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82C82" w:rsidRDefault="00A82C82" w:rsidP="00A82C82">
      <w:pPr>
        <w:pStyle w:val="Titre"/>
        <w:rPr>
          <w:lang w:val="en-US"/>
        </w:rPr>
        <w:sectPr w:rsidR="00A82C82">
          <w:headerReference w:type="default" r:id="rId9"/>
          <w:footerReference w:type="default" r:id="rId10"/>
          <w:pgSz w:w="11906" w:h="16838"/>
          <w:pgMar w:top="1134" w:right="1134" w:bottom="1387" w:left="1418" w:header="567" w:footer="1134" w:gutter="0"/>
          <w:cols w:space="720"/>
          <w:docGrid w:linePitch="360"/>
        </w:sectPr>
      </w:pPr>
      <w:r>
        <w:rPr>
          <w:noProof/>
          <w:lang w:val="nl-NL" w:eastAsia="nl-NL"/>
        </w:rPr>
        <mc:AlternateContent>
          <mc:Choice Requires="wps">
            <w:drawing>
              <wp:anchor distT="0" distB="0" distL="114935" distR="114935" simplePos="0" relativeHeight="251659264" behindDoc="0" locked="0" layoutInCell="1" allowOverlap="1">
                <wp:simplePos x="0" y="0"/>
                <wp:positionH relativeFrom="column">
                  <wp:posOffset>1066800</wp:posOffset>
                </wp:positionH>
                <wp:positionV relativeFrom="paragraph">
                  <wp:posOffset>496570</wp:posOffset>
                </wp:positionV>
                <wp:extent cx="3655695" cy="3285490"/>
                <wp:effectExtent l="5080" t="6985" r="635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5695" cy="3285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b/>
                                <w:bCs/>
                                <w:color w:val="000000"/>
                                <w:sz w:val="36"/>
                                <w:szCs w:val="36"/>
                                <w:shd w:val="clear" w:color="auto" w:fill="FFFF00"/>
                              </w:rPr>
                            </w:pPr>
                            <w:r>
                              <w:rPr>
                                <w:b/>
                                <w:bCs/>
                                <w:color w:val="000000"/>
                                <w:sz w:val="36"/>
                                <w:szCs w:val="36"/>
                              </w:rPr>
                              <w:t xml:space="preserve">IALA Guideline No. </w:t>
                            </w:r>
                            <w:r>
                              <w:rPr>
                                <w:b/>
                                <w:bCs/>
                                <w:color w:val="000000"/>
                                <w:sz w:val="36"/>
                                <w:szCs w:val="36"/>
                                <w:shd w:val="clear" w:color="auto" w:fill="FFFF00"/>
                              </w:rPr>
                              <w:t>####</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On</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Disaster recovery</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Edition 1</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[Date issued]</w:t>
                            </w:r>
                          </w:p>
                          <w:p w:rsidR="00A82C82" w:rsidRDefault="00A82C82" w:rsidP="00A82C82">
                            <w:pPr>
                              <w:autoSpaceDE w:val="0"/>
                              <w:jc w:val="center"/>
                              <w:rPr>
                                <w:b/>
                                <w:bCs/>
                                <w:color w:val="000000"/>
                                <w:shd w:val="clear" w:color="auto" w:fill="FFFF00"/>
                              </w:rPr>
                            </w:pPr>
                            <w:r>
                              <w:rPr>
                                <w:b/>
                                <w:bCs/>
                                <w:color w:val="000000"/>
                                <w:shd w:val="clear" w:color="auto" w:fill="FFFF00"/>
                              </w:rPr>
                              <w:t>[Previous Edition; Date issued]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26" type="#_x0000_t202" style="position:absolute;left:0;text-align:left;margin-left:84pt;margin-top:39.1pt;width:287.85pt;height:258.7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TjAIAAB0FAAAOAAAAZHJzL2Uyb0RvYy54bWysVNuO2yAQfa/Uf0C8Z21n7SS21lntpakq&#10;bS/Sbj+AYByjYqBAYm+r/nsHiLOXvlRV/YAHGA5nZs5wcTn2Ah2YsVzJGmdnKUZMUtVwuavx14fN&#10;bIWRdUQ2RCjJavzILL5cv31zMeiKzVWnRMMMAhBpq0HXuHNOV0liacd6Ys+UZhI2W2V64mBqdklj&#10;yADovUjmabpIBmUabRRl1sLqbdzE64Dftoy6z21rmUOixsDNhdGEcevHZH1Bqp0huuP0SIP8A4ue&#10;cAmXnqBuiSNob/gfUD2nRlnVujOq+kS1LacsxADRZOmraO47olmIBZJj9SlN9v/B0k+HLwbxpsZL&#10;jCTpoUQPbHToWo1o6bMzaFuB070GNzfCMlQ5RGr1naLfLJLqpiNyx66MUUPHSAPsMn8yeXY04lgP&#10;sh0+qgauIXunAtDYmt6nDpKBAB2q9HiqjKdCYfF8URSLssCIwt75fFXkZahdQqrpuDbWvWeqR96o&#10;sYHSB3hyuLPO0yHV5OJvs0rwZsOFCBOz294Igw4EZLIJXzwrdEfi6nSdja4B7wWGkB5JKo8Zr4sr&#10;EAIQ8Hs+mKCJn2U2z9PreTnbLFbLWb7Ji1m5TFezNCuvy0Wal/nt5pdnkOVVx5uGyTsu2aTPLP+7&#10;+h87JSorKBQNNS6LeRGCe8H+GNYx1tR/oYavEtVzB+0qeF/j1cmJVL7s72QDYZPKES6inbykH1IG&#10;OZj+IStBJF4XUSFu3I6A4pWzVc0jyMUoKCZoAt4YMDplfmA0QL/W2H7fE8MwEh8kSM4392SYydhO&#10;BpEUjtbYYRTNGxcfgb02fNcBchS1VFcgy5YHwTyxAMp+Aj0YyB/fC9/kz+fB6+lVW/8GAAD//wMA&#10;UEsDBBQABgAIAAAAIQBpUdrw3gAAAAoBAAAPAAAAZHJzL2Rvd25yZXYueG1sTI9BT4NAFITvJv6H&#10;zTPxZpdSC5SyNFqjVyOa9LplX4HAviXstsV/7/Okx8lMZr4pdrMdxAUn3zlSsFxEIJBqZzpqFHx9&#10;vj5kIHzQZPTgCBV8o4ddeXtT6Ny4K33gpQqN4BLyuVbQhjDmUvq6Rav9wo1I7J3cZHVgOTXSTPrK&#10;5XaQcRQl0uqOeKHVI+5brPvqbBWs3uP04N+ql/14wE2f+ef+RK1S93fz0xZEwDn8heEXn9GhZKaj&#10;O5PxYmCdZPwlKEizGAQH0sdVCuKoYL1ZJyDLQv6/UP4AAAD//wMAUEsBAi0AFAAGAAgAAAAhALaD&#10;OJL+AAAA4QEAABMAAAAAAAAAAAAAAAAAAAAAAFtDb250ZW50X1R5cGVzXS54bWxQSwECLQAUAAYA&#10;CAAAACEAOP0h/9YAAACUAQAACwAAAAAAAAAAAAAAAAAvAQAAX3JlbHMvLnJlbHNQSwECLQAUAAYA&#10;CAAAACEAkX/1k4wCAAAdBQAADgAAAAAAAAAAAAAAAAAuAgAAZHJzL2Uyb0RvYy54bWxQSwECLQAU&#10;AAYACAAAACEAaVHa8N4AAAAKAQAADwAAAAAAAAAAAAAAAADmBAAAZHJzL2Rvd25yZXYueG1sUEsF&#10;BgAAAAAEAAQA8wAAAPEFAAAAAA==&#10;" stroked="f">
                <v:fill opacity="0"/>
                <v:textbox inset="0,0,0,0">
                  <w:txbxContent>
                    <w:p w:rsidR="00A82C82" w:rsidRDefault="00A82C82" w:rsidP="00A82C82">
                      <w:pPr>
                        <w:autoSpaceDE w:val="0"/>
                        <w:jc w:val="center"/>
                        <w:rPr>
                          <w:b/>
                          <w:bCs/>
                          <w:color w:val="000000"/>
                          <w:sz w:val="36"/>
                          <w:szCs w:val="36"/>
                          <w:shd w:val="clear" w:color="auto" w:fill="FFFF00"/>
                        </w:rPr>
                      </w:pPr>
                      <w:r>
                        <w:rPr>
                          <w:b/>
                          <w:bCs/>
                          <w:color w:val="000000"/>
                          <w:sz w:val="36"/>
                          <w:szCs w:val="36"/>
                        </w:rPr>
                        <w:t xml:space="preserve">IALA Guideline No. </w:t>
                      </w:r>
                      <w:r>
                        <w:rPr>
                          <w:b/>
                          <w:bCs/>
                          <w:color w:val="000000"/>
                          <w:sz w:val="36"/>
                          <w:szCs w:val="36"/>
                          <w:shd w:val="clear" w:color="auto" w:fill="FFFF00"/>
                        </w:rPr>
                        <w:t>####</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On</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Disaster recovery</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Edition 1</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[Date issued]</w:t>
                      </w:r>
                    </w:p>
                    <w:p w:rsidR="00A82C82" w:rsidRDefault="00A82C82" w:rsidP="00A82C82">
                      <w:pPr>
                        <w:autoSpaceDE w:val="0"/>
                        <w:jc w:val="center"/>
                        <w:rPr>
                          <w:b/>
                          <w:bCs/>
                          <w:color w:val="000000"/>
                          <w:shd w:val="clear" w:color="auto" w:fill="FFFF00"/>
                        </w:rPr>
                      </w:pPr>
                      <w:r>
                        <w:rPr>
                          <w:b/>
                          <w:bCs/>
                          <w:color w:val="000000"/>
                          <w:shd w:val="clear" w:color="auto" w:fill="FFFF00"/>
                        </w:rPr>
                        <w:t>[Previous Edition; Date issued]</w:t>
                      </w:r>
                    </w:p>
                  </w:txbxContent>
                </v:textbox>
              </v:shape>
            </w:pict>
          </mc:Fallback>
        </mc:AlternateContent>
      </w:r>
      <w:r>
        <w:rPr>
          <w:noProof/>
          <w:lang w:val="nl-NL" w:eastAsia="nl-NL"/>
        </w:rPr>
        <w:drawing>
          <wp:anchor distT="0" distB="0" distL="114935" distR="114935" simplePos="0" relativeHeight="251660288" behindDoc="0" locked="0" layoutInCell="1" allowOverlap="1">
            <wp:simplePos x="0" y="0"/>
            <wp:positionH relativeFrom="column">
              <wp:posOffset>2514600</wp:posOffset>
            </wp:positionH>
            <wp:positionV relativeFrom="paragraph">
              <wp:posOffset>4611370</wp:posOffset>
            </wp:positionV>
            <wp:extent cx="896620" cy="1235075"/>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6620" cy="12350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935" distR="114935" simplePos="0" relativeHeight="251661312" behindDoc="0" locked="0" layoutInCell="1" allowOverlap="1">
                <wp:simplePos x="0" y="0"/>
                <wp:positionH relativeFrom="column">
                  <wp:posOffset>855345</wp:posOffset>
                </wp:positionH>
                <wp:positionV relativeFrom="paragraph">
                  <wp:posOffset>7433945</wp:posOffset>
                </wp:positionV>
                <wp:extent cx="4585970" cy="882015"/>
                <wp:effectExtent l="3175" t="635" r="1905"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5970" cy="882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A82C82" w:rsidRDefault="00A82C82" w:rsidP="00A82C82">
                            <w:pPr>
                              <w:autoSpaceDE w:val="0"/>
                              <w:jc w:val="center"/>
                              <w:rPr>
                                <w:color w:val="000000"/>
                                <w:sz w:val="20"/>
                                <w:szCs w:val="18"/>
                                <w:lang w:val="fr-FR"/>
                              </w:rPr>
                            </w:pPr>
                            <w:r>
                              <w:rPr>
                                <w:color w:val="000000"/>
                                <w:sz w:val="20"/>
                                <w:szCs w:val="18"/>
                                <w:lang w:val="fr-FR"/>
                              </w:rPr>
                              <w:t>78100 Saint Germain en Laye, France</w:t>
                            </w:r>
                          </w:p>
                          <w:p w:rsidR="00A82C82" w:rsidRDefault="00A82C82" w:rsidP="00A82C82">
                            <w:pPr>
                              <w:autoSpaceDE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A82C82" w:rsidRDefault="00A82C82" w:rsidP="00A82C82">
                            <w:pPr>
                              <w:autoSpaceDE w:val="0"/>
                              <w:jc w:val="center"/>
                            </w:pPr>
                            <w:proofErr w:type="gramStart"/>
                            <w:r>
                              <w:rPr>
                                <w:color w:val="000000"/>
                                <w:sz w:val="20"/>
                                <w:szCs w:val="18"/>
                              </w:rPr>
                              <w:t>e-mail</w:t>
                            </w:r>
                            <w:proofErr w:type="gramEnd"/>
                            <w:r>
                              <w:rPr>
                                <w:color w:val="000000"/>
                                <w:sz w:val="20"/>
                                <w:szCs w:val="18"/>
                              </w:rPr>
                              <w:t xml:space="preserve">:  </w:t>
                            </w:r>
                            <w:hyperlink r:id="rId12" w:history="1">
                              <w:r>
                                <w:rPr>
                                  <w:rStyle w:val="Hyperlink"/>
                                </w:rPr>
                                <w:t>contact@iala-aism.org</w:t>
                              </w:r>
                            </w:hyperlink>
                            <w:r>
                              <w:rPr>
                                <w:color w:val="000000"/>
                                <w:sz w:val="20"/>
                                <w:szCs w:val="18"/>
                              </w:rPr>
                              <w:t xml:space="preserve">       Internet:  </w:t>
                            </w:r>
                            <w:hyperlink r:id="rId13" w:history="1">
                              <w:r>
                                <w:rPr>
                                  <w:rStyle w:val="Hyperlink"/>
                                </w:rPr>
                                <w:t>www.iala-aism.org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left:0;text-align:left;margin-left:67.35pt;margin-top:585.35pt;width:361.1pt;height:69.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l5jAIAACMFAAAOAAAAZHJzL2Uyb0RvYy54bWysVF1v2yAUfZ+0/4B4T21Hdhtbcao2WaZJ&#10;3YfU7gcQg2M0DAxI7G7af98F4vRjL9M0P+DL1+Gcew8sr8deoCMzlitZ4+wixYjJRlEu9zX++rCd&#10;LTCyjkhKhJKsxo/M4uvV2zfLQVdsrjolKDMIQKStBl3jzjldJYltOtYTe6E0kzDZKtMTB12zT6gh&#10;A6D3Ipmn6WUyKEO1UQ2zFkY3cRKvAn7bssZ9blvLHBI1Bm4utCa0O98mqyWp9obojjcnGuQfWPSE&#10;Szj0DLUhjqCD4X9A9bwxyqrWXTSqT1Tb8oYFDaAmS1+pue+IZkELJMfqc5rs/4NtPh2/GMRpjQuM&#10;JOmhRA9sdOhWjajw2Rm0rWDRvYZlboRhqHJQavWdar5ZJNW6I3LPboxRQ8cIBXaZ35k82xpxrAfZ&#10;DR8VhWPIwakANLam96mDZCBAhyo9nivjqTQwmBeLoryCqQbmFgvIVSCXkGrarY1175nqkQ9qbKDy&#10;AZ0c76zzbEg1LfGHWSU43XIhQsfsd2th0JGAS7bhi3uF7kgcDU4BDBuXBrwXGEJ6JKk8ZjwujoAC&#10;IODnvJZgiZ9lNs/T23k5214urmb5Ni9mIG4xS7PytrxM8zLfbH95BlledZxSJu+4ZJM9s/zvyn+6&#10;KNFYwaBoqHFZzIsg7gX7k6yT1tR/oYSvEtVzB7dV8B6KcF5EKl/1d5KCbFI5wkWMk5f0Q8ogB9M/&#10;ZCV4xNsiGsSNuzGYMRjI+2en6COYxiioKZQfXhoIOmV+YDTAra2x/X4ghmEkPkgwnr/iU2CmYDcF&#10;RDawtcYOoxiuXXwKDtrwfQfI0dpS3YA5Wx5888QCmPsO3MSg4fRq+Kv+vB9WPb1tq98AAAD//wMA&#10;UEsDBBQABgAIAAAAIQBcjd/z3gAAAA0BAAAPAAAAZHJzL2Rvd25yZXYueG1sTI/NTsMwEITvSLyD&#10;tUjcqNMW8kecCorgWhGQenWTbRwlXkex24a3Z3uC24xmNPttsZntIM44+c6RguUiAoFUu6ajVsH3&#10;1/tDCsIHTY0eHKGCH/SwKW9vCp037kKfeK5CK3iEfK4VmBDGXEpfG7TaL9yIxNnRTVYHtlMrm0lf&#10;eNwOchVFsbS6I75g9Ihbg3VfnayC9W6V7P1H9bYd95j1qX/tj2SUur+bX55BBJzDXxmu+IwOJTMd&#10;3IkaLwb268eEqyyWScSKK+lTnIE4XLMoi0GWhfz/RfkLAAD//wMAUEsBAi0AFAAGAAgAAAAhALaD&#10;OJL+AAAA4QEAABMAAAAAAAAAAAAAAAAAAAAAAFtDb250ZW50X1R5cGVzXS54bWxQSwECLQAUAAYA&#10;CAAAACEAOP0h/9YAAACUAQAACwAAAAAAAAAAAAAAAAAvAQAAX3JlbHMvLnJlbHNQSwECLQAUAAYA&#10;CAAAACEAVANZeYwCAAAjBQAADgAAAAAAAAAAAAAAAAAuAgAAZHJzL2Uyb0RvYy54bWxQSwECLQAU&#10;AAYACAAAACEAXI3f894AAAANAQAADwAAAAAAAAAAAAAAAADmBAAAZHJzL2Rvd25yZXYueG1sUEsF&#10;BgAAAAAEAAQA8wAAAPEFAAAAAA==&#10;" stroked="f">
                <v:fill opacity="0"/>
                <v:textbox inset="0,0,0,0">
                  <w:txbxContent>
                    <w:p w:rsidR="00A82C82" w:rsidRDefault="00A82C82" w:rsidP="00A82C82">
                      <w:pPr>
                        <w:autoSpaceDE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A82C82" w:rsidRDefault="00A82C82" w:rsidP="00A82C82">
                      <w:pPr>
                        <w:autoSpaceDE w:val="0"/>
                        <w:jc w:val="center"/>
                        <w:rPr>
                          <w:color w:val="000000"/>
                          <w:sz w:val="20"/>
                          <w:szCs w:val="18"/>
                          <w:lang w:val="fr-FR"/>
                        </w:rPr>
                      </w:pPr>
                      <w:r>
                        <w:rPr>
                          <w:color w:val="000000"/>
                          <w:sz w:val="20"/>
                          <w:szCs w:val="18"/>
                          <w:lang w:val="fr-FR"/>
                        </w:rPr>
                        <w:t>78100 Saint Germain en Laye, France</w:t>
                      </w:r>
                    </w:p>
                    <w:p w:rsidR="00A82C82" w:rsidRDefault="00A82C82" w:rsidP="00A82C82">
                      <w:pPr>
                        <w:autoSpaceDE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A82C82" w:rsidRDefault="00A82C82" w:rsidP="00A82C82">
                      <w:pPr>
                        <w:autoSpaceDE w:val="0"/>
                        <w:jc w:val="center"/>
                      </w:pPr>
                      <w:proofErr w:type="gramStart"/>
                      <w:r>
                        <w:rPr>
                          <w:color w:val="000000"/>
                          <w:sz w:val="20"/>
                          <w:szCs w:val="18"/>
                        </w:rPr>
                        <w:t>e-mail</w:t>
                      </w:r>
                      <w:proofErr w:type="gramEnd"/>
                      <w:r>
                        <w:rPr>
                          <w:color w:val="000000"/>
                          <w:sz w:val="20"/>
                          <w:szCs w:val="18"/>
                        </w:rPr>
                        <w:t xml:space="preserve">:  </w:t>
                      </w:r>
                      <w:hyperlink r:id="rId14" w:history="1">
                        <w:r>
                          <w:rPr>
                            <w:rStyle w:val="Hyperlink"/>
                          </w:rPr>
                          <w:t>contact@iala-aism.org</w:t>
                        </w:r>
                      </w:hyperlink>
                      <w:r>
                        <w:rPr>
                          <w:color w:val="000000"/>
                          <w:sz w:val="20"/>
                          <w:szCs w:val="18"/>
                        </w:rPr>
                        <w:t xml:space="preserve">       Internet:  </w:t>
                      </w:r>
                      <w:hyperlink r:id="rId15" w:history="1">
                        <w:r>
                          <w:rPr>
                            <w:rStyle w:val="Hyperlink"/>
                          </w:rPr>
                          <w:t>www.iala-aism.org</w:t>
                        </w:r>
                      </w:hyperlink>
                    </w:p>
                  </w:txbxContent>
                </v:textbox>
              </v:shape>
            </w:pict>
          </mc:Fallback>
        </mc:AlternateContent>
      </w:r>
      <w:r>
        <w:rPr>
          <w:noProof/>
          <w:lang w:val="nl-NL" w:eastAsia="nl-NL"/>
        </w:rPr>
        <mc:AlternateContent>
          <mc:Choice Requires="wps">
            <w:drawing>
              <wp:anchor distT="0" distB="0" distL="114935" distR="114935" simplePos="0" relativeHeight="251662336" behindDoc="0" locked="0" layoutInCell="1" allowOverlap="1">
                <wp:simplePos x="0" y="0"/>
                <wp:positionH relativeFrom="column">
                  <wp:posOffset>42545</wp:posOffset>
                </wp:positionH>
                <wp:positionV relativeFrom="paragraph">
                  <wp:posOffset>3108960</wp:posOffset>
                </wp:positionV>
                <wp:extent cx="382905" cy="5490845"/>
                <wp:effectExtent l="0" t="0" r="7620" b="50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54908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rPr>
                                <w:b/>
                                <w:bCs/>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 o:spid="_x0000_s1028" type="#_x0000_t202" style="position:absolute;left:0;text-align:left;margin-left:3.35pt;margin-top:244.8pt;width:30.15pt;height:432.3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ScMkAIAACUFAAAOAAAAZHJzL2Uyb0RvYy54bWysVNuO2yAQfa/Uf0C8Z32psxtb66z20lSV&#10;thdpt32f2DhGxUCBxFmt+u8dIE437UtV1Q94gOFwZuYMl1f7QZAdM5YrWdPsLKWEyUa1XG5q+uVx&#10;NVtQYh3IFoSSrKZPzNKr5etXl6OuWK56JVpmCIJIW426pr1zukoS2/RsAHumNJO42SkzgMOp2SSt&#10;gRHRB5HkaXqejMq02qiGWYurd3GTLgN+17HGfeo6yxwRNUVuLowmjGs/JstLqDYGdM+bAw34BxYD&#10;cImXHqHuwAHZGv4H1MAbo6zq3FmjhkR1HW9YiAGjydLfonnoQbMQCybH6mOa7P+DbT7uPhvC25oW&#10;lEgYsESPbO/IjdqTwmdn1LZCpweNbm6Py1jlEKnV96r5ZolUtz3IDbs2Ro09gxbZZf5k8uJoxLEe&#10;ZD1+UC1eA1unAtC+M4NPHSaDIDpW6elYGU+lwcU3i7xM55Q0uDUvynRRzMMVUE2ntbHuHVMD8UZN&#10;DVY+oMPu3jrPBqrJxV9mleDtigsRJmazvhWG7ABVsgpfPCt0D3E1KAUxbHQNeCcYQnokqTxmvC6u&#10;YARIwO/5WIIknsssL9KbvJytzhcXs2JVzGflRbqYpVl5U56nRVncrX54BllR9bxtmbznkk3yzIq/&#10;K/+hUaKwgkDJWNNyns9DcCfsD2EdYk39d8jvidvAHXar4ENNF0cnqHzV38oWw4bKARfRTk7ph5Rh&#10;DqZ/yErQiJdFFIjbr/dBjPkkvbVqn1A0RmFNURn40qDB4Cv+KRmxb2tqv2/BMErEe4nS800+GWYy&#10;1pMBsukVtj8ejuati4/BVhu+6RE7iluqa5Rnx4NyvI4jD+TuJ9iLIYrDu+Gb/eU8eP163ZY/AQAA&#10;//8DAFBLAwQUAAYACAAAACEA7L2e+t0AAAAJAQAADwAAAGRycy9kb3ducmV2LnhtbEyPQU7DMBBF&#10;90jcwRokdtQpDW5I41RVVA5A0wXLSewmFrEdYrcJt2dYwXL0n/68X+wXO7CbnoLxTsJ6lQDTrvXK&#10;uE7CuX57yoCFiE7h4J2W8K0D7Mv7uwJz5Wf3rm+n2DEqcSFHCX2MY855aHttMaz8qB1lFz9ZjHRO&#10;HVcTzlRuB/6cJIJbNI4+9Djqqtft5+lqJTTHeq4qzGIibL2sD1+pMccPKR8flsMOWNRL/IPhV5/U&#10;oSSnxl+dCmyQILYESkizVwGMcrGlaQ1xm5d0A7ws+P8F5Q8AAAD//wMAUEsBAi0AFAAGAAgAAAAh&#10;ALaDOJL+AAAA4QEAABMAAAAAAAAAAAAAAAAAAAAAAFtDb250ZW50X1R5cGVzXS54bWxQSwECLQAU&#10;AAYACAAAACEAOP0h/9YAAACUAQAACwAAAAAAAAAAAAAAAAAvAQAAX3JlbHMvLnJlbHNQSwECLQAU&#10;AAYACAAAACEA9x0nDJACAAAlBQAADgAAAAAAAAAAAAAAAAAuAgAAZHJzL2Uyb0RvYy54bWxQSwEC&#10;LQAUAAYACAAAACEA7L2e+t0AAAAJAQAADwAAAAAAAAAAAAAAAADqBAAAZHJzL2Rvd25yZXYueG1s&#10;UEsFBgAAAAAEAAQA8wAAAPQFAAAAAA==&#10;" stroked="f">
                <v:fill opacity="0"/>
                <v:textbox style="layout-flow:vertical-ideographic" inset="0,0,0,0">
                  <w:txbxContent>
                    <w:p w:rsidR="00A82C82" w:rsidRDefault="00A82C82" w:rsidP="00A82C82">
                      <w:pPr>
                        <w:autoSpaceDE w:val="0"/>
                        <w:rPr>
                          <w:b/>
                          <w:bCs/>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935" distR="114935" simplePos="0" relativeHeight="251663360" behindDoc="0" locked="0" layoutInCell="1" allowOverlap="1">
                <wp:simplePos x="0" y="0"/>
                <wp:positionH relativeFrom="column">
                  <wp:posOffset>42545</wp:posOffset>
                </wp:positionH>
                <wp:positionV relativeFrom="paragraph">
                  <wp:posOffset>364490</wp:posOffset>
                </wp:positionV>
                <wp:extent cx="471805" cy="2845435"/>
                <wp:effectExtent l="0" t="8255" r="4445"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2845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color w:val="000000"/>
                              </w:rPr>
                            </w:pPr>
                            <w:r>
                              <w:rPr>
                                <w:color w:val="000000"/>
                              </w:rPr>
                              <w:t>International Association of Marine Aids to Navigation and Lighthouse Authorities</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9" type="#_x0000_t202" style="position:absolute;left:0;text-align:left;margin-left:3.35pt;margin-top:28.7pt;width:37.15pt;height:224.0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HekAIAACUFAAAOAAAAZHJzL2Uyb0RvYy54bWysVE1v2zAMvQ/YfxB0T22nThsbcYp+LMOA&#10;7gNotztjy7EwWdIkJXZR7L+Pku202S7DMB9kSqKeHslHra76VpADM5YrWdDkLKaEyVJVXO4K+vVx&#10;M1tSYh3ICoSSrKBPzNKr9ds3q07nbK4aJSpmCIJIm3e6oI1zOo8iWzasBXumNJO4WSvTgsOp2UWV&#10;gQ7RWxHN4/gi6pSptFElsxZX74ZNug74dc1K97muLXNEFBS5uTCaMG79GK1XkO8M6IaXIw34BxYt&#10;cImXHqHuwAHZG/4HVMtLo6yq3Vmp2kjVNS9ZiAGjSeLfonloQLMQCybH6mOa7P+DLT8dvhjCq4Ke&#10;UyKhxRI9st6RG9WTc5+dTtscnR40urkel7HKIVKr71X53RKpbhuQO3ZtjOoaBhWyS/zJ6NXRAcd6&#10;kG33UVV4DeydCkB9bVqfOkwGQXSs0tOxMp5KiYvpZbKMF5SUuDVfpov0fBGugHw6rY1175lqiTcK&#10;arDyAR0O99Z5NpBPLv4yqwSvNlyIMDG77a0w5ACokk34hrNCNzCsBqUghh1cA94JhpAeSSqPOVw3&#10;rGAESMDv+ViCJJ6zZJ7GN/NstrlYXs7STbqYZZfxchYn2U12EadZerf56Rkkad7wqmLynks2yTNJ&#10;/678Y6MMwgoCJV1Bs8V8EYI7YT+GNcYa+2/M74lbyx12q+BtQZdHJ8h91d/JCsOG3AEXgx2d0g8p&#10;wxxM/5CVoBEvi0Egrt/2oxgRzOtnq6onFI1RWFNUBr40aDD4hn9KOuzbgtofezCMEvFBovR8k0+G&#10;mYztZIAsG4Xtj4cH89YNj8FeG75rEHsQt1TXKM+aB+W88EDufoK9GKIY3w3f7K/nwevldVv/AgAA&#10;//8DAFBLAwQUAAYACAAAACEATIUR9NoAAAAHAQAADwAAAGRycy9kb3ducmV2LnhtbEyPwW6DMBBE&#10;75X6D9ZG6q2xqQJBFBNFKP2Ahh5yNHgLVrBNsRPo33d7ao+jGc28KQ+rHdkd52C8k5BsBTB0ndfG&#10;9RI+mrfnHFiIymk1eocSvjHAoXp8KFWh/eLe8X6OPaMSFwolYYhxKjgP3YBWha2f0JH36WerIsm5&#10;53pWC5Xbkb8IkXGrjKOFQU1YD9hdzzcroT01S12rPIrMNmty/NoZc7pI+bRZj6/AIq7xLwy/+IQO&#10;FTG1/uZ0YKOEbE9BCel+B4zsPKFnLWmRpsCrkv/nr34AAAD//wMAUEsBAi0AFAAGAAgAAAAhALaD&#10;OJL+AAAA4QEAABMAAAAAAAAAAAAAAAAAAAAAAFtDb250ZW50X1R5cGVzXS54bWxQSwECLQAUAAYA&#10;CAAAACEAOP0h/9YAAACUAQAACwAAAAAAAAAAAAAAAAAvAQAAX3JlbHMvLnJlbHNQSwECLQAUAAYA&#10;CAAAACEASjSx3pACAAAlBQAADgAAAAAAAAAAAAAAAAAuAgAAZHJzL2Uyb0RvYy54bWxQSwECLQAU&#10;AAYACAAAACEATIUR9NoAAAAHAQAADwAAAAAAAAAAAAAAAADqBAAAZHJzL2Rvd25yZXYueG1sUEsF&#10;BgAAAAAEAAQA8wAAAPEFAAAAAA==&#10;" stroked="f">
                <v:fill opacity="0"/>
                <v:textbox style="layout-flow:vertical-ideographic" inset="0,0,0,0">
                  <w:txbxContent>
                    <w:p w:rsidR="00A82C82" w:rsidRDefault="00A82C82" w:rsidP="00A82C82">
                      <w:pPr>
                        <w:autoSpaceDE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64384" behindDoc="0" locked="0" layoutInCell="1" allowOverlap="1">
                <wp:simplePos x="0" y="0"/>
                <wp:positionH relativeFrom="column">
                  <wp:posOffset>513715</wp:posOffset>
                </wp:positionH>
                <wp:positionV relativeFrom="paragraph">
                  <wp:posOffset>157480</wp:posOffset>
                </wp:positionV>
                <wp:extent cx="0" cy="8441690"/>
                <wp:effectExtent l="13970" t="10795" r="5080"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65FB25"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qmogIAAIYFAAAOAAAAZHJzL2Uyb0RvYy54bWysVE1v2zAMvQ/YfxB0d20nzpdRp2gdZ5du&#10;C5BuOyuWHAuTJUNS4wTD/vsoOXGb7jIMTQBDlMinRz5St3fHRqAD04YrmeH4JsKIyVJRLvcZ/va0&#10;DuYYGUskJUJJluETM/hu+fHDbdembKRqJSjTCECkSbs2w7W1bRqGpqxZQ8yNapmEw0rphlgw9T6k&#10;mnSA3ohwFEXTsFOatlqVzBjYXfWHeOnxq4qV9mtVGWaRyDBws/6r/XfnvuHylqR7Tdqal2ca5D9Y&#10;NIRLuHSAWhFL0LPmf0E1vNTKqMrelKoJVVXxkvkcIJs4epPNtiYt87lAcUw7lMm8H2z55bDRiNMM&#10;jzCSpAGJtlYTvq8typWUUECl0cjVqWtNCu653GiXaXmU2/ZRlT8Nkiqvidwzz/fp1AJI7CLCqxBn&#10;mBZu23WfFQUf8myVL9qx0g2qBG+/u0AHDoVBR6/SaVCJHS0q+80SdudJEk8XXsGQpA7CBbba2E9M&#10;NcgtMiy4dAUkKTk8Gusovbi4banWXAjfBEKiLsOL8TTyAUYJTt2hczN6v8uFRgfi2sj/fH5w8tqt&#10;4RaaWfAG2A1OJK0ZoYWk/hZLuOjXwERIB858m/b0wDpaWPp9yNe30K9FtCjmxTwJktG0CJJotQru&#10;13kSTNfxbLIar/J8Ff92rOMkrTmlTDril3aOk39rl/Ng9Y04NPRQofAa3ZcSyF4zvV9Polkyngez&#10;2WQcJOMiCh7m6zy4z+PpdFY85A/FG6aFz968D9mhlI6VegY1tjXtEOWuF8aTxSjGYMD4j2a9PoiI&#10;PbxbpdUYaWV/cFv7JnZN5zCuhJ9H7n8WfkDvC3HR0FmDCufcXkoFml/09bPhxqEfrJ2ip42+zAwM&#10;uw86P0zuNXltw/r187n8AwAA//8DAFBLAwQUAAYACAAAACEAGdyMm9sAAAAJAQAADwAAAGRycy9k&#10;b3ducmV2LnhtbEyPwU7DMBBE70j8g7VIXBB1CKVqQ5wKIThXLf0AJ16SgL2OYtdJ+XoWLnAczWjm&#10;TbmdnRUJx9B7UnC3yEAgNd701Co4vr3erkGEqMlo6wkVnDHAtrq8KHVh/ER7TIfYCi6hUGgFXYxD&#10;IWVoOnQ6LPyAxN67H52OLMdWmlFPXO6szLNsJZ3uiRc6PeBzh83n4eQUTDfB7s4vH23a41faHV2q&#10;Nyup1PXV/PQIIuIc/8Lwg8/oUDFT7U9kgrAK1tmGkwryJT9g/1fXnLt/WOYgq1L+f1B9AwAA//8D&#10;AFBLAQItABQABgAIAAAAIQC2gziS/gAAAOEBAAATAAAAAAAAAAAAAAAAAAAAAABbQ29udGVudF9U&#10;eXBlc10ueG1sUEsBAi0AFAAGAAgAAAAhADj9If/WAAAAlAEAAAsAAAAAAAAAAAAAAAAALwEAAF9y&#10;ZWxzLy5yZWxzUEsBAi0AFAAGAAgAAAAhAG846qaiAgAAhgUAAA4AAAAAAAAAAAAAAAAALgIAAGRy&#10;cy9lMm9Eb2MueG1sUEsBAi0AFAAGAAgAAAAhABncjJvbAAAACQEAAA8AAAAAAAAAAAAAAAAA/AQA&#10;AGRycy9kb3ducmV2LnhtbFBLBQYAAAAABAAEAPMAAAAEBgAAAAA=&#10;" strokeweight=".26mm">
                <v:stroke joinstyle="miter"/>
              </v:line>
            </w:pict>
          </mc:Fallback>
        </mc:AlternateContent>
      </w: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157480</wp:posOffset>
                </wp:positionV>
                <wp:extent cx="0" cy="8441690"/>
                <wp:effectExtent l="5080" t="10795" r="13970" b="571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2F1A6D"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hgnAIAAHwFAAAOAAAAZHJzL2Uyb0RvYy54bWysVF1vmzAUfZ+0/2DxToGEJASVVC2QvXRb&#10;pXTas4MNWDM2st2QaNp/37VJ6NK9TFMTCfnj+vjce8717d2x4+hAlWZSZF50E3qIikoSJprM+/a8&#10;9RMPaYMFwVwKmnknqr27zccPt0Of0plsJSdUIQAROh36zGuN6dMg0FVLO6xvZE8FbNZSddjAVDUB&#10;UXgA9I4HszBcBoNUpFeyolrDajFuehuHX9e0Ml/rWlODeOYBN+O+yn339htsbnHaKNy3rDrTwP/B&#10;osNMwKUTVIENRi+K/QXVsUpJLWtzU8kukHXNKupygGyi8E02uxb31OUCxdH9VCb9frDVl8OTQoyA&#10;dh4SuAOJdkZh1rQG5VIIKKBUKLJ1GnqdQngunpTNtDqKXf8oqx8aCZm3WDTU8X0+9QDiTgRXR+xE&#10;93DbfvgsCcTgFyNd0Y616iwklAMdnTanSRt6NKgaFytYTeI4Wq6dbgFOLwd7pc0nKjtkB5nHmbBl&#10;wyk+PGoD1CH0EmKXhdwyzp30XKAh89bzZegOaMkZsZs2TKtmn3OFDtiax/1sHQDsKqxjBizMWQfs&#10;piCcthSTUhB3i8GMj2M4zIUFp86cIz2YHQ0M3Trk64zzcx2uy6RMYj+eLUs/DovCv9/msb/cRqtF&#10;MS/yvIh+WdZRnLaMECos8YuJo/jfTHJup9F+k42nCgXX6C57IHvN9H67CFfxPPFXq8Xcj+dl6D8k&#10;29y/z6PlclU+5A/lG6aly16/D9mplJaVfAE1di0ZEGHWC/PFegbWJgyafrYa9UGYN/BaVUZ5SEnz&#10;nZnWWdeazmJcCZ+E9n8WfkIfC3HR0M4mFc65vZYKNL/o6zrCNsHYTntJTk/Keso2B7S4O3R+juwb&#10;8ufcRb0+mpvfAAAA//8DAFBLAwQUAAYACAAAACEAkIEIu9wAAAAFAQAADwAAAGRycy9kb3ducmV2&#10;LnhtbEyPzU7DMBCE70i8g7VIXBB1GkpVQjYVP4JDD0i05e7ESxIRr0PstIGnZznBcTSjmW/y9eQ6&#10;daAhtJ4R5rMEFHHlbcs1wn73dLkCFaJhazrPhPBFAdbF6UluMuuP/EqHbayVlHDIDEITY59pHaqG&#10;nAkz3xOL9+4HZ6LIodZ2MEcpd51Ok2SpnWlZFhrT00ND1cd2dAify/6t/Nbj/cXNZjdf7UfHL4/P&#10;iOdn090tqEhT/AvDL76gQyFMpR/ZBtUhyJGIkC6EX1xRpWSurhcp6CLX/+mLHwAAAP//AwBQSwEC&#10;LQAUAAYACAAAACEAtoM4kv4AAADhAQAAEwAAAAAAAAAAAAAAAAAAAAAAW0NvbnRlbnRfVHlwZXNd&#10;LnhtbFBLAQItABQABgAIAAAAIQA4/SH/1gAAAJQBAAALAAAAAAAAAAAAAAAAAC8BAABfcmVscy8u&#10;cmVsc1BLAQItABQABgAIAAAAIQCCFbhgnAIAAHwFAAAOAAAAAAAAAAAAAAAAAC4CAABkcnMvZTJv&#10;RG9jLnhtbFBLAQItABQABgAIAAAAIQCQgQi73AAAAAUBAAAPAAAAAAAAAAAAAAAAAPYEAABkcnMv&#10;ZG93bnJldi54bWxQSwUGAAAAAAQABADzAAAA/wUAAAAA&#10;" strokeweight=".26mm">
                <v:stroke joinstyle="miter"/>
              </v:line>
            </w:pict>
          </mc:Fallback>
        </mc:AlternateContent>
      </w:r>
    </w:p>
    <w:p w:rsidR="00A82C82" w:rsidRDefault="00A82C82" w:rsidP="00A82C82">
      <w:pPr>
        <w:pStyle w:val="Titre"/>
        <w:pageBreakBefore/>
      </w:pPr>
      <w:r>
        <w:lastRenderedPageBreak/>
        <w:t>Document Revisions (Title style)</w:t>
      </w:r>
    </w:p>
    <w:p w:rsidR="00A82C82" w:rsidRDefault="00A82C82" w:rsidP="00A82C82">
      <w:pPr>
        <w:pStyle w:val="BodyText"/>
      </w:pPr>
      <w:r>
        <w:t>Revisions to the IALA Document are to be noted in the table prior to the issue of a revised document.</w:t>
      </w:r>
    </w:p>
    <w:tbl>
      <w:tblPr>
        <w:tblW w:w="0" w:type="auto"/>
        <w:tblInd w:w="-15" w:type="dxa"/>
        <w:tblLayout w:type="fixed"/>
        <w:tblLook w:val="0000" w:firstRow="0" w:lastRow="0" w:firstColumn="0" w:lastColumn="0" w:noHBand="0" w:noVBand="0"/>
      </w:tblPr>
      <w:tblGrid>
        <w:gridCol w:w="1908"/>
        <w:gridCol w:w="3360"/>
        <w:gridCol w:w="4191"/>
      </w:tblGrid>
      <w:tr w:rsidR="00A82C82" w:rsidTr="000C55B5">
        <w:tc>
          <w:tcPr>
            <w:tcW w:w="1908" w:type="dxa"/>
            <w:tcBorders>
              <w:top w:val="single" w:sz="4" w:space="0" w:color="000000"/>
              <w:left w:val="single" w:sz="4" w:space="0" w:color="000000"/>
              <w:bottom w:val="single" w:sz="4" w:space="0" w:color="000000"/>
            </w:tcBorders>
            <w:shd w:val="clear" w:color="auto" w:fill="auto"/>
          </w:tcPr>
          <w:p w:rsidR="00A82C82" w:rsidRDefault="00A82C82" w:rsidP="000C55B5">
            <w:pPr>
              <w:snapToGrid w:val="0"/>
              <w:spacing w:before="60" w:after="60"/>
              <w:jc w:val="center"/>
              <w:rPr>
                <w:b/>
                <w:bCs/>
              </w:rPr>
            </w:pPr>
            <w:r>
              <w:rPr>
                <w:b/>
                <w:bCs/>
              </w:rPr>
              <w:t>Date</w:t>
            </w:r>
          </w:p>
        </w:tc>
        <w:tc>
          <w:tcPr>
            <w:tcW w:w="3360" w:type="dxa"/>
            <w:tcBorders>
              <w:top w:val="single" w:sz="4" w:space="0" w:color="000000"/>
              <w:left w:val="single" w:sz="4" w:space="0" w:color="000000"/>
              <w:bottom w:val="single" w:sz="4" w:space="0" w:color="000000"/>
            </w:tcBorders>
            <w:shd w:val="clear" w:color="auto" w:fill="auto"/>
          </w:tcPr>
          <w:p w:rsidR="00A82C82" w:rsidRDefault="00A82C82" w:rsidP="000C55B5">
            <w:pPr>
              <w:snapToGrid w:val="0"/>
              <w:spacing w:before="60" w:after="60"/>
              <w:jc w:val="center"/>
              <w:rPr>
                <w:b/>
                <w:bCs/>
              </w:rPr>
            </w:pPr>
            <w:r>
              <w:rPr>
                <w:b/>
                <w:bCs/>
              </w:rPr>
              <w:t>Page / Section Revised</w:t>
            </w:r>
          </w:p>
        </w:tc>
        <w:tc>
          <w:tcPr>
            <w:tcW w:w="4191" w:type="dxa"/>
            <w:tcBorders>
              <w:top w:val="single" w:sz="4" w:space="0" w:color="000000"/>
              <w:left w:val="single" w:sz="4" w:space="0" w:color="000000"/>
              <w:bottom w:val="single" w:sz="4" w:space="0" w:color="000000"/>
              <w:right w:val="single" w:sz="4" w:space="0" w:color="000000"/>
            </w:tcBorders>
            <w:shd w:val="clear" w:color="auto" w:fill="auto"/>
          </w:tcPr>
          <w:p w:rsidR="00A82C82" w:rsidRDefault="00A82C82" w:rsidP="000C55B5">
            <w:pPr>
              <w:snapToGrid w:val="0"/>
              <w:spacing w:before="60" w:after="60"/>
              <w:jc w:val="center"/>
              <w:rPr>
                <w:b/>
                <w:bCs/>
              </w:rPr>
            </w:pPr>
            <w:r>
              <w:rPr>
                <w:b/>
                <w:bCs/>
              </w:rPr>
              <w:t>Requirement for Revision</w:t>
            </w: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rPr>
                <w:shd w:val="clear" w:color="auto" w:fill="FFFF00"/>
              </w:rPr>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rPr>
                <w:shd w:val="clear" w:color="auto" w:fill="FFFF00"/>
              </w:rPr>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bl>
    <w:p w:rsidR="00A82C82" w:rsidRDefault="00A82C82" w:rsidP="00A82C82">
      <w:pPr>
        <w:pStyle w:val="Titre"/>
      </w:pPr>
    </w:p>
    <w:p w:rsidR="00AE167A" w:rsidRDefault="00AE167A"/>
    <w:p w:rsidR="00A82C82" w:rsidRDefault="00A82C82"/>
    <w:p w:rsidR="00A82C82" w:rsidRDefault="00A82C82"/>
    <w:p w:rsidR="00A82C82" w:rsidRDefault="00A82C82"/>
    <w:p w:rsidR="00A82C82" w:rsidRDefault="00A82C82"/>
    <w:p w:rsidR="00A82C82" w:rsidRDefault="00A82C82"/>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rsidP="00486F54">
      <w:pPr>
        <w:pStyle w:val="TOCHeading"/>
        <w:rPr>
          <w:rFonts w:ascii="Arial" w:eastAsia="Times New Roman" w:hAnsi="Arial" w:cs="Arial"/>
          <w:color w:val="auto"/>
          <w:sz w:val="22"/>
          <w:szCs w:val="24"/>
          <w:lang w:val="en-GB" w:eastAsia="ar-SA"/>
        </w:rPr>
      </w:pPr>
    </w:p>
    <w:p w:rsidR="00486F54" w:rsidRDefault="00486F54" w:rsidP="00486F54"/>
    <w:p w:rsidR="00486F54" w:rsidRDefault="00486F54" w:rsidP="00486F54"/>
    <w:sdt>
      <w:sdtPr>
        <w:rPr>
          <w:rFonts w:ascii="Arial" w:eastAsia="Times New Roman" w:hAnsi="Arial" w:cs="Arial"/>
          <w:color w:val="auto"/>
          <w:sz w:val="22"/>
          <w:szCs w:val="24"/>
          <w:lang w:val="en-GB" w:eastAsia="ar-SA"/>
        </w:rPr>
        <w:id w:val="1471097790"/>
        <w:docPartObj>
          <w:docPartGallery w:val="Table of Contents"/>
          <w:docPartUnique/>
        </w:docPartObj>
      </w:sdtPr>
      <w:sdtEndPr>
        <w:rPr>
          <w:b/>
          <w:bCs/>
          <w:noProof/>
        </w:rPr>
      </w:sdtEndPr>
      <w:sdtContent>
        <w:p w:rsidR="00486F54" w:rsidRDefault="00486F54">
          <w:pPr>
            <w:pStyle w:val="TOCHeading"/>
          </w:pPr>
          <w:r>
            <w:t>Contents</w:t>
          </w:r>
        </w:p>
        <w:p w:rsidR="00486F54" w:rsidRPr="00486F54" w:rsidRDefault="00486F54" w:rsidP="00486F54">
          <w:pPr>
            <w:rPr>
              <w:lang w:val="en-US" w:eastAsia="en-US"/>
            </w:rPr>
          </w:pPr>
        </w:p>
        <w:p w:rsidR="00A402D7" w:rsidRDefault="00486F54">
          <w:pPr>
            <w:pStyle w:val="TOC1"/>
            <w:tabs>
              <w:tab w:val="left" w:pos="440"/>
              <w:tab w:val="right" w:leader="dot" w:pos="9350"/>
            </w:tabs>
            <w:rPr>
              <w:rFonts w:asciiTheme="minorHAnsi" w:eastAsiaTheme="minorEastAsia" w:hAnsiTheme="minorHAnsi" w:cstheme="minorBidi"/>
              <w:noProof/>
              <w:szCs w:val="22"/>
              <w:lang w:val="en-US" w:eastAsia="en-US"/>
            </w:rPr>
          </w:pPr>
          <w:r>
            <w:fldChar w:fldCharType="begin"/>
          </w:r>
          <w:r>
            <w:instrText xml:space="preserve"> TOC \o "1-3" \h \z \u </w:instrText>
          </w:r>
          <w:r>
            <w:fldChar w:fldCharType="separate"/>
          </w:r>
          <w:hyperlink w:anchor="_Toc404835094" w:history="1">
            <w:r w:rsidR="00A402D7" w:rsidRPr="00C50C21">
              <w:rPr>
                <w:rStyle w:val="Hyperlink"/>
                <w:b/>
                <w:noProof/>
              </w:rPr>
              <w:t>1.</w:t>
            </w:r>
            <w:r w:rsidR="00A402D7">
              <w:rPr>
                <w:rFonts w:asciiTheme="minorHAnsi" w:eastAsiaTheme="minorEastAsia" w:hAnsiTheme="minorHAnsi" w:cstheme="minorBidi"/>
                <w:noProof/>
                <w:szCs w:val="22"/>
                <w:lang w:val="en-US" w:eastAsia="en-US"/>
              </w:rPr>
              <w:tab/>
            </w:r>
            <w:r w:rsidR="00A402D7" w:rsidRPr="00C50C21">
              <w:rPr>
                <w:rStyle w:val="Hyperlink"/>
                <w:b/>
                <w:noProof/>
              </w:rPr>
              <w:t>INTRODUCTION</w:t>
            </w:r>
            <w:r w:rsidR="00A402D7">
              <w:rPr>
                <w:noProof/>
                <w:webHidden/>
              </w:rPr>
              <w:tab/>
            </w:r>
            <w:r w:rsidR="00A402D7">
              <w:rPr>
                <w:noProof/>
                <w:webHidden/>
              </w:rPr>
              <w:fldChar w:fldCharType="begin"/>
            </w:r>
            <w:r w:rsidR="00A402D7">
              <w:rPr>
                <w:noProof/>
                <w:webHidden/>
              </w:rPr>
              <w:instrText xml:space="preserve"> PAGEREF _Toc404835094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5" w:history="1">
            <w:r w:rsidR="00A402D7" w:rsidRPr="00C50C21">
              <w:rPr>
                <w:rStyle w:val="Hyperlink"/>
                <w:b/>
                <w:noProof/>
              </w:rPr>
              <w:t>2.</w:t>
            </w:r>
            <w:r w:rsidR="00A402D7">
              <w:rPr>
                <w:rFonts w:asciiTheme="minorHAnsi" w:eastAsiaTheme="minorEastAsia" w:hAnsiTheme="minorHAnsi" w:cstheme="minorBidi"/>
                <w:noProof/>
                <w:szCs w:val="22"/>
                <w:lang w:val="en-US" w:eastAsia="en-US"/>
              </w:rPr>
              <w:tab/>
            </w:r>
            <w:r w:rsidR="00A402D7" w:rsidRPr="00C50C21">
              <w:rPr>
                <w:rStyle w:val="Hyperlink"/>
                <w:b/>
                <w:noProof/>
              </w:rPr>
              <w:t>SCOPE</w:t>
            </w:r>
            <w:r w:rsidR="00A402D7">
              <w:rPr>
                <w:noProof/>
                <w:webHidden/>
              </w:rPr>
              <w:tab/>
            </w:r>
            <w:r w:rsidR="00A402D7">
              <w:rPr>
                <w:noProof/>
                <w:webHidden/>
              </w:rPr>
              <w:fldChar w:fldCharType="begin"/>
            </w:r>
            <w:r w:rsidR="00A402D7">
              <w:rPr>
                <w:noProof/>
                <w:webHidden/>
              </w:rPr>
              <w:instrText xml:space="preserve"> PAGEREF _Toc404835095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6" w:history="1">
            <w:r w:rsidR="00A402D7" w:rsidRPr="00C50C21">
              <w:rPr>
                <w:rStyle w:val="Hyperlink"/>
                <w:b/>
                <w:noProof/>
              </w:rPr>
              <w:t>3.</w:t>
            </w:r>
            <w:r w:rsidR="00A402D7">
              <w:rPr>
                <w:rFonts w:asciiTheme="minorHAnsi" w:eastAsiaTheme="minorEastAsia" w:hAnsiTheme="minorHAnsi" w:cstheme="minorBidi"/>
                <w:noProof/>
                <w:szCs w:val="22"/>
                <w:lang w:val="en-US" w:eastAsia="en-US"/>
              </w:rPr>
              <w:tab/>
            </w:r>
            <w:r w:rsidR="00A402D7" w:rsidRPr="00C50C21">
              <w:rPr>
                <w:rStyle w:val="Hyperlink"/>
                <w:b/>
                <w:noProof/>
              </w:rPr>
              <w:t>RESPONSIBILITIES</w:t>
            </w:r>
            <w:r w:rsidR="00A402D7">
              <w:rPr>
                <w:noProof/>
                <w:webHidden/>
              </w:rPr>
              <w:tab/>
            </w:r>
            <w:r w:rsidR="00A402D7">
              <w:rPr>
                <w:noProof/>
                <w:webHidden/>
              </w:rPr>
              <w:fldChar w:fldCharType="begin"/>
            </w:r>
            <w:r w:rsidR="00A402D7">
              <w:rPr>
                <w:noProof/>
                <w:webHidden/>
              </w:rPr>
              <w:instrText xml:space="preserve"> PAGEREF _Toc404835096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7" w:history="1">
            <w:r w:rsidR="00A402D7" w:rsidRPr="00C50C21">
              <w:rPr>
                <w:rStyle w:val="Hyperlink"/>
                <w:b/>
                <w:noProof/>
              </w:rPr>
              <w:t>4.</w:t>
            </w:r>
            <w:r w:rsidR="00A402D7">
              <w:rPr>
                <w:rFonts w:asciiTheme="minorHAnsi" w:eastAsiaTheme="minorEastAsia" w:hAnsiTheme="minorHAnsi" w:cstheme="minorBidi"/>
                <w:noProof/>
                <w:szCs w:val="22"/>
                <w:lang w:val="en-US" w:eastAsia="en-US"/>
              </w:rPr>
              <w:tab/>
            </w:r>
            <w:r w:rsidR="00A402D7" w:rsidRPr="00C50C21">
              <w:rPr>
                <w:rStyle w:val="Hyperlink"/>
                <w:b/>
                <w:noProof/>
              </w:rPr>
              <w:t>FIRST RESPONSE AFTER A DISASTER</w:t>
            </w:r>
            <w:r w:rsidR="00A402D7">
              <w:rPr>
                <w:noProof/>
                <w:webHidden/>
              </w:rPr>
              <w:tab/>
            </w:r>
            <w:r w:rsidR="00A402D7">
              <w:rPr>
                <w:noProof/>
                <w:webHidden/>
              </w:rPr>
              <w:fldChar w:fldCharType="begin"/>
            </w:r>
            <w:r w:rsidR="00A402D7">
              <w:rPr>
                <w:noProof/>
                <w:webHidden/>
              </w:rPr>
              <w:instrText xml:space="preserve"> PAGEREF _Toc404835097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8" w:history="1">
            <w:r w:rsidR="00A402D7" w:rsidRPr="00C50C21">
              <w:rPr>
                <w:rStyle w:val="Hyperlink"/>
                <w:b/>
                <w:noProof/>
              </w:rPr>
              <w:t>5.</w:t>
            </w:r>
            <w:r w:rsidR="00A402D7">
              <w:rPr>
                <w:rFonts w:asciiTheme="minorHAnsi" w:eastAsiaTheme="minorEastAsia" w:hAnsiTheme="minorHAnsi" w:cstheme="minorBidi"/>
                <w:noProof/>
                <w:szCs w:val="22"/>
                <w:lang w:val="en-US" w:eastAsia="en-US"/>
              </w:rPr>
              <w:tab/>
            </w:r>
            <w:r w:rsidR="00A402D7" w:rsidRPr="00C50C21">
              <w:rPr>
                <w:rStyle w:val="Hyperlink"/>
                <w:b/>
                <w:noProof/>
              </w:rPr>
              <w:t>DISASTER RECOVERY PLAN</w:t>
            </w:r>
            <w:r w:rsidR="00A402D7">
              <w:rPr>
                <w:noProof/>
                <w:webHidden/>
              </w:rPr>
              <w:tab/>
            </w:r>
            <w:r w:rsidR="00A402D7">
              <w:rPr>
                <w:noProof/>
                <w:webHidden/>
              </w:rPr>
              <w:fldChar w:fldCharType="begin"/>
            </w:r>
            <w:r w:rsidR="00A402D7">
              <w:rPr>
                <w:noProof/>
                <w:webHidden/>
              </w:rPr>
              <w:instrText xml:space="preserve"> PAGEREF _Toc404835098 \h </w:instrText>
            </w:r>
            <w:r w:rsidR="00A402D7">
              <w:rPr>
                <w:noProof/>
                <w:webHidden/>
              </w:rPr>
            </w:r>
            <w:r w:rsidR="00A402D7">
              <w:rPr>
                <w:noProof/>
                <w:webHidden/>
              </w:rPr>
              <w:fldChar w:fldCharType="separate"/>
            </w:r>
            <w:r w:rsidR="00A402D7">
              <w:rPr>
                <w:noProof/>
                <w:webHidden/>
              </w:rPr>
              <w:t>5</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9" w:history="1">
            <w:r w:rsidR="00A402D7" w:rsidRPr="00C50C21">
              <w:rPr>
                <w:rStyle w:val="Hyperlink"/>
                <w:b/>
                <w:noProof/>
              </w:rPr>
              <w:t>6.</w:t>
            </w:r>
            <w:r w:rsidR="00A402D7">
              <w:rPr>
                <w:rFonts w:asciiTheme="minorHAnsi" w:eastAsiaTheme="minorEastAsia" w:hAnsiTheme="minorHAnsi" w:cstheme="minorBidi"/>
                <w:noProof/>
                <w:szCs w:val="22"/>
                <w:lang w:val="en-US" w:eastAsia="en-US"/>
              </w:rPr>
              <w:tab/>
            </w:r>
            <w:r w:rsidR="00A402D7" w:rsidRPr="00C50C21">
              <w:rPr>
                <w:rStyle w:val="Hyperlink"/>
                <w:b/>
                <w:noProof/>
              </w:rPr>
              <w:t>OPTIONS FOR COMPETENT AUTHORITIES</w:t>
            </w:r>
            <w:r w:rsidR="00A402D7">
              <w:rPr>
                <w:noProof/>
                <w:webHidden/>
              </w:rPr>
              <w:tab/>
            </w:r>
            <w:r w:rsidR="00A402D7">
              <w:rPr>
                <w:noProof/>
                <w:webHidden/>
              </w:rPr>
              <w:fldChar w:fldCharType="begin"/>
            </w:r>
            <w:r w:rsidR="00A402D7">
              <w:rPr>
                <w:noProof/>
                <w:webHidden/>
              </w:rPr>
              <w:instrText xml:space="preserve"> PAGEREF _Toc404835099 \h </w:instrText>
            </w:r>
            <w:r w:rsidR="00A402D7">
              <w:rPr>
                <w:noProof/>
                <w:webHidden/>
              </w:rPr>
            </w:r>
            <w:r w:rsidR="00A402D7">
              <w:rPr>
                <w:noProof/>
                <w:webHidden/>
              </w:rPr>
              <w:fldChar w:fldCharType="separate"/>
            </w:r>
            <w:r w:rsidR="00A402D7">
              <w:rPr>
                <w:noProof/>
                <w:webHidden/>
              </w:rPr>
              <w:t>7</w:t>
            </w:r>
            <w:r w:rsidR="00A402D7">
              <w:rPr>
                <w:noProof/>
                <w:webHidden/>
              </w:rPr>
              <w:fldChar w:fldCharType="end"/>
            </w:r>
          </w:hyperlink>
        </w:p>
        <w:p w:rsidR="00A402D7" w:rsidRDefault="00BE4A8E">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0" w:history="1">
            <w:r w:rsidR="00A402D7" w:rsidRPr="00C50C21">
              <w:rPr>
                <w:rStyle w:val="Hyperlink"/>
                <w:b/>
                <w:noProof/>
              </w:rPr>
              <w:t>a.</w:t>
            </w:r>
            <w:r w:rsidR="00A402D7">
              <w:rPr>
                <w:rFonts w:asciiTheme="minorHAnsi" w:eastAsiaTheme="minorEastAsia" w:hAnsiTheme="minorHAnsi" w:cstheme="minorBidi"/>
                <w:noProof/>
                <w:szCs w:val="22"/>
                <w:lang w:val="en-US" w:eastAsia="en-US"/>
              </w:rPr>
              <w:tab/>
            </w:r>
            <w:r w:rsidR="00A402D7" w:rsidRPr="00C50C21">
              <w:rPr>
                <w:rStyle w:val="Hyperlink"/>
                <w:b/>
                <w:noProof/>
              </w:rPr>
              <w:t>e-NAVIGATION</w:t>
            </w:r>
            <w:r w:rsidR="00A402D7">
              <w:rPr>
                <w:noProof/>
                <w:webHidden/>
              </w:rPr>
              <w:tab/>
            </w:r>
            <w:r w:rsidR="00A402D7">
              <w:rPr>
                <w:noProof/>
                <w:webHidden/>
              </w:rPr>
              <w:fldChar w:fldCharType="begin"/>
            </w:r>
            <w:r w:rsidR="00A402D7">
              <w:rPr>
                <w:noProof/>
                <w:webHidden/>
              </w:rPr>
              <w:instrText xml:space="preserve"> PAGEREF _Toc404835100 \h </w:instrText>
            </w:r>
            <w:r w:rsidR="00A402D7">
              <w:rPr>
                <w:noProof/>
                <w:webHidden/>
              </w:rPr>
            </w:r>
            <w:r w:rsidR="00A402D7">
              <w:rPr>
                <w:noProof/>
                <w:webHidden/>
              </w:rPr>
              <w:fldChar w:fldCharType="separate"/>
            </w:r>
            <w:r w:rsidR="00A402D7">
              <w:rPr>
                <w:noProof/>
                <w:webHidden/>
              </w:rPr>
              <w:t>7</w:t>
            </w:r>
            <w:r w:rsidR="00A402D7">
              <w:rPr>
                <w:noProof/>
                <w:webHidden/>
              </w:rPr>
              <w:fldChar w:fldCharType="end"/>
            </w:r>
          </w:hyperlink>
        </w:p>
        <w:p w:rsidR="00A402D7" w:rsidRDefault="00BE4A8E">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1" w:history="1">
            <w:r w:rsidR="00A402D7" w:rsidRPr="00C50C21">
              <w:rPr>
                <w:rStyle w:val="Hyperlink"/>
                <w:b/>
                <w:noProof/>
              </w:rPr>
              <w:t>b.</w:t>
            </w:r>
            <w:r w:rsidR="00A402D7">
              <w:rPr>
                <w:rFonts w:asciiTheme="minorHAnsi" w:eastAsiaTheme="minorEastAsia" w:hAnsiTheme="minorHAnsi" w:cstheme="minorBidi"/>
                <w:noProof/>
                <w:szCs w:val="22"/>
                <w:lang w:val="en-US" w:eastAsia="en-US"/>
              </w:rPr>
              <w:tab/>
            </w:r>
            <w:r w:rsidR="00A402D7" w:rsidRPr="00C50C21">
              <w:rPr>
                <w:rStyle w:val="Hyperlink"/>
                <w:b/>
                <w:noProof/>
              </w:rPr>
              <w:t>DGNSS AND TERRESTRIAL BASED RADIO NAVIGATION SYSTEMS</w:t>
            </w:r>
            <w:r w:rsidR="00A402D7">
              <w:rPr>
                <w:noProof/>
                <w:webHidden/>
              </w:rPr>
              <w:tab/>
            </w:r>
            <w:r w:rsidR="00A402D7">
              <w:rPr>
                <w:noProof/>
                <w:webHidden/>
              </w:rPr>
              <w:fldChar w:fldCharType="begin"/>
            </w:r>
            <w:r w:rsidR="00A402D7">
              <w:rPr>
                <w:noProof/>
                <w:webHidden/>
              </w:rPr>
              <w:instrText xml:space="preserve"> PAGEREF _Toc404835101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BE4A8E">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2" w:history="1">
            <w:r w:rsidR="00A402D7" w:rsidRPr="00C50C21">
              <w:rPr>
                <w:rStyle w:val="Hyperlink"/>
                <w:b/>
                <w:noProof/>
              </w:rPr>
              <w:t>c.</w:t>
            </w:r>
            <w:r w:rsidR="00A402D7">
              <w:rPr>
                <w:rFonts w:asciiTheme="minorHAnsi" w:eastAsiaTheme="minorEastAsia" w:hAnsiTheme="minorHAnsi" w:cstheme="minorBidi"/>
                <w:noProof/>
                <w:szCs w:val="22"/>
                <w:lang w:val="en-US" w:eastAsia="en-US"/>
              </w:rPr>
              <w:tab/>
            </w:r>
            <w:r w:rsidR="00A402D7" w:rsidRPr="00C50C21">
              <w:rPr>
                <w:rStyle w:val="Hyperlink"/>
                <w:b/>
                <w:noProof/>
              </w:rPr>
              <w:t>VIRTUAL AtoN</w:t>
            </w:r>
            <w:r w:rsidR="00A402D7">
              <w:rPr>
                <w:noProof/>
                <w:webHidden/>
              </w:rPr>
              <w:tab/>
            </w:r>
            <w:r w:rsidR="00A402D7">
              <w:rPr>
                <w:noProof/>
                <w:webHidden/>
              </w:rPr>
              <w:fldChar w:fldCharType="begin"/>
            </w:r>
            <w:r w:rsidR="00A402D7">
              <w:rPr>
                <w:noProof/>
                <w:webHidden/>
              </w:rPr>
              <w:instrText xml:space="preserve"> PAGEREF _Toc404835102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BE4A8E">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3" w:history="1">
            <w:r w:rsidR="00A402D7" w:rsidRPr="00C50C21">
              <w:rPr>
                <w:rStyle w:val="Hyperlink"/>
                <w:b/>
                <w:noProof/>
              </w:rPr>
              <w:t>d.</w:t>
            </w:r>
            <w:r w:rsidR="00A402D7">
              <w:rPr>
                <w:rFonts w:asciiTheme="minorHAnsi" w:eastAsiaTheme="minorEastAsia" w:hAnsiTheme="minorHAnsi" w:cstheme="minorBidi"/>
                <w:noProof/>
                <w:szCs w:val="22"/>
                <w:lang w:val="en-US" w:eastAsia="en-US"/>
              </w:rPr>
              <w:tab/>
            </w:r>
            <w:r w:rsidR="00A402D7" w:rsidRPr="00C50C21">
              <w:rPr>
                <w:rStyle w:val="Hyperlink"/>
                <w:b/>
                <w:noProof/>
              </w:rPr>
              <w:t>VISUAL AND RADAR AtoN</w:t>
            </w:r>
            <w:r w:rsidR="00A402D7">
              <w:rPr>
                <w:noProof/>
                <w:webHidden/>
              </w:rPr>
              <w:tab/>
            </w:r>
            <w:r w:rsidR="00A402D7">
              <w:rPr>
                <w:noProof/>
                <w:webHidden/>
              </w:rPr>
              <w:fldChar w:fldCharType="begin"/>
            </w:r>
            <w:r w:rsidR="00A402D7">
              <w:rPr>
                <w:noProof/>
                <w:webHidden/>
              </w:rPr>
              <w:instrText xml:space="preserve"> PAGEREF _Toc404835103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104" w:history="1">
            <w:r w:rsidR="00A402D7" w:rsidRPr="00C50C21">
              <w:rPr>
                <w:rStyle w:val="Hyperlink"/>
                <w:b/>
                <w:noProof/>
              </w:rPr>
              <w:t>7.</w:t>
            </w:r>
            <w:r w:rsidR="00A402D7">
              <w:rPr>
                <w:rFonts w:asciiTheme="minorHAnsi" w:eastAsiaTheme="minorEastAsia" w:hAnsiTheme="minorHAnsi" w:cstheme="minorBidi"/>
                <w:noProof/>
                <w:szCs w:val="22"/>
                <w:lang w:val="en-US" w:eastAsia="en-US"/>
              </w:rPr>
              <w:tab/>
            </w:r>
            <w:r w:rsidR="00A402D7" w:rsidRPr="00C50C21">
              <w:rPr>
                <w:rStyle w:val="Hyperlink"/>
                <w:b/>
                <w:noProof/>
              </w:rPr>
              <w:t>NOTE ON REPORTING</w:t>
            </w:r>
            <w:r w:rsidR="00A402D7">
              <w:rPr>
                <w:noProof/>
                <w:webHidden/>
              </w:rPr>
              <w:tab/>
            </w:r>
            <w:r w:rsidR="00A402D7">
              <w:rPr>
                <w:noProof/>
                <w:webHidden/>
              </w:rPr>
              <w:fldChar w:fldCharType="begin"/>
            </w:r>
            <w:r w:rsidR="00A402D7">
              <w:rPr>
                <w:noProof/>
                <w:webHidden/>
              </w:rPr>
              <w:instrText xml:space="preserve"> PAGEREF _Toc404835104 \h </w:instrText>
            </w:r>
            <w:r w:rsidR="00A402D7">
              <w:rPr>
                <w:noProof/>
                <w:webHidden/>
              </w:rPr>
            </w:r>
            <w:r w:rsidR="00A402D7">
              <w:rPr>
                <w:noProof/>
                <w:webHidden/>
              </w:rPr>
              <w:fldChar w:fldCharType="separate"/>
            </w:r>
            <w:r w:rsidR="00A402D7">
              <w:rPr>
                <w:noProof/>
                <w:webHidden/>
              </w:rPr>
              <w:t>9</w:t>
            </w:r>
            <w:r w:rsidR="00A402D7">
              <w:rPr>
                <w:noProof/>
                <w:webHidden/>
              </w:rPr>
              <w:fldChar w:fldCharType="end"/>
            </w:r>
          </w:hyperlink>
        </w:p>
        <w:p w:rsidR="00A402D7" w:rsidRDefault="00BE4A8E">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105" w:history="1">
            <w:r w:rsidR="00A402D7" w:rsidRPr="00C50C21">
              <w:rPr>
                <w:rStyle w:val="Hyperlink"/>
                <w:b/>
                <w:noProof/>
              </w:rPr>
              <w:t>8.</w:t>
            </w:r>
            <w:r w:rsidR="00A402D7">
              <w:rPr>
                <w:rFonts w:asciiTheme="minorHAnsi" w:eastAsiaTheme="minorEastAsia" w:hAnsiTheme="minorHAnsi" w:cstheme="minorBidi"/>
                <w:noProof/>
                <w:szCs w:val="22"/>
                <w:lang w:val="en-US" w:eastAsia="en-US"/>
              </w:rPr>
              <w:tab/>
            </w:r>
            <w:r w:rsidR="00A402D7" w:rsidRPr="00C50C21">
              <w:rPr>
                <w:rStyle w:val="Hyperlink"/>
                <w:b/>
                <w:noProof/>
              </w:rPr>
              <w:t>ANNEXES PROPOSED</w:t>
            </w:r>
            <w:r w:rsidR="00A402D7">
              <w:rPr>
                <w:noProof/>
                <w:webHidden/>
              </w:rPr>
              <w:tab/>
            </w:r>
            <w:r w:rsidR="00A402D7">
              <w:rPr>
                <w:noProof/>
                <w:webHidden/>
              </w:rPr>
              <w:fldChar w:fldCharType="begin"/>
            </w:r>
            <w:r w:rsidR="00A402D7">
              <w:rPr>
                <w:noProof/>
                <w:webHidden/>
              </w:rPr>
              <w:instrText xml:space="preserve"> PAGEREF _Toc404835105 \h </w:instrText>
            </w:r>
            <w:r w:rsidR="00A402D7">
              <w:rPr>
                <w:noProof/>
                <w:webHidden/>
              </w:rPr>
            </w:r>
            <w:r w:rsidR="00A402D7">
              <w:rPr>
                <w:noProof/>
                <w:webHidden/>
              </w:rPr>
              <w:fldChar w:fldCharType="separate"/>
            </w:r>
            <w:r w:rsidR="00A402D7">
              <w:rPr>
                <w:noProof/>
                <w:webHidden/>
              </w:rPr>
              <w:t>10</w:t>
            </w:r>
            <w:r w:rsidR="00A402D7">
              <w:rPr>
                <w:noProof/>
                <w:webHidden/>
              </w:rPr>
              <w:fldChar w:fldCharType="end"/>
            </w:r>
          </w:hyperlink>
        </w:p>
        <w:p w:rsidR="00486F54" w:rsidRDefault="00486F54">
          <w:r>
            <w:rPr>
              <w:b/>
              <w:bCs/>
              <w:noProof/>
            </w:rPr>
            <w:fldChar w:fldCharType="end"/>
          </w:r>
        </w:p>
      </w:sdtContent>
    </w:sdt>
    <w:p w:rsidR="00486F54" w:rsidRPr="00486F54" w:rsidRDefault="00486F54" w:rsidP="00486F54"/>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rsidP="00A82C82">
      <w:pPr>
        <w:pStyle w:val="Titre"/>
        <w:pageBreakBefore/>
      </w:pPr>
      <w:r>
        <w:lastRenderedPageBreak/>
        <w:t>Guideline on disaster recovery</w:t>
      </w:r>
    </w:p>
    <w:p w:rsidR="00A82C82" w:rsidRPr="00A82C82" w:rsidRDefault="00A82C82" w:rsidP="00A82C82">
      <w:pPr>
        <w:pStyle w:val="BodyText"/>
      </w:pPr>
    </w:p>
    <w:p w:rsidR="00A82C82" w:rsidRDefault="00A82C82" w:rsidP="00486F54">
      <w:pPr>
        <w:pStyle w:val="ListParagraph"/>
        <w:numPr>
          <w:ilvl w:val="0"/>
          <w:numId w:val="1"/>
        </w:numPr>
        <w:outlineLvl w:val="0"/>
        <w:rPr>
          <w:b/>
          <w:sz w:val="24"/>
        </w:rPr>
      </w:pPr>
      <w:bookmarkStart w:id="1" w:name="_Toc404827067"/>
      <w:bookmarkStart w:id="2" w:name="_Toc404835094"/>
      <w:r w:rsidRPr="00A82C82">
        <w:rPr>
          <w:b/>
          <w:sz w:val="24"/>
        </w:rPr>
        <w:t>INTRODUCTION</w:t>
      </w:r>
      <w:bookmarkEnd w:id="1"/>
      <w:bookmarkEnd w:id="2"/>
    </w:p>
    <w:p w:rsidR="00A82C82" w:rsidRDefault="00A82C82" w:rsidP="00A82C82">
      <w:pPr>
        <w:spacing w:line="276" w:lineRule="auto"/>
        <w:ind w:firstLine="360"/>
        <w:rPr>
          <w:color w:val="000000"/>
        </w:rPr>
      </w:pPr>
    </w:p>
    <w:p w:rsidR="00A82C82" w:rsidRPr="00A82C82" w:rsidRDefault="00A82C82" w:rsidP="00A82C82">
      <w:pPr>
        <w:spacing w:line="276" w:lineRule="auto"/>
        <w:ind w:firstLine="360"/>
        <w:rPr>
          <w:color w:val="000000"/>
        </w:rPr>
      </w:pPr>
      <w:r w:rsidRPr="00A82C82">
        <w:rPr>
          <w:color w:val="000000"/>
        </w:rPr>
        <w:t>Noting that human caused disasters are not covered by the scope of the guideline,</w:t>
      </w:r>
    </w:p>
    <w:p w:rsidR="00A82C82" w:rsidRPr="00A82C82" w:rsidRDefault="00A82C82" w:rsidP="00A82C82">
      <w:pPr>
        <w:spacing w:line="276" w:lineRule="auto"/>
        <w:rPr>
          <w:color w:val="000000"/>
        </w:rPr>
      </w:pPr>
      <w:r w:rsidRPr="00A82C82">
        <w:rPr>
          <w:color w:val="000000"/>
        </w:rPr>
        <w:t xml:space="preserve">IALA recognizes the need for competent authorities to have fully executable plans to cope with natural disasters in their different forms. A Disaster Recovery Plan will vary depending on the type of disaster, the inventory of resources available to the authority at the time, and the possible cooperation amongst multiple disciplines. Given that shore-based </w:t>
      </w:r>
      <w:proofErr w:type="spellStart"/>
      <w:r w:rsidRPr="00A82C82">
        <w:rPr>
          <w:color w:val="000000"/>
        </w:rPr>
        <w:t>AtoNs</w:t>
      </w:r>
      <w:proofErr w:type="spellEnd"/>
      <w:r w:rsidRPr="00A82C82">
        <w:rPr>
          <w:color w:val="000000"/>
        </w:rPr>
        <w:t xml:space="preserve"> may suffer damage including physical destruction or damage to the supporting structure, mechanical damage to the AtoN or loss of power supplies, this guideline should serve as a start point to restore safe navigation in a determined place. </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3" w:name="_Toc404835095"/>
      <w:r w:rsidRPr="00A82C82">
        <w:rPr>
          <w:b/>
          <w:sz w:val="24"/>
        </w:rPr>
        <w:t>SCOPE</w:t>
      </w:r>
      <w:bookmarkEnd w:id="3"/>
    </w:p>
    <w:p w:rsidR="00A82C82" w:rsidRDefault="00A82C82" w:rsidP="00A82C82">
      <w:pPr>
        <w:rPr>
          <w:b/>
          <w:sz w:val="24"/>
        </w:rPr>
      </w:pPr>
    </w:p>
    <w:p w:rsidR="00A82C82" w:rsidRDefault="00A82C82" w:rsidP="00A82C82">
      <w:pPr>
        <w:spacing w:line="276" w:lineRule="auto"/>
      </w:pPr>
      <w:r>
        <w:t>The purpose of this Guideline is:</w:t>
      </w:r>
    </w:p>
    <w:p w:rsidR="00A82C82" w:rsidRDefault="008E501C" w:rsidP="00A82C82">
      <w:pPr>
        <w:pStyle w:val="ListParagraph"/>
        <w:numPr>
          <w:ilvl w:val="0"/>
          <w:numId w:val="2"/>
        </w:numPr>
        <w:spacing w:line="276" w:lineRule="auto"/>
        <w:contextualSpacing w:val="0"/>
      </w:pPr>
      <w:r>
        <w:t>T</w:t>
      </w:r>
      <w:r w:rsidR="00A82C82">
        <w:t>o promote the awareness of the benefits of building a disaster recovery plan amongst IALA members.</w:t>
      </w:r>
    </w:p>
    <w:p w:rsidR="00A82C82" w:rsidRDefault="008E501C" w:rsidP="00A82C82">
      <w:pPr>
        <w:pStyle w:val="ListParagraph"/>
        <w:numPr>
          <w:ilvl w:val="0"/>
          <w:numId w:val="2"/>
        </w:numPr>
        <w:spacing w:line="276" w:lineRule="auto"/>
        <w:contextualSpacing w:val="0"/>
      </w:pPr>
      <w:r>
        <w:t>T</w:t>
      </w:r>
      <w:r w:rsidR="00A82C82">
        <w:t>o establish some basic field of responsibilities and actions that can be taken by disaster stricken members in order to aid in the preparedne</w:t>
      </w:r>
      <w:r>
        <w:t>ss of service re-establishment.</w:t>
      </w:r>
      <w:r w:rsidR="00A82C82">
        <w:t xml:space="preserve">  </w:t>
      </w:r>
    </w:p>
    <w:p w:rsidR="00A82C82" w:rsidRDefault="008E501C" w:rsidP="00A82C82">
      <w:pPr>
        <w:pStyle w:val="ListParagraph"/>
        <w:numPr>
          <w:ilvl w:val="0"/>
          <w:numId w:val="2"/>
        </w:numPr>
        <w:spacing w:line="276" w:lineRule="auto"/>
        <w:contextualSpacing w:val="0"/>
      </w:pPr>
      <w:r>
        <w:t>T</w:t>
      </w:r>
      <w:r w:rsidR="00A82C82">
        <w:t>o assist the competent authorities to anticipate and overcome the difficulties that they can encounter during the aftermath of a natural disaster</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4" w:name="_Toc404835096"/>
      <w:r w:rsidRPr="00A82C82">
        <w:rPr>
          <w:b/>
          <w:sz w:val="24"/>
        </w:rPr>
        <w:t>RESPONSIBILITIES</w:t>
      </w:r>
      <w:bookmarkEnd w:id="4"/>
    </w:p>
    <w:p w:rsidR="00A82C82" w:rsidRDefault="00A82C82" w:rsidP="00A82C82">
      <w:pPr>
        <w:rPr>
          <w:b/>
          <w:sz w:val="24"/>
        </w:rPr>
      </w:pPr>
    </w:p>
    <w:p w:rsidR="00A82C82" w:rsidRDefault="00A82C82" w:rsidP="00A82C82">
      <w:pPr>
        <w:pStyle w:val="ListParagraph"/>
        <w:ind w:left="567"/>
        <w:rPr>
          <w:color w:val="000000"/>
        </w:rPr>
      </w:pPr>
      <w:r>
        <w:rPr>
          <w:color w:val="000000"/>
        </w:rPr>
        <w:t>The following are the competent authority’s responsibilities when a disaster occurs:</w:t>
      </w:r>
    </w:p>
    <w:p w:rsidR="00A82C82" w:rsidRDefault="00A82C82" w:rsidP="00A82C82">
      <w:pPr>
        <w:pStyle w:val="ListParagraph"/>
        <w:numPr>
          <w:ilvl w:val="1"/>
          <w:numId w:val="3"/>
        </w:numPr>
        <w:spacing w:after="200" w:line="276" w:lineRule="auto"/>
        <w:contextualSpacing w:val="0"/>
        <w:rPr>
          <w:color w:val="000000"/>
        </w:rPr>
      </w:pPr>
      <w:r>
        <w:rPr>
          <w:color w:val="000000"/>
        </w:rPr>
        <w:t>ensure the immediate assessment of damage and its effect on the level of safety of navigation in a determined damaged area,</w:t>
      </w:r>
    </w:p>
    <w:p w:rsidR="00A82C82" w:rsidRDefault="00A82C82" w:rsidP="00A82C82">
      <w:pPr>
        <w:pStyle w:val="ListParagraph"/>
        <w:numPr>
          <w:ilvl w:val="1"/>
          <w:numId w:val="3"/>
        </w:numPr>
        <w:spacing w:after="200" w:line="276" w:lineRule="auto"/>
        <w:contextualSpacing w:val="0"/>
        <w:rPr>
          <w:color w:val="000000"/>
        </w:rPr>
      </w:pPr>
      <w:r>
        <w:rPr>
          <w:color w:val="000000"/>
        </w:rPr>
        <w:t>rebuild AtoN systems to re-establish or increase the availability of marine routes in which goods and any other resources required for disaster relief can be provided safely</w:t>
      </w:r>
    </w:p>
    <w:p w:rsidR="00A82C82" w:rsidRDefault="00A82C82" w:rsidP="00A82C82">
      <w:pPr>
        <w:pStyle w:val="ListParagraph"/>
        <w:numPr>
          <w:ilvl w:val="1"/>
          <w:numId w:val="3"/>
        </w:numPr>
        <w:spacing w:after="200" w:line="276" w:lineRule="auto"/>
        <w:contextualSpacing w:val="0"/>
        <w:rPr>
          <w:color w:val="000000"/>
        </w:rPr>
      </w:pPr>
      <w:r>
        <w:rPr>
          <w:color w:val="000000"/>
        </w:rPr>
        <w:t xml:space="preserve">ensure that all relevant information about affected </w:t>
      </w:r>
      <w:proofErr w:type="spellStart"/>
      <w:r>
        <w:rPr>
          <w:color w:val="000000"/>
        </w:rPr>
        <w:t>AtoNs</w:t>
      </w:r>
      <w:proofErr w:type="spellEnd"/>
      <w:r>
        <w:rPr>
          <w:color w:val="000000"/>
        </w:rPr>
        <w:t xml:space="preserve"> in the area concerned is transmitted to the hydrographic service for updating charts and other navigational documentation as soon as possible</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5" w:name="_Toc404835097"/>
      <w:r w:rsidRPr="00A82C82">
        <w:rPr>
          <w:b/>
          <w:sz w:val="24"/>
        </w:rPr>
        <w:t>FIRST RESPONSE AFTER A DISASTER</w:t>
      </w:r>
      <w:bookmarkEnd w:id="5"/>
    </w:p>
    <w:p w:rsidR="00A82C82" w:rsidRDefault="00A82C82" w:rsidP="00A82C82">
      <w:pPr>
        <w:rPr>
          <w:b/>
          <w:sz w:val="24"/>
        </w:rPr>
      </w:pPr>
    </w:p>
    <w:p w:rsidR="00A82C82" w:rsidRDefault="00A82C82" w:rsidP="00A82C82">
      <w:pPr>
        <w:spacing w:after="120" w:line="276" w:lineRule="auto"/>
        <w:ind w:firstLine="720"/>
        <w:jc w:val="both"/>
        <w:rPr>
          <w:color w:val="000000"/>
        </w:rPr>
      </w:pPr>
      <w:r>
        <w:rPr>
          <w:color w:val="000000"/>
        </w:rPr>
        <w:t xml:space="preserve">Priority of AtoN repair / implementation must be preceded by an assessment of marine operational requirements (e.g. some channels may need to be changed). It is also imperative </w:t>
      </w:r>
      <w:r>
        <w:rPr>
          <w:color w:val="000000"/>
        </w:rPr>
        <w:lastRenderedPageBreak/>
        <w:t xml:space="preserve">that the authority identify immediately the expertise in personnel and build action teams for the needed disciplines in the given area, such as VTS, meteorology, surveyors, traffic control, etc. </w:t>
      </w:r>
    </w:p>
    <w:p w:rsidR="00A82C82" w:rsidRDefault="00A82C82" w:rsidP="00A82C82">
      <w:pPr>
        <w:spacing w:after="120" w:line="276" w:lineRule="auto"/>
        <w:ind w:firstLine="720"/>
        <w:jc w:val="both"/>
        <w:rPr>
          <w:color w:val="000000"/>
        </w:rPr>
      </w:pPr>
      <w:r>
        <w:rPr>
          <w:color w:val="000000"/>
        </w:rPr>
        <w:t>Amongst other things, it is necessary to obtain the mission objectives, collect meteorological and oceanographic information, and assess the available equipment and staff. Based on the obtained information, a rapid missions' impact analysis has to be carried out in order to establish the best line of action.</w:t>
      </w:r>
    </w:p>
    <w:p w:rsidR="00A82C82" w:rsidRDefault="00A82C82" w:rsidP="00A82C82">
      <w:pPr>
        <w:spacing w:line="276" w:lineRule="auto"/>
        <w:rPr>
          <w:color w:val="000000"/>
        </w:rPr>
      </w:pPr>
      <w:r>
        <w:rPr>
          <w:color w:val="000000"/>
        </w:rPr>
        <w:t>For crisis response situations, the easiest way is to perform a risk assessment (probability/impacts) of the following stages and considering the described elements:</w:t>
      </w:r>
    </w:p>
    <w:p w:rsidR="00A82C82" w:rsidRDefault="00A82C82" w:rsidP="00A82C82">
      <w:pPr>
        <w:rPr>
          <w:color w:val="000000"/>
        </w:rPr>
      </w:pPr>
    </w:p>
    <w:p w:rsidR="00A82C82" w:rsidRDefault="00A82C82" w:rsidP="00A82C82">
      <w:pPr>
        <w:pStyle w:val="Tese-Heading3"/>
        <w:numPr>
          <w:ilvl w:val="0"/>
          <w:numId w:val="3"/>
        </w:numPr>
        <w:spacing w:after="120" w:line="276" w:lineRule="auto"/>
        <w:jc w:val="both"/>
        <w:rPr>
          <w:rFonts w:ascii="Arial" w:hAnsi="Arial" w:cs="Arial"/>
          <w:color w:val="000000"/>
        </w:rPr>
      </w:pPr>
      <w:r>
        <w:rPr>
          <w:rFonts w:ascii="Arial" w:hAnsi="Arial" w:cs="Arial"/>
          <w:color w:val="000000"/>
        </w:rPr>
        <w:t>First stage: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Positioning method: accuracy, reliability, data management, self-capability;</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Oceanographic and Weather conditions: visibility, currents, swell;</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Survey boat: seaworthiness, manoeuvrability, self-capability;</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Survey method; accuracy, reliability, data management, self-capability, tide observation;</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Area to survey: best, recommended and minimum option.</w:t>
      </w:r>
    </w:p>
    <w:p w:rsidR="00A82C82" w:rsidRDefault="00A82C82" w:rsidP="00A82C82">
      <w:pPr>
        <w:pStyle w:val="Tese-Heading3"/>
        <w:numPr>
          <w:ilvl w:val="0"/>
          <w:numId w:val="3"/>
        </w:numPr>
        <w:spacing w:after="120" w:line="276" w:lineRule="auto"/>
        <w:jc w:val="both"/>
        <w:rPr>
          <w:rFonts w:ascii="Arial" w:hAnsi="Arial" w:cs="Arial"/>
          <w:color w:val="000000"/>
        </w:rPr>
      </w:pPr>
      <w:r>
        <w:rPr>
          <w:rFonts w:ascii="Arial" w:hAnsi="Arial" w:cs="Arial"/>
          <w:color w:val="000000"/>
        </w:rPr>
        <w:t>Second stage, after defining the areas of action, assess the length of the operation by estimating:</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Land preparation time;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Processing and plotting time;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Product / service appropriateness.</w:t>
      </w:r>
    </w:p>
    <w:p w:rsidR="00A82C82" w:rsidRDefault="00A82C82" w:rsidP="00A82C82">
      <w:pPr>
        <w:numPr>
          <w:ilvl w:val="1"/>
          <w:numId w:val="3"/>
        </w:numPr>
        <w:spacing w:after="120" w:line="276" w:lineRule="auto"/>
        <w:jc w:val="both"/>
        <w:rPr>
          <w:color w:val="000000"/>
        </w:rPr>
      </w:pPr>
      <w:r>
        <w:rPr>
          <w:color w:val="000000"/>
        </w:rPr>
        <w:t>Established routes must be surveyed periodically, in order to account for large wrecks that may be rolling on the seabed. Additionally, at the surface it is necessary to monitor the floating debris, that might damage the AtoN and present a hazard to safe navigation;</w:t>
      </w:r>
    </w:p>
    <w:p w:rsidR="00A82C82" w:rsidRDefault="00A82C82" w:rsidP="00A82C82">
      <w:pPr>
        <w:pStyle w:val="ListParagraph"/>
        <w:ind w:left="0" w:firstLine="720"/>
        <w:rPr>
          <w:color w:val="000000"/>
        </w:rPr>
      </w:pPr>
      <w:r>
        <w:rPr>
          <w:color w:val="000000"/>
        </w:rPr>
        <w:t>Additionally, in response to a large scale disaster, the planning and conduction of disaster relief operations can benefit from the use of aerial / satellite imagery to identify the extent of any damage.</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6" w:name="_Toc404835098"/>
      <w:r w:rsidRPr="00A82C82">
        <w:rPr>
          <w:b/>
          <w:sz w:val="24"/>
        </w:rPr>
        <w:t>DISASTER RECOVERY PLAN</w:t>
      </w:r>
      <w:bookmarkEnd w:id="6"/>
    </w:p>
    <w:p w:rsidR="00A82C82" w:rsidRDefault="00A82C82" w:rsidP="00A82C82">
      <w:pPr>
        <w:rPr>
          <w:b/>
          <w:sz w:val="24"/>
        </w:rPr>
      </w:pPr>
    </w:p>
    <w:p w:rsidR="00A82C82" w:rsidRDefault="00A82C82" w:rsidP="00A82C82">
      <w:pPr>
        <w:spacing w:after="120" w:line="276" w:lineRule="auto"/>
        <w:ind w:firstLine="720"/>
        <w:jc w:val="both"/>
        <w:rPr>
          <w:iCs/>
        </w:rPr>
      </w:pPr>
      <w:r>
        <w:rPr>
          <w:iCs/>
        </w:rPr>
        <w:t>Authorities will be in a better position to contribute to Disaster Recovery if they have developed contingency planning for such scenarios. Whilst it is difficult to anticipate every scenario, it is possible to develop a set of generic responses.</w:t>
      </w:r>
    </w:p>
    <w:p w:rsidR="00A82C82" w:rsidRDefault="00A82C82" w:rsidP="00A82C82">
      <w:pPr>
        <w:spacing w:after="120" w:line="276" w:lineRule="auto"/>
        <w:ind w:firstLine="720"/>
        <w:jc w:val="both"/>
        <w:rPr>
          <w:iCs/>
        </w:rPr>
      </w:pPr>
      <w:r>
        <w:rPr>
          <w:iCs/>
        </w:rPr>
        <w:t>These responses should take into account that speed of response is often essential, as the most useful responses are those which are implemented within hours, or at most a few days, after the disaster event.</w:t>
      </w:r>
    </w:p>
    <w:p w:rsidR="00A82C82" w:rsidRDefault="00A82C82" w:rsidP="00A82C82">
      <w:pPr>
        <w:spacing w:after="120" w:line="276" w:lineRule="auto"/>
        <w:ind w:firstLine="720"/>
        <w:jc w:val="both"/>
        <w:rPr>
          <w:iCs/>
        </w:rPr>
      </w:pPr>
      <w:r>
        <w:rPr>
          <w:iCs/>
        </w:rPr>
        <w:t xml:space="preserve">The Disaster Recovery Plan should include the development of joint plans with other relevant National and local agencies, and identification of potential areas of co-operation. The </w:t>
      </w:r>
      <w:r>
        <w:rPr>
          <w:iCs/>
        </w:rPr>
        <w:lastRenderedPageBreak/>
        <w:t>Plan should be exercised at regular intervals to ensure that personnel are aware of their roles and to feedback improvements into the Disaster Recovery Plan.</w:t>
      </w:r>
    </w:p>
    <w:p w:rsidR="00A82C82" w:rsidRDefault="00A82C82" w:rsidP="00A82C82">
      <w:pPr>
        <w:spacing w:after="120" w:line="276" w:lineRule="auto"/>
        <w:ind w:firstLine="720"/>
        <w:jc w:val="both"/>
        <w:rPr>
          <w:iCs/>
        </w:rPr>
      </w:pPr>
      <w:r>
        <w:rPr>
          <w:iCs/>
        </w:rPr>
        <w:t>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rsidR="00A82C82" w:rsidRDefault="00A82C82" w:rsidP="00A82C82">
      <w:pPr>
        <w:spacing w:after="120" w:line="276" w:lineRule="auto"/>
        <w:jc w:val="both"/>
        <w:rPr>
          <w:iCs/>
        </w:rPr>
      </w:pPr>
      <w:r>
        <w:rPr>
          <w:iCs/>
        </w:rPr>
        <w:t>Marine-based planning should include:</w:t>
      </w:r>
    </w:p>
    <w:p w:rsidR="00A82C82" w:rsidRDefault="00A82C82" w:rsidP="00A82C82">
      <w:pPr>
        <w:numPr>
          <w:ilvl w:val="0"/>
          <w:numId w:val="3"/>
        </w:numPr>
        <w:spacing w:after="120" w:line="276" w:lineRule="auto"/>
        <w:jc w:val="both"/>
        <w:rPr>
          <w:iCs/>
        </w:rPr>
      </w:pPr>
      <w:r>
        <w:rPr>
          <w:iCs/>
        </w:rPr>
        <w:t>The ability to issue a general, basic initial warning by any emergency means;</w:t>
      </w:r>
    </w:p>
    <w:p w:rsidR="00A82C82" w:rsidRDefault="00A82C82" w:rsidP="00A82C82">
      <w:pPr>
        <w:numPr>
          <w:ilvl w:val="0"/>
          <w:numId w:val="3"/>
        </w:numPr>
        <w:spacing w:after="120" w:line="276" w:lineRule="auto"/>
        <w:jc w:val="both"/>
        <w:rPr>
          <w:iCs/>
        </w:rPr>
      </w:pPr>
      <w:r>
        <w:rPr>
          <w:iCs/>
        </w:rPr>
        <w:t>Immediate identification of the dangers;</w:t>
      </w:r>
    </w:p>
    <w:p w:rsidR="00A82C82" w:rsidRDefault="00A82C82" w:rsidP="00A82C82">
      <w:pPr>
        <w:numPr>
          <w:ilvl w:val="0"/>
          <w:numId w:val="3"/>
        </w:numPr>
        <w:spacing w:after="120" w:line="276" w:lineRule="auto"/>
        <w:jc w:val="both"/>
        <w:rPr>
          <w:iCs/>
        </w:rPr>
      </w:pPr>
      <w:r>
        <w:rPr>
          <w:iCs/>
        </w:rPr>
        <w:t>The contribution that the authority may be able to offer to other agencies;</w:t>
      </w:r>
    </w:p>
    <w:p w:rsidR="00A82C82" w:rsidRDefault="00A82C82" w:rsidP="00A82C82">
      <w:pPr>
        <w:numPr>
          <w:ilvl w:val="0"/>
          <w:numId w:val="3"/>
        </w:numPr>
        <w:spacing w:after="120" w:line="276" w:lineRule="auto"/>
        <w:jc w:val="both"/>
        <w:rPr>
          <w:iCs/>
        </w:rPr>
      </w:pPr>
      <w:r>
        <w:rPr>
          <w:iCs/>
        </w:rPr>
        <w:t>The available stores (including fuel) to deploy, and from which place or port (for precautionary reasons, critical stores should not be kept at vulnerable places);</w:t>
      </w:r>
    </w:p>
    <w:p w:rsidR="00A82C82" w:rsidRDefault="00A82C82" w:rsidP="00A82C82">
      <w:pPr>
        <w:numPr>
          <w:ilvl w:val="0"/>
          <w:numId w:val="3"/>
        </w:numPr>
        <w:spacing w:after="120" w:line="276" w:lineRule="auto"/>
        <w:jc w:val="both"/>
        <w:rPr>
          <w:iCs/>
        </w:rPr>
      </w:pPr>
      <w:r>
        <w:rPr>
          <w:iCs/>
        </w:rPr>
        <w:t>Buoyage stocks and availability, for deployment at short term;</w:t>
      </w:r>
    </w:p>
    <w:p w:rsidR="00A82C82" w:rsidRDefault="00A82C82" w:rsidP="00A82C82">
      <w:pPr>
        <w:numPr>
          <w:ilvl w:val="0"/>
          <w:numId w:val="3"/>
        </w:numPr>
        <w:spacing w:after="120" w:line="276" w:lineRule="auto"/>
        <w:jc w:val="both"/>
        <w:rPr>
          <w:iCs/>
        </w:rPr>
      </w:pPr>
      <w:r>
        <w:rPr>
          <w:iCs/>
        </w:rPr>
        <w:t>The shore-based staff that may reinforce ships staff, to assist with planning and communications roles, and other tasks related with disaster relief operations;</w:t>
      </w:r>
    </w:p>
    <w:p w:rsidR="00A82C82" w:rsidRDefault="00A82C82" w:rsidP="00A82C82">
      <w:pPr>
        <w:numPr>
          <w:ilvl w:val="0"/>
          <w:numId w:val="3"/>
        </w:numPr>
        <w:spacing w:after="120" w:line="276" w:lineRule="auto"/>
        <w:jc w:val="both"/>
        <w:rPr>
          <w:iCs/>
        </w:rPr>
      </w:pPr>
      <w:r>
        <w:rPr>
          <w:iCs/>
        </w:rPr>
        <w:t>A list of available survey-qualified staff;</w:t>
      </w:r>
    </w:p>
    <w:p w:rsidR="00A82C82" w:rsidRDefault="00A82C82" w:rsidP="00A82C82">
      <w:pPr>
        <w:numPr>
          <w:ilvl w:val="0"/>
          <w:numId w:val="3"/>
        </w:numPr>
        <w:spacing w:after="120" w:line="276" w:lineRule="auto"/>
        <w:jc w:val="both"/>
        <w:rPr>
          <w:iCs/>
        </w:rPr>
      </w:pPr>
      <w:r>
        <w:rPr>
          <w:iCs/>
        </w:rPr>
        <w:t>The available capabilities to collect and disseminate survey data, addressing following elements:</w:t>
      </w:r>
    </w:p>
    <w:p w:rsidR="00A82C82" w:rsidRDefault="00A82C82" w:rsidP="00A82C82">
      <w:pPr>
        <w:numPr>
          <w:ilvl w:val="1"/>
          <w:numId w:val="3"/>
        </w:numPr>
        <w:spacing w:after="120" w:line="276" w:lineRule="auto"/>
        <w:jc w:val="both"/>
        <w:rPr>
          <w:iCs/>
        </w:rPr>
      </w:pPr>
      <w:r>
        <w:rPr>
          <w:iCs/>
        </w:rPr>
        <w:t>Existing geo-referenced information (chart data, AtoN, control points, images, …) and in which formats;</w:t>
      </w:r>
    </w:p>
    <w:p w:rsidR="00A82C82" w:rsidRDefault="00A82C82" w:rsidP="00A82C82">
      <w:pPr>
        <w:numPr>
          <w:ilvl w:val="1"/>
          <w:numId w:val="3"/>
        </w:numPr>
        <w:spacing w:after="120" w:line="276" w:lineRule="auto"/>
        <w:jc w:val="both"/>
        <w:rPr>
          <w:iCs/>
        </w:rPr>
      </w:pPr>
      <w:r>
        <w:rPr>
          <w:iCs/>
        </w:rPr>
        <w:t>Portable / handheld Radio positioning sensors;</w:t>
      </w:r>
    </w:p>
    <w:p w:rsidR="00A82C82" w:rsidRDefault="00A82C82" w:rsidP="00A82C82">
      <w:pPr>
        <w:numPr>
          <w:ilvl w:val="1"/>
          <w:numId w:val="3"/>
        </w:numPr>
        <w:spacing w:after="120" w:line="276" w:lineRule="auto"/>
        <w:jc w:val="both"/>
        <w:rPr>
          <w:iCs/>
        </w:rPr>
      </w:pPr>
      <w:r>
        <w:rPr>
          <w:iCs/>
        </w:rPr>
        <w:t>Angle and distance measuring instruments;</w:t>
      </w:r>
    </w:p>
    <w:p w:rsidR="00A82C82" w:rsidRDefault="00A82C82" w:rsidP="00A82C82">
      <w:pPr>
        <w:numPr>
          <w:ilvl w:val="1"/>
          <w:numId w:val="3"/>
        </w:numPr>
        <w:spacing w:after="120" w:line="276" w:lineRule="auto"/>
        <w:jc w:val="both"/>
        <w:rPr>
          <w:iCs/>
        </w:rPr>
      </w:pPr>
      <w:r>
        <w:rPr>
          <w:iCs/>
        </w:rPr>
        <w:t>Depth measuring instruments and sensors (echo sounders);</w:t>
      </w:r>
    </w:p>
    <w:p w:rsidR="00A82C82" w:rsidRDefault="00A82C82" w:rsidP="00A82C82">
      <w:pPr>
        <w:numPr>
          <w:ilvl w:val="1"/>
          <w:numId w:val="3"/>
        </w:numPr>
        <w:spacing w:after="120" w:line="276" w:lineRule="auto"/>
        <w:jc w:val="both"/>
        <w:rPr>
          <w:iCs/>
        </w:rPr>
      </w:pPr>
      <w:r>
        <w:rPr>
          <w:iCs/>
        </w:rPr>
        <w:t>Tide observation instruments (tide pole or gauges);</w:t>
      </w:r>
    </w:p>
    <w:p w:rsidR="00A82C82" w:rsidRDefault="00A82C82" w:rsidP="00A82C82">
      <w:pPr>
        <w:numPr>
          <w:ilvl w:val="1"/>
          <w:numId w:val="3"/>
        </w:numPr>
        <w:spacing w:after="120" w:line="276" w:lineRule="auto"/>
        <w:jc w:val="both"/>
        <w:rPr>
          <w:iCs/>
        </w:rPr>
      </w:pPr>
      <w:r>
        <w:rPr>
          <w:iCs/>
        </w:rPr>
        <w:t>GIS capabilities to support the survey planning, data collection and provision of chart information (paper of digital format);</w:t>
      </w:r>
    </w:p>
    <w:p w:rsidR="00A82C82" w:rsidRDefault="00A82C82" w:rsidP="00A82C82">
      <w:pPr>
        <w:numPr>
          <w:ilvl w:val="1"/>
          <w:numId w:val="3"/>
        </w:numPr>
        <w:spacing w:after="120" w:line="276" w:lineRule="auto"/>
        <w:jc w:val="both"/>
        <w:rPr>
          <w:iCs/>
        </w:rPr>
      </w:pPr>
      <w:r>
        <w:rPr>
          <w:iCs/>
        </w:rPr>
        <w:t>Data collection and data analysis software;</w:t>
      </w:r>
    </w:p>
    <w:p w:rsidR="00A82C82" w:rsidRDefault="00A82C82" w:rsidP="00A82C82">
      <w:pPr>
        <w:numPr>
          <w:ilvl w:val="1"/>
          <w:numId w:val="3"/>
        </w:numPr>
        <w:spacing w:after="120" w:line="276" w:lineRule="auto"/>
        <w:jc w:val="both"/>
        <w:rPr>
          <w:iCs/>
        </w:rPr>
      </w:pPr>
      <w:r>
        <w:rPr>
          <w:iCs/>
        </w:rPr>
        <w:t>Plotting capabilities;</w:t>
      </w:r>
    </w:p>
    <w:p w:rsidR="00A82C82" w:rsidRDefault="00A82C82" w:rsidP="00A82C82">
      <w:pPr>
        <w:numPr>
          <w:ilvl w:val="1"/>
          <w:numId w:val="3"/>
        </w:numPr>
        <w:spacing w:after="120" w:line="276" w:lineRule="auto"/>
        <w:jc w:val="both"/>
        <w:rPr>
          <w:iCs/>
        </w:rPr>
      </w:pPr>
      <w:r>
        <w:rPr>
          <w:iCs/>
        </w:rPr>
        <w:t>Shore-based planning should include:</w:t>
      </w:r>
    </w:p>
    <w:p w:rsidR="00A82C82" w:rsidRDefault="00A82C82" w:rsidP="00A82C82">
      <w:pPr>
        <w:numPr>
          <w:ilvl w:val="0"/>
          <w:numId w:val="3"/>
        </w:numPr>
        <w:spacing w:after="120" w:line="276" w:lineRule="auto"/>
        <w:jc w:val="both"/>
        <w:rPr>
          <w:iCs/>
        </w:rPr>
      </w:pPr>
      <w:r>
        <w:rPr>
          <w:iCs/>
        </w:rPr>
        <w:t>The available technical staff;</w:t>
      </w:r>
    </w:p>
    <w:p w:rsidR="00A82C82" w:rsidRDefault="00A82C82" w:rsidP="00A82C82">
      <w:pPr>
        <w:numPr>
          <w:ilvl w:val="0"/>
          <w:numId w:val="3"/>
        </w:numPr>
        <w:spacing w:after="120" w:line="276" w:lineRule="auto"/>
        <w:jc w:val="both"/>
        <w:rPr>
          <w:iCs/>
        </w:rPr>
      </w:pPr>
      <w:r>
        <w:rPr>
          <w:iCs/>
        </w:rPr>
        <w:t>The capabilities to deploy staff and spares;</w:t>
      </w:r>
    </w:p>
    <w:p w:rsidR="00A82C82" w:rsidRDefault="00A82C82" w:rsidP="00A82C82">
      <w:pPr>
        <w:numPr>
          <w:ilvl w:val="0"/>
          <w:numId w:val="3"/>
        </w:numPr>
        <w:spacing w:after="120" w:line="276" w:lineRule="auto"/>
        <w:jc w:val="both"/>
        <w:rPr>
          <w:iCs/>
        </w:rPr>
      </w:pPr>
      <w:r>
        <w:rPr>
          <w:iCs/>
        </w:rPr>
        <w:lastRenderedPageBreak/>
        <w:t>The spares (including fuel) holdings to facilitate the deployment of temporary shore-based AtoN;</w:t>
      </w:r>
    </w:p>
    <w:p w:rsidR="00A82C82" w:rsidRDefault="00A82C82" w:rsidP="00A82C82">
      <w:pPr>
        <w:numPr>
          <w:ilvl w:val="0"/>
          <w:numId w:val="3"/>
        </w:numPr>
        <w:spacing w:after="120" w:line="276" w:lineRule="auto"/>
        <w:jc w:val="both"/>
        <w:rPr>
          <w:iCs/>
        </w:rPr>
      </w:pPr>
      <w:r>
        <w:rPr>
          <w:iCs/>
        </w:rPr>
        <w:t>The buoyage spares holdings</w:t>
      </w:r>
    </w:p>
    <w:p w:rsidR="00A82C82" w:rsidRDefault="00A82C82" w:rsidP="00A82C82">
      <w:pPr>
        <w:numPr>
          <w:ilvl w:val="0"/>
          <w:numId w:val="3"/>
        </w:numPr>
        <w:spacing w:after="120" w:line="276" w:lineRule="auto"/>
        <w:jc w:val="both"/>
        <w:rPr>
          <w:iCs/>
        </w:rPr>
      </w:pPr>
      <w:r>
        <w:rPr>
          <w:iCs/>
        </w:rPr>
        <w:t>Capability to restore AtoN services, including DGNSS and AIS base stations;</w:t>
      </w:r>
    </w:p>
    <w:p w:rsidR="00A82C82" w:rsidRDefault="00A82C82" w:rsidP="00A82C82">
      <w:pPr>
        <w:pStyle w:val="ListParagraph"/>
        <w:numPr>
          <w:ilvl w:val="0"/>
          <w:numId w:val="3"/>
        </w:numPr>
        <w:spacing w:after="200" w:line="276" w:lineRule="auto"/>
        <w:contextualSpacing w:val="0"/>
        <w:rPr>
          <w:iCs/>
        </w:rPr>
      </w:pPr>
      <w:r>
        <w:rPr>
          <w:iCs/>
        </w:rPr>
        <w:t>The capability to deploy electrical generators;</w:t>
      </w:r>
    </w:p>
    <w:p w:rsidR="00A82C82" w:rsidRDefault="00A82C82" w:rsidP="00A82C82">
      <w:pPr>
        <w:pStyle w:val="ListParagraph"/>
        <w:numPr>
          <w:ilvl w:val="0"/>
          <w:numId w:val="3"/>
        </w:numPr>
        <w:spacing w:after="200" w:line="276" w:lineRule="auto"/>
        <w:contextualSpacing w:val="0"/>
      </w:pPr>
      <w:r>
        <w:t>The ability to Identify interference with other means of transportation</w:t>
      </w:r>
    </w:p>
    <w:p w:rsidR="00A82C82" w:rsidRDefault="00A82C82" w:rsidP="008E501C">
      <w:pPr>
        <w:spacing w:line="276" w:lineRule="auto"/>
        <w:rPr>
          <w:iCs/>
        </w:rPr>
      </w:pPr>
      <w:r>
        <w:t>The competent authority, in order to be prepared to face the situation,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7" w:name="_Toc404835099"/>
      <w:r w:rsidRPr="00A82C82">
        <w:rPr>
          <w:b/>
          <w:sz w:val="24"/>
        </w:rPr>
        <w:t>OPTIONS FOR COMPETENT AUTHORITIES</w:t>
      </w:r>
      <w:bookmarkEnd w:id="7"/>
    </w:p>
    <w:p w:rsidR="00A82C82" w:rsidRDefault="00A82C82" w:rsidP="00A82C82">
      <w:pPr>
        <w:rPr>
          <w:b/>
          <w:sz w:val="24"/>
        </w:rPr>
      </w:pPr>
    </w:p>
    <w:p w:rsidR="00A82C82" w:rsidRDefault="00A82C82" w:rsidP="00A82C82">
      <w:pPr>
        <w:spacing w:after="120"/>
        <w:jc w:val="both"/>
      </w:pPr>
      <w:r>
        <w:t>Aids to Navigation authorities may be able to support disaster recovery by:</w:t>
      </w:r>
    </w:p>
    <w:p w:rsidR="00A82C82" w:rsidRDefault="00A82C82" w:rsidP="00A82C82">
      <w:pPr>
        <w:numPr>
          <w:ilvl w:val="1"/>
          <w:numId w:val="4"/>
        </w:numPr>
        <w:spacing w:after="120" w:line="276" w:lineRule="atLeast"/>
        <w:jc w:val="both"/>
      </w:pPr>
      <w:r>
        <w:t>Utilisation of AtoN support vessels to physically mark re-opened shipping channels;</w:t>
      </w:r>
    </w:p>
    <w:p w:rsidR="00A82C82" w:rsidRDefault="00A82C82" w:rsidP="00A82C82">
      <w:pPr>
        <w:numPr>
          <w:ilvl w:val="1"/>
          <w:numId w:val="4"/>
        </w:numPr>
        <w:spacing w:after="120" w:line="276" w:lineRule="atLeast"/>
        <w:jc w:val="both"/>
      </w:pPr>
      <w:r>
        <w:t>Restoration of AtoN services where these have been damaged, in both short and long term</w:t>
      </w:r>
    </w:p>
    <w:p w:rsidR="00A82C82" w:rsidRDefault="00A82C82" w:rsidP="00A82C82">
      <w:pPr>
        <w:numPr>
          <w:ilvl w:val="1"/>
          <w:numId w:val="4"/>
        </w:numPr>
        <w:spacing w:after="120" w:line="276" w:lineRule="atLeast"/>
        <w:jc w:val="both"/>
      </w:pPr>
      <w:r>
        <w:t>Provision of additional physical AtoN, or temporary Virtual AtoN to:</w:t>
      </w:r>
    </w:p>
    <w:p w:rsidR="00A82C82" w:rsidRDefault="00A82C82" w:rsidP="00A82C82">
      <w:pPr>
        <w:numPr>
          <w:ilvl w:val="2"/>
          <w:numId w:val="5"/>
        </w:numPr>
        <w:spacing w:after="120" w:line="276" w:lineRule="atLeast"/>
        <w:jc w:val="both"/>
      </w:pPr>
      <w:r>
        <w:t>mark channels;</w:t>
      </w:r>
    </w:p>
    <w:p w:rsidR="00A82C82" w:rsidRDefault="00A82C82" w:rsidP="00A82C82">
      <w:pPr>
        <w:numPr>
          <w:ilvl w:val="2"/>
          <w:numId w:val="5"/>
        </w:numPr>
        <w:spacing w:after="120" w:line="276" w:lineRule="atLeast"/>
        <w:jc w:val="both"/>
      </w:pPr>
      <w:r>
        <w:t>deliver recommend routes,</w:t>
      </w:r>
    </w:p>
    <w:p w:rsidR="00A82C82" w:rsidRDefault="00A82C82" w:rsidP="00A82C82">
      <w:pPr>
        <w:numPr>
          <w:ilvl w:val="2"/>
          <w:numId w:val="5"/>
        </w:numPr>
        <w:spacing w:after="120" w:line="276" w:lineRule="atLeast"/>
        <w:jc w:val="both"/>
      </w:pPr>
      <w:r>
        <w:t>Mark cautionary areas.</w:t>
      </w:r>
    </w:p>
    <w:p w:rsidR="00A82C82" w:rsidRDefault="00A82C82" w:rsidP="00A82C82">
      <w:pPr>
        <w:spacing w:after="120"/>
        <w:jc w:val="both"/>
      </w:pPr>
      <w:r>
        <w:t>Note: provision of virtual AtoN and AIS services relies on the availability of GNSS and AIS base stations;</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8" w:name="_Toc404835100"/>
      <w:r w:rsidRPr="00A82C82">
        <w:rPr>
          <w:b/>
          <w:sz w:val="24"/>
        </w:rPr>
        <w:t>e-NAVIGATION</w:t>
      </w:r>
      <w:bookmarkEnd w:id="8"/>
    </w:p>
    <w:p w:rsidR="00A82C82" w:rsidRDefault="00A82C82" w:rsidP="00A82C82">
      <w:pPr>
        <w:rPr>
          <w:b/>
          <w:sz w:val="24"/>
        </w:rPr>
      </w:pPr>
    </w:p>
    <w:p w:rsidR="00A82C82" w:rsidRDefault="00A82C82" w:rsidP="00A82C82">
      <w:pPr>
        <w:spacing w:after="120" w:line="276" w:lineRule="auto"/>
        <w:ind w:left="360"/>
        <w:jc w:val="both"/>
        <w:rPr>
          <w:iCs/>
          <w:u w:val="single"/>
        </w:rPr>
      </w:pPr>
      <w:r>
        <w:rPr>
          <w:iCs/>
          <w:u w:val="single"/>
        </w:rPr>
        <w:t>Advantages of e-Navigation based solutions:</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Mixed solution of positioning and communication systems, represents a strength and enhances the resilience of the overall system;</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The use of digital information facilitates the updates of databases, for instance as hydrographic surveys are concluded or new AtoN are implemented, it is relatively easy to provide and/or perform updates in the information systems (e.g. updates to the ENC in the ECDIS or AIS info into the radar );</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Virtual AtoN may be used to provide guidance to shipping.</w:t>
      </w:r>
    </w:p>
    <w:p w:rsidR="00A82C82" w:rsidRDefault="00A82C82" w:rsidP="00A82C82">
      <w:pPr>
        <w:spacing w:after="120" w:line="276" w:lineRule="auto"/>
        <w:ind w:left="360"/>
        <w:jc w:val="both"/>
        <w:rPr>
          <w:iCs/>
          <w:u w:val="single"/>
        </w:rPr>
      </w:pPr>
      <w:r>
        <w:rPr>
          <w:iCs/>
          <w:u w:val="single"/>
        </w:rPr>
        <w:t>Disadvantages of e-Navigation based solutions:</w:t>
      </w:r>
    </w:p>
    <w:p w:rsidR="00A82C82" w:rsidRDefault="00A82C82" w:rsidP="00A82C82">
      <w:pPr>
        <w:pStyle w:val="Tese-Heading3"/>
        <w:spacing w:after="120" w:line="276" w:lineRule="auto"/>
        <w:ind w:left="360"/>
        <w:jc w:val="both"/>
        <w:rPr>
          <w:rFonts w:ascii="Arial" w:hAnsi="Arial" w:cs="Arial"/>
          <w:iCs/>
        </w:rPr>
      </w:pPr>
      <w:proofErr w:type="gramStart"/>
      <w:r>
        <w:rPr>
          <w:rFonts w:ascii="Arial" w:hAnsi="Arial" w:cs="Arial"/>
          <w:iCs/>
        </w:rPr>
        <w:lastRenderedPageBreak/>
        <w:t>e-Navigation</w:t>
      </w:r>
      <w:proofErr w:type="gramEnd"/>
      <w:r>
        <w:rPr>
          <w:rFonts w:ascii="Arial" w:hAnsi="Arial" w:cs="Arial"/>
          <w:iCs/>
        </w:rPr>
        <w:t xml:space="preserve"> largely depends on electronic systems and on the provision and use of digital information. Deprivation of ENC information and / or radio navigation systems severely limits the capability to conduct navigation.</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There is a trend in reducing Bridge personnel due to the implementation of systems such INS and IBS in the ships. Despite all the adopted measure to assure the integrity and reliability of the ships systems, those strongly rely on the provision of external services (e.g. ENC, PNT</w:t>
      </w:r>
      <w:proofErr w:type="gramStart"/>
      <w:r>
        <w:rPr>
          <w:rFonts w:ascii="Arial" w:hAnsi="Arial" w:cs="Arial"/>
          <w:iCs/>
        </w:rPr>
        <w:t>,…</w:t>
      </w:r>
      <w:proofErr w:type="gramEnd"/>
      <w:r>
        <w:rPr>
          <w:rFonts w:ascii="Arial" w:hAnsi="Arial" w:cs="Arial"/>
          <w:iCs/>
        </w:rPr>
        <w:t xml:space="preserve">). This means that although the ship is fully operational, it </w:t>
      </w:r>
      <w:proofErr w:type="spellStart"/>
      <w:r>
        <w:rPr>
          <w:rFonts w:ascii="Arial" w:hAnsi="Arial" w:cs="Arial"/>
          <w:iCs/>
        </w:rPr>
        <w:t>can not</w:t>
      </w:r>
      <w:proofErr w:type="spellEnd"/>
      <w:r>
        <w:rPr>
          <w:rFonts w:ascii="Arial" w:hAnsi="Arial" w:cs="Arial"/>
          <w:iCs/>
        </w:rPr>
        <w:t xml:space="preserve"> use most of its navigational systems and must adopt traditional navigational techniques, which requires more bridge personnel that are no longer available.</w:t>
      </w:r>
    </w:p>
    <w:p w:rsidR="00A82C82" w:rsidRDefault="00A82C82" w:rsidP="00A82C82">
      <w:pPr>
        <w:spacing w:after="120" w:line="276" w:lineRule="auto"/>
        <w:jc w:val="both"/>
        <w:rPr>
          <w:iCs/>
        </w:rPr>
      </w:pPr>
      <w:r>
        <w:rPr>
          <w:iCs/>
        </w:rPr>
        <w:t>Disruption of communication channels and networks will most probably affect the operation of a large numbers of Maritime Service Portfolios. Restoration of the full capability will obviously depend on numerous factors, namely on the type of information that it deals.</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9" w:name="_Toc404835101"/>
      <w:r w:rsidRPr="00A82C82">
        <w:rPr>
          <w:b/>
          <w:sz w:val="24"/>
        </w:rPr>
        <w:t>DGNSS AND TERRESTRIAL BASED RADIO NAVIGATION SYSTEMS</w:t>
      </w:r>
      <w:bookmarkEnd w:id="9"/>
    </w:p>
    <w:p w:rsidR="00A82C82" w:rsidRDefault="00A82C82" w:rsidP="00A82C82">
      <w:pPr>
        <w:rPr>
          <w:b/>
          <w:sz w:val="24"/>
        </w:rPr>
      </w:pPr>
    </w:p>
    <w:p w:rsidR="00A82C82" w:rsidRDefault="00A82C82" w:rsidP="00A82C82">
      <w:pPr>
        <w:spacing w:after="120" w:line="276" w:lineRule="auto"/>
        <w:ind w:firstLine="360"/>
        <w:jc w:val="both"/>
        <w:rPr>
          <w:iCs/>
        </w:rPr>
      </w:pPr>
      <w:r>
        <w:rPr>
          <w:iCs/>
        </w:rPr>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A82C82" w:rsidRDefault="00A82C82" w:rsidP="00A82C82">
      <w:pPr>
        <w:spacing w:after="120" w:line="276" w:lineRule="auto"/>
        <w:ind w:firstLine="360"/>
        <w:jc w:val="both"/>
        <w:rPr>
          <w:iCs/>
        </w:rPr>
      </w:pPr>
      <w:r>
        <w:rPr>
          <w:iCs/>
        </w:rPr>
        <w:t>Where the AtoN authority has a policy of providing radio navigation services, restoration of damaged stations should form part of the Disaster Recovery Plan. This should include surveying of a temporary reference station, provision of a power supply and erection of temporary MF antennae.</w:t>
      </w:r>
    </w:p>
    <w:p w:rsidR="00A82C82" w:rsidRDefault="00A82C82" w:rsidP="00486F54">
      <w:pPr>
        <w:pStyle w:val="ListParagraph"/>
        <w:numPr>
          <w:ilvl w:val="1"/>
          <w:numId w:val="1"/>
        </w:numPr>
        <w:outlineLvl w:val="1"/>
        <w:rPr>
          <w:b/>
          <w:sz w:val="24"/>
        </w:rPr>
      </w:pPr>
      <w:bookmarkStart w:id="10" w:name="_Toc404835102"/>
      <w:r w:rsidRPr="00A82C82">
        <w:rPr>
          <w:b/>
          <w:sz w:val="24"/>
        </w:rPr>
        <w:t>VIRTUAL AtoN</w:t>
      </w:r>
      <w:bookmarkEnd w:id="10"/>
    </w:p>
    <w:p w:rsidR="00A82C82" w:rsidRDefault="00A82C82" w:rsidP="00A82C82">
      <w:pPr>
        <w:rPr>
          <w:b/>
          <w:sz w:val="24"/>
        </w:rPr>
      </w:pPr>
    </w:p>
    <w:p w:rsidR="00A82C82" w:rsidRDefault="00A82C82" w:rsidP="00A82C82">
      <w:pPr>
        <w:spacing w:after="120" w:line="276" w:lineRule="auto"/>
        <w:ind w:firstLine="360"/>
        <w:jc w:val="both"/>
        <w:rPr>
          <w:iCs/>
        </w:rPr>
      </w:pPr>
      <w:r>
        <w:rPr>
          <w:iCs/>
        </w:rPr>
        <w:t>Where it is likely that relief vessels will have the capability to utilise AIS AtoN, the deployment of Virtual AtoN from ship or shore-based transmitter offers a rapid response, either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A82C82" w:rsidRDefault="00A82C82" w:rsidP="00A82C82">
      <w:pPr>
        <w:spacing w:after="120" w:line="276" w:lineRule="auto"/>
        <w:ind w:firstLine="360"/>
        <w:jc w:val="both"/>
        <w:rPr>
          <w:iCs/>
        </w:rPr>
      </w:pPr>
      <w:r>
        <w:rPr>
          <w:iCs/>
        </w:rPr>
        <w:t xml:space="preserve">AtoN authorities should consider the fit of AIS transmitters capable of broadcasting Virtual AIS to their service vessels, and should develop procedures for use of these equipment. </w:t>
      </w:r>
    </w:p>
    <w:p w:rsidR="00A82C82" w:rsidRDefault="00A82C82" w:rsidP="00A82C82">
      <w:pPr>
        <w:spacing w:after="120" w:line="276" w:lineRule="auto"/>
        <w:jc w:val="both"/>
        <w:rPr>
          <w:iCs/>
        </w:rPr>
      </w:pPr>
      <w:r>
        <w:rPr>
          <w:iCs/>
        </w:rPr>
        <w:t>Virtual AtoN may also be used to provide guidance for routing.</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11" w:name="_Toc404835103"/>
      <w:r w:rsidRPr="00A82C82">
        <w:rPr>
          <w:b/>
          <w:sz w:val="24"/>
        </w:rPr>
        <w:t>VISUAL AND RADAR AtoN</w:t>
      </w:r>
      <w:bookmarkEnd w:id="11"/>
    </w:p>
    <w:p w:rsidR="00A82C82" w:rsidRDefault="00A82C82" w:rsidP="00A82C82">
      <w:pPr>
        <w:rPr>
          <w:b/>
          <w:sz w:val="24"/>
        </w:rPr>
      </w:pPr>
    </w:p>
    <w:p w:rsidR="00A82C82" w:rsidRDefault="00A82C82" w:rsidP="00A82C82">
      <w:pPr>
        <w:spacing w:after="120" w:line="276" w:lineRule="auto"/>
        <w:ind w:firstLine="360"/>
        <w:jc w:val="both"/>
        <w:rPr>
          <w:iCs/>
        </w:rPr>
      </w:pPr>
      <w:r>
        <w:rPr>
          <w:iCs/>
        </w:rPr>
        <w:t>In a first stage visual AtoN may represent the quickest and most reliable solution to provide guidance to shipping. Three key factors are to be considered for their adoption:</w:t>
      </w:r>
    </w:p>
    <w:p w:rsidR="00A82C82" w:rsidRDefault="00A82C82" w:rsidP="00A82C82">
      <w:pPr>
        <w:numPr>
          <w:ilvl w:val="0"/>
          <w:numId w:val="6"/>
        </w:numPr>
        <w:spacing w:after="120" w:line="276" w:lineRule="auto"/>
        <w:jc w:val="both"/>
        <w:rPr>
          <w:iCs/>
        </w:rPr>
      </w:pPr>
      <w:r>
        <w:rPr>
          <w:iCs/>
        </w:rPr>
        <w:t>Visual AtoN may be provided almost anywhere in short notice. Additionally, in their simplest design they don’t require any type of energy source (unlighted marks), but even lighted marks may be implemented in short time;</w:t>
      </w:r>
    </w:p>
    <w:p w:rsidR="00A82C82" w:rsidRDefault="00A82C82" w:rsidP="00A82C82">
      <w:pPr>
        <w:numPr>
          <w:ilvl w:val="0"/>
          <w:numId w:val="6"/>
        </w:numPr>
        <w:spacing w:after="120" w:line="276" w:lineRule="auto"/>
        <w:jc w:val="both"/>
        <w:rPr>
          <w:iCs/>
        </w:rPr>
      </w:pPr>
      <w:r>
        <w:rPr>
          <w:iCs/>
        </w:rPr>
        <w:lastRenderedPageBreak/>
        <w:t>In those scenarios we may need some time until the stabilization of the environmental conditions. It is relatively easy to adjust the position and configuration of the visual AtoN in accordance with the changing environment;</w:t>
      </w:r>
    </w:p>
    <w:p w:rsidR="00A82C82" w:rsidRDefault="00A82C82" w:rsidP="00A82C82">
      <w:pPr>
        <w:numPr>
          <w:ilvl w:val="0"/>
          <w:numId w:val="6"/>
        </w:numPr>
        <w:spacing w:after="120" w:line="276" w:lineRule="auto"/>
        <w:jc w:val="both"/>
        <w:rPr>
          <w:iCs/>
        </w:rPr>
      </w:pPr>
      <w:r>
        <w:rPr>
          <w:iCs/>
        </w:rPr>
        <w:t>In situations where the nautical chart or ENC are no longer reliable, visual AtoN may become the sole mean to provide navigational guidance. Visual AtoN support relative navigation techniques as opposed to radio navigation systems which provide an absolute position and therefore require chart information to be used. For instance, once a clear passage is identified, the implementation of one or more leading lines, possibly in conjunction with floating marks, is sufficient to support the execution of the passage plan.</w:t>
      </w:r>
    </w:p>
    <w:p w:rsidR="00A82C82" w:rsidRDefault="00A82C82" w:rsidP="00A82C82">
      <w:pPr>
        <w:spacing w:after="120" w:line="276" w:lineRule="auto"/>
        <w:ind w:firstLine="360"/>
        <w:jc w:val="both"/>
        <w:rPr>
          <w:iCs/>
        </w:rPr>
      </w:pPr>
      <w:r>
        <w:rPr>
          <w:iCs/>
        </w:rPr>
        <w:t>When establishing floating aids or navigational channels, it is necessary to account for further changes in the seabed, as it will take some time for the stabilization of the sea bottom. These events may require changes in the buoy positions or alterations in the channel limits.</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12" w:name="_Toc404835104"/>
      <w:r w:rsidRPr="00A82C82">
        <w:rPr>
          <w:b/>
          <w:sz w:val="24"/>
        </w:rPr>
        <w:t>NOTE ON REPORTING</w:t>
      </w:r>
      <w:bookmarkEnd w:id="12"/>
    </w:p>
    <w:p w:rsidR="00A82C82" w:rsidRDefault="00A82C82" w:rsidP="00A82C82">
      <w:pPr>
        <w:rPr>
          <w:b/>
          <w:sz w:val="24"/>
        </w:rPr>
      </w:pPr>
    </w:p>
    <w:p w:rsidR="00A82C82" w:rsidRPr="002C5C18" w:rsidRDefault="00FB6CD8" w:rsidP="002C5C18">
      <w:pPr>
        <w:spacing w:line="276" w:lineRule="auto"/>
        <w:ind w:firstLine="360"/>
        <w:rPr>
          <w:rFonts w:eastAsia="ArialMT"/>
          <w:color w:val="000000"/>
          <w:szCs w:val="22"/>
        </w:rPr>
      </w:pPr>
      <w:r w:rsidRPr="002C5C18">
        <w:rPr>
          <w:rFonts w:eastAsia="ArialMT"/>
          <w:color w:val="000000"/>
          <w:szCs w:val="22"/>
        </w:rPr>
        <w:t>To quickly</w:t>
      </w:r>
      <w:r w:rsidR="00A82C82" w:rsidRPr="002C5C18">
        <w:rPr>
          <w:rFonts w:eastAsia="ArialMT"/>
          <w:color w:val="000000"/>
          <w:szCs w:val="22"/>
        </w:rPr>
        <w:t xml:space="preserve"> mea</w:t>
      </w:r>
      <w:r w:rsidRPr="002C5C18">
        <w:rPr>
          <w:rFonts w:eastAsia="ArialMT"/>
          <w:color w:val="000000"/>
          <w:szCs w:val="22"/>
        </w:rPr>
        <w:t>sure the impact of the events</w:t>
      </w:r>
      <w:r w:rsidR="00A82C82" w:rsidRPr="002C5C18">
        <w:rPr>
          <w:rFonts w:eastAsia="ArialMT"/>
          <w:color w:val="000000"/>
          <w:szCs w:val="22"/>
        </w:rPr>
        <w:t xml:space="preserve"> and the level of service offered to m</w:t>
      </w:r>
      <w:r w:rsidRPr="002C5C18">
        <w:rPr>
          <w:rFonts w:eastAsia="ArialMT"/>
          <w:color w:val="000000"/>
          <w:szCs w:val="22"/>
        </w:rPr>
        <w:t>ariners, i</w:t>
      </w:r>
      <w:r w:rsidR="00D53BF2" w:rsidRPr="002C5C18">
        <w:rPr>
          <w:rFonts w:eastAsia="ArialMT"/>
          <w:color w:val="000000"/>
          <w:szCs w:val="22"/>
        </w:rPr>
        <w:t xml:space="preserve">t is important to ask </w:t>
      </w:r>
      <w:r w:rsidR="00A82C82" w:rsidRPr="002C5C18">
        <w:rPr>
          <w:rFonts w:eastAsia="ArialMT"/>
          <w:color w:val="000000"/>
          <w:szCs w:val="22"/>
        </w:rPr>
        <w:t xml:space="preserve">operational </w:t>
      </w:r>
      <w:r w:rsidRPr="002C5C18">
        <w:rPr>
          <w:rFonts w:eastAsia="ArialMT"/>
          <w:color w:val="000000"/>
          <w:szCs w:val="22"/>
        </w:rPr>
        <w:t>teams to</w:t>
      </w:r>
      <w:r w:rsidR="00A82C82" w:rsidRPr="002C5C18">
        <w:rPr>
          <w:rFonts w:eastAsia="ArialMT"/>
          <w:color w:val="000000"/>
          <w:szCs w:val="22"/>
        </w:rPr>
        <w:t xml:space="preserve"> report a description of the local situation in their area of </w:t>
      </w:r>
      <w:r w:rsidR="00D53BF2" w:rsidRPr="002C5C18">
        <w:rPr>
          <w:rFonts w:eastAsia="ArialMT"/>
          <w:color w:val="000000"/>
          <w:szCs w:val="22"/>
        </w:rPr>
        <w:t xml:space="preserve">responsibility </w:t>
      </w:r>
      <w:r w:rsidR="00A82C82" w:rsidRPr="002C5C18">
        <w:rPr>
          <w:rFonts w:eastAsia="ArialMT"/>
          <w:color w:val="000000"/>
          <w:szCs w:val="22"/>
        </w:rPr>
        <w:t>t</w:t>
      </w:r>
      <w:r w:rsidRPr="002C5C18">
        <w:rPr>
          <w:rFonts w:eastAsia="ArialMT"/>
          <w:color w:val="000000"/>
          <w:szCs w:val="22"/>
        </w:rPr>
        <w:t>aking into account the some broad</w:t>
      </w:r>
      <w:r w:rsidR="00A82C82" w:rsidRPr="002C5C18">
        <w:rPr>
          <w:rFonts w:eastAsia="ArialMT"/>
          <w:color w:val="000000"/>
          <w:szCs w:val="22"/>
        </w:rPr>
        <w:t xml:space="preserve"> requirements</w:t>
      </w:r>
      <w:r w:rsidRPr="002C5C18">
        <w:rPr>
          <w:rFonts w:eastAsia="ArialMT"/>
          <w:color w:val="000000"/>
          <w:szCs w:val="22"/>
        </w:rPr>
        <w:t xml:space="preserve"> here mentioned.</w:t>
      </w:r>
    </w:p>
    <w:p w:rsidR="00A82C82" w:rsidRPr="002C5C18" w:rsidRDefault="00A82C82" w:rsidP="002C5C18">
      <w:pPr>
        <w:spacing w:line="276" w:lineRule="auto"/>
      </w:pPr>
    </w:p>
    <w:p w:rsidR="00A82C82" w:rsidRPr="002C5C18" w:rsidRDefault="00A82C82" w:rsidP="002C5C18">
      <w:pPr>
        <w:spacing w:line="276" w:lineRule="auto"/>
        <w:rPr>
          <w:rFonts w:eastAsia="ArialMT"/>
          <w:color w:val="000000"/>
          <w:szCs w:val="22"/>
        </w:rPr>
      </w:pPr>
      <w:r w:rsidRPr="002C5C18">
        <w:rPr>
          <w:rFonts w:eastAsia="ArialMT"/>
          <w:color w:val="000000"/>
          <w:szCs w:val="22"/>
        </w:rPr>
        <w:t>An initial report should be sent as soon as possible after the event and updated when the reporting is not int</w:t>
      </w:r>
      <w:r w:rsidR="00FB6CD8" w:rsidRPr="002C5C18">
        <w:rPr>
          <w:rFonts w:eastAsia="ArialMT"/>
          <w:color w:val="000000"/>
          <w:szCs w:val="22"/>
        </w:rPr>
        <w:t>erfering with operational work. Also, a</w:t>
      </w:r>
      <w:r w:rsidRPr="002C5C18">
        <w:rPr>
          <w:rFonts w:eastAsia="ArialMT"/>
          <w:color w:val="000000"/>
          <w:szCs w:val="22"/>
        </w:rPr>
        <w:t xml:space="preserve"> final report should present a reflection on the organ</w:t>
      </w:r>
      <w:r w:rsidR="00FB6CD8" w:rsidRPr="002C5C18">
        <w:rPr>
          <w:rFonts w:eastAsia="ArialMT"/>
          <w:color w:val="000000"/>
          <w:szCs w:val="22"/>
        </w:rPr>
        <w:t>ization of the overall coordination</w:t>
      </w:r>
      <w:r w:rsidRPr="002C5C18">
        <w:rPr>
          <w:rFonts w:eastAsia="ArialMT"/>
          <w:color w:val="000000"/>
          <w:szCs w:val="22"/>
        </w:rPr>
        <w:t xml:space="preserve"> and of each team facing such events, the balance sheet of the actions effort to return to normal situation</w:t>
      </w:r>
      <w:r w:rsidR="00FB6CD8" w:rsidRPr="002C5C18">
        <w:rPr>
          <w:rFonts w:eastAsia="ArialMT"/>
          <w:color w:val="000000"/>
          <w:szCs w:val="22"/>
        </w:rPr>
        <w:t>,</w:t>
      </w:r>
      <w:r w:rsidRPr="002C5C18">
        <w:rPr>
          <w:rFonts w:eastAsia="ArialMT"/>
          <w:color w:val="000000"/>
          <w:szCs w:val="22"/>
        </w:rPr>
        <w:t xml:space="preserve"> and lessons learned.</w:t>
      </w:r>
    </w:p>
    <w:p w:rsidR="00A82C82" w:rsidRPr="002C5C18" w:rsidRDefault="00A82C82" w:rsidP="002C5C18">
      <w:pPr>
        <w:spacing w:line="276" w:lineRule="auto"/>
      </w:pPr>
    </w:p>
    <w:p w:rsidR="00A82C82" w:rsidRPr="002C5C18" w:rsidRDefault="00A82C82" w:rsidP="002C5C18">
      <w:pPr>
        <w:spacing w:line="276" w:lineRule="auto"/>
      </w:pPr>
    </w:p>
    <w:p w:rsidR="00A82C82" w:rsidRPr="002C5C18" w:rsidRDefault="002C5C18" w:rsidP="002C5C18">
      <w:pPr>
        <w:spacing w:line="276" w:lineRule="auto"/>
        <w:rPr>
          <w:rFonts w:eastAsia="ArialMT"/>
          <w:color w:val="000000"/>
          <w:szCs w:val="22"/>
        </w:rPr>
      </w:pPr>
      <w:r w:rsidRPr="002C5C18">
        <w:rPr>
          <w:rFonts w:eastAsia="ArialMT"/>
          <w:color w:val="000000"/>
          <w:szCs w:val="22"/>
        </w:rPr>
        <w:t>Content</w:t>
      </w:r>
      <w:r w:rsidR="00A82C82" w:rsidRPr="002C5C18">
        <w:rPr>
          <w:rFonts w:eastAsia="ArialMT"/>
          <w:color w:val="000000"/>
          <w:szCs w:val="22"/>
        </w:rPr>
        <w:t>:</w:t>
      </w:r>
    </w:p>
    <w:p w:rsidR="00A82C82" w:rsidRPr="002C5C18" w:rsidRDefault="00A82C82" w:rsidP="002C5C18">
      <w:pPr>
        <w:spacing w:line="276" w:lineRule="auto"/>
        <w:rPr>
          <w:rFonts w:eastAsia="ArialMT"/>
          <w:color w:val="000000"/>
          <w:szCs w:val="22"/>
        </w:rPr>
      </w:pPr>
      <w:r w:rsidRPr="002C5C18">
        <w:rPr>
          <w:rFonts w:eastAsia="ArialMT"/>
          <w:color w:val="000000"/>
          <w:szCs w:val="22"/>
        </w:rPr>
        <w:t>These reports must focus on the following 4 points:</w:t>
      </w:r>
    </w:p>
    <w:p w:rsidR="00A82C82" w:rsidRPr="002C5C18" w:rsidRDefault="00A82C82" w:rsidP="002C5C18">
      <w:pPr>
        <w:pStyle w:val="ListParagraph"/>
        <w:numPr>
          <w:ilvl w:val="0"/>
          <w:numId w:val="7"/>
        </w:numPr>
        <w:spacing w:line="276" w:lineRule="auto"/>
        <w:rPr>
          <w:rFonts w:eastAsia="ArialMT"/>
          <w:color w:val="000000"/>
          <w:szCs w:val="22"/>
        </w:rPr>
      </w:pPr>
      <w:r w:rsidRPr="002C5C18">
        <w:rPr>
          <w:rFonts w:eastAsia="ArialMT"/>
          <w:color w:val="000000"/>
          <w:szCs w:val="22"/>
        </w:rPr>
        <w:t>Description of Event:</w:t>
      </w:r>
    </w:p>
    <w:p w:rsidR="00A82C82" w:rsidRPr="002C5C18" w:rsidRDefault="002C5C18" w:rsidP="002C5C18">
      <w:pPr>
        <w:pStyle w:val="ListParagraph"/>
        <w:numPr>
          <w:ilvl w:val="0"/>
          <w:numId w:val="8"/>
        </w:numPr>
        <w:spacing w:line="276" w:lineRule="auto"/>
        <w:rPr>
          <w:rFonts w:eastAsia="ArialMT"/>
          <w:color w:val="000000"/>
          <w:szCs w:val="22"/>
        </w:rPr>
      </w:pPr>
      <w:r w:rsidRPr="002C5C18">
        <w:rPr>
          <w:rFonts w:eastAsia="ArialMT"/>
          <w:color w:val="000000"/>
          <w:szCs w:val="22"/>
        </w:rPr>
        <w:t>Nature</w:t>
      </w:r>
      <w:r w:rsidR="00A82C82" w:rsidRPr="002C5C18">
        <w:rPr>
          <w:rFonts w:eastAsia="ArialMT"/>
          <w:color w:val="000000"/>
          <w:szCs w:val="22"/>
        </w:rPr>
        <w:t xml:space="preserve"> of the event: stron</w:t>
      </w:r>
      <w:r>
        <w:rPr>
          <w:rFonts w:eastAsia="ArialMT"/>
          <w:color w:val="000000"/>
          <w:szCs w:val="22"/>
        </w:rPr>
        <w:t>g winds, waves, earthquake,</w:t>
      </w:r>
      <w:r w:rsidR="00A77F5B">
        <w:rPr>
          <w:rFonts w:eastAsia="ArialMT"/>
          <w:color w:val="000000"/>
          <w:szCs w:val="22"/>
        </w:rPr>
        <w:t xml:space="preserve"> </w:t>
      </w:r>
      <w:r>
        <w:rPr>
          <w:rFonts w:eastAsia="ArialMT"/>
          <w:color w:val="000000"/>
          <w:szCs w:val="22"/>
        </w:rPr>
        <w:t>etc.</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I</w:t>
      </w:r>
      <w:r w:rsidR="00A82C82" w:rsidRPr="002C5C18">
        <w:rPr>
          <w:rFonts w:eastAsia="ArialMT"/>
          <w:color w:val="000000"/>
          <w:szCs w:val="22"/>
        </w:rPr>
        <w:t>f the event continues, estimated time to return to normal conditions</w:t>
      </w:r>
      <w:r>
        <w:rPr>
          <w:rFonts w:eastAsia="ArialMT"/>
          <w:color w:val="000000"/>
          <w:szCs w:val="22"/>
        </w:rPr>
        <w:t xml:space="preserve"> </w:t>
      </w:r>
      <w:r w:rsidR="00A82C82" w:rsidRPr="002C5C18">
        <w:rPr>
          <w:rFonts w:eastAsia="ArialMT"/>
          <w:color w:val="000000"/>
          <w:szCs w:val="22"/>
        </w:rPr>
        <w:t>allowing intervention to restore the situation;</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B</w:t>
      </w:r>
      <w:r w:rsidR="00A82C82" w:rsidRPr="002C5C18">
        <w:rPr>
          <w:rFonts w:eastAsia="ArialMT"/>
          <w:color w:val="000000"/>
          <w:szCs w:val="22"/>
        </w:rPr>
        <w:t>rief description of the most physically affected areas of navigation and</w:t>
      </w:r>
      <w:r>
        <w:rPr>
          <w:rFonts w:eastAsia="ArialMT"/>
          <w:color w:val="000000"/>
          <w:szCs w:val="22"/>
        </w:rPr>
        <w:t xml:space="preserve"> </w:t>
      </w:r>
      <w:r w:rsidR="00A82C82" w:rsidRPr="002C5C18">
        <w:rPr>
          <w:rFonts w:eastAsia="ArialMT"/>
          <w:color w:val="000000"/>
          <w:szCs w:val="22"/>
        </w:rPr>
        <w:t xml:space="preserve">indication of the types of mariners impacted (merchant ships, fishing boats, </w:t>
      </w:r>
      <w:r w:rsidRPr="002C5C18">
        <w:rPr>
          <w:rFonts w:eastAsia="ArialMT"/>
          <w:color w:val="000000"/>
          <w:szCs w:val="22"/>
        </w:rPr>
        <w:t>leisure</w:t>
      </w:r>
      <w:r w:rsidR="00A82C82" w:rsidRPr="002C5C18">
        <w:rPr>
          <w:rFonts w:eastAsia="ArialMT"/>
          <w:color w:val="000000"/>
          <w:szCs w:val="22"/>
        </w:rPr>
        <w:t xml:space="preserve"> crafts,</w:t>
      </w:r>
      <w:r w:rsidRPr="002C5C18">
        <w:rPr>
          <w:rFonts w:eastAsia="ArialMT"/>
          <w:color w:val="000000"/>
          <w:szCs w:val="22"/>
        </w:rPr>
        <w:t xml:space="preserve"> </w:t>
      </w:r>
      <w:r w:rsidR="00A82C82" w:rsidRPr="002C5C18">
        <w:rPr>
          <w:rFonts w:eastAsia="ArialMT"/>
          <w:color w:val="000000"/>
          <w:szCs w:val="22"/>
        </w:rPr>
        <w:t>etc.);</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G</w:t>
      </w:r>
      <w:r w:rsidR="00A82C82" w:rsidRPr="002C5C18">
        <w:rPr>
          <w:rFonts w:eastAsia="ArialMT"/>
          <w:color w:val="000000"/>
          <w:szCs w:val="22"/>
        </w:rPr>
        <w:t>eneral consequences on road and port infrastructures, the status of</w:t>
      </w:r>
      <w:r>
        <w:rPr>
          <w:rFonts w:eastAsia="ArialMT"/>
          <w:color w:val="000000"/>
          <w:szCs w:val="22"/>
        </w:rPr>
        <w:t xml:space="preserve"> telecommunication networks, etc.</w:t>
      </w:r>
    </w:p>
    <w:p w:rsidR="00A82C82" w:rsidRPr="002C5C18" w:rsidRDefault="00A82C82" w:rsidP="002C5C18">
      <w:pPr>
        <w:pStyle w:val="ListParagraph"/>
        <w:numPr>
          <w:ilvl w:val="0"/>
          <w:numId w:val="9"/>
        </w:numPr>
        <w:spacing w:line="276" w:lineRule="auto"/>
        <w:rPr>
          <w:rFonts w:eastAsia="ArialMT"/>
          <w:color w:val="000000"/>
          <w:szCs w:val="22"/>
        </w:rPr>
      </w:pPr>
      <w:r w:rsidRPr="002C5C18">
        <w:rPr>
          <w:rFonts w:eastAsia="ArialMT"/>
          <w:color w:val="000000"/>
          <w:szCs w:val="22"/>
        </w:rPr>
        <w:t xml:space="preserve">Impacts on </w:t>
      </w:r>
      <w:proofErr w:type="spellStart"/>
      <w:r w:rsidRPr="002C5C18">
        <w:rPr>
          <w:rFonts w:eastAsia="ArialMT"/>
          <w:color w:val="000000"/>
          <w:szCs w:val="22"/>
        </w:rPr>
        <w:t>AtoNs</w:t>
      </w:r>
      <w:proofErr w:type="spellEnd"/>
      <w:r w:rsidRPr="002C5C18">
        <w:rPr>
          <w:rFonts w:eastAsia="ArialMT"/>
          <w:color w:val="000000"/>
          <w:szCs w:val="22"/>
        </w:rPr>
        <w:t>:</w:t>
      </w:r>
    </w:p>
    <w:p w:rsidR="00A82C82" w:rsidRPr="002C5C18" w:rsidRDefault="002C5C18" w:rsidP="002C5C18">
      <w:pPr>
        <w:pStyle w:val="ListParagraph"/>
        <w:numPr>
          <w:ilvl w:val="0"/>
          <w:numId w:val="10"/>
        </w:numPr>
        <w:spacing w:line="276" w:lineRule="auto"/>
        <w:rPr>
          <w:rFonts w:eastAsia="ArialMT"/>
          <w:color w:val="000000"/>
          <w:szCs w:val="22"/>
        </w:rPr>
      </w:pPr>
      <w:r>
        <w:rPr>
          <w:rFonts w:eastAsia="ArialMT"/>
          <w:color w:val="000000"/>
          <w:szCs w:val="22"/>
        </w:rPr>
        <w:t>R</w:t>
      </w:r>
      <w:r w:rsidR="00A82C82" w:rsidRPr="002C5C18">
        <w:rPr>
          <w:rFonts w:eastAsia="ArialMT"/>
          <w:color w:val="000000"/>
          <w:szCs w:val="22"/>
        </w:rPr>
        <w:t>eport of failures with assessment of damage (prioritization in</w:t>
      </w:r>
      <w:r>
        <w:rPr>
          <w:rFonts w:eastAsia="ArialMT"/>
          <w:color w:val="000000"/>
          <w:szCs w:val="22"/>
        </w:rPr>
        <w:t xml:space="preserve"> </w:t>
      </w:r>
      <w:r w:rsidR="00A82C82" w:rsidRPr="002C5C18">
        <w:rPr>
          <w:rFonts w:eastAsia="ArialMT"/>
          <w:color w:val="000000"/>
          <w:szCs w:val="22"/>
        </w:rPr>
        <w:t>the level of degradation of service to mariners);</w:t>
      </w:r>
    </w:p>
    <w:p w:rsidR="00A82C82" w:rsidRPr="002C5C18" w:rsidRDefault="002C5C18" w:rsidP="002C5C18">
      <w:pPr>
        <w:pStyle w:val="ListParagraph"/>
        <w:numPr>
          <w:ilvl w:val="0"/>
          <w:numId w:val="10"/>
        </w:numPr>
        <w:spacing w:line="276" w:lineRule="auto"/>
        <w:rPr>
          <w:rFonts w:eastAsia="ArialMT"/>
          <w:color w:val="000000"/>
          <w:szCs w:val="22"/>
        </w:rPr>
      </w:pPr>
      <w:r>
        <w:rPr>
          <w:rFonts w:eastAsia="ArialMT"/>
          <w:color w:val="000000"/>
          <w:szCs w:val="22"/>
        </w:rPr>
        <w:t>R</w:t>
      </w:r>
      <w:r w:rsidR="00A82C82" w:rsidRPr="002C5C18">
        <w:rPr>
          <w:rFonts w:eastAsia="ArialMT"/>
          <w:color w:val="000000"/>
          <w:szCs w:val="22"/>
        </w:rPr>
        <w:t>eport of the status of the areas of navigation qualified as sensitive (for</w:t>
      </w:r>
      <w:r>
        <w:rPr>
          <w:rFonts w:eastAsia="ArialMT"/>
          <w:color w:val="000000"/>
          <w:szCs w:val="22"/>
        </w:rPr>
        <w:t xml:space="preserve"> </w:t>
      </w:r>
      <w:r w:rsidR="00A82C82" w:rsidRPr="002C5C18">
        <w:rPr>
          <w:rFonts w:eastAsia="ArialMT"/>
          <w:color w:val="000000"/>
          <w:szCs w:val="22"/>
        </w:rPr>
        <w:t>example impossibility or difficulty to access to a port or a shelter), indicating the</w:t>
      </w:r>
      <w:r>
        <w:rPr>
          <w:rFonts w:eastAsia="ArialMT"/>
          <w:color w:val="000000"/>
          <w:szCs w:val="22"/>
        </w:rPr>
        <w:t xml:space="preserve"> </w:t>
      </w:r>
      <w:r w:rsidR="00A82C82" w:rsidRPr="002C5C18">
        <w:rPr>
          <w:rFonts w:eastAsia="ArialMT"/>
          <w:color w:val="000000"/>
          <w:szCs w:val="22"/>
        </w:rPr>
        <w:t>estimated time of recovery in each case.</w:t>
      </w:r>
    </w:p>
    <w:p w:rsidR="00A82C82" w:rsidRPr="002C5C18" w:rsidRDefault="00A82C82" w:rsidP="002C5C18">
      <w:pPr>
        <w:pStyle w:val="ListParagraph"/>
        <w:numPr>
          <w:ilvl w:val="0"/>
          <w:numId w:val="12"/>
        </w:numPr>
        <w:spacing w:line="276" w:lineRule="auto"/>
        <w:rPr>
          <w:rFonts w:eastAsia="ArialMT"/>
          <w:color w:val="000000"/>
          <w:szCs w:val="22"/>
        </w:rPr>
      </w:pPr>
      <w:r w:rsidRPr="002C5C18">
        <w:rPr>
          <w:rFonts w:eastAsia="ArialMT"/>
          <w:color w:val="000000"/>
          <w:szCs w:val="22"/>
        </w:rPr>
        <w:t>Action taken:</w:t>
      </w:r>
    </w:p>
    <w:p w:rsidR="00A82C82" w:rsidRPr="002C5C18" w:rsidRDefault="002C5C18" w:rsidP="002C5C18">
      <w:pPr>
        <w:pStyle w:val="ListParagraph"/>
        <w:numPr>
          <w:ilvl w:val="0"/>
          <w:numId w:val="13"/>
        </w:numPr>
        <w:spacing w:line="276" w:lineRule="auto"/>
        <w:rPr>
          <w:rFonts w:eastAsia="ArialMT"/>
          <w:color w:val="000000"/>
          <w:szCs w:val="22"/>
        </w:rPr>
      </w:pPr>
      <w:r>
        <w:rPr>
          <w:rFonts w:ascii="Segoe UI Symbol" w:eastAsia="ArialMT" w:hAnsi="Segoe UI Symbol" w:cs="Segoe UI Symbol"/>
          <w:color w:val="000000"/>
          <w:szCs w:val="22"/>
        </w:rPr>
        <w:lastRenderedPageBreak/>
        <w:t>D</w:t>
      </w:r>
      <w:r w:rsidR="00A82C82" w:rsidRPr="002C5C18">
        <w:rPr>
          <w:rFonts w:eastAsia="ArialMT"/>
          <w:color w:val="000000"/>
          <w:szCs w:val="22"/>
        </w:rPr>
        <w:t>efinition of intervention priorities and forecast implementation;</w:t>
      </w:r>
    </w:p>
    <w:p w:rsidR="00A82C82" w:rsidRPr="002C5C18" w:rsidRDefault="002C5C18" w:rsidP="002C5C18">
      <w:pPr>
        <w:pStyle w:val="ListParagraph"/>
        <w:numPr>
          <w:ilvl w:val="0"/>
          <w:numId w:val="13"/>
        </w:numPr>
        <w:spacing w:line="276" w:lineRule="auto"/>
        <w:rPr>
          <w:rFonts w:eastAsia="ArialMT"/>
          <w:color w:val="000000"/>
          <w:szCs w:val="22"/>
        </w:rPr>
      </w:pPr>
      <w:r>
        <w:rPr>
          <w:rFonts w:eastAsia="ArialMT"/>
          <w:color w:val="000000"/>
          <w:szCs w:val="22"/>
        </w:rPr>
        <w:t>M</w:t>
      </w:r>
      <w:r w:rsidR="00A82C82" w:rsidRPr="002C5C18">
        <w:rPr>
          <w:rFonts w:eastAsia="ArialMT"/>
          <w:color w:val="000000"/>
          <w:szCs w:val="22"/>
        </w:rPr>
        <w:t>obilization of resources for intervention;</w:t>
      </w:r>
    </w:p>
    <w:p w:rsidR="00A82C82" w:rsidRPr="002C5C18" w:rsidRDefault="00A82C82" w:rsidP="002C5C18">
      <w:pPr>
        <w:pStyle w:val="ListParagraph"/>
        <w:numPr>
          <w:ilvl w:val="0"/>
          <w:numId w:val="13"/>
        </w:numPr>
        <w:spacing w:line="276" w:lineRule="auto"/>
        <w:rPr>
          <w:rFonts w:eastAsia="ArialMT"/>
          <w:color w:val="000000"/>
          <w:szCs w:val="22"/>
        </w:rPr>
      </w:pPr>
      <w:r w:rsidRPr="002C5C18">
        <w:rPr>
          <w:rFonts w:eastAsia="ArialMT"/>
          <w:color w:val="000000"/>
          <w:szCs w:val="22"/>
        </w:rPr>
        <w:t>Details of actions such as mobilizing personnel and the provision of</w:t>
      </w:r>
      <w:r w:rsidR="002C5C18">
        <w:rPr>
          <w:rFonts w:eastAsia="ArialMT"/>
          <w:color w:val="000000"/>
          <w:szCs w:val="22"/>
        </w:rPr>
        <w:t xml:space="preserve"> </w:t>
      </w:r>
      <w:r w:rsidRPr="002C5C18">
        <w:rPr>
          <w:rFonts w:eastAsia="ArialMT"/>
          <w:color w:val="000000"/>
          <w:szCs w:val="22"/>
        </w:rPr>
        <w:t>equipment (order, soliciting outside help: Navy, Sea Rescue fleet, fire and safety personnel, etc.)</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13" w:name="_Toc404835105"/>
      <w:r w:rsidRPr="00A82C82">
        <w:rPr>
          <w:b/>
          <w:sz w:val="24"/>
        </w:rPr>
        <w:t>ANNEX</w:t>
      </w:r>
      <w:r w:rsidR="00FF393D">
        <w:rPr>
          <w:b/>
          <w:sz w:val="24"/>
        </w:rPr>
        <w:t>ES</w:t>
      </w:r>
      <w:r w:rsidRPr="00A82C82">
        <w:rPr>
          <w:b/>
          <w:sz w:val="24"/>
        </w:rPr>
        <w:t xml:space="preserve"> </w:t>
      </w:r>
      <w:r w:rsidR="006A1202">
        <w:rPr>
          <w:b/>
          <w:sz w:val="24"/>
        </w:rPr>
        <w:t>PRO</w:t>
      </w:r>
      <w:r w:rsidRPr="00FF393D">
        <w:rPr>
          <w:b/>
          <w:sz w:val="24"/>
        </w:rPr>
        <w:t>POSED</w:t>
      </w:r>
      <w:bookmarkEnd w:id="13"/>
    </w:p>
    <w:p w:rsidR="00FF393D" w:rsidRDefault="00FF393D" w:rsidP="00FF393D">
      <w:pPr>
        <w:spacing w:after="120" w:line="276" w:lineRule="auto"/>
        <w:jc w:val="both"/>
        <w:rPr>
          <w:b/>
          <w:sz w:val="24"/>
        </w:rPr>
      </w:pPr>
    </w:p>
    <w:p w:rsidR="00FF393D" w:rsidRPr="00FF393D" w:rsidRDefault="00FF393D" w:rsidP="00FF393D">
      <w:pPr>
        <w:spacing w:after="120" w:line="276" w:lineRule="auto"/>
        <w:jc w:val="both"/>
        <w:rPr>
          <w:b/>
          <w:iCs/>
          <w:szCs w:val="22"/>
        </w:rPr>
      </w:pPr>
      <w:r w:rsidRPr="00FF393D">
        <w:rPr>
          <w:b/>
          <w:iCs/>
          <w:szCs w:val="22"/>
        </w:rPr>
        <w:t xml:space="preserve">Contribution to other agencies to Disaster Recovery </w:t>
      </w:r>
    </w:p>
    <w:p w:rsidR="00FF393D" w:rsidRDefault="00FF393D" w:rsidP="00FF393D">
      <w:pPr>
        <w:spacing w:after="120" w:line="276" w:lineRule="auto"/>
        <w:jc w:val="both"/>
        <w:rPr>
          <w:iCs/>
          <w:szCs w:val="22"/>
        </w:rPr>
      </w:pPr>
      <w:r>
        <w:rPr>
          <w:iCs/>
          <w:szCs w:val="22"/>
        </w:rPr>
        <w:t>Aids to Navigation authorities may be able to contribute to disaster recovery by utilisation of AtoN support assets with the following function:</w:t>
      </w:r>
    </w:p>
    <w:p w:rsidR="00FF393D" w:rsidRDefault="00FF393D" w:rsidP="00FF393D">
      <w:pPr>
        <w:numPr>
          <w:ilvl w:val="1"/>
          <w:numId w:val="15"/>
        </w:numPr>
        <w:spacing w:after="120" w:line="276" w:lineRule="auto"/>
        <w:jc w:val="both"/>
        <w:rPr>
          <w:iCs/>
          <w:szCs w:val="22"/>
        </w:rPr>
      </w:pPr>
      <w:r>
        <w:rPr>
          <w:iCs/>
          <w:szCs w:val="22"/>
        </w:rPr>
        <w:t>SAR vessels;</w:t>
      </w:r>
    </w:p>
    <w:p w:rsidR="00FF393D" w:rsidRDefault="00FF393D" w:rsidP="00FF393D">
      <w:pPr>
        <w:numPr>
          <w:ilvl w:val="1"/>
          <w:numId w:val="15"/>
        </w:numPr>
        <w:spacing w:after="120" w:line="276" w:lineRule="auto"/>
        <w:jc w:val="both"/>
        <w:rPr>
          <w:iCs/>
          <w:szCs w:val="22"/>
        </w:rPr>
      </w:pPr>
      <w:r>
        <w:rPr>
          <w:iCs/>
          <w:szCs w:val="22"/>
        </w:rPr>
        <w:t>helicopters (for reconnaissance and logistic purpose);</w:t>
      </w:r>
    </w:p>
    <w:p w:rsidR="00FF393D" w:rsidRDefault="00FF393D" w:rsidP="00FF393D">
      <w:pPr>
        <w:numPr>
          <w:ilvl w:val="1"/>
          <w:numId w:val="15"/>
        </w:numPr>
        <w:spacing w:after="120" w:line="276" w:lineRule="auto"/>
        <w:jc w:val="both"/>
        <w:rPr>
          <w:iCs/>
          <w:szCs w:val="22"/>
        </w:rPr>
      </w:pPr>
      <w:r>
        <w:rPr>
          <w:iCs/>
          <w:szCs w:val="22"/>
        </w:rPr>
        <w:t>survey vessels;</w:t>
      </w:r>
    </w:p>
    <w:p w:rsidR="00FF393D" w:rsidRDefault="00FF393D" w:rsidP="00FF393D">
      <w:pPr>
        <w:numPr>
          <w:ilvl w:val="1"/>
          <w:numId w:val="15"/>
        </w:numPr>
        <w:spacing w:after="120" w:line="276" w:lineRule="auto"/>
        <w:jc w:val="both"/>
        <w:rPr>
          <w:iCs/>
          <w:szCs w:val="22"/>
        </w:rPr>
      </w:pPr>
      <w:r>
        <w:rPr>
          <w:iCs/>
          <w:szCs w:val="22"/>
        </w:rPr>
        <w:t>utility purposes vessels;</w:t>
      </w:r>
    </w:p>
    <w:p w:rsidR="008E501C" w:rsidRDefault="008E501C" w:rsidP="00FF393D">
      <w:pPr>
        <w:spacing w:after="120" w:line="276" w:lineRule="auto"/>
        <w:jc w:val="both"/>
        <w:rPr>
          <w:b/>
          <w:iCs/>
          <w:szCs w:val="22"/>
        </w:rPr>
      </w:pPr>
    </w:p>
    <w:p w:rsidR="00FF393D" w:rsidRPr="00FF393D" w:rsidRDefault="00FF393D" w:rsidP="00FF393D">
      <w:pPr>
        <w:spacing w:after="120" w:line="276" w:lineRule="auto"/>
        <w:jc w:val="both"/>
        <w:rPr>
          <w:b/>
          <w:iCs/>
          <w:szCs w:val="22"/>
        </w:rPr>
      </w:pPr>
      <w:r w:rsidRPr="00FF393D">
        <w:rPr>
          <w:b/>
          <w:iCs/>
          <w:szCs w:val="22"/>
        </w:rPr>
        <w:t>Use of AtoN support vessels</w:t>
      </w:r>
    </w:p>
    <w:p w:rsidR="00FF393D" w:rsidRDefault="00FF393D" w:rsidP="00FF393D">
      <w:pPr>
        <w:spacing w:after="120" w:line="276" w:lineRule="auto"/>
        <w:jc w:val="both"/>
        <w:rPr>
          <w:iCs/>
          <w:szCs w:val="22"/>
        </w:rPr>
      </w:pPr>
      <w:r>
        <w:rPr>
          <w:iCs/>
          <w:szCs w:val="22"/>
        </w:rPr>
        <w:t xml:space="preserve">In Coastal disaster scenarios, a major part of disaster recovery involves the supply of bulk goods such as food, fresh water, temporary housing etc. This will be facilitated by the opening up of affected ports. AtoN support vessels may be particularly useful in these scenarios as, in addition to AtoN deployment capability, they </w:t>
      </w:r>
      <w:r w:rsidRPr="00A77F5B">
        <w:rPr>
          <w:iCs/>
          <w:szCs w:val="22"/>
        </w:rPr>
        <w:t>may</w:t>
      </w:r>
      <w:r>
        <w:rPr>
          <w:b/>
          <w:iCs/>
          <w:szCs w:val="22"/>
        </w:rPr>
        <w:t xml:space="preserve"> </w:t>
      </w:r>
      <w:r>
        <w:rPr>
          <w:iCs/>
          <w:szCs w:val="22"/>
        </w:rPr>
        <w:t>possess:</w:t>
      </w:r>
    </w:p>
    <w:p w:rsidR="00FF393D" w:rsidRDefault="00FF393D" w:rsidP="00FF393D">
      <w:pPr>
        <w:numPr>
          <w:ilvl w:val="0"/>
          <w:numId w:val="17"/>
        </w:numPr>
        <w:spacing w:after="120" w:line="276" w:lineRule="auto"/>
        <w:jc w:val="both"/>
        <w:rPr>
          <w:iCs/>
          <w:szCs w:val="22"/>
        </w:rPr>
      </w:pPr>
      <w:r>
        <w:rPr>
          <w:iCs/>
          <w:szCs w:val="22"/>
        </w:rPr>
        <w:t>Survey and reconnaissance capability;</w:t>
      </w:r>
    </w:p>
    <w:p w:rsidR="00FF393D" w:rsidRDefault="00FF393D" w:rsidP="00FF393D">
      <w:pPr>
        <w:numPr>
          <w:ilvl w:val="0"/>
          <w:numId w:val="17"/>
        </w:numPr>
        <w:spacing w:after="120" w:line="276" w:lineRule="auto"/>
        <w:jc w:val="both"/>
        <w:rPr>
          <w:iCs/>
          <w:szCs w:val="22"/>
        </w:rPr>
      </w:pPr>
      <w:r>
        <w:rPr>
          <w:iCs/>
          <w:szCs w:val="22"/>
        </w:rPr>
        <w:t>Lifting capabilities to transfer stores or vehicles;</w:t>
      </w:r>
    </w:p>
    <w:p w:rsidR="00FF393D" w:rsidRDefault="00FF393D" w:rsidP="00FF393D">
      <w:pPr>
        <w:numPr>
          <w:ilvl w:val="0"/>
          <w:numId w:val="17"/>
        </w:numPr>
        <w:spacing w:after="120" w:line="276" w:lineRule="auto"/>
        <w:jc w:val="both"/>
        <w:rPr>
          <w:iCs/>
          <w:szCs w:val="22"/>
        </w:rPr>
      </w:pPr>
      <w:r>
        <w:rPr>
          <w:iCs/>
          <w:szCs w:val="22"/>
        </w:rPr>
        <w:t>Command and control capabilities to support disaster relief staff, namely:</w:t>
      </w:r>
    </w:p>
    <w:p w:rsidR="00FF393D" w:rsidRDefault="00FF393D" w:rsidP="00FF393D">
      <w:pPr>
        <w:numPr>
          <w:ilvl w:val="1"/>
          <w:numId w:val="17"/>
        </w:numPr>
        <w:spacing w:after="120" w:line="276" w:lineRule="auto"/>
        <w:jc w:val="both"/>
        <w:rPr>
          <w:iCs/>
          <w:szCs w:val="22"/>
        </w:rPr>
      </w:pPr>
      <w:r>
        <w:rPr>
          <w:iCs/>
          <w:szCs w:val="22"/>
        </w:rPr>
        <w:t xml:space="preserve">Long range communications capabilities, by </w:t>
      </w:r>
      <w:proofErr w:type="spellStart"/>
      <w:r>
        <w:rPr>
          <w:iCs/>
          <w:szCs w:val="22"/>
        </w:rPr>
        <w:t>satcom</w:t>
      </w:r>
      <w:proofErr w:type="spellEnd"/>
      <w:r>
        <w:rPr>
          <w:iCs/>
          <w:szCs w:val="22"/>
        </w:rPr>
        <w:t xml:space="preserve"> or MF/HF radio.</w:t>
      </w:r>
    </w:p>
    <w:p w:rsidR="00FF393D" w:rsidRDefault="00FF393D" w:rsidP="00FF393D">
      <w:pPr>
        <w:numPr>
          <w:ilvl w:val="1"/>
          <w:numId w:val="17"/>
        </w:numPr>
        <w:spacing w:after="120" w:line="276" w:lineRule="auto"/>
        <w:jc w:val="both"/>
        <w:rPr>
          <w:iCs/>
          <w:szCs w:val="22"/>
        </w:rPr>
      </w:pPr>
      <w:r>
        <w:rPr>
          <w:iCs/>
          <w:szCs w:val="22"/>
        </w:rPr>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FF393D" w:rsidRDefault="00FF393D" w:rsidP="00FF393D">
      <w:pPr>
        <w:numPr>
          <w:ilvl w:val="1"/>
          <w:numId w:val="17"/>
        </w:numPr>
        <w:spacing w:after="120" w:line="276" w:lineRule="auto"/>
        <w:jc w:val="both"/>
        <w:rPr>
          <w:iCs/>
          <w:szCs w:val="22"/>
        </w:rPr>
      </w:pPr>
      <w:r>
        <w:rPr>
          <w:iCs/>
          <w:szCs w:val="22"/>
        </w:rPr>
        <w:t xml:space="preserve">The facility to transmit photographs and video images by </w:t>
      </w:r>
      <w:proofErr w:type="spellStart"/>
      <w:r>
        <w:rPr>
          <w:iCs/>
          <w:szCs w:val="22"/>
        </w:rPr>
        <w:t>satcom</w:t>
      </w:r>
      <w:proofErr w:type="spellEnd"/>
      <w:r>
        <w:rPr>
          <w:iCs/>
          <w:szCs w:val="22"/>
        </w:rPr>
        <w:t>;</w:t>
      </w:r>
    </w:p>
    <w:p w:rsidR="00FF393D" w:rsidRDefault="00FF393D" w:rsidP="00FF393D">
      <w:pPr>
        <w:numPr>
          <w:ilvl w:val="1"/>
          <w:numId w:val="17"/>
        </w:numPr>
        <w:spacing w:after="120" w:line="276" w:lineRule="auto"/>
        <w:jc w:val="both"/>
        <w:rPr>
          <w:iCs/>
          <w:szCs w:val="22"/>
        </w:rPr>
      </w:pPr>
      <w:r>
        <w:rPr>
          <w:iCs/>
          <w:szCs w:val="22"/>
        </w:rPr>
        <w:t>Provision of paper or digital charts and chartings facilities;</w:t>
      </w:r>
    </w:p>
    <w:p w:rsidR="00FF393D" w:rsidRDefault="00FF393D" w:rsidP="00FF393D">
      <w:pPr>
        <w:numPr>
          <w:ilvl w:val="1"/>
          <w:numId w:val="17"/>
        </w:numPr>
        <w:spacing w:after="120" w:line="276" w:lineRule="auto"/>
        <w:jc w:val="both"/>
        <w:rPr>
          <w:iCs/>
          <w:szCs w:val="22"/>
        </w:rPr>
      </w:pPr>
      <w:r>
        <w:rPr>
          <w:iCs/>
          <w:szCs w:val="22"/>
        </w:rPr>
        <w:t>Computers and printers;</w:t>
      </w:r>
    </w:p>
    <w:p w:rsidR="00FF393D" w:rsidRDefault="00FF393D" w:rsidP="00FF393D">
      <w:pPr>
        <w:numPr>
          <w:ilvl w:val="1"/>
          <w:numId w:val="17"/>
        </w:numPr>
        <w:spacing w:after="120" w:line="276" w:lineRule="auto"/>
        <w:jc w:val="both"/>
        <w:rPr>
          <w:iCs/>
          <w:szCs w:val="22"/>
        </w:rPr>
      </w:pPr>
      <w:r>
        <w:rPr>
          <w:iCs/>
          <w:szCs w:val="22"/>
        </w:rPr>
        <w:t>Handheld GNSS receivers;</w:t>
      </w:r>
    </w:p>
    <w:p w:rsidR="00FF393D" w:rsidRDefault="00FF393D" w:rsidP="00FF393D">
      <w:pPr>
        <w:numPr>
          <w:ilvl w:val="1"/>
          <w:numId w:val="17"/>
        </w:numPr>
        <w:spacing w:after="120" w:line="276" w:lineRule="auto"/>
        <w:jc w:val="both"/>
        <w:rPr>
          <w:iCs/>
          <w:szCs w:val="22"/>
          <w:lang w:val="fr-FR"/>
        </w:rPr>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FF393D" w:rsidRDefault="00FF393D" w:rsidP="00FF393D">
      <w:pPr>
        <w:numPr>
          <w:ilvl w:val="1"/>
          <w:numId w:val="17"/>
        </w:numPr>
        <w:spacing w:after="120" w:line="276" w:lineRule="auto"/>
        <w:jc w:val="both"/>
        <w:rPr>
          <w:iCs/>
          <w:szCs w:val="22"/>
          <w:lang w:val="en-US"/>
        </w:rPr>
      </w:pPr>
      <w:r>
        <w:rPr>
          <w:iCs/>
          <w:szCs w:val="22"/>
          <w:lang w:val="en-US"/>
        </w:rPr>
        <w:t>Meteorological support, access to weather analysis and forecast information, weather observations instruments (wind, temperature, pressure, …);</w:t>
      </w:r>
    </w:p>
    <w:p w:rsidR="00FF393D" w:rsidRDefault="00FF393D" w:rsidP="00FF393D">
      <w:pPr>
        <w:numPr>
          <w:ilvl w:val="0"/>
          <w:numId w:val="17"/>
        </w:numPr>
        <w:spacing w:after="120" w:line="276" w:lineRule="auto"/>
        <w:jc w:val="both"/>
        <w:rPr>
          <w:iCs/>
          <w:szCs w:val="22"/>
        </w:rPr>
      </w:pPr>
      <w:r>
        <w:rPr>
          <w:iCs/>
          <w:szCs w:val="22"/>
        </w:rPr>
        <w:t>Accommodation facilities for emergency services or disaster relief agency personnel;</w:t>
      </w:r>
    </w:p>
    <w:p w:rsidR="00FF393D" w:rsidRDefault="00FF393D" w:rsidP="00FF393D">
      <w:pPr>
        <w:numPr>
          <w:ilvl w:val="0"/>
          <w:numId w:val="17"/>
        </w:numPr>
        <w:spacing w:after="120" w:line="276" w:lineRule="auto"/>
        <w:jc w:val="both"/>
        <w:rPr>
          <w:iCs/>
          <w:szCs w:val="22"/>
        </w:rPr>
      </w:pPr>
      <w:r>
        <w:rPr>
          <w:iCs/>
          <w:szCs w:val="22"/>
        </w:rPr>
        <w:t>Surplus electrical generation capacity;</w:t>
      </w:r>
    </w:p>
    <w:p w:rsidR="00FF393D" w:rsidRDefault="00FF393D" w:rsidP="00FF393D">
      <w:pPr>
        <w:numPr>
          <w:ilvl w:val="0"/>
          <w:numId w:val="17"/>
        </w:numPr>
        <w:spacing w:after="120" w:line="276" w:lineRule="auto"/>
        <w:jc w:val="both"/>
        <w:rPr>
          <w:iCs/>
          <w:szCs w:val="22"/>
        </w:rPr>
      </w:pPr>
      <w:r>
        <w:rPr>
          <w:iCs/>
          <w:szCs w:val="22"/>
        </w:rPr>
        <w:lastRenderedPageBreak/>
        <w:t>Fire-fighting capability, with possibility to deploy equipped personal to support land operations;</w:t>
      </w:r>
    </w:p>
    <w:p w:rsidR="00FF393D" w:rsidRDefault="00FF393D" w:rsidP="00FF393D">
      <w:pPr>
        <w:numPr>
          <w:ilvl w:val="0"/>
          <w:numId w:val="17"/>
        </w:numPr>
        <w:spacing w:after="120" w:line="276" w:lineRule="auto"/>
        <w:jc w:val="both"/>
        <w:rPr>
          <w:iCs/>
          <w:szCs w:val="22"/>
        </w:rPr>
      </w:pPr>
      <w:r>
        <w:rPr>
          <w:iCs/>
          <w:szCs w:val="22"/>
        </w:rPr>
        <w:t>Potable water generators;</w:t>
      </w:r>
    </w:p>
    <w:p w:rsidR="00FF393D" w:rsidRDefault="00FF393D" w:rsidP="00FF393D">
      <w:pPr>
        <w:numPr>
          <w:ilvl w:val="0"/>
          <w:numId w:val="17"/>
        </w:numPr>
        <w:spacing w:after="120" w:line="276" w:lineRule="auto"/>
        <w:jc w:val="both"/>
        <w:rPr>
          <w:iCs/>
          <w:szCs w:val="22"/>
        </w:rPr>
      </w:pPr>
      <w:r>
        <w:rPr>
          <w:iCs/>
          <w:szCs w:val="22"/>
        </w:rPr>
        <w:t>Kitchen facilities to support preparation of meals;</w:t>
      </w:r>
    </w:p>
    <w:p w:rsidR="00FF393D" w:rsidRDefault="00FF393D" w:rsidP="00FF393D">
      <w:pPr>
        <w:numPr>
          <w:ilvl w:val="0"/>
          <w:numId w:val="17"/>
        </w:numPr>
        <w:spacing w:after="120" w:line="276" w:lineRule="auto"/>
        <w:jc w:val="both"/>
        <w:rPr>
          <w:iCs/>
          <w:szCs w:val="22"/>
        </w:rPr>
      </w:pPr>
      <w:r>
        <w:rPr>
          <w:iCs/>
          <w:szCs w:val="22"/>
        </w:rPr>
        <w:t>Refrigeration facilities;</w:t>
      </w:r>
    </w:p>
    <w:p w:rsidR="00FF393D" w:rsidRDefault="00FF393D" w:rsidP="00FF393D">
      <w:pPr>
        <w:numPr>
          <w:ilvl w:val="0"/>
          <w:numId w:val="17"/>
        </w:numPr>
        <w:spacing w:after="120" w:line="276" w:lineRule="auto"/>
        <w:jc w:val="both"/>
        <w:rPr>
          <w:iCs/>
          <w:szCs w:val="22"/>
        </w:rPr>
      </w:pPr>
      <w:r>
        <w:rPr>
          <w:iCs/>
          <w:szCs w:val="22"/>
        </w:rPr>
        <w:t>Small boat provision and operating skills;</w:t>
      </w:r>
    </w:p>
    <w:p w:rsidR="00FF393D" w:rsidRDefault="00FF393D" w:rsidP="00FF393D">
      <w:pPr>
        <w:numPr>
          <w:ilvl w:val="0"/>
          <w:numId w:val="17"/>
        </w:numPr>
        <w:spacing w:after="120" w:line="276" w:lineRule="auto"/>
        <w:jc w:val="both"/>
        <w:rPr>
          <w:iCs/>
          <w:szCs w:val="22"/>
        </w:rPr>
      </w:pPr>
      <w:r>
        <w:rPr>
          <w:iCs/>
          <w:szCs w:val="22"/>
        </w:rPr>
        <w:t>Helicopter support facilities;</w:t>
      </w:r>
    </w:p>
    <w:p w:rsidR="00FF393D" w:rsidRDefault="00FF393D" w:rsidP="00FF393D">
      <w:pPr>
        <w:numPr>
          <w:ilvl w:val="0"/>
          <w:numId w:val="17"/>
        </w:numPr>
        <w:spacing w:after="120" w:line="276" w:lineRule="auto"/>
        <w:jc w:val="both"/>
        <w:rPr>
          <w:iCs/>
          <w:szCs w:val="22"/>
        </w:rPr>
      </w:pPr>
      <w:r>
        <w:rPr>
          <w:iCs/>
          <w:szCs w:val="22"/>
        </w:rPr>
        <w:t>Support of SAR operations;</w:t>
      </w:r>
    </w:p>
    <w:p w:rsidR="00FF393D" w:rsidRDefault="00FF393D" w:rsidP="00FF393D">
      <w:pPr>
        <w:numPr>
          <w:ilvl w:val="0"/>
          <w:numId w:val="17"/>
        </w:numPr>
        <w:spacing w:after="120" w:line="276" w:lineRule="auto"/>
        <w:jc w:val="both"/>
        <w:rPr>
          <w:iCs/>
          <w:szCs w:val="22"/>
        </w:rPr>
      </w:pPr>
      <w:r>
        <w:rPr>
          <w:iCs/>
          <w:szCs w:val="22"/>
        </w:rPr>
        <w:t>Technicians to support re-establishment/repair of shore facilities (electricians, mechanics, etc.)</w:t>
      </w:r>
    </w:p>
    <w:p w:rsidR="00FF393D" w:rsidRDefault="00FF393D" w:rsidP="00FF393D">
      <w:pPr>
        <w:spacing w:after="120" w:line="276" w:lineRule="auto"/>
        <w:jc w:val="both"/>
        <w:rPr>
          <w:b/>
          <w:szCs w:val="22"/>
          <w:u w:val="single"/>
        </w:rPr>
      </w:pPr>
      <w:r>
        <w:rPr>
          <w:b/>
          <w:szCs w:val="22"/>
          <w:u w:val="single"/>
        </w:rPr>
        <w:t xml:space="preserve"> </w:t>
      </w:r>
    </w:p>
    <w:p w:rsidR="00FF393D" w:rsidRDefault="00FF393D" w:rsidP="00FF393D">
      <w:pPr>
        <w:pStyle w:val="ListParagraph"/>
        <w:ind w:left="0"/>
        <w:rPr>
          <w:b/>
          <w:iCs/>
          <w:sz w:val="24"/>
        </w:rPr>
      </w:pPr>
      <w:r>
        <w:rPr>
          <w:b/>
          <w:iCs/>
          <w:sz w:val="24"/>
        </w:rPr>
        <w:t>Potential Backup Equipment for Inventory</w:t>
      </w:r>
    </w:p>
    <w:p w:rsidR="00FF393D" w:rsidRDefault="00FF393D" w:rsidP="00FF393D">
      <w:pPr>
        <w:pStyle w:val="ListParagraph"/>
        <w:ind w:left="0"/>
        <w:rPr>
          <w:b/>
          <w:iCs/>
          <w:sz w:val="24"/>
        </w:rPr>
      </w:pPr>
    </w:p>
    <w:p w:rsidR="00FF393D" w:rsidRDefault="00FF393D" w:rsidP="008E501C">
      <w:pPr>
        <w:pStyle w:val="ListParagraph"/>
        <w:spacing w:line="276" w:lineRule="auto"/>
        <w:ind w:left="0" w:firstLine="360"/>
        <w:rPr>
          <w:iCs/>
        </w:rPr>
      </w:pPr>
      <w:r>
        <w:rPr>
          <w:iCs/>
        </w:rPr>
        <w:t xml:space="preserve">Shore-based </w:t>
      </w:r>
      <w:proofErr w:type="spellStart"/>
      <w:r>
        <w:rPr>
          <w:iCs/>
        </w:rPr>
        <w:t>AtoNs</w:t>
      </w:r>
      <w:proofErr w:type="spellEnd"/>
      <w:r>
        <w:rPr>
          <w:iCs/>
        </w:rPr>
        <w:t xml:space="preserve"> may suffer damage including physical destruction or damage to the supporting structure, mechanical damage to the AtoN or loss of power supplies. In each case the response required will be different, and may involve the:</w:t>
      </w:r>
    </w:p>
    <w:p w:rsidR="008E501C" w:rsidRDefault="008E501C" w:rsidP="008E501C">
      <w:pPr>
        <w:pStyle w:val="ListParagraph"/>
        <w:spacing w:line="276" w:lineRule="auto"/>
        <w:ind w:left="0" w:firstLine="360"/>
        <w:rPr>
          <w:iCs/>
        </w:rPr>
      </w:pPr>
    </w:p>
    <w:p w:rsidR="00FF393D" w:rsidRDefault="00FF393D" w:rsidP="00FF393D">
      <w:pPr>
        <w:numPr>
          <w:ilvl w:val="0"/>
          <w:numId w:val="14"/>
        </w:numPr>
        <w:spacing w:after="120" w:line="276" w:lineRule="auto"/>
        <w:jc w:val="both"/>
        <w:rPr>
          <w:iCs/>
          <w:szCs w:val="22"/>
        </w:rPr>
      </w:pPr>
      <w:r>
        <w:rPr>
          <w:iCs/>
          <w:szCs w:val="22"/>
        </w:rPr>
        <w:t>Repair of AtoN;</w:t>
      </w:r>
    </w:p>
    <w:p w:rsidR="00FF393D" w:rsidRDefault="00FF393D" w:rsidP="00FF393D">
      <w:pPr>
        <w:numPr>
          <w:ilvl w:val="0"/>
          <w:numId w:val="14"/>
        </w:numPr>
        <w:spacing w:after="120" w:line="276" w:lineRule="auto"/>
        <w:jc w:val="both"/>
        <w:rPr>
          <w:iCs/>
          <w:szCs w:val="22"/>
        </w:rPr>
      </w:pPr>
      <w:r>
        <w:rPr>
          <w:iCs/>
          <w:szCs w:val="22"/>
        </w:rPr>
        <w:t>Implementation of temporary AtoN of similar or lesser output, at the same or different location;</w:t>
      </w:r>
    </w:p>
    <w:p w:rsidR="00FF393D" w:rsidRDefault="00FF393D" w:rsidP="00FF393D">
      <w:pPr>
        <w:numPr>
          <w:ilvl w:val="0"/>
          <w:numId w:val="14"/>
        </w:numPr>
        <w:spacing w:after="120" w:line="276" w:lineRule="auto"/>
        <w:jc w:val="both"/>
        <w:rPr>
          <w:iCs/>
          <w:szCs w:val="22"/>
        </w:rPr>
      </w:pPr>
      <w:r>
        <w:rPr>
          <w:iCs/>
          <w:szCs w:val="22"/>
        </w:rPr>
        <w:t>Use of installed or temporary standby power supplies.</w:t>
      </w:r>
    </w:p>
    <w:p w:rsidR="00FF393D" w:rsidRDefault="00FF393D" w:rsidP="003E2D26">
      <w:pPr>
        <w:spacing w:after="120" w:line="276" w:lineRule="auto"/>
        <w:ind w:firstLine="360"/>
        <w:jc w:val="both"/>
        <w:rPr>
          <w:iCs/>
          <w:szCs w:val="22"/>
        </w:rPr>
      </w:pPr>
      <w:r>
        <w:rPr>
          <w:iCs/>
          <w:szCs w:val="22"/>
        </w:rPr>
        <w:t xml:space="preserve">In some cases, solar-powered AtoN may provide an adequate solution, in either the short or longer term. These are relatively easy to deploy, and are likely to be more reliable and safe than temporary mains power supplies. </w:t>
      </w:r>
    </w:p>
    <w:p w:rsidR="00FF393D" w:rsidRDefault="00FF393D" w:rsidP="003E2D26">
      <w:pPr>
        <w:spacing w:after="120" w:line="276" w:lineRule="auto"/>
        <w:ind w:firstLine="360"/>
        <w:jc w:val="both"/>
        <w:rPr>
          <w:iCs/>
          <w:szCs w:val="22"/>
        </w:rPr>
      </w:pPr>
      <w:r>
        <w:rPr>
          <w:iCs/>
          <w:szCs w:val="22"/>
        </w:rPr>
        <w:t>It is likely that any local power supply network will be damaged or destroyed.</w:t>
      </w:r>
    </w:p>
    <w:p w:rsidR="00FF393D" w:rsidRDefault="00FF393D" w:rsidP="003E2D26">
      <w:pPr>
        <w:spacing w:after="120" w:line="276" w:lineRule="auto"/>
        <w:ind w:firstLine="360"/>
        <w:jc w:val="both"/>
        <w:rPr>
          <w:iCs/>
          <w:szCs w:val="22"/>
        </w:rPr>
      </w:pPr>
      <w:r>
        <w:rPr>
          <w:iCs/>
          <w:szCs w:val="22"/>
        </w:rPr>
        <w:t>It is likely that any local communications network, fixed or mobile, will be damaged or destroyed. Any remaining network may be stressed by emergency service and personal communications.</w:t>
      </w:r>
    </w:p>
    <w:p w:rsidR="00FF393D" w:rsidRPr="00FF393D" w:rsidRDefault="00FF393D" w:rsidP="00FF393D">
      <w:pPr>
        <w:rPr>
          <w:b/>
          <w:sz w:val="24"/>
        </w:rPr>
      </w:pPr>
    </w:p>
    <w:sectPr w:rsidR="00FF393D" w:rsidRPr="00FF39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A8E" w:rsidRDefault="00BE4A8E" w:rsidP="00BD6543">
      <w:r>
        <w:separator/>
      </w:r>
    </w:p>
  </w:endnote>
  <w:endnote w:type="continuationSeparator" w:id="0">
    <w:p w:rsidR="00BE4A8E" w:rsidRDefault="00BE4A8E" w:rsidP="00BD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MT">
    <w:altName w:val="Times New Roman"/>
    <w:charset w:val="00"/>
    <w:family w:val="auto"/>
    <w:pitch w:val="variable"/>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560687"/>
      <w:docPartObj>
        <w:docPartGallery w:val="Page Numbers (Bottom of Page)"/>
        <w:docPartUnique/>
      </w:docPartObj>
    </w:sdtPr>
    <w:sdtEndPr>
      <w:rPr>
        <w:noProof/>
      </w:rPr>
    </w:sdtEndPr>
    <w:sdtContent>
      <w:p w:rsidR="00BD6543" w:rsidRDefault="00BD6543">
        <w:pPr>
          <w:pStyle w:val="Footer"/>
          <w:jc w:val="right"/>
        </w:pPr>
        <w:r>
          <w:fldChar w:fldCharType="begin"/>
        </w:r>
        <w:r>
          <w:instrText xml:space="preserve"> PAGE   \* MERGEFORMAT </w:instrText>
        </w:r>
        <w:r>
          <w:fldChar w:fldCharType="separate"/>
        </w:r>
        <w:r w:rsidR="001E0A24">
          <w:rPr>
            <w:noProof/>
          </w:rPr>
          <w:t>1</w:t>
        </w:r>
        <w:r>
          <w:rPr>
            <w:noProof/>
          </w:rPr>
          <w:fldChar w:fldCharType="end"/>
        </w:r>
      </w:p>
    </w:sdtContent>
  </w:sdt>
  <w:p w:rsidR="00CC20D7" w:rsidRDefault="00CC20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A8E" w:rsidRDefault="00BE4A8E" w:rsidP="00BD6543">
      <w:r>
        <w:separator/>
      </w:r>
    </w:p>
  </w:footnote>
  <w:footnote w:type="continuationSeparator" w:id="0">
    <w:p w:rsidR="00BE4A8E" w:rsidRDefault="00BE4A8E" w:rsidP="00BD6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D7" w:rsidRDefault="00DB0C1F">
    <w:pPr>
      <w:pStyle w:val="Header"/>
      <w:rPr>
        <w:lang w:val="nl-NL"/>
      </w:rPr>
    </w:pPr>
    <w:r>
      <w:rPr>
        <w:lang w:val="nl-NL"/>
      </w:rPr>
      <w:tab/>
    </w:r>
    <w:r>
      <w:rPr>
        <w:lang w:val="nl-NL"/>
      </w:rPr>
      <w:tab/>
    </w:r>
    <w:r w:rsidR="001E0A24">
      <w:rPr>
        <w:lang w:val="nl-NL"/>
      </w:rPr>
      <w:tab/>
    </w:r>
    <w:r w:rsidR="001E0A24">
      <w:rPr>
        <w:lang w:val="nl-NL"/>
      </w:rPr>
      <w:tab/>
    </w:r>
    <w:r w:rsidR="001E0A24">
      <w:rPr>
        <w:lang w:val="nl-NL"/>
      </w:rPr>
      <w:tab/>
    </w:r>
    <w:r w:rsidR="001E0A24">
      <w:rPr>
        <w:lang w:val="nl-NL"/>
      </w:rPr>
      <w:tab/>
    </w:r>
    <w:r w:rsidR="001E0A24">
      <w:rPr>
        <w:lang w:val="nl-NL"/>
      </w:rPr>
      <w:tab/>
    </w:r>
    <w:r w:rsidR="001E0A24">
      <w:rPr>
        <w:lang w:val="nl-NL"/>
      </w:rPr>
      <w:tab/>
    </w:r>
    <w:r w:rsidR="001E0A24">
      <w:rPr>
        <w:lang w:val="nl-NL"/>
      </w:rPr>
      <w:tab/>
    </w:r>
    <w:r w:rsidR="001E0A24">
      <w:rPr>
        <w:lang w:val="nl-NL"/>
      </w:rPr>
      <w:tab/>
    </w:r>
    <w:r>
      <w:rPr>
        <w:lang w:val="nl-NL"/>
      </w:rPr>
      <w:t>ARM1-</w:t>
    </w:r>
    <w:r w:rsidR="001E0A24">
      <w:rPr>
        <w:lang w:val="nl-NL"/>
      </w:rPr>
      <w:t>11.2.2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nsid w:val="00000011"/>
    <w:multiLevelType w:val="multilevel"/>
    <w:tmpl w:val="00000011"/>
    <w:name w:val="WW8Num16"/>
    <w:lvl w:ilvl="0">
      <w:start w:val="1"/>
      <w:numFmt w:val="bullet"/>
      <w:lvlText w:val=""/>
      <w:lvlJc w:val="left"/>
      <w:pPr>
        <w:tabs>
          <w:tab w:val="num" w:pos="0"/>
        </w:tabs>
        <w:ind w:left="720" w:hanging="360"/>
      </w:pPr>
      <w:rPr>
        <w:rFonts w:ascii="Symbol" w:hAnsi="Symbol" w:cs="Wingdings"/>
      </w:rPr>
    </w:lvl>
    <w:lvl w:ilvl="1">
      <w:start w:val="1"/>
      <w:numFmt w:val="bullet"/>
      <w:lvlText w:val=""/>
      <w:lvlJc w:val="left"/>
      <w:pPr>
        <w:tabs>
          <w:tab w:val="num" w:pos="0"/>
        </w:tabs>
        <w:ind w:left="1080" w:hanging="360"/>
      </w:pPr>
      <w:rPr>
        <w:rFonts w:ascii="Symbol" w:hAnsi="Symbol" w:cs="Wingdings"/>
      </w:rPr>
    </w:lvl>
    <w:lvl w:ilvl="2">
      <w:start w:val="1"/>
      <w:numFmt w:val="bullet"/>
      <w:lvlText w:val=""/>
      <w:lvlJc w:val="left"/>
      <w:pPr>
        <w:tabs>
          <w:tab w:val="num" w:pos="0"/>
        </w:tabs>
        <w:ind w:left="1440" w:hanging="360"/>
      </w:pPr>
      <w:rPr>
        <w:rFonts w:ascii="Symbol" w:hAnsi="Symbol" w:cs="Wingdings"/>
      </w:rPr>
    </w:lvl>
    <w:lvl w:ilvl="3">
      <w:start w:val="1"/>
      <w:numFmt w:val="bullet"/>
      <w:lvlText w:val=""/>
      <w:lvlJc w:val="left"/>
      <w:pPr>
        <w:tabs>
          <w:tab w:val="num" w:pos="0"/>
        </w:tabs>
        <w:ind w:left="1800" w:hanging="360"/>
      </w:pPr>
      <w:rPr>
        <w:rFonts w:ascii="Symbol" w:hAnsi="Symbol" w:cs="Wingdings"/>
      </w:rPr>
    </w:lvl>
    <w:lvl w:ilvl="4">
      <w:start w:val="1"/>
      <w:numFmt w:val="bullet"/>
      <w:lvlText w:val=""/>
      <w:lvlJc w:val="left"/>
      <w:pPr>
        <w:tabs>
          <w:tab w:val="num" w:pos="0"/>
        </w:tabs>
        <w:ind w:left="2160" w:hanging="360"/>
      </w:pPr>
      <w:rPr>
        <w:rFonts w:ascii="Symbol" w:hAnsi="Symbol" w:cs="Wingdings"/>
      </w:rPr>
    </w:lvl>
    <w:lvl w:ilvl="5">
      <w:start w:val="1"/>
      <w:numFmt w:val="bullet"/>
      <w:lvlText w:val=""/>
      <w:lvlJc w:val="left"/>
      <w:pPr>
        <w:tabs>
          <w:tab w:val="num" w:pos="0"/>
        </w:tabs>
        <w:ind w:left="2520" w:hanging="360"/>
      </w:pPr>
      <w:rPr>
        <w:rFonts w:ascii="Symbol" w:hAnsi="Symbol" w:cs="Wingdings"/>
      </w:rPr>
    </w:lvl>
    <w:lvl w:ilvl="6">
      <w:start w:val="1"/>
      <w:numFmt w:val="bullet"/>
      <w:lvlText w:val=""/>
      <w:lvlJc w:val="left"/>
      <w:pPr>
        <w:tabs>
          <w:tab w:val="num" w:pos="0"/>
        </w:tabs>
        <w:ind w:left="2880" w:hanging="360"/>
      </w:pPr>
      <w:rPr>
        <w:rFonts w:ascii="Symbol" w:hAnsi="Symbol" w:cs="Wingdings"/>
      </w:rPr>
    </w:lvl>
    <w:lvl w:ilvl="7">
      <w:start w:val="1"/>
      <w:numFmt w:val="bullet"/>
      <w:lvlText w:val=""/>
      <w:lvlJc w:val="left"/>
      <w:pPr>
        <w:tabs>
          <w:tab w:val="num" w:pos="0"/>
        </w:tabs>
        <w:ind w:left="3240" w:hanging="360"/>
      </w:pPr>
      <w:rPr>
        <w:rFonts w:ascii="Symbol" w:hAnsi="Symbol" w:cs="Wingdings"/>
      </w:rPr>
    </w:lvl>
    <w:lvl w:ilvl="8">
      <w:start w:val="1"/>
      <w:numFmt w:val="bullet"/>
      <w:lvlText w:val=""/>
      <w:lvlJc w:val="left"/>
      <w:pPr>
        <w:tabs>
          <w:tab w:val="num" w:pos="0"/>
        </w:tabs>
        <w:ind w:left="3600" w:hanging="360"/>
      </w:pPr>
      <w:rPr>
        <w:rFonts w:ascii="Symbol" w:hAnsi="Symbol" w:cs="Wingdings"/>
      </w:rPr>
    </w:lvl>
  </w:abstractNum>
  <w:abstractNum w:abstractNumId="2">
    <w:nsid w:val="00000012"/>
    <w:multiLevelType w:val="multilevel"/>
    <w:tmpl w:val="00000012"/>
    <w:name w:val="WW8Num17"/>
    <w:lvl w:ilvl="0">
      <w:start w:val="1"/>
      <w:numFmt w:val="bullet"/>
      <w:lvlText w:val="-"/>
      <w:lvlJc w:val="left"/>
      <w:pPr>
        <w:tabs>
          <w:tab w:val="num" w:pos="-360"/>
        </w:tabs>
        <w:ind w:left="360" w:hanging="360"/>
      </w:pPr>
      <w:rPr>
        <w:rFonts w:ascii="Calibri" w:hAnsi="Calibri" w:cs="Arial"/>
        <w:b/>
        <w:i w:val="0"/>
        <w:sz w:val="24"/>
      </w:rPr>
    </w:lvl>
    <w:lvl w:ilvl="1">
      <w:start w:val="1"/>
      <w:numFmt w:val="bullet"/>
      <w:lvlText w:val="o"/>
      <w:lvlJc w:val="left"/>
      <w:pPr>
        <w:tabs>
          <w:tab w:val="num" w:pos="-360"/>
        </w:tabs>
        <w:ind w:left="1080" w:hanging="360"/>
      </w:pPr>
      <w:rPr>
        <w:rFonts w:ascii="Courier New" w:hAnsi="Courier New" w:cs="Arial"/>
        <w:b/>
        <w:i w:val="0"/>
        <w:sz w:val="22"/>
      </w:rPr>
    </w:lvl>
    <w:lvl w:ilvl="2">
      <w:start w:val="1"/>
      <w:numFmt w:val="bullet"/>
      <w:lvlText w:val=""/>
      <w:lvlJc w:val="left"/>
      <w:pPr>
        <w:tabs>
          <w:tab w:val="num" w:pos="-360"/>
        </w:tabs>
        <w:ind w:left="1800" w:hanging="360"/>
      </w:pPr>
      <w:rPr>
        <w:rFonts w:ascii="Wingdings" w:hAnsi="Wingdings" w:cs="Arial"/>
        <w:b w:val="0"/>
        <w:i w:val="0"/>
        <w:sz w:val="22"/>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Arial"/>
        <w:b/>
        <w:i w:val="0"/>
        <w:sz w:val="22"/>
      </w:rPr>
    </w:lvl>
    <w:lvl w:ilvl="5">
      <w:start w:val="1"/>
      <w:numFmt w:val="bullet"/>
      <w:lvlText w:val=""/>
      <w:lvlJc w:val="left"/>
      <w:pPr>
        <w:tabs>
          <w:tab w:val="num" w:pos="-360"/>
        </w:tabs>
        <w:ind w:left="3960" w:hanging="360"/>
      </w:pPr>
      <w:rPr>
        <w:rFonts w:ascii="Wingdings" w:hAnsi="Wingdings" w:cs="Arial"/>
        <w:b w:val="0"/>
        <w:i w:val="0"/>
        <w:sz w:val="22"/>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Arial"/>
        <w:b/>
        <w:i w:val="0"/>
        <w:sz w:val="22"/>
      </w:rPr>
    </w:lvl>
    <w:lvl w:ilvl="8">
      <w:start w:val="1"/>
      <w:numFmt w:val="bullet"/>
      <w:lvlText w:val=""/>
      <w:lvlJc w:val="left"/>
      <w:pPr>
        <w:tabs>
          <w:tab w:val="num" w:pos="-360"/>
        </w:tabs>
        <w:ind w:left="6120" w:hanging="360"/>
      </w:pPr>
      <w:rPr>
        <w:rFonts w:ascii="Wingdings" w:hAnsi="Wingdings" w:cs="Arial"/>
        <w:b w:val="0"/>
        <w:i w:val="0"/>
        <w:sz w:val="22"/>
      </w:rPr>
    </w:lvl>
  </w:abstractNum>
  <w:abstractNum w:abstractNumId="3">
    <w:nsid w:val="00000013"/>
    <w:multiLevelType w:val="multilevel"/>
    <w:tmpl w:val="00000013"/>
    <w:name w:val="WW8Num18"/>
    <w:lvl w:ilvl="0">
      <w:start w:val="1"/>
      <w:numFmt w:val="bullet"/>
      <w:lvlText w:val=""/>
      <w:lvlJc w:val="left"/>
      <w:pPr>
        <w:tabs>
          <w:tab w:val="num" w:pos="0"/>
        </w:tabs>
        <w:ind w:left="720" w:hanging="360"/>
      </w:pPr>
      <w:rPr>
        <w:rFonts w:ascii="Symbol" w:hAnsi="Symbol"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4"/>
    <w:multiLevelType w:val="multilevel"/>
    <w:tmpl w:val="00000014"/>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15"/>
    <w:multiLevelType w:val="multilevel"/>
    <w:tmpl w:val="00000015"/>
    <w:name w:val="WW8Num20"/>
    <w:lvl w:ilvl="0">
      <w:start w:val="1"/>
      <w:numFmt w:val="decimal"/>
      <w:lvlText w:val="%1 - "/>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4536" w:hanging="4536"/>
      </w:p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16"/>
    <w:multiLevelType w:val="multilevel"/>
    <w:tmpl w:val="00000016"/>
    <w:name w:val="WW8Num21"/>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17"/>
    <w:multiLevelType w:val="multilevel"/>
    <w:tmpl w:val="00000017"/>
    <w:name w:val="WW8Num22"/>
    <w:lvl w:ilvl="0">
      <w:start w:val="1"/>
      <w:numFmt w:val="bullet"/>
      <w:lvlText w:val=""/>
      <w:lvlJc w:val="left"/>
      <w:pPr>
        <w:tabs>
          <w:tab w:val="num" w:pos="0"/>
        </w:tabs>
        <w:ind w:left="720" w:hanging="360"/>
      </w:pPr>
      <w:rPr>
        <w:rFonts w:ascii="Symbol" w:hAnsi="Symbol" w:cs="Wingdings"/>
      </w:rPr>
    </w:lvl>
    <w:lvl w:ilvl="1">
      <w:start w:val="1"/>
      <w:numFmt w:val="bullet"/>
      <w:lvlText w:val=""/>
      <w:lvlJc w:val="left"/>
      <w:pPr>
        <w:tabs>
          <w:tab w:val="num" w:pos="0"/>
        </w:tabs>
        <w:ind w:left="1080" w:hanging="360"/>
      </w:pPr>
      <w:rPr>
        <w:rFonts w:ascii="Symbol" w:hAnsi="Symbol" w:cs="Wingdings"/>
      </w:rPr>
    </w:lvl>
    <w:lvl w:ilvl="2">
      <w:start w:val="1"/>
      <w:numFmt w:val="bullet"/>
      <w:lvlText w:val=""/>
      <w:lvlJc w:val="left"/>
      <w:pPr>
        <w:tabs>
          <w:tab w:val="num" w:pos="0"/>
        </w:tabs>
        <w:ind w:left="1440" w:hanging="360"/>
      </w:pPr>
      <w:rPr>
        <w:rFonts w:ascii="Symbol" w:hAnsi="Symbol" w:cs="Wingdings"/>
      </w:rPr>
    </w:lvl>
    <w:lvl w:ilvl="3">
      <w:start w:val="1"/>
      <w:numFmt w:val="bullet"/>
      <w:lvlText w:val=""/>
      <w:lvlJc w:val="left"/>
      <w:pPr>
        <w:tabs>
          <w:tab w:val="num" w:pos="0"/>
        </w:tabs>
        <w:ind w:left="1800" w:hanging="360"/>
      </w:pPr>
      <w:rPr>
        <w:rFonts w:ascii="Symbol" w:hAnsi="Symbol" w:cs="Wingdings"/>
      </w:rPr>
    </w:lvl>
    <w:lvl w:ilvl="4">
      <w:start w:val="1"/>
      <w:numFmt w:val="bullet"/>
      <w:lvlText w:val=""/>
      <w:lvlJc w:val="left"/>
      <w:pPr>
        <w:tabs>
          <w:tab w:val="num" w:pos="0"/>
        </w:tabs>
        <w:ind w:left="2160" w:hanging="360"/>
      </w:pPr>
      <w:rPr>
        <w:rFonts w:ascii="Symbol" w:hAnsi="Symbol" w:cs="Wingdings"/>
      </w:rPr>
    </w:lvl>
    <w:lvl w:ilvl="5">
      <w:start w:val="1"/>
      <w:numFmt w:val="bullet"/>
      <w:lvlText w:val=""/>
      <w:lvlJc w:val="left"/>
      <w:pPr>
        <w:tabs>
          <w:tab w:val="num" w:pos="0"/>
        </w:tabs>
        <w:ind w:left="2520" w:hanging="360"/>
      </w:pPr>
      <w:rPr>
        <w:rFonts w:ascii="Symbol" w:hAnsi="Symbol" w:cs="Wingdings"/>
      </w:rPr>
    </w:lvl>
    <w:lvl w:ilvl="6">
      <w:start w:val="1"/>
      <w:numFmt w:val="bullet"/>
      <w:lvlText w:val=""/>
      <w:lvlJc w:val="left"/>
      <w:pPr>
        <w:tabs>
          <w:tab w:val="num" w:pos="0"/>
        </w:tabs>
        <w:ind w:left="2880" w:hanging="360"/>
      </w:pPr>
      <w:rPr>
        <w:rFonts w:ascii="Symbol" w:hAnsi="Symbol" w:cs="Wingdings"/>
      </w:rPr>
    </w:lvl>
    <w:lvl w:ilvl="7">
      <w:start w:val="1"/>
      <w:numFmt w:val="bullet"/>
      <w:lvlText w:val=""/>
      <w:lvlJc w:val="left"/>
      <w:pPr>
        <w:tabs>
          <w:tab w:val="num" w:pos="0"/>
        </w:tabs>
        <w:ind w:left="3240" w:hanging="360"/>
      </w:pPr>
      <w:rPr>
        <w:rFonts w:ascii="Symbol" w:hAnsi="Symbol" w:cs="Wingdings"/>
      </w:rPr>
    </w:lvl>
    <w:lvl w:ilvl="8">
      <w:start w:val="1"/>
      <w:numFmt w:val="bullet"/>
      <w:lvlText w:val=""/>
      <w:lvlJc w:val="left"/>
      <w:pPr>
        <w:tabs>
          <w:tab w:val="num" w:pos="0"/>
        </w:tabs>
        <w:ind w:left="3600" w:hanging="360"/>
      </w:pPr>
      <w:rPr>
        <w:rFonts w:ascii="Symbol" w:hAnsi="Symbol" w:cs="Wingdings"/>
      </w:rPr>
    </w:lvl>
  </w:abstractNum>
  <w:abstractNum w:abstractNumId="8">
    <w:nsid w:val="00000019"/>
    <w:multiLevelType w:val="multilevel"/>
    <w:tmpl w:val="00000019"/>
    <w:name w:val="WW8Num26"/>
    <w:lvl w:ilvl="0">
      <w:start w:val="1"/>
      <w:numFmt w:val="bullet"/>
      <w:lvlText w:val=""/>
      <w:lvlJc w:val="left"/>
      <w:pPr>
        <w:tabs>
          <w:tab w:val="num" w:pos="0"/>
        </w:tabs>
        <w:ind w:left="720" w:hanging="360"/>
      </w:pPr>
      <w:rPr>
        <w:rFonts w:ascii="Symbol" w:hAnsi="Symbol" w:cs="Arial"/>
        <w:b/>
        <w:i w:val="0"/>
        <w:sz w:val="24"/>
      </w:rPr>
    </w:lvl>
    <w:lvl w:ilvl="1">
      <w:start w:val="1"/>
      <w:numFmt w:val="bullet"/>
      <w:lvlText w:val=""/>
      <w:lvlJc w:val="left"/>
      <w:pPr>
        <w:tabs>
          <w:tab w:val="num" w:pos="0"/>
        </w:tabs>
        <w:ind w:left="1080" w:hanging="360"/>
      </w:pPr>
      <w:rPr>
        <w:rFonts w:ascii="Symbol" w:hAnsi="Symbol" w:cs="Arial"/>
        <w:b/>
        <w:i w:val="0"/>
        <w:sz w:val="24"/>
      </w:rPr>
    </w:lvl>
    <w:lvl w:ilvl="2">
      <w:start w:val="1"/>
      <w:numFmt w:val="bullet"/>
      <w:lvlText w:val="o"/>
      <w:lvlJc w:val="left"/>
      <w:pPr>
        <w:tabs>
          <w:tab w:val="num" w:pos="0"/>
        </w:tabs>
        <w:ind w:left="1440" w:hanging="360"/>
      </w:pPr>
      <w:rPr>
        <w:rFonts w:ascii="Courier New" w:hAnsi="Courier New" w:cs="Arial"/>
        <w:b w:val="0"/>
        <w:i w:val="0"/>
        <w:sz w:val="22"/>
      </w:rPr>
    </w:lvl>
    <w:lvl w:ilvl="3">
      <w:start w:val="1"/>
      <w:numFmt w:val="bullet"/>
      <w:lvlText w:val=""/>
      <w:lvlJc w:val="left"/>
      <w:pPr>
        <w:tabs>
          <w:tab w:val="num" w:pos="0"/>
        </w:tabs>
        <w:ind w:left="1800" w:hanging="360"/>
      </w:pPr>
      <w:rPr>
        <w:rFonts w:ascii="Symbol" w:hAnsi="Symbol" w:cs="Arial"/>
        <w:b/>
        <w:i w:val="0"/>
        <w:sz w:val="24"/>
      </w:rPr>
    </w:lvl>
    <w:lvl w:ilvl="4">
      <w:start w:val="1"/>
      <w:numFmt w:val="bullet"/>
      <w:lvlText w:val=""/>
      <w:lvlJc w:val="left"/>
      <w:pPr>
        <w:tabs>
          <w:tab w:val="num" w:pos="0"/>
        </w:tabs>
        <w:ind w:left="2160" w:hanging="360"/>
      </w:pPr>
      <w:rPr>
        <w:rFonts w:ascii="Symbol" w:hAnsi="Symbol" w:cs="Arial"/>
        <w:b/>
        <w:i w:val="0"/>
        <w:sz w:val="24"/>
      </w:rPr>
    </w:lvl>
    <w:lvl w:ilvl="5">
      <w:start w:val="1"/>
      <w:numFmt w:val="bullet"/>
      <w:lvlText w:val=""/>
      <w:lvlJc w:val="left"/>
      <w:pPr>
        <w:tabs>
          <w:tab w:val="num" w:pos="0"/>
        </w:tabs>
        <w:ind w:left="2520" w:hanging="360"/>
      </w:pPr>
      <w:rPr>
        <w:rFonts w:ascii="Symbol" w:hAnsi="Symbol" w:cs="Arial"/>
        <w:b/>
        <w:i w:val="0"/>
        <w:sz w:val="24"/>
      </w:rPr>
    </w:lvl>
    <w:lvl w:ilvl="6">
      <w:start w:val="1"/>
      <w:numFmt w:val="bullet"/>
      <w:lvlText w:val=""/>
      <w:lvlJc w:val="left"/>
      <w:pPr>
        <w:tabs>
          <w:tab w:val="num" w:pos="0"/>
        </w:tabs>
        <w:ind w:left="2880" w:hanging="360"/>
      </w:pPr>
      <w:rPr>
        <w:rFonts w:ascii="Symbol" w:hAnsi="Symbol" w:cs="Arial"/>
        <w:b/>
        <w:i w:val="0"/>
        <w:sz w:val="24"/>
      </w:rPr>
    </w:lvl>
    <w:lvl w:ilvl="7">
      <w:start w:val="1"/>
      <w:numFmt w:val="bullet"/>
      <w:lvlText w:val=""/>
      <w:lvlJc w:val="left"/>
      <w:pPr>
        <w:tabs>
          <w:tab w:val="num" w:pos="0"/>
        </w:tabs>
        <w:ind w:left="3240" w:hanging="360"/>
      </w:pPr>
      <w:rPr>
        <w:rFonts w:ascii="Symbol" w:hAnsi="Symbol" w:cs="Arial"/>
        <w:b/>
        <w:i w:val="0"/>
        <w:sz w:val="24"/>
      </w:rPr>
    </w:lvl>
    <w:lvl w:ilvl="8">
      <w:start w:val="1"/>
      <w:numFmt w:val="bullet"/>
      <w:lvlText w:val=""/>
      <w:lvlJc w:val="left"/>
      <w:pPr>
        <w:tabs>
          <w:tab w:val="num" w:pos="0"/>
        </w:tabs>
        <w:ind w:left="3600" w:hanging="360"/>
      </w:pPr>
      <w:rPr>
        <w:rFonts w:ascii="Symbol" w:hAnsi="Symbol" w:cs="Arial"/>
        <w:b/>
        <w:i w:val="0"/>
        <w:sz w:val="24"/>
      </w:rPr>
    </w:lvl>
  </w:abstractNum>
  <w:abstractNum w:abstractNumId="9">
    <w:nsid w:val="1916080C"/>
    <w:multiLevelType w:val="hybridMultilevel"/>
    <w:tmpl w:val="6108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E371A"/>
    <w:multiLevelType w:val="hybridMultilevel"/>
    <w:tmpl w:val="A69676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DF74303"/>
    <w:multiLevelType w:val="hybridMultilevel"/>
    <w:tmpl w:val="1466F5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5D02F2"/>
    <w:multiLevelType w:val="hybridMultilevel"/>
    <w:tmpl w:val="387689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0B7FF8"/>
    <w:multiLevelType w:val="hybridMultilevel"/>
    <w:tmpl w:val="3BE62F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ECE5E0A"/>
    <w:multiLevelType w:val="hybridMultilevel"/>
    <w:tmpl w:val="BDDE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4E6D99"/>
    <w:multiLevelType w:val="hybridMultilevel"/>
    <w:tmpl w:val="59742634"/>
    <w:lvl w:ilvl="0" w:tplc="8DEE4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4F763F"/>
    <w:multiLevelType w:val="hybridMultilevel"/>
    <w:tmpl w:val="3C3C3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64D65"/>
    <w:multiLevelType w:val="hybridMultilevel"/>
    <w:tmpl w:val="B8DE982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0"/>
  </w:num>
  <w:num w:numId="3">
    <w:abstractNumId w:val="2"/>
  </w:num>
  <w:num w:numId="4">
    <w:abstractNumId w:val="7"/>
  </w:num>
  <w:num w:numId="5">
    <w:abstractNumId w:val="8"/>
  </w:num>
  <w:num w:numId="6">
    <w:abstractNumId w:val="1"/>
  </w:num>
  <w:num w:numId="7">
    <w:abstractNumId w:val="9"/>
  </w:num>
  <w:num w:numId="8">
    <w:abstractNumId w:val="17"/>
  </w:num>
  <w:num w:numId="9">
    <w:abstractNumId w:val="16"/>
  </w:num>
  <w:num w:numId="10">
    <w:abstractNumId w:val="10"/>
  </w:num>
  <w:num w:numId="11">
    <w:abstractNumId w:val="12"/>
  </w:num>
  <w:num w:numId="12">
    <w:abstractNumId w:val="14"/>
  </w:num>
  <w:num w:numId="13">
    <w:abstractNumId w:val="13"/>
  </w:num>
  <w:num w:numId="14">
    <w:abstractNumId w:val="3"/>
  </w:num>
  <w:num w:numId="15">
    <w:abstractNumId w:val="4"/>
  </w:num>
  <w:num w:numId="16">
    <w:abstractNumId w:val="5"/>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C82"/>
    <w:rsid w:val="001E0A24"/>
    <w:rsid w:val="002C5C18"/>
    <w:rsid w:val="003E2D26"/>
    <w:rsid w:val="00486F54"/>
    <w:rsid w:val="00644CF3"/>
    <w:rsid w:val="006A1202"/>
    <w:rsid w:val="008E501C"/>
    <w:rsid w:val="00A402D7"/>
    <w:rsid w:val="00A77F5B"/>
    <w:rsid w:val="00A82C82"/>
    <w:rsid w:val="00AE167A"/>
    <w:rsid w:val="00BD6543"/>
    <w:rsid w:val="00BE4A8E"/>
    <w:rsid w:val="00C21882"/>
    <w:rsid w:val="00CB5F05"/>
    <w:rsid w:val="00CC20D7"/>
    <w:rsid w:val="00D53141"/>
    <w:rsid w:val="00D53BF2"/>
    <w:rsid w:val="00DB0C1F"/>
    <w:rsid w:val="00ED0C1A"/>
    <w:rsid w:val="00FB6CD8"/>
    <w:rsid w:val="00FF3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C82"/>
    <w:pPr>
      <w:suppressAutoHyphens/>
      <w:spacing w:after="0" w:line="240" w:lineRule="auto"/>
    </w:pPr>
    <w:rPr>
      <w:rFonts w:ascii="Arial" w:eastAsia="Times New Roman" w:hAnsi="Arial" w:cs="Arial"/>
      <w:szCs w:val="24"/>
      <w:lang w:val="en-GB" w:eastAsia="ar-SA"/>
    </w:rPr>
  </w:style>
  <w:style w:type="paragraph" w:styleId="Heading1">
    <w:name w:val="heading 1"/>
    <w:basedOn w:val="Normal"/>
    <w:next w:val="Normal"/>
    <w:link w:val="Heading1Char"/>
    <w:uiPriority w:val="9"/>
    <w:qFormat/>
    <w:rsid w:val="00486F5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82C82"/>
    <w:rPr>
      <w:color w:val="0000FF"/>
      <w:u w:val="single"/>
    </w:rPr>
  </w:style>
  <w:style w:type="paragraph" w:customStyle="1" w:styleId="Titre">
    <w:name w:val="Titre"/>
    <w:basedOn w:val="Normal"/>
    <w:next w:val="BodyText"/>
    <w:rsid w:val="00A82C82"/>
    <w:pPr>
      <w:spacing w:before="180" w:after="60"/>
      <w:jc w:val="center"/>
    </w:pPr>
    <w:rPr>
      <w:b/>
      <w:bCs/>
      <w:kern w:val="1"/>
      <w:sz w:val="32"/>
      <w:szCs w:val="32"/>
    </w:rPr>
  </w:style>
  <w:style w:type="paragraph" w:styleId="Footer">
    <w:name w:val="footer"/>
    <w:basedOn w:val="Normal"/>
    <w:link w:val="FooterChar"/>
    <w:uiPriority w:val="99"/>
    <w:rsid w:val="00A82C82"/>
  </w:style>
  <w:style w:type="character" w:customStyle="1" w:styleId="FooterChar">
    <w:name w:val="Footer Char"/>
    <w:basedOn w:val="DefaultParagraphFont"/>
    <w:link w:val="Footer"/>
    <w:uiPriority w:val="99"/>
    <w:rsid w:val="00A82C82"/>
    <w:rPr>
      <w:rFonts w:ascii="Arial" w:eastAsia="Times New Roman" w:hAnsi="Arial" w:cs="Arial"/>
      <w:szCs w:val="24"/>
      <w:lang w:val="en-GB" w:eastAsia="ar-SA"/>
    </w:rPr>
  </w:style>
  <w:style w:type="paragraph" w:styleId="Header">
    <w:name w:val="header"/>
    <w:basedOn w:val="Normal"/>
    <w:link w:val="HeaderChar"/>
    <w:rsid w:val="00A82C82"/>
  </w:style>
  <w:style w:type="character" w:customStyle="1" w:styleId="HeaderChar">
    <w:name w:val="Header Char"/>
    <w:basedOn w:val="DefaultParagraphFont"/>
    <w:link w:val="Header"/>
    <w:rsid w:val="00A82C82"/>
    <w:rPr>
      <w:rFonts w:ascii="Arial" w:eastAsia="Times New Roman" w:hAnsi="Arial" w:cs="Arial"/>
      <w:szCs w:val="24"/>
      <w:lang w:val="en-GB" w:eastAsia="ar-SA"/>
    </w:rPr>
  </w:style>
  <w:style w:type="paragraph" w:styleId="BodyText">
    <w:name w:val="Body Text"/>
    <w:basedOn w:val="Normal"/>
    <w:link w:val="BodyTextChar"/>
    <w:uiPriority w:val="99"/>
    <w:semiHidden/>
    <w:unhideWhenUsed/>
    <w:rsid w:val="00A82C82"/>
    <w:pPr>
      <w:spacing w:after="120"/>
    </w:pPr>
  </w:style>
  <w:style w:type="character" w:customStyle="1" w:styleId="BodyTextChar">
    <w:name w:val="Body Text Char"/>
    <w:basedOn w:val="DefaultParagraphFont"/>
    <w:link w:val="BodyText"/>
    <w:uiPriority w:val="99"/>
    <w:semiHidden/>
    <w:rsid w:val="00A82C82"/>
    <w:rPr>
      <w:rFonts w:ascii="Arial" w:eastAsia="Times New Roman" w:hAnsi="Arial" w:cs="Arial"/>
      <w:szCs w:val="24"/>
      <w:lang w:val="en-GB" w:eastAsia="ar-SA"/>
    </w:rPr>
  </w:style>
  <w:style w:type="paragraph" w:styleId="ListParagraph">
    <w:name w:val="List Paragraph"/>
    <w:basedOn w:val="Normal"/>
    <w:qFormat/>
    <w:rsid w:val="00A82C82"/>
    <w:pPr>
      <w:ind w:left="720"/>
      <w:contextualSpacing/>
    </w:pPr>
  </w:style>
  <w:style w:type="paragraph" w:customStyle="1" w:styleId="Tese-Heading3">
    <w:name w:val="Tese-Heading3"/>
    <w:basedOn w:val="Normal"/>
    <w:rsid w:val="00A82C82"/>
    <w:pPr>
      <w:spacing w:after="200" w:line="276" w:lineRule="atLeast"/>
    </w:pPr>
    <w:rPr>
      <w:rFonts w:ascii="Calibri" w:hAnsi="Calibri" w:cs="Times New Roman"/>
    </w:rPr>
  </w:style>
  <w:style w:type="character" w:customStyle="1" w:styleId="Heading1Char">
    <w:name w:val="Heading 1 Char"/>
    <w:basedOn w:val="DefaultParagraphFont"/>
    <w:link w:val="Heading1"/>
    <w:uiPriority w:val="9"/>
    <w:rsid w:val="00486F54"/>
    <w:rPr>
      <w:rFonts w:asciiTheme="majorHAnsi" w:eastAsiaTheme="majorEastAsia" w:hAnsiTheme="majorHAnsi" w:cstheme="majorBidi"/>
      <w:color w:val="2E74B5" w:themeColor="accent1" w:themeShade="BF"/>
      <w:sz w:val="32"/>
      <w:szCs w:val="32"/>
      <w:lang w:val="en-GB" w:eastAsia="ar-SA"/>
    </w:rPr>
  </w:style>
  <w:style w:type="paragraph" w:styleId="TOCHeading">
    <w:name w:val="TOC Heading"/>
    <w:basedOn w:val="Heading1"/>
    <w:next w:val="Normal"/>
    <w:uiPriority w:val="39"/>
    <w:unhideWhenUsed/>
    <w:qFormat/>
    <w:rsid w:val="00486F54"/>
    <w:pPr>
      <w:suppressAutoHyphens w:val="0"/>
      <w:spacing w:line="259" w:lineRule="auto"/>
      <w:outlineLvl w:val="9"/>
    </w:pPr>
    <w:rPr>
      <w:lang w:val="en-US" w:eastAsia="en-US"/>
    </w:rPr>
  </w:style>
  <w:style w:type="paragraph" w:styleId="TOC1">
    <w:name w:val="toc 1"/>
    <w:basedOn w:val="Normal"/>
    <w:next w:val="Normal"/>
    <w:autoRedefine/>
    <w:uiPriority w:val="39"/>
    <w:unhideWhenUsed/>
    <w:rsid w:val="00486F54"/>
    <w:pPr>
      <w:spacing w:after="100"/>
    </w:pPr>
  </w:style>
  <w:style w:type="paragraph" w:styleId="BalloonText">
    <w:name w:val="Balloon Text"/>
    <w:basedOn w:val="Normal"/>
    <w:link w:val="BalloonTextChar"/>
    <w:uiPriority w:val="99"/>
    <w:semiHidden/>
    <w:unhideWhenUsed/>
    <w:rsid w:val="00486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F54"/>
    <w:rPr>
      <w:rFonts w:ascii="Segoe UI" w:eastAsia="Times New Roman" w:hAnsi="Segoe UI" w:cs="Segoe UI"/>
      <w:sz w:val="18"/>
      <w:szCs w:val="18"/>
      <w:lang w:val="en-GB" w:eastAsia="ar-SA"/>
    </w:rPr>
  </w:style>
  <w:style w:type="paragraph" w:styleId="TOC2">
    <w:name w:val="toc 2"/>
    <w:basedOn w:val="Normal"/>
    <w:next w:val="Normal"/>
    <w:autoRedefine/>
    <w:uiPriority w:val="39"/>
    <w:unhideWhenUsed/>
    <w:rsid w:val="00486F54"/>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C82"/>
    <w:pPr>
      <w:suppressAutoHyphens/>
      <w:spacing w:after="0" w:line="240" w:lineRule="auto"/>
    </w:pPr>
    <w:rPr>
      <w:rFonts w:ascii="Arial" w:eastAsia="Times New Roman" w:hAnsi="Arial" w:cs="Arial"/>
      <w:szCs w:val="24"/>
      <w:lang w:val="en-GB" w:eastAsia="ar-SA"/>
    </w:rPr>
  </w:style>
  <w:style w:type="paragraph" w:styleId="Heading1">
    <w:name w:val="heading 1"/>
    <w:basedOn w:val="Normal"/>
    <w:next w:val="Normal"/>
    <w:link w:val="Heading1Char"/>
    <w:uiPriority w:val="9"/>
    <w:qFormat/>
    <w:rsid w:val="00486F5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82C82"/>
    <w:rPr>
      <w:color w:val="0000FF"/>
      <w:u w:val="single"/>
    </w:rPr>
  </w:style>
  <w:style w:type="paragraph" w:customStyle="1" w:styleId="Titre">
    <w:name w:val="Titre"/>
    <w:basedOn w:val="Normal"/>
    <w:next w:val="BodyText"/>
    <w:rsid w:val="00A82C82"/>
    <w:pPr>
      <w:spacing w:before="180" w:after="60"/>
      <w:jc w:val="center"/>
    </w:pPr>
    <w:rPr>
      <w:b/>
      <w:bCs/>
      <w:kern w:val="1"/>
      <w:sz w:val="32"/>
      <w:szCs w:val="32"/>
    </w:rPr>
  </w:style>
  <w:style w:type="paragraph" w:styleId="Footer">
    <w:name w:val="footer"/>
    <w:basedOn w:val="Normal"/>
    <w:link w:val="FooterChar"/>
    <w:uiPriority w:val="99"/>
    <w:rsid w:val="00A82C82"/>
  </w:style>
  <w:style w:type="character" w:customStyle="1" w:styleId="FooterChar">
    <w:name w:val="Footer Char"/>
    <w:basedOn w:val="DefaultParagraphFont"/>
    <w:link w:val="Footer"/>
    <w:uiPriority w:val="99"/>
    <w:rsid w:val="00A82C82"/>
    <w:rPr>
      <w:rFonts w:ascii="Arial" w:eastAsia="Times New Roman" w:hAnsi="Arial" w:cs="Arial"/>
      <w:szCs w:val="24"/>
      <w:lang w:val="en-GB" w:eastAsia="ar-SA"/>
    </w:rPr>
  </w:style>
  <w:style w:type="paragraph" w:styleId="Header">
    <w:name w:val="header"/>
    <w:basedOn w:val="Normal"/>
    <w:link w:val="HeaderChar"/>
    <w:rsid w:val="00A82C82"/>
  </w:style>
  <w:style w:type="character" w:customStyle="1" w:styleId="HeaderChar">
    <w:name w:val="Header Char"/>
    <w:basedOn w:val="DefaultParagraphFont"/>
    <w:link w:val="Header"/>
    <w:rsid w:val="00A82C82"/>
    <w:rPr>
      <w:rFonts w:ascii="Arial" w:eastAsia="Times New Roman" w:hAnsi="Arial" w:cs="Arial"/>
      <w:szCs w:val="24"/>
      <w:lang w:val="en-GB" w:eastAsia="ar-SA"/>
    </w:rPr>
  </w:style>
  <w:style w:type="paragraph" w:styleId="BodyText">
    <w:name w:val="Body Text"/>
    <w:basedOn w:val="Normal"/>
    <w:link w:val="BodyTextChar"/>
    <w:uiPriority w:val="99"/>
    <w:semiHidden/>
    <w:unhideWhenUsed/>
    <w:rsid w:val="00A82C82"/>
    <w:pPr>
      <w:spacing w:after="120"/>
    </w:pPr>
  </w:style>
  <w:style w:type="character" w:customStyle="1" w:styleId="BodyTextChar">
    <w:name w:val="Body Text Char"/>
    <w:basedOn w:val="DefaultParagraphFont"/>
    <w:link w:val="BodyText"/>
    <w:uiPriority w:val="99"/>
    <w:semiHidden/>
    <w:rsid w:val="00A82C82"/>
    <w:rPr>
      <w:rFonts w:ascii="Arial" w:eastAsia="Times New Roman" w:hAnsi="Arial" w:cs="Arial"/>
      <w:szCs w:val="24"/>
      <w:lang w:val="en-GB" w:eastAsia="ar-SA"/>
    </w:rPr>
  </w:style>
  <w:style w:type="paragraph" w:styleId="ListParagraph">
    <w:name w:val="List Paragraph"/>
    <w:basedOn w:val="Normal"/>
    <w:qFormat/>
    <w:rsid w:val="00A82C82"/>
    <w:pPr>
      <w:ind w:left="720"/>
      <w:contextualSpacing/>
    </w:pPr>
  </w:style>
  <w:style w:type="paragraph" w:customStyle="1" w:styleId="Tese-Heading3">
    <w:name w:val="Tese-Heading3"/>
    <w:basedOn w:val="Normal"/>
    <w:rsid w:val="00A82C82"/>
    <w:pPr>
      <w:spacing w:after="200" w:line="276" w:lineRule="atLeast"/>
    </w:pPr>
    <w:rPr>
      <w:rFonts w:ascii="Calibri" w:hAnsi="Calibri" w:cs="Times New Roman"/>
    </w:rPr>
  </w:style>
  <w:style w:type="character" w:customStyle="1" w:styleId="Heading1Char">
    <w:name w:val="Heading 1 Char"/>
    <w:basedOn w:val="DefaultParagraphFont"/>
    <w:link w:val="Heading1"/>
    <w:uiPriority w:val="9"/>
    <w:rsid w:val="00486F54"/>
    <w:rPr>
      <w:rFonts w:asciiTheme="majorHAnsi" w:eastAsiaTheme="majorEastAsia" w:hAnsiTheme="majorHAnsi" w:cstheme="majorBidi"/>
      <w:color w:val="2E74B5" w:themeColor="accent1" w:themeShade="BF"/>
      <w:sz w:val="32"/>
      <w:szCs w:val="32"/>
      <w:lang w:val="en-GB" w:eastAsia="ar-SA"/>
    </w:rPr>
  </w:style>
  <w:style w:type="paragraph" w:styleId="TOCHeading">
    <w:name w:val="TOC Heading"/>
    <w:basedOn w:val="Heading1"/>
    <w:next w:val="Normal"/>
    <w:uiPriority w:val="39"/>
    <w:unhideWhenUsed/>
    <w:qFormat/>
    <w:rsid w:val="00486F54"/>
    <w:pPr>
      <w:suppressAutoHyphens w:val="0"/>
      <w:spacing w:line="259" w:lineRule="auto"/>
      <w:outlineLvl w:val="9"/>
    </w:pPr>
    <w:rPr>
      <w:lang w:val="en-US" w:eastAsia="en-US"/>
    </w:rPr>
  </w:style>
  <w:style w:type="paragraph" w:styleId="TOC1">
    <w:name w:val="toc 1"/>
    <w:basedOn w:val="Normal"/>
    <w:next w:val="Normal"/>
    <w:autoRedefine/>
    <w:uiPriority w:val="39"/>
    <w:unhideWhenUsed/>
    <w:rsid w:val="00486F54"/>
    <w:pPr>
      <w:spacing w:after="100"/>
    </w:pPr>
  </w:style>
  <w:style w:type="paragraph" w:styleId="BalloonText">
    <w:name w:val="Balloon Text"/>
    <w:basedOn w:val="Normal"/>
    <w:link w:val="BalloonTextChar"/>
    <w:uiPriority w:val="99"/>
    <w:semiHidden/>
    <w:unhideWhenUsed/>
    <w:rsid w:val="00486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F54"/>
    <w:rPr>
      <w:rFonts w:ascii="Segoe UI" w:eastAsia="Times New Roman" w:hAnsi="Segoe UI" w:cs="Segoe UI"/>
      <w:sz w:val="18"/>
      <w:szCs w:val="18"/>
      <w:lang w:val="en-GB" w:eastAsia="ar-SA"/>
    </w:rPr>
  </w:style>
  <w:style w:type="paragraph" w:styleId="TOC2">
    <w:name w:val="toc 2"/>
    <w:basedOn w:val="Normal"/>
    <w:next w:val="Normal"/>
    <w:autoRedefine/>
    <w:uiPriority w:val="39"/>
    <w:unhideWhenUsed/>
    <w:rsid w:val="00486F5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9839E-8EE6-4388-AA81-94870462D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2781</Words>
  <Characters>15298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Domínguez</dc:creator>
  <cp:keywords/>
  <dc:description/>
  <cp:lastModifiedBy>Wim</cp:lastModifiedBy>
  <cp:revision>6</cp:revision>
  <dcterms:created xsi:type="dcterms:W3CDTF">2014-11-27T11:02:00Z</dcterms:created>
  <dcterms:modified xsi:type="dcterms:W3CDTF">2014-11-28T07:30:00Z</dcterms:modified>
</cp:coreProperties>
</file>