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02FD" w14:textId="539BEDEC" w:rsidR="00420A38" w:rsidRPr="00A72757" w:rsidRDefault="00420A38" w:rsidP="000049D8">
      <w:pPr>
        <w:pStyle w:val="Header"/>
        <w:tabs>
          <w:tab w:val="right" w:pos="5954"/>
        </w:tabs>
        <w:spacing w:after="240"/>
        <w:jc w:val="right"/>
        <w:rPr>
          <w:rFonts w:ascii="Calibri" w:hAnsi="Calibri"/>
          <w:b/>
          <w:bCs/>
          <w:color w:val="00558C"/>
          <w:sz w:val="24"/>
          <w:szCs w:val="24"/>
        </w:rPr>
      </w:pPr>
      <w:r w:rsidRPr="00A72757">
        <w:rPr>
          <w:rFonts w:ascii="Calibri" w:hAnsi="Calibri"/>
          <w:b/>
          <w:bCs/>
          <w:color w:val="00558C"/>
          <w:sz w:val="24"/>
          <w:szCs w:val="24"/>
        </w:rPr>
        <w:t>Input paper</w:t>
      </w:r>
      <w:r w:rsidR="00037DF4" w:rsidRPr="00A72757">
        <w:rPr>
          <w:rFonts w:ascii="Calibri" w:hAnsi="Calibri"/>
          <w:b/>
          <w:bCs/>
          <w:color w:val="00558C"/>
          <w:sz w:val="24"/>
          <w:szCs w:val="24"/>
        </w:rPr>
        <w:t xml:space="preserve">: </w:t>
      </w:r>
      <w:r w:rsidRPr="00A72757">
        <w:rPr>
          <w:rStyle w:val="FootnoteReference"/>
          <w:rFonts w:ascii="Calibri" w:hAnsi="Calibri"/>
          <w:b/>
          <w:bCs/>
          <w:color w:val="00558C"/>
          <w:sz w:val="24"/>
          <w:szCs w:val="24"/>
        </w:rPr>
        <w:footnoteReference w:id="1"/>
      </w:r>
      <w:r w:rsidR="000049D8" w:rsidRPr="00A72757">
        <w:rPr>
          <w:rFonts w:ascii="Calibri" w:hAnsi="Calibri"/>
          <w:b/>
          <w:bCs/>
          <w:color w:val="00558C"/>
          <w:sz w:val="24"/>
          <w:szCs w:val="24"/>
        </w:rPr>
        <w:t xml:space="preserve">  </w:t>
      </w:r>
      <w:r w:rsidR="008B129E" w:rsidRPr="008B129E">
        <w:rPr>
          <w:rFonts w:ascii="Calibri" w:hAnsi="Calibri"/>
          <w:color w:val="00558C"/>
          <w:sz w:val="24"/>
          <w:szCs w:val="24"/>
        </w:rPr>
        <w:t>DTEC1</w:t>
      </w:r>
      <w:r w:rsidR="008B129E">
        <w:rPr>
          <w:rFonts w:ascii="Calibri" w:hAnsi="Calibri"/>
          <w:b/>
          <w:bCs/>
          <w:color w:val="00558C"/>
          <w:sz w:val="24"/>
          <w:szCs w:val="24"/>
        </w:rPr>
        <w:t>-</w:t>
      </w:r>
      <w:r w:rsidR="008B129E" w:rsidRPr="008B129E">
        <w:rPr>
          <w:rFonts w:ascii="Calibri" w:hAnsi="Calibri"/>
          <w:color w:val="00558C"/>
          <w:sz w:val="24"/>
          <w:szCs w:val="24"/>
        </w:rPr>
        <w:t>5.1.3.</w:t>
      </w:r>
      <w:r w:rsidR="008B129E">
        <w:rPr>
          <w:rFonts w:ascii="Calibri" w:hAnsi="Calibri"/>
          <w:color w:val="00558C"/>
          <w:sz w:val="24"/>
          <w:szCs w:val="24"/>
        </w:rPr>
        <w:t>6</w:t>
      </w:r>
    </w:p>
    <w:p w14:paraId="22E94D0E" w14:textId="77777777" w:rsidR="00D019CE" w:rsidRPr="007A395D" w:rsidRDefault="00D019CE" w:rsidP="00FE5674">
      <w:pPr>
        <w:pStyle w:val="BodyText"/>
        <w:tabs>
          <w:tab w:val="left" w:pos="2835"/>
        </w:tabs>
        <w:rPr>
          <w:rFonts w:ascii="Calibri" w:hAnsi="Calibri"/>
        </w:rPr>
      </w:pPr>
    </w:p>
    <w:p w14:paraId="7FBFFE1D" w14:textId="12B00AE6" w:rsidR="00A72757" w:rsidRPr="00110203" w:rsidRDefault="00E558C3" w:rsidP="00A72757">
      <w:pPr>
        <w:pStyle w:val="BodyText"/>
        <w:tabs>
          <w:tab w:val="left" w:pos="2835"/>
        </w:tabs>
        <w:spacing w:after="0"/>
        <w:rPr>
          <w:rFonts w:ascii="Calibri" w:hAnsi="Calibri"/>
          <w:b/>
          <w:bCs/>
          <w:color w:val="00558C"/>
          <w:sz w:val="24"/>
          <w:szCs w:val="24"/>
        </w:rPr>
      </w:pPr>
      <w:r w:rsidRPr="00A72757">
        <w:rPr>
          <w:rFonts w:ascii="Calibri" w:hAnsi="Calibri"/>
          <w:b/>
          <w:bCs/>
          <w:color w:val="00558C"/>
          <w:sz w:val="24"/>
          <w:szCs w:val="24"/>
        </w:rPr>
        <w:t>Input paper for the following Committee(s):</w:t>
      </w:r>
      <w:r w:rsidRPr="00A72757">
        <w:rPr>
          <w:rFonts w:ascii="Calibri" w:hAnsi="Calibri"/>
          <w:color w:val="00558C"/>
        </w:rPr>
        <w:t xml:space="preserve"> </w:t>
      </w:r>
      <w:r w:rsidR="00110203" w:rsidRPr="007A395D">
        <w:rPr>
          <w:rFonts w:ascii="Calibri" w:hAnsi="Calibri"/>
        </w:rPr>
        <w:tab/>
      </w:r>
      <w:r w:rsidR="00110203">
        <w:rPr>
          <w:rFonts w:ascii="Calibri" w:hAnsi="Calibri"/>
        </w:rPr>
        <w:tab/>
      </w:r>
      <w:r w:rsidR="00110203" w:rsidRPr="00110203">
        <w:rPr>
          <w:rFonts w:ascii="Calibri" w:hAnsi="Calibri"/>
          <w:b/>
          <w:bCs/>
          <w:color w:val="00558C"/>
          <w:sz w:val="24"/>
          <w:szCs w:val="24"/>
        </w:rPr>
        <w:t>Purpose of paper:</w:t>
      </w:r>
    </w:p>
    <w:p w14:paraId="370CFB53" w14:textId="218953A1" w:rsidR="0080294B" w:rsidRPr="007A395D" w:rsidRDefault="00A72757" w:rsidP="00FE5674">
      <w:pPr>
        <w:pStyle w:val="BodyText"/>
        <w:tabs>
          <w:tab w:val="left" w:pos="2835"/>
        </w:tabs>
        <w:rPr>
          <w:rFonts w:ascii="Calibri" w:hAnsi="Calibri"/>
        </w:rPr>
      </w:pPr>
      <w:r w:rsidRPr="00C02DDD">
        <w:rPr>
          <w:rFonts w:ascii="Calibri" w:hAnsi="Calibri"/>
          <w:sz w:val="18"/>
          <w:szCs w:val="18"/>
        </w:rPr>
        <w:t>(Select</w:t>
      </w:r>
      <w:r w:rsidR="00A01B17" w:rsidRPr="00C02DDD">
        <w:rPr>
          <w:rFonts w:ascii="Calibri" w:hAnsi="Calibri"/>
          <w:sz w:val="18"/>
          <w:szCs w:val="18"/>
        </w:rPr>
        <w:t xml:space="preserve"> </w:t>
      </w:r>
      <w:r w:rsidR="00E558C3" w:rsidRPr="007A395D">
        <w:rPr>
          <w:rFonts w:ascii="Calibri" w:hAnsi="Calibri"/>
          <w:sz w:val="18"/>
          <w:szCs w:val="18"/>
        </w:rPr>
        <w:t>as appropriate</w:t>
      </w:r>
      <w:r w:rsidR="00110203">
        <w:rPr>
          <w:rFonts w:ascii="Calibri" w:hAnsi="Calibri"/>
          <w:sz w:val="18"/>
          <w:szCs w:val="18"/>
        </w:rPr>
        <w:t>)</w:t>
      </w:r>
      <w:r w:rsidR="00E558C3" w:rsidRPr="007A395D">
        <w:rPr>
          <w:rFonts w:ascii="Calibri" w:hAnsi="Calibri"/>
          <w:sz w:val="18"/>
          <w:szCs w:val="18"/>
        </w:rPr>
        <w:tab/>
      </w:r>
    </w:p>
    <w:p w14:paraId="78786733" w14:textId="47209ADE" w:rsidR="0080294B" w:rsidRPr="00B0084A" w:rsidRDefault="008B129E" w:rsidP="00037DF4">
      <w:pPr>
        <w:pStyle w:val="BodyText"/>
        <w:tabs>
          <w:tab w:val="left" w:pos="1843"/>
        </w:tabs>
        <w:rPr>
          <w:rFonts w:ascii="Calibri" w:hAnsi="Calibri" w:cs="Arial"/>
          <w:b/>
        </w:rPr>
      </w:pPr>
      <w:sdt>
        <w:sdtPr>
          <w:rPr>
            <w:rFonts w:ascii="Calibri" w:hAnsi="Calibri" w:cs="Arial"/>
            <w:b/>
            <w:sz w:val="24"/>
            <w:szCs w:val="24"/>
          </w:rPr>
          <w:id w:val="-2075572951"/>
          <w14:checkbox>
            <w14:checked w14:val="0"/>
            <w14:checkedState w14:val="2612" w14:font="MS Gothic"/>
            <w14:uncheckedState w14:val="2610" w14:font="MS Gothic"/>
          </w14:checkbox>
        </w:sdtPr>
        <w:sdtEndPr/>
        <w:sdtContent>
          <w:r w:rsidR="00221E08">
            <w:rPr>
              <w:rFonts w:ascii="MS Gothic" w:eastAsia="MS Gothic" w:hAnsi="MS Gothic" w:cs="Arial" w:hint="eastAsia"/>
              <w:b/>
              <w:sz w:val="24"/>
              <w:szCs w:val="24"/>
            </w:rPr>
            <w:t>☐</w:t>
          </w:r>
        </w:sdtContent>
      </w:sdt>
      <w:r w:rsidR="00221E08" w:rsidRPr="007A395D">
        <w:rPr>
          <w:rFonts w:ascii="Calibri" w:hAnsi="Calibri" w:cs="Arial"/>
          <w:sz w:val="24"/>
          <w:szCs w:val="24"/>
        </w:rPr>
        <w:t xml:space="preserve"> </w:t>
      </w:r>
      <w:r w:rsidR="0080294B" w:rsidRPr="007A395D">
        <w:rPr>
          <w:rFonts w:ascii="Calibri" w:hAnsi="Calibri" w:cs="Arial"/>
        </w:rPr>
        <w:t>ARM</w:t>
      </w:r>
      <w:r w:rsidR="00037DF4" w:rsidRPr="007A395D">
        <w:rPr>
          <w:rFonts w:ascii="Calibri" w:hAnsi="Calibri" w:cs="Arial"/>
        </w:rPr>
        <w:tab/>
      </w:r>
      <w:sdt>
        <w:sdtPr>
          <w:rPr>
            <w:rFonts w:ascii="Calibri" w:hAnsi="Calibri" w:cs="Arial"/>
            <w:b/>
            <w:sz w:val="24"/>
            <w:szCs w:val="24"/>
          </w:rPr>
          <w:id w:val="1103151903"/>
          <w14:checkbox>
            <w14:checked w14:val="0"/>
            <w14:checkedState w14:val="2612" w14:font="MS Gothic"/>
            <w14:uncheckedState w14:val="2610" w14:font="MS Gothic"/>
          </w14:checkbox>
        </w:sdtPr>
        <w:sdtEndPr/>
        <w:sdtContent>
          <w:r w:rsidR="00BE700D">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r w:rsidR="0080294B" w:rsidRPr="007A395D">
        <w:rPr>
          <w:rFonts w:ascii="Calibri" w:hAnsi="Calibri" w:cs="Arial"/>
        </w:rPr>
        <w:t>ENG</w:t>
      </w:r>
      <w:r w:rsidR="0080294B" w:rsidRPr="007A395D">
        <w:rPr>
          <w:rFonts w:ascii="Calibri" w:hAnsi="Calibri" w:cs="Arial"/>
        </w:rPr>
        <w:tab/>
      </w:r>
      <w:r w:rsidR="0080294B" w:rsidRPr="007A395D">
        <w:rPr>
          <w:rFonts w:ascii="Calibri" w:hAnsi="Calibri" w:cs="Arial"/>
        </w:rPr>
        <w:tab/>
      </w:r>
      <w:bookmarkStart w:id="0" w:name="_Hlk81060441"/>
      <w:sdt>
        <w:sdtPr>
          <w:rPr>
            <w:rFonts w:ascii="Calibri" w:hAnsi="Calibri" w:cs="Arial"/>
            <w:b/>
            <w:sz w:val="24"/>
            <w:szCs w:val="24"/>
          </w:rPr>
          <w:id w:val="-363756475"/>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80294B" w:rsidRPr="007A395D">
        <w:rPr>
          <w:rFonts w:ascii="Calibri" w:hAnsi="Calibri" w:cs="Arial"/>
          <w:sz w:val="24"/>
          <w:szCs w:val="24"/>
        </w:rPr>
        <w:t xml:space="preserve"> </w:t>
      </w:r>
      <w:bookmarkEnd w:id="0"/>
      <w:r w:rsidR="0080294B" w:rsidRPr="007A395D">
        <w:rPr>
          <w:rFonts w:ascii="Calibri" w:hAnsi="Calibri" w:cs="Arial"/>
        </w:rPr>
        <w:t>PAP</w:t>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sdt>
        <w:sdtPr>
          <w:rPr>
            <w:rFonts w:ascii="Calibri" w:hAnsi="Calibri" w:cs="Arial"/>
            <w:b/>
            <w:sz w:val="24"/>
            <w:szCs w:val="24"/>
          </w:rPr>
          <w:id w:val="-1999726360"/>
          <w14:checkbox>
            <w14:checked w14:val="0"/>
            <w14:checkedState w14:val="2612" w14:font="MS Gothic"/>
            <w14:uncheckedState w14:val="2610" w14:font="MS Gothic"/>
          </w14:checkbox>
        </w:sdtPr>
        <w:sdtEndPr/>
        <w:sdtContent>
          <w:r w:rsidR="00110203">
            <w:rPr>
              <w:rFonts w:ascii="MS Gothic" w:eastAsia="MS Gothic" w:hAnsi="MS Gothic" w:cs="Arial" w:hint="eastAsia"/>
              <w:b/>
              <w:sz w:val="24"/>
              <w:szCs w:val="24"/>
            </w:rPr>
            <w:t>☐</w:t>
          </w:r>
        </w:sdtContent>
      </w:sdt>
      <w:r w:rsidR="00110203" w:rsidRPr="007A395D">
        <w:rPr>
          <w:rFonts w:ascii="Calibri" w:hAnsi="Calibri" w:cs="Arial"/>
          <w:sz w:val="24"/>
          <w:szCs w:val="24"/>
        </w:rPr>
        <w:t xml:space="preserve"> </w:t>
      </w:r>
      <w:r w:rsidR="0080294B" w:rsidRPr="00B0084A">
        <w:rPr>
          <w:rFonts w:ascii="Calibri" w:hAnsi="Calibri" w:cs="Arial"/>
        </w:rPr>
        <w:t>Input</w:t>
      </w:r>
    </w:p>
    <w:p w14:paraId="0BC79547" w14:textId="3473F9F3" w:rsidR="0080294B" w:rsidRPr="00B0084A" w:rsidRDefault="008B129E" w:rsidP="00037DF4">
      <w:pPr>
        <w:pStyle w:val="BodyText"/>
        <w:tabs>
          <w:tab w:val="left" w:pos="1843"/>
        </w:tabs>
        <w:rPr>
          <w:rFonts w:ascii="Calibri" w:hAnsi="Calibri"/>
        </w:rPr>
      </w:pPr>
      <w:sdt>
        <w:sdtPr>
          <w:rPr>
            <w:rFonts w:ascii="Calibri" w:hAnsi="Calibri" w:cs="Arial"/>
            <w:b/>
          </w:rPr>
          <w:id w:val="1358232040"/>
          <w14:checkbox>
            <w14:checked w14:val="1"/>
            <w14:checkedState w14:val="2612" w14:font="MS Gothic"/>
            <w14:uncheckedState w14:val="2610" w14:font="MS Gothic"/>
          </w14:checkbox>
        </w:sdtPr>
        <w:sdtEndPr/>
        <w:sdtContent>
          <w:r w:rsidR="005355B9">
            <w:rPr>
              <w:rFonts w:ascii="MS Gothic" w:eastAsia="MS Gothic" w:hAnsi="MS Gothic" w:cs="Arial" w:hint="eastAsia"/>
              <w:b/>
            </w:rPr>
            <w:t>☒</w:t>
          </w:r>
        </w:sdtContent>
      </w:sdt>
      <w:r w:rsidR="0080294B" w:rsidRPr="00B0084A">
        <w:rPr>
          <w:rFonts w:ascii="Calibri" w:hAnsi="Calibri" w:cs="Arial"/>
        </w:rPr>
        <w:t xml:space="preserve"> ENAV</w:t>
      </w:r>
      <w:r w:rsidR="0080294B" w:rsidRPr="00B0084A">
        <w:rPr>
          <w:rFonts w:ascii="Calibri" w:hAnsi="Calibri" w:cs="Arial"/>
          <w:b/>
        </w:rPr>
        <w:tab/>
      </w:r>
      <w:sdt>
        <w:sdtPr>
          <w:rPr>
            <w:rFonts w:ascii="Calibri" w:hAnsi="Calibri" w:cs="Arial"/>
            <w:b/>
          </w:rPr>
          <w:id w:val="1574472571"/>
          <w14:checkbox>
            <w14:checked w14:val="0"/>
            <w14:checkedState w14:val="2612" w14:font="MS Gothic"/>
            <w14:uncheckedState w14:val="2610" w14:font="MS Gothic"/>
          </w14:checkbox>
        </w:sdtPr>
        <w:sdtEndPr/>
        <w:sdtContent>
          <w:r w:rsidR="00221E08" w:rsidRPr="00B0084A">
            <w:rPr>
              <w:rFonts w:ascii="MS Gothic" w:eastAsia="MS Gothic" w:hAnsi="MS Gothic" w:cs="Arial" w:hint="eastAsia"/>
              <w:b/>
            </w:rPr>
            <w:t>☐</w:t>
          </w:r>
        </w:sdtContent>
      </w:sdt>
      <w:r w:rsidR="0080294B" w:rsidRPr="00B0084A">
        <w:rPr>
          <w:rFonts w:ascii="Calibri" w:hAnsi="Calibri" w:cs="Arial"/>
        </w:rPr>
        <w:t xml:space="preserve"> </w:t>
      </w:r>
      <w:r w:rsidR="003D2DC1" w:rsidRPr="00B0084A">
        <w:rPr>
          <w:rFonts w:ascii="Calibri" w:hAnsi="Calibri" w:cs="Arial"/>
        </w:rPr>
        <w:t>VTS</w:t>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r w:rsidR="0080294B" w:rsidRPr="00B0084A">
        <w:rPr>
          <w:rFonts w:ascii="Calibri" w:hAnsi="Calibri" w:cs="Arial"/>
        </w:rPr>
        <w:tab/>
      </w:r>
      <w:sdt>
        <w:sdtPr>
          <w:rPr>
            <w:rFonts w:ascii="Calibri" w:hAnsi="Calibri" w:cs="Arial"/>
            <w:b/>
          </w:rPr>
          <w:id w:val="1701977003"/>
          <w14:checkbox>
            <w14:checked w14:val="1"/>
            <w14:checkedState w14:val="2612" w14:font="MS Gothic"/>
            <w14:uncheckedState w14:val="2610" w14:font="MS Gothic"/>
          </w14:checkbox>
        </w:sdtPr>
        <w:sdtEndPr/>
        <w:sdtContent>
          <w:r w:rsidR="003B1EF3">
            <w:rPr>
              <w:rFonts w:ascii="MS Gothic" w:eastAsia="MS Gothic" w:hAnsi="MS Gothic" w:cs="Arial" w:hint="eastAsia"/>
              <w:b/>
            </w:rPr>
            <w:t>☒</w:t>
          </w:r>
        </w:sdtContent>
      </w:sdt>
      <w:r w:rsidR="00110203" w:rsidRPr="00B0084A">
        <w:rPr>
          <w:rFonts w:ascii="Calibri" w:hAnsi="Calibri" w:cs="Arial"/>
        </w:rPr>
        <w:t xml:space="preserve"> </w:t>
      </w:r>
      <w:r w:rsidR="0080294B" w:rsidRPr="00B0084A">
        <w:rPr>
          <w:rFonts w:ascii="Calibri" w:hAnsi="Calibri" w:cs="Arial"/>
        </w:rPr>
        <w:t>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C02DDD">
        <w:rPr>
          <w:rFonts w:ascii="Calibri" w:hAnsi="Calibri"/>
          <w:b/>
          <w:bCs/>
          <w:color w:val="00558C"/>
          <w:sz w:val="24"/>
          <w:szCs w:val="24"/>
        </w:rPr>
        <w:t>Agenda item</w:t>
      </w:r>
      <w:r w:rsidR="00037DF4" w:rsidRPr="007A395D">
        <w:rPr>
          <w:rFonts w:ascii="Calibri" w:hAnsi="Calibri"/>
        </w:rPr>
        <w:t xml:space="preserve"> </w:t>
      </w:r>
      <w:r w:rsidR="00037DF4" w:rsidRPr="007A395D">
        <w:rPr>
          <w:rStyle w:val="FootnoteReference"/>
          <w:rFonts w:ascii="Calibri" w:hAnsi="Calibri"/>
          <w:sz w:val="22"/>
        </w:rPr>
        <w:footnoteReference w:id="2"/>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proofErr w:type="gramStart"/>
      <w:r w:rsidR="0080294B" w:rsidRPr="007A395D">
        <w:rPr>
          <w:rFonts w:ascii="Calibri" w:hAnsi="Calibri"/>
        </w:rPr>
        <w:t>n.n</w:t>
      </w:r>
      <w:proofErr w:type="spellEnd"/>
      <w:proofErr w:type="gramEnd"/>
    </w:p>
    <w:p w14:paraId="1AB3E246" w14:textId="00659C53" w:rsidR="00A446C9" w:rsidRPr="007A395D" w:rsidRDefault="0080294B" w:rsidP="00FE5674">
      <w:pPr>
        <w:pStyle w:val="BodyText"/>
        <w:tabs>
          <w:tab w:val="left" w:pos="2835"/>
        </w:tabs>
        <w:rPr>
          <w:rFonts w:ascii="Calibri" w:hAnsi="Calibri"/>
        </w:rPr>
      </w:pPr>
      <w:r w:rsidRPr="00C02DDD">
        <w:rPr>
          <w:rFonts w:ascii="Calibri" w:hAnsi="Calibri"/>
          <w:b/>
          <w:bCs/>
          <w:color w:val="00558C"/>
          <w:sz w:val="24"/>
          <w:szCs w:val="24"/>
        </w:rPr>
        <w:t xml:space="preserve">Technical </w:t>
      </w:r>
      <w:r w:rsidR="00B0084A" w:rsidRPr="00C02DDD">
        <w:rPr>
          <w:rFonts w:ascii="Calibri" w:hAnsi="Calibri"/>
          <w:b/>
          <w:bCs/>
          <w:color w:val="00558C"/>
          <w:sz w:val="24"/>
          <w:szCs w:val="24"/>
        </w:rPr>
        <w:t>d</w:t>
      </w:r>
      <w:r w:rsidRPr="00C02DDD">
        <w:rPr>
          <w:rFonts w:ascii="Calibri" w:hAnsi="Calibri"/>
          <w:b/>
          <w:bCs/>
          <w:color w:val="00558C"/>
          <w:sz w:val="24"/>
          <w:szCs w:val="24"/>
        </w:rPr>
        <w:t xml:space="preserve">omain/ </w:t>
      </w:r>
      <w:r w:rsidR="00A446C9" w:rsidRPr="00C02DDD">
        <w:rPr>
          <w:rFonts w:ascii="Calibri" w:hAnsi="Calibri"/>
          <w:b/>
          <w:bCs/>
          <w:color w:val="00558C"/>
          <w:sz w:val="24"/>
          <w:szCs w:val="24"/>
        </w:rPr>
        <w:t xml:space="preserve">Task </w:t>
      </w:r>
      <w:r w:rsidR="00B0084A" w:rsidRPr="00C02DDD">
        <w:rPr>
          <w:rFonts w:ascii="Calibri" w:hAnsi="Calibri"/>
          <w:b/>
          <w:bCs/>
          <w:color w:val="00558C"/>
          <w:sz w:val="24"/>
          <w:szCs w:val="24"/>
        </w:rPr>
        <w:t>n</w:t>
      </w:r>
      <w:r w:rsidR="00A446C9" w:rsidRPr="00C02DDD">
        <w:rPr>
          <w:rFonts w:ascii="Calibri" w:hAnsi="Calibri"/>
          <w:b/>
          <w:bCs/>
          <w:color w:val="00558C"/>
          <w:sz w:val="24"/>
          <w:szCs w:val="24"/>
        </w:rPr>
        <w:t>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Pr="007A395D">
        <w:rPr>
          <w:rFonts w:ascii="Calibri" w:hAnsi="Calibri"/>
        </w:rPr>
        <w:t>…………………………………</w:t>
      </w:r>
    </w:p>
    <w:p w14:paraId="01FC5420" w14:textId="4C2D9C06" w:rsidR="00362CD9" w:rsidRPr="007A395D" w:rsidRDefault="00362CD9" w:rsidP="00FE5674">
      <w:pPr>
        <w:pStyle w:val="BodyText"/>
        <w:tabs>
          <w:tab w:val="left" w:pos="2835"/>
        </w:tabs>
        <w:rPr>
          <w:rFonts w:ascii="Calibri" w:hAnsi="Calibri"/>
          <w:color w:val="FF0000"/>
        </w:rPr>
      </w:pPr>
      <w:r w:rsidRPr="00C02DDD">
        <w:rPr>
          <w:rFonts w:ascii="Calibri" w:hAnsi="Calibri"/>
          <w:b/>
          <w:bCs/>
          <w:color w:val="00558C"/>
          <w:sz w:val="24"/>
          <w:szCs w:val="24"/>
        </w:rPr>
        <w:t>Author(s)</w:t>
      </w:r>
      <w:r w:rsidR="00FE5674" w:rsidRPr="00C02DDD">
        <w:rPr>
          <w:rFonts w:ascii="Calibri" w:hAnsi="Calibri"/>
          <w:b/>
          <w:bCs/>
          <w:color w:val="00558C"/>
          <w:sz w:val="24"/>
          <w:szCs w:val="24"/>
        </w:rPr>
        <w:t>/Submitter(s)</w:t>
      </w:r>
      <w:r w:rsidRPr="007A395D">
        <w:rPr>
          <w:rFonts w:ascii="Calibri" w:hAnsi="Calibri"/>
        </w:rPr>
        <w:tab/>
      </w:r>
      <w:r w:rsidR="0080294B" w:rsidRPr="007A395D">
        <w:rPr>
          <w:rFonts w:ascii="Calibri" w:hAnsi="Calibri"/>
        </w:rPr>
        <w:tab/>
      </w:r>
      <w:r w:rsidR="0080294B" w:rsidRPr="007A395D">
        <w:rPr>
          <w:rFonts w:ascii="Calibri" w:hAnsi="Calibri"/>
        </w:rPr>
        <w:tab/>
      </w:r>
      <w:r w:rsidR="00C25F6C">
        <w:rPr>
          <w:rFonts w:ascii="Calibri" w:hAnsi="Calibri"/>
        </w:rPr>
        <w:t xml:space="preserve">Kongsberg Discovery - </w:t>
      </w:r>
      <w:proofErr w:type="spellStart"/>
      <w:r w:rsidR="00C25F6C">
        <w:rPr>
          <w:rFonts w:ascii="Calibri" w:hAnsi="Calibri"/>
        </w:rPr>
        <w:t>Seatex</w:t>
      </w:r>
      <w:proofErr w:type="spellEnd"/>
    </w:p>
    <w:p w14:paraId="60BCC120" w14:textId="39D2D195" w:rsidR="0080294B" w:rsidRPr="007A395D" w:rsidRDefault="00774730" w:rsidP="00C02DDD">
      <w:pPr>
        <w:pStyle w:val="BodyText"/>
        <w:tabs>
          <w:tab w:val="left" w:pos="7860"/>
        </w:tabs>
        <w:rPr>
          <w:rFonts w:ascii="Calibri" w:hAnsi="Calibri"/>
        </w:rPr>
      </w:pPr>
      <w:r>
        <w:rPr>
          <w:rFonts w:ascii="Calibri" w:hAnsi="Calibri"/>
        </w:rPr>
        <w:tab/>
      </w:r>
    </w:p>
    <w:p w14:paraId="4834080C" w14:textId="4DD727D0" w:rsidR="00A446C9" w:rsidRPr="00605E43" w:rsidRDefault="00235A15" w:rsidP="0035243F">
      <w:pPr>
        <w:pStyle w:val="Title"/>
      </w:pPr>
      <w:r>
        <w:t>Recent Satellite VDES Service Demonstrations in Norway</w:t>
      </w:r>
      <w:r w:rsidR="002A0929">
        <w:rPr>
          <w:rStyle w:val="FootnoteReference"/>
        </w:rPr>
        <w:footnoteReference w:id="3"/>
      </w:r>
    </w:p>
    <w:p w14:paraId="2CC2DB54" w14:textId="217256B3" w:rsidR="009874F9" w:rsidRPr="009874F9" w:rsidRDefault="0083358B" w:rsidP="009874F9">
      <w:pPr>
        <w:pStyle w:val="Heading1"/>
      </w:pPr>
      <w:r>
        <w:t>Introduction</w:t>
      </w:r>
    </w:p>
    <w:p w14:paraId="2426E955" w14:textId="6048B66B" w:rsidR="006711BB" w:rsidRPr="00452325" w:rsidRDefault="006711BB" w:rsidP="00452325">
      <w:pPr>
        <w:rPr>
          <w:sz w:val="22"/>
        </w:rPr>
      </w:pPr>
      <w:r w:rsidRPr="00452325">
        <w:rPr>
          <w:sz w:val="22"/>
        </w:rPr>
        <w:t>Satellite VDES provide</w:t>
      </w:r>
      <w:r w:rsidR="003B1EF3">
        <w:rPr>
          <w:sz w:val="22"/>
        </w:rPr>
        <w:t>s</w:t>
      </w:r>
      <w:r w:rsidRPr="00452325">
        <w:rPr>
          <w:sz w:val="22"/>
        </w:rPr>
        <w:t xml:space="preserve"> a low-cost alternative to existing communication solutions, outside VHF base station coverage and in the Arctic, where the availability of infrastructure for communications is limited. </w:t>
      </w:r>
    </w:p>
    <w:p w14:paraId="03D21522" w14:textId="77777777" w:rsidR="006711BB" w:rsidRPr="00452325" w:rsidRDefault="006711BB" w:rsidP="00452325">
      <w:pPr>
        <w:rPr>
          <w:sz w:val="22"/>
        </w:rPr>
      </w:pPr>
      <w:r w:rsidRPr="00452325">
        <w:rPr>
          <w:sz w:val="22"/>
        </w:rPr>
        <w:t>A Norwegian consortium and the European Maritime Safety Agency (EMSA) have under a European Space Agency contract demonstrated three important services using a VDES satellite:</w:t>
      </w:r>
    </w:p>
    <w:p w14:paraId="2D81761F" w14:textId="7196B42C" w:rsidR="006711BB" w:rsidRPr="00452325" w:rsidRDefault="006711BB" w:rsidP="00452325">
      <w:pPr>
        <w:pStyle w:val="ListParagraph"/>
        <w:numPr>
          <w:ilvl w:val="0"/>
          <w:numId w:val="26"/>
        </w:numPr>
        <w:rPr>
          <w:sz w:val="22"/>
        </w:rPr>
      </w:pPr>
      <w:r w:rsidRPr="00452325">
        <w:rPr>
          <w:sz w:val="22"/>
        </w:rPr>
        <w:t>Search and Rescue coordination service</w:t>
      </w:r>
    </w:p>
    <w:p w14:paraId="5A9D42A6" w14:textId="281957C3" w:rsidR="006711BB" w:rsidRPr="00452325" w:rsidRDefault="006711BB" w:rsidP="00452325">
      <w:pPr>
        <w:pStyle w:val="ListParagraph"/>
        <w:numPr>
          <w:ilvl w:val="0"/>
          <w:numId w:val="26"/>
        </w:numPr>
        <w:rPr>
          <w:sz w:val="22"/>
        </w:rPr>
      </w:pPr>
      <w:r w:rsidRPr="00452325">
        <w:rPr>
          <w:sz w:val="22"/>
        </w:rPr>
        <w:t>Ice chart distribution service</w:t>
      </w:r>
    </w:p>
    <w:p w14:paraId="126CD4E3" w14:textId="0F672762" w:rsidR="006711BB" w:rsidRPr="00452325" w:rsidRDefault="006711BB" w:rsidP="00452325">
      <w:pPr>
        <w:pStyle w:val="ListParagraph"/>
        <w:numPr>
          <w:ilvl w:val="0"/>
          <w:numId w:val="26"/>
        </w:numPr>
        <w:rPr>
          <w:sz w:val="22"/>
        </w:rPr>
      </w:pPr>
      <w:r w:rsidRPr="00452325">
        <w:rPr>
          <w:sz w:val="22"/>
        </w:rPr>
        <w:t>Mandatory Reporting System (MRS) service</w:t>
      </w:r>
    </w:p>
    <w:p w14:paraId="5432CFB6" w14:textId="64270967" w:rsidR="00B56BDF" w:rsidRPr="00452325" w:rsidRDefault="006711BB" w:rsidP="00452325">
      <w:pPr>
        <w:rPr>
          <w:sz w:val="22"/>
        </w:rPr>
      </w:pPr>
      <w:r w:rsidRPr="00452325">
        <w:rPr>
          <w:sz w:val="22"/>
        </w:rPr>
        <w:t xml:space="preserve">The system configuration is shown in </w:t>
      </w:r>
      <w:r w:rsidR="00235EF8" w:rsidRPr="00452325">
        <w:rPr>
          <w:sz w:val="22"/>
        </w:rPr>
        <w:fldChar w:fldCharType="begin"/>
      </w:r>
      <w:r w:rsidR="00235EF8" w:rsidRPr="00452325">
        <w:rPr>
          <w:sz w:val="22"/>
        </w:rPr>
        <w:instrText xml:space="preserve"> REF _Ref143876776 \h </w:instrText>
      </w:r>
      <w:r w:rsidR="00452325">
        <w:rPr>
          <w:sz w:val="22"/>
        </w:rPr>
        <w:instrText xml:space="preserve"> \* MERGEFORMAT </w:instrText>
      </w:r>
      <w:r w:rsidR="00235EF8" w:rsidRPr="00452325">
        <w:rPr>
          <w:sz w:val="22"/>
        </w:rPr>
      </w:r>
      <w:r w:rsidR="00235EF8" w:rsidRPr="00452325">
        <w:rPr>
          <w:sz w:val="22"/>
        </w:rPr>
        <w:fldChar w:fldCharType="separate"/>
      </w:r>
      <w:r w:rsidR="00235EF8" w:rsidRPr="00452325">
        <w:rPr>
          <w:sz w:val="22"/>
        </w:rPr>
        <w:t>Figure 1</w:t>
      </w:r>
      <w:r w:rsidR="00235EF8" w:rsidRPr="00452325">
        <w:rPr>
          <w:sz w:val="22"/>
        </w:rPr>
        <w:fldChar w:fldCharType="end"/>
      </w:r>
      <w:r w:rsidRPr="00452325">
        <w:rPr>
          <w:sz w:val="22"/>
        </w:rPr>
        <w:t>.</w:t>
      </w:r>
    </w:p>
    <w:p w14:paraId="054982DD" w14:textId="77777777" w:rsidR="006711BB" w:rsidRDefault="006711BB" w:rsidP="006711BB">
      <w:pPr>
        <w:pStyle w:val="BodyText"/>
        <w:keepNext/>
        <w:jc w:val="center"/>
      </w:pPr>
      <w:r w:rsidRPr="00D07487">
        <w:rPr>
          <w:noProof/>
          <w:lang w:val="en-US"/>
        </w:rPr>
        <w:drawing>
          <wp:inline distT="0" distB="0" distL="0" distR="0" wp14:anchorId="66428ED3" wp14:editId="0F9D8D95">
            <wp:extent cx="4793226" cy="3339501"/>
            <wp:effectExtent l="0" t="0" r="0" b="635"/>
            <wp:docPr id="1" name="Picture 1" descr="A diagram of a satell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satellite&#10;&#10;Description automatically generated"/>
                    <pic:cNvPicPr/>
                  </pic:nvPicPr>
                  <pic:blipFill>
                    <a:blip r:embed="rId11"/>
                    <a:stretch>
                      <a:fillRect/>
                    </a:stretch>
                  </pic:blipFill>
                  <pic:spPr>
                    <a:xfrm>
                      <a:off x="0" y="0"/>
                      <a:ext cx="4806167" cy="3348517"/>
                    </a:xfrm>
                    <a:prstGeom prst="rect">
                      <a:avLst/>
                    </a:prstGeom>
                  </pic:spPr>
                </pic:pic>
              </a:graphicData>
            </a:graphic>
          </wp:inline>
        </w:drawing>
      </w:r>
    </w:p>
    <w:p w14:paraId="0CC1EC72" w14:textId="2F0CD1F9" w:rsidR="006711BB" w:rsidRPr="007A395D" w:rsidRDefault="006711BB" w:rsidP="006711BB">
      <w:pPr>
        <w:pStyle w:val="Caption"/>
        <w:jc w:val="center"/>
        <w:rPr>
          <w:rFonts w:ascii="Calibri" w:hAnsi="Calibri"/>
        </w:rPr>
      </w:pPr>
      <w:bookmarkStart w:id="1" w:name="_Ref143876776"/>
      <w:r>
        <w:t xml:space="preserve">Figure </w:t>
      </w:r>
      <w:fldSimple w:instr=" SEQ Figure \* ARABIC ">
        <w:r w:rsidR="00452325">
          <w:rPr>
            <w:noProof/>
          </w:rPr>
          <w:t>1</w:t>
        </w:r>
      </w:fldSimple>
      <w:bookmarkEnd w:id="1"/>
      <w:r>
        <w:t xml:space="preserve">: </w:t>
      </w:r>
      <w:r w:rsidRPr="00E40B8D">
        <w:t xml:space="preserve">Chart distribution, </w:t>
      </w:r>
      <w:proofErr w:type="gramStart"/>
      <w:r w:rsidRPr="00E40B8D">
        <w:t>SAR</w:t>
      </w:r>
      <w:proofErr w:type="gramEnd"/>
      <w:r w:rsidRPr="00E40B8D">
        <w:t xml:space="preserve"> and MRS test system</w:t>
      </w:r>
      <w:r>
        <w:t>.</w:t>
      </w:r>
    </w:p>
    <w:p w14:paraId="553E55ED" w14:textId="23BCD526" w:rsidR="00E55927" w:rsidRPr="00452325" w:rsidRDefault="006711BB" w:rsidP="00452325">
      <w:pPr>
        <w:rPr>
          <w:sz w:val="22"/>
        </w:rPr>
      </w:pPr>
      <w:r w:rsidRPr="00452325">
        <w:rPr>
          <w:sz w:val="22"/>
        </w:rPr>
        <w:lastRenderedPageBreak/>
        <w:t xml:space="preserve">The consortium consisted of Space Norway, as prime contractor, Kongsberg Discovery – </w:t>
      </w:r>
      <w:proofErr w:type="spellStart"/>
      <w:r w:rsidRPr="00452325">
        <w:rPr>
          <w:sz w:val="22"/>
        </w:rPr>
        <w:t>Seatex</w:t>
      </w:r>
      <w:proofErr w:type="spellEnd"/>
      <w:r w:rsidRPr="00452325">
        <w:rPr>
          <w:sz w:val="22"/>
        </w:rPr>
        <w:t>, the Norwegian Coastal Administration (NCA) and the European Maritime Safety Agency (EMSA).</w:t>
      </w:r>
    </w:p>
    <w:p w14:paraId="53733F03" w14:textId="1E8E9772" w:rsidR="00A446C9" w:rsidRDefault="00235EF8" w:rsidP="00605E43">
      <w:pPr>
        <w:pStyle w:val="Heading1"/>
      </w:pPr>
      <w:r>
        <w:t>Services description</w:t>
      </w:r>
    </w:p>
    <w:p w14:paraId="05CA599F" w14:textId="2D4A0995" w:rsidR="00235EF8" w:rsidRDefault="00235EF8" w:rsidP="00235EF8">
      <w:pPr>
        <w:pStyle w:val="Heading2"/>
      </w:pPr>
      <w:r>
        <w:t>Coverage Area</w:t>
      </w:r>
    </w:p>
    <w:p w14:paraId="5F1D2710" w14:textId="21774868" w:rsidR="00235EF8" w:rsidRPr="00452325" w:rsidRDefault="00235EF8" w:rsidP="00452325">
      <w:pPr>
        <w:rPr>
          <w:sz w:val="22"/>
        </w:rPr>
      </w:pPr>
      <w:r w:rsidRPr="00452325">
        <w:rPr>
          <w:sz w:val="22"/>
        </w:rPr>
        <w:t xml:space="preserve">The NorSat-2 VDES satellite was used. This satellite has a moving coverage area which can be approximated with a circle with 2500 km radius. The centre of the circle is 1250 km from the subsatellite point and in the boresight direction of the satellite antenna as shown in </w:t>
      </w:r>
      <w:r w:rsidRPr="00452325">
        <w:rPr>
          <w:sz w:val="22"/>
        </w:rPr>
        <w:fldChar w:fldCharType="begin"/>
      </w:r>
      <w:r w:rsidRPr="00452325">
        <w:rPr>
          <w:sz w:val="22"/>
        </w:rPr>
        <w:instrText xml:space="preserve"> REF _Ref143876788 \h </w:instrText>
      </w:r>
      <w:r w:rsidR="00452325">
        <w:rPr>
          <w:sz w:val="22"/>
        </w:rPr>
        <w:instrText xml:space="preserve"> \* MERGEFORMAT </w:instrText>
      </w:r>
      <w:r w:rsidRPr="00452325">
        <w:rPr>
          <w:sz w:val="22"/>
        </w:rPr>
      </w:r>
      <w:r w:rsidRPr="00452325">
        <w:rPr>
          <w:sz w:val="22"/>
        </w:rPr>
        <w:fldChar w:fldCharType="separate"/>
      </w:r>
      <w:r w:rsidRPr="00452325">
        <w:rPr>
          <w:sz w:val="22"/>
        </w:rPr>
        <w:t>Figure 2</w:t>
      </w:r>
      <w:r w:rsidRPr="00452325">
        <w:rPr>
          <w:sz w:val="22"/>
        </w:rPr>
        <w:fldChar w:fldCharType="end"/>
      </w:r>
      <w:r w:rsidRPr="00452325">
        <w:rPr>
          <w:sz w:val="22"/>
        </w:rPr>
        <w:t>.</w:t>
      </w:r>
    </w:p>
    <w:p w14:paraId="2249FAF2" w14:textId="77777777" w:rsidR="00235EF8" w:rsidRDefault="00235EF8" w:rsidP="00235EF8">
      <w:pPr>
        <w:pStyle w:val="BodyText"/>
        <w:keepNext/>
        <w:jc w:val="center"/>
      </w:pPr>
      <w:r w:rsidRPr="0012126F">
        <w:rPr>
          <w:noProof/>
          <w:lang w:val="en-US"/>
        </w:rPr>
        <w:drawing>
          <wp:inline distT="0" distB="0" distL="0" distR="0" wp14:anchorId="3860B7E5" wp14:editId="717BA31B">
            <wp:extent cx="4430602" cy="3124282"/>
            <wp:effectExtent l="0" t="0" r="8255" b="0"/>
            <wp:docPr id="9" name="Picture 9" descr="A map of the eart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map of the earth&#10;&#10;Description automatically generated"/>
                    <pic:cNvPicPr/>
                  </pic:nvPicPr>
                  <pic:blipFill>
                    <a:blip r:embed="rId12"/>
                    <a:stretch>
                      <a:fillRect/>
                    </a:stretch>
                  </pic:blipFill>
                  <pic:spPr>
                    <a:xfrm>
                      <a:off x="0" y="0"/>
                      <a:ext cx="4430602" cy="3124282"/>
                    </a:xfrm>
                    <a:prstGeom prst="rect">
                      <a:avLst/>
                    </a:prstGeom>
                  </pic:spPr>
                </pic:pic>
              </a:graphicData>
            </a:graphic>
          </wp:inline>
        </w:drawing>
      </w:r>
    </w:p>
    <w:p w14:paraId="6CB34AB9" w14:textId="3293F9E1" w:rsidR="00235EF8" w:rsidRDefault="00235EF8" w:rsidP="00235EF8">
      <w:pPr>
        <w:pStyle w:val="Caption"/>
        <w:jc w:val="center"/>
      </w:pPr>
      <w:bookmarkStart w:id="2" w:name="_Ref143876788"/>
      <w:r>
        <w:t xml:space="preserve">Figure </w:t>
      </w:r>
      <w:fldSimple w:instr=" SEQ Figure \* ARABIC ">
        <w:r w:rsidR="00452325">
          <w:rPr>
            <w:noProof/>
          </w:rPr>
          <w:t>2</w:t>
        </w:r>
      </w:fldSimple>
      <w:bookmarkEnd w:id="2"/>
      <w:r>
        <w:t xml:space="preserve">: </w:t>
      </w:r>
      <w:r w:rsidRPr="00BA51FA">
        <w:t>Instantaneous NorSat-2 coverage area</w:t>
      </w:r>
      <w:r>
        <w:t>.</w:t>
      </w:r>
    </w:p>
    <w:p w14:paraId="4FA03A9C" w14:textId="2F07F076" w:rsidR="00235EF8" w:rsidRDefault="00235EF8" w:rsidP="00235EF8">
      <w:pPr>
        <w:rPr>
          <w:sz w:val="22"/>
        </w:rPr>
      </w:pPr>
      <w:r w:rsidRPr="00235EF8">
        <w:rPr>
          <w:sz w:val="22"/>
        </w:rPr>
        <w:t xml:space="preserve">The satellite would cover both </w:t>
      </w:r>
      <w:proofErr w:type="spellStart"/>
      <w:r w:rsidRPr="00235EF8">
        <w:rPr>
          <w:sz w:val="22"/>
        </w:rPr>
        <w:t>Navarea</w:t>
      </w:r>
      <w:proofErr w:type="spellEnd"/>
      <w:r w:rsidRPr="00235EF8">
        <w:rPr>
          <w:sz w:val="22"/>
        </w:rPr>
        <w:t xml:space="preserve"> XIX and </w:t>
      </w:r>
      <w:r>
        <w:rPr>
          <w:sz w:val="22"/>
        </w:rPr>
        <w:t xml:space="preserve">can </w:t>
      </w:r>
      <w:r w:rsidRPr="00235EF8">
        <w:rPr>
          <w:sz w:val="22"/>
        </w:rPr>
        <w:t>also cover Lisbon.</w:t>
      </w:r>
      <w:r>
        <w:rPr>
          <w:sz w:val="22"/>
        </w:rPr>
        <w:t xml:space="preserve"> </w:t>
      </w:r>
      <w:r w:rsidRPr="00235EF8">
        <w:rPr>
          <w:sz w:val="22"/>
        </w:rPr>
        <w:t xml:space="preserve">A typical pass would last 10 </w:t>
      </w:r>
      <w:proofErr w:type="gramStart"/>
      <w:r w:rsidRPr="00235EF8">
        <w:rPr>
          <w:sz w:val="22"/>
        </w:rPr>
        <w:t>minutes</w:t>
      </w:r>
      <w:proofErr w:type="gramEnd"/>
      <w:r w:rsidRPr="00235EF8">
        <w:rPr>
          <w:sz w:val="22"/>
        </w:rPr>
        <w:t xml:space="preserve"> and 10 passes/day would cover </w:t>
      </w:r>
      <w:proofErr w:type="spellStart"/>
      <w:r w:rsidRPr="00235EF8">
        <w:rPr>
          <w:sz w:val="22"/>
        </w:rPr>
        <w:t>Navarea</w:t>
      </w:r>
      <w:proofErr w:type="spellEnd"/>
      <w:r w:rsidRPr="00235EF8">
        <w:rPr>
          <w:sz w:val="22"/>
        </w:rPr>
        <w:t xml:space="preserve"> XIX. The Lisbon </w:t>
      </w:r>
      <w:r>
        <w:rPr>
          <w:sz w:val="22"/>
        </w:rPr>
        <w:t>installation</w:t>
      </w:r>
      <w:r w:rsidRPr="00235EF8">
        <w:rPr>
          <w:sz w:val="22"/>
        </w:rPr>
        <w:t xml:space="preserve"> would see the satellite 6 times per day.</w:t>
      </w:r>
    </w:p>
    <w:p w14:paraId="6DF6D7B6" w14:textId="77777777" w:rsidR="00235EF8" w:rsidRPr="00235EF8" w:rsidRDefault="00235EF8" w:rsidP="00235EF8">
      <w:pPr>
        <w:pStyle w:val="Heading2"/>
      </w:pPr>
      <w:r w:rsidRPr="00235EF8">
        <w:t>Search and Rescue coordination service</w:t>
      </w:r>
    </w:p>
    <w:p w14:paraId="31BE5316" w14:textId="02304BD5" w:rsidR="00235EF8" w:rsidRPr="00235EF8" w:rsidRDefault="00235EF8" w:rsidP="00235EF8">
      <w:pPr>
        <w:pStyle w:val="BodyText"/>
        <w:suppressAutoHyphens/>
      </w:pPr>
      <w:r w:rsidRPr="00235EF8">
        <w:t xml:space="preserve">Current search and rescue (SAR) coordination procedures is to a large extent based on voice communication. Use of voice communication is inefficient and opens for interpretation. To increase efficiency, it is highly beneficial to provide ships involved in SAR operations individual search patterns </w:t>
      </w:r>
      <w:r w:rsidR="003B1EF3">
        <w:t>overlayed on a</w:t>
      </w:r>
      <w:r w:rsidRPr="00235EF8">
        <w:t xml:space="preserve"> visual display</w:t>
      </w:r>
      <w:r w:rsidR="003B1EF3">
        <w:t xml:space="preserve">, </w:t>
      </w:r>
      <w:proofErr w:type="gramStart"/>
      <w:r w:rsidR="003B1EF3">
        <w:t>i.e.</w:t>
      </w:r>
      <w:proofErr w:type="gramEnd"/>
      <w:r w:rsidR="003B1EF3">
        <w:t xml:space="preserve"> ECDIS, ECS, or similar</w:t>
      </w:r>
      <w:r w:rsidRPr="00235EF8">
        <w:t>. The current availability of communication solutions suited for such information exchange is limited. Such a service requires a communication solution available to all ships.</w:t>
      </w:r>
    </w:p>
    <w:p w14:paraId="7528AA4F" w14:textId="5537B3B6" w:rsidR="00235EF8" w:rsidRDefault="00235EF8" w:rsidP="00235EF8">
      <w:pPr>
        <w:pStyle w:val="BodyText"/>
        <w:suppressAutoHyphens/>
      </w:pPr>
      <w:r w:rsidRPr="00235EF8">
        <w:t>In the test activity, individual search pattern waypoints</w:t>
      </w:r>
      <w:r w:rsidR="003B1EF3">
        <w:t>,</w:t>
      </w:r>
      <w:r w:rsidRPr="00235EF8">
        <w:t xml:space="preserve"> were sent via </w:t>
      </w:r>
      <w:r>
        <w:t xml:space="preserve">satellite </w:t>
      </w:r>
      <w:r w:rsidRPr="00235EF8">
        <w:t>VDES to vessels wh</w:t>
      </w:r>
      <w:r w:rsidR="000023DD">
        <w:t>ich</w:t>
      </w:r>
      <w:r w:rsidRPr="00235EF8">
        <w:t xml:space="preserve"> would log the search positions and transmit th</w:t>
      </w:r>
      <w:r w:rsidR="000023DD">
        <w:t>ese</w:t>
      </w:r>
      <w:r w:rsidRPr="00235EF8">
        <w:t xml:space="preserve"> back to shore when </w:t>
      </w:r>
      <w:r w:rsidR="000023DD">
        <w:t>the</w:t>
      </w:r>
      <w:r w:rsidRPr="00235EF8">
        <w:t xml:space="preserve"> VDES satellite was in view. Such a service would enable the RCC operator to know where the searches had taken place, unlike AIS where positions are reported only when a satellite is in view. VDES provides more reliable data delivery than AIS to the Rescue Coordination Centre because channel loading is </w:t>
      </w:r>
      <w:r w:rsidR="00D73304" w:rsidRPr="00235EF8">
        <w:t>controlled,</w:t>
      </w:r>
      <w:r w:rsidRPr="00235EF8">
        <w:t xml:space="preserve"> and selective repeat protocols are used to prevent data loss.</w:t>
      </w:r>
    </w:p>
    <w:p w14:paraId="45EEC5AB" w14:textId="77777777" w:rsidR="00D73304" w:rsidRDefault="00D73304" w:rsidP="00D73304">
      <w:pPr>
        <w:pStyle w:val="Heading2"/>
      </w:pPr>
      <w:r>
        <w:t>Ice chart distribution service</w:t>
      </w:r>
    </w:p>
    <w:p w14:paraId="7422039D" w14:textId="77777777" w:rsidR="00D73304" w:rsidRDefault="00D73304" w:rsidP="00D73304">
      <w:pPr>
        <w:pStyle w:val="BodyText"/>
        <w:suppressAutoHyphens/>
      </w:pPr>
      <w:r>
        <w:t>For safety of life at sea, distribution of Maritime Safety Information (MSI) is important. MSI information include weather forecasts, low-pressure front maps, ice charts and navigational hazard warnings. MSI information distribution requires a low-cost communications solution available to all ships. VDES can support such services, and the equipment can be fitted on-board vessels at a low cost.</w:t>
      </w:r>
    </w:p>
    <w:p w14:paraId="57F19DB6" w14:textId="0176FF8A" w:rsidR="00D73304" w:rsidRDefault="00D73304" w:rsidP="00D73304">
      <w:pPr>
        <w:pStyle w:val="BodyText"/>
        <w:suppressAutoHyphens/>
      </w:pPr>
      <w:r>
        <w:t>The Ice Service of the Norwegian Meteorological Institute (N</w:t>
      </w:r>
      <w:r w:rsidR="000023DD">
        <w:t>MI</w:t>
      </w:r>
      <w:r>
        <w:t xml:space="preserve">) is responsible for ice monitoring within the Atlantic sector of the Arctic and provides daily (working day, Monday-Friday) ice charts with an emphasis on Svalbard and </w:t>
      </w:r>
      <w:r>
        <w:lastRenderedPageBreak/>
        <w:t>the Barents Sea. In addition, the Ice Service of the Norwegian Coastal Administration is responsible for informing vessels about the ice situation in southern Norwegian waters. N</w:t>
      </w:r>
      <w:r w:rsidR="000023DD">
        <w:t>MI</w:t>
      </w:r>
      <w:r>
        <w:t xml:space="preserve"> also provides a weekly (on Mondays) ice chart for the Weddell and Bellingshausen Seas of the Antarctic during the summer (October to April).</w:t>
      </w:r>
    </w:p>
    <w:p w14:paraId="6B3C3CBC" w14:textId="4E91CF62" w:rsidR="00D73304" w:rsidRDefault="00D73304" w:rsidP="00D73304">
      <w:pPr>
        <w:pStyle w:val="BodyText"/>
        <w:suppressAutoHyphens/>
      </w:pPr>
      <w:r>
        <w:t xml:space="preserve">These ice charts are analysed and drawn manually by a Sea Ice Analyst. New updated ice charts for European waters become available to the public on weekdays (Monday-Friday) and </w:t>
      </w:r>
      <w:r w:rsidR="000023DD">
        <w:t xml:space="preserve">for </w:t>
      </w:r>
      <w:r>
        <w:t>the Antarctic on Mondays, both after 1500 (GMT +1), at the Norwegian Ice Service website (https://cryo.met.no/en/latest-ice-charts). The ice charts are provided as graphics files or alternatively as shapefiles for GIS. There is currently no distribution system for these ice charts. The mariners need to access the internet and download the charts through the website.</w:t>
      </w:r>
    </w:p>
    <w:p w14:paraId="00F2EE8A" w14:textId="30FB4D9D" w:rsidR="00D73304" w:rsidRDefault="00D73304" w:rsidP="00D73304">
      <w:pPr>
        <w:pStyle w:val="BodyText"/>
        <w:suppressAutoHyphens/>
      </w:pPr>
      <w:r>
        <w:t xml:space="preserve">A vectorized format intended for display on chart plotters have been defined and developed, </w:t>
      </w:r>
      <w:r w:rsidR="000023DD">
        <w:t>named</w:t>
      </w:r>
      <w:r>
        <w:t xml:space="preserve"> S</w:t>
      </w:r>
      <w:r w:rsidR="000023DD">
        <w:t>-</w:t>
      </w:r>
      <w:r>
        <w:t>411</w:t>
      </w:r>
      <w:r w:rsidR="000023DD">
        <w:t xml:space="preserve"> (IHO)</w:t>
      </w:r>
      <w:r>
        <w:t>. The Ice Service of the Norwegian Meteorological Institute (</w:t>
      </w:r>
      <w:r w:rsidR="000023DD">
        <w:t>NMI</w:t>
      </w:r>
      <w:r>
        <w:t xml:space="preserve">) have had a long-term plan to be able to provide their ice charts in </w:t>
      </w:r>
      <w:r w:rsidR="008231AC">
        <w:t>S-411</w:t>
      </w:r>
      <w:r>
        <w:t xml:space="preserve"> format in the future. Upon request by NCA for the Ice Service to prepare S</w:t>
      </w:r>
      <w:r w:rsidR="008231AC">
        <w:t>-</w:t>
      </w:r>
      <w:r>
        <w:t>411 ice charts and make them available to the VASP project, they raised the priority. In November 2020 the Ice Service started to provide their daily ice charts in S</w:t>
      </w:r>
      <w:r w:rsidR="008231AC">
        <w:t>-</w:t>
      </w:r>
      <w:r>
        <w:t>411 format on an ftp-server for test purposes. The Ice Service has reduced the file size of the ice charts by removing redundant and unnecessary information. However, the file size is dependent on the ice extent and the geographical complexity of the ice type variation. Thus, in the current test format the S</w:t>
      </w:r>
      <w:r w:rsidR="008231AC">
        <w:t>-</w:t>
      </w:r>
      <w:r>
        <w:t>411 ice charts often exceed the practical workable file size of the distribution solution implemented in the VASP project. A file transfer protocol is on the list of items to develop to work around the issue with excessive file size. It can be investigated if it is possible to subdivide the ice charts into smaller geographical areas before conversion into the S</w:t>
      </w:r>
      <w:r w:rsidR="008231AC">
        <w:t>-4</w:t>
      </w:r>
      <w:r>
        <w:t>11 format to ensure the ice chart files to be transferred have a suitable size. AIS position reports can be used to give priority to transmission of ice chart files for areas with ships.</w:t>
      </w:r>
    </w:p>
    <w:p w14:paraId="3A8FB549" w14:textId="02B5C960" w:rsidR="00D73304" w:rsidRDefault="00D73304" w:rsidP="00D73304">
      <w:pPr>
        <w:pStyle w:val="BodyText"/>
        <w:suppressAutoHyphens/>
      </w:pPr>
      <w:r>
        <w:t>The Arctic ice extent is receding, so the service is primarily relevant for vessels operating in the area around Svalbard. Ice charts are generated daily and in the afternoon. Hence, it should therefore be sufficient to begin transmitting updated ice charts during the first available satellite pass after they are released. Transmission of an ice chart will be repeated regularly until a new updated ice chart becomes available and replaces it.</w:t>
      </w:r>
    </w:p>
    <w:p w14:paraId="2F3FB2FE" w14:textId="77777777" w:rsidR="00D73304" w:rsidRDefault="00D73304" w:rsidP="00D73304">
      <w:pPr>
        <w:pStyle w:val="Heading2"/>
      </w:pPr>
      <w:r>
        <w:t xml:space="preserve">Mandatory Reporting System (MRS) service </w:t>
      </w:r>
    </w:p>
    <w:p w14:paraId="39C27970" w14:textId="39F0D474" w:rsidR="00D73304" w:rsidRDefault="00D73304" w:rsidP="00D73304">
      <w:pPr>
        <w:pStyle w:val="BodyText"/>
        <w:suppressAutoHyphens/>
      </w:pPr>
      <w:r>
        <w:t xml:space="preserve">There is an untapped potential to simplify the work of both ships reporting to coastal stations and the coastal stations operators receiving the reported data. The benefit lies in exploring the synergies between the Vessel Traffic Service (VTS), Mandatory Reporting System (MRS) and </w:t>
      </w:r>
      <w:proofErr w:type="spellStart"/>
      <w:r>
        <w:t>SafeSeaNet</w:t>
      </w:r>
      <w:proofErr w:type="spellEnd"/>
      <w:r>
        <w:t xml:space="preserve"> (SSN) data and, where necessary, making the technical, administrative, and legal arrangements. Satellite VDES can be instrumental in providing the means for exchanging such data on a global level.  </w:t>
      </w:r>
    </w:p>
    <w:p w14:paraId="74B99C3E" w14:textId="327B952E" w:rsidR="00D73304" w:rsidRDefault="008231AC" w:rsidP="00D73304">
      <w:pPr>
        <w:pStyle w:val="BodyText"/>
        <w:suppressAutoHyphens/>
      </w:pPr>
      <w:r>
        <w:t xml:space="preserve">In the </w:t>
      </w:r>
      <w:r w:rsidR="00D73304">
        <w:t xml:space="preserve">last two decades </w:t>
      </w:r>
      <w:r>
        <w:t xml:space="preserve">we </w:t>
      </w:r>
      <w:r w:rsidR="00D73304">
        <w:t>have seen huge developments in technology within navigation and communication systems, and advanced technology is developing rapidly. Automation of ship reporting functions has taken a big step forward and has featured in several International Maritime Organization (IMO) decisions aiming at simplifying the communication of</w:t>
      </w:r>
      <w:r>
        <w:t xml:space="preserve"> </w:t>
      </w:r>
      <w:r w:rsidR="000A202E">
        <w:t>s</w:t>
      </w:r>
      <w:r>
        <w:t xml:space="preserve">afety </w:t>
      </w:r>
      <w:r w:rsidR="000A202E">
        <w:t>related i</w:t>
      </w:r>
      <w:r>
        <w:t>nformation</w:t>
      </w:r>
      <w:r w:rsidR="000A202E">
        <w:t xml:space="preserve">. </w:t>
      </w:r>
    </w:p>
    <w:p w14:paraId="0FABFF92" w14:textId="77777777" w:rsidR="00D73304" w:rsidRDefault="00D73304" w:rsidP="00D73304">
      <w:pPr>
        <w:pStyle w:val="BodyText"/>
        <w:suppressAutoHyphens/>
      </w:pPr>
      <w:r>
        <w:t xml:space="preserve">This trend is also reflected in the proposal for the revision of IMO Resolution A.857(20) on Guidelines for Vessel Traffic Services providing a framework for implementation of VTS globally in a harmonized manner and foreseeing accommodation of new trends, such as e-navigation and others aiming at more safe, </w:t>
      </w:r>
      <w:proofErr w:type="gramStart"/>
      <w:r>
        <w:t>secure</w:t>
      </w:r>
      <w:proofErr w:type="gramEnd"/>
      <w:r>
        <w:t xml:space="preserve"> and efficient maritime traffic and trade.</w:t>
      </w:r>
    </w:p>
    <w:p w14:paraId="5478400E" w14:textId="5C371A3D" w:rsidR="00D73304" w:rsidRDefault="00D73304" w:rsidP="00D73304">
      <w:pPr>
        <w:pStyle w:val="BodyText"/>
        <w:suppressAutoHyphens/>
      </w:pPr>
      <w:r>
        <w:t xml:space="preserve">To meet this need, a concept for </w:t>
      </w:r>
      <w:proofErr w:type="gramStart"/>
      <w:r>
        <w:t>a</w:t>
      </w:r>
      <w:proofErr w:type="gramEnd"/>
      <w:r>
        <w:t xml:space="preserve"> MRS service where the mariners on board ships can reuse information already available in the </w:t>
      </w:r>
      <w:proofErr w:type="spellStart"/>
      <w:r>
        <w:t>SafeSeaNet</w:t>
      </w:r>
      <w:proofErr w:type="spellEnd"/>
      <w:r>
        <w:t xml:space="preserve"> (SSN) has been developed. Relevant information available in SSN can be requested by the ship before reports are due. Alternatively, SSN information can also be pushed to ships after SSN updates. This information is provided to the ship as an integrated ship report (ISR) and can form the basis for MRS reports where the mariner on board only validates or update as needed the information before submitting the report. An EMSA developed On-Board </w:t>
      </w:r>
      <w:r w:rsidR="000A202E">
        <w:t>A</w:t>
      </w:r>
      <w:r>
        <w:t xml:space="preserve">pplication </w:t>
      </w:r>
      <w:r w:rsidR="000A202E">
        <w:t>is</w:t>
      </w:r>
      <w:r>
        <w:t xml:space="preserve"> used for this purpose</w:t>
      </w:r>
      <w:r w:rsidR="000A202E">
        <w:t>.</w:t>
      </w:r>
      <w:r>
        <w:t xml:space="preserve"> The information collected by the MRS service will be made available by EMSA to relevant authorities of the Member States. EMSA will then await and collect responses from these authorities and push them to the relevant ships to be made available via the </w:t>
      </w:r>
      <w:r w:rsidR="000A202E">
        <w:t>OBA</w:t>
      </w:r>
      <w:r>
        <w:t>.</w:t>
      </w:r>
    </w:p>
    <w:p w14:paraId="47622E49" w14:textId="77777777" w:rsidR="00D73304" w:rsidRPr="00D73304" w:rsidRDefault="00D73304" w:rsidP="00D73304">
      <w:pPr>
        <w:pStyle w:val="Heading1"/>
      </w:pPr>
      <w:r w:rsidRPr="00D73304">
        <w:lastRenderedPageBreak/>
        <w:t>Test facilities</w:t>
      </w:r>
    </w:p>
    <w:p w14:paraId="1C968621" w14:textId="10F8C03A" w:rsidR="00D73304" w:rsidRPr="00D73304" w:rsidRDefault="00D73304" w:rsidP="00D73304">
      <w:pPr>
        <w:pStyle w:val="Heading2"/>
      </w:pPr>
      <w:r w:rsidRPr="00D73304">
        <w:t>Ship installation</w:t>
      </w:r>
    </w:p>
    <w:p w14:paraId="55A47122" w14:textId="0734556C" w:rsidR="00D73304" w:rsidRPr="00D73304" w:rsidRDefault="00D73304" w:rsidP="00D73304">
      <w:pPr>
        <w:pStyle w:val="BodyText"/>
        <w:suppressAutoHyphens/>
      </w:pPr>
      <w:r w:rsidRPr="00D73304">
        <w:t xml:space="preserve">The Covid pandemic affected the scope of the tests, but five </w:t>
      </w:r>
      <w:r w:rsidR="000A202E">
        <w:t>Kongsberg</w:t>
      </w:r>
      <w:r w:rsidRPr="00D73304">
        <w:t xml:space="preserve"> VDES 300 ship terminals were </w:t>
      </w:r>
      <w:r w:rsidR="000A202E">
        <w:t>installed</w:t>
      </w:r>
      <w:r w:rsidRPr="00D73304">
        <w:t xml:space="preserve"> on two Arctic vessels (</w:t>
      </w:r>
      <w:proofErr w:type="spellStart"/>
      <w:r w:rsidRPr="00D73304">
        <w:t>Polarsyssel</w:t>
      </w:r>
      <w:proofErr w:type="spellEnd"/>
      <w:r w:rsidRPr="00D73304">
        <w:t xml:space="preserve"> and Advent supplier) and at fixed sites in Trondheim, Oslo and at EMSA in Lisbon. </w:t>
      </w:r>
    </w:p>
    <w:p w14:paraId="132DBD03" w14:textId="2E60FBC4" w:rsidR="00D73304" w:rsidRPr="00D73304" w:rsidRDefault="00D73304" w:rsidP="00D73304">
      <w:pPr>
        <w:pStyle w:val="BodyText"/>
        <w:suppressAutoHyphens/>
      </w:pPr>
      <w:r w:rsidRPr="00D73304">
        <w:t xml:space="preserve">The terminals </w:t>
      </w:r>
      <w:r w:rsidR="000A202E">
        <w:t xml:space="preserve">had a </w:t>
      </w:r>
      <w:proofErr w:type="spellStart"/>
      <w:proofErr w:type="gramStart"/>
      <w:r w:rsidR="000A202E">
        <w:t>LapTop</w:t>
      </w:r>
      <w:proofErr w:type="spellEnd"/>
      <w:proofErr w:type="gramEnd"/>
      <w:r w:rsidRPr="00D73304">
        <w:t xml:space="preserve"> </w:t>
      </w:r>
      <w:r w:rsidR="000A202E">
        <w:t xml:space="preserve">with display SW (Kongsberg) and the OBA (EMSA) to display and operate the information in connection with the three use cases. </w:t>
      </w:r>
    </w:p>
    <w:p w14:paraId="5CB8E538" w14:textId="77777777" w:rsidR="00D73304" w:rsidRPr="00D73304" w:rsidRDefault="00D73304" w:rsidP="00D73304">
      <w:pPr>
        <w:pStyle w:val="Heading2"/>
      </w:pPr>
      <w:r w:rsidRPr="00D73304">
        <w:t>VDES satellite</w:t>
      </w:r>
    </w:p>
    <w:p w14:paraId="3C3E79F9" w14:textId="3D399055" w:rsidR="00D73304" w:rsidRPr="00D73304" w:rsidRDefault="00D73304" w:rsidP="00D73304">
      <w:pPr>
        <w:pStyle w:val="BodyText"/>
        <w:suppressAutoHyphens/>
      </w:pPr>
      <w:r w:rsidRPr="00D73304">
        <w:t>The Norwegian Space Agency NorSat-2 satellite with a VDES payload was used. 50 kHz robust channel formats were used both uplink and downlink. Th</w:t>
      </w:r>
      <w:r>
        <w:t>is</w:t>
      </w:r>
      <w:r w:rsidRPr="00D73304">
        <w:t xml:space="preserve"> </w:t>
      </w:r>
      <w:r w:rsidRPr="001A3DEE">
        <w:t xml:space="preserve">reduced </w:t>
      </w:r>
      <w:r w:rsidR="001A3DEE" w:rsidRPr="001A3DEE">
        <w:t xml:space="preserve">the </w:t>
      </w:r>
      <w:r w:rsidRPr="001A3DEE">
        <w:t xml:space="preserve">capacity, but </w:t>
      </w:r>
      <w:r w:rsidR="001A3DEE" w:rsidRPr="001A3DEE">
        <w:t xml:space="preserve">it </w:t>
      </w:r>
      <w:r w:rsidRPr="001A3DEE">
        <w:t xml:space="preserve">was used because automatic retransmission </w:t>
      </w:r>
      <w:r w:rsidR="001A3DEE" w:rsidRPr="001A3DEE">
        <w:t>functionality</w:t>
      </w:r>
      <w:r w:rsidRPr="001A3DEE">
        <w:t xml:space="preserve"> </w:t>
      </w:r>
      <w:r w:rsidR="001A3DEE" w:rsidRPr="001A3DEE">
        <w:t xml:space="preserve">was not yet implemented </w:t>
      </w:r>
      <w:r w:rsidRPr="001A3DEE">
        <w:t>on the satellite.</w:t>
      </w:r>
    </w:p>
    <w:p w14:paraId="219C1C09" w14:textId="77777777" w:rsidR="00D73304" w:rsidRPr="00D73304" w:rsidRDefault="00D73304" w:rsidP="00D73304">
      <w:pPr>
        <w:pStyle w:val="Heading2"/>
      </w:pPr>
      <w:r w:rsidRPr="00D73304">
        <w:t>Ground segment</w:t>
      </w:r>
    </w:p>
    <w:p w14:paraId="7CEC3CB7" w14:textId="77777777" w:rsidR="00D73304" w:rsidRPr="00D73304" w:rsidRDefault="00D73304" w:rsidP="00D73304">
      <w:pPr>
        <w:pStyle w:val="Heading3"/>
      </w:pPr>
      <w:r w:rsidRPr="00D73304">
        <w:t>Satellite earth stations</w:t>
      </w:r>
    </w:p>
    <w:p w14:paraId="0DE22235" w14:textId="77777777" w:rsidR="00D73304" w:rsidRPr="00D73304" w:rsidRDefault="00D73304" w:rsidP="00D73304">
      <w:pPr>
        <w:pStyle w:val="BodyText"/>
        <w:suppressAutoHyphens/>
      </w:pPr>
      <w:r w:rsidRPr="00D73304">
        <w:t>Existing S-band earth stations in Vardø and at Svalbard were used for VDES data transfers, monitoring and control.</w:t>
      </w:r>
    </w:p>
    <w:p w14:paraId="3B5C09F3" w14:textId="77777777" w:rsidR="00D73304" w:rsidRPr="00D73304" w:rsidRDefault="00D73304" w:rsidP="00D73304">
      <w:pPr>
        <w:pStyle w:val="Heading3"/>
      </w:pPr>
      <w:r w:rsidRPr="00D73304">
        <w:t>Satellite control</w:t>
      </w:r>
    </w:p>
    <w:p w14:paraId="54F67C14" w14:textId="48D45CCD" w:rsidR="00D73304" w:rsidRPr="00D73304" w:rsidRDefault="00D73304" w:rsidP="00D73304">
      <w:pPr>
        <w:pStyle w:val="BodyText"/>
        <w:suppressAutoHyphens/>
      </w:pPr>
      <w:r w:rsidRPr="00D73304">
        <w:t xml:space="preserve">The satellite </w:t>
      </w:r>
      <w:r>
        <w:t>was</w:t>
      </w:r>
      <w:r w:rsidRPr="00D73304">
        <w:t xml:space="preserve"> controlled by </w:t>
      </w:r>
      <w:proofErr w:type="spellStart"/>
      <w:r w:rsidRPr="00D73304">
        <w:t>Statsat</w:t>
      </w:r>
      <w:proofErr w:type="spellEnd"/>
      <w:r>
        <w:t>,</w:t>
      </w:r>
      <w:r w:rsidRPr="00D73304">
        <w:t xml:space="preserve"> located at Space </w:t>
      </w:r>
      <w:r w:rsidR="001A3DEE" w:rsidRPr="00D73304">
        <w:t>Norway’s</w:t>
      </w:r>
      <w:r w:rsidRPr="00D73304">
        <w:t xml:space="preserve"> facili</w:t>
      </w:r>
      <w:r w:rsidR="001A3DEE">
        <w:t>ty</w:t>
      </w:r>
      <w:r w:rsidRPr="00D73304">
        <w:t xml:space="preserve"> in Oslo. Space Norway has developed a VDES router to provide a simple VDES data interface and specific applications were developed for the three services as shown in </w:t>
      </w:r>
      <w:r>
        <w:fldChar w:fldCharType="begin"/>
      </w:r>
      <w:r>
        <w:instrText xml:space="preserve"> REF _Ref143876776 \h </w:instrText>
      </w:r>
      <w:r>
        <w:fldChar w:fldCharType="separate"/>
      </w:r>
      <w:r>
        <w:t xml:space="preserve">Figure </w:t>
      </w:r>
      <w:r>
        <w:rPr>
          <w:noProof/>
        </w:rPr>
        <w:t>1</w:t>
      </w:r>
      <w:r>
        <w:fldChar w:fldCharType="end"/>
      </w:r>
      <w:r w:rsidRPr="00D73304">
        <w:t>.</w:t>
      </w:r>
    </w:p>
    <w:p w14:paraId="0F02EC14" w14:textId="77777777" w:rsidR="00D73304" w:rsidRPr="00D73304" w:rsidRDefault="00D73304" w:rsidP="00D73304">
      <w:pPr>
        <w:pStyle w:val="BodyText"/>
        <w:suppressAutoHyphens/>
      </w:pPr>
    </w:p>
    <w:p w14:paraId="7E276273" w14:textId="77777777" w:rsidR="00D73304" w:rsidRPr="00D73304" w:rsidRDefault="00D73304" w:rsidP="00D73304">
      <w:pPr>
        <w:pStyle w:val="Heading3"/>
      </w:pPr>
      <w:r w:rsidRPr="00D73304">
        <w:t>Services application platform</w:t>
      </w:r>
    </w:p>
    <w:p w14:paraId="3032EFFC" w14:textId="59542510" w:rsidR="00D73304" w:rsidRPr="00D73304" w:rsidRDefault="00D73304" w:rsidP="00D73304">
      <w:pPr>
        <w:pStyle w:val="BodyText"/>
        <w:suppressAutoHyphens/>
      </w:pPr>
      <w:r w:rsidRPr="00D73304">
        <w:t>Space Norway has developed VDES router software with a simple API that allows</w:t>
      </w:r>
      <w:r w:rsidR="001A3DEE">
        <w:t xml:space="preserve"> for</w:t>
      </w:r>
      <w:r w:rsidRPr="00D73304">
        <w:t xml:space="preserve"> easy transfer of data to and from the satellite payload. For each of the services demonstrated special application software was developed to extract Ice charts from the Norwegian </w:t>
      </w:r>
      <w:r w:rsidR="001A3DEE" w:rsidRPr="00D73304">
        <w:t>Met</w:t>
      </w:r>
      <w:r w:rsidR="001A3DEE">
        <w:t>eorological Institute (NMI)</w:t>
      </w:r>
      <w:r w:rsidRPr="00D73304">
        <w:t xml:space="preserve"> server, a simple SAR application and a R</w:t>
      </w:r>
      <w:r w:rsidR="001A3DEE">
        <w:t>EST</w:t>
      </w:r>
      <w:r w:rsidRPr="00D73304">
        <w:t xml:space="preserve"> </w:t>
      </w:r>
      <w:r w:rsidR="001A3DEE">
        <w:t>API</w:t>
      </w:r>
      <w:r w:rsidRPr="00D73304">
        <w:t xml:space="preserve"> to EMSAs and NCA MRS systems.</w:t>
      </w:r>
    </w:p>
    <w:p w14:paraId="2D2D740F" w14:textId="77777777" w:rsidR="00D73304" w:rsidRPr="00D73304" w:rsidRDefault="00D73304" w:rsidP="00D73304">
      <w:pPr>
        <w:pStyle w:val="Heading1"/>
      </w:pPr>
      <w:r w:rsidRPr="00D73304">
        <w:t>Test results</w:t>
      </w:r>
    </w:p>
    <w:p w14:paraId="43CA314D" w14:textId="3E8E93BD" w:rsidR="00D73304" w:rsidRPr="00D73304" w:rsidRDefault="00452325" w:rsidP="00D73304">
      <w:pPr>
        <w:pStyle w:val="BodyText"/>
        <w:suppressAutoHyphens/>
      </w:pPr>
      <w:r>
        <w:fldChar w:fldCharType="begin"/>
      </w:r>
      <w:r>
        <w:instrText xml:space="preserve"> REF _Ref143877719 \h </w:instrText>
      </w:r>
      <w:r>
        <w:fldChar w:fldCharType="separate"/>
      </w:r>
      <w:r>
        <w:t xml:space="preserve">Figure </w:t>
      </w:r>
      <w:r>
        <w:rPr>
          <w:noProof/>
        </w:rPr>
        <w:t>3</w:t>
      </w:r>
      <w:r>
        <w:fldChar w:fldCharType="end"/>
      </w:r>
      <w:r w:rsidR="00D73304" w:rsidRPr="00D73304">
        <w:t xml:space="preserve"> shows the total number of data transmission each way for every month during the tests. Full testing was done in November and December 2022. The MRS service was creating most traffic.</w:t>
      </w:r>
    </w:p>
    <w:p w14:paraId="6A273C4E" w14:textId="77777777" w:rsidR="00D73304" w:rsidRDefault="00D73304" w:rsidP="00D73304">
      <w:pPr>
        <w:pStyle w:val="BodyText"/>
        <w:keepNext/>
        <w:suppressAutoHyphens/>
        <w:jc w:val="center"/>
      </w:pPr>
      <w:r>
        <w:rPr>
          <w:noProof/>
          <w:lang w:val="en-US"/>
        </w:rPr>
        <w:lastRenderedPageBreak/>
        <w:drawing>
          <wp:inline distT="0" distB="0" distL="0" distR="0" wp14:anchorId="3E9D1FB7" wp14:editId="2CD68DBE">
            <wp:extent cx="4539729" cy="2741443"/>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968618" name="Picture 1164968618"/>
                    <pic:cNvPicPr/>
                  </pic:nvPicPr>
                  <pic:blipFill>
                    <a:blip r:embed="rId13">
                      <a:extLst>
                        <a:ext uri="{28A0092B-C50C-407E-A947-70E740481C1C}">
                          <a14:useLocalDpi xmlns:a14="http://schemas.microsoft.com/office/drawing/2010/main" val="0"/>
                        </a:ext>
                      </a:extLst>
                    </a:blip>
                    <a:stretch>
                      <a:fillRect/>
                    </a:stretch>
                  </pic:blipFill>
                  <pic:spPr>
                    <a:xfrm>
                      <a:off x="0" y="0"/>
                      <a:ext cx="4541711" cy="2742640"/>
                    </a:xfrm>
                    <a:prstGeom prst="rect">
                      <a:avLst/>
                    </a:prstGeom>
                  </pic:spPr>
                </pic:pic>
              </a:graphicData>
            </a:graphic>
          </wp:inline>
        </w:drawing>
      </w:r>
    </w:p>
    <w:p w14:paraId="280F9999" w14:textId="642CE906" w:rsidR="00D73304" w:rsidRDefault="00D73304" w:rsidP="00D73304">
      <w:pPr>
        <w:pStyle w:val="Caption"/>
        <w:jc w:val="center"/>
      </w:pPr>
      <w:bookmarkStart w:id="3" w:name="_Ref143877719"/>
      <w:r>
        <w:t xml:space="preserve">Figure </w:t>
      </w:r>
      <w:fldSimple w:instr=" SEQ Figure \* ARABIC ">
        <w:r w:rsidR="00452325">
          <w:rPr>
            <w:noProof/>
          </w:rPr>
          <w:t>3</w:t>
        </w:r>
      </w:fldSimple>
      <w:bookmarkEnd w:id="3"/>
      <w:r>
        <w:t xml:space="preserve">: </w:t>
      </w:r>
      <w:r w:rsidRPr="0026640F">
        <w:t>Uplink and downlink VDES traffic during the tests.</w:t>
      </w:r>
    </w:p>
    <w:p w14:paraId="47E6CF47" w14:textId="7AC3987B" w:rsidR="00D73304" w:rsidRPr="00D73304" w:rsidRDefault="00D73304" w:rsidP="00D73304">
      <w:pPr>
        <w:pStyle w:val="BodyText"/>
        <w:suppressAutoHyphens/>
      </w:pPr>
      <w:r w:rsidRPr="00D73304">
        <w:t>The Ice</w:t>
      </w:r>
      <w:r>
        <w:t xml:space="preserve"> </w:t>
      </w:r>
      <w:r w:rsidRPr="00D73304">
        <w:t xml:space="preserve">chart </w:t>
      </w:r>
      <w:r>
        <w:t>distribution</w:t>
      </w:r>
      <w:r w:rsidRPr="00D73304">
        <w:t xml:space="preserve"> was the first service to be tested and we see that typically 500 </w:t>
      </w:r>
      <w:r w:rsidR="00452325">
        <w:t xml:space="preserve">ice charts </w:t>
      </w:r>
      <w:r w:rsidR="00452325" w:rsidRPr="00D73304">
        <w:t>were</w:t>
      </w:r>
      <w:r w:rsidRPr="00D73304">
        <w:t xml:space="preserve"> transmitted during a month</w:t>
      </w:r>
      <w:r w:rsidR="00FF3BDF">
        <w:t>.</w:t>
      </w:r>
      <w:r w:rsidRPr="00D73304">
        <w:t xml:space="preserve"> </w:t>
      </w:r>
      <w:r w:rsidR="00452325">
        <w:fldChar w:fldCharType="begin"/>
      </w:r>
      <w:r w:rsidR="00452325">
        <w:instrText xml:space="preserve"> REF _Ref143877728 \h </w:instrText>
      </w:r>
      <w:r w:rsidR="00452325">
        <w:fldChar w:fldCharType="separate"/>
      </w:r>
      <w:r w:rsidR="00452325">
        <w:t xml:space="preserve">Figure </w:t>
      </w:r>
      <w:r w:rsidR="00452325">
        <w:rPr>
          <w:noProof/>
        </w:rPr>
        <w:t>4</w:t>
      </w:r>
      <w:r w:rsidR="00452325">
        <w:fldChar w:fldCharType="end"/>
      </w:r>
      <w:r w:rsidRPr="00D73304">
        <w:t xml:space="preserve"> shows an example of the Ice chart and AIS vessels position on the </w:t>
      </w:r>
      <w:r w:rsidR="00FF3BDF">
        <w:t>display system (</w:t>
      </w:r>
      <w:proofErr w:type="spellStart"/>
      <w:r w:rsidR="00FF3BDF">
        <w:t>LapTop</w:t>
      </w:r>
      <w:proofErr w:type="spellEnd"/>
      <w:r w:rsidR="00FF3BDF">
        <w:t>)</w:t>
      </w:r>
      <w:r w:rsidRPr="00D73304">
        <w:t>.</w:t>
      </w:r>
    </w:p>
    <w:p w14:paraId="6C5C38B8" w14:textId="77777777" w:rsidR="00452325" w:rsidRDefault="00452325" w:rsidP="00452325">
      <w:pPr>
        <w:pStyle w:val="BodyText"/>
        <w:keepNext/>
        <w:suppressAutoHyphens/>
        <w:jc w:val="center"/>
      </w:pPr>
      <w:r>
        <w:rPr>
          <w:noProof/>
          <w:lang w:val="en-US"/>
        </w:rPr>
        <w:drawing>
          <wp:inline distT="0" distB="0" distL="0" distR="0" wp14:anchorId="56129A14" wp14:editId="22ADE1A9">
            <wp:extent cx="3509890" cy="2516867"/>
            <wp:effectExtent l="0" t="0" r="0" b="0"/>
            <wp:docPr id="6" name="Picture 6" descr="A map of the ocea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249684" name="Picture 2" descr="A map of the ocean&#10;&#10;Description automatically generated with low confidenc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59744" cy="2552616"/>
                    </a:xfrm>
                    <a:prstGeom prst="rect">
                      <a:avLst/>
                    </a:prstGeom>
                  </pic:spPr>
                </pic:pic>
              </a:graphicData>
            </a:graphic>
          </wp:inline>
        </w:drawing>
      </w:r>
    </w:p>
    <w:p w14:paraId="37862E76" w14:textId="0EDC29FA" w:rsidR="00D73304" w:rsidRDefault="00452325" w:rsidP="00452325">
      <w:pPr>
        <w:pStyle w:val="Caption"/>
        <w:jc w:val="center"/>
      </w:pPr>
      <w:bookmarkStart w:id="4" w:name="_Ref143877728"/>
      <w:r>
        <w:t xml:space="preserve">Figure </w:t>
      </w:r>
      <w:fldSimple w:instr=" SEQ Figure \* ARABIC ">
        <w:r>
          <w:rPr>
            <w:noProof/>
          </w:rPr>
          <w:t>4</w:t>
        </w:r>
      </w:fldSimple>
      <w:bookmarkEnd w:id="4"/>
      <w:r>
        <w:t xml:space="preserve">: </w:t>
      </w:r>
      <w:r w:rsidRPr="00153F7B">
        <w:t xml:space="preserve">Ice chart and AIS positions on </w:t>
      </w:r>
      <w:r w:rsidR="00FF3BDF">
        <w:t>the display system</w:t>
      </w:r>
      <w:r>
        <w:t>.</w:t>
      </w:r>
    </w:p>
    <w:p w14:paraId="399D9491" w14:textId="77777777" w:rsidR="00FF3BDF" w:rsidRDefault="00FF3BDF" w:rsidP="00452325">
      <w:pPr>
        <w:pStyle w:val="BodyText"/>
        <w:suppressAutoHyphens/>
      </w:pPr>
    </w:p>
    <w:p w14:paraId="643EFD3D" w14:textId="30E63662" w:rsidR="00452325" w:rsidRDefault="00452325" w:rsidP="00452325">
      <w:pPr>
        <w:pStyle w:val="BodyText"/>
        <w:suppressAutoHyphens/>
      </w:pPr>
      <w:r w:rsidRPr="00452325">
        <w:t xml:space="preserve">The SAR service was the second service to be tested. </w:t>
      </w:r>
      <w:r>
        <w:fldChar w:fldCharType="begin"/>
      </w:r>
      <w:r>
        <w:instrText xml:space="preserve"> REF _Ref143877776 \h </w:instrText>
      </w:r>
      <w:r>
        <w:fldChar w:fldCharType="separate"/>
      </w:r>
      <w:r>
        <w:t xml:space="preserve">Figure </w:t>
      </w:r>
      <w:r>
        <w:rPr>
          <w:noProof/>
        </w:rPr>
        <w:t>5</w:t>
      </w:r>
      <w:r>
        <w:fldChar w:fldCharType="end"/>
      </w:r>
      <w:r w:rsidRPr="00452325">
        <w:t xml:space="preserve"> shows a spiral search pattern and ice situation on the display</w:t>
      </w:r>
      <w:r w:rsidR="00FF3BDF">
        <w:t xml:space="preserve"> system</w:t>
      </w:r>
      <w:r w:rsidRPr="00452325">
        <w:t>.</w:t>
      </w:r>
    </w:p>
    <w:p w14:paraId="609A5E25" w14:textId="77777777" w:rsidR="00452325" w:rsidRDefault="00452325" w:rsidP="00452325">
      <w:pPr>
        <w:pStyle w:val="BodyText"/>
        <w:keepNext/>
        <w:suppressAutoHyphens/>
        <w:jc w:val="center"/>
      </w:pPr>
      <w:r>
        <w:rPr>
          <w:noProof/>
          <w:lang w:val="en-US"/>
        </w:rPr>
        <w:lastRenderedPageBreak/>
        <w:drawing>
          <wp:inline distT="0" distB="0" distL="0" distR="0" wp14:anchorId="653051CF" wp14:editId="09BF4E24">
            <wp:extent cx="3516923" cy="2688171"/>
            <wp:effectExtent l="0" t="0" r="1270" b="4445"/>
            <wp:docPr id="5" name="Picture 5"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omputer gam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560419" cy="2721417"/>
                    </a:xfrm>
                    <a:prstGeom prst="rect">
                      <a:avLst/>
                    </a:prstGeom>
                  </pic:spPr>
                </pic:pic>
              </a:graphicData>
            </a:graphic>
          </wp:inline>
        </w:drawing>
      </w:r>
    </w:p>
    <w:p w14:paraId="03344839" w14:textId="2EF41DD0" w:rsidR="00452325" w:rsidRDefault="00452325" w:rsidP="00452325">
      <w:pPr>
        <w:pStyle w:val="Caption"/>
        <w:jc w:val="center"/>
      </w:pPr>
      <w:bookmarkStart w:id="5" w:name="_Ref143877776"/>
      <w:r>
        <w:t xml:space="preserve">Figure </w:t>
      </w:r>
      <w:fldSimple w:instr=" SEQ Figure \* ARABIC ">
        <w:r>
          <w:rPr>
            <w:noProof/>
          </w:rPr>
          <w:t>5</w:t>
        </w:r>
      </w:fldSimple>
      <w:bookmarkEnd w:id="5"/>
      <w:r>
        <w:t xml:space="preserve">: </w:t>
      </w:r>
      <w:r w:rsidRPr="004F5A6D">
        <w:t xml:space="preserve">Spiral search pattern and </w:t>
      </w:r>
      <w:r>
        <w:t>i</w:t>
      </w:r>
      <w:r w:rsidRPr="004F5A6D">
        <w:t xml:space="preserve">ce situation shown on </w:t>
      </w:r>
      <w:r w:rsidR="00FF3BDF">
        <w:t>the display system</w:t>
      </w:r>
      <w:r w:rsidRPr="004F5A6D">
        <w:t>.</w:t>
      </w:r>
    </w:p>
    <w:p w14:paraId="3831AD89" w14:textId="77777777" w:rsidR="00FF3BDF" w:rsidRDefault="00FF3BDF" w:rsidP="00452325">
      <w:pPr>
        <w:pStyle w:val="BodyText"/>
        <w:suppressAutoHyphens/>
      </w:pPr>
    </w:p>
    <w:p w14:paraId="60E6D413" w14:textId="17BB3D0D" w:rsidR="00452325" w:rsidRDefault="00452325" w:rsidP="00452325">
      <w:pPr>
        <w:pStyle w:val="BodyText"/>
        <w:suppressAutoHyphens/>
      </w:pPr>
      <w:r w:rsidRPr="00452325">
        <w:t xml:space="preserve">The MRS service was tested </w:t>
      </w:r>
      <w:r>
        <w:t>towards</w:t>
      </w:r>
      <w:r w:rsidRPr="00452325">
        <w:t xml:space="preserve"> EMSA servers</w:t>
      </w:r>
      <w:r w:rsidR="00FF3BDF">
        <w:t>. Successful message transfers with the test equipment were logged.</w:t>
      </w:r>
      <w:r w:rsidRPr="00452325">
        <w:t xml:space="preserve"> </w:t>
      </w:r>
      <w:r>
        <w:fldChar w:fldCharType="begin"/>
      </w:r>
      <w:r>
        <w:instrText xml:space="preserve"> REF _Ref143877867 \h </w:instrText>
      </w:r>
      <w:r>
        <w:fldChar w:fldCharType="separate"/>
      </w:r>
      <w:r>
        <w:t xml:space="preserve">Figure </w:t>
      </w:r>
      <w:r>
        <w:rPr>
          <w:noProof/>
        </w:rPr>
        <w:t>6</w:t>
      </w:r>
      <w:r>
        <w:fldChar w:fldCharType="end"/>
      </w:r>
      <w:r w:rsidRPr="00452325">
        <w:t xml:space="preserve"> shows th</w:t>
      </w:r>
      <w:r w:rsidR="00FF3BDF">
        <w:t>e</w:t>
      </w:r>
      <w:r w:rsidRPr="00452325">
        <w:t xml:space="preserve"> number </w:t>
      </w:r>
      <w:r w:rsidR="00FF3BDF">
        <w:t xml:space="preserve">of </w:t>
      </w:r>
      <w:r w:rsidRPr="00452325">
        <w:t>records updated per day for the five test M</w:t>
      </w:r>
      <w:r w:rsidR="00FF3BDF">
        <w:t>M</w:t>
      </w:r>
      <w:r w:rsidRPr="00452325">
        <w:t>SI</w:t>
      </w:r>
      <w:r w:rsidR="00FF3BDF">
        <w:t>’s</w:t>
      </w:r>
      <w:r w:rsidRPr="00452325">
        <w:t>.</w:t>
      </w:r>
    </w:p>
    <w:p w14:paraId="669C9157" w14:textId="77777777" w:rsidR="00452325" w:rsidRDefault="00452325" w:rsidP="00452325">
      <w:pPr>
        <w:pStyle w:val="BodyText"/>
        <w:keepNext/>
        <w:suppressAutoHyphens/>
        <w:jc w:val="center"/>
      </w:pPr>
      <w:r>
        <w:rPr>
          <w:noProof/>
          <w:lang w:val="en-US"/>
        </w:rPr>
        <w:lastRenderedPageBreak/>
        <w:drawing>
          <wp:inline distT="0" distB="0" distL="0" distR="0" wp14:anchorId="5DC6A639" wp14:editId="0FA4E62E">
            <wp:extent cx="4918587" cy="6271491"/>
            <wp:effectExtent l="0" t="0" r="0" b="2540"/>
            <wp:docPr id="7" name="Picture 7" descr="A screenshot of a graph&#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075018" name="Picture 2" descr="A screenshot of a graph&#10;&#10;Description automatically generated with low confidence"/>
                    <pic:cNvPicPr/>
                  </pic:nvPicPr>
                  <pic:blipFill>
                    <a:blip r:embed="rId16">
                      <a:extLst>
                        <a:ext uri="{28A0092B-C50C-407E-A947-70E740481C1C}">
                          <a14:useLocalDpi xmlns:a14="http://schemas.microsoft.com/office/drawing/2010/main" val="0"/>
                        </a:ext>
                      </a:extLst>
                    </a:blip>
                    <a:stretch>
                      <a:fillRect/>
                    </a:stretch>
                  </pic:blipFill>
                  <pic:spPr>
                    <a:xfrm>
                      <a:off x="0" y="0"/>
                      <a:ext cx="5080004" cy="6477307"/>
                    </a:xfrm>
                    <a:prstGeom prst="rect">
                      <a:avLst/>
                    </a:prstGeom>
                  </pic:spPr>
                </pic:pic>
              </a:graphicData>
            </a:graphic>
          </wp:inline>
        </w:drawing>
      </w:r>
    </w:p>
    <w:p w14:paraId="24E53036" w14:textId="5DCBE87C" w:rsidR="00452325" w:rsidRPr="00452325" w:rsidRDefault="00452325" w:rsidP="00452325">
      <w:pPr>
        <w:pStyle w:val="Caption"/>
        <w:jc w:val="center"/>
        <w:rPr>
          <w:lang w:val="en-US"/>
        </w:rPr>
      </w:pPr>
      <w:bookmarkStart w:id="6" w:name="_Ref143877867"/>
      <w:r>
        <w:t xml:space="preserve">Figure </w:t>
      </w:r>
      <w:fldSimple w:instr=" SEQ Figure \* ARABIC ">
        <w:r>
          <w:rPr>
            <w:noProof/>
          </w:rPr>
          <w:t>6</w:t>
        </w:r>
      </w:fldSimple>
      <w:bookmarkEnd w:id="6"/>
      <w:r>
        <w:t xml:space="preserve">: </w:t>
      </w:r>
      <w:r w:rsidRPr="00657F88">
        <w:t>MRS daily traffic per MMSI</w:t>
      </w:r>
      <w:r>
        <w:t>.</w:t>
      </w:r>
    </w:p>
    <w:p w14:paraId="1F223E93" w14:textId="77777777" w:rsidR="00452325" w:rsidRPr="00452325" w:rsidRDefault="00452325" w:rsidP="00452325">
      <w:pPr>
        <w:pStyle w:val="Heading1"/>
      </w:pPr>
      <w:r w:rsidRPr="00452325">
        <w:t>Conclusions</w:t>
      </w:r>
    </w:p>
    <w:p w14:paraId="1C892CF6" w14:textId="6BF3E241" w:rsidR="00452325" w:rsidRPr="00452325" w:rsidRDefault="00452325" w:rsidP="00452325">
      <w:pPr>
        <w:pStyle w:val="BodyText"/>
        <w:suppressAutoHyphens/>
      </w:pPr>
      <w:r w:rsidRPr="00452325">
        <w:t>Three important end</w:t>
      </w:r>
      <w:r w:rsidR="00FF3BDF">
        <w:t>-</w:t>
      </w:r>
      <w:r w:rsidRPr="00452325">
        <w:t>to</w:t>
      </w:r>
      <w:r w:rsidR="00FF3BDF">
        <w:t>-</w:t>
      </w:r>
      <w:r w:rsidRPr="00452325">
        <w:t xml:space="preserve">end services have been tested successfully using the wide area NorSat-2 VDES satellite system. To our knowledge this </w:t>
      </w:r>
      <w:r w:rsidR="00FF3BDF">
        <w:t>is the first time such demonstration has been performed</w:t>
      </w:r>
      <w:r w:rsidRPr="00452325">
        <w:t>.</w:t>
      </w:r>
    </w:p>
    <w:p w14:paraId="558E9A7B" w14:textId="77777777" w:rsidR="00452325" w:rsidRPr="00452325" w:rsidRDefault="00452325" w:rsidP="00452325">
      <w:pPr>
        <w:pStyle w:val="BodyText"/>
        <w:suppressAutoHyphens/>
      </w:pPr>
      <w:r w:rsidRPr="00452325">
        <w:t>A major task was to develop all the software that interfaced VDES to EMSA, NCA and Norwegian Met Office existing systems.</w:t>
      </w:r>
    </w:p>
    <w:p w14:paraId="5AC9349A" w14:textId="7F353C40" w:rsidR="00452325" w:rsidRPr="00452325" w:rsidRDefault="00452325" w:rsidP="00452325">
      <w:pPr>
        <w:pStyle w:val="BodyText"/>
        <w:suppressAutoHyphens/>
      </w:pPr>
      <w:r w:rsidRPr="00452325">
        <w:t xml:space="preserve">It is unlikely that real time VDES satellite coverage will be available soon, and the tests have shown that the store and forward nature of </w:t>
      </w:r>
      <w:r>
        <w:t xml:space="preserve">satellite </w:t>
      </w:r>
      <w:r w:rsidRPr="00452325">
        <w:t>VDES with delays can support services that are not very time critical.</w:t>
      </w:r>
    </w:p>
    <w:p w14:paraId="73F3E291" w14:textId="2D8E4A9D" w:rsidR="00452325" w:rsidRPr="00452325" w:rsidRDefault="00452325" w:rsidP="00452325">
      <w:pPr>
        <w:pStyle w:val="BodyText"/>
        <w:suppressAutoHyphens/>
      </w:pPr>
      <w:r w:rsidRPr="00452325">
        <w:t xml:space="preserve">Normal </w:t>
      </w:r>
      <w:r>
        <w:t xml:space="preserve">satellite </w:t>
      </w:r>
      <w:r w:rsidRPr="00452325">
        <w:t xml:space="preserve">VDES waveforms and equipment were used for the testing, but not all </w:t>
      </w:r>
      <w:r>
        <w:t xml:space="preserve">satellite </w:t>
      </w:r>
      <w:r w:rsidRPr="00452325">
        <w:t>VDES features</w:t>
      </w:r>
      <w:r w:rsidR="00FB169F">
        <w:t xml:space="preserve">. </w:t>
      </w:r>
      <w:r w:rsidRPr="00452325">
        <w:t xml:space="preserve"> </w:t>
      </w:r>
      <w:r w:rsidR="00FB169F">
        <w:t>S</w:t>
      </w:r>
      <w:r w:rsidRPr="00452325">
        <w:t xml:space="preserve">elective repeats and resource allocation were </w:t>
      </w:r>
      <w:r w:rsidR="00FF3BDF">
        <w:t xml:space="preserve">not </w:t>
      </w:r>
      <w:r w:rsidRPr="00452325">
        <w:t>used</w:t>
      </w:r>
      <w:r w:rsidR="00FB169F">
        <w:t>. T</w:t>
      </w:r>
      <w:r w:rsidRPr="00452325">
        <w:t>hese features will improve system capacity and performance</w:t>
      </w:r>
      <w:r w:rsidR="00FB169F">
        <w:t xml:space="preserve"> when implemented.</w:t>
      </w:r>
    </w:p>
    <w:sectPr w:rsidR="00452325" w:rsidRPr="00452325" w:rsidSect="00452325">
      <w:pgSz w:w="11906" w:h="16838"/>
      <w:pgMar w:top="1733" w:right="794" w:bottom="567" w:left="907" w:header="564" w:footer="61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A4A13C" w14:textId="77777777" w:rsidR="00286FEF" w:rsidRDefault="00286FEF" w:rsidP="00362CD9">
      <w:r>
        <w:separator/>
      </w:r>
    </w:p>
  </w:endnote>
  <w:endnote w:type="continuationSeparator" w:id="0">
    <w:p w14:paraId="2E2C7943" w14:textId="77777777" w:rsidR="00286FEF" w:rsidRDefault="00286FE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charset w:val="00"/>
    <w:family w:val="auto"/>
    <w:pitch w:val="variable"/>
    <w:sig w:usb0="00000000"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18066C" w14:textId="77777777" w:rsidR="00286FEF" w:rsidRDefault="00286FEF" w:rsidP="00362CD9">
      <w:r>
        <w:separator/>
      </w:r>
    </w:p>
  </w:footnote>
  <w:footnote w:type="continuationSeparator" w:id="0">
    <w:p w14:paraId="6C229B4D" w14:textId="77777777" w:rsidR="00286FEF" w:rsidRDefault="00286FEF" w:rsidP="00362CD9">
      <w:r>
        <w:continuationSeparator/>
      </w:r>
    </w:p>
  </w:footnote>
  <w:footnote w:id="1">
    <w:p w14:paraId="741FE09C" w14:textId="56CC54BF" w:rsidR="00420A38" w:rsidRPr="00C02DDD" w:rsidRDefault="00420A38">
      <w:pPr>
        <w:pStyle w:val="FootnoteText"/>
      </w:pPr>
      <w:r w:rsidRPr="00C02DDD">
        <w:footnoteRef/>
      </w:r>
      <w:r>
        <w:t xml:space="preserve"> </w:t>
      </w:r>
      <w:r w:rsidR="00EA5A97" w:rsidRPr="00C02DDD">
        <w:t>Input document number, to be assigned by the Committee Secretary</w:t>
      </w:r>
    </w:p>
  </w:footnote>
  <w:footnote w:id="2">
    <w:p w14:paraId="13DFA22D" w14:textId="3BCF7A71" w:rsidR="00037DF4" w:rsidRPr="00037DF4" w:rsidRDefault="00037DF4">
      <w:pPr>
        <w:pStyle w:val="FootnoteText"/>
      </w:pPr>
      <w:r w:rsidRPr="00C02DDD">
        <w:footnoteRef/>
      </w:r>
      <w:r w:rsidRPr="00037DF4">
        <w:t xml:space="preserve"> </w:t>
      </w:r>
      <w:r w:rsidRPr="00C02DDD">
        <w:t xml:space="preserve">Leave open if </w:t>
      </w:r>
      <w:proofErr w:type="gramStart"/>
      <w:r w:rsidRPr="00C02DDD">
        <w:t>uncertain</w:t>
      </w:r>
      <w:proofErr w:type="gramEnd"/>
    </w:p>
  </w:footnote>
  <w:footnote w:id="3">
    <w:p w14:paraId="424081F9" w14:textId="1643F3B2" w:rsidR="002A0929" w:rsidRDefault="002A0929">
      <w:pPr>
        <w:pStyle w:val="FootnoteText"/>
      </w:pPr>
      <w:r>
        <w:rPr>
          <w:rStyle w:val="FootnoteReference"/>
        </w:rPr>
        <w:footnoteRef/>
      </w:r>
      <w:r>
        <w:t xml:space="preserve"> </w:t>
      </w:r>
      <w:r w:rsidR="00B80530">
        <w:t xml:space="preserve">Footer will automatically </w:t>
      </w:r>
      <w:proofErr w:type="gramStart"/>
      <w:r w:rsidR="00B80530">
        <w:t>populate</w:t>
      </w:r>
      <w:proofErr w:type="gram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4041789"/>
    <w:multiLevelType w:val="multilevel"/>
    <w:tmpl w:val="541C20AE"/>
    <w:lvl w:ilvl="0">
      <w:start w:val="1"/>
      <w:numFmt w:val="decimal"/>
      <w:pStyle w:val="List1"/>
      <w:lvlText w:val="%1"/>
      <w:lvlJc w:val="left"/>
      <w:pPr>
        <w:tabs>
          <w:tab w:val="num" w:pos="567"/>
        </w:tabs>
        <w:ind w:left="567" w:hanging="567"/>
      </w:pPr>
      <w:rPr>
        <w:rFonts w:ascii="Calibri" w:hAnsi="Calibri"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8"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0"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A4526CF"/>
    <w:multiLevelType w:val="hybridMultilevel"/>
    <w:tmpl w:val="1E12ED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4"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09325833">
    <w:abstractNumId w:val="0"/>
  </w:num>
  <w:num w:numId="2" w16cid:durableId="1341539699">
    <w:abstractNumId w:val="15"/>
  </w:num>
  <w:num w:numId="3" w16cid:durableId="1188836757">
    <w:abstractNumId w:val="1"/>
  </w:num>
  <w:num w:numId="4" w16cid:durableId="1502813352">
    <w:abstractNumId w:val="21"/>
  </w:num>
  <w:num w:numId="5" w16cid:durableId="1219434974">
    <w:abstractNumId w:val="13"/>
  </w:num>
  <w:num w:numId="6" w16cid:durableId="1007366987">
    <w:abstractNumId w:val="8"/>
  </w:num>
  <w:num w:numId="7" w16cid:durableId="1650281741">
    <w:abstractNumId w:val="19"/>
  </w:num>
  <w:num w:numId="8" w16cid:durableId="2136560272">
    <w:abstractNumId w:val="6"/>
  </w:num>
  <w:num w:numId="9" w16cid:durableId="443310173">
    <w:abstractNumId w:val="17"/>
  </w:num>
  <w:num w:numId="10" w16cid:durableId="2087144304">
    <w:abstractNumId w:val="14"/>
  </w:num>
  <w:num w:numId="11" w16cid:durableId="1808933734">
    <w:abstractNumId w:val="16"/>
  </w:num>
  <w:num w:numId="12" w16cid:durableId="1953512155">
    <w:abstractNumId w:val="25"/>
  </w:num>
  <w:num w:numId="13" w16cid:durableId="1554996771">
    <w:abstractNumId w:val="3"/>
  </w:num>
  <w:num w:numId="14" w16cid:durableId="70782218">
    <w:abstractNumId w:val="9"/>
  </w:num>
  <w:num w:numId="15" w16cid:durableId="1600598276">
    <w:abstractNumId w:val="4"/>
  </w:num>
  <w:num w:numId="16" w16cid:durableId="2090032222">
    <w:abstractNumId w:val="2"/>
  </w:num>
  <w:num w:numId="17" w16cid:durableId="1093629661">
    <w:abstractNumId w:val="7"/>
  </w:num>
  <w:num w:numId="18" w16cid:durableId="1282422653">
    <w:abstractNumId w:val="20"/>
  </w:num>
  <w:num w:numId="19" w16cid:durableId="80102647">
    <w:abstractNumId w:val="24"/>
  </w:num>
  <w:num w:numId="20" w16cid:durableId="2050644470">
    <w:abstractNumId w:val="5"/>
  </w:num>
  <w:num w:numId="21" w16cid:durableId="1366709825">
    <w:abstractNumId w:val="18"/>
  </w:num>
  <w:num w:numId="22" w16cid:durableId="376273367">
    <w:abstractNumId w:val="12"/>
  </w:num>
  <w:num w:numId="23" w16cid:durableId="1834419031">
    <w:abstractNumId w:val="23"/>
  </w:num>
  <w:num w:numId="24" w16cid:durableId="335230815">
    <w:abstractNumId w:val="11"/>
  </w:num>
  <w:num w:numId="25" w16cid:durableId="1342006219">
    <w:abstractNumId w:val="10"/>
  </w:num>
  <w:num w:numId="26" w16cid:durableId="155146248">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proofState w:spelling="clean" w:grammar="clean"/>
  <w:attachedTemplate r:id="rId1"/>
  <w:defaultTabStop w:val="720"/>
  <w:hyphenationZone w:val="425"/>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zG3NDKyALLMTM3NjJV0lIJTi4sz8/NACgxrAXLxrRssAAAA"/>
  </w:docVars>
  <w:rsids>
    <w:rsidRoot w:val="00FE5674"/>
    <w:rsid w:val="000005D3"/>
    <w:rsid w:val="000023DD"/>
    <w:rsid w:val="000049D8"/>
    <w:rsid w:val="00036B9E"/>
    <w:rsid w:val="00037DF4"/>
    <w:rsid w:val="0004700E"/>
    <w:rsid w:val="00057FCA"/>
    <w:rsid w:val="00070C13"/>
    <w:rsid w:val="000715C9"/>
    <w:rsid w:val="00084F33"/>
    <w:rsid w:val="000A202E"/>
    <w:rsid w:val="000A77A7"/>
    <w:rsid w:val="000B1707"/>
    <w:rsid w:val="000C1B3E"/>
    <w:rsid w:val="000C349E"/>
    <w:rsid w:val="00110203"/>
    <w:rsid w:val="00110AE7"/>
    <w:rsid w:val="001241C8"/>
    <w:rsid w:val="00177F4D"/>
    <w:rsid w:val="00180DDA"/>
    <w:rsid w:val="001A3DEE"/>
    <w:rsid w:val="001B2A2D"/>
    <w:rsid w:val="001B737D"/>
    <w:rsid w:val="001C44A3"/>
    <w:rsid w:val="001C77BB"/>
    <w:rsid w:val="001E0E15"/>
    <w:rsid w:val="001F528A"/>
    <w:rsid w:val="001F704E"/>
    <w:rsid w:val="00201722"/>
    <w:rsid w:val="002125B0"/>
    <w:rsid w:val="00221E08"/>
    <w:rsid w:val="00235A15"/>
    <w:rsid w:val="00235EF8"/>
    <w:rsid w:val="00237D7C"/>
    <w:rsid w:val="00243228"/>
    <w:rsid w:val="00251483"/>
    <w:rsid w:val="00255CAA"/>
    <w:rsid w:val="0025741F"/>
    <w:rsid w:val="00264305"/>
    <w:rsid w:val="00286FEF"/>
    <w:rsid w:val="002A0346"/>
    <w:rsid w:val="002A0929"/>
    <w:rsid w:val="002A4487"/>
    <w:rsid w:val="002B49E9"/>
    <w:rsid w:val="002C632E"/>
    <w:rsid w:val="002D3E8B"/>
    <w:rsid w:val="002D4575"/>
    <w:rsid w:val="002D5C0C"/>
    <w:rsid w:val="002E03D1"/>
    <w:rsid w:val="002E6B74"/>
    <w:rsid w:val="002E6FCA"/>
    <w:rsid w:val="003351C4"/>
    <w:rsid w:val="00346AB0"/>
    <w:rsid w:val="0035243F"/>
    <w:rsid w:val="00356CD0"/>
    <w:rsid w:val="00362CD9"/>
    <w:rsid w:val="003761CA"/>
    <w:rsid w:val="0038049E"/>
    <w:rsid w:val="00380DAF"/>
    <w:rsid w:val="003972CE"/>
    <w:rsid w:val="003B1EF3"/>
    <w:rsid w:val="003B2635"/>
    <w:rsid w:val="003B28F5"/>
    <w:rsid w:val="003B7B7D"/>
    <w:rsid w:val="003C54CB"/>
    <w:rsid w:val="003C7A2A"/>
    <w:rsid w:val="003D25A2"/>
    <w:rsid w:val="003D2DC1"/>
    <w:rsid w:val="003D69D0"/>
    <w:rsid w:val="003F2918"/>
    <w:rsid w:val="003F430E"/>
    <w:rsid w:val="0041088C"/>
    <w:rsid w:val="0041230E"/>
    <w:rsid w:val="00420A38"/>
    <w:rsid w:val="00426DB3"/>
    <w:rsid w:val="00431B19"/>
    <w:rsid w:val="00452325"/>
    <w:rsid w:val="004533B7"/>
    <w:rsid w:val="004661AD"/>
    <w:rsid w:val="004D1D85"/>
    <w:rsid w:val="004D3C3A"/>
    <w:rsid w:val="004E1CD1"/>
    <w:rsid w:val="004F7616"/>
    <w:rsid w:val="0050690E"/>
    <w:rsid w:val="005107EB"/>
    <w:rsid w:val="00521345"/>
    <w:rsid w:val="00526DF0"/>
    <w:rsid w:val="005355B9"/>
    <w:rsid w:val="00545CC4"/>
    <w:rsid w:val="00551FFF"/>
    <w:rsid w:val="005607A2"/>
    <w:rsid w:val="0057198B"/>
    <w:rsid w:val="00573CFE"/>
    <w:rsid w:val="005969F2"/>
    <w:rsid w:val="00597FAE"/>
    <w:rsid w:val="005B32A3"/>
    <w:rsid w:val="005C0D44"/>
    <w:rsid w:val="005C566C"/>
    <w:rsid w:val="005C7E69"/>
    <w:rsid w:val="005D79E1"/>
    <w:rsid w:val="005E262D"/>
    <w:rsid w:val="005F23D3"/>
    <w:rsid w:val="005F7E20"/>
    <w:rsid w:val="00605E43"/>
    <w:rsid w:val="0061341F"/>
    <w:rsid w:val="006153BB"/>
    <w:rsid w:val="00635ADD"/>
    <w:rsid w:val="00637047"/>
    <w:rsid w:val="006652C3"/>
    <w:rsid w:val="006711BB"/>
    <w:rsid w:val="00691FD0"/>
    <w:rsid w:val="00692148"/>
    <w:rsid w:val="006A1A1E"/>
    <w:rsid w:val="006C5948"/>
    <w:rsid w:val="006E2121"/>
    <w:rsid w:val="006F2A74"/>
    <w:rsid w:val="007118F5"/>
    <w:rsid w:val="00712AA4"/>
    <w:rsid w:val="007146C4"/>
    <w:rsid w:val="00721AA1"/>
    <w:rsid w:val="00724B67"/>
    <w:rsid w:val="007547F8"/>
    <w:rsid w:val="00765622"/>
    <w:rsid w:val="00770B6C"/>
    <w:rsid w:val="00774730"/>
    <w:rsid w:val="00783FEA"/>
    <w:rsid w:val="007926DC"/>
    <w:rsid w:val="007A395D"/>
    <w:rsid w:val="007C346C"/>
    <w:rsid w:val="007D63E3"/>
    <w:rsid w:val="0080294B"/>
    <w:rsid w:val="008231AC"/>
    <w:rsid w:val="0082480E"/>
    <w:rsid w:val="0083358B"/>
    <w:rsid w:val="00850293"/>
    <w:rsid w:val="00851373"/>
    <w:rsid w:val="00851BA6"/>
    <w:rsid w:val="0085654D"/>
    <w:rsid w:val="00861160"/>
    <w:rsid w:val="00861801"/>
    <w:rsid w:val="0086654F"/>
    <w:rsid w:val="008702A8"/>
    <w:rsid w:val="0087239B"/>
    <w:rsid w:val="00892CA4"/>
    <w:rsid w:val="008A356F"/>
    <w:rsid w:val="008A3ECA"/>
    <w:rsid w:val="008A4653"/>
    <w:rsid w:val="008A4717"/>
    <w:rsid w:val="008A50CC"/>
    <w:rsid w:val="008B129E"/>
    <w:rsid w:val="008D1694"/>
    <w:rsid w:val="008D3A05"/>
    <w:rsid w:val="008D79CB"/>
    <w:rsid w:val="008E28CC"/>
    <w:rsid w:val="008F07BC"/>
    <w:rsid w:val="00904066"/>
    <w:rsid w:val="0092692B"/>
    <w:rsid w:val="00943E9C"/>
    <w:rsid w:val="00953F4D"/>
    <w:rsid w:val="00960BB8"/>
    <w:rsid w:val="00964F5C"/>
    <w:rsid w:val="00973B57"/>
    <w:rsid w:val="009831C0"/>
    <w:rsid w:val="009874F9"/>
    <w:rsid w:val="0099161D"/>
    <w:rsid w:val="009C5F41"/>
    <w:rsid w:val="009D2A85"/>
    <w:rsid w:val="00A01B17"/>
    <w:rsid w:val="00A0389B"/>
    <w:rsid w:val="00A26017"/>
    <w:rsid w:val="00A446C9"/>
    <w:rsid w:val="00A56C33"/>
    <w:rsid w:val="00A635D6"/>
    <w:rsid w:val="00A72757"/>
    <w:rsid w:val="00A800A9"/>
    <w:rsid w:val="00A8553A"/>
    <w:rsid w:val="00A93AED"/>
    <w:rsid w:val="00AE1319"/>
    <w:rsid w:val="00AE34BB"/>
    <w:rsid w:val="00B0084A"/>
    <w:rsid w:val="00B0520E"/>
    <w:rsid w:val="00B226F2"/>
    <w:rsid w:val="00B274DF"/>
    <w:rsid w:val="00B351F6"/>
    <w:rsid w:val="00B56BDF"/>
    <w:rsid w:val="00B65812"/>
    <w:rsid w:val="00B661C7"/>
    <w:rsid w:val="00B80530"/>
    <w:rsid w:val="00B85CD6"/>
    <w:rsid w:val="00B90A27"/>
    <w:rsid w:val="00B93C77"/>
    <w:rsid w:val="00B9554D"/>
    <w:rsid w:val="00BA4DA9"/>
    <w:rsid w:val="00BB2B9F"/>
    <w:rsid w:val="00BB7D9E"/>
    <w:rsid w:val="00BC2334"/>
    <w:rsid w:val="00BD3CB8"/>
    <w:rsid w:val="00BD4E6F"/>
    <w:rsid w:val="00BE700D"/>
    <w:rsid w:val="00BF32F0"/>
    <w:rsid w:val="00BF4DCE"/>
    <w:rsid w:val="00C02DDD"/>
    <w:rsid w:val="00C05CE5"/>
    <w:rsid w:val="00C25F6C"/>
    <w:rsid w:val="00C52A4D"/>
    <w:rsid w:val="00C6171E"/>
    <w:rsid w:val="00C865DF"/>
    <w:rsid w:val="00CA6F2C"/>
    <w:rsid w:val="00CC79CE"/>
    <w:rsid w:val="00CF1871"/>
    <w:rsid w:val="00D019CE"/>
    <w:rsid w:val="00D1133E"/>
    <w:rsid w:val="00D17A34"/>
    <w:rsid w:val="00D26628"/>
    <w:rsid w:val="00D332B3"/>
    <w:rsid w:val="00D423E5"/>
    <w:rsid w:val="00D55207"/>
    <w:rsid w:val="00D60825"/>
    <w:rsid w:val="00D73304"/>
    <w:rsid w:val="00D81801"/>
    <w:rsid w:val="00D92B45"/>
    <w:rsid w:val="00D95962"/>
    <w:rsid w:val="00DC016C"/>
    <w:rsid w:val="00DC389B"/>
    <w:rsid w:val="00DE2FEE"/>
    <w:rsid w:val="00E00BE9"/>
    <w:rsid w:val="00E04761"/>
    <w:rsid w:val="00E22A11"/>
    <w:rsid w:val="00E31E5C"/>
    <w:rsid w:val="00E44DD2"/>
    <w:rsid w:val="00E558C3"/>
    <w:rsid w:val="00E55927"/>
    <w:rsid w:val="00E912A6"/>
    <w:rsid w:val="00EA4844"/>
    <w:rsid w:val="00EA4D9C"/>
    <w:rsid w:val="00EA5A97"/>
    <w:rsid w:val="00EB75EE"/>
    <w:rsid w:val="00EE4C1D"/>
    <w:rsid w:val="00EF3685"/>
    <w:rsid w:val="00F04350"/>
    <w:rsid w:val="00F133DB"/>
    <w:rsid w:val="00F159EB"/>
    <w:rsid w:val="00F25BF4"/>
    <w:rsid w:val="00F267DB"/>
    <w:rsid w:val="00F46F6F"/>
    <w:rsid w:val="00F60608"/>
    <w:rsid w:val="00F62217"/>
    <w:rsid w:val="00F71ACC"/>
    <w:rsid w:val="00FB169F"/>
    <w:rsid w:val="00FB17A9"/>
    <w:rsid w:val="00FB527C"/>
    <w:rsid w:val="00FB6F75"/>
    <w:rsid w:val="00FC0EB3"/>
    <w:rsid w:val="00FC5A70"/>
    <w:rsid w:val="00FD675E"/>
    <w:rsid w:val="00FE5674"/>
    <w:rsid w:val="00FF3BD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0DA6AA77"/>
  <w15:docId w15:val="{FB4BE249-B6B5-4FE6-9CED-ADA9DE59A5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5741F"/>
    <w:pPr>
      <w:spacing w:line="216" w:lineRule="atLeast"/>
    </w:pPr>
    <w:rPr>
      <w:rFonts w:asciiTheme="minorHAnsi" w:eastAsiaTheme="minorHAnsi" w:hAnsiTheme="minorHAnsi" w:cstheme="minorBidi"/>
      <w:sz w:val="18"/>
      <w:szCs w:val="22"/>
      <w:lang w:eastAsia="en-US"/>
    </w:rPr>
  </w:style>
  <w:style w:type="paragraph" w:styleId="Heading1">
    <w:name w:val="heading 1"/>
    <w:next w:val="BodyText"/>
    <w:link w:val="Heading1Char"/>
    <w:qFormat/>
    <w:rsid w:val="00CC79CE"/>
    <w:pPr>
      <w:keepNext/>
      <w:keepLines/>
      <w:numPr>
        <w:numId w:val="18"/>
      </w:numPr>
      <w:spacing w:before="240" w:after="200" w:line="240" w:lineRule="atLeast"/>
      <w:outlineLvl w:val="0"/>
    </w:pPr>
    <w:rPr>
      <w:rFonts w:eastAsiaTheme="majorEastAsia" w:cstheme="majorBidi"/>
      <w:b/>
      <w:bCs/>
      <w:caps/>
      <w:color w:val="00558C"/>
      <w:sz w:val="28"/>
      <w:szCs w:val="24"/>
      <w:lang w:eastAsia="en-US"/>
    </w:rPr>
  </w:style>
  <w:style w:type="paragraph" w:styleId="Heading2">
    <w:name w:val="heading 2"/>
    <w:basedOn w:val="Heading1"/>
    <w:next w:val="BodyText"/>
    <w:link w:val="Heading2Char"/>
    <w:qFormat/>
    <w:rsid w:val="0025741F"/>
    <w:pPr>
      <w:numPr>
        <w:ilvl w:val="1"/>
      </w:numPr>
      <w:ind w:right="709"/>
      <w:outlineLvl w:val="1"/>
    </w:pPr>
    <w:rPr>
      <w:bCs w:val="0"/>
      <w:sz w:val="24"/>
    </w:rPr>
  </w:style>
  <w:style w:type="paragraph" w:styleId="Heading3">
    <w:name w:val="heading 3"/>
    <w:basedOn w:val="Heading2"/>
    <w:next w:val="BodyText"/>
    <w:link w:val="Heading3Char"/>
    <w:qFormat/>
    <w:rsid w:val="0025741F"/>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25741F"/>
    <w:pPr>
      <w:numPr>
        <w:ilvl w:val="3"/>
      </w:numPr>
      <w:ind w:right="992"/>
      <w:outlineLvl w:val="3"/>
    </w:pPr>
    <w:rPr>
      <w:bCs w:val="0"/>
      <w:iCs/>
      <w:smallCaps w:val="0"/>
      <w:sz w:val="22"/>
    </w:rPr>
  </w:style>
  <w:style w:type="paragraph" w:styleId="Heading5">
    <w:name w:val="heading 5"/>
    <w:basedOn w:val="Heading4"/>
    <w:next w:val="Normal"/>
    <w:link w:val="Heading5Char"/>
    <w:qFormat/>
    <w:rsid w:val="0025741F"/>
    <w:pPr>
      <w:numPr>
        <w:ilvl w:val="4"/>
      </w:numPr>
      <w:spacing w:before="200"/>
      <w:ind w:left="1701" w:hanging="1701"/>
      <w:outlineLvl w:val="4"/>
    </w:pPr>
    <w:rPr>
      <w:b w:val="0"/>
    </w:rPr>
  </w:style>
  <w:style w:type="paragraph" w:styleId="Heading6">
    <w:name w:val="heading 6"/>
    <w:basedOn w:val="Normal"/>
    <w:next w:val="Normal"/>
    <w:link w:val="Heading6Char"/>
    <w:rsid w:val="0025741F"/>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rsid w:val="0025741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25741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25741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C79CE"/>
    <w:rPr>
      <w:rFonts w:eastAsiaTheme="majorEastAsia" w:cstheme="majorBidi"/>
      <w:b/>
      <w:bCs/>
      <w:caps/>
      <w:color w:val="00558C"/>
      <w:sz w:val="28"/>
      <w:szCs w:val="24"/>
      <w:lang w:eastAsia="en-US"/>
    </w:rPr>
  </w:style>
  <w:style w:type="character" w:customStyle="1" w:styleId="Heading2Char">
    <w:name w:val="Heading 2 Char"/>
    <w:basedOn w:val="DefaultParagraphFont"/>
    <w:link w:val="Heading2"/>
    <w:rsid w:val="0025741F"/>
    <w:rPr>
      <w:rFonts w:eastAsiaTheme="majorEastAsia" w:cstheme="majorBidi"/>
      <w:b/>
      <w:caps/>
      <w:color w:val="00558C"/>
      <w:sz w:val="24"/>
      <w:szCs w:val="24"/>
      <w:lang w:eastAsia="en-US"/>
    </w:rPr>
  </w:style>
  <w:style w:type="paragraph" w:customStyle="1" w:styleId="Annex">
    <w:name w:val="Annex"/>
    <w:next w:val="BodyText"/>
    <w:link w:val="AnnexChar"/>
    <w:qFormat/>
    <w:rsid w:val="0025741F"/>
    <w:pPr>
      <w:numPr>
        <w:numId w:val="13"/>
      </w:numPr>
      <w:spacing w:after="360" w:line="276" w:lineRule="auto"/>
    </w:pPr>
    <w:rPr>
      <w:rFonts w:asciiTheme="minorHAnsi" w:eastAsiaTheme="minorHAnsi" w:hAnsiTheme="minorHAnsi" w:cstheme="minorBidi"/>
      <w:b/>
      <w:caps/>
      <w:color w:val="00558C"/>
      <w:sz w:val="28"/>
      <w:szCs w:val="22"/>
      <w:lang w:eastAsia="en-US"/>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unhideWhenUsed/>
    <w:qFormat/>
    <w:rsid w:val="0025741F"/>
    <w:pPr>
      <w:spacing w:after="120"/>
      <w:jc w:val="both"/>
    </w:pPr>
    <w:rPr>
      <w:sz w:val="22"/>
    </w:rPr>
  </w:style>
  <w:style w:type="character" w:customStyle="1" w:styleId="BodyTextChar">
    <w:name w:val="Body Text Char"/>
    <w:basedOn w:val="DefaultParagraphFont"/>
    <w:link w:val="BodyText"/>
    <w:rsid w:val="0025741F"/>
    <w:rPr>
      <w:rFonts w:asciiTheme="minorHAnsi" w:eastAsiaTheme="minorHAnsi" w:hAnsiTheme="minorHAnsi" w:cstheme="minorBidi"/>
      <w:sz w:val="22"/>
      <w:szCs w:val="22"/>
      <w:lang w:eastAsia="en-US"/>
    </w:rPr>
  </w:style>
  <w:style w:type="paragraph" w:customStyle="1" w:styleId="Bullet1">
    <w:name w:val="Bullet 1"/>
    <w:basedOn w:val="Normal"/>
    <w:qFormat/>
    <w:rsid w:val="0025741F"/>
    <w:pPr>
      <w:numPr>
        <w:numId w:val="11"/>
      </w:numPr>
      <w:spacing w:after="120"/>
      <w:ind w:left="992" w:hanging="425"/>
    </w:pPr>
    <w:rPr>
      <w:color w:val="000000" w:themeColor="text1"/>
      <w:sz w:val="22"/>
    </w:rPr>
  </w:style>
  <w:style w:type="paragraph" w:customStyle="1" w:styleId="Bullet1text">
    <w:name w:val="Bullet 1 text"/>
    <w:basedOn w:val="Normal"/>
    <w:qFormat/>
    <w:rsid w:val="0025741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25741F"/>
    <w:pPr>
      <w:numPr>
        <w:numId w:val="12"/>
      </w:numPr>
      <w:spacing w:after="120"/>
      <w:ind w:left="1276" w:hanging="425"/>
    </w:pPr>
    <w:rPr>
      <w:color w:val="000000" w:themeColor="text1"/>
      <w:sz w:val="22"/>
    </w:rPr>
  </w:style>
  <w:style w:type="paragraph" w:customStyle="1" w:styleId="Bullet2text">
    <w:name w:val="Bullet 2 text"/>
    <w:basedOn w:val="Normal"/>
    <w:qFormat/>
    <w:rsid w:val="0025741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25741F"/>
    <w:pPr>
      <w:numPr>
        <w:numId w:val="19"/>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25741F"/>
    <w:pPr>
      <w:suppressAutoHyphens/>
      <w:spacing w:after="120" w:line="240" w:lineRule="auto"/>
      <w:ind w:left="1701"/>
    </w:pPr>
    <w:rPr>
      <w:rFonts w:eastAsia="Times New Roman" w:cs="Times New Roman"/>
      <w:sz w:val="20"/>
      <w:szCs w:val="20"/>
      <w:lang w:eastAsia="en-GB"/>
    </w:rPr>
  </w:style>
  <w:style w:type="paragraph" w:customStyle="1" w:styleId="Figure">
    <w:name w:val="Figure_#"/>
    <w:basedOn w:val="Normal"/>
    <w:next w:val="Normal"/>
    <w:rsid w:val="008D1694"/>
    <w:pPr>
      <w:numPr>
        <w:numId w:val="7"/>
      </w:numPr>
      <w:spacing w:before="120" w:after="120"/>
      <w:jc w:val="center"/>
    </w:pPr>
    <w:rPr>
      <w:i/>
      <w:szCs w:val="20"/>
    </w:rPr>
  </w:style>
  <w:style w:type="paragraph" w:styleId="Footer">
    <w:name w:val="footer"/>
    <w:link w:val="FooterChar"/>
    <w:rsid w:val="0025741F"/>
    <w:pPr>
      <w:spacing w:line="240" w:lineRule="exact"/>
    </w:pPr>
    <w:rPr>
      <w:rFonts w:asciiTheme="minorHAnsi" w:eastAsiaTheme="minorHAnsi" w:hAnsiTheme="minorHAnsi" w:cstheme="minorBidi"/>
      <w:szCs w:val="22"/>
      <w:lang w:eastAsia="en-US"/>
    </w:rPr>
  </w:style>
  <w:style w:type="character" w:customStyle="1" w:styleId="FooterChar">
    <w:name w:val="Footer Char"/>
    <w:basedOn w:val="DefaultParagraphFont"/>
    <w:link w:val="Footer"/>
    <w:rsid w:val="0025741F"/>
    <w:rPr>
      <w:rFonts w:asciiTheme="minorHAnsi" w:eastAsiaTheme="minorHAnsi" w:hAnsiTheme="minorHAnsi" w:cstheme="minorBidi"/>
      <w:szCs w:val="22"/>
      <w:lang w:eastAsia="en-US"/>
    </w:rPr>
  </w:style>
  <w:style w:type="paragraph" w:styleId="Header">
    <w:name w:val="header"/>
    <w:link w:val="HeaderChar"/>
    <w:rsid w:val="0025741F"/>
    <w:pPr>
      <w:spacing w:line="240" w:lineRule="exact"/>
    </w:pPr>
    <w:rPr>
      <w:rFonts w:asciiTheme="minorHAnsi" w:eastAsiaTheme="minorHAnsi" w:hAnsiTheme="minorHAnsi" w:cstheme="minorBidi"/>
      <w:szCs w:val="22"/>
      <w:lang w:eastAsia="en-US"/>
    </w:rPr>
  </w:style>
  <w:style w:type="character" w:customStyle="1" w:styleId="HeaderChar">
    <w:name w:val="Header Char"/>
    <w:basedOn w:val="DefaultParagraphFont"/>
    <w:link w:val="Header"/>
    <w:rsid w:val="0025741F"/>
    <w:rPr>
      <w:rFonts w:asciiTheme="minorHAnsi" w:eastAsiaTheme="minorHAnsi" w:hAnsiTheme="minorHAnsi" w:cstheme="minorBidi"/>
      <w:szCs w:val="22"/>
      <w:lang w:eastAsia="en-US"/>
    </w:rPr>
  </w:style>
  <w:style w:type="character" w:customStyle="1" w:styleId="Heading3Char">
    <w:name w:val="Heading 3 Char"/>
    <w:basedOn w:val="DefaultParagraphFont"/>
    <w:link w:val="Heading3"/>
    <w:rsid w:val="0025741F"/>
    <w:rPr>
      <w:rFonts w:eastAsiaTheme="majorEastAsia" w:cstheme="majorBidi"/>
      <w:b/>
      <w:bCs/>
      <w:smallCaps/>
      <w:color w:val="00558C"/>
      <w:sz w:val="24"/>
      <w:szCs w:val="24"/>
      <w:lang w:eastAsia="en-US"/>
    </w:rPr>
  </w:style>
  <w:style w:type="character" w:customStyle="1" w:styleId="Heading4Char">
    <w:name w:val="Heading 4 Char"/>
    <w:basedOn w:val="DefaultParagraphFont"/>
    <w:link w:val="Heading4"/>
    <w:rsid w:val="0025741F"/>
    <w:rPr>
      <w:rFonts w:eastAsiaTheme="majorEastAsia" w:cstheme="majorBidi"/>
      <w:b/>
      <w:iCs/>
      <w:color w:val="00558C"/>
      <w:sz w:val="22"/>
      <w:szCs w:val="24"/>
      <w:lang w:eastAsia="en-US"/>
    </w:rPr>
  </w:style>
  <w:style w:type="character" w:customStyle="1" w:styleId="Heading5Char">
    <w:name w:val="Heading 5 Char"/>
    <w:basedOn w:val="DefaultParagraphFont"/>
    <w:link w:val="Heading5"/>
    <w:rsid w:val="0025741F"/>
    <w:rPr>
      <w:rFonts w:eastAsiaTheme="majorEastAsia" w:cstheme="majorBidi"/>
      <w:iCs/>
      <w:color w:val="00558C"/>
      <w:sz w:val="22"/>
      <w:szCs w:val="24"/>
      <w:lang w:eastAsia="en-US"/>
    </w:rPr>
  </w:style>
  <w:style w:type="character" w:customStyle="1" w:styleId="Heading6Char">
    <w:name w:val="Heading 6 Char"/>
    <w:basedOn w:val="DefaultParagraphFont"/>
    <w:link w:val="Heading6"/>
    <w:rsid w:val="0025741F"/>
    <w:rPr>
      <w:rFonts w:asciiTheme="majorHAnsi" w:eastAsiaTheme="majorEastAsia" w:hAnsiTheme="majorHAnsi" w:cstheme="majorBidi"/>
      <w:i/>
      <w:iCs/>
      <w:color w:val="243F60" w:themeColor="accent1" w:themeShade="7F"/>
      <w:sz w:val="18"/>
      <w:szCs w:val="22"/>
      <w:lang w:eastAsia="en-US"/>
    </w:rPr>
  </w:style>
  <w:style w:type="character" w:customStyle="1" w:styleId="Heading7Char">
    <w:name w:val="Heading 7 Char"/>
    <w:basedOn w:val="DefaultParagraphFont"/>
    <w:link w:val="Heading7"/>
    <w:rsid w:val="0025741F"/>
    <w:rPr>
      <w:rFonts w:asciiTheme="majorHAnsi" w:eastAsiaTheme="majorEastAsia" w:hAnsiTheme="majorHAnsi" w:cstheme="majorBidi"/>
      <w:i/>
      <w:iCs/>
      <w:color w:val="404040" w:themeColor="text1" w:themeTint="BF"/>
      <w:sz w:val="18"/>
      <w:szCs w:val="22"/>
      <w:lang w:eastAsia="en-US"/>
    </w:rPr>
  </w:style>
  <w:style w:type="character" w:customStyle="1" w:styleId="Heading8Char">
    <w:name w:val="Heading 8 Char"/>
    <w:basedOn w:val="DefaultParagraphFont"/>
    <w:link w:val="Heading8"/>
    <w:rsid w:val="0025741F"/>
    <w:rPr>
      <w:rFonts w:asciiTheme="majorHAnsi" w:eastAsiaTheme="majorEastAsia" w:hAnsiTheme="majorHAnsi" w:cstheme="majorBidi"/>
      <w:color w:val="404040" w:themeColor="text1" w:themeTint="BF"/>
      <w:lang w:eastAsia="en-US"/>
    </w:rPr>
  </w:style>
  <w:style w:type="character" w:customStyle="1" w:styleId="Heading9Char">
    <w:name w:val="Heading 9 Char"/>
    <w:basedOn w:val="DefaultParagraphFont"/>
    <w:link w:val="Heading9"/>
    <w:rsid w:val="0025741F"/>
    <w:rPr>
      <w:rFonts w:asciiTheme="majorHAnsi" w:eastAsiaTheme="majorEastAsia" w:hAnsiTheme="majorHAnsi" w:cstheme="majorBidi"/>
      <w:i/>
      <w:iCs/>
      <w:color w:val="404040" w:themeColor="text1" w:themeTint="BF"/>
      <w:lang w:eastAsia="en-US"/>
    </w:rPr>
  </w:style>
  <w:style w:type="character" w:styleId="Hyperlink">
    <w:name w:val="Hyperlink"/>
    <w:basedOn w:val="DefaultParagraphFont"/>
    <w:uiPriority w:val="99"/>
    <w:unhideWhenUsed/>
    <w:rsid w:val="0025741F"/>
    <w:rPr>
      <w:color w:val="4F81BD" w:themeColor="accent1"/>
      <w:u w:val="single"/>
    </w:rPr>
  </w:style>
  <w:style w:type="paragraph" w:customStyle="1" w:styleId="List1">
    <w:name w:val="List 1"/>
    <w:basedOn w:val="Normal"/>
    <w:qFormat/>
    <w:rsid w:val="0025741F"/>
    <w:pPr>
      <w:numPr>
        <w:numId w:val="10"/>
      </w:numPr>
      <w:spacing w:after="120" w:line="240" w:lineRule="auto"/>
      <w:jc w:val="both"/>
    </w:pPr>
    <w:rPr>
      <w:rFonts w:eastAsia="Times New Roman" w:cs="Times New Roman"/>
      <w:sz w:val="22"/>
      <w:szCs w:val="20"/>
      <w:lang w:eastAsia="en-GB"/>
    </w:rPr>
  </w:style>
  <w:style w:type="paragraph" w:customStyle="1" w:styleId="List1indent2">
    <w:name w:val="List 1 indent 2"/>
    <w:basedOn w:val="Normal"/>
    <w:rsid w:val="00765622"/>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25741F"/>
    <w:pPr>
      <w:spacing w:after="120" w:line="240" w:lineRule="auto"/>
      <w:ind w:left="567"/>
      <w:jc w:val="both"/>
    </w:pPr>
    <w:rPr>
      <w:rFonts w:eastAsia="Times New Roman" w:cs="Times New Roman"/>
      <w:sz w:val="22"/>
      <w:szCs w:val="20"/>
      <w:lang w:eastAsia="en-GB"/>
    </w:rPr>
  </w:style>
  <w:style w:type="character" w:styleId="PageNumber">
    <w:name w:val="page number"/>
    <w:rsid w:val="0025741F"/>
    <w:rPr>
      <w:rFonts w:asciiTheme="minorHAnsi" w:hAnsiTheme="minorHAnsi"/>
      <w:sz w:val="15"/>
    </w:rPr>
  </w:style>
  <w:style w:type="paragraph" w:styleId="TableofFigures">
    <w:name w:val="table of figures"/>
    <w:basedOn w:val="Normal"/>
    <w:next w:val="Normal"/>
    <w:uiPriority w:val="99"/>
    <w:rsid w:val="0025741F"/>
    <w:pPr>
      <w:tabs>
        <w:tab w:val="right" w:leader="dot" w:pos="9781"/>
      </w:tabs>
      <w:spacing w:after="60"/>
      <w:ind w:left="1276" w:right="425" w:hanging="1276"/>
    </w:pPr>
    <w:rPr>
      <w:i/>
      <w:color w:val="00558C"/>
      <w:sz w:val="22"/>
    </w:rPr>
  </w:style>
  <w:style w:type="paragraph" w:customStyle="1" w:styleId="Table">
    <w:name w:val="Table_#"/>
    <w:basedOn w:val="Normal"/>
    <w:next w:val="Normal"/>
    <w:rsid w:val="008D1694"/>
    <w:pPr>
      <w:numPr>
        <w:numId w:val="9"/>
      </w:numPr>
      <w:spacing w:before="120" w:after="120"/>
      <w:jc w:val="center"/>
    </w:pPr>
    <w:rPr>
      <w:i/>
      <w:szCs w:val="20"/>
    </w:rPr>
  </w:style>
  <w:style w:type="paragraph" w:styleId="TOC1">
    <w:name w:val="toc 1"/>
    <w:basedOn w:val="Normal"/>
    <w:next w:val="Normal"/>
    <w:uiPriority w:val="39"/>
    <w:rsid w:val="0025741F"/>
    <w:pPr>
      <w:tabs>
        <w:tab w:val="right" w:leader="dot" w:pos="9781"/>
      </w:tabs>
      <w:spacing w:after="40" w:line="300" w:lineRule="atLeast"/>
      <w:ind w:left="425" w:right="425" w:hanging="425"/>
    </w:pPr>
    <w:rPr>
      <w:b/>
      <w:caps/>
      <w:noProof/>
      <w:color w:val="4F81BD" w:themeColor="accent1"/>
      <w:sz w:val="22"/>
    </w:rPr>
  </w:style>
  <w:style w:type="paragraph" w:styleId="TOC2">
    <w:name w:val="toc 2"/>
    <w:basedOn w:val="Normal"/>
    <w:next w:val="Normal"/>
    <w:autoRedefine/>
    <w:uiPriority w:val="39"/>
    <w:rsid w:val="0025741F"/>
    <w:pPr>
      <w:tabs>
        <w:tab w:val="right" w:leader="dot" w:pos="9781"/>
      </w:tabs>
      <w:spacing w:after="40" w:line="300" w:lineRule="atLeast"/>
      <w:ind w:left="709" w:right="425" w:hanging="709"/>
    </w:pPr>
    <w:rPr>
      <w:noProof/>
      <w:color w:val="4F81BD" w:themeColor="accent1"/>
      <w:sz w:val="22"/>
    </w:rPr>
  </w:style>
  <w:style w:type="paragraph" w:styleId="TOC3">
    <w:name w:val="toc 3"/>
    <w:basedOn w:val="Normal"/>
    <w:next w:val="Normal"/>
    <w:uiPriority w:val="39"/>
    <w:unhideWhenUsed/>
    <w:rsid w:val="0025741F"/>
    <w:pPr>
      <w:tabs>
        <w:tab w:val="right" w:leader="dot" w:pos="9781"/>
      </w:tabs>
      <w:spacing w:after="60"/>
      <w:ind w:left="1134" w:hanging="709"/>
    </w:pPr>
    <w:rPr>
      <w:color w:val="00558C"/>
    </w:rPr>
  </w:style>
  <w:style w:type="paragraph" w:styleId="TOC4">
    <w:name w:val="toc 4"/>
    <w:basedOn w:val="Normal"/>
    <w:next w:val="Normal"/>
    <w:autoRedefine/>
    <w:uiPriority w:val="39"/>
    <w:unhideWhenUsed/>
    <w:rsid w:val="0025741F"/>
    <w:pPr>
      <w:tabs>
        <w:tab w:val="right" w:leader="dot" w:pos="9781"/>
        <w:tab w:val="right" w:leader="dot" w:pos="10195"/>
      </w:tabs>
      <w:ind w:left="1418" w:right="425" w:hanging="1418"/>
    </w:pPr>
    <w:rPr>
      <w:b/>
      <w:caps/>
      <w:color w:val="00558C"/>
      <w:sz w:val="22"/>
    </w:rPr>
  </w:style>
  <w:style w:type="paragraph" w:styleId="TOC5">
    <w:name w:val="toc 5"/>
    <w:basedOn w:val="Normal"/>
    <w:next w:val="Normal"/>
    <w:autoRedefine/>
    <w:uiPriority w:val="39"/>
    <w:rsid w:val="0025741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25741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25741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25741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25741F"/>
    <w:pPr>
      <w:spacing w:line="240" w:lineRule="auto"/>
      <w:ind w:left="1680"/>
    </w:pPr>
    <w:rPr>
      <w:rFonts w:ascii="Arial" w:eastAsia="Times New Roman" w:hAnsi="Arial" w:cs="Times New Roman"/>
      <w:sz w:val="20"/>
      <w:szCs w:val="20"/>
    </w:rPr>
  </w:style>
  <w:style w:type="numbering" w:styleId="ArticleSection">
    <w:name w:val="Outline List 3"/>
    <w:basedOn w:val="NoList"/>
    <w:rsid w:val="0025741F"/>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25741F"/>
    <w:rPr>
      <w:rFonts w:asciiTheme="minorHAnsi" w:hAnsiTheme="minorHAnsi"/>
      <w:sz w:val="20"/>
      <w:vertAlign w:val="superscript"/>
    </w:rPr>
  </w:style>
  <w:style w:type="paragraph" w:styleId="FootnoteText">
    <w:name w:val="footnote text"/>
    <w:basedOn w:val="Normal"/>
    <w:link w:val="FootnoteTextChar"/>
    <w:uiPriority w:val="99"/>
    <w:unhideWhenUsed/>
    <w:rsid w:val="0025741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25741F"/>
    <w:rPr>
      <w:rFonts w:asciiTheme="minorHAnsi" w:eastAsiaTheme="minorHAnsi" w:hAnsiTheme="minorHAnsi" w:cstheme="minorBidi"/>
      <w:sz w:val="18"/>
      <w:szCs w:val="24"/>
      <w:vertAlign w:val="superscript"/>
      <w:lang w:eastAsia="en-US"/>
    </w:rPr>
  </w:style>
  <w:style w:type="paragraph" w:styleId="Subtitle">
    <w:name w:val="Subtitle"/>
    <w:basedOn w:val="Normal"/>
    <w:link w:val="SubtitleChar"/>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6E2121"/>
    <w:pPr>
      <w:spacing w:before="180" w:after="240" w:line="240" w:lineRule="auto"/>
      <w:jc w:val="center"/>
      <w:outlineLvl w:val="0"/>
    </w:pPr>
    <w:rPr>
      <w:rFonts w:ascii="Arial Bold" w:eastAsia="Times New Roman" w:hAnsi="Arial Bold" w:cs="Arial"/>
      <w:b/>
      <w:bCs/>
      <w:caps/>
      <w:color w:val="00558C"/>
      <w:kern w:val="28"/>
      <w:sz w:val="28"/>
      <w:szCs w:val="32"/>
      <w:lang w:eastAsia="en-GB"/>
    </w:rPr>
  </w:style>
  <w:style w:type="character" w:customStyle="1" w:styleId="TitleChar">
    <w:name w:val="Title Char"/>
    <w:basedOn w:val="DefaultParagraphFont"/>
    <w:link w:val="Title"/>
    <w:rsid w:val="006E2121"/>
    <w:rPr>
      <w:rFonts w:ascii="Arial Bold" w:eastAsia="Times New Roman" w:hAnsi="Arial Bold" w:cs="Arial"/>
      <w:b/>
      <w:bCs/>
      <w:caps/>
      <w:color w:val="00558C"/>
      <w:kern w:val="28"/>
      <w:sz w:val="28"/>
      <w:szCs w:val="32"/>
    </w:rPr>
  </w:style>
  <w:style w:type="paragraph" w:customStyle="1" w:styleId="List1indent1">
    <w:name w:val="List 1 indent 1"/>
    <w:basedOn w:val="Normal"/>
    <w:rsid w:val="00765622"/>
    <w:pPr>
      <w:numPr>
        <w:ilvl w:val="1"/>
        <w:numId w:val="10"/>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rsid w:val="008D1694"/>
    <w:pPr>
      <w:tabs>
        <w:tab w:val="num" w:pos="0"/>
      </w:tabs>
      <w:spacing w:after="120"/>
      <w:ind w:left="567" w:hanging="567"/>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0">
    <w:name w:val="equation"/>
    <w:basedOn w:val="Normal"/>
    <w:next w:val="BodyText"/>
    <w:rsid w:val="008A50CC"/>
    <w:pPr>
      <w:keepNext/>
      <w:tabs>
        <w:tab w:val="left" w:pos="142"/>
      </w:tabs>
      <w:spacing w:after="120"/>
      <w:ind w:left="1276" w:hanging="1276"/>
      <w:jc w:val="right"/>
    </w:pPr>
    <w:rPr>
      <w:rFonts w:eastAsia="Times New Roman" w:cs="Times New Roman"/>
      <w:szCs w:val="24"/>
    </w:rPr>
  </w:style>
  <w:style w:type="table" w:styleId="TableGrid">
    <w:name w:val="Table Grid"/>
    <w:basedOn w:val="TableNormal"/>
    <w:uiPriority w:val="59"/>
    <w:rsid w:val="0025741F"/>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Appendix">
    <w:name w:val="Appendix"/>
    <w:next w:val="BodyText"/>
    <w:qFormat/>
    <w:rsid w:val="0025741F"/>
    <w:pPr>
      <w:numPr>
        <w:numId w:val="20"/>
      </w:numPr>
      <w:spacing w:before="120" w:after="240"/>
    </w:pPr>
    <w:rPr>
      <w:rFonts w:asciiTheme="majorHAnsi" w:hAnsiTheme="majorHAnsi" w:cs="Calibri"/>
      <w:b/>
      <w:bCs/>
      <w:caps/>
      <w:color w:val="00558C"/>
      <w:sz w:val="28"/>
      <w:szCs w:val="28"/>
      <w:lang w:eastAsia="en-US"/>
    </w:rPr>
  </w:style>
  <w:style w:type="paragraph" w:styleId="BalloonText">
    <w:name w:val="Balloon Text"/>
    <w:basedOn w:val="Normal"/>
    <w:link w:val="BalloonTextChar"/>
    <w:rsid w:val="0025741F"/>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25741F"/>
    <w:rPr>
      <w:rFonts w:ascii="Tahoma" w:eastAsiaTheme="minorHAnsi" w:hAnsi="Tahoma" w:cs="Tahoma"/>
      <w:sz w:val="16"/>
      <w:szCs w:val="16"/>
      <w:lang w:eastAsia="en-US"/>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25741F"/>
    <w:rPr>
      <w:noProof w:val="0"/>
      <w:sz w:val="18"/>
      <w:szCs w:val="18"/>
      <w:lang w:val="en-GB"/>
    </w:rPr>
  </w:style>
  <w:style w:type="paragraph" w:styleId="CommentText">
    <w:name w:val="annotation text"/>
    <w:basedOn w:val="Normal"/>
    <w:link w:val="CommentTextChar"/>
    <w:unhideWhenUsed/>
    <w:rsid w:val="0025741F"/>
    <w:pPr>
      <w:spacing w:line="240" w:lineRule="auto"/>
    </w:pPr>
    <w:rPr>
      <w:sz w:val="24"/>
      <w:szCs w:val="24"/>
    </w:rPr>
  </w:style>
  <w:style w:type="character" w:customStyle="1" w:styleId="CommentTextChar">
    <w:name w:val="Comment Text Char"/>
    <w:basedOn w:val="DefaultParagraphFont"/>
    <w:link w:val="CommentText"/>
    <w:rsid w:val="0025741F"/>
    <w:rPr>
      <w:rFonts w:asciiTheme="minorHAnsi" w:eastAsiaTheme="minorHAnsi" w:hAnsiTheme="minorHAnsi" w:cstheme="minorBidi"/>
      <w:sz w:val="24"/>
      <w:szCs w:val="24"/>
      <w:lang w:eastAsia="en-US"/>
    </w:rPr>
  </w:style>
  <w:style w:type="paragraph" w:styleId="CommentSubject">
    <w:name w:val="annotation subject"/>
    <w:basedOn w:val="CommentText"/>
    <w:next w:val="CommentText"/>
    <w:link w:val="CommentSubjectChar"/>
    <w:unhideWhenUsed/>
    <w:rsid w:val="0025741F"/>
    <w:rPr>
      <w:b/>
      <w:bCs/>
    </w:rPr>
  </w:style>
  <w:style w:type="character" w:customStyle="1" w:styleId="CommentSubjectChar">
    <w:name w:val="Comment Subject Char"/>
    <w:basedOn w:val="CommentTextChar"/>
    <w:link w:val="CommentSubject"/>
    <w:rsid w:val="0025741F"/>
    <w:rPr>
      <w:rFonts w:asciiTheme="minorHAnsi" w:eastAsiaTheme="minorHAnsi" w:hAnsiTheme="minorHAnsi" w:cstheme="minorBidi"/>
      <w:b/>
      <w:bCs/>
      <w:sz w:val="24"/>
      <w:szCs w:val="24"/>
      <w:lang w:eastAsia="en-US"/>
    </w:rPr>
  </w:style>
  <w:style w:type="paragraph" w:customStyle="1" w:styleId="Documenttype">
    <w:name w:val="Document type"/>
    <w:basedOn w:val="Normal"/>
    <w:rsid w:val="0025741F"/>
    <w:pPr>
      <w:spacing w:line="500" w:lineRule="exact"/>
      <w:ind w:left="907" w:right="907"/>
    </w:pPr>
    <w:rPr>
      <w:b/>
      <w:caps/>
      <w:color w:val="FFFFFF" w:themeColor="background1"/>
      <w:sz w:val="50"/>
      <w:szCs w:val="50"/>
    </w:rPr>
  </w:style>
  <w:style w:type="paragraph" w:styleId="List">
    <w:name w:val="List"/>
    <w:basedOn w:val="Normal"/>
    <w:uiPriority w:val="99"/>
    <w:unhideWhenUsed/>
    <w:rsid w:val="0025741F"/>
    <w:pPr>
      <w:ind w:left="360" w:hanging="360"/>
      <w:contextualSpacing/>
    </w:pPr>
    <w:rPr>
      <w:sz w:val="22"/>
    </w:rPr>
  </w:style>
  <w:style w:type="paragraph" w:customStyle="1" w:styleId="Heading1separationline">
    <w:name w:val="Heading 1 separation line"/>
    <w:basedOn w:val="Normal"/>
    <w:next w:val="BodyText"/>
    <w:rsid w:val="0025741F"/>
    <w:pPr>
      <w:pBdr>
        <w:bottom w:val="single" w:sz="8" w:space="1" w:color="4F81BD"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25741F"/>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25741F"/>
    <w:pPr>
      <w:spacing w:line="180" w:lineRule="exact"/>
      <w:jc w:val="right"/>
    </w:pPr>
    <w:rPr>
      <w:color w:val="4F81BD" w:themeColor="accent1"/>
    </w:rPr>
  </w:style>
  <w:style w:type="paragraph" w:customStyle="1" w:styleId="Editionnumber">
    <w:name w:val="Edition number"/>
    <w:basedOn w:val="Normal"/>
    <w:rsid w:val="0025741F"/>
    <w:rPr>
      <w:b/>
      <w:color w:val="4F81BD" w:themeColor="accent1"/>
      <w:sz w:val="50"/>
      <w:szCs w:val="50"/>
    </w:rPr>
  </w:style>
  <w:style w:type="paragraph" w:customStyle="1" w:styleId="Editionnumber-footer">
    <w:name w:val="Edition number - footer"/>
    <w:basedOn w:val="Footer"/>
    <w:next w:val="NoSpacing"/>
    <w:rsid w:val="0025741F"/>
    <w:pPr>
      <w:framePr w:hSpace="142" w:wrap="around" w:hAnchor="margin" w:xAlign="center" w:yAlign="bottom"/>
      <w:spacing w:before="40" w:line="180" w:lineRule="exact"/>
      <w:suppressOverlap/>
    </w:pPr>
    <w:rPr>
      <w:b/>
      <w:color w:val="4F81BD" w:themeColor="accent1"/>
      <w:sz w:val="15"/>
      <w:szCs w:val="15"/>
    </w:rPr>
  </w:style>
  <w:style w:type="paragraph" w:customStyle="1" w:styleId="Contents">
    <w:name w:val="Contents"/>
    <w:basedOn w:val="Header"/>
    <w:rsid w:val="0025741F"/>
    <w:pPr>
      <w:pBdr>
        <w:bottom w:val="single" w:sz="8" w:space="12" w:color="4F81BD" w:themeColor="accent1"/>
      </w:pBdr>
      <w:spacing w:before="100" w:line="560" w:lineRule="exact"/>
    </w:pPr>
    <w:rPr>
      <w:b/>
      <w:caps/>
      <w:color w:val="C0504D" w:themeColor="accent2"/>
      <w:sz w:val="56"/>
      <w:szCs w:val="56"/>
    </w:rPr>
  </w:style>
  <w:style w:type="paragraph" w:styleId="ListNumber3">
    <w:name w:val="List Number 3"/>
    <w:basedOn w:val="Normal"/>
    <w:uiPriority w:val="99"/>
    <w:unhideWhenUsed/>
    <w:rsid w:val="0025741F"/>
    <w:pPr>
      <w:contextualSpacing/>
    </w:pPr>
  </w:style>
  <w:style w:type="paragraph" w:customStyle="1" w:styleId="Tabletext">
    <w:name w:val="Table text"/>
    <w:basedOn w:val="Normal"/>
    <w:qFormat/>
    <w:rsid w:val="0025741F"/>
    <w:pPr>
      <w:spacing w:before="60" w:after="60"/>
      <w:ind w:left="113" w:right="113"/>
    </w:pPr>
    <w:rPr>
      <w:color w:val="000000" w:themeColor="text1"/>
      <w:sz w:val="20"/>
    </w:rPr>
  </w:style>
  <w:style w:type="paragraph" w:customStyle="1" w:styleId="Doicumentrevisiontabletitle">
    <w:name w:val="Doicument revision table title"/>
    <w:basedOn w:val="Tabletext"/>
    <w:rsid w:val="0025741F"/>
    <w:rPr>
      <w:b/>
      <w:color w:val="00558C"/>
    </w:rPr>
  </w:style>
  <w:style w:type="table" w:styleId="MediumShading1">
    <w:name w:val="Medium Shading 1"/>
    <w:basedOn w:val="TableNormal"/>
    <w:uiPriority w:val="63"/>
    <w:rsid w:val="0025741F"/>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styleId="Caption">
    <w:name w:val="caption"/>
    <w:basedOn w:val="Normal"/>
    <w:next w:val="Normal"/>
    <w:uiPriority w:val="35"/>
    <w:rsid w:val="0025741F"/>
    <w:rPr>
      <w:b/>
      <w:bCs/>
      <w:i/>
      <w:color w:val="575756"/>
      <w:sz w:val="22"/>
      <w:u w:val="single"/>
    </w:rPr>
  </w:style>
  <w:style w:type="paragraph" w:customStyle="1" w:styleId="Listatext">
    <w:name w:val="List a text"/>
    <w:basedOn w:val="Normal"/>
    <w:qFormat/>
    <w:rsid w:val="0025741F"/>
    <w:pPr>
      <w:spacing w:after="120"/>
      <w:ind w:left="1134"/>
    </w:pPr>
    <w:rPr>
      <w:sz w:val="22"/>
    </w:rPr>
  </w:style>
  <w:style w:type="character" w:customStyle="1" w:styleId="Bullet2Char">
    <w:name w:val="Bullet 2 Char"/>
    <w:basedOn w:val="DefaultParagraphFont"/>
    <w:link w:val="Bullet2"/>
    <w:rsid w:val="0025741F"/>
    <w:rPr>
      <w:rFonts w:asciiTheme="minorHAnsi" w:eastAsiaTheme="minorHAnsi" w:hAnsiTheme="minorHAnsi" w:cstheme="minorBidi"/>
      <w:color w:val="000000" w:themeColor="text1"/>
      <w:sz w:val="22"/>
      <w:szCs w:val="22"/>
      <w:lang w:eastAsia="en-US"/>
    </w:rPr>
  </w:style>
  <w:style w:type="paragraph" w:customStyle="1" w:styleId="AppendixHead2">
    <w:name w:val="Appendix Head 2"/>
    <w:basedOn w:val="Appendix"/>
    <w:next w:val="Heading2separationline"/>
    <w:qFormat/>
    <w:rsid w:val="001241C8"/>
    <w:pPr>
      <w:numPr>
        <w:ilvl w:val="2"/>
      </w:numPr>
      <w:spacing w:after="120"/>
    </w:pPr>
    <w:rPr>
      <w:rFonts w:asciiTheme="minorHAnsi" w:hAnsiTheme="minorHAnsi" w:cs="Arial"/>
      <w:sz w:val="24"/>
      <w:lang w:eastAsia="en-GB"/>
    </w:rPr>
  </w:style>
  <w:style w:type="paragraph" w:customStyle="1" w:styleId="AppendixHead3">
    <w:name w:val="Appendix Head 3"/>
    <w:basedOn w:val="Normal"/>
    <w:next w:val="BodyText"/>
    <w:qFormat/>
    <w:rsid w:val="0025741F"/>
    <w:pPr>
      <w:numPr>
        <w:ilvl w:val="3"/>
        <w:numId w:val="2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25741F"/>
    <w:pPr>
      <w:numPr>
        <w:ilvl w:val="4"/>
      </w:numPr>
    </w:pPr>
    <w:rPr>
      <w:smallCaps w:val="0"/>
      <w:sz w:val="22"/>
    </w:rPr>
  </w:style>
  <w:style w:type="paragraph" w:customStyle="1" w:styleId="AppendixHead5">
    <w:name w:val="Appendix Head 5"/>
    <w:basedOn w:val="AppendixHead4"/>
    <w:next w:val="BodyText"/>
    <w:qFormat/>
    <w:rsid w:val="0025741F"/>
    <w:pPr>
      <w:ind w:left="1701" w:hanging="1701"/>
    </w:pPr>
    <w:rPr>
      <w:b w:val="0"/>
    </w:rPr>
  </w:style>
  <w:style w:type="character" w:customStyle="1" w:styleId="AnnexChar">
    <w:name w:val="Annex Char"/>
    <w:basedOn w:val="DefaultParagraphFont"/>
    <w:link w:val="Annex"/>
    <w:rsid w:val="0025741F"/>
    <w:rPr>
      <w:rFonts w:asciiTheme="minorHAnsi" w:eastAsiaTheme="minorHAnsi" w:hAnsiTheme="minorHAnsi" w:cstheme="minorBidi"/>
      <w:b/>
      <w:caps/>
      <w:color w:val="00558C"/>
      <w:sz w:val="28"/>
      <w:szCs w:val="22"/>
      <w:lang w:eastAsia="en-US"/>
    </w:rPr>
  </w:style>
  <w:style w:type="paragraph" w:customStyle="1" w:styleId="AnnexHead2">
    <w:name w:val="Annex Head 2"/>
    <w:basedOn w:val="Annex"/>
    <w:next w:val="Heading1separationline"/>
    <w:qFormat/>
    <w:rsid w:val="0025741F"/>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25741F"/>
    <w:pPr>
      <w:numPr>
        <w:ilvl w:val="2"/>
      </w:numPr>
    </w:pPr>
    <w:rPr>
      <w:caps w:val="0"/>
      <w:smallCaps/>
    </w:rPr>
  </w:style>
  <w:style w:type="paragraph" w:customStyle="1" w:styleId="AnnexHead4">
    <w:name w:val="Annex Head 4"/>
    <w:basedOn w:val="AnnexHead3"/>
    <w:next w:val="BodyText"/>
    <w:qFormat/>
    <w:rsid w:val="0025741F"/>
    <w:pPr>
      <w:numPr>
        <w:ilvl w:val="3"/>
      </w:numPr>
    </w:pPr>
    <w:rPr>
      <w:smallCaps w:val="0"/>
      <w:sz w:val="22"/>
    </w:rPr>
  </w:style>
  <w:style w:type="paragraph" w:customStyle="1" w:styleId="AnnexHead5">
    <w:name w:val="Annex Head 5"/>
    <w:basedOn w:val="Normal"/>
    <w:next w:val="BodyText"/>
    <w:qFormat/>
    <w:rsid w:val="0025741F"/>
    <w:pPr>
      <w:numPr>
        <w:ilvl w:val="4"/>
        <w:numId w:val="13"/>
      </w:numPr>
      <w:spacing w:before="120" w:after="120" w:line="240" w:lineRule="auto"/>
      <w:ind w:left="1701" w:hanging="1701"/>
    </w:pPr>
    <w:rPr>
      <w:rFonts w:eastAsia="Calibri" w:cs="Calibri"/>
      <w:color w:val="00558C"/>
      <w:sz w:val="22"/>
      <w:lang w:eastAsia="en-GB"/>
    </w:rPr>
  </w:style>
  <w:style w:type="paragraph" w:styleId="BodyTextIndent3">
    <w:name w:val="Body Text Indent 3"/>
    <w:basedOn w:val="Normal"/>
    <w:link w:val="BodyTextIndent3Char"/>
    <w:semiHidden/>
    <w:unhideWhenUsed/>
    <w:rsid w:val="0025741F"/>
    <w:pPr>
      <w:spacing w:after="120"/>
      <w:ind w:left="360"/>
    </w:pPr>
    <w:rPr>
      <w:sz w:val="16"/>
      <w:szCs w:val="16"/>
    </w:rPr>
  </w:style>
  <w:style w:type="character" w:customStyle="1" w:styleId="BodyTextIndent3Char">
    <w:name w:val="Body Text Indent 3 Char"/>
    <w:basedOn w:val="DefaultParagraphFont"/>
    <w:link w:val="BodyTextIndent3"/>
    <w:semiHidden/>
    <w:rsid w:val="0025741F"/>
    <w:rPr>
      <w:rFonts w:asciiTheme="minorHAnsi" w:eastAsiaTheme="minorHAnsi" w:hAnsiTheme="minorHAnsi" w:cstheme="minorBidi"/>
      <w:sz w:val="16"/>
      <w:szCs w:val="16"/>
      <w:lang w:eastAsia="en-US"/>
    </w:rPr>
  </w:style>
  <w:style w:type="paragraph" w:customStyle="1" w:styleId="InsetList">
    <w:name w:val="Inset List"/>
    <w:basedOn w:val="Normal"/>
    <w:qFormat/>
    <w:rsid w:val="0025741F"/>
    <w:pPr>
      <w:numPr>
        <w:numId w:val="16"/>
      </w:numPr>
      <w:spacing w:after="120"/>
      <w:jc w:val="both"/>
    </w:pPr>
    <w:rPr>
      <w:sz w:val="22"/>
    </w:rPr>
  </w:style>
  <w:style w:type="paragraph" w:customStyle="1" w:styleId="ListofFigures">
    <w:name w:val="List of Figures"/>
    <w:basedOn w:val="Normal"/>
    <w:next w:val="Normal"/>
    <w:rsid w:val="0025741F"/>
    <w:pPr>
      <w:spacing w:after="240" w:line="480" w:lineRule="atLeast"/>
    </w:pPr>
    <w:rPr>
      <w:b/>
      <w:color w:val="C0504D" w:themeColor="accent2"/>
      <w:sz w:val="40"/>
      <w:szCs w:val="40"/>
    </w:rPr>
  </w:style>
  <w:style w:type="paragraph" w:customStyle="1" w:styleId="Tablecaption">
    <w:name w:val="Table caption"/>
    <w:basedOn w:val="Caption"/>
    <w:next w:val="BodyText"/>
    <w:qFormat/>
    <w:rsid w:val="0025741F"/>
    <w:pPr>
      <w:numPr>
        <w:numId w:val="15"/>
      </w:numPr>
      <w:tabs>
        <w:tab w:val="left" w:pos="851"/>
      </w:tabs>
      <w:spacing w:before="240" w:after="240"/>
      <w:jc w:val="center"/>
    </w:pPr>
    <w:rPr>
      <w:b w:val="0"/>
      <w:u w:val="none"/>
    </w:rPr>
  </w:style>
  <w:style w:type="paragraph" w:styleId="ListNumber">
    <w:name w:val="List Number"/>
    <w:basedOn w:val="Normal"/>
    <w:semiHidden/>
    <w:rsid w:val="0025741F"/>
    <w:pPr>
      <w:numPr>
        <w:numId w:val="1"/>
      </w:numPr>
      <w:contextualSpacing/>
    </w:pPr>
  </w:style>
  <w:style w:type="paragraph" w:customStyle="1" w:styleId="Footereditionno">
    <w:name w:val="Footer edition no."/>
    <w:basedOn w:val="Normal"/>
    <w:rsid w:val="0025741F"/>
    <w:pPr>
      <w:tabs>
        <w:tab w:val="right" w:pos="10206"/>
      </w:tabs>
    </w:pPr>
    <w:rPr>
      <w:b/>
      <w:color w:val="00558C"/>
      <w:sz w:val="15"/>
    </w:rPr>
  </w:style>
  <w:style w:type="paragraph" w:customStyle="1" w:styleId="Lista">
    <w:name w:val="List a"/>
    <w:basedOn w:val="Normal"/>
    <w:qFormat/>
    <w:rsid w:val="0025741F"/>
    <w:pPr>
      <w:numPr>
        <w:ilvl w:val="1"/>
        <w:numId w:val="23"/>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rsid w:val="0025741F"/>
    <w:pPr>
      <w:numPr>
        <w:ilvl w:val="2"/>
        <w:numId w:val="23"/>
      </w:numPr>
      <w:ind w:left="1701" w:hanging="425"/>
    </w:pPr>
  </w:style>
  <w:style w:type="paragraph" w:customStyle="1" w:styleId="Listitext">
    <w:name w:val="List i text"/>
    <w:basedOn w:val="Normal"/>
    <w:qFormat/>
    <w:rsid w:val="0025741F"/>
    <w:pPr>
      <w:ind w:left="2268" w:hanging="567"/>
    </w:pPr>
    <w:rPr>
      <w:sz w:val="20"/>
    </w:rPr>
  </w:style>
  <w:style w:type="paragraph" w:styleId="DocumentMap">
    <w:name w:val="Document Map"/>
    <w:basedOn w:val="Normal"/>
    <w:link w:val="DocumentMapChar"/>
    <w:rsid w:val="0025741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25741F"/>
    <w:rPr>
      <w:rFonts w:ascii="Tahoma" w:eastAsia="Times New Roman" w:hAnsi="Tahoma"/>
      <w:szCs w:val="24"/>
      <w:shd w:val="clear" w:color="auto" w:fill="000080"/>
      <w:lang w:val="de-DE" w:eastAsia="de-DE"/>
    </w:rPr>
  </w:style>
  <w:style w:type="character" w:styleId="FollowedHyperlink">
    <w:name w:val="FollowedHyperlink"/>
    <w:rsid w:val="0025741F"/>
    <w:rPr>
      <w:color w:val="800080"/>
      <w:u w:val="single"/>
    </w:rPr>
  </w:style>
  <w:style w:type="paragraph" w:styleId="NormalWeb">
    <w:name w:val="Normal (Web)"/>
    <w:basedOn w:val="Normal"/>
    <w:uiPriority w:val="99"/>
    <w:rsid w:val="0025741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41F"/>
    <w:pPr>
      <w:tabs>
        <w:tab w:val="left" w:pos="1134"/>
        <w:tab w:val="right" w:pos="9781"/>
      </w:tabs>
    </w:pPr>
  </w:style>
  <w:style w:type="character" w:styleId="Emphasis">
    <w:name w:val="Emphasis"/>
    <w:rsid w:val="0025741F"/>
    <w:rPr>
      <w:i/>
      <w:iCs/>
    </w:rPr>
  </w:style>
  <w:style w:type="character" w:styleId="HTMLCite">
    <w:name w:val="HTML Cite"/>
    <w:rsid w:val="0025741F"/>
    <w:rPr>
      <w:i/>
      <w:iCs/>
    </w:rPr>
  </w:style>
  <w:style w:type="paragraph" w:customStyle="1" w:styleId="Default">
    <w:name w:val="Default"/>
    <w:rsid w:val="0025741F"/>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25741F"/>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25741F"/>
    <w:pPr>
      <w:numPr>
        <w:numId w:val="0"/>
      </w:numPr>
      <w:spacing w:before="480" w:line="276" w:lineRule="auto"/>
      <w:outlineLvl w:val="9"/>
    </w:pPr>
    <w:rPr>
      <w:caps w:val="0"/>
      <w:color w:val="365F91" w:themeColor="accent1" w:themeShade="BF"/>
      <w:szCs w:val="28"/>
      <w:lang w:val="sv-SE"/>
    </w:rPr>
  </w:style>
  <w:style w:type="paragraph" w:customStyle="1" w:styleId="Tableinsetlist">
    <w:name w:val="Table inset list"/>
    <w:basedOn w:val="InsetList"/>
    <w:rsid w:val="0025741F"/>
    <w:pPr>
      <w:numPr>
        <w:numId w:val="14"/>
      </w:numPr>
      <w:spacing w:before="120"/>
      <w:contextualSpacing/>
    </w:pPr>
    <w:rPr>
      <w:sz w:val="20"/>
    </w:rPr>
  </w:style>
  <w:style w:type="paragraph" w:customStyle="1" w:styleId="Textedesaisie">
    <w:name w:val="Texte de saisie"/>
    <w:basedOn w:val="Normal"/>
    <w:link w:val="TextedesaisieCar"/>
    <w:rsid w:val="0025741F"/>
    <w:rPr>
      <w:color w:val="000000" w:themeColor="text1"/>
      <w:sz w:val="22"/>
    </w:rPr>
  </w:style>
  <w:style w:type="character" w:customStyle="1" w:styleId="TextedesaisieCar">
    <w:name w:val="Texte de saisie Car"/>
    <w:basedOn w:val="DefaultParagraphFont"/>
    <w:link w:val="Textedesaisie"/>
    <w:rsid w:val="0025741F"/>
    <w:rPr>
      <w:rFonts w:asciiTheme="minorHAnsi" w:eastAsiaTheme="minorHAnsi" w:hAnsiTheme="minorHAnsi" w:cstheme="minorBidi"/>
      <w:color w:val="000000" w:themeColor="text1"/>
      <w:sz w:val="22"/>
      <w:szCs w:val="22"/>
      <w:lang w:eastAsia="en-US"/>
    </w:rPr>
  </w:style>
  <w:style w:type="paragraph" w:customStyle="1" w:styleId="AnnexTablecaption">
    <w:name w:val="Annex Table caption"/>
    <w:basedOn w:val="BodyText"/>
    <w:qFormat/>
    <w:rsid w:val="0025741F"/>
    <w:pPr>
      <w:numPr>
        <w:numId w:val="25"/>
      </w:numPr>
      <w:jc w:val="center"/>
    </w:pPr>
    <w:rPr>
      <w:i/>
      <w:color w:val="00558C"/>
      <w:lang w:eastAsia="en-GB"/>
    </w:rPr>
  </w:style>
  <w:style w:type="paragraph" w:customStyle="1" w:styleId="Figurecaption">
    <w:name w:val="Figure caption"/>
    <w:basedOn w:val="Caption"/>
    <w:next w:val="BodyText"/>
    <w:qFormat/>
    <w:rsid w:val="0025741F"/>
    <w:pPr>
      <w:numPr>
        <w:numId w:val="17"/>
      </w:numPr>
      <w:spacing w:before="240" w:after="240"/>
      <w:jc w:val="center"/>
    </w:pPr>
    <w:rPr>
      <w:b w:val="0"/>
      <w:u w:val="none"/>
    </w:rPr>
  </w:style>
  <w:style w:type="paragraph" w:styleId="NoSpacing">
    <w:name w:val="No Spacing"/>
    <w:uiPriority w:val="1"/>
    <w:rsid w:val="0025741F"/>
    <w:rPr>
      <w:rFonts w:asciiTheme="minorHAnsi" w:eastAsiaTheme="minorHAnsi" w:hAnsiTheme="minorHAnsi" w:cstheme="minorBidi"/>
      <w:sz w:val="18"/>
      <w:szCs w:val="22"/>
      <w:lang w:eastAsia="en-US"/>
    </w:rPr>
  </w:style>
  <w:style w:type="paragraph" w:customStyle="1" w:styleId="Abbreviations">
    <w:name w:val="Abbreviations"/>
    <w:basedOn w:val="Normal"/>
    <w:qFormat/>
    <w:rsid w:val="0025741F"/>
    <w:pPr>
      <w:spacing w:after="60"/>
      <w:ind w:left="1418" w:hanging="1418"/>
    </w:pPr>
    <w:rPr>
      <w:sz w:val="22"/>
    </w:rPr>
  </w:style>
  <w:style w:type="paragraph" w:customStyle="1" w:styleId="Tableheading">
    <w:name w:val="Table heading"/>
    <w:basedOn w:val="Normal"/>
    <w:qFormat/>
    <w:rsid w:val="0025741F"/>
    <w:pPr>
      <w:spacing w:before="60" w:after="60"/>
      <w:ind w:left="113" w:right="113"/>
      <w:jc w:val="center"/>
    </w:pPr>
    <w:rPr>
      <w:b/>
      <w:color w:val="00558C"/>
      <w:sz w:val="20"/>
      <w:lang w:val="en-US"/>
    </w:rPr>
  </w:style>
  <w:style w:type="paragraph" w:customStyle="1" w:styleId="Footerlandscape">
    <w:name w:val="Footer landscape"/>
    <w:basedOn w:val="Normal"/>
    <w:rsid w:val="0025741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5741F"/>
    <w:rPr>
      <w:caps/>
      <w:color w:val="00558C"/>
      <w:sz w:val="50"/>
    </w:rPr>
  </w:style>
  <w:style w:type="paragraph" w:customStyle="1" w:styleId="Documentdate">
    <w:name w:val="Document date"/>
    <w:basedOn w:val="Normal"/>
    <w:rsid w:val="0025741F"/>
    <w:rPr>
      <w:b/>
      <w:color w:val="00558C"/>
      <w:sz w:val="28"/>
    </w:rPr>
  </w:style>
  <w:style w:type="paragraph" w:customStyle="1" w:styleId="Footerportrait">
    <w:name w:val="Footer portrait"/>
    <w:basedOn w:val="Normal"/>
    <w:rsid w:val="0025741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25741F"/>
    <w:pPr>
      <w:ind w:left="0" w:right="0"/>
    </w:pPr>
    <w:rPr>
      <w:b w:val="0"/>
      <w:color w:val="00558C"/>
    </w:rPr>
  </w:style>
  <w:style w:type="character" w:styleId="PlaceholderText">
    <w:name w:val="Placeholder Text"/>
    <w:basedOn w:val="DefaultParagraphFont"/>
    <w:uiPriority w:val="99"/>
    <w:semiHidden/>
    <w:rsid w:val="0025741F"/>
    <w:rPr>
      <w:color w:val="808080"/>
    </w:rPr>
  </w:style>
  <w:style w:type="paragraph" w:customStyle="1" w:styleId="Style1">
    <w:name w:val="Style1"/>
    <w:basedOn w:val="Tableheading"/>
    <w:rsid w:val="0025741F"/>
  </w:style>
  <w:style w:type="paragraph" w:customStyle="1" w:styleId="Style2">
    <w:name w:val="Style2"/>
    <w:basedOn w:val="TOC3"/>
    <w:autoRedefine/>
    <w:rsid w:val="0025741F"/>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25741F"/>
    <w:pPr>
      <w:ind w:right="14317"/>
    </w:pPr>
  </w:style>
  <w:style w:type="paragraph" w:styleId="Revision">
    <w:name w:val="Revision"/>
    <w:hidden/>
    <w:uiPriority w:val="99"/>
    <w:semiHidden/>
    <w:rsid w:val="0025741F"/>
    <w:rPr>
      <w:rFonts w:asciiTheme="minorHAnsi" w:eastAsiaTheme="minorHAnsi" w:hAnsiTheme="minorHAnsi" w:cstheme="minorBidi"/>
      <w:sz w:val="18"/>
      <w:szCs w:val="22"/>
      <w:lang w:eastAsia="en-US"/>
    </w:rPr>
  </w:style>
  <w:style w:type="paragraph" w:customStyle="1" w:styleId="Referencetext">
    <w:name w:val="Reference text"/>
    <w:basedOn w:val="Normal"/>
    <w:autoRedefine/>
    <w:rsid w:val="0025741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25741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25741F"/>
    <w:rPr>
      <w:b/>
      <w:color w:val="00558C"/>
      <w:sz w:val="28"/>
    </w:rPr>
  </w:style>
  <w:style w:type="character" w:customStyle="1" w:styleId="MRNChar">
    <w:name w:val="MRN Char"/>
    <w:basedOn w:val="DefaultParagraphFont"/>
    <w:link w:val="MRN"/>
    <w:rsid w:val="0025741F"/>
    <w:rPr>
      <w:rFonts w:asciiTheme="minorHAnsi" w:eastAsiaTheme="minorHAnsi" w:hAnsiTheme="minorHAnsi" w:cstheme="minorBidi"/>
      <w:b/>
      <w:color w:val="00558C"/>
      <w:sz w:val="28"/>
      <w:szCs w:val="22"/>
      <w:lang w:eastAsia="en-US"/>
    </w:rPr>
  </w:style>
  <w:style w:type="paragraph" w:customStyle="1" w:styleId="Revokes">
    <w:name w:val="Revokes"/>
    <w:basedOn w:val="Documentdate"/>
    <w:link w:val="RevokesChar"/>
    <w:rsid w:val="0025741F"/>
    <w:rPr>
      <w:i/>
    </w:rPr>
  </w:style>
  <w:style w:type="character" w:customStyle="1" w:styleId="RevokesChar">
    <w:name w:val="Revokes Char"/>
    <w:basedOn w:val="DefaultParagraphFont"/>
    <w:link w:val="Revokes"/>
    <w:rsid w:val="0025741F"/>
    <w:rPr>
      <w:rFonts w:asciiTheme="minorHAnsi" w:eastAsiaTheme="minorHAnsi" w:hAnsiTheme="minorHAnsi" w:cstheme="minorBidi"/>
      <w:b/>
      <w:i/>
      <w:color w:val="00558C"/>
      <w:sz w:val="28"/>
      <w:szCs w:val="22"/>
      <w:lang w:eastAsia="en-US"/>
    </w:rPr>
  </w:style>
  <w:style w:type="paragraph" w:customStyle="1" w:styleId="Reference">
    <w:name w:val="Reference"/>
    <w:basedOn w:val="Normal"/>
    <w:qFormat/>
    <w:rsid w:val="0025741F"/>
    <w:pPr>
      <w:numPr>
        <w:numId w:val="8"/>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25741F"/>
    <w:pPr>
      <w:numPr>
        <w:numId w:val="21"/>
      </w:numPr>
      <w:spacing w:before="60"/>
      <w:jc w:val="right"/>
    </w:pPr>
  </w:style>
  <w:style w:type="character" w:customStyle="1" w:styleId="EquationChar">
    <w:name w:val="Equation Char"/>
    <w:basedOn w:val="BodyTextChar"/>
    <w:link w:val="Equation"/>
    <w:rsid w:val="0025741F"/>
    <w:rPr>
      <w:rFonts w:asciiTheme="minorHAnsi" w:eastAsiaTheme="minorHAnsi" w:hAnsiTheme="minorHAnsi" w:cstheme="minorBidi"/>
      <w:sz w:val="22"/>
      <w:szCs w:val="22"/>
      <w:lang w:eastAsia="en-US"/>
    </w:rPr>
  </w:style>
  <w:style w:type="paragraph" w:customStyle="1" w:styleId="Furtherreading">
    <w:name w:val="Further reading"/>
    <w:basedOn w:val="BodyText"/>
    <w:link w:val="FurtherreadingChar"/>
    <w:qFormat/>
    <w:rsid w:val="0025741F"/>
    <w:pPr>
      <w:numPr>
        <w:numId w:val="22"/>
      </w:numPr>
      <w:spacing w:before="60"/>
    </w:pPr>
  </w:style>
  <w:style w:type="character" w:customStyle="1" w:styleId="FurtherreadingChar">
    <w:name w:val="Further reading Char"/>
    <w:basedOn w:val="BodyTextChar"/>
    <w:link w:val="Furtherreading"/>
    <w:rsid w:val="0025741F"/>
    <w:rPr>
      <w:rFonts w:asciiTheme="minorHAnsi" w:eastAsiaTheme="minorHAnsi" w:hAnsiTheme="minorHAnsi" w:cstheme="minorBidi"/>
      <w:sz w:val="22"/>
      <w:szCs w:val="22"/>
      <w:lang w:eastAsia="en-US"/>
    </w:rPr>
  </w:style>
  <w:style w:type="paragraph" w:customStyle="1" w:styleId="Documentrevisiontabletitle">
    <w:name w:val="Document revision table title"/>
    <w:basedOn w:val="Normal"/>
    <w:rsid w:val="0025741F"/>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5741F"/>
    <w:pPr>
      <w:numPr>
        <w:numId w:val="24"/>
      </w:numPr>
      <w:jc w:val="center"/>
    </w:pPr>
    <w:rPr>
      <w:i/>
      <w:color w:val="00558C"/>
    </w:rPr>
  </w:style>
  <w:style w:type="character" w:customStyle="1" w:styleId="AnnexFigureCaptionChar">
    <w:name w:val="Annex Figure Caption Char"/>
    <w:basedOn w:val="BodyTextChar"/>
    <w:link w:val="AnnexFigureCaption"/>
    <w:rsid w:val="0025741F"/>
    <w:rPr>
      <w:rFonts w:asciiTheme="minorHAnsi" w:eastAsiaTheme="minorHAnsi" w:hAnsiTheme="minorHAnsi" w:cstheme="minorBidi"/>
      <w:i/>
      <w:color w:val="00558C"/>
      <w:sz w:val="22"/>
      <w:szCs w:val="22"/>
      <w:lang w:eastAsia="en-US"/>
    </w:rPr>
  </w:style>
  <w:style w:type="paragraph" w:styleId="Index1">
    <w:name w:val="index 1"/>
    <w:basedOn w:val="Normal"/>
    <w:next w:val="Normal"/>
    <w:autoRedefine/>
    <w:semiHidden/>
    <w:unhideWhenUsed/>
    <w:rsid w:val="0025741F"/>
    <w:pPr>
      <w:spacing w:line="240" w:lineRule="auto"/>
      <w:ind w:left="180" w:hanging="180"/>
    </w:pPr>
  </w:style>
  <w:style w:type="paragraph" w:customStyle="1" w:styleId="AppendixHead1">
    <w:name w:val="Appendix Head 1"/>
    <w:basedOn w:val="Normal"/>
    <w:next w:val="Heading1separationline"/>
    <w:qFormat/>
    <w:rsid w:val="0025741F"/>
    <w:pPr>
      <w:numPr>
        <w:ilvl w:val="1"/>
        <w:numId w:val="20"/>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5741F"/>
    <w:pPr>
      <w:ind w:left="425" w:right="709"/>
    </w:pPr>
    <w:rPr>
      <w:i/>
    </w:rPr>
  </w:style>
  <w:style w:type="character" w:customStyle="1" w:styleId="EmphasisParagraphChar">
    <w:name w:val="Emphasis Paragraph Char"/>
    <w:basedOn w:val="BodyTextChar"/>
    <w:link w:val="EmphasisParagraph"/>
    <w:rsid w:val="0025741F"/>
    <w:rPr>
      <w:rFonts w:asciiTheme="minorHAnsi" w:eastAsiaTheme="minorHAnsi" w:hAnsiTheme="minorHAnsi" w:cstheme="minorBidi"/>
      <w:i/>
      <w:sz w:val="22"/>
      <w:szCs w:val="22"/>
      <w:lang w:eastAsia="en-US"/>
    </w:rPr>
  </w:style>
  <w:style w:type="paragraph" w:customStyle="1" w:styleId="Quotationparagraph">
    <w:name w:val="Quotation paragraph"/>
    <w:basedOn w:val="BodyText"/>
    <w:link w:val="QuotationparagraphChar"/>
    <w:qFormat/>
    <w:rsid w:val="0025741F"/>
    <w:pPr>
      <w:suppressAutoHyphens/>
      <w:ind w:left="567" w:right="707"/>
    </w:pPr>
  </w:style>
  <w:style w:type="character" w:customStyle="1" w:styleId="QuotationparagraphChar">
    <w:name w:val="Quotation paragraph Char"/>
    <w:basedOn w:val="BodyTextChar"/>
    <w:link w:val="Quotationparagraph"/>
    <w:rsid w:val="0025741F"/>
    <w:rPr>
      <w:rFonts w:asciiTheme="minorHAnsi" w:eastAsiaTheme="minorHAnsi" w:hAnsiTheme="minorHAnsi" w:cstheme="minorBidi"/>
      <w:sz w:val="22"/>
      <w:szCs w:val="22"/>
      <w:lang w:eastAsia="en-US"/>
    </w:rPr>
  </w:style>
  <w:style w:type="paragraph" w:customStyle="1" w:styleId="SPNNormal">
    <w:name w:val="SPN Normal"/>
    <w:basedOn w:val="Normal"/>
    <w:qFormat/>
    <w:rsid w:val="00D73304"/>
    <w:pPr>
      <w:spacing w:before="120" w:after="120" w:line="240" w:lineRule="auto"/>
      <w:jc w:val="both"/>
    </w:pPr>
    <w:rPr>
      <w:rFonts w:ascii="Georgia" w:eastAsia="Times New Roman" w:hAnsi="Georgia" w:cs="Times New Roman"/>
      <w:sz w:val="24"/>
      <w:szCs w:val="24"/>
      <w:lang w:val="nb-NO" w:eastAsia="nb-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1%20August%20202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4F14F6-AD16-40F5-8FC1-42F95CB228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933708-CD0F-43EA-926F-279592BCEFA8}">
  <ds:schemaRefs>
    <ds:schemaRef ds:uri="http://schemas.openxmlformats.org/officeDocument/2006/bibliography"/>
  </ds:schemaRefs>
</ds:datastoreItem>
</file>

<file path=customXml/itemProps3.xml><?xml version="1.0" encoding="utf-8"?>
<ds:datastoreItem xmlns:ds="http://schemas.openxmlformats.org/officeDocument/2006/customXml" ds:itemID="{8B097A9E-A4CA-47D7-A17C-0C07BAACBABA}">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4.xml><?xml version="1.0" encoding="utf-8"?>
<ds:datastoreItem xmlns:ds="http://schemas.openxmlformats.org/officeDocument/2006/customXml" ds:itemID="{D4D9506A-077E-4413-A6DB-798D7CA8083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6</TotalTime>
  <Pages>7</Pages>
  <Words>1857</Words>
  <Characters>10217</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Jaime Alvarez</cp:lastModifiedBy>
  <cp:revision>3</cp:revision>
  <dcterms:created xsi:type="dcterms:W3CDTF">2023-08-25T17:48:00Z</dcterms:created>
  <dcterms:modified xsi:type="dcterms:W3CDTF">2023-08-28T10:52:00Z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MediaServiceImageTags">
    <vt:lpwstr/>
  </property>
</Properties>
</file>