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rsidRPr="0065510F">
        <w:rPr>
          <w:highlight w:val="yellow"/>
        </w:rPr>
        <w:t>nnnn</w:t>
      </w:r>
      <w:r w:rsidR="0074084C">
        <w:t xml:space="preserve"> </w:t>
      </w:r>
    </w:p>
    <w:p w14:paraId="04568955" w14:textId="1DB5F6B1" w:rsidR="00776004" w:rsidRPr="00F55AD7" w:rsidRDefault="00B028E9" w:rsidP="0014597C">
      <w:pPr>
        <w:pStyle w:val="Documentname"/>
      </w:pPr>
      <w:r>
        <w:t>VDES VDL Integrity Monitoring</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odyText"/>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29325D81" w:rsidR="004E0BBB" w:rsidRPr="00F55AD7" w:rsidRDefault="002735DD" w:rsidP="00CB1D11">
      <w:pPr>
        <w:pStyle w:val="Editionnumber"/>
        <w:suppressAutoHyphens/>
      </w:pPr>
      <w:r>
        <w:t xml:space="preserve">Edition </w:t>
      </w:r>
      <w:r w:rsidR="00B028E9">
        <w:t>1.0</w:t>
      </w:r>
    </w:p>
    <w:p w14:paraId="1BD0CECB" w14:textId="77777777" w:rsidR="004E0BBB" w:rsidRDefault="002735DD" w:rsidP="00CB1D11">
      <w:pPr>
        <w:pStyle w:val="Documentdate"/>
        <w:suppressAutoHyphens/>
      </w:pPr>
      <w:r w:rsidRPr="00B028E9">
        <w:rPr>
          <w:highlight w:val="yellow"/>
        </w:rP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B028E9">
        <w:rPr>
          <w:highlight w:val="yellow"/>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3DC99D12" w:rsidR="00914E26" w:rsidRPr="00CB7D0F" w:rsidRDefault="00C40ABD" w:rsidP="00CB1D11">
            <w:pPr>
              <w:pStyle w:val="Tabletext"/>
              <w:suppressAutoHyphens/>
            </w:pPr>
            <w:r>
              <w:t>December 2023</w:t>
            </w:r>
          </w:p>
        </w:tc>
        <w:tc>
          <w:tcPr>
            <w:tcW w:w="6025" w:type="dxa"/>
            <w:vAlign w:val="center"/>
          </w:tcPr>
          <w:p w14:paraId="1DF8FB2B" w14:textId="2EB50DC2" w:rsidR="00914E26" w:rsidRPr="00CB7D0F" w:rsidRDefault="00C40ABD" w:rsidP="00CB1D11">
            <w:pPr>
              <w:pStyle w:val="Tabletext"/>
              <w:suppressAutoHyphens/>
            </w:pPr>
            <w:r>
              <w:rPr>
                <w:rFonts w:eastAsia="SimSun"/>
                <w:lang w:eastAsia="zh-CN"/>
              </w:rPr>
              <w:t>First issue</w:t>
            </w:r>
            <w:r w:rsidR="00B55CD9">
              <w:rPr>
                <w:rFonts w:eastAsia="SimSun"/>
                <w:lang w:eastAsia="zh-CN"/>
              </w:rPr>
              <w:t>.</w:t>
            </w:r>
          </w:p>
        </w:tc>
        <w:tc>
          <w:tcPr>
            <w:tcW w:w="2552" w:type="dxa"/>
            <w:vAlign w:val="center"/>
          </w:tcPr>
          <w:p w14:paraId="73C856CB" w14:textId="50D3A3BE" w:rsidR="00914E26" w:rsidRPr="00CB7D0F" w:rsidRDefault="00B55CD9" w:rsidP="00CB1D11">
            <w:pPr>
              <w:pStyle w:val="Tabletext"/>
              <w:suppressAutoHyphens/>
            </w:pPr>
            <w:r>
              <w:t>Council 79</w:t>
            </w: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193F09D" w14:textId="31B32FB5" w:rsidR="00D40F14" w:rsidRDefault="000C2857">
      <w:pPr>
        <w:pStyle w:val="TOC1"/>
        <w:rPr>
          <w:rFonts w:eastAsiaTheme="minorEastAsia"/>
          <w:b w:val="0"/>
          <w:caps w:val="0"/>
          <w:color w:val="auto"/>
          <w:kern w:val="2"/>
          <w:sz w:val="24"/>
          <w:szCs w:val="24"/>
          <w:lang w:eastAsia="en-GB"/>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D40F14" w:rsidRPr="001E2841">
        <w:t>1.</w:t>
      </w:r>
      <w:r w:rsidR="00D40F14">
        <w:rPr>
          <w:rFonts w:eastAsiaTheme="minorEastAsia"/>
          <w:b w:val="0"/>
          <w:caps w:val="0"/>
          <w:color w:val="auto"/>
          <w:kern w:val="2"/>
          <w:sz w:val="24"/>
          <w:szCs w:val="24"/>
          <w:lang w:eastAsia="en-GB"/>
          <w14:ligatures w14:val="standardContextual"/>
        </w:rPr>
        <w:tab/>
      </w:r>
      <w:r w:rsidR="00D40F14">
        <w:t>Introduction</w:t>
      </w:r>
      <w:r w:rsidR="00D40F14">
        <w:tab/>
      </w:r>
      <w:r w:rsidR="00D40F14">
        <w:fldChar w:fldCharType="begin"/>
      </w:r>
      <w:r w:rsidR="00D40F14">
        <w:instrText xml:space="preserve"> PAGEREF _Toc146839053 \h </w:instrText>
      </w:r>
      <w:r w:rsidR="00D40F14">
        <w:fldChar w:fldCharType="separate"/>
      </w:r>
      <w:r w:rsidR="00D40F14">
        <w:t>5</w:t>
      </w:r>
      <w:r w:rsidR="00D40F14">
        <w:fldChar w:fldCharType="end"/>
      </w:r>
    </w:p>
    <w:p w14:paraId="03829214" w14:textId="0A4EE018" w:rsidR="00D40F14" w:rsidRDefault="00D40F14">
      <w:pPr>
        <w:pStyle w:val="TOC2"/>
        <w:rPr>
          <w:rFonts w:eastAsiaTheme="minorEastAsia"/>
          <w:color w:val="auto"/>
          <w:kern w:val="2"/>
          <w:sz w:val="24"/>
          <w:szCs w:val="24"/>
          <w:lang w:eastAsia="en-GB"/>
          <w14:ligatures w14:val="standardContextual"/>
        </w:rPr>
      </w:pPr>
      <w:r w:rsidRPr="001E2841">
        <w:t>1.1.</w:t>
      </w:r>
      <w:r>
        <w:rPr>
          <w:rFonts w:eastAsiaTheme="minorEastAsia"/>
          <w:color w:val="auto"/>
          <w:kern w:val="2"/>
          <w:sz w:val="24"/>
          <w:szCs w:val="24"/>
          <w:lang w:eastAsia="en-GB"/>
          <w14:ligatures w14:val="standardContextual"/>
        </w:rPr>
        <w:tab/>
      </w:r>
      <w:r>
        <w:t>Purpose</w:t>
      </w:r>
      <w:r>
        <w:tab/>
      </w:r>
      <w:r>
        <w:fldChar w:fldCharType="begin"/>
      </w:r>
      <w:r>
        <w:instrText xml:space="preserve"> PAGEREF _Toc146839054 \h </w:instrText>
      </w:r>
      <w:r>
        <w:fldChar w:fldCharType="separate"/>
      </w:r>
      <w:r>
        <w:t>5</w:t>
      </w:r>
      <w:r>
        <w:fldChar w:fldCharType="end"/>
      </w:r>
    </w:p>
    <w:p w14:paraId="432AB0FA" w14:textId="18E66C76" w:rsidR="00D40F14" w:rsidRDefault="00D40F14">
      <w:pPr>
        <w:pStyle w:val="TOC2"/>
        <w:rPr>
          <w:rFonts w:eastAsiaTheme="minorEastAsia"/>
          <w:color w:val="auto"/>
          <w:kern w:val="2"/>
          <w:sz w:val="24"/>
          <w:szCs w:val="24"/>
          <w:lang w:eastAsia="en-GB"/>
          <w14:ligatures w14:val="standardContextual"/>
        </w:rPr>
      </w:pPr>
      <w:r w:rsidRPr="001E2841">
        <w:t>1.2.</w:t>
      </w:r>
      <w:r>
        <w:rPr>
          <w:rFonts w:eastAsiaTheme="minorEastAsia"/>
          <w:color w:val="auto"/>
          <w:kern w:val="2"/>
          <w:sz w:val="24"/>
          <w:szCs w:val="24"/>
          <w:lang w:eastAsia="en-GB"/>
          <w14:ligatures w14:val="standardContextual"/>
        </w:rPr>
        <w:tab/>
      </w:r>
      <w:r>
        <w:t>Scope</w:t>
      </w:r>
      <w:r>
        <w:tab/>
      </w:r>
      <w:r>
        <w:fldChar w:fldCharType="begin"/>
      </w:r>
      <w:r>
        <w:instrText xml:space="preserve"> PAGEREF _Toc146839055 \h </w:instrText>
      </w:r>
      <w:r>
        <w:fldChar w:fldCharType="separate"/>
      </w:r>
      <w:r>
        <w:t>5</w:t>
      </w:r>
      <w:r>
        <w:fldChar w:fldCharType="end"/>
      </w:r>
    </w:p>
    <w:p w14:paraId="57D44B00" w14:textId="7DE44E92" w:rsidR="00D40F14" w:rsidRDefault="00D40F14">
      <w:pPr>
        <w:pStyle w:val="TOC1"/>
        <w:rPr>
          <w:rFonts w:eastAsiaTheme="minorEastAsia"/>
          <w:b w:val="0"/>
          <w:caps w:val="0"/>
          <w:color w:val="auto"/>
          <w:kern w:val="2"/>
          <w:sz w:val="24"/>
          <w:szCs w:val="24"/>
          <w:lang w:eastAsia="en-GB"/>
          <w14:ligatures w14:val="standardContextual"/>
        </w:rPr>
      </w:pPr>
      <w:r w:rsidRPr="001E2841">
        <w:t>2.</w:t>
      </w:r>
      <w:r>
        <w:rPr>
          <w:rFonts w:eastAsiaTheme="minorEastAsia"/>
          <w:b w:val="0"/>
          <w:caps w:val="0"/>
          <w:color w:val="auto"/>
          <w:kern w:val="2"/>
          <w:sz w:val="24"/>
          <w:szCs w:val="24"/>
          <w:lang w:eastAsia="en-GB"/>
          <w14:ligatures w14:val="standardContextual"/>
        </w:rPr>
        <w:tab/>
      </w:r>
      <w:r>
        <w:t>Background</w:t>
      </w:r>
      <w:r>
        <w:tab/>
      </w:r>
      <w:r>
        <w:fldChar w:fldCharType="begin"/>
      </w:r>
      <w:r>
        <w:instrText xml:space="preserve"> PAGEREF _Toc146839056 \h </w:instrText>
      </w:r>
      <w:r>
        <w:fldChar w:fldCharType="separate"/>
      </w:r>
      <w:r>
        <w:t>5</w:t>
      </w:r>
      <w:r>
        <w:fldChar w:fldCharType="end"/>
      </w:r>
    </w:p>
    <w:p w14:paraId="064E1339" w14:textId="73638E79" w:rsidR="00D40F14" w:rsidRDefault="00D40F14">
      <w:pPr>
        <w:pStyle w:val="TOC1"/>
        <w:rPr>
          <w:rFonts w:eastAsiaTheme="minorEastAsia"/>
          <w:b w:val="0"/>
          <w:caps w:val="0"/>
          <w:color w:val="auto"/>
          <w:kern w:val="2"/>
          <w:sz w:val="24"/>
          <w:szCs w:val="24"/>
          <w:lang w:eastAsia="en-GB"/>
          <w14:ligatures w14:val="standardContextual"/>
        </w:rPr>
      </w:pPr>
      <w:r w:rsidRPr="001E2841">
        <w:t>3.</w:t>
      </w:r>
      <w:r>
        <w:rPr>
          <w:rFonts w:eastAsiaTheme="minorEastAsia"/>
          <w:b w:val="0"/>
          <w:caps w:val="0"/>
          <w:color w:val="auto"/>
          <w:kern w:val="2"/>
          <w:sz w:val="24"/>
          <w:szCs w:val="24"/>
          <w:lang w:eastAsia="en-GB"/>
          <w14:ligatures w14:val="standardContextual"/>
        </w:rPr>
        <w:tab/>
      </w:r>
      <w:r>
        <w:t>Sources of VDES VDL Vulnerability</w:t>
      </w:r>
      <w:r>
        <w:tab/>
      </w:r>
      <w:r>
        <w:fldChar w:fldCharType="begin"/>
      </w:r>
      <w:r>
        <w:instrText xml:space="preserve"> PAGEREF _Toc146839057 \h </w:instrText>
      </w:r>
      <w:r>
        <w:fldChar w:fldCharType="separate"/>
      </w:r>
      <w:r>
        <w:t>5</w:t>
      </w:r>
      <w:r>
        <w:fldChar w:fldCharType="end"/>
      </w:r>
    </w:p>
    <w:p w14:paraId="7C442B79" w14:textId="20797880"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3.1.</w:t>
      </w:r>
      <w:r>
        <w:rPr>
          <w:rFonts w:eastAsiaTheme="minorEastAsia"/>
          <w:color w:val="auto"/>
          <w:kern w:val="2"/>
          <w:sz w:val="24"/>
          <w:szCs w:val="24"/>
          <w:lang w:eastAsia="en-GB"/>
          <w14:ligatures w14:val="standardContextual"/>
        </w:rPr>
        <w:tab/>
      </w:r>
      <w:r w:rsidRPr="001E2841">
        <w:rPr>
          <w:rFonts w:eastAsia="MS Gothic"/>
          <w:lang w:val="en-US" w:eastAsia="zh-CN"/>
        </w:rPr>
        <w:t>Unauthorized signaling</w:t>
      </w:r>
      <w:r>
        <w:tab/>
      </w:r>
      <w:r>
        <w:fldChar w:fldCharType="begin"/>
      </w:r>
      <w:r>
        <w:instrText xml:space="preserve"> PAGEREF _Toc146839058 \h </w:instrText>
      </w:r>
      <w:r>
        <w:fldChar w:fldCharType="separate"/>
      </w:r>
      <w:r>
        <w:t>5</w:t>
      </w:r>
      <w:r>
        <w:fldChar w:fldCharType="end"/>
      </w:r>
    </w:p>
    <w:p w14:paraId="5E44C2E2" w14:textId="73E4B7F1"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3.2.</w:t>
      </w:r>
      <w:r>
        <w:rPr>
          <w:rFonts w:eastAsiaTheme="minorEastAsia"/>
          <w:color w:val="auto"/>
          <w:kern w:val="2"/>
          <w:sz w:val="24"/>
          <w:szCs w:val="24"/>
          <w:lang w:eastAsia="en-GB"/>
          <w14:ligatures w14:val="standardContextual"/>
        </w:rPr>
        <w:tab/>
      </w:r>
      <w:r w:rsidRPr="001E2841">
        <w:rPr>
          <w:rFonts w:eastAsia="MS Gothic"/>
          <w:lang w:val="en-US" w:eastAsia="zh-CN"/>
        </w:rPr>
        <w:t>MisbEhaving devices</w:t>
      </w:r>
      <w:r>
        <w:tab/>
      </w:r>
      <w:r>
        <w:fldChar w:fldCharType="begin"/>
      </w:r>
      <w:r>
        <w:instrText xml:space="preserve"> PAGEREF _Toc146839059 \h </w:instrText>
      </w:r>
      <w:r>
        <w:fldChar w:fldCharType="separate"/>
      </w:r>
      <w:r>
        <w:t>6</w:t>
      </w:r>
      <w:r>
        <w:fldChar w:fldCharType="end"/>
      </w:r>
    </w:p>
    <w:p w14:paraId="0EF53098" w14:textId="3BE8FF43"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3.3.</w:t>
      </w:r>
      <w:r>
        <w:rPr>
          <w:rFonts w:eastAsiaTheme="minorEastAsia"/>
          <w:color w:val="auto"/>
          <w:kern w:val="2"/>
          <w:sz w:val="24"/>
          <w:szCs w:val="24"/>
          <w:lang w:eastAsia="en-GB"/>
          <w14:ligatures w14:val="standardContextual"/>
        </w:rPr>
        <w:tab/>
      </w:r>
      <w:r w:rsidRPr="001E2841">
        <w:rPr>
          <w:rFonts w:eastAsia="MS Gothic"/>
          <w:lang w:val="en-US" w:eastAsia="zh-CN"/>
        </w:rPr>
        <w:t>Incorrect device configuration and installation</w:t>
      </w:r>
      <w:r>
        <w:tab/>
      </w:r>
      <w:r>
        <w:fldChar w:fldCharType="begin"/>
      </w:r>
      <w:r>
        <w:instrText xml:space="preserve"> PAGEREF _Toc146839060 \h </w:instrText>
      </w:r>
      <w:r>
        <w:fldChar w:fldCharType="separate"/>
      </w:r>
      <w:r>
        <w:t>6</w:t>
      </w:r>
      <w:r>
        <w:fldChar w:fldCharType="end"/>
      </w:r>
    </w:p>
    <w:p w14:paraId="6F55FE8C" w14:textId="0CF63640"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3.4.</w:t>
      </w:r>
      <w:r>
        <w:rPr>
          <w:rFonts w:eastAsiaTheme="minorEastAsia"/>
          <w:color w:val="auto"/>
          <w:kern w:val="2"/>
          <w:sz w:val="24"/>
          <w:szCs w:val="24"/>
          <w:lang w:eastAsia="en-GB"/>
          <w14:ligatures w14:val="standardContextual"/>
        </w:rPr>
        <w:tab/>
      </w:r>
      <w:r w:rsidRPr="001E2841">
        <w:rPr>
          <w:rFonts w:eastAsia="MS Gothic"/>
          <w:lang w:val="en-US" w:eastAsia="zh-CN"/>
        </w:rPr>
        <w:t>Unauthorized VDES messages</w:t>
      </w:r>
      <w:r>
        <w:tab/>
      </w:r>
      <w:r>
        <w:fldChar w:fldCharType="begin"/>
      </w:r>
      <w:r>
        <w:instrText xml:space="preserve"> PAGEREF _Toc146839061 \h </w:instrText>
      </w:r>
      <w:r>
        <w:fldChar w:fldCharType="separate"/>
      </w:r>
      <w:r>
        <w:t>6</w:t>
      </w:r>
      <w:r>
        <w:fldChar w:fldCharType="end"/>
      </w:r>
    </w:p>
    <w:p w14:paraId="51133E10" w14:textId="63D9851E"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3.5.</w:t>
      </w:r>
      <w:r>
        <w:rPr>
          <w:rFonts w:eastAsiaTheme="minorEastAsia"/>
          <w:color w:val="auto"/>
          <w:kern w:val="2"/>
          <w:sz w:val="24"/>
          <w:szCs w:val="24"/>
          <w:lang w:eastAsia="en-GB"/>
          <w14:ligatures w14:val="standardContextual"/>
        </w:rPr>
        <w:tab/>
      </w:r>
      <w:r w:rsidRPr="001E2841">
        <w:rPr>
          <w:rFonts w:eastAsia="MS Gothic"/>
          <w:lang w:val="en-US" w:eastAsia="zh-CN"/>
        </w:rPr>
        <w:t>Spoofing messages</w:t>
      </w:r>
      <w:r>
        <w:tab/>
      </w:r>
      <w:r>
        <w:fldChar w:fldCharType="begin"/>
      </w:r>
      <w:r>
        <w:instrText xml:space="preserve"> PAGEREF _Toc146839062 \h </w:instrText>
      </w:r>
      <w:r>
        <w:fldChar w:fldCharType="separate"/>
      </w:r>
      <w:r>
        <w:t>6</w:t>
      </w:r>
      <w:r>
        <w:fldChar w:fldCharType="end"/>
      </w:r>
    </w:p>
    <w:p w14:paraId="6A40D9BB" w14:textId="2F62DB3E"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3.6.</w:t>
      </w:r>
      <w:r>
        <w:rPr>
          <w:rFonts w:eastAsiaTheme="minorEastAsia"/>
          <w:color w:val="auto"/>
          <w:kern w:val="2"/>
          <w:sz w:val="24"/>
          <w:szCs w:val="24"/>
          <w:lang w:eastAsia="en-GB"/>
          <w14:ligatures w14:val="standardContextual"/>
        </w:rPr>
        <w:tab/>
      </w:r>
      <w:r w:rsidRPr="001E2841">
        <w:rPr>
          <w:rFonts w:eastAsia="MS Gothic"/>
          <w:lang w:val="en-US" w:eastAsia="zh-CN"/>
        </w:rPr>
        <w:t>Spoofing AND JAMMING OF GNSS and DGNSS data</w:t>
      </w:r>
      <w:r>
        <w:tab/>
      </w:r>
      <w:r>
        <w:fldChar w:fldCharType="begin"/>
      </w:r>
      <w:r>
        <w:instrText xml:space="preserve"> PAGEREF _Toc146839063 \h </w:instrText>
      </w:r>
      <w:r>
        <w:fldChar w:fldCharType="separate"/>
      </w:r>
      <w:r>
        <w:t>6</w:t>
      </w:r>
      <w:r>
        <w:fldChar w:fldCharType="end"/>
      </w:r>
    </w:p>
    <w:p w14:paraId="54EDC6AE" w14:textId="284AA4C3"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3.7.</w:t>
      </w:r>
      <w:r>
        <w:rPr>
          <w:rFonts w:eastAsiaTheme="minorEastAsia"/>
          <w:color w:val="auto"/>
          <w:kern w:val="2"/>
          <w:sz w:val="24"/>
          <w:szCs w:val="24"/>
          <w:lang w:eastAsia="en-GB"/>
          <w14:ligatures w14:val="standardContextual"/>
        </w:rPr>
        <w:tab/>
      </w:r>
      <w:r w:rsidRPr="001E2841">
        <w:rPr>
          <w:rFonts w:eastAsia="MS Gothic"/>
          <w:lang w:val="en-US" w:eastAsia="zh-CN"/>
        </w:rPr>
        <w:t>Denial of service attack</w:t>
      </w:r>
      <w:r>
        <w:tab/>
      </w:r>
      <w:r>
        <w:fldChar w:fldCharType="begin"/>
      </w:r>
      <w:r>
        <w:instrText xml:space="preserve"> PAGEREF _Toc146839064 \h </w:instrText>
      </w:r>
      <w:r>
        <w:fldChar w:fldCharType="separate"/>
      </w:r>
      <w:r>
        <w:t>6</w:t>
      </w:r>
      <w:r>
        <w:fldChar w:fldCharType="end"/>
      </w:r>
    </w:p>
    <w:p w14:paraId="40EBE2B1" w14:textId="2DED0A41"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3.8.</w:t>
      </w:r>
      <w:r>
        <w:rPr>
          <w:rFonts w:eastAsiaTheme="minorEastAsia"/>
          <w:color w:val="auto"/>
          <w:kern w:val="2"/>
          <w:sz w:val="24"/>
          <w:szCs w:val="24"/>
          <w:lang w:eastAsia="en-GB"/>
          <w14:ligatures w14:val="standardContextual"/>
        </w:rPr>
        <w:tab/>
      </w:r>
      <w:r w:rsidRPr="001E2841">
        <w:rPr>
          <w:rFonts w:eastAsia="MS Gothic"/>
          <w:lang w:val="en-US" w:eastAsia="zh-CN"/>
        </w:rPr>
        <w:t>Protocol attack</w:t>
      </w:r>
      <w:r>
        <w:tab/>
      </w:r>
      <w:r>
        <w:fldChar w:fldCharType="begin"/>
      </w:r>
      <w:r>
        <w:instrText xml:space="preserve"> PAGEREF _Toc146839065 \h </w:instrText>
      </w:r>
      <w:r>
        <w:fldChar w:fldCharType="separate"/>
      </w:r>
      <w:r>
        <w:t>7</w:t>
      </w:r>
      <w:r>
        <w:fldChar w:fldCharType="end"/>
      </w:r>
    </w:p>
    <w:p w14:paraId="34648634" w14:textId="63E7C3B8"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3.9.</w:t>
      </w:r>
      <w:r>
        <w:rPr>
          <w:rFonts w:eastAsiaTheme="minorEastAsia"/>
          <w:color w:val="auto"/>
          <w:kern w:val="2"/>
          <w:sz w:val="24"/>
          <w:szCs w:val="24"/>
          <w:lang w:eastAsia="en-GB"/>
          <w14:ligatures w14:val="standardContextual"/>
        </w:rPr>
        <w:tab/>
      </w:r>
      <w:r w:rsidRPr="001E2841">
        <w:rPr>
          <w:rFonts w:eastAsia="MS Gothic"/>
          <w:lang w:val="en-US" w:eastAsia="zh-CN"/>
        </w:rPr>
        <w:t>Radio interference</w:t>
      </w:r>
      <w:r>
        <w:tab/>
      </w:r>
      <w:r>
        <w:fldChar w:fldCharType="begin"/>
      </w:r>
      <w:r>
        <w:instrText xml:space="preserve"> PAGEREF _Toc146839066 \h </w:instrText>
      </w:r>
      <w:r>
        <w:fldChar w:fldCharType="separate"/>
      </w:r>
      <w:r>
        <w:t>7</w:t>
      </w:r>
      <w:r>
        <w:fldChar w:fldCharType="end"/>
      </w:r>
    </w:p>
    <w:p w14:paraId="0F7D53EF" w14:textId="44963926" w:rsidR="00D40F14" w:rsidRDefault="00D40F14">
      <w:pPr>
        <w:pStyle w:val="TOC2"/>
        <w:rPr>
          <w:rFonts w:eastAsiaTheme="minorEastAsia"/>
          <w:color w:val="auto"/>
          <w:kern w:val="2"/>
          <w:sz w:val="24"/>
          <w:szCs w:val="24"/>
          <w:lang w:eastAsia="en-GB"/>
          <w14:ligatures w14:val="standardContextual"/>
        </w:rPr>
      </w:pPr>
      <w:r w:rsidRPr="001E2841">
        <w:rPr>
          <w:lang w:val="en-US" w:eastAsia="zh-CN"/>
        </w:rPr>
        <w:t>3.10.</w:t>
      </w:r>
      <w:r>
        <w:rPr>
          <w:rFonts w:eastAsiaTheme="minorEastAsia"/>
          <w:color w:val="auto"/>
          <w:kern w:val="2"/>
          <w:sz w:val="24"/>
          <w:szCs w:val="24"/>
          <w:lang w:eastAsia="en-GB"/>
          <w14:ligatures w14:val="standardContextual"/>
        </w:rPr>
        <w:tab/>
      </w:r>
      <w:r w:rsidRPr="001E2841">
        <w:rPr>
          <w:lang w:val="en-US" w:eastAsia="zh-CN"/>
        </w:rPr>
        <w:t>Risk analysis</w:t>
      </w:r>
      <w:r>
        <w:tab/>
      </w:r>
      <w:r>
        <w:fldChar w:fldCharType="begin"/>
      </w:r>
      <w:r>
        <w:instrText xml:space="preserve"> PAGEREF _Toc146839067 \h </w:instrText>
      </w:r>
      <w:r>
        <w:fldChar w:fldCharType="separate"/>
      </w:r>
      <w:r>
        <w:t>7</w:t>
      </w:r>
      <w:r>
        <w:fldChar w:fldCharType="end"/>
      </w:r>
    </w:p>
    <w:p w14:paraId="56099F89" w14:textId="0FA652AC" w:rsidR="00D40F14" w:rsidRDefault="00D40F14">
      <w:pPr>
        <w:pStyle w:val="TOC1"/>
        <w:rPr>
          <w:rFonts w:eastAsiaTheme="minorEastAsia"/>
          <w:b w:val="0"/>
          <w:caps w:val="0"/>
          <w:color w:val="auto"/>
          <w:kern w:val="2"/>
          <w:sz w:val="24"/>
          <w:szCs w:val="24"/>
          <w:lang w:eastAsia="en-GB"/>
          <w14:ligatures w14:val="standardContextual"/>
        </w:rPr>
      </w:pPr>
      <w:r w:rsidRPr="001E2841">
        <w:rPr>
          <w:rFonts w:eastAsia="SimSun"/>
          <w:lang w:eastAsia="zh-CN"/>
        </w:rPr>
        <w:t>4.</w:t>
      </w:r>
      <w:r>
        <w:rPr>
          <w:rFonts w:eastAsiaTheme="minorEastAsia"/>
          <w:b w:val="0"/>
          <w:caps w:val="0"/>
          <w:color w:val="auto"/>
          <w:kern w:val="2"/>
          <w:sz w:val="24"/>
          <w:szCs w:val="24"/>
          <w:lang w:eastAsia="en-GB"/>
          <w14:ligatures w14:val="standardContextual"/>
        </w:rPr>
        <w:tab/>
      </w:r>
      <w:r w:rsidRPr="001E2841">
        <w:rPr>
          <w:rFonts w:eastAsia="SimSun"/>
          <w:lang w:eastAsia="zh-CN"/>
        </w:rPr>
        <w:t>Iala’s proposed approach</w:t>
      </w:r>
      <w:r>
        <w:tab/>
      </w:r>
      <w:r>
        <w:fldChar w:fldCharType="begin"/>
      </w:r>
      <w:r>
        <w:instrText xml:space="preserve"> PAGEREF _Toc146839068 \h </w:instrText>
      </w:r>
      <w:r>
        <w:fldChar w:fldCharType="separate"/>
      </w:r>
      <w:r>
        <w:t>7</w:t>
      </w:r>
      <w:r>
        <w:fldChar w:fldCharType="end"/>
      </w:r>
    </w:p>
    <w:p w14:paraId="4A3A2EF3" w14:textId="612E641D" w:rsidR="00D40F14" w:rsidRDefault="00D40F14">
      <w:pPr>
        <w:pStyle w:val="TOC1"/>
        <w:rPr>
          <w:rFonts w:eastAsiaTheme="minorEastAsia"/>
          <w:b w:val="0"/>
          <w:caps w:val="0"/>
          <w:color w:val="auto"/>
          <w:kern w:val="2"/>
          <w:sz w:val="24"/>
          <w:szCs w:val="24"/>
          <w:lang w:eastAsia="en-GB"/>
          <w14:ligatures w14:val="standardContextual"/>
        </w:rPr>
      </w:pPr>
      <w:r w:rsidRPr="001E2841">
        <w:rPr>
          <w:lang w:val="en-US"/>
        </w:rPr>
        <w:t>5.</w:t>
      </w:r>
      <w:r>
        <w:rPr>
          <w:rFonts w:eastAsiaTheme="minorEastAsia"/>
          <w:b w:val="0"/>
          <w:caps w:val="0"/>
          <w:color w:val="auto"/>
          <w:kern w:val="2"/>
          <w:sz w:val="24"/>
          <w:szCs w:val="24"/>
          <w:lang w:eastAsia="en-GB"/>
          <w14:ligatures w14:val="standardContextual"/>
        </w:rPr>
        <w:tab/>
      </w:r>
      <w:r w:rsidRPr="001E2841">
        <w:rPr>
          <w:lang w:val="en-US"/>
        </w:rPr>
        <w:t>Detection</w:t>
      </w:r>
      <w:r>
        <w:tab/>
      </w:r>
      <w:r>
        <w:fldChar w:fldCharType="begin"/>
      </w:r>
      <w:r>
        <w:instrText xml:space="preserve"> PAGEREF _Toc146839069 \h </w:instrText>
      </w:r>
      <w:r>
        <w:fldChar w:fldCharType="separate"/>
      </w:r>
      <w:r>
        <w:t>8</w:t>
      </w:r>
      <w:r>
        <w:fldChar w:fldCharType="end"/>
      </w:r>
    </w:p>
    <w:p w14:paraId="3527F47F" w14:textId="7AE55492"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5.1.</w:t>
      </w:r>
      <w:r>
        <w:rPr>
          <w:rFonts w:eastAsiaTheme="minorEastAsia"/>
          <w:color w:val="auto"/>
          <w:kern w:val="2"/>
          <w:sz w:val="24"/>
          <w:szCs w:val="24"/>
          <w:lang w:eastAsia="en-GB"/>
          <w14:ligatures w14:val="standardContextual"/>
        </w:rPr>
        <w:tab/>
      </w:r>
      <w:r w:rsidRPr="001E2841">
        <w:rPr>
          <w:rFonts w:eastAsia="MS Gothic"/>
          <w:lang w:val="en-US" w:eastAsia="zh-CN"/>
        </w:rPr>
        <w:t xml:space="preserve">AIR INTERFACE STATUS </w:t>
      </w:r>
      <w:r w:rsidRPr="001E2841">
        <w:rPr>
          <w:lang w:val="en-US" w:eastAsia="zh-CN"/>
        </w:rPr>
        <w:t>detection</w:t>
      </w:r>
      <w:r>
        <w:tab/>
      </w:r>
      <w:r>
        <w:fldChar w:fldCharType="begin"/>
      </w:r>
      <w:r>
        <w:instrText xml:space="preserve"> PAGEREF _Toc146839070 \h </w:instrText>
      </w:r>
      <w:r>
        <w:fldChar w:fldCharType="separate"/>
      </w:r>
      <w:r>
        <w:t>8</w:t>
      </w:r>
      <w:r>
        <w:fldChar w:fldCharType="end"/>
      </w:r>
    </w:p>
    <w:p w14:paraId="58DB8C45" w14:textId="68565B10"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5.2.</w:t>
      </w:r>
      <w:r>
        <w:rPr>
          <w:rFonts w:eastAsiaTheme="minorEastAsia"/>
          <w:color w:val="auto"/>
          <w:kern w:val="2"/>
          <w:sz w:val="24"/>
          <w:szCs w:val="24"/>
          <w:lang w:eastAsia="en-GB"/>
          <w14:ligatures w14:val="standardContextual"/>
        </w:rPr>
        <w:tab/>
      </w:r>
      <w:r w:rsidRPr="001E2841">
        <w:rPr>
          <w:rFonts w:eastAsia="MS Gothic"/>
          <w:lang w:val="en-US" w:eastAsia="zh-CN"/>
        </w:rPr>
        <w:t>Signaling detection</w:t>
      </w:r>
      <w:r>
        <w:tab/>
      </w:r>
      <w:r>
        <w:fldChar w:fldCharType="begin"/>
      </w:r>
      <w:r>
        <w:instrText xml:space="preserve"> PAGEREF _Toc146839071 \h </w:instrText>
      </w:r>
      <w:r>
        <w:fldChar w:fldCharType="separate"/>
      </w:r>
      <w:r>
        <w:t>8</w:t>
      </w:r>
      <w:r>
        <w:fldChar w:fldCharType="end"/>
      </w:r>
    </w:p>
    <w:p w14:paraId="79A10EA0" w14:textId="3487C088"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5.3.</w:t>
      </w:r>
      <w:r>
        <w:rPr>
          <w:rFonts w:eastAsiaTheme="minorEastAsia"/>
          <w:color w:val="auto"/>
          <w:kern w:val="2"/>
          <w:sz w:val="24"/>
          <w:szCs w:val="24"/>
          <w:lang w:eastAsia="en-GB"/>
          <w14:ligatures w14:val="standardContextual"/>
        </w:rPr>
        <w:tab/>
      </w:r>
      <w:r w:rsidRPr="001E2841">
        <w:rPr>
          <w:rFonts w:eastAsia="MS Gothic"/>
          <w:lang w:val="en-US" w:eastAsia="zh-CN"/>
        </w:rPr>
        <w:t>Standard compliance detection</w:t>
      </w:r>
      <w:r>
        <w:tab/>
      </w:r>
      <w:r>
        <w:fldChar w:fldCharType="begin"/>
      </w:r>
      <w:r>
        <w:instrText xml:space="preserve"> PAGEREF _Toc146839072 \h </w:instrText>
      </w:r>
      <w:r>
        <w:fldChar w:fldCharType="separate"/>
      </w:r>
      <w:r>
        <w:t>8</w:t>
      </w:r>
      <w:r>
        <w:fldChar w:fldCharType="end"/>
      </w:r>
    </w:p>
    <w:p w14:paraId="32BB0EFB" w14:textId="26A334F2"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5.4.</w:t>
      </w:r>
      <w:r>
        <w:rPr>
          <w:rFonts w:eastAsiaTheme="minorEastAsia"/>
          <w:color w:val="auto"/>
          <w:kern w:val="2"/>
          <w:sz w:val="24"/>
          <w:szCs w:val="24"/>
          <w:lang w:eastAsia="en-GB"/>
          <w14:ligatures w14:val="standardContextual"/>
        </w:rPr>
        <w:tab/>
      </w:r>
      <w:r w:rsidRPr="001E2841">
        <w:rPr>
          <w:rFonts w:eastAsia="MS Gothic"/>
          <w:lang w:val="en-US" w:eastAsia="zh-CN"/>
        </w:rPr>
        <w:t>Dynamic/static/voyage AIS information detection</w:t>
      </w:r>
      <w:r>
        <w:tab/>
      </w:r>
      <w:r>
        <w:fldChar w:fldCharType="begin"/>
      </w:r>
      <w:r>
        <w:instrText xml:space="preserve"> PAGEREF _Toc146839073 \h </w:instrText>
      </w:r>
      <w:r>
        <w:fldChar w:fldCharType="separate"/>
      </w:r>
      <w:r>
        <w:t>9</w:t>
      </w:r>
      <w:r>
        <w:fldChar w:fldCharType="end"/>
      </w:r>
    </w:p>
    <w:p w14:paraId="4D3A7A97" w14:textId="64F67867" w:rsidR="00D40F14" w:rsidRDefault="00D40F14">
      <w:pPr>
        <w:pStyle w:val="TOC3"/>
        <w:tabs>
          <w:tab w:val="left" w:pos="1134"/>
        </w:tabs>
        <w:rPr>
          <w:rFonts w:eastAsiaTheme="minorEastAsia"/>
          <w:noProof/>
          <w:color w:val="auto"/>
          <w:kern w:val="2"/>
          <w:sz w:val="24"/>
          <w:szCs w:val="24"/>
          <w:lang w:eastAsia="en-GB"/>
          <w14:ligatures w14:val="standardContextual"/>
        </w:rPr>
      </w:pPr>
      <w:r w:rsidRPr="001E2841">
        <w:rPr>
          <w:rFonts w:eastAsia="MS Gothic"/>
          <w:noProof/>
          <w:lang w:val="en-US" w:eastAsia="zh-CN"/>
        </w:rPr>
        <w:t>5.4.1.</w:t>
      </w:r>
      <w:r>
        <w:rPr>
          <w:rFonts w:eastAsiaTheme="minorEastAsia"/>
          <w:noProof/>
          <w:color w:val="auto"/>
          <w:kern w:val="2"/>
          <w:sz w:val="24"/>
          <w:szCs w:val="24"/>
          <w:lang w:eastAsia="en-GB"/>
          <w14:ligatures w14:val="standardContextual"/>
        </w:rPr>
        <w:tab/>
      </w:r>
      <w:r w:rsidRPr="001E2841">
        <w:rPr>
          <w:rFonts w:eastAsia="MS Gothic"/>
          <w:noProof/>
          <w:lang w:val="en-US" w:eastAsia="zh-CN"/>
        </w:rPr>
        <w:t>Dynamic data</w:t>
      </w:r>
      <w:r>
        <w:rPr>
          <w:noProof/>
        </w:rPr>
        <w:tab/>
      </w:r>
      <w:r>
        <w:rPr>
          <w:noProof/>
        </w:rPr>
        <w:fldChar w:fldCharType="begin"/>
      </w:r>
      <w:r>
        <w:rPr>
          <w:noProof/>
        </w:rPr>
        <w:instrText xml:space="preserve"> PAGEREF _Toc146839074 \h </w:instrText>
      </w:r>
      <w:r>
        <w:rPr>
          <w:noProof/>
        </w:rPr>
      </w:r>
      <w:r>
        <w:rPr>
          <w:noProof/>
        </w:rPr>
        <w:fldChar w:fldCharType="separate"/>
      </w:r>
      <w:r>
        <w:rPr>
          <w:noProof/>
        </w:rPr>
        <w:t>9</w:t>
      </w:r>
      <w:r>
        <w:rPr>
          <w:noProof/>
        </w:rPr>
        <w:fldChar w:fldCharType="end"/>
      </w:r>
    </w:p>
    <w:p w14:paraId="577DD0AA" w14:textId="06EADCA9" w:rsidR="00D40F14" w:rsidRDefault="00D40F14">
      <w:pPr>
        <w:pStyle w:val="TOC3"/>
        <w:tabs>
          <w:tab w:val="left" w:pos="1134"/>
        </w:tabs>
        <w:rPr>
          <w:rFonts w:eastAsiaTheme="minorEastAsia"/>
          <w:noProof/>
          <w:color w:val="auto"/>
          <w:kern w:val="2"/>
          <w:sz w:val="24"/>
          <w:szCs w:val="24"/>
          <w:lang w:eastAsia="en-GB"/>
          <w14:ligatures w14:val="standardContextual"/>
        </w:rPr>
      </w:pPr>
      <w:r w:rsidRPr="001E2841">
        <w:rPr>
          <w:rFonts w:eastAsia="MS Gothic"/>
          <w:noProof/>
          <w:lang w:val="en-US" w:eastAsia="zh-CN"/>
        </w:rPr>
        <w:t>5.4.2.</w:t>
      </w:r>
      <w:r>
        <w:rPr>
          <w:rFonts w:eastAsiaTheme="minorEastAsia"/>
          <w:noProof/>
          <w:color w:val="auto"/>
          <w:kern w:val="2"/>
          <w:sz w:val="24"/>
          <w:szCs w:val="24"/>
          <w:lang w:eastAsia="en-GB"/>
          <w14:ligatures w14:val="standardContextual"/>
        </w:rPr>
        <w:tab/>
      </w:r>
      <w:r w:rsidRPr="001E2841">
        <w:rPr>
          <w:rFonts w:eastAsia="MS Gothic"/>
          <w:noProof/>
          <w:lang w:val="en-US" w:eastAsia="zh-CN"/>
        </w:rPr>
        <w:t xml:space="preserve">Static </w:t>
      </w:r>
      <w:r>
        <w:rPr>
          <w:noProof/>
        </w:rPr>
        <w:t>data</w:t>
      </w:r>
      <w:r>
        <w:rPr>
          <w:noProof/>
        </w:rPr>
        <w:tab/>
      </w:r>
      <w:r>
        <w:rPr>
          <w:noProof/>
        </w:rPr>
        <w:fldChar w:fldCharType="begin"/>
      </w:r>
      <w:r>
        <w:rPr>
          <w:noProof/>
        </w:rPr>
        <w:instrText xml:space="preserve"> PAGEREF _Toc146839075 \h </w:instrText>
      </w:r>
      <w:r>
        <w:rPr>
          <w:noProof/>
        </w:rPr>
      </w:r>
      <w:r>
        <w:rPr>
          <w:noProof/>
        </w:rPr>
        <w:fldChar w:fldCharType="separate"/>
      </w:r>
      <w:r>
        <w:rPr>
          <w:noProof/>
        </w:rPr>
        <w:t>9</w:t>
      </w:r>
      <w:r>
        <w:rPr>
          <w:noProof/>
        </w:rPr>
        <w:fldChar w:fldCharType="end"/>
      </w:r>
    </w:p>
    <w:p w14:paraId="10BAF37C" w14:textId="023FD0AF" w:rsidR="00D40F14" w:rsidRDefault="00D40F14">
      <w:pPr>
        <w:pStyle w:val="TOC3"/>
        <w:tabs>
          <w:tab w:val="left" w:pos="1134"/>
        </w:tabs>
        <w:rPr>
          <w:rFonts w:eastAsiaTheme="minorEastAsia"/>
          <w:noProof/>
          <w:color w:val="auto"/>
          <w:kern w:val="2"/>
          <w:sz w:val="24"/>
          <w:szCs w:val="24"/>
          <w:lang w:eastAsia="en-GB"/>
          <w14:ligatures w14:val="standardContextual"/>
        </w:rPr>
      </w:pPr>
      <w:r w:rsidRPr="001E2841">
        <w:rPr>
          <w:rFonts w:eastAsia="MS Gothic"/>
          <w:noProof/>
          <w:lang w:val="en-US"/>
        </w:rPr>
        <w:t>5.4.3.</w:t>
      </w:r>
      <w:r>
        <w:rPr>
          <w:rFonts w:eastAsiaTheme="minorEastAsia"/>
          <w:noProof/>
          <w:color w:val="auto"/>
          <w:kern w:val="2"/>
          <w:sz w:val="24"/>
          <w:szCs w:val="24"/>
          <w:lang w:eastAsia="en-GB"/>
          <w14:ligatures w14:val="standardContextual"/>
        </w:rPr>
        <w:tab/>
      </w:r>
      <w:r w:rsidRPr="001E2841">
        <w:rPr>
          <w:rFonts w:eastAsia="MS Gothic"/>
          <w:noProof/>
          <w:lang w:val="en-US" w:eastAsia="zh-CN"/>
        </w:rPr>
        <w:t>Voyage related data</w:t>
      </w:r>
      <w:r>
        <w:rPr>
          <w:noProof/>
        </w:rPr>
        <w:tab/>
      </w:r>
      <w:r>
        <w:rPr>
          <w:noProof/>
        </w:rPr>
        <w:fldChar w:fldCharType="begin"/>
      </w:r>
      <w:r>
        <w:rPr>
          <w:noProof/>
        </w:rPr>
        <w:instrText xml:space="preserve"> PAGEREF _Toc146839076 \h </w:instrText>
      </w:r>
      <w:r>
        <w:rPr>
          <w:noProof/>
        </w:rPr>
      </w:r>
      <w:r>
        <w:rPr>
          <w:noProof/>
        </w:rPr>
        <w:fldChar w:fldCharType="separate"/>
      </w:r>
      <w:r>
        <w:rPr>
          <w:noProof/>
        </w:rPr>
        <w:t>9</w:t>
      </w:r>
      <w:r>
        <w:rPr>
          <w:noProof/>
        </w:rPr>
        <w:fldChar w:fldCharType="end"/>
      </w:r>
    </w:p>
    <w:p w14:paraId="6F1B9AD6" w14:textId="6548C5A3"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5.5.</w:t>
      </w:r>
      <w:r>
        <w:rPr>
          <w:rFonts w:eastAsiaTheme="minorEastAsia"/>
          <w:color w:val="auto"/>
          <w:kern w:val="2"/>
          <w:sz w:val="24"/>
          <w:szCs w:val="24"/>
          <w:lang w:eastAsia="en-GB"/>
          <w14:ligatures w14:val="standardContextual"/>
        </w:rPr>
        <w:tab/>
      </w:r>
      <w:r w:rsidRPr="001E2841">
        <w:rPr>
          <w:rFonts w:eastAsia="MS Gothic"/>
          <w:lang w:val="en-US" w:eastAsia="zh-CN"/>
        </w:rPr>
        <w:t>VDES messages authorization status detection</w:t>
      </w:r>
      <w:r>
        <w:tab/>
      </w:r>
      <w:r>
        <w:fldChar w:fldCharType="begin"/>
      </w:r>
      <w:r>
        <w:instrText xml:space="preserve"> PAGEREF _Toc146839077 \h </w:instrText>
      </w:r>
      <w:r>
        <w:fldChar w:fldCharType="separate"/>
      </w:r>
      <w:r>
        <w:t>10</w:t>
      </w:r>
      <w:r>
        <w:fldChar w:fldCharType="end"/>
      </w:r>
    </w:p>
    <w:p w14:paraId="110FE5D4" w14:textId="7AC353CA"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5.6.</w:t>
      </w:r>
      <w:r>
        <w:rPr>
          <w:rFonts w:eastAsiaTheme="minorEastAsia"/>
          <w:color w:val="auto"/>
          <w:kern w:val="2"/>
          <w:sz w:val="24"/>
          <w:szCs w:val="24"/>
          <w:lang w:eastAsia="en-GB"/>
          <w14:ligatures w14:val="standardContextual"/>
        </w:rPr>
        <w:tab/>
      </w:r>
      <w:r>
        <w:t>Protocol</w:t>
      </w:r>
      <w:r w:rsidRPr="001E2841">
        <w:rPr>
          <w:rFonts w:eastAsia="MS Gothic"/>
          <w:lang w:val="en-US" w:eastAsia="zh-CN"/>
        </w:rPr>
        <w:t xml:space="preserve"> vulnerability detection</w:t>
      </w:r>
      <w:r>
        <w:tab/>
      </w:r>
      <w:r>
        <w:fldChar w:fldCharType="begin"/>
      </w:r>
      <w:r>
        <w:instrText xml:space="preserve"> PAGEREF _Toc146839078 \h </w:instrText>
      </w:r>
      <w:r>
        <w:fldChar w:fldCharType="separate"/>
      </w:r>
      <w:r>
        <w:t>10</w:t>
      </w:r>
      <w:r>
        <w:fldChar w:fldCharType="end"/>
      </w:r>
    </w:p>
    <w:p w14:paraId="29F0A0A7" w14:textId="28778D16" w:rsidR="00D40F14" w:rsidRDefault="00D40F14">
      <w:pPr>
        <w:pStyle w:val="TOC1"/>
        <w:rPr>
          <w:rFonts w:eastAsiaTheme="minorEastAsia"/>
          <w:b w:val="0"/>
          <w:caps w:val="0"/>
          <w:color w:val="auto"/>
          <w:kern w:val="2"/>
          <w:sz w:val="24"/>
          <w:szCs w:val="24"/>
          <w:lang w:eastAsia="en-GB"/>
          <w14:ligatures w14:val="standardContextual"/>
        </w:rPr>
      </w:pPr>
      <w:r w:rsidRPr="001E2841">
        <w:rPr>
          <w:lang w:val="en-US"/>
        </w:rPr>
        <w:t>6.</w:t>
      </w:r>
      <w:r>
        <w:rPr>
          <w:rFonts w:eastAsiaTheme="minorEastAsia"/>
          <w:b w:val="0"/>
          <w:caps w:val="0"/>
          <w:color w:val="auto"/>
          <w:kern w:val="2"/>
          <w:sz w:val="24"/>
          <w:szCs w:val="24"/>
          <w:lang w:eastAsia="en-GB"/>
          <w14:ligatures w14:val="standardContextual"/>
        </w:rPr>
        <w:tab/>
      </w:r>
      <w:r w:rsidRPr="001E2841">
        <w:rPr>
          <w:lang w:val="en-US"/>
        </w:rPr>
        <w:t>Investigation</w:t>
      </w:r>
      <w:r>
        <w:tab/>
      </w:r>
      <w:r>
        <w:fldChar w:fldCharType="begin"/>
      </w:r>
      <w:r>
        <w:instrText xml:space="preserve"> PAGEREF _Toc146839079 \h </w:instrText>
      </w:r>
      <w:r>
        <w:fldChar w:fldCharType="separate"/>
      </w:r>
      <w:r>
        <w:t>10</w:t>
      </w:r>
      <w:r>
        <w:fldChar w:fldCharType="end"/>
      </w:r>
    </w:p>
    <w:p w14:paraId="0F4FE7B6" w14:textId="3EC740E1" w:rsidR="00D40F14" w:rsidRDefault="00D40F14">
      <w:pPr>
        <w:pStyle w:val="TOC1"/>
        <w:rPr>
          <w:rFonts w:eastAsiaTheme="minorEastAsia"/>
          <w:b w:val="0"/>
          <w:caps w:val="0"/>
          <w:color w:val="auto"/>
          <w:kern w:val="2"/>
          <w:sz w:val="24"/>
          <w:szCs w:val="24"/>
          <w:lang w:eastAsia="en-GB"/>
          <w14:ligatures w14:val="standardContextual"/>
        </w:rPr>
      </w:pPr>
      <w:r w:rsidRPr="001E2841">
        <w:rPr>
          <w:lang w:val="en-US"/>
        </w:rPr>
        <w:t>7.</w:t>
      </w:r>
      <w:r>
        <w:rPr>
          <w:rFonts w:eastAsiaTheme="minorEastAsia"/>
          <w:b w:val="0"/>
          <w:caps w:val="0"/>
          <w:color w:val="auto"/>
          <w:kern w:val="2"/>
          <w:sz w:val="24"/>
          <w:szCs w:val="24"/>
          <w:lang w:eastAsia="en-GB"/>
          <w14:ligatures w14:val="standardContextual"/>
        </w:rPr>
        <w:tab/>
      </w:r>
      <w:r w:rsidRPr="001E2841">
        <w:rPr>
          <w:lang w:val="en-US"/>
        </w:rPr>
        <w:t>Report</w:t>
      </w:r>
      <w:r>
        <w:tab/>
      </w:r>
      <w:r>
        <w:fldChar w:fldCharType="begin"/>
      </w:r>
      <w:r>
        <w:instrText xml:space="preserve"> PAGEREF _Toc146839080 \h </w:instrText>
      </w:r>
      <w:r>
        <w:fldChar w:fldCharType="separate"/>
      </w:r>
      <w:r>
        <w:t>10</w:t>
      </w:r>
      <w:r>
        <w:fldChar w:fldCharType="end"/>
      </w:r>
    </w:p>
    <w:p w14:paraId="0778D7B6" w14:textId="61825602" w:rsidR="00D40F14" w:rsidRDefault="00D40F14">
      <w:pPr>
        <w:pStyle w:val="TOC1"/>
        <w:rPr>
          <w:rFonts w:eastAsiaTheme="minorEastAsia"/>
          <w:b w:val="0"/>
          <w:caps w:val="0"/>
          <w:color w:val="auto"/>
          <w:kern w:val="2"/>
          <w:sz w:val="24"/>
          <w:szCs w:val="24"/>
          <w:lang w:eastAsia="en-GB"/>
          <w14:ligatures w14:val="standardContextual"/>
        </w:rPr>
      </w:pPr>
      <w:r w:rsidRPr="001E2841">
        <w:rPr>
          <w:lang w:val="en-US"/>
        </w:rPr>
        <w:t>8.</w:t>
      </w:r>
      <w:r>
        <w:rPr>
          <w:rFonts w:eastAsiaTheme="minorEastAsia"/>
          <w:b w:val="0"/>
          <w:caps w:val="0"/>
          <w:color w:val="auto"/>
          <w:kern w:val="2"/>
          <w:sz w:val="24"/>
          <w:szCs w:val="24"/>
          <w:lang w:eastAsia="en-GB"/>
          <w14:ligatures w14:val="standardContextual"/>
        </w:rPr>
        <w:tab/>
      </w:r>
      <w:r w:rsidRPr="001E2841">
        <w:rPr>
          <w:lang w:val="en-US"/>
        </w:rPr>
        <w:t>Inform and defend</w:t>
      </w:r>
      <w:r>
        <w:tab/>
      </w:r>
      <w:r>
        <w:fldChar w:fldCharType="begin"/>
      </w:r>
      <w:r>
        <w:instrText xml:space="preserve"> PAGEREF _Toc146839081 \h </w:instrText>
      </w:r>
      <w:r>
        <w:fldChar w:fldCharType="separate"/>
      </w:r>
      <w:r>
        <w:t>10</w:t>
      </w:r>
      <w:r>
        <w:fldChar w:fldCharType="end"/>
      </w:r>
    </w:p>
    <w:p w14:paraId="41F80323" w14:textId="3AF089D0"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8.1.</w:t>
      </w:r>
      <w:r>
        <w:rPr>
          <w:rFonts w:eastAsiaTheme="minorEastAsia"/>
          <w:color w:val="auto"/>
          <w:kern w:val="2"/>
          <w:sz w:val="24"/>
          <w:szCs w:val="24"/>
          <w:lang w:eastAsia="en-GB"/>
          <w14:ligatures w14:val="standardContextual"/>
        </w:rPr>
        <w:tab/>
      </w:r>
      <w:r w:rsidRPr="001E2841">
        <w:rPr>
          <w:rFonts w:eastAsia="MS Gothic"/>
          <w:lang w:val="en-US" w:eastAsia="zh-CN"/>
        </w:rPr>
        <w:t>Addressing abnormal VDES station</w:t>
      </w:r>
      <w:r>
        <w:tab/>
      </w:r>
      <w:r>
        <w:fldChar w:fldCharType="begin"/>
      </w:r>
      <w:r>
        <w:instrText xml:space="preserve"> PAGEREF _Toc146839082 \h </w:instrText>
      </w:r>
      <w:r>
        <w:fldChar w:fldCharType="separate"/>
      </w:r>
      <w:r>
        <w:t>10</w:t>
      </w:r>
      <w:r>
        <w:fldChar w:fldCharType="end"/>
      </w:r>
    </w:p>
    <w:p w14:paraId="629D1B06" w14:textId="6BD0F017"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8.2.</w:t>
      </w:r>
      <w:r>
        <w:rPr>
          <w:rFonts w:eastAsiaTheme="minorEastAsia"/>
          <w:color w:val="auto"/>
          <w:kern w:val="2"/>
          <w:sz w:val="24"/>
          <w:szCs w:val="24"/>
          <w:lang w:eastAsia="en-GB"/>
          <w14:ligatures w14:val="standardContextual"/>
        </w:rPr>
        <w:tab/>
      </w:r>
      <w:r w:rsidRPr="001E2841">
        <w:rPr>
          <w:rFonts w:eastAsia="MS Gothic"/>
          <w:lang w:val="en-US" w:eastAsia="zh-CN"/>
        </w:rPr>
        <w:t>Easing unauthorized signaling influence</w:t>
      </w:r>
      <w:r>
        <w:tab/>
      </w:r>
      <w:r>
        <w:fldChar w:fldCharType="begin"/>
      </w:r>
      <w:r>
        <w:instrText xml:space="preserve"> PAGEREF _Toc146839083 \h </w:instrText>
      </w:r>
      <w:r>
        <w:fldChar w:fldCharType="separate"/>
      </w:r>
      <w:r>
        <w:t>11</w:t>
      </w:r>
      <w:r>
        <w:fldChar w:fldCharType="end"/>
      </w:r>
    </w:p>
    <w:p w14:paraId="40228FB2" w14:textId="6F6AFFD2"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8.3.</w:t>
      </w:r>
      <w:r>
        <w:rPr>
          <w:rFonts w:eastAsiaTheme="minorEastAsia"/>
          <w:color w:val="auto"/>
          <w:kern w:val="2"/>
          <w:sz w:val="24"/>
          <w:szCs w:val="24"/>
          <w:lang w:eastAsia="en-GB"/>
          <w14:ligatures w14:val="standardContextual"/>
        </w:rPr>
        <w:tab/>
      </w:r>
      <w:r w:rsidRPr="001E2841">
        <w:rPr>
          <w:rFonts w:eastAsia="MS Gothic"/>
          <w:lang w:val="en-US" w:eastAsia="zh-CN"/>
        </w:rPr>
        <w:t>Shore-based data modification function</w:t>
      </w:r>
      <w:r>
        <w:tab/>
      </w:r>
      <w:r>
        <w:fldChar w:fldCharType="begin"/>
      </w:r>
      <w:r>
        <w:instrText xml:space="preserve"> PAGEREF _Toc146839084 \h </w:instrText>
      </w:r>
      <w:r>
        <w:fldChar w:fldCharType="separate"/>
      </w:r>
      <w:r>
        <w:t>11</w:t>
      </w:r>
      <w:r>
        <w:fldChar w:fldCharType="end"/>
      </w:r>
    </w:p>
    <w:p w14:paraId="08EF6354" w14:textId="7F86200D" w:rsidR="00D40F14" w:rsidRDefault="00D40F14">
      <w:pPr>
        <w:pStyle w:val="TOC2"/>
        <w:rPr>
          <w:rFonts w:eastAsiaTheme="minorEastAsia"/>
          <w:color w:val="auto"/>
          <w:kern w:val="2"/>
          <w:sz w:val="24"/>
          <w:szCs w:val="24"/>
          <w:lang w:eastAsia="en-GB"/>
          <w14:ligatures w14:val="standardContextual"/>
        </w:rPr>
      </w:pPr>
      <w:r w:rsidRPr="001E2841">
        <w:rPr>
          <w:rFonts w:eastAsia="MS Gothic"/>
          <w:lang w:val="en-US" w:eastAsia="zh-CN"/>
        </w:rPr>
        <w:t>8.4.</w:t>
      </w:r>
      <w:r>
        <w:rPr>
          <w:rFonts w:eastAsiaTheme="minorEastAsia"/>
          <w:color w:val="auto"/>
          <w:kern w:val="2"/>
          <w:sz w:val="24"/>
          <w:szCs w:val="24"/>
          <w:lang w:eastAsia="en-GB"/>
          <w14:ligatures w14:val="standardContextual"/>
        </w:rPr>
        <w:tab/>
      </w:r>
      <w:r w:rsidRPr="001E2841">
        <w:rPr>
          <w:rFonts w:eastAsia="MS Gothic"/>
          <w:lang w:val="en-US" w:eastAsia="zh-CN"/>
        </w:rPr>
        <w:t xml:space="preserve">Protocol </w:t>
      </w:r>
      <w:r>
        <w:t>revision</w:t>
      </w:r>
      <w:r>
        <w:tab/>
      </w:r>
      <w:r>
        <w:fldChar w:fldCharType="begin"/>
      </w:r>
      <w:r>
        <w:instrText xml:space="preserve"> PAGEREF _Toc146839085 \h </w:instrText>
      </w:r>
      <w:r>
        <w:fldChar w:fldCharType="separate"/>
      </w:r>
      <w:r>
        <w:t>11</w:t>
      </w:r>
      <w:r>
        <w:fldChar w:fldCharType="end"/>
      </w:r>
    </w:p>
    <w:p w14:paraId="62C241D0" w14:textId="4F4B8153" w:rsidR="00D40F14" w:rsidRDefault="00D40F14">
      <w:pPr>
        <w:pStyle w:val="TOC2"/>
        <w:rPr>
          <w:rFonts w:eastAsiaTheme="minorEastAsia"/>
          <w:color w:val="auto"/>
          <w:kern w:val="2"/>
          <w:sz w:val="24"/>
          <w:szCs w:val="24"/>
          <w:lang w:eastAsia="en-GB"/>
          <w14:ligatures w14:val="standardContextual"/>
        </w:rPr>
      </w:pPr>
      <w:r w:rsidRPr="001E2841">
        <w:rPr>
          <w:lang w:val="en-US" w:eastAsia="zh-CN"/>
        </w:rPr>
        <w:t>8.5.</w:t>
      </w:r>
      <w:r>
        <w:rPr>
          <w:rFonts w:eastAsiaTheme="minorEastAsia"/>
          <w:color w:val="auto"/>
          <w:kern w:val="2"/>
          <w:sz w:val="24"/>
          <w:szCs w:val="24"/>
          <w:lang w:eastAsia="en-GB"/>
          <w14:ligatures w14:val="standardContextual"/>
        </w:rPr>
        <w:tab/>
      </w:r>
      <w:r w:rsidRPr="001E2841">
        <w:rPr>
          <w:lang w:val="en-US" w:eastAsia="zh-CN"/>
        </w:rPr>
        <w:t>Resource Coordination</w:t>
      </w:r>
      <w:r>
        <w:tab/>
      </w:r>
      <w:r>
        <w:fldChar w:fldCharType="begin"/>
      </w:r>
      <w:r>
        <w:instrText xml:space="preserve"> PAGEREF _Toc146839086 \h </w:instrText>
      </w:r>
      <w:r>
        <w:fldChar w:fldCharType="separate"/>
      </w:r>
      <w:r>
        <w:t>11</w:t>
      </w:r>
      <w:r>
        <w:fldChar w:fldCharType="end"/>
      </w:r>
    </w:p>
    <w:p w14:paraId="5163C086" w14:textId="4778200C" w:rsidR="00D40F14" w:rsidRDefault="00D40F14">
      <w:pPr>
        <w:pStyle w:val="TOC1"/>
        <w:rPr>
          <w:rFonts w:eastAsiaTheme="minorEastAsia"/>
          <w:b w:val="0"/>
          <w:caps w:val="0"/>
          <w:color w:val="auto"/>
          <w:kern w:val="2"/>
          <w:sz w:val="24"/>
          <w:szCs w:val="24"/>
          <w:lang w:eastAsia="en-GB"/>
          <w14:ligatures w14:val="standardContextual"/>
        </w:rPr>
      </w:pPr>
      <w:r w:rsidRPr="001E2841">
        <w:rPr>
          <w:lang w:val="en-US" w:eastAsia="zh-CN"/>
        </w:rPr>
        <w:t>9.</w:t>
      </w:r>
      <w:r>
        <w:rPr>
          <w:rFonts w:eastAsiaTheme="minorEastAsia"/>
          <w:b w:val="0"/>
          <w:caps w:val="0"/>
          <w:color w:val="auto"/>
          <w:kern w:val="2"/>
          <w:sz w:val="24"/>
          <w:szCs w:val="24"/>
          <w:lang w:eastAsia="en-GB"/>
          <w14:ligatures w14:val="standardContextual"/>
        </w:rPr>
        <w:tab/>
      </w:r>
      <w:r w:rsidRPr="001E2841">
        <w:rPr>
          <w:lang w:val="en-US" w:eastAsia="zh-CN"/>
        </w:rPr>
        <w:t>Regulation and Enforcement</w:t>
      </w:r>
      <w:r>
        <w:tab/>
      </w:r>
      <w:r>
        <w:fldChar w:fldCharType="begin"/>
      </w:r>
      <w:r>
        <w:instrText xml:space="preserve"> PAGEREF _Toc146839087 \h </w:instrText>
      </w:r>
      <w:r>
        <w:fldChar w:fldCharType="separate"/>
      </w:r>
      <w:r>
        <w:t>11</w:t>
      </w:r>
      <w:r>
        <w:fldChar w:fldCharType="end"/>
      </w:r>
    </w:p>
    <w:p w14:paraId="7ADDA719" w14:textId="1FB05D85" w:rsidR="00D40F14" w:rsidRDefault="00D40F14">
      <w:pPr>
        <w:pStyle w:val="TOC1"/>
        <w:rPr>
          <w:rFonts w:eastAsiaTheme="minorEastAsia"/>
          <w:b w:val="0"/>
          <w:caps w:val="0"/>
          <w:color w:val="auto"/>
          <w:kern w:val="2"/>
          <w:sz w:val="24"/>
          <w:szCs w:val="24"/>
          <w:lang w:eastAsia="en-GB"/>
          <w14:ligatures w14:val="standardContextual"/>
        </w:rPr>
      </w:pPr>
      <w:r w:rsidRPr="001E2841">
        <w:rPr>
          <w:rFonts w:eastAsia="MS Gothic"/>
          <w:lang w:val="en-US" w:eastAsia="zh-CN"/>
        </w:rPr>
        <w:t>10.</w:t>
      </w:r>
      <w:r>
        <w:rPr>
          <w:rFonts w:eastAsiaTheme="minorEastAsia"/>
          <w:b w:val="0"/>
          <w:caps w:val="0"/>
          <w:color w:val="auto"/>
          <w:kern w:val="2"/>
          <w:sz w:val="24"/>
          <w:szCs w:val="24"/>
          <w:lang w:eastAsia="en-GB"/>
          <w14:ligatures w14:val="standardContextual"/>
        </w:rPr>
        <w:tab/>
      </w:r>
      <w:r w:rsidRPr="001E2841">
        <w:rPr>
          <w:rFonts w:eastAsia="MS Gothic"/>
          <w:lang w:val="en-US" w:eastAsia="zh-CN"/>
        </w:rPr>
        <w:t xml:space="preserve">Example </w:t>
      </w:r>
      <w:r>
        <w:t>Service</w:t>
      </w:r>
      <w:r w:rsidRPr="001E2841">
        <w:rPr>
          <w:rFonts w:eastAsia="MS Gothic"/>
          <w:lang w:val="en-US" w:eastAsia="zh-CN"/>
        </w:rPr>
        <w:t xml:space="preserve"> architecture</w:t>
      </w:r>
      <w:r>
        <w:tab/>
      </w:r>
      <w:r>
        <w:fldChar w:fldCharType="begin"/>
      </w:r>
      <w:r>
        <w:instrText xml:space="preserve"> PAGEREF _Toc146839088 \h </w:instrText>
      </w:r>
      <w:r>
        <w:fldChar w:fldCharType="separate"/>
      </w:r>
      <w:r>
        <w:t>12</w:t>
      </w:r>
      <w:r>
        <w:fldChar w:fldCharType="end"/>
      </w:r>
    </w:p>
    <w:p w14:paraId="246062CB" w14:textId="36499A30" w:rsidR="00D40F14" w:rsidRDefault="00D40F14">
      <w:pPr>
        <w:pStyle w:val="TOC1"/>
        <w:rPr>
          <w:rFonts w:eastAsiaTheme="minorEastAsia"/>
          <w:b w:val="0"/>
          <w:caps w:val="0"/>
          <w:color w:val="auto"/>
          <w:kern w:val="2"/>
          <w:sz w:val="24"/>
          <w:szCs w:val="24"/>
          <w:lang w:eastAsia="en-GB"/>
          <w14:ligatures w14:val="standardContextual"/>
        </w:rPr>
      </w:pPr>
      <w:r w:rsidRPr="001E2841">
        <w:lastRenderedPageBreak/>
        <w:t>11.</w:t>
      </w:r>
      <w:r>
        <w:rPr>
          <w:rFonts w:eastAsiaTheme="minorEastAsia"/>
          <w:b w:val="0"/>
          <w:caps w:val="0"/>
          <w:color w:val="auto"/>
          <w:kern w:val="2"/>
          <w:sz w:val="24"/>
          <w:szCs w:val="24"/>
          <w:lang w:eastAsia="en-GB"/>
          <w14:ligatures w14:val="standardContextual"/>
        </w:rPr>
        <w:tab/>
      </w:r>
      <w:r>
        <w:t>Terms and abbreviations</w:t>
      </w:r>
      <w:r>
        <w:tab/>
      </w:r>
      <w:r>
        <w:fldChar w:fldCharType="begin"/>
      </w:r>
      <w:r>
        <w:instrText xml:space="preserve"> PAGEREF _Toc146839089 \h </w:instrText>
      </w:r>
      <w:r>
        <w:fldChar w:fldCharType="separate"/>
      </w:r>
      <w:r>
        <w:t>14</w:t>
      </w:r>
      <w:r>
        <w:fldChar w:fldCharType="end"/>
      </w:r>
    </w:p>
    <w:p w14:paraId="20BAD133" w14:textId="224D982D" w:rsidR="00D40F14" w:rsidRDefault="00D40F14">
      <w:pPr>
        <w:pStyle w:val="TOC1"/>
        <w:rPr>
          <w:rFonts w:eastAsiaTheme="minorEastAsia"/>
          <w:b w:val="0"/>
          <w:caps w:val="0"/>
          <w:color w:val="auto"/>
          <w:kern w:val="2"/>
          <w:sz w:val="24"/>
          <w:szCs w:val="24"/>
          <w:lang w:eastAsia="en-GB"/>
          <w14:ligatures w14:val="standardContextual"/>
        </w:rPr>
      </w:pPr>
      <w:r w:rsidRPr="001E2841">
        <w:rPr>
          <w:lang w:val="en-US" w:eastAsia="zh-CN"/>
        </w:rPr>
        <w:t>12.</w:t>
      </w:r>
      <w:r>
        <w:rPr>
          <w:rFonts w:eastAsiaTheme="minorEastAsia"/>
          <w:b w:val="0"/>
          <w:caps w:val="0"/>
          <w:color w:val="auto"/>
          <w:kern w:val="2"/>
          <w:sz w:val="24"/>
          <w:szCs w:val="24"/>
          <w:lang w:eastAsia="en-GB"/>
          <w14:ligatures w14:val="standardContextual"/>
        </w:rPr>
        <w:tab/>
      </w:r>
      <w:r w:rsidRPr="001E2841">
        <w:rPr>
          <w:lang w:val="en-US" w:eastAsia="zh-CN"/>
        </w:rPr>
        <w:t>References</w:t>
      </w:r>
      <w:r>
        <w:tab/>
      </w:r>
      <w:r>
        <w:fldChar w:fldCharType="begin"/>
      </w:r>
      <w:r>
        <w:instrText xml:space="preserve"> PAGEREF _Toc146839090 \h </w:instrText>
      </w:r>
      <w:r>
        <w:fldChar w:fldCharType="separate"/>
      </w:r>
      <w:r>
        <w:t>15</w:t>
      </w:r>
      <w:r>
        <w:fldChar w:fldCharType="end"/>
      </w:r>
    </w:p>
    <w:p w14:paraId="3136D6C3" w14:textId="39F867FF"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7FB95F47" w14:textId="29CC1D36" w:rsidR="00417A38" w:rsidRDefault="00D15F11">
      <w:pPr>
        <w:pStyle w:val="TableofFigures"/>
        <w:rPr>
          <w:rFonts w:eastAsiaTheme="minorEastAsia"/>
          <w:i w:val="0"/>
          <w:noProof/>
          <w:color w:val="auto"/>
          <w:kern w:val="2"/>
          <w:sz w:val="24"/>
          <w:szCs w:val="24"/>
          <w:lang w:eastAsia="en-GB"/>
          <w14:ligatures w14:val="standardContextual"/>
        </w:rPr>
      </w:pPr>
      <w:r>
        <w:rPr>
          <w:i w:val="0"/>
        </w:rPr>
        <w:fldChar w:fldCharType="begin"/>
      </w:r>
      <w:r>
        <w:rPr>
          <w:i w:val="0"/>
        </w:rPr>
        <w:instrText xml:space="preserve"> TOC \t "Table caption,1" \c "Figure" </w:instrText>
      </w:r>
      <w:r>
        <w:rPr>
          <w:i w:val="0"/>
        </w:rPr>
        <w:fldChar w:fldCharType="separate"/>
      </w:r>
      <w:r w:rsidR="00417A38" w:rsidRPr="009E5D73">
        <w:rPr>
          <w:rFonts w:ascii="Calibri" w:eastAsia="Calibri" w:hAnsi="Calibri"/>
          <w:noProof/>
        </w:rPr>
        <w:t>Table 1</w:t>
      </w:r>
      <w:r w:rsidR="00417A38">
        <w:rPr>
          <w:rFonts w:eastAsiaTheme="minorEastAsia"/>
          <w:i w:val="0"/>
          <w:noProof/>
          <w:color w:val="auto"/>
          <w:kern w:val="2"/>
          <w:sz w:val="24"/>
          <w:szCs w:val="24"/>
          <w:lang w:eastAsia="en-GB"/>
          <w14:ligatures w14:val="standardContextual"/>
        </w:rPr>
        <w:tab/>
      </w:r>
      <w:r w:rsidR="00417A38" w:rsidRPr="009E5D73">
        <w:rPr>
          <w:rFonts w:eastAsia="Calibri"/>
          <w:noProof/>
        </w:rPr>
        <w:t xml:space="preserve">Risk </w:t>
      </w:r>
      <w:r w:rsidR="00417A38" w:rsidRPr="009E5D73">
        <w:rPr>
          <w:rFonts w:eastAsia="SimSun"/>
          <w:noProof/>
          <w:lang w:val="en-US" w:eastAsia="zh-CN"/>
        </w:rPr>
        <w:t>A</w:t>
      </w:r>
      <w:r w:rsidR="00417A38" w:rsidRPr="009E5D73">
        <w:rPr>
          <w:rFonts w:eastAsia="Calibri"/>
          <w:noProof/>
        </w:rPr>
        <w:t>nalysis</w:t>
      </w:r>
      <w:r w:rsidR="00417A38">
        <w:rPr>
          <w:noProof/>
        </w:rPr>
        <w:tab/>
      </w:r>
      <w:r w:rsidR="00417A38">
        <w:rPr>
          <w:noProof/>
        </w:rPr>
        <w:fldChar w:fldCharType="begin"/>
      </w:r>
      <w:r w:rsidR="00417A38">
        <w:rPr>
          <w:noProof/>
        </w:rPr>
        <w:instrText xml:space="preserve"> PAGEREF _Toc146837997 \h </w:instrText>
      </w:r>
      <w:r w:rsidR="00417A38">
        <w:rPr>
          <w:noProof/>
        </w:rPr>
      </w:r>
      <w:r w:rsidR="00417A38">
        <w:rPr>
          <w:noProof/>
        </w:rPr>
        <w:fldChar w:fldCharType="separate"/>
      </w:r>
      <w:r w:rsidR="00417A38">
        <w:rPr>
          <w:noProof/>
        </w:rPr>
        <w:t>6</w:t>
      </w:r>
      <w:r w:rsidR="00417A38">
        <w:rPr>
          <w:noProof/>
        </w:rPr>
        <w:fldChar w:fldCharType="end"/>
      </w:r>
    </w:p>
    <w:p w14:paraId="0BE26372" w14:textId="05892E7E"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B4FCA1" w14:textId="73964401" w:rsidR="007E4F85" w:rsidRDefault="00923B4D">
      <w:pPr>
        <w:pStyle w:val="TableofFigures"/>
        <w:rPr>
          <w:rFonts w:eastAsiaTheme="minorEastAsia"/>
          <w:i w:val="0"/>
          <w:noProof/>
          <w:color w:val="auto"/>
          <w:kern w:val="2"/>
          <w:sz w:val="24"/>
          <w:szCs w:val="24"/>
          <w:lang w:eastAsia="en-GB"/>
          <w14:ligatures w14:val="standardContextual"/>
        </w:rPr>
      </w:pPr>
      <w:r w:rsidRPr="00F55AD7">
        <w:fldChar w:fldCharType="begin"/>
      </w:r>
      <w:r w:rsidRPr="00F55AD7">
        <w:instrText xml:space="preserve"> TOC \t "Figure caption" \c </w:instrText>
      </w:r>
      <w:r w:rsidRPr="00F55AD7">
        <w:fldChar w:fldCharType="separate"/>
      </w:r>
      <w:r w:rsidR="007E4F85" w:rsidRPr="005E7F9C">
        <w:rPr>
          <w:rFonts w:eastAsia="Calibri"/>
          <w:noProof/>
          <w:lang w:val="en-US" w:eastAsia="zh-CN"/>
        </w:rPr>
        <w:t>Figure 1</w:t>
      </w:r>
      <w:r w:rsidR="007E4F85">
        <w:rPr>
          <w:rFonts w:eastAsiaTheme="minorEastAsia"/>
          <w:i w:val="0"/>
          <w:noProof/>
          <w:color w:val="auto"/>
          <w:kern w:val="2"/>
          <w:sz w:val="24"/>
          <w:szCs w:val="24"/>
          <w:lang w:eastAsia="en-GB"/>
          <w14:ligatures w14:val="standardContextual"/>
        </w:rPr>
        <w:tab/>
      </w:r>
      <w:r w:rsidR="007E4F85" w:rsidRPr="005E7F9C">
        <w:rPr>
          <w:rFonts w:eastAsia="Calibri"/>
          <w:noProof/>
          <w:lang w:val="en-US" w:eastAsia="zh-CN"/>
        </w:rPr>
        <w:t>VDL Integrity Monitoring Service</w:t>
      </w:r>
      <w:r w:rsidR="007E4F85">
        <w:rPr>
          <w:noProof/>
        </w:rPr>
        <w:tab/>
      </w:r>
      <w:r w:rsidR="007E4F85">
        <w:rPr>
          <w:noProof/>
        </w:rPr>
        <w:fldChar w:fldCharType="begin"/>
      </w:r>
      <w:r w:rsidR="007E4F85">
        <w:rPr>
          <w:noProof/>
        </w:rPr>
        <w:instrText xml:space="preserve"> PAGEREF _Toc146838654 \h </w:instrText>
      </w:r>
      <w:r w:rsidR="007E4F85">
        <w:rPr>
          <w:noProof/>
        </w:rPr>
      </w:r>
      <w:r w:rsidR="007E4F85">
        <w:rPr>
          <w:noProof/>
        </w:rPr>
        <w:fldChar w:fldCharType="separate"/>
      </w:r>
      <w:r w:rsidR="007E4F85">
        <w:rPr>
          <w:noProof/>
        </w:rPr>
        <w:t>12</w:t>
      </w:r>
      <w:r w:rsidR="007E4F85">
        <w:rPr>
          <w:noProof/>
        </w:rPr>
        <w:fldChar w:fldCharType="end"/>
      </w:r>
    </w:p>
    <w:p w14:paraId="69585A95" w14:textId="584C72EB"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53D41715" w14:textId="1FFE76B8" w:rsidR="00BA1C02" w:rsidRDefault="009E5D0B" w:rsidP="00CB1D11">
      <w:pPr>
        <w:pStyle w:val="Heading1"/>
        <w:suppressAutoHyphens/>
      </w:pPr>
      <w:bookmarkStart w:id="0" w:name="_Toc146839053"/>
      <w:r>
        <w:lastRenderedPageBreak/>
        <w:t>Introduction</w:t>
      </w:r>
      <w:bookmarkStart w:id="1" w:name="_Hlk59200746"/>
      <w:bookmarkEnd w:id="0"/>
    </w:p>
    <w:p w14:paraId="0A866496" w14:textId="72466ABE" w:rsidR="00BA1C02" w:rsidRPr="00BA1C02" w:rsidRDefault="009E5D0B" w:rsidP="00CB1D11">
      <w:pPr>
        <w:pStyle w:val="Heading2"/>
        <w:suppressAutoHyphens/>
      </w:pPr>
      <w:bookmarkStart w:id="2" w:name="_Toc146839054"/>
      <w:bookmarkEnd w:id="1"/>
      <w:r>
        <w:t>Purpose</w:t>
      </w:r>
      <w:bookmarkEnd w:id="2"/>
    </w:p>
    <w:p w14:paraId="60CD8DCE" w14:textId="77777777" w:rsidR="00A524B5" w:rsidRDefault="00A524B5" w:rsidP="00CB1D11">
      <w:pPr>
        <w:pStyle w:val="Heading2separationline"/>
        <w:suppressAutoHyphens/>
      </w:pPr>
    </w:p>
    <w:p w14:paraId="309836D9" w14:textId="77777777" w:rsidR="009E5D0B" w:rsidRDefault="009E5D0B" w:rsidP="009E5D0B">
      <w:pPr>
        <w:pStyle w:val="BodyText"/>
        <w:rPr>
          <w:lang w:val="en-US" w:eastAsia="zh-CN"/>
        </w:rPr>
      </w:pPr>
      <w:r>
        <w:rPr>
          <w:lang w:val="en-US" w:eastAsia="zh-CN"/>
        </w:rPr>
        <w:t xml:space="preserve">VDES VDL </w:t>
      </w:r>
      <w:r>
        <w:rPr>
          <w:rFonts w:hint="eastAsia"/>
          <w:lang w:val="en-US" w:eastAsia="zh-CN"/>
        </w:rPr>
        <w:t>i</w:t>
      </w:r>
      <w:r>
        <w:rPr>
          <w:lang w:val="en-US" w:eastAsia="zh-CN"/>
        </w:rPr>
        <w:t>ntegrity monitoring includes the AIS, the ASM, and the VDE, all of which are integrated in VDES. VDES VDL integrity monitoring is the process of determining whether the VDES VDL is subject to the injection of errors impacting the reliability and integrity of the data and/or the VDL itself</w:t>
      </w:r>
      <w:r w:rsidDel="008027A9">
        <w:rPr>
          <w:lang w:val="en-US" w:eastAsia="zh-CN"/>
        </w:rPr>
        <w:t>.</w:t>
      </w:r>
      <w:r>
        <w:rPr>
          <w:lang w:val="en-US" w:eastAsia="zh-CN"/>
        </w:rPr>
        <w:t xml:space="preserve"> The purpose of this document is to provide an overview of the source of VDES VDL vulnerability and propose methods for IALA members to detect and mitigate the effects of invalid VDL transmissions.</w:t>
      </w:r>
    </w:p>
    <w:p w14:paraId="6FA10B51" w14:textId="66AAFF58" w:rsidR="009217F2" w:rsidRDefault="008F20FE" w:rsidP="009E5D0B">
      <w:pPr>
        <w:pStyle w:val="Heading2"/>
      </w:pPr>
      <w:bookmarkStart w:id="3" w:name="_Toc146839055"/>
      <w:r>
        <w:t>Scope</w:t>
      </w:r>
      <w:bookmarkEnd w:id="3"/>
    </w:p>
    <w:p w14:paraId="57E9CF52" w14:textId="77777777" w:rsidR="006C0103" w:rsidRDefault="006C0103" w:rsidP="006C0103">
      <w:pPr>
        <w:pStyle w:val="Heading2separationline"/>
        <w:suppressAutoHyphens/>
      </w:pPr>
    </w:p>
    <w:p w14:paraId="103C057C" w14:textId="4782D8D8" w:rsidR="00820C2C" w:rsidRDefault="009E5D0B" w:rsidP="009E5D0B">
      <w:pPr>
        <w:pStyle w:val="BodyText"/>
      </w:pPr>
      <w:r w:rsidRPr="009E5D0B">
        <w:rPr>
          <w:rFonts w:hint="eastAsia"/>
          <w:lang w:val="en-US"/>
        </w:rPr>
        <w:t xml:space="preserve">This document provides guidance for stakeholders, </w:t>
      </w:r>
      <w:bookmarkStart w:id="4" w:name="OLE_LINK36"/>
      <w:r w:rsidRPr="009E5D0B">
        <w:rPr>
          <w:lang w:val="en-US"/>
        </w:rPr>
        <w:t xml:space="preserve">ship and shore, </w:t>
      </w:r>
      <w:r w:rsidRPr="009E5D0B">
        <w:rPr>
          <w:rFonts w:hint="eastAsia"/>
          <w:lang w:val="en-US"/>
        </w:rPr>
        <w:t>and</w:t>
      </w:r>
      <w:r w:rsidRPr="009E5D0B">
        <w:rPr>
          <w:lang w:val="en-US"/>
        </w:rPr>
        <w:t xml:space="preserve"> competent</w:t>
      </w:r>
      <w:r w:rsidRPr="009E5D0B">
        <w:rPr>
          <w:rFonts w:hint="eastAsia"/>
          <w:lang w:val="en-US"/>
        </w:rPr>
        <w:t xml:space="preserve"> authorities</w:t>
      </w:r>
      <w:bookmarkEnd w:id="4"/>
      <w:r w:rsidRPr="009E5D0B">
        <w:rPr>
          <w:rFonts w:hint="eastAsia"/>
          <w:lang w:val="en-US"/>
        </w:rPr>
        <w:t xml:space="preserve"> in </w:t>
      </w:r>
      <w:r w:rsidRPr="009E5D0B">
        <w:rPr>
          <w:lang w:val="en-US"/>
        </w:rPr>
        <w:t>protecting</w:t>
      </w:r>
      <w:r w:rsidRPr="009E5D0B">
        <w:rPr>
          <w:rFonts w:hint="eastAsia"/>
          <w:lang w:val="en-US"/>
        </w:rPr>
        <w:t xml:space="preserve"> VDES</w:t>
      </w:r>
      <w:r w:rsidRPr="009E5D0B">
        <w:rPr>
          <w:lang w:val="en-US"/>
        </w:rPr>
        <w:t xml:space="preserve"> from risks to its integrity</w:t>
      </w:r>
      <w:r w:rsidR="00820C2C" w:rsidRPr="00820C2C">
        <w:t xml:space="preserve">. </w:t>
      </w:r>
    </w:p>
    <w:p w14:paraId="7EEAF8C2" w14:textId="77777777" w:rsidR="006C0103" w:rsidRDefault="006C0103" w:rsidP="00B55CD9">
      <w:pPr>
        <w:keepNext/>
        <w:keepLines/>
        <w:numPr>
          <w:ilvl w:val="1"/>
          <w:numId w:val="21"/>
        </w:numPr>
        <w:tabs>
          <w:tab w:val="left" w:pos="0"/>
        </w:tabs>
        <w:spacing w:before="240" w:after="200" w:line="240" w:lineRule="atLeast"/>
        <w:ind w:right="709"/>
        <w:outlineLvl w:val="1"/>
        <w:rPr>
          <w:rFonts w:ascii="Calibri" w:eastAsia="MS Gothic" w:hAnsi="Calibri" w:cs="Times New Roman"/>
          <w:b/>
          <w:caps/>
          <w:color w:val="00558C"/>
          <w:sz w:val="24"/>
          <w:szCs w:val="24"/>
        </w:rPr>
      </w:pPr>
      <w:bookmarkStart w:id="5" w:name="_Toc6161"/>
      <w:bookmarkStart w:id="6" w:name="_Toc29681"/>
      <w:bookmarkStart w:id="7" w:name="_Toc14615"/>
      <w:bookmarkStart w:id="8" w:name="_Toc22943"/>
      <w:bookmarkStart w:id="9" w:name="_Toc5496"/>
      <w:r>
        <w:rPr>
          <w:rFonts w:ascii="Calibri" w:eastAsia="MS Gothic" w:hAnsi="Calibri" w:cs="Times New Roman" w:hint="eastAsia"/>
          <w:b/>
          <w:caps/>
          <w:color w:val="00558C"/>
          <w:sz w:val="24"/>
          <w:szCs w:val="24"/>
          <w:lang w:eastAsia="zh-CN"/>
        </w:rPr>
        <w:t>Text structure</w:t>
      </w:r>
      <w:bookmarkEnd w:id="5"/>
      <w:bookmarkEnd w:id="6"/>
      <w:bookmarkEnd w:id="7"/>
      <w:bookmarkEnd w:id="8"/>
      <w:bookmarkEnd w:id="9"/>
    </w:p>
    <w:p w14:paraId="1756200B" w14:textId="77777777" w:rsidR="006C0103" w:rsidRDefault="006C0103" w:rsidP="006C0103">
      <w:pPr>
        <w:pBdr>
          <w:bottom w:val="single" w:sz="4" w:space="1" w:color="575756"/>
        </w:pBdr>
        <w:spacing w:after="60" w:line="110" w:lineRule="exact"/>
        <w:ind w:right="8787"/>
        <w:rPr>
          <w:rFonts w:ascii="Calibri" w:hAnsi="Calibri" w:cs="Times New Roman"/>
          <w:color w:val="000000"/>
        </w:rPr>
      </w:pPr>
    </w:p>
    <w:p w14:paraId="5E17F952" w14:textId="77777777" w:rsidR="006C0103" w:rsidRDefault="006C0103" w:rsidP="006C0103">
      <w:pPr>
        <w:pStyle w:val="BodyText"/>
        <w:rPr>
          <w:lang w:val="en-US" w:eastAsia="zh-CN"/>
        </w:rPr>
      </w:pPr>
      <w:r>
        <w:rPr>
          <w:rFonts w:hint="eastAsia"/>
          <w:lang w:val="en-US" w:eastAsia="zh-CN"/>
        </w:rPr>
        <w:t xml:space="preserve">Chapter 2 provides background on the </w:t>
      </w:r>
      <w:bookmarkStart w:id="10" w:name="OLE_LINK16"/>
      <w:r>
        <w:rPr>
          <w:rFonts w:hint="eastAsia"/>
          <w:lang w:val="en-US" w:eastAsia="zh-CN"/>
        </w:rPr>
        <w:t xml:space="preserve">VDES VDL </w:t>
      </w:r>
      <w:bookmarkStart w:id="11" w:name="OLE_LINK13"/>
      <w:r>
        <w:rPr>
          <w:rFonts w:hint="eastAsia"/>
          <w:lang w:val="en-US" w:eastAsia="zh-CN"/>
        </w:rPr>
        <w:t xml:space="preserve">integrity </w:t>
      </w:r>
      <w:bookmarkEnd w:id="10"/>
      <w:r>
        <w:rPr>
          <w:rFonts w:hint="eastAsia"/>
          <w:lang w:val="en-US" w:eastAsia="zh-CN"/>
        </w:rPr>
        <w:t>monitoring</w:t>
      </w:r>
      <w:bookmarkEnd w:id="11"/>
      <w:r>
        <w:rPr>
          <w:rFonts w:hint="eastAsia"/>
          <w:lang w:val="en-US" w:eastAsia="zh-CN"/>
        </w:rPr>
        <w:t>.</w:t>
      </w:r>
    </w:p>
    <w:p w14:paraId="58C4A8E3" w14:textId="77777777" w:rsidR="006C0103" w:rsidRDefault="006C0103" w:rsidP="006C0103">
      <w:pPr>
        <w:pStyle w:val="BodyText"/>
        <w:rPr>
          <w:lang w:val="en-US" w:eastAsia="zh-CN"/>
        </w:rPr>
      </w:pPr>
      <w:r>
        <w:rPr>
          <w:rFonts w:hint="eastAsia"/>
          <w:lang w:val="en-US" w:eastAsia="zh-CN"/>
        </w:rPr>
        <w:t>Chapter 3 lists the source</w:t>
      </w:r>
      <w:r>
        <w:rPr>
          <w:lang w:val="en-US" w:eastAsia="zh-CN"/>
        </w:rPr>
        <w:t>s</w:t>
      </w:r>
      <w:r>
        <w:rPr>
          <w:rFonts w:hint="eastAsia"/>
          <w:lang w:val="en-US" w:eastAsia="zh-CN"/>
        </w:rPr>
        <w:t xml:space="preserve"> of VDES VDL vulnerability.</w:t>
      </w:r>
    </w:p>
    <w:p w14:paraId="0B8FEE1A" w14:textId="77777777" w:rsidR="006C0103" w:rsidRDefault="006C0103" w:rsidP="006C0103">
      <w:pPr>
        <w:pStyle w:val="BodyText"/>
        <w:rPr>
          <w:lang w:val="en-US" w:eastAsia="zh-CN"/>
        </w:rPr>
      </w:pPr>
      <w:r>
        <w:rPr>
          <w:rFonts w:hint="eastAsia"/>
          <w:lang w:val="en-US" w:eastAsia="zh-CN"/>
        </w:rPr>
        <w:t xml:space="preserve">Chapter 4 </w:t>
      </w:r>
      <w:r>
        <w:rPr>
          <w:lang w:val="en-US" w:eastAsia="zh-CN"/>
        </w:rPr>
        <w:t xml:space="preserve">describes </w:t>
      </w:r>
      <w:r>
        <w:rPr>
          <w:rFonts w:hint="eastAsia"/>
          <w:lang w:val="en-US" w:eastAsia="zh-CN"/>
        </w:rPr>
        <w:t>VDES VDL integrity detect</w:t>
      </w:r>
      <w:r>
        <w:rPr>
          <w:lang w:val="en-US" w:eastAsia="zh-CN"/>
        </w:rPr>
        <w:t>ion and proposes corresponding methods</w:t>
      </w:r>
      <w:r>
        <w:rPr>
          <w:rFonts w:hint="eastAsia"/>
          <w:lang w:val="en-US" w:eastAsia="zh-CN"/>
        </w:rPr>
        <w:t>.</w:t>
      </w:r>
    </w:p>
    <w:p w14:paraId="2BAE028F" w14:textId="77777777" w:rsidR="006C0103" w:rsidRDefault="006C0103" w:rsidP="006C0103">
      <w:pPr>
        <w:pStyle w:val="BodyText"/>
        <w:rPr>
          <w:lang w:val="en-US" w:eastAsia="zh-CN"/>
        </w:rPr>
      </w:pPr>
      <w:r>
        <w:rPr>
          <w:rFonts w:hint="eastAsia"/>
          <w:lang w:val="en-US" w:eastAsia="zh-CN"/>
        </w:rPr>
        <w:t xml:space="preserve">Chapter 5 gives potential solutions to mitigate the </w:t>
      </w:r>
      <w:r>
        <w:rPr>
          <w:lang w:val="en-US" w:eastAsia="zh-CN"/>
        </w:rPr>
        <w:t xml:space="preserve">negative </w:t>
      </w:r>
      <w:r>
        <w:rPr>
          <w:rFonts w:hint="eastAsia"/>
          <w:lang w:val="en-US" w:eastAsia="zh-CN"/>
        </w:rPr>
        <w:t>effects on shore and ships.</w:t>
      </w:r>
    </w:p>
    <w:p w14:paraId="3B6D6C06" w14:textId="6F9266E1" w:rsidR="006C0103" w:rsidRPr="009E5D0B" w:rsidRDefault="006C0103" w:rsidP="009E5D0B">
      <w:pPr>
        <w:pStyle w:val="BodyText"/>
        <w:rPr>
          <w:lang w:val="en-US" w:eastAsia="zh-CN"/>
        </w:rPr>
      </w:pPr>
      <w:r>
        <w:rPr>
          <w:rFonts w:hint="eastAsia"/>
          <w:lang w:val="en-US" w:eastAsia="zh-CN"/>
        </w:rPr>
        <w:t>Chapter 6 outlines the implementation and enforcement of VDES VDL integrity monitoring.</w:t>
      </w:r>
    </w:p>
    <w:p w14:paraId="7A0F327F" w14:textId="6A8BEBC0" w:rsidR="0046464D" w:rsidRPr="00F55AD7" w:rsidRDefault="00922D72" w:rsidP="00CB1D11">
      <w:pPr>
        <w:pStyle w:val="Heading1"/>
        <w:suppressAutoHyphens/>
      </w:pPr>
      <w:bookmarkStart w:id="12" w:name="_Toc146839056"/>
      <w:r>
        <w:t>Background</w:t>
      </w:r>
      <w:bookmarkEnd w:id="12"/>
    </w:p>
    <w:p w14:paraId="3411193D" w14:textId="77777777" w:rsidR="0046464D" w:rsidRPr="00F55AD7" w:rsidRDefault="0046464D" w:rsidP="00CB1D11">
      <w:pPr>
        <w:pStyle w:val="Heading1separationline"/>
        <w:suppressAutoHyphens/>
      </w:pPr>
    </w:p>
    <w:p w14:paraId="32E7A287" w14:textId="77777777" w:rsidR="00922D72" w:rsidRPr="00922D72" w:rsidRDefault="00922D72" w:rsidP="00922D72">
      <w:pPr>
        <w:pStyle w:val="BodyText"/>
        <w:rPr>
          <w:lang w:val="en-US"/>
        </w:rPr>
      </w:pPr>
      <w:bookmarkStart w:id="13" w:name="OLE_LINK32"/>
      <w:bookmarkStart w:id="14" w:name="OLE_LINK33"/>
      <w:r w:rsidRPr="00922D72">
        <w:rPr>
          <w:rFonts w:hint="eastAsia"/>
          <w:lang w:val="en-US"/>
        </w:rPr>
        <w:t>VDES services are based on VDES VDL</w:t>
      </w:r>
      <w:bookmarkEnd w:id="13"/>
      <w:bookmarkEnd w:id="14"/>
      <w:r w:rsidRPr="00922D72">
        <w:rPr>
          <w:rFonts w:hint="eastAsia"/>
          <w:lang w:val="en-US"/>
        </w:rPr>
        <w:t>, which involves 2 AIS channels (AIS 1 and AIS 2), 2 ASM channels (ASM 1 and ASM 2), 2 Long range AIS channels (75 and 76), and 12 VDE channels (1024, 1084, 1025, 1085, 1026, 1086, 2024, 2084, 2025, 2085, 2026 and 2086).</w:t>
      </w:r>
    </w:p>
    <w:p w14:paraId="6B1F66B6" w14:textId="08D25B14" w:rsidR="00DF47E2" w:rsidRDefault="00922D72" w:rsidP="00694C27">
      <w:pPr>
        <w:pStyle w:val="BodyText"/>
        <w:suppressAutoHyphens/>
        <w:rPr>
          <w:lang w:val="en-US"/>
        </w:rPr>
      </w:pPr>
      <w:r w:rsidRPr="00922D72">
        <w:rPr>
          <w:rFonts w:hint="eastAsia"/>
          <w:lang w:val="en-US"/>
        </w:rPr>
        <w:t xml:space="preserve">In </w:t>
      </w:r>
      <w:bookmarkStart w:id="15" w:name="OLE_LINK35"/>
      <w:bookmarkStart w:id="16" w:name="OLE_LINK34"/>
      <w:r w:rsidRPr="00922D72">
        <w:rPr>
          <w:rFonts w:hint="eastAsia"/>
          <w:lang w:val="en-US"/>
        </w:rPr>
        <w:t xml:space="preserve">resolution MSC.140 (76), </w:t>
      </w:r>
      <w:bookmarkEnd w:id="15"/>
      <w:bookmarkEnd w:id="16"/>
      <w:r w:rsidRPr="00922D72">
        <w:rPr>
          <w:rFonts w:hint="eastAsia"/>
          <w:lang w:val="en-US"/>
        </w:rPr>
        <w:t xml:space="preserve">the IMO recognizes a compelling need to ensure the integrity of the AIS VDL and recommends that </w:t>
      </w:r>
      <w:r w:rsidRPr="00922D72">
        <w:rPr>
          <w:lang w:val="en-US"/>
        </w:rPr>
        <w:t>competent</w:t>
      </w:r>
      <w:r w:rsidRPr="00922D72">
        <w:rPr>
          <w:rFonts w:hint="eastAsia"/>
          <w:lang w:val="en-US"/>
        </w:rPr>
        <w:t xml:space="preserve"> </w:t>
      </w:r>
      <w:r w:rsidRPr="00922D72">
        <w:rPr>
          <w:lang w:val="en-US"/>
        </w:rPr>
        <w:t>authorities</w:t>
      </w:r>
      <w:r w:rsidRPr="00922D72">
        <w:rPr>
          <w:rFonts w:hint="eastAsia"/>
          <w:lang w:val="en-US"/>
        </w:rPr>
        <w:t xml:space="preserve"> take the necessary steps. IALA also strongly recommends </w:t>
      </w:r>
      <w:r w:rsidRPr="00922D72">
        <w:rPr>
          <w:lang w:val="en-US"/>
        </w:rPr>
        <w:t>that a national competent authority be appointed to manage</w:t>
      </w:r>
      <w:r w:rsidRPr="00922D72">
        <w:rPr>
          <w:rFonts w:hint="eastAsia"/>
          <w:lang w:val="en-US"/>
        </w:rPr>
        <w:t xml:space="preserve"> the AIS VDL in R0124. The users and the types of AIS messages, services, and equipment are increasing with the development of AIS. </w:t>
      </w:r>
      <w:r w:rsidRPr="00922D72">
        <w:rPr>
          <w:lang w:val="en-US"/>
        </w:rPr>
        <w:t>T</w:t>
      </w:r>
      <w:r w:rsidRPr="00922D72">
        <w:rPr>
          <w:rFonts w:hint="eastAsia"/>
          <w:lang w:val="en-US"/>
        </w:rPr>
        <w:t xml:space="preserve">he risk of AIS VDL overloading has emerged and shown the vulnerability of AIS. </w:t>
      </w:r>
      <w:r w:rsidRPr="00922D72">
        <w:rPr>
          <w:lang w:val="en-US"/>
        </w:rPr>
        <w:t>It led to the development of VDES. According to ITU</w:t>
      </w:r>
      <w:r w:rsidRPr="00922D72">
        <w:rPr>
          <w:rFonts w:hint="eastAsia"/>
          <w:lang w:val="en-US"/>
        </w:rPr>
        <w:t>-R M.2092-1</w:t>
      </w:r>
      <w:r w:rsidRPr="00922D72">
        <w:rPr>
          <w:lang w:val="en-US"/>
        </w:rPr>
        <w:t xml:space="preserve">, </w:t>
      </w:r>
      <w:r w:rsidRPr="00922D72">
        <w:rPr>
          <w:rFonts w:hint="eastAsia"/>
          <w:lang w:val="en-US"/>
        </w:rPr>
        <w:t xml:space="preserve">VDES has a larger data transfer rate and more complex protocols. Its VDL </w:t>
      </w:r>
      <w:r w:rsidRPr="00922D72">
        <w:rPr>
          <w:lang w:val="en-US"/>
        </w:rPr>
        <w:t>has a larger potential for integrity issues to arise</w:t>
      </w:r>
      <w:r w:rsidRPr="00922D72">
        <w:rPr>
          <w:rFonts w:hint="eastAsia"/>
          <w:lang w:val="en-US"/>
        </w:rPr>
        <w:t xml:space="preserve">. Therefore, it is necessary to </w:t>
      </w:r>
      <w:r w:rsidRPr="00922D72">
        <w:rPr>
          <w:lang w:val="en-US"/>
        </w:rPr>
        <w:t>monitor</w:t>
      </w:r>
      <w:r w:rsidRPr="00922D72">
        <w:rPr>
          <w:rFonts w:hint="eastAsia"/>
          <w:lang w:val="en-US"/>
        </w:rPr>
        <w:t xml:space="preserve"> the VDL integrity and mitigate the effects to ensure the </w:t>
      </w:r>
      <w:r w:rsidRPr="00922D72">
        <w:rPr>
          <w:lang w:val="en-US"/>
        </w:rPr>
        <w:t>reliability and resiliency</w:t>
      </w:r>
      <w:r w:rsidRPr="00922D72">
        <w:rPr>
          <w:rFonts w:hint="eastAsia"/>
          <w:lang w:val="en-US"/>
        </w:rPr>
        <w:t xml:space="preserve"> of the VDES services.</w:t>
      </w:r>
    </w:p>
    <w:p w14:paraId="1F7BFAC1" w14:textId="14B012BB" w:rsidR="00985D0D" w:rsidRPr="00F55AD7" w:rsidRDefault="00985D0D" w:rsidP="00985D0D">
      <w:pPr>
        <w:pStyle w:val="Heading1"/>
        <w:suppressAutoHyphens/>
      </w:pPr>
      <w:bookmarkStart w:id="17" w:name="_Toc146839057"/>
      <w:r>
        <w:t>Sources of VDES VDL Vulnerability</w:t>
      </w:r>
      <w:bookmarkEnd w:id="17"/>
    </w:p>
    <w:p w14:paraId="724F7ACD" w14:textId="77777777" w:rsidR="00985D0D" w:rsidRPr="00F55AD7" w:rsidRDefault="00985D0D" w:rsidP="00985D0D">
      <w:pPr>
        <w:pStyle w:val="Heading1separationline"/>
        <w:suppressAutoHyphens/>
      </w:pPr>
    </w:p>
    <w:p w14:paraId="31BAF0EF" w14:textId="77777777" w:rsidR="00985D0D" w:rsidRDefault="00985D0D" w:rsidP="00985D0D">
      <w:pPr>
        <w:pStyle w:val="BodyText"/>
        <w:rPr>
          <w:lang w:val="en-US" w:eastAsia="zh-CN"/>
        </w:rPr>
      </w:pPr>
      <w:r>
        <w:rPr>
          <w:rFonts w:hint="eastAsia"/>
          <w:lang w:val="en-US" w:eastAsia="zh-CN"/>
        </w:rPr>
        <w:t>Since VDES is a wireless communication system with transparent air interface, the VDL has inherent vulnerability that comes from the following aspects</w:t>
      </w:r>
      <w:r>
        <w:rPr>
          <w:lang w:val="en-US" w:eastAsia="zh-CN"/>
        </w:rPr>
        <w:t>.</w:t>
      </w:r>
    </w:p>
    <w:p w14:paraId="6BB9DEB5" w14:textId="77777777" w:rsidR="00985D0D" w:rsidRDefault="00985D0D" w:rsidP="00985D0D">
      <w:pPr>
        <w:pStyle w:val="Heading2"/>
        <w:rPr>
          <w:rFonts w:eastAsia="MS Gothic"/>
          <w:lang w:val="en-US" w:eastAsia="zh-CN"/>
        </w:rPr>
      </w:pPr>
      <w:bookmarkStart w:id="18" w:name="_Toc15140"/>
      <w:bookmarkStart w:id="19" w:name="_Toc12029"/>
      <w:bookmarkStart w:id="20" w:name="_Toc7758"/>
      <w:bookmarkStart w:id="21" w:name="_Toc11061"/>
      <w:bookmarkStart w:id="22" w:name="_Toc15616"/>
      <w:bookmarkStart w:id="23" w:name="_Toc146839058"/>
      <w:r>
        <w:rPr>
          <w:rFonts w:eastAsia="MS Gothic" w:hint="eastAsia"/>
          <w:lang w:val="en-US" w:eastAsia="zh-CN"/>
        </w:rPr>
        <w:t>Unauthorized signaling</w:t>
      </w:r>
      <w:bookmarkEnd w:id="18"/>
      <w:bookmarkEnd w:id="19"/>
      <w:bookmarkEnd w:id="20"/>
      <w:bookmarkEnd w:id="21"/>
      <w:bookmarkEnd w:id="22"/>
      <w:bookmarkEnd w:id="23"/>
    </w:p>
    <w:p w14:paraId="54A1B672" w14:textId="77777777" w:rsidR="00985D0D" w:rsidRDefault="00985D0D" w:rsidP="00985D0D">
      <w:pPr>
        <w:pBdr>
          <w:bottom w:val="single" w:sz="4" w:space="1" w:color="575756"/>
        </w:pBdr>
        <w:spacing w:after="60" w:line="110" w:lineRule="exact"/>
        <w:ind w:right="8787"/>
        <w:rPr>
          <w:rFonts w:ascii="Calibri" w:hAnsi="Calibri" w:cs="Times New Roman"/>
          <w:color w:val="000000"/>
          <w:lang w:val="en-US" w:eastAsia="zh-CN"/>
        </w:rPr>
      </w:pPr>
    </w:p>
    <w:p w14:paraId="5AE11472" w14:textId="77777777" w:rsidR="00985D0D" w:rsidRDefault="00985D0D" w:rsidP="00985D0D">
      <w:pPr>
        <w:pStyle w:val="BodyText"/>
        <w:rPr>
          <w:lang w:val="en-US" w:eastAsia="zh-CN"/>
        </w:rPr>
      </w:pPr>
      <w:r>
        <w:rPr>
          <w:rFonts w:hint="eastAsia"/>
          <w:lang w:val="en-US" w:eastAsia="zh-CN"/>
        </w:rPr>
        <w:t xml:space="preserve">AIS base stations manage the AIS VDL with messages 16, 20, 22 and 23. The VDES base stations and satellites manage the VDE VDL by bulletin boards and other signaling. The bulletin board should apply PKI </w:t>
      </w:r>
      <w:r>
        <w:rPr>
          <w:lang w:val="en-US" w:eastAsia="zh-CN"/>
        </w:rPr>
        <w:t>(</w:t>
      </w:r>
      <w:r w:rsidRPr="00FD541D">
        <w:rPr>
          <w:rFonts w:hint="eastAsia"/>
          <w:lang w:val="en-US" w:eastAsia="zh-CN"/>
        </w:rPr>
        <w:t xml:space="preserve">Public Key </w:t>
      </w:r>
      <w:r w:rsidRPr="00FD541D">
        <w:rPr>
          <w:rFonts w:hint="eastAsia"/>
          <w:lang w:val="en-US" w:eastAsia="zh-CN"/>
        </w:rPr>
        <w:lastRenderedPageBreak/>
        <w:t>Infrastructure</w:t>
      </w:r>
      <w:r>
        <w:rPr>
          <w:lang w:val="en-US" w:eastAsia="zh-CN"/>
        </w:rPr>
        <w:t xml:space="preserve">) </w:t>
      </w:r>
      <w:r>
        <w:rPr>
          <w:rFonts w:hint="eastAsia"/>
          <w:lang w:val="en-US" w:eastAsia="zh-CN"/>
        </w:rPr>
        <w:t xml:space="preserve">for signature authentication, but the terminals </w:t>
      </w:r>
      <w:r>
        <w:rPr>
          <w:lang w:val="en-US" w:eastAsia="zh-CN"/>
        </w:rPr>
        <w:t>are programmed to</w:t>
      </w:r>
      <w:r>
        <w:rPr>
          <w:rFonts w:hint="eastAsia"/>
          <w:lang w:val="en-US" w:eastAsia="zh-CN"/>
        </w:rPr>
        <w:t xml:space="preserve"> accept </w:t>
      </w:r>
      <w:r>
        <w:rPr>
          <w:lang w:val="en-US" w:eastAsia="zh-CN"/>
        </w:rPr>
        <w:t xml:space="preserve"> bulletin boards </w:t>
      </w:r>
      <w:r>
        <w:rPr>
          <w:rFonts w:hint="eastAsia"/>
          <w:lang w:val="en-US" w:eastAsia="zh-CN"/>
        </w:rPr>
        <w:t xml:space="preserve">authentication failure. </w:t>
      </w:r>
      <w:r>
        <w:rPr>
          <w:lang w:val="en-US" w:eastAsia="zh-CN"/>
        </w:rPr>
        <w:t>S</w:t>
      </w:r>
      <w:r>
        <w:rPr>
          <w:rFonts w:hint="eastAsia"/>
          <w:lang w:val="en-US" w:eastAsia="zh-CN"/>
        </w:rPr>
        <w:t xml:space="preserve">ignaling should be transmitted under the authorization of the competent authorities. Unauthorized signaling can cause chaos in VDES resource allocation and slot access. </w:t>
      </w:r>
    </w:p>
    <w:p w14:paraId="07DA3BE0" w14:textId="77777777" w:rsidR="00985D0D" w:rsidRDefault="00985D0D" w:rsidP="00985D0D">
      <w:pPr>
        <w:pStyle w:val="Heading2"/>
        <w:rPr>
          <w:rFonts w:eastAsia="MS Gothic"/>
          <w:lang w:val="en-US" w:eastAsia="zh-CN"/>
        </w:rPr>
      </w:pPr>
      <w:bookmarkStart w:id="24" w:name="_Toc15436"/>
      <w:bookmarkStart w:id="25" w:name="_Toc26302"/>
      <w:bookmarkStart w:id="26" w:name="_Toc7362"/>
      <w:bookmarkStart w:id="27" w:name="_Toc25921"/>
      <w:bookmarkStart w:id="28" w:name="_Toc12688"/>
      <w:bookmarkStart w:id="29" w:name="_Toc146839059"/>
      <w:r>
        <w:rPr>
          <w:rFonts w:eastAsia="MS Gothic"/>
          <w:lang w:val="en-US" w:eastAsia="zh-CN"/>
        </w:rPr>
        <w:t xml:space="preserve">MisbEhaving </w:t>
      </w:r>
      <w:r>
        <w:rPr>
          <w:rFonts w:eastAsia="MS Gothic" w:hint="eastAsia"/>
          <w:lang w:val="en-US" w:eastAsia="zh-CN"/>
        </w:rPr>
        <w:t>devices</w:t>
      </w:r>
      <w:bookmarkEnd w:id="24"/>
      <w:bookmarkEnd w:id="25"/>
      <w:bookmarkEnd w:id="26"/>
      <w:bookmarkEnd w:id="27"/>
      <w:bookmarkEnd w:id="28"/>
      <w:bookmarkEnd w:id="29"/>
    </w:p>
    <w:p w14:paraId="5A37A769" w14:textId="77777777" w:rsidR="00985D0D" w:rsidRDefault="00985D0D" w:rsidP="00985D0D">
      <w:pPr>
        <w:pBdr>
          <w:bottom w:val="single" w:sz="4" w:space="1" w:color="575756"/>
        </w:pBdr>
        <w:spacing w:after="60" w:line="110" w:lineRule="exact"/>
        <w:ind w:right="8787"/>
        <w:rPr>
          <w:rFonts w:ascii="Calibri" w:eastAsia="SimSun" w:hAnsi="Calibri" w:cs="Times New Roman"/>
          <w:color w:val="000000"/>
          <w:lang w:val="en-US" w:eastAsia="zh-CN"/>
        </w:rPr>
      </w:pPr>
    </w:p>
    <w:p w14:paraId="241E5956" w14:textId="77777777" w:rsidR="00985D0D" w:rsidRDefault="00985D0D" w:rsidP="00985D0D">
      <w:pPr>
        <w:pStyle w:val="BodyText"/>
        <w:rPr>
          <w:lang w:val="en-US" w:eastAsia="zh-CN"/>
        </w:rPr>
      </w:pPr>
      <w:r>
        <w:rPr>
          <w:lang w:val="en-US" w:eastAsia="zh-CN"/>
        </w:rPr>
        <w:t xml:space="preserve">Misbehaving devices may </w:t>
      </w:r>
      <w:r>
        <w:rPr>
          <w:rFonts w:hint="eastAsia"/>
          <w:lang w:val="en-US" w:eastAsia="zh-CN"/>
        </w:rPr>
        <w:t xml:space="preserve">lead to abnormal slot access, channel selection, </w:t>
      </w:r>
      <w:r>
        <w:rPr>
          <w:lang w:val="en-US" w:eastAsia="zh-CN"/>
        </w:rPr>
        <w:t>reporting</w:t>
      </w:r>
      <w:r>
        <w:rPr>
          <w:rFonts w:hint="eastAsia"/>
          <w:lang w:val="en-US" w:eastAsia="zh-CN"/>
        </w:rPr>
        <w:t xml:space="preserve"> interval,</w:t>
      </w:r>
      <w:r>
        <w:rPr>
          <w:lang w:val="en-US" w:eastAsia="zh-CN"/>
        </w:rPr>
        <w:t xml:space="preserve"> and</w:t>
      </w:r>
      <w:r>
        <w:rPr>
          <w:rFonts w:hint="eastAsia"/>
          <w:lang w:val="en-US" w:eastAsia="zh-CN"/>
        </w:rPr>
        <w:t xml:space="preserve"> </w:t>
      </w:r>
      <w:r>
        <w:rPr>
          <w:lang w:val="en-US" w:eastAsia="zh-CN"/>
        </w:rPr>
        <w:t xml:space="preserve">incorrect communication state, </w:t>
      </w:r>
      <w:r>
        <w:rPr>
          <w:rFonts w:hint="eastAsia"/>
          <w:lang w:val="en-US" w:eastAsia="zh-CN"/>
        </w:rPr>
        <w:t>etc.</w:t>
      </w:r>
      <w:r>
        <w:rPr>
          <w:lang w:val="en-US" w:eastAsia="zh-CN"/>
        </w:rPr>
        <w:t xml:space="preserve"> They</w:t>
      </w:r>
      <w:r>
        <w:rPr>
          <w:rFonts w:hint="eastAsia"/>
          <w:lang w:val="en-US" w:eastAsia="zh-CN"/>
        </w:rPr>
        <w:t xml:space="preserve"> may cause slot conflicts, message errors, or congestion in VDL. </w:t>
      </w:r>
      <w:r>
        <w:rPr>
          <w:lang w:val="en-US" w:eastAsia="zh-CN"/>
        </w:rPr>
        <w:t xml:space="preserve">In addition, frequency offset or output power which is not compliant with standards can also occur. Devices misbehaving may also </w:t>
      </w:r>
      <w:r>
        <w:rPr>
          <w:rFonts w:hint="eastAsia"/>
          <w:lang w:val="en-US" w:eastAsia="zh-CN"/>
        </w:rPr>
        <w:t>cause</w:t>
      </w:r>
      <w:r>
        <w:rPr>
          <w:lang w:val="en-US" w:eastAsia="zh-CN"/>
        </w:rPr>
        <w:t xml:space="preserve"> incorrect reaction, even no response to specific messages (such as signaling, </w:t>
      </w:r>
      <w:r>
        <w:rPr>
          <w:rFonts w:hint="eastAsia"/>
          <w:color w:val="000000"/>
          <w:lang w:val="en-US" w:eastAsia="zh-CN"/>
        </w:rPr>
        <w:t>addressing messages</w:t>
      </w:r>
      <w:r>
        <w:rPr>
          <w:lang w:val="en-US" w:eastAsia="zh-CN"/>
        </w:rPr>
        <w:t xml:space="preserve">, DGNSS </w:t>
      </w:r>
      <w:r>
        <w:rPr>
          <w:rFonts w:hint="eastAsia"/>
          <w:lang w:val="en-US" w:eastAsia="zh-CN"/>
        </w:rPr>
        <w:t>broadcast binary messages</w:t>
      </w:r>
      <w:r>
        <w:rPr>
          <w:lang w:val="en-US" w:eastAsia="zh-CN"/>
        </w:rPr>
        <w:t xml:space="preserve">, </w:t>
      </w:r>
      <w:r>
        <w:rPr>
          <w:rFonts w:hint="eastAsia"/>
          <w:color w:val="000000"/>
          <w:lang w:val="en-US" w:eastAsia="zh-CN"/>
        </w:rPr>
        <w:t xml:space="preserve">and </w:t>
      </w:r>
      <w:r>
        <w:rPr>
          <w:color w:val="000000"/>
          <w:lang w:val="en-US" w:eastAsia="zh-CN"/>
        </w:rPr>
        <w:t xml:space="preserve">interrogation messages, </w:t>
      </w:r>
      <w:r>
        <w:rPr>
          <w:lang w:val="en-US" w:eastAsia="zh-CN"/>
        </w:rPr>
        <w:t xml:space="preserve">etc.). </w:t>
      </w:r>
      <w:r>
        <w:rPr>
          <w:rFonts w:hint="eastAsia"/>
          <w:lang w:val="en-US" w:eastAsia="zh-CN"/>
        </w:rPr>
        <w:t xml:space="preserve">Compared with AIS, VDE VDL is more susceptible to the influence </w:t>
      </w:r>
      <w:r>
        <w:rPr>
          <w:lang w:val="en-US" w:eastAsia="zh-CN"/>
        </w:rPr>
        <w:t>of misbehaving</w:t>
      </w:r>
      <w:r>
        <w:rPr>
          <w:rFonts w:hint="eastAsia"/>
          <w:lang w:val="en-US" w:eastAsia="zh-CN"/>
        </w:rPr>
        <w:t xml:space="preserve"> devices due to the requirement of reliable data transmission.</w:t>
      </w:r>
    </w:p>
    <w:p w14:paraId="3B560B30" w14:textId="77777777" w:rsidR="00985D0D" w:rsidRDefault="00985D0D" w:rsidP="00985D0D">
      <w:pPr>
        <w:pStyle w:val="Heading2"/>
        <w:rPr>
          <w:rFonts w:eastAsia="MS Gothic"/>
          <w:lang w:val="en-US" w:eastAsia="zh-CN"/>
        </w:rPr>
      </w:pPr>
      <w:bookmarkStart w:id="30" w:name="_Toc29281"/>
      <w:bookmarkStart w:id="31" w:name="_Toc13021"/>
      <w:bookmarkStart w:id="32" w:name="_Toc25091"/>
      <w:bookmarkStart w:id="33" w:name="_Toc4998"/>
      <w:bookmarkStart w:id="34" w:name="_Toc24536"/>
      <w:bookmarkStart w:id="35" w:name="_Toc146839060"/>
      <w:bookmarkStart w:id="36" w:name="OLE_LINK38"/>
      <w:r>
        <w:rPr>
          <w:rFonts w:eastAsia="MS Gothic" w:hint="eastAsia"/>
          <w:lang w:val="en-US" w:eastAsia="zh-CN"/>
        </w:rPr>
        <w:t>Incorrect device configuration and installation</w:t>
      </w:r>
      <w:bookmarkEnd w:id="30"/>
      <w:bookmarkEnd w:id="31"/>
      <w:bookmarkEnd w:id="32"/>
      <w:bookmarkEnd w:id="33"/>
      <w:bookmarkEnd w:id="34"/>
      <w:bookmarkEnd w:id="35"/>
    </w:p>
    <w:p w14:paraId="6EF80D32" w14:textId="77777777" w:rsidR="00985D0D" w:rsidRDefault="00985D0D" w:rsidP="00985D0D">
      <w:pPr>
        <w:pBdr>
          <w:bottom w:val="single" w:sz="4" w:space="1" w:color="575756"/>
        </w:pBdr>
        <w:spacing w:after="60" w:line="110" w:lineRule="exact"/>
        <w:ind w:right="8787"/>
        <w:rPr>
          <w:rFonts w:ascii="Calibri" w:hAnsi="Calibri" w:cs="Times New Roman"/>
          <w:color w:val="000000"/>
          <w:lang w:val="en-US" w:eastAsia="zh-CN"/>
        </w:rPr>
      </w:pPr>
    </w:p>
    <w:p w14:paraId="3D1F326C" w14:textId="77777777" w:rsidR="00985D0D" w:rsidRDefault="00985D0D" w:rsidP="00985D0D">
      <w:pPr>
        <w:pStyle w:val="BodyText"/>
        <w:rPr>
          <w:lang w:val="en-US" w:eastAsia="zh-CN"/>
        </w:rPr>
      </w:pPr>
      <w:r>
        <w:rPr>
          <w:rFonts w:hint="eastAsia"/>
          <w:lang w:val="en-US" w:eastAsia="zh-CN"/>
        </w:rPr>
        <w:t xml:space="preserve">Incorrectly configured and installed devices may send messages with incorrect or incomplete information. For example, incorrect static and voyage related information is transmitted due to incorrect configuration of a mobile station, or the dynamic information is partly filled with default if the GNSS antenna </w:t>
      </w:r>
      <w:r>
        <w:rPr>
          <w:lang w:val="en-US" w:eastAsia="zh-CN"/>
        </w:rPr>
        <w:t>of</w:t>
      </w:r>
      <w:r>
        <w:rPr>
          <w:rFonts w:hint="eastAsia"/>
          <w:lang w:val="en-US" w:eastAsia="zh-CN"/>
        </w:rPr>
        <w:t xml:space="preserve"> the mobile station is installed</w:t>
      </w:r>
      <w:r>
        <w:rPr>
          <w:lang w:val="en-US" w:eastAsia="zh-CN"/>
        </w:rPr>
        <w:t xml:space="preserve"> </w:t>
      </w:r>
      <w:r>
        <w:rPr>
          <w:rFonts w:hint="eastAsia"/>
          <w:lang w:val="en-US" w:eastAsia="zh-CN"/>
        </w:rPr>
        <w:t xml:space="preserve">incorrectly. These errors and </w:t>
      </w:r>
      <w:r>
        <w:rPr>
          <w:lang w:val="en-US" w:eastAsia="zh-CN"/>
        </w:rPr>
        <w:t xml:space="preserve">invalid </w:t>
      </w:r>
      <w:r>
        <w:rPr>
          <w:rFonts w:hint="eastAsia"/>
          <w:lang w:val="en-US" w:eastAsia="zh-CN"/>
        </w:rPr>
        <w:t>information will reduce the efficiency of data exchange.</w:t>
      </w:r>
      <w:r>
        <w:rPr>
          <w:lang w:val="en-US" w:eastAsia="zh-CN"/>
        </w:rPr>
        <w:t xml:space="preserve"> Incorrect configuration of VDES equipment may also be done maliciously by a ship wanting to mask its identity or other information such as cargo.</w:t>
      </w:r>
    </w:p>
    <w:p w14:paraId="70DE2B6E" w14:textId="77777777" w:rsidR="00985D0D" w:rsidRDefault="00985D0D" w:rsidP="00985D0D">
      <w:pPr>
        <w:pStyle w:val="BodyText"/>
        <w:rPr>
          <w:lang w:val="en-US" w:eastAsia="zh-CN"/>
        </w:rPr>
      </w:pPr>
      <w:r>
        <w:rPr>
          <w:lang w:val="en-US" w:eastAsia="zh-CN"/>
        </w:rPr>
        <w:t>It may provide benefit to ensure that the latest compatible firmware for the VDES hardware is installed and correctly configured with the accurate and complete required information being entered into the VDES device</w:t>
      </w:r>
      <w:r>
        <w:rPr>
          <w:rFonts w:ascii="SimSun" w:eastAsia="SimSun" w:hAnsi="SimSun" w:cs="SimSun" w:hint="eastAsia"/>
          <w:lang w:val="en-US" w:eastAsia="zh-CN"/>
        </w:rPr>
        <w:t>.</w:t>
      </w:r>
    </w:p>
    <w:p w14:paraId="1634FEC5" w14:textId="77777777" w:rsidR="00985D0D" w:rsidRDefault="00985D0D" w:rsidP="00985D0D">
      <w:pPr>
        <w:pStyle w:val="Heading2"/>
        <w:rPr>
          <w:rFonts w:eastAsia="MS Gothic"/>
          <w:lang w:val="en-US" w:eastAsia="zh-CN"/>
        </w:rPr>
      </w:pPr>
      <w:bookmarkStart w:id="37" w:name="_Toc30282"/>
      <w:bookmarkStart w:id="38" w:name="_Toc9685"/>
      <w:bookmarkStart w:id="39" w:name="_Toc19701"/>
      <w:bookmarkStart w:id="40" w:name="_Toc5064"/>
      <w:bookmarkStart w:id="41" w:name="_Toc28453"/>
      <w:bookmarkStart w:id="42" w:name="_Toc146839061"/>
      <w:r>
        <w:rPr>
          <w:rFonts w:eastAsia="MS Gothic" w:hint="eastAsia"/>
          <w:lang w:val="en-US" w:eastAsia="zh-CN"/>
        </w:rPr>
        <w:t xml:space="preserve">Unauthorized </w:t>
      </w:r>
      <w:bookmarkStart w:id="43" w:name="OLE_LINK2"/>
      <w:bookmarkStart w:id="44" w:name="OLE_LINK3"/>
      <w:r>
        <w:rPr>
          <w:rFonts w:eastAsia="MS Gothic" w:hint="eastAsia"/>
          <w:lang w:val="en-US" w:eastAsia="zh-CN"/>
        </w:rPr>
        <w:t>VDES messages</w:t>
      </w:r>
      <w:bookmarkEnd w:id="37"/>
      <w:bookmarkEnd w:id="38"/>
      <w:bookmarkEnd w:id="39"/>
      <w:bookmarkEnd w:id="40"/>
      <w:bookmarkEnd w:id="41"/>
      <w:bookmarkEnd w:id="42"/>
      <w:bookmarkEnd w:id="43"/>
      <w:bookmarkEnd w:id="44"/>
    </w:p>
    <w:p w14:paraId="0A1E7CF3" w14:textId="77777777" w:rsidR="00985D0D" w:rsidRDefault="00985D0D" w:rsidP="00985D0D">
      <w:pPr>
        <w:pBdr>
          <w:bottom w:val="single" w:sz="4" w:space="1" w:color="575756"/>
        </w:pBdr>
        <w:spacing w:after="60" w:line="110" w:lineRule="exact"/>
        <w:ind w:right="8787"/>
        <w:rPr>
          <w:rFonts w:ascii="Calibri" w:hAnsi="Calibri" w:cs="Times New Roman"/>
          <w:color w:val="000000"/>
          <w:lang w:val="en-US" w:eastAsia="zh-CN"/>
        </w:rPr>
      </w:pPr>
    </w:p>
    <w:p w14:paraId="4EAC1E4A" w14:textId="77777777" w:rsidR="00985D0D" w:rsidRDefault="00985D0D" w:rsidP="00985D0D">
      <w:pPr>
        <w:pStyle w:val="BodyText"/>
        <w:rPr>
          <w:lang w:val="en-US" w:eastAsia="zh-CN"/>
        </w:rPr>
      </w:pPr>
      <w:r>
        <w:rPr>
          <w:rFonts w:hint="eastAsia"/>
          <w:lang w:val="en-US" w:eastAsia="zh-CN"/>
        </w:rPr>
        <w:t>VDES can send some specific messages</w:t>
      </w:r>
      <w:r>
        <w:rPr>
          <w:lang w:val="en-US" w:eastAsia="zh-CN"/>
        </w:rPr>
        <w:t>,</w:t>
      </w:r>
      <w:r>
        <w:rPr>
          <w:rFonts w:hint="eastAsia"/>
          <w:lang w:val="en-US" w:eastAsia="zh-CN"/>
        </w:rPr>
        <w:t xml:space="preserve"> such as safety related messages, hydro-meteorological messages, DGNSS broadcast binary messages, VDE-SAT Network Orbit Data, etc. The transmission of th</w:t>
      </w:r>
      <w:r>
        <w:rPr>
          <w:lang w:val="en-US" w:eastAsia="zh-CN"/>
        </w:rPr>
        <w:t>e</w:t>
      </w:r>
      <w:r>
        <w:rPr>
          <w:rFonts w:hint="eastAsia"/>
          <w:lang w:val="en-US" w:eastAsia="zh-CN"/>
        </w:rPr>
        <w:t xml:space="preserve">se messages </w:t>
      </w:r>
      <w:r>
        <w:rPr>
          <w:lang w:val="en-US" w:eastAsia="zh-CN"/>
        </w:rPr>
        <w:t>should</w:t>
      </w:r>
      <w:r>
        <w:rPr>
          <w:rFonts w:hint="eastAsia"/>
          <w:lang w:val="en-US" w:eastAsia="zh-CN"/>
        </w:rPr>
        <w:t xml:space="preserve"> be authorized </w:t>
      </w:r>
      <w:r>
        <w:rPr>
          <w:lang w:val="en-US" w:eastAsia="zh-CN"/>
        </w:rPr>
        <w:t xml:space="preserve">and planned </w:t>
      </w:r>
      <w:r>
        <w:rPr>
          <w:rFonts w:hint="eastAsia"/>
          <w:lang w:val="en-US" w:eastAsia="zh-CN"/>
        </w:rPr>
        <w:t xml:space="preserve">to ensure that reliable information is provided. However, VDES lacks verification mechanism for </w:t>
      </w:r>
      <w:r>
        <w:rPr>
          <w:lang w:val="en-US" w:eastAsia="zh-CN"/>
        </w:rPr>
        <w:t xml:space="preserve">these </w:t>
      </w:r>
      <w:r>
        <w:rPr>
          <w:rFonts w:hint="eastAsia"/>
          <w:lang w:val="en-US" w:eastAsia="zh-CN"/>
        </w:rPr>
        <w:t>messages, and unauthorized VDES messages will lead to information confusion.</w:t>
      </w:r>
    </w:p>
    <w:p w14:paraId="3C12D693" w14:textId="77777777" w:rsidR="00985D0D" w:rsidRDefault="00985D0D" w:rsidP="00985D0D">
      <w:pPr>
        <w:pStyle w:val="Heading2"/>
        <w:rPr>
          <w:rFonts w:eastAsia="MS Gothic"/>
          <w:lang w:val="en-US" w:eastAsia="zh-CN"/>
        </w:rPr>
      </w:pPr>
      <w:bookmarkStart w:id="45" w:name="_Toc16291"/>
      <w:bookmarkStart w:id="46" w:name="_Toc19828"/>
      <w:bookmarkStart w:id="47" w:name="_Toc9891"/>
      <w:bookmarkStart w:id="48" w:name="_Toc20890"/>
      <w:bookmarkStart w:id="49" w:name="_Toc7364"/>
      <w:bookmarkStart w:id="50" w:name="_Toc146839062"/>
      <w:bookmarkEnd w:id="36"/>
      <w:r>
        <w:rPr>
          <w:rFonts w:eastAsia="MS Gothic" w:hint="eastAsia"/>
          <w:lang w:val="en-US" w:eastAsia="zh-CN"/>
        </w:rPr>
        <w:t>Spoofing message</w:t>
      </w:r>
      <w:bookmarkEnd w:id="45"/>
      <w:r>
        <w:rPr>
          <w:rFonts w:eastAsia="MS Gothic" w:hint="eastAsia"/>
          <w:lang w:val="en-US" w:eastAsia="zh-CN"/>
        </w:rPr>
        <w:t>s</w:t>
      </w:r>
      <w:bookmarkEnd w:id="46"/>
      <w:bookmarkEnd w:id="47"/>
      <w:bookmarkEnd w:id="48"/>
      <w:bookmarkEnd w:id="49"/>
      <w:bookmarkEnd w:id="50"/>
    </w:p>
    <w:p w14:paraId="39BE8923" w14:textId="77777777" w:rsidR="00985D0D" w:rsidRDefault="00985D0D" w:rsidP="00985D0D">
      <w:pPr>
        <w:pBdr>
          <w:bottom w:val="single" w:sz="4" w:space="1" w:color="575756"/>
        </w:pBdr>
        <w:spacing w:after="60" w:line="110" w:lineRule="exact"/>
        <w:ind w:right="8787"/>
        <w:rPr>
          <w:rFonts w:ascii="Calibri" w:hAnsi="Calibri" w:cs="Times New Roman"/>
          <w:color w:val="000000"/>
          <w:lang w:val="en-US" w:eastAsia="zh-CN"/>
        </w:rPr>
      </w:pPr>
    </w:p>
    <w:p w14:paraId="5D9FE558" w14:textId="77777777" w:rsidR="00985D0D" w:rsidRDefault="00985D0D" w:rsidP="00985D0D">
      <w:pPr>
        <w:pStyle w:val="BodyText"/>
        <w:rPr>
          <w:lang w:val="en-US" w:eastAsia="zh-CN"/>
        </w:rPr>
      </w:pPr>
      <w:r>
        <w:rPr>
          <w:rFonts w:hint="eastAsia"/>
          <w:lang w:val="en-US" w:eastAsia="zh-CN"/>
        </w:rPr>
        <w:t xml:space="preserve">VDES messages should carry </w:t>
      </w:r>
      <w:r>
        <w:rPr>
          <w:lang w:val="en-US" w:eastAsia="zh-CN"/>
        </w:rPr>
        <w:t>valid</w:t>
      </w:r>
      <w:r>
        <w:rPr>
          <w:rFonts w:hint="eastAsia"/>
          <w:lang w:val="en-US" w:eastAsia="zh-CN"/>
        </w:rPr>
        <w:t xml:space="preserve"> information. </w:t>
      </w:r>
      <w:r>
        <w:rPr>
          <w:lang w:val="en-US" w:eastAsia="zh-CN"/>
        </w:rPr>
        <w:t xml:space="preserve">For instance, </w:t>
      </w:r>
      <w:r>
        <w:rPr>
          <w:rFonts w:hint="eastAsia"/>
          <w:lang w:val="en-US" w:eastAsia="zh-CN"/>
        </w:rPr>
        <w:t>AIS dynamic and static spoofing messages carr</w:t>
      </w:r>
      <w:r>
        <w:rPr>
          <w:lang w:val="en-US" w:eastAsia="zh-CN"/>
        </w:rPr>
        <w:t>ying</w:t>
      </w:r>
      <w:r>
        <w:rPr>
          <w:rFonts w:hint="eastAsia"/>
          <w:lang w:val="en-US" w:eastAsia="zh-CN"/>
        </w:rPr>
        <w:t xml:space="preserve"> fake information</w:t>
      </w:r>
      <w:r>
        <w:rPr>
          <w:lang w:val="en-US" w:eastAsia="zh-CN"/>
        </w:rPr>
        <w:t xml:space="preserve"> may significantly reduce the VDL reliability to mislead the crew in making decisions and affect the competent</w:t>
      </w:r>
      <w:r>
        <w:rPr>
          <w:rFonts w:hint="eastAsia"/>
          <w:lang w:val="en-US" w:eastAsia="zh-CN"/>
        </w:rPr>
        <w:t xml:space="preserve"> </w:t>
      </w:r>
      <w:r>
        <w:rPr>
          <w:lang w:val="en-US" w:eastAsia="zh-CN"/>
        </w:rPr>
        <w:t>authorities in tracking targets</w:t>
      </w:r>
      <w:r>
        <w:rPr>
          <w:rFonts w:hint="eastAsia"/>
          <w:lang w:val="en-US" w:eastAsia="zh-CN"/>
        </w:rPr>
        <w:t>.</w:t>
      </w:r>
    </w:p>
    <w:p w14:paraId="5A2E54CE" w14:textId="77777777" w:rsidR="00985D0D" w:rsidRPr="0016518F" w:rsidRDefault="00985D0D" w:rsidP="00985D0D">
      <w:pPr>
        <w:pStyle w:val="Heading2"/>
        <w:rPr>
          <w:rFonts w:eastAsia="MS Gothic"/>
          <w:lang w:val="en-US" w:eastAsia="zh-CN"/>
        </w:rPr>
      </w:pPr>
      <w:bookmarkStart w:id="51" w:name="_Toc146839063"/>
      <w:r w:rsidRPr="004244A2">
        <w:rPr>
          <w:rFonts w:eastAsia="MS Gothic"/>
          <w:lang w:val="en-US" w:eastAsia="zh-CN"/>
        </w:rPr>
        <w:t>Spoofing</w:t>
      </w:r>
      <w:r>
        <w:rPr>
          <w:rFonts w:eastAsia="MS Gothic"/>
          <w:lang w:val="en-US" w:eastAsia="zh-CN"/>
        </w:rPr>
        <w:t xml:space="preserve"> AND JAMMING OF</w:t>
      </w:r>
      <w:r w:rsidRPr="004244A2">
        <w:rPr>
          <w:rFonts w:eastAsia="MS Gothic"/>
          <w:lang w:val="en-US" w:eastAsia="zh-CN"/>
        </w:rPr>
        <w:t xml:space="preserve"> GNSS and DGNSS data</w:t>
      </w:r>
      <w:bookmarkEnd w:id="51"/>
    </w:p>
    <w:p w14:paraId="4F0147B0" w14:textId="77777777" w:rsidR="007F5DD2" w:rsidRDefault="007F5DD2" w:rsidP="007F5DD2">
      <w:pPr>
        <w:pBdr>
          <w:bottom w:val="single" w:sz="4" w:space="1" w:color="575756"/>
        </w:pBdr>
        <w:spacing w:after="60" w:line="110" w:lineRule="exact"/>
        <w:ind w:right="8787"/>
        <w:rPr>
          <w:rFonts w:ascii="Calibri" w:hAnsi="Calibri" w:cs="Times New Roman"/>
          <w:color w:val="000000"/>
          <w:lang w:val="en-US" w:eastAsia="zh-CN"/>
        </w:rPr>
      </w:pPr>
    </w:p>
    <w:p w14:paraId="3E785BFF" w14:textId="77777777" w:rsidR="00985D0D" w:rsidRDefault="00985D0D" w:rsidP="00985D0D">
      <w:pPr>
        <w:pStyle w:val="BodyText"/>
        <w:rPr>
          <w:lang w:val="en-US" w:eastAsia="zh-CN"/>
        </w:rPr>
      </w:pPr>
      <w:r>
        <w:rPr>
          <w:lang w:val="en-US" w:eastAsia="zh-CN"/>
        </w:rPr>
        <w:t>Position data can be impacted by radio interface spoofing and/or jamming of the GNSS signals leading to inconsistent position data being transmitted by the VDES unit. The IALA Guidelines on Resilient PNT should be followed.</w:t>
      </w:r>
    </w:p>
    <w:p w14:paraId="2A6E1477" w14:textId="77777777" w:rsidR="00985D0D" w:rsidRDefault="00985D0D" w:rsidP="00985D0D">
      <w:pPr>
        <w:pStyle w:val="Heading2"/>
        <w:rPr>
          <w:rFonts w:eastAsia="MS Gothic"/>
          <w:lang w:val="en-US" w:eastAsia="zh-CN"/>
        </w:rPr>
      </w:pPr>
      <w:bookmarkStart w:id="52" w:name="_Toc5280"/>
      <w:bookmarkStart w:id="53" w:name="_Toc8073"/>
      <w:bookmarkStart w:id="54" w:name="_Toc12295"/>
      <w:bookmarkStart w:id="55" w:name="_Toc15864"/>
      <w:bookmarkStart w:id="56" w:name="_Toc29605"/>
      <w:bookmarkStart w:id="57" w:name="_Toc146839064"/>
      <w:r>
        <w:rPr>
          <w:rFonts w:eastAsia="MS Gothic" w:hint="eastAsia"/>
          <w:lang w:val="en-US" w:eastAsia="zh-CN"/>
        </w:rPr>
        <w:t>D</w:t>
      </w:r>
      <w:r>
        <w:rPr>
          <w:rFonts w:eastAsia="MS Gothic"/>
          <w:lang w:val="en-US" w:eastAsia="zh-CN"/>
        </w:rPr>
        <w:t>enial of service</w:t>
      </w:r>
      <w:r>
        <w:rPr>
          <w:rFonts w:eastAsia="MS Gothic" w:hint="eastAsia"/>
          <w:lang w:val="en-US" w:eastAsia="zh-CN"/>
        </w:rPr>
        <w:t xml:space="preserve"> attack</w:t>
      </w:r>
      <w:bookmarkEnd w:id="52"/>
      <w:bookmarkEnd w:id="53"/>
      <w:bookmarkEnd w:id="54"/>
      <w:bookmarkEnd w:id="55"/>
      <w:bookmarkEnd w:id="56"/>
      <w:bookmarkEnd w:id="57"/>
    </w:p>
    <w:p w14:paraId="5C13D000" w14:textId="77777777" w:rsidR="00985D0D" w:rsidRDefault="00985D0D" w:rsidP="00985D0D">
      <w:pPr>
        <w:pBdr>
          <w:bottom w:val="single" w:sz="4" w:space="1" w:color="575756"/>
        </w:pBdr>
        <w:spacing w:after="60" w:line="110" w:lineRule="exact"/>
        <w:ind w:right="8787"/>
        <w:rPr>
          <w:rFonts w:ascii="Calibri" w:hAnsi="Calibri" w:cs="Times New Roman"/>
          <w:color w:val="000000"/>
          <w:lang w:val="en-US" w:eastAsia="zh-CN"/>
        </w:rPr>
      </w:pPr>
    </w:p>
    <w:p w14:paraId="7F1F87BB" w14:textId="77777777" w:rsidR="00985D0D" w:rsidRDefault="00985D0D" w:rsidP="00985D0D">
      <w:pPr>
        <w:pStyle w:val="BodyText"/>
        <w:rPr>
          <w:lang w:val="en-US" w:eastAsia="zh-CN"/>
        </w:rPr>
      </w:pPr>
      <w:r>
        <w:rPr>
          <w:rFonts w:hint="eastAsia"/>
          <w:lang w:val="en-US" w:eastAsia="zh-CN"/>
        </w:rPr>
        <w:t>Some altered VDES devices can broadcast a large number of messages over the VDL as malicious. The messages occupy or reserve a large number of slots, causing other devices to fail to work. Such an attack may cause overloading of the VDL.</w:t>
      </w:r>
    </w:p>
    <w:p w14:paraId="77A71B2C" w14:textId="77777777" w:rsidR="00985D0D" w:rsidRDefault="00985D0D" w:rsidP="00985D0D">
      <w:pPr>
        <w:pStyle w:val="Heading2"/>
        <w:rPr>
          <w:rFonts w:eastAsia="MS Gothic"/>
          <w:lang w:val="en-US" w:eastAsia="zh-CN"/>
        </w:rPr>
      </w:pPr>
      <w:bookmarkStart w:id="58" w:name="_Toc23158"/>
      <w:bookmarkStart w:id="59" w:name="_Toc22756"/>
      <w:bookmarkStart w:id="60" w:name="_Toc19576"/>
      <w:bookmarkStart w:id="61" w:name="_Toc5960"/>
      <w:bookmarkStart w:id="62" w:name="_Toc10223"/>
      <w:bookmarkStart w:id="63" w:name="_Toc146839065"/>
      <w:r>
        <w:rPr>
          <w:rFonts w:eastAsia="MS Gothic" w:hint="eastAsia"/>
          <w:lang w:val="en-US" w:eastAsia="zh-CN"/>
        </w:rPr>
        <w:lastRenderedPageBreak/>
        <w:t xml:space="preserve">Protocol </w:t>
      </w:r>
      <w:r>
        <w:rPr>
          <w:rFonts w:eastAsia="MS Gothic"/>
          <w:lang w:val="en-US" w:eastAsia="zh-CN"/>
        </w:rPr>
        <w:t>a</w:t>
      </w:r>
      <w:r>
        <w:rPr>
          <w:rFonts w:eastAsia="MS Gothic" w:hint="eastAsia"/>
          <w:lang w:val="en-US" w:eastAsia="zh-CN"/>
        </w:rPr>
        <w:t>ttack</w:t>
      </w:r>
      <w:bookmarkEnd w:id="58"/>
      <w:bookmarkEnd w:id="59"/>
      <w:bookmarkEnd w:id="60"/>
      <w:bookmarkEnd w:id="61"/>
      <w:bookmarkEnd w:id="62"/>
      <w:bookmarkEnd w:id="63"/>
    </w:p>
    <w:p w14:paraId="60CA6C21" w14:textId="77777777" w:rsidR="00985D0D" w:rsidRDefault="00985D0D" w:rsidP="00985D0D">
      <w:pPr>
        <w:pBdr>
          <w:bottom w:val="single" w:sz="4" w:space="1" w:color="575756"/>
        </w:pBdr>
        <w:spacing w:after="60" w:line="110" w:lineRule="exact"/>
        <w:ind w:right="8787"/>
        <w:rPr>
          <w:rFonts w:ascii="Calibri" w:hAnsi="Calibri" w:cs="Times New Roman"/>
          <w:color w:val="000000"/>
          <w:lang w:val="en-US" w:eastAsia="zh-CN"/>
        </w:rPr>
      </w:pPr>
    </w:p>
    <w:p w14:paraId="50A325A6" w14:textId="77777777" w:rsidR="00985D0D" w:rsidRDefault="00985D0D" w:rsidP="00985D0D">
      <w:pPr>
        <w:pStyle w:val="BodyText"/>
        <w:rPr>
          <w:lang w:val="en-US" w:eastAsia="zh-CN"/>
        </w:rPr>
      </w:pPr>
      <w:r>
        <w:rPr>
          <w:rFonts w:hint="eastAsia"/>
          <w:lang w:val="en-US" w:eastAsia="zh-CN"/>
        </w:rPr>
        <w:t>VDES has complex protocols, transparent air interface, and diversified applications. It also means that its protocol is vulnerable</w:t>
      </w:r>
      <w:r>
        <w:rPr>
          <w:lang w:val="en-US" w:eastAsia="zh-CN"/>
        </w:rPr>
        <w:t xml:space="preserve"> to exploits targeting the protocol itself</w:t>
      </w:r>
      <w:r>
        <w:rPr>
          <w:rFonts w:hint="eastAsia"/>
          <w:lang w:val="en-US" w:eastAsia="zh-CN"/>
        </w:rPr>
        <w:t>. Attacks against the vulnerabilities of VDES protocol may cause system overload, message errors, and information leakage.</w:t>
      </w:r>
    </w:p>
    <w:p w14:paraId="1DE82E38" w14:textId="77777777" w:rsidR="00985D0D" w:rsidRDefault="00985D0D" w:rsidP="00985D0D">
      <w:pPr>
        <w:pStyle w:val="Heading2"/>
        <w:rPr>
          <w:rFonts w:eastAsia="MS Gothic"/>
          <w:lang w:val="en-US" w:eastAsia="zh-CN"/>
        </w:rPr>
      </w:pPr>
      <w:bookmarkStart w:id="64" w:name="_Toc8420"/>
      <w:bookmarkStart w:id="65" w:name="_Toc8852"/>
      <w:bookmarkStart w:id="66" w:name="_Toc22650"/>
      <w:bookmarkStart w:id="67" w:name="_Toc146839066"/>
      <w:r>
        <w:rPr>
          <w:rFonts w:eastAsia="MS Gothic"/>
          <w:lang w:val="en-US" w:eastAsia="zh-CN"/>
        </w:rPr>
        <w:t>Radio interference</w:t>
      </w:r>
      <w:bookmarkEnd w:id="64"/>
      <w:bookmarkEnd w:id="65"/>
      <w:bookmarkEnd w:id="66"/>
      <w:bookmarkEnd w:id="67"/>
    </w:p>
    <w:p w14:paraId="6F41D6CF" w14:textId="77777777" w:rsidR="00985D0D" w:rsidRDefault="00985D0D" w:rsidP="00985D0D">
      <w:pPr>
        <w:pBdr>
          <w:bottom w:val="single" w:sz="4" w:space="1" w:color="575756"/>
        </w:pBdr>
        <w:spacing w:after="60" w:line="110" w:lineRule="exact"/>
        <w:ind w:right="8787"/>
        <w:rPr>
          <w:rFonts w:ascii="Calibri" w:eastAsia="SimSun" w:hAnsi="Calibri" w:cs="Times New Roman"/>
          <w:color w:val="000000"/>
          <w:lang w:val="en-US" w:eastAsia="zh-CN"/>
        </w:rPr>
      </w:pPr>
    </w:p>
    <w:p w14:paraId="4BDAB371" w14:textId="77777777" w:rsidR="00985D0D" w:rsidRPr="00577D1C" w:rsidRDefault="00985D0D" w:rsidP="00577D1C">
      <w:pPr>
        <w:pStyle w:val="BodyText"/>
      </w:pPr>
      <w:r w:rsidRPr="00577D1C">
        <w:t>Radio interference will affect all communication systems. VDES channel will be interfered with by the radios, including</w:t>
      </w:r>
      <w:bookmarkStart w:id="68" w:name="OLE_LINK1"/>
      <w:r w:rsidRPr="00577D1C">
        <w:t xml:space="preserve"> co-channel</w:t>
      </w:r>
      <w:bookmarkEnd w:id="68"/>
      <w:r w:rsidRPr="00577D1C">
        <w:t xml:space="preserve"> interference from services other than VDES, adjacent channel interference of other maritime services, and spurious emission interference of other high-power equipment. Interference caused by slot conflicts among VDES stations should also be considered. It could cause error when demodulating VDES signals, so that the message cannot be received normally.</w:t>
      </w:r>
    </w:p>
    <w:p w14:paraId="2022D3A3" w14:textId="77777777" w:rsidR="00985D0D" w:rsidRPr="00577D1C" w:rsidRDefault="00985D0D" w:rsidP="00577D1C">
      <w:pPr>
        <w:pStyle w:val="BodyText"/>
      </w:pPr>
      <w:r w:rsidRPr="00577D1C">
        <w:rPr>
          <w:rFonts w:hint="eastAsia"/>
        </w:rPr>
        <w:t>R</w:t>
      </w:r>
      <w:r w:rsidRPr="00577D1C">
        <w:t>adio interference from marine VHF radios is not likely because RR Appendix 18 designates these channels for VHF public channels in a duplex configuration. Thus, communications ship to ship is impossible, and ship to shore communications would not be possible without a shore station configured for VHF public correspondence. However, the VHF correspondence service, where it is allowed by an Administration may continue until 1 Jan, 2030.</w:t>
      </w:r>
    </w:p>
    <w:p w14:paraId="3D63A5AE" w14:textId="23CEB458" w:rsidR="0022534B" w:rsidRPr="0022534B" w:rsidRDefault="0022534B" w:rsidP="0022534B">
      <w:pPr>
        <w:pStyle w:val="Heading2"/>
        <w:rPr>
          <w:caps w:val="0"/>
          <w:lang w:val="en-US" w:eastAsia="zh-CN"/>
        </w:rPr>
      </w:pPr>
      <w:bookmarkStart w:id="69" w:name="_Toc146839067"/>
      <w:r>
        <w:rPr>
          <w:lang w:val="en-US" w:eastAsia="zh-CN"/>
        </w:rPr>
        <w:t>Risk analysis</w:t>
      </w:r>
      <w:bookmarkEnd w:id="69"/>
    </w:p>
    <w:p w14:paraId="57191544" w14:textId="77777777" w:rsidR="00985D0D" w:rsidRPr="00150FF8" w:rsidRDefault="00985D0D" w:rsidP="00150FF8">
      <w:pPr>
        <w:pStyle w:val="BodyText"/>
      </w:pPr>
      <w:r w:rsidRPr="00150FF8">
        <w:rPr>
          <w:rFonts w:hint="eastAsia"/>
        </w:rPr>
        <w:t>Table 1 gives risk assessments of the different vulnerability source</w:t>
      </w:r>
      <w:r w:rsidRPr="00150FF8">
        <w:t>s</w:t>
      </w:r>
      <w:r w:rsidRPr="00150FF8">
        <w:rPr>
          <w:rFonts w:hint="eastAsia"/>
        </w:rPr>
        <w:t xml:space="preserve"> in terms of their perceived probability of occurrence, consequences</w:t>
      </w:r>
      <w:r w:rsidRPr="00150FF8">
        <w:t>,</w:t>
      </w:r>
      <w:r w:rsidRPr="00150FF8">
        <w:rPr>
          <w:rFonts w:hint="eastAsia"/>
        </w:rPr>
        <w:t xml:space="preserve"> and mitigation difficulty. This risk analysis helps to identify the threats that should be addressed by the authority, particularly those with high probability</w:t>
      </w:r>
      <w:r w:rsidRPr="00150FF8">
        <w:t xml:space="preserve"> and</w:t>
      </w:r>
      <w:r w:rsidRPr="00150FF8">
        <w:rPr>
          <w:rFonts w:hint="eastAsia"/>
        </w:rPr>
        <w:t xml:space="preserve"> high consequences.</w:t>
      </w:r>
      <w:r w:rsidRPr="00150FF8">
        <w:t xml:space="preserve"> For those issues with high</w:t>
      </w:r>
      <w:r w:rsidRPr="00150FF8">
        <w:rPr>
          <w:rFonts w:hint="eastAsia"/>
        </w:rPr>
        <w:t>ly</w:t>
      </w:r>
      <w:r w:rsidRPr="00150FF8">
        <w:t xml:space="preserve"> difficult mitigation, the authority should prepare some response plans in advance and take timely reaction.</w:t>
      </w:r>
    </w:p>
    <w:p w14:paraId="7851B428" w14:textId="77777777" w:rsidR="00985D0D" w:rsidRDefault="00985D0D" w:rsidP="00985D0D">
      <w:pPr>
        <w:pStyle w:val="Tablecaption"/>
        <w:suppressAutoHyphens/>
        <w:rPr>
          <w:rFonts w:eastAsia="Calibri"/>
        </w:rPr>
      </w:pPr>
      <w:bookmarkStart w:id="70" w:name="_Toc146837997"/>
      <w:r>
        <w:rPr>
          <w:rFonts w:eastAsia="Calibri"/>
        </w:rPr>
        <w:t xml:space="preserve">Risk </w:t>
      </w:r>
      <w:r>
        <w:rPr>
          <w:rFonts w:eastAsia="SimSun" w:hint="eastAsia"/>
          <w:lang w:val="en-US" w:eastAsia="zh-CN"/>
        </w:rPr>
        <w:t>A</w:t>
      </w:r>
      <w:r>
        <w:rPr>
          <w:rFonts w:eastAsia="Calibri"/>
        </w:rPr>
        <w:t>nalysis</w:t>
      </w:r>
      <w:bookmarkEnd w:id="7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4"/>
        <w:gridCol w:w="2254"/>
        <w:gridCol w:w="2254"/>
        <w:gridCol w:w="2254"/>
      </w:tblGrid>
      <w:tr w:rsidR="00985D0D" w14:paraId="15EEA106" w14:textId="77777777" w:rsidTr="0061384D">
        <w:tc>
          <w:tcPr>
            <w:tcW w:w="2254" w:type="dxa"/>
            <w:vAlign w:val="center"/>
          </w:tcPr>
          <w:p w14:paraId="7179564B" w14:textId="77777777" w:rsidR="00985D0D" w:rsidRDefault="00985D0D" w:rsidP="0061384D">
            <w:pPr>
              <w:pStyle w:val="Tableheading"/>
              <w:suppressAutoHyphens/>
              <w:rPr>
                <w:rFonts w:eastAsia="Calibri"/>
              </w:rPr>
            </w:pPr>
            <w:r>
              <w:rPr>
                <w:rFonts w:eastAsia="Calibri"/>
              </w:rPr>
              <w:t>Source</w:t>
            </w:r>
          </w:p>
        </w:tc>
        <w:tc>
          <w:tcPr>
            <w:tcW w:w="2254" w:type="dxa"/>
            <w:vAlign w:val="center"/>
          </w:tcPr>
          <w:p w14:paraId="56F06D83" w14:textId="77777777" w:rsidR="00985D0D" w:rsidRPr="004869E0" w:rsidRDefault="00985D0D" w:rsidP="0061384D">
            <w:pPr>
              <w:pStyle w:val="Tableheading"/>
              <w:suppressAutoHyphens/>
              <w:rPr>
                <w:rFonts w:eastAsia="Calibri"/>
                <w:vertAlign w:val="superscript"/>
              </w:rPr>
            </w:pPr>
            <w:r>
              <w:rPr>
                <w:rFonts w:eastAsia="Calibri" w:hint="eastAsia"/>
              </w:rPr>
              <w:t>P</w:t>
            </w:r>
            <w:r>
              <w:rPr>
                <w:rFonts w:eastAsia="Calibri"/>
              </w:rPr>
              <w:t>robability</w:t>
            </w:r>
            <w:r>
              <w:rPr>
                <w:rFonts w:eastAsia="Calibri"/>
                <w:vertAlign w:val="superscript"/>
              </w:rPr>
              <w:t>c</w:t>
            </w:r>
          </w:p>
        </w:tc>
        <w:tc>
          <w:tcPr>
            <w:tcW w:w="2254" w:type="dxa"/>
            <w:vAlign w:val="center"/>
          </w:tcPr>
          <w:p w14:paraId="60A61494" w14:textId="77777777" w:rsidR="00985D0D" w:rsidRDefault="00985D0D" w:rsidP="0061384D">
            <w:pPr>
              <w:pStyle w:val="Tableheading"/>
              <w:suppressAutoHyphens/>
              <w:rPr>
                <w:rFonts w:eastAsia="Calibri"/>
              </w:rPr>
            </w:pPr>
            <w:r>
              <w:rPr>
                <w:rFonts w:eastAsia="Calibri" w:hint="eastAsia"/>
              </w:rPr>
              <w:t>Consequence</w:t>
            </w:r>
            <w:r w:rsidRPr="004869E0">
              <w:rPr>
                <w:rFonts w:eastAsia="Calibri"/>
                <w:vertAlign w:val="superscript"/>
              </w:rPr>
              <w:t>c</w:t>
            </w:r>
          </w:p>
        </w:tc>
        <w:tc>
          <w:tcPr>
            <w:tcW w:w="2254" w:type="dxa"/>
            <w:vAlign w:val="center"/>
          </w:tcPr>
          <w:p w14:paraId="5E70515F" w14:textId="77777777" w:rsidR="00985D0D" w:rsidRPr="004869E0" w:rsidRDefault="00985D0D" w:rsidP="0061384D">
            <w:pPr>
              <w:pStyle w:val="Tableheading"/>
              <w:suppressAutoHyphens/>
              <w:rPr>
                <w:rFonts w:eastAsia="Calibri"/>
                <w:vertAlign w:val="superscript"/>
              </w:rPr>
            </w:pPr>
            <w:r>
              <w:rPr>
                <w:rFonts w:eastAsia="Calibri" w:hint="eastAsia"/>
              </w:rPr>
              <w:t>Mitigation</w:t>
            </w:r>
            <w:r>
              <w:rPr>
                <w:rFonts w:eastAsia="Calibri"/>
              </w:rPr>
              <w:t xml:space="preserve"> difficulty</w:t>
            </w:r>
            <w:r>
              <w:rPr>
                <w:rFonts w:eastAsia="Calibri"/>
                <w:vertAlign w:val="superscript"/>
              </w:rPr>
              <w:t>c</w:t>
            </w:r>
          </w:p>
        </w:tc>
      </w:tr>
      <w:tr w:rsidR="00985D0D" w14:paraId="61467009" w14:textId="77777777" w:rsidTr="0061384D">
        <w:tc>
          <w:tcPr>
            <w:tcW w:w="2254" w:type="dxa"/>
            <w:vAlign w:val="center"/>
          </w:tcPr>
          <w:p w14:paraId="7EA43227" w14:textId="77777777" w:rsidR="00985D0D" w:rsidRDefault="00985D0D" w:rsidP="0061384D">
            <w:pPr>
              <w:pStyle w:val="Tabletext"/>
              <w:suppressAutoHyphens/>
              <w:rPr>
                <w:rFonts w:eastAsia="Calibri"/>
              </w:rPr>
            </w:pPr>
            <w:r>
              <w:rPr>
                <w:rFonts w:eastAsia="Calibri"/>
              </w:rPr>
              <w:t>Unauthorized signalling</w:t>
            </w:r>
          </w:p>
        </w:tc>
        <w:tc>
          <w:tcPr>
            <w:tcW w:w="2254" w:type="dxa"/>
            <w:vAlign w:val="center"/>
          </w:tcPr>
          <w:p w14:paraId="7C24ED3D" w14:textId="77777777" w:rsidR="00985D0D" w:rsidRDefault="00985D0D" w:rsidP="0061384D">
            <w:pPr>
              <w:pStyle w:val="Tabletext"/>
              <w:suppressAutoHyphens/>
              <w:rPr>
                <w:rFonts w:eastAsia="Calibri"/>
              </w:rPr>
            </w:pPr>
            <w:r>
              <w:rPr>
                <w:rFonts w:eastAsia="Calibri" w:hint="eastAsia"/>
              </w:rPr>
              <w:t>L</w:t>
            </w:r>
          </w:p>
        </w:tc>
        <w:tc>
          <w:tcPr>
            <w:tcW w:w="2254" w:type="dxa"/>
            <w:vAlign w:val="center"/>
          </w:tcPr>
          <w:p w14:paraId="2FAE2CBB" w14:textId="77777777" w:rsidR="00985D0D" w:rsidRDefault="00985D0D" w:rsidP="0061384D">
            <w:pPr>
              <w:pStyle w:val="Tabletext"/>
              <w:suppressAutoHyphens/>
              <w:rPr>
                <w:rFonts w:eastAsia="Calibri"/>
              </w:rPr>
            </w:pPr>
            <w:r>
              <w:rPr>
                <w:rFonts w:eastAsia="Calibri"/>
              </w:rPr>
              <w:t>H</w:t>
            </w:r>
          </w:p>
        </w:tc>
        <w:tc>
          <w:tcPr>
            <w:tcW w:w="2254" w:type="dxa"/>
            <w:vAlign w:val="center"/>
          </w:tcPr>
          <w:p w14:paraId="47F6C73E" w14:textId="77777777" w:rsidR="00985D0D" w:rsidRDefault="00985D0D" w:rsidP="0061384D">
            <w:pPr>
              <w:pStyle w:val="Tabletext"/>
              <w:suppressAutoHyphens/>
              <w:rPr>
                <w:rFonts w:eastAsia="Calibri"/>
              </w:rPr>
            </w:pPr>
            <w:r>
              <w:rPr>
                <w:rFonts w:eastAsia="Calibri"/>
              </w:rPr>
              <w:t>M</w:t>
            </w:r>
          </w:p>
        </w:tc>
      </w:tr>
      <w:tr w:rsidR="00985D0D" w14:paraId="7F2A9421" w14:textId="77777777" w:rsidTr="0061384D">
        <w:tc>
          <w:tcPr>
            <w:tcW w:w="2254" w:type="dxa"/>
            <w:vAlign w:val="center"/>
          </w:tcPr>
          <w:p w14:paraId="6644F34B" w14:textId="77777777" w:rsidR="00985D0D" w:rsidRDefault="00985D0D" w:rsidP="0061384D">
            <w:pPr>
              <w:pStyle w:val="Tabletext"/>
              <w:suppressAutoHyphens/>
              <w:rPr>
                <w:rFonts w:eastAsia="Calibri"/>
              </w:rPr>
            </w:pPr>
            <w:r>
              <w:rPr>
                <w:rFonts w:eastAsia="Calibri"/>
              </w:rPr>
              <w:t>misbehaving</w:t>
            </w:r>
            <w:r>
              <w:rPr>
                <w:rFonts w:eastAsia="Calibri" w:hint="eastAsia"/>
              </w:rPr>
              <w:t xml:space="preserve"> devices</w:t>
            </w:r>
          </w:p>
        </w:tc>
        <w:tc>
          <w:tcPr>
            <w:tcW w:w="2254" w:type="dxa"/>
            <w:vAlign w:val="center"/>
          </w:tcPr>
          <w:p w14:paraId="7E365EE8" w14:textId="77777777" w:rsidR="00985D0D" w:rsidRDefault="00985D0D" w:rsidP="0061384D">
            <w:pPr>
              <w:pStyle w:val="Tabletext"/>
              <w:suppressAutoHyphens/>
              <w:rPr>
                <w:rFonts w:eastAsia="Calibri"/>
              </w:rPr>
            </w:pPr>
            <w:r>
              <w:rPr>
                <w:rFonts w:eastAsia="Calibri"/>
              </w:rPr>
              <w:t>M</w:t>
            </w:r>
          </w:p>
        </w:tc>
        <w:tc>
          <w:tcPr>
            <w:tcW w:w="2254" w:type="dxa"/>
            <w:vAlign w:val="center"/>
          </w:tcPr>
          <w:p w14:paraId="06E3E23F" w14:textId="77777777" w:rsidR="00985D0D" w:rsidRDefault="00985D0D" w:rsidP="0061384D">
            <w:pPr>
              <w:pStyle w:val="Tabletext"/>
              <w:suppressAutoHyphens/>
              <w:rPr>
                <w:rFonts w:eastAsia="Calibri"/>
              </w:rPr>
            </w:pPr>
            <w:r>
              <w:rPr>
                <w:rFonts w:eastAsia="Calibri" w:hint="eastAsia"/>
              </w:rPr>
              <w:t>L</w:t>
            </w:r>
          </w:p>
        </w:tc>
        <w:tc>
          <w:tcPr>
            <w:tcW w:w="2254" w:type="dxa"/>
            <w:vAlign w:val="center"/>
          </w:tcPr>
          <w:p w14:paraId="6F6B3704" w14:textId="77777777" w:rsidR="00985D0D" w:rsidRDefault="00985D0D" w:rsidP="0061384D">
            <w:pPr>
              <w:pStyle w:val="Tabletext"/>
              <w:suppressAutoHyphens/>
              <w:rPr>
                <w:rFonts w:eastAsia="Calibri"/>
              </w:rPr>
            </w:pPr>
            <w:r>
              <w:rPr>
                <w:rFonts w:eastAsia="Calibri" w:hint="eastAsia"/>
              </w:rPr>
              <w:t>L</w:t>
            </w:r>
          </w:p>
        </w:tc>
      </w:tr>
      <w:tr w:rsidR="00985D0D" w14:paraId="17A37065" w14:textId="77777777" w:rsidTr="0061384D">
        <w:tc>
          <w:tcPr>
            <w:tcW w:w="2254" w:type="dxa"/>
            <w:vAlign w:val="center"/>
          </w:tcPr>
          <w:p w14:paraId="1F81A39C" w14:textId="77777777" w:rsidR="00985D0D" w:rsidRDefault="00985D0D" w:rsidP="0061384D">
            <w:pPr>
              <w:pStyle w:val="Tabletext"/>
              <w:suppressAutoHyphens/>
              <w:rPr>
                <w:rFonts w:eastAsia="Calibri"/>
              </w:rPr>
            </w:pPr>
            <w:r>
              <w:rPr>
                <w:rFonts w:eastAsia="Calibri" w:hint="eastAsia"/>
              </w:rPr>
              <w:t>Incorrect device configuration and installation</w:t>
            </w:r>
          </w:p>
        </w:tc>
        <w:tc>
          <w:tcPr>
            <w:tcW w:w="2254" w:type="dxa"/>
            <w:vAlign w:val="center"/>
          </w:tcPr>
          <w:p w14:paraId="4B6E679F" w14:textId="77777777" w:rsidR="00985D0D" w:rsidRDefault="00985D0D" w:rsidP="0061384D">
            <w:pPr>
              <w:pStyle w:val="Tabletext"/>
              <w:suppressAutoHyphens/>
              <w:rPr>
                <w:rFonts w:eastAsia="Calibri"/>
              </w:rPr>
            </w:pPr>
            <w:r>
              <w:rPr>
                <w:rFonts w:eastAsia="Calibri"/>
              </w:rPr>
              <w:t>M</w:t>
            </w:r>
          </w:p>
        </w:tc>
        <w:tc>
          <w:tcPr>
            <w:tcW w:w="2254" w:type="dxa"/>
            <w:vAlign w:val="center"/>
          </w:tcPr>
          <w:p w14:paraId="658A1155" w14:textId="77777777" w:rsidR="00985D0D" w:rsidRDefault="00985D0D" w:rsidP="0061384D">
            <w:pPr>
              <w:pStyle w:val="Tabletext"/>
              <w:suppressAutoHyphens/>
              <w:rPr>
                <w:rFonts w:eastAsia="Calibri"/>
              </w:rPr>
            </w:pPr>
            <w:r>
              <w:rPr>
                <w:rFonts w:eastAsia="Calibri" w:hint="eastAsia"/>
              </w:rPr>
              <w:t>L</w:t>
            </w:r>
          </w:p>
        </w:tc>
        <w:tc>
          <w:tcPr>
            <w:tcW w:w="2254" w:type="dxa"/>
            <w:vAlign w:val="center"/>
          </w:tcPr>
          <w:p w14:paraId="7CC7CA29" w14:textId="77777777" w:rsidR="00985D0D" w:rsidRDefault="00985D0D" w:rsidP="0061384D">
            <w:pPr>
              <w:pStyle w:val="Tabletext"/>
              <w:suppressAutoHyphens/>
              <w:rPr>
                <w:rFonts w:eastAsia="Calibri"/>
              </w:rPr>
            </w:pPr>
            <w:r>
              <w:rPr>
                <w:rFonts w:eastAsia="Calibri" w:hint="eastAsia"/>
              </w:rPr>
              <w:t>L</w:t>
            </w:r>
          </w:p>
        </w:tc>
      </w:tr>
      <w:tr w:rsidR="00985D0D" w14:paraId="51EB327F" w14:textId="77777777" w:rsidTr="0061384D">
        <w:tc>
          <w:tcPr>
            <w:tcW w:w="2254" w:type="dxa"/>
            <w:vAlign w:val="center"/>
          </w:tcPr>
          <w:p w14:paraId="741BA2F0" w14:textId="77777777" w:rsidR="00985D0D" w:rsidRDefault="00985D0D" w:rsidP="0061384D">
            <w:pPr>
              <w:pStyle w:val="Tabletext"/>
              <w:suppressAutoHyphens/>
              <w:rPr>
                <w:rFonts w:eastAsia="Calibri"/>
              </w:rPr>
            </w:pPr>
            <w:r>
              <w:rPr>
                <w:rFonts w:eastAsia="Calibri" w:hint="eastAsia"/>
              </w:rPr>
              <w:t>Unauthorized VDES messages</w:t>
            </w:r>
          </w:p>
        </w:tc>
        <w:tc>
          <w:tcPr>
            <w:tcW w:w="2254" w:type="dxa"/>
            <w:vAlign w:val="center"/>
          </w:tcPr>
          <w:p w14:paraId="6346BFA1" w14:textId="77777777" w:rsidR="00985D0D" w:rsidRDefault="00985D0D" w:rsidP="0061384D">
            <w:pPr>
              <w:pStyle w:val="Tabletext"/>
              <w:suppressAutoHyphens/>
              <w:rPr>
                <w:rFonts w:eastAsia="Calibri"/>
              </w:rPr>
            </w:pPr>
            <w:r>
              <w:rPr>
                <w:rFonts w:eastAsia="Calibri" w:hint="eastAsia"/>
              </w:rPr>
              <w:t>L</w:t>
            </w:r>
          </w:p>
        </w:tc>
        <w:tc>
          <w:tcPr>
            <w:tcW w:w="2254" w:type="dxa"/>
            <w:vAlign w:val="center"/>
          </w:tcPr>
          <w:p w14:paraId="2C3279A7" w14:textId="77777777" w:rsidR="00985D0D" w:rsidRDefault="00985D0D" w:rsidP="0061384D">
            <w:pPr>
              <w:pStyle w:val="Tabletext"/>
              <w:suppressAutoHyphens/>
              <w:rPr>
                <w:rFonts w:eastAsia="SimSun"/>
              </w:rPr>
            </w:pPr>
            <w:r>
              <w:rPr>
                <w:rFonts w:eastAsia="SimSun"/>
              </w:rPr>
              <w:t>L/M</w:t>
            </w:r>
            <w:r>
              <w:rPr>
                <w:rFonts w:eastAsia="SimSun" w:hint="eastAsia"/>
              </w:rPr>
              <w:t>/</w:t>
            </w:r>
            <w:r>
              <w:rPr>
                <w:rFonts w:eastAsia="SimSun"/>
              </w:rPr>
              <w:t>H</w:t>
            </w:r>
            <w:r>
              <w:rPr>
                <w:rFonts w:eastAsia="SimSun"/>
                <w:vertAlign w:val="superscript"/>
              </w:rPr>
              <w:t>a</w:t>
            </w:r>
          </w:p>
        </w:tc>
        <w:tc>
          <w:tcPr>
            <w:tcW w:w="2254" w:type="dxa"/>
            <w:vAlign w:val="center"/>
          </w:tcPr>
          <w:p w14:paraId="2771C04E" w14:textId="77777777" w:rsidR="00985D0D" w:rsidRDefault="00985D0D" w:rsidP="0061384D">
            <w:pPr>
              <w:pStyle w:val="Tabletext"/>
              <w:suppressAutoHyphens/>
              <w:rPr>
                <w:rFonts w:eastAsia="SimSun"/>
              </w:rPr>
            </w:pPr>
            <w:r>
              <w:rPr>
                <w:rFonts w:eastAsia="SimSun" w:hint="eastAsia"/>
              </w:rPr>
              <w:t>L</w:t>
            </w:r>
          </w:p>
        </w:tc>
      </w:tr>
      <w:tr w:rsidR="00985D0D" w14:paraId="7804164D" w14:textId="77777777" w:rsidTr="0061384D">
        <w:tc>
          <w:tcPr>
            <w:tcW w:w="2254" w:type="dxa"/>
            <w:vAlign w:val="center"/>
          </w:tcPr>
          <w:p w14:paraId="46FD1AE3" w14:textId="77777777" w:rsidR="00985D0D" w:rsidRDefault="00985D0D" w:rsidP="0061384D">
            <w:pPr>
              <w:pStyle w:val="Tabletext"/>
              <w:suppressAutoHyphens/>
              <w:rPr>
                <w:rFonts w:eastAsia="SimSun"/>
              </w:rPr>
            </w:pPr>
            <w:r>
              <w:rPr>
                <w:rFonts w:eastAsia="SimSun"/>
              </w:rPr>
              <w:t>S</w:t>
            </w:r>
            <w:r>
              <w:rPr>
                <w:rFonts w:eastAsia="SimSun" w:hint="eastAsia"/>
              </w:rPr>
              <w:t>poofing</w:t>
            </w:r>
            <w:r>
              <w:rPr>
                <w:rFonts w:eastAsia="SimSun"/>
              </w:rPr>
              <w:t xml:space="preserve"> messages</w:t>
            </w:r>
          </w:p>
        </w:tc>
        <w:tc>
          <w:tcPr>
            <w:tcW w:w="2254" w:type="dxa"/>
            <w:vAlign w:val="center"/>
          </w:tcPr>
          <w:p w14:paraId="76FD4DC1" w14:textId="77777777" w:rsidR="00985D0D" w:rsidRDefault="00985D0D" w:rsidP="0061384D">
            <w:pPr>
              <w:pStyle w:val="Tabletext"/>
              <w:suppressAutoHyphens/>
              <w:rPr>
                <w:rFonts w:eastAsia="SimSun"/>
              </w:rPr>
            </w:pPr>
            <w:r>
              <w:rPr>
                <w:rFonts w:eastAsia="SimSun" w:hint="eastAsia"/>
              </w:rPr>
              <w:t>L</w:t>
            </w:r>
          </w:p>
        </w:tc>
        <w:tc>
          <w:tcPr>
            <w:tcW w:w="2254" w:type="dxa"/>
            <w:vAlign w:val="center"/>
          </w:tcPr>
          <w:p w14:paraId="6E9CD667" w14:textId="77777777" w:rsidR="00985D0D" w:rsidRDefault="00985D0D" w:rsidP="0061384D">
            <w:pPr>
              <w:pStyle w:val="Tabletext"/>
              <w:suppressAutoHyphens/>
              <w:rPr>
                <w:rFonts w:eastAsia="SimSun"/>
              </w:rPr>
            </w:pPr>
            <w:r>
              <w:rPr>
                <w:rFonts w:eastAsia="SimSun"/>
              </w:rPr>
              <w:t>M</w:t>
            </w:r>
          </w:p>
        </w:tc>
        <w:tc>
          <w:tcPr>
            <w:tcW w:w="2254" w:type="dxa"/>
            <w:vAlign w:val="center"/>
          </w:tcPr>
          <w:p w14:paraId="11DA1FD6" w14:textId="77777777" w:rsidR="00985D0D" w:rsidRDefault="00985D0D" w:rsidP="0061384D">
            <w:pPr>
              <w:pStyle w:val="Tabletext"/>
              <w:suppressAutoHyphens/>
              <w:rPr>
                <w:rFonts w:eastAsia="SimSun"/>
              </w:rPr>
            </w:pPr>
            <w:r>
              <w:rPr>
                <w:rFonts w:eastAsia="SimSun"/>
              </w:rPr>
              <w:t>H</w:t>
            </w:r>
          </w:p>
        </w:tc>
      </w:tr>
      <w:tr w:rsidR="00985D0D" w14:paraId="6849D342" w14:textId="77777777" w:rsidTr="0061384D">
        <w:tc>
          <w:tcPr>
            <w:tcW w:w="2254" w:type="dxa"/>
            <w:vAlign w:val="center"/>
          </w:tcPr>
          <w:p w14:paraId="4FD885B4" w14:textId="77777777" w:rsidR="00985D0D" w:rsidRDefault="00985D0D" w:rsidP="0061384D">
            <w:pPr>
              <w:pStyle w:val="Tabletext"/>
              <w:suppressAutoHyphens/>
              <w:rPr>
                <w:rFonts w:eastAsia="SimSun"/>
              </w:rPr>
            </w:pPr>
            <w:r>
              <w:rPr>
                <w:rFonts w:eastAsia="SimSun" w:hint="eastAsia"/>
              </w:rPr>
              <w:t>DOS attack</w:t>
            </w:r>
          </w:p>
        </w:tc>
        <w:tc>
          <w:tcPr>
            <w:tcW w:w="2254" w:type="dxa"/>
            <w:vAlign w:val="center"/>
          </w:tcPr>
          <w:p w14:paraId="408E1C4A" w14:textId="77777777" w:rsidR="00985D0D" w:rsidRDefault="00985D0D" w:rsidP="0061384D">
            <w:pPr>
              <w:pStyle w:val="Tabletext"/>
              <w:suppressAutoHyphens/>
              <w:rPr>
                <w:rFonts w:eastAsia="SimSun"/>
              </w:rPr>
            </w:pPr>
            <w:r>
              <w:rPr>
                <w:rFonts w:eastAsia="SimSun" w:hint="eastAsia"/>
              </w:rPr>
              <w:t>L</w:t>
            </w:r>
          </w:p>
        </w:tc>
        <w:tc>
          <w:tcPr>
            <w:tcW w:w="2254" w:type="dxa"/>
            <w:vAlign w:val="center"/>
          </w:tcPr>
          <w:p w14:paraId="26E00AD1" w14:textId="77777777" w:rsidR="00985D0D" w:rsidRDefault="00985D0D" w:rsidP="0061384D">
            <w:pPr>
              <w:pStyle w:val="Tabletext"/>
              <w:suppressAutoHyphens/>
              <w:rPr>
                <w:rFonts w:eastAsia="SimSun"/>
              </w:rPr>
            </w:pPr>
            <w:r>
              <w:rPr>
                <w:rFonts w:eastAsia="SimSun"/>
              </w:rPr>
              <w:t>H</w:t>
            </w:r>
          </w:p>
        </w:tc>
        <w:tc>
          <w:tcPr>
            <w:tcW w:w="2254" w:type="dxa"/>
            <w:vAlign w:val="center"/>
          </w:tcPr>
          <w:p w14:paraId="7C0BB5C9" w14:textId="77777777" w:rsidR="00985D0D" w:rsidRDefault="00985D0D" w:rsidP="0061384D">
            <w:pPr>
              <w:pStyle w:val="Tabletext"/>
              <w:suppressAutoHyphens/>
              <w:rPr>
                <w:rFonts w:eastAsia="SimSun"/>
              </w:rPr>
            </w:pPr>
            <w:r>
              <w:rPr>
                <w:rFonts w:eastAsia="SimSun"/>
              </w:rPr>
              <w:t>H</w:t>
            </w:r>
          </w:p>
        </w:tc>
      </w:tr>
      <w:tr w:rsidR="00985D0D" w14:paraId="1D0D2EF6" w14:textId="77777777" w:rsidTr="0061384D">
        <w:tc>
          <w:tcPr>
            <w:tcW w:w="2254" w:type="dxa"/>
            <w:vAlign w:val="center"/>
          </w:tcPr>
          <w:p w14:paraId="733A72C0" w14:textId="77777777" w:rsidR="00985D0D" w:rsidRDefault="00985D0D" w:rsidP="0061384D">
            <w:pPr>
              <w:pStyle w:val="Tabletext"/>
              <w:suppressAutoHyphens/>
              <w:rPr>
                <w:rFonts w:eastAsia="SimSun"/>
              </w:rPr>
            </w:pPr>
            <w:r>
              <w:rPr>
                <w:rFonts w:eastAsia="SimSun" w:hint="eastAsia"/>
              </w:rPr>
              <w:t xml:space="preserve">Protocol </w:t>
            </w:r>
            <w:r>
              <w:rPr>
                <w:rFonts w:eastAsia="SimSun"/>
              </w:rPr>
              <w:t>a</w:t>
            </w:r>
            <w:r>
              <w:rPr>
                <w:rFonts w:eastAsia="SimSun" w:hint="eastAsia"/>
              </w:rPr>
              <w:t>ttack</w:t>
            </w:r>
          </w:p>
        </w:tc>
        <w:tc>
          <w:tcPr>
            <w:tcW w:w="2254" w:type="dxa"/>
            <w:vAlign w:val="center"/>
          </w:tcPr>
          <w:p w14:paraId="24511F8C" w14:textId="77777777" w:rsidR="00985D0D" w:rsidRDefault="00985D0D" w:rsidP="0061384D">
            <w:pPr>
              <w:pStyle w:val="Tabletext"/>
              <w:suppressAutoHyphens/>
              <w:rPr>
                <w:rFonts w:eastAsia="SimSun"/>
              </w:rPr>
            </w:pPr>
            <w:r>
              <w:rPr>
                <w:rFonts w:eastAsia="SimSun" w:hint="eastAsia"/>
              </w:rPr>
              <w:t>L</w:t>
            </w:r>
          </w:p>
        </w:tc>
        <w:tc>
          <w:tcPr>
            <w:tcW w:w="2254" w:type="dxa"/>
            <w:vAlign w:val="center"/>
          </w:tcPr>
          <w:p w14:paraId="5733F1A2" w14:textId="77777777" w:rsidR="00985D0D" w:rsidRDefault="00985D0D" w:rsidP="0061384D">
            <w:pPr>
              <w:pStyle w:val="Tabletext"/>
              <w:suppressAutoHyphens/>
              <w:rPr>
                <w:rFonts w:eastAsia="SimSun"/>
              </w:rPr>
            </w:pPr>
            <w:r>
              <w:rPr>
                <w:rFonts w:eastAsia="SimSun"/>
              </w:rPr>
              <w:t>H</w:t>
            </w:r>
          </w:p>
        </w:tc>
        <w:tc>
          <w:tcPr>
            <w:tcW w:w="2254" w:type="dxa"/>
            <w:vAlign w:val="center"/>
          </w:tcPr>
          <w:p w14:paraId="7EC9C165" w14:textId="77777777" w:rsidR="00985D0D" w:rsidRDefault="00985D0D" w:rsidP="0061384D">
            <w:pPr>
              <w:pStyle w:val="Tabletext"/>
              <w:suppressAutoHyphens/>
              <w:rPr>
                <w:rFonts w:eastAsia="SimSun"/>
              </w:rPr>
            </w:pPr>
            <w:r>
              <w:rPr>
                <w:rFonts w:eastAsia="SimSun"/>
              </w:rPr>
              <w:t>L/M</w:t>
            </w:r>
            <w:r>
              <w:rPr>
                <w:rFonts w:eastAsia="SimSun" w:hint="eastAsia"/>
              </w:rPr>
              <w:t>/</w:t>
            </w:r>
            <w:r>
              <w:rPr>
                <w:rFonts w:eastAsia="SimSun"/>
              </w:rPr>
              <w:t>H</w:t>
            </w:r>
            <w:r>
              <w:rPr>
                <w:rFonts w:eastAsia="SimSun" w:hint="eastAsia"/>
                <w:vertAlign w:val="superscript"/>
              </w:rPr>
              <w:t>b</w:t>
            </w:r>
            <w:r>
              <w:rPr>
                <w:rFonts w:eastAsia="SimSun"/>
                <w:vertAlign w:val="superscript"/>
              </w:rPr>
              <w:t>, c</w:t>
            </w:r>
          </w:p>
        </w:tc>
      </w:tr>
      <w:tr w:rsidR="00985D0D" w14:paraId="2C8C0E86" w14:textId="77777777" w:rsidTr="0061384D">
        <w:tc>
          <w:tcPr>
            <w:tcW w:w="2254" w:type="dxa"/>
            <w:vAlign w:val="center"/>
          </w:tcPr>
          <w:p w14:paraId="1DCF632B" w14:textId="77777777" w:rsidR="00985D0D" w:rsidRDefault="00985D0D" w:rsidP="0061384D">
            <w:pPr>
              <w:pStyle w:val="Tabletext"/>
              <w:suppressAutoHyphens/>
              <w:rPr>
                <w:rFonts w:eastAsia="SimSun"/>
              </w:rPr>
            </w:pPr>
            <w:r>
              <w:rPr>
                <w:rFonts w:eastAsia="SimSun" w:hint="eastAsia"/>
              </w:rPr>
              <w:t>Radio interfere</w:t>
            </w:r>
            <w:r>
              <w:rPr>
                <w:rFonts w:eastAsia="SimSun"/>
              </w:rPr>
              <w:t>nce</w:t>
            </w:r>
          </w:p>
        </w:tc>
        <w:tc>
          <w:tcPr>
            <w:tcW w:w="2254" w:type="dxa"/>
            <w:vAlign w:val="center"/>
          </w:tcPr>
          <w:p w14:paraId="381C2D42" w14:textId="77777777" w:rsidR="00985D0D" w:rsidRDefault="00985D0D" w:rsidP="0061384D">
            <w:pPr>
              <w:pStyle w:val="Tabletext"/>
              <w:suppressAutoHyphens/>
              <w:rPr>
                <w:rFonts w:eastAsia="SimSun"/>
                <w:lang w:val="en-US" w:eastAsia="zh-CN"/>
              </w:rPr>
            </w:pPr>
            <w:r>
              <w:rPr>
                <w:rFonts w:eastAsia="SimSun" w:hint="eastAsia"/>
                <w:lang w:val="en-US" w:eastAsia="zh-CN"/>
              </w:rPr>
              <w:t>M</w:t>
            </w:r>
          </w:p>
        </w:tc>
        <w:tc>
          <w:tcPr>
            <w:tcW w:w="2254" w:type="dxa"/>
            <w:vAlign w:val="center"/>
          </w:tcPr>
          <w:p w14:paraId="2C00FF24" w14:textId="77777777" w:rsidR="00985D0D" w:rsidRDefault="00985D0D" w:rsidP="0061384D">
            <w:pPr>
              <w:pStyle w:val="Tabletext"/>
              <w:suppressAutoHyphens/>
              <w:rPr>
                <w:rFonts w:eastAsia="SimSun"/>
                <w:lang w:val="en-US" w:eastAsia="zh-CN"/>
              </w:rPr>
            </w:pPr>
            <w:r>
              <w:rPr>
                <w:rFonts w:eastAsia="SimSun" w:hint="eastAsia"/>
                <w:lang w:val="en-US" w:eastAsia="zh-CN"/>
              </w:rPr>
              <w:t>M</w:t>
            </w:r>
          </w:p>
        </w:tc>
        <w:tc>
          <w:tcPr>
            <w:tcW w:w="2254" w:type="dxa"/>
            <w:vAlign w:val="center"/>
          </w:tcPr>
          <w:p w14:paraId="3D48CA77" w14:textId="77777777" w:rsidR="00985D0D" w:rsidRDefault="00985D0D" w:rsidP="0061384D">
            <w:pPr>
              <w:pStyle w:val="Tabletext"/>
              <w:suppressAutoHyphens/>
              <w:rPr>
                <w:rFonts w:eastAsia="SimSun"/>
                <w:lang w:val="en-US" w:eastAsia="zh-CN"/>
              </w:rPr>
            </w:pPr>
            <w:r>
              <w:rPr>
                <w:rFonts w:eastAsia="SimSun" w:hint="eastAsia"/>
                <w:lang w:val="en-US" w:eastAsia="zh-CN"/>
              </w:rPr>
              <w:t>M</w:t>
            </w:r>
          </w:p>
        </w:tc>
      </w:tr>
    </w:tbl>
    <w:p w14:paraId="1415F59C" w14:textId="77777777" w:rsidR="00985D0D" w:rsidRDefault="00985D0D" w:rsidP="00985D0D">
      <w:pPr>
        <w:pStyle w:val="Tablelegend"/>
        <w:tabs>
          <w:tab w:val="left" w:pos="284"/>
          <w:tab w:val="left" w:pos="567"/>
          <w:tab w:val="left" w:pos="851"/>
          <w:tab w:val="left" w:pos="1134"/>
          <w:tab w:val="left" w:pos="1871"/>
          <w:tab w:val="left" w:pos="2268"/>
        </w:tabs>
        <w:overflowPunct w:val="0"/>
        <w:autoSpaceDE w:val="0"/>
        <w:autoSpaceDN w:val="0"/>
        <w:adjustRightInd w:val="0"/>
        <w:spacing w:before="0"/>
        <w:textAlignment w:val="baseline"/>
        <w:rPr>
          <w:rFonts w:ascii="Times New Roman" w:eastAsia="Times New Roman" w:hAnsi="Times New Roman" w:cs="Times New Roman"/>
          <w:sz w:val="20"/>
          <w:szCs w:val="20"/>
          <w:vertAlign w:val="superscript"/>
        </w:rPr>
      </w:pPr>
    </w:p>
    <w:p w14:paraId="297C2DBA" w14:textId="77777777" w:rsidR="00985D0D" w:rsidRDefault="00985D0D" w:rsidP="00985D0D">
      <w:pPr>
        <w:pStyle w:val="Tabletext"/>
        <w:suppressAutoHyphens/>
        <w:rPr>
          <w:rFonts w:eastAsia="Calibri"/>
          <w:sz w:val="18"/>
          <w:szCs w:val="18"/>
        </w:rPr>
      </w:pPr>
      <w:r>
        <w:rPr>
          <w:rFonts w:eastAsia="Calibri" w:hint="eastAsia"/>
          <w:sz w:val="18"/>
          <w:szCs w:val="18"/>
        </w:rPr>
        <w:t>a</w:t>
      </w:r>
      <w:r>
        <w:rPr>
          <w:rFonts w:eastAsia="Calibri"/>
          <w:sz w:val="18"/>
          <w:szCs w:val="18"/>
        </w:rPr>
        <w:t>:</w:t>
      </w:r>
      <w:r>
        <w:rPr>
          <w:rFonts w:eastAsia="Calibri" w:hint="eastAsia"/>
          <w:sz w:val="18"/>
          <w:szCs w:val="18"/>
        </w:rPr>
        <w:t xml:space="preserve"> </w:t>
      </w:r>
      <w:r>
        <w:rPr>
          <w:rFonts w:eastAsia="Calibri"/>
          <w:sz w:val="18"/>
          <w:szCs w:val="18"/>
        </w:rPr>
        <w:t>The level of the consequences is decided based on the attribution of the VDES messages.</w:t>
      </w:r>
    </w:p>
    <w:p w14:paraId="1BF2FA0F" w14:textId="77777777" w:rsidR="00985D0D" w:rsidRDefault="00985D0D" w:rsidP="00985D0D">
      <w:pPr>
        <w:pStyle w:val="Tabletext"/>
        <w:suppressAutoHyphens/>
        <w:rPr>
          <w:rFonts w:eastAsia="Calibri"/>
          <w:sz w:val="18"/>
          <w:szCs w:val="18"/>
        </w:rPr>
      </w:pPr>
      <w:r>
        <w:rPr>
          <w:rFonts w:eastAsia="Calibri" w:hint="eastAsia"/>
          <w:sz w:val="18"/>
          <w:szCs w:val="18"/>
        </w:rPr>
        <w:t>b</w:t>
      </w:r>
      <w:r>
        <w:rPr>
          <w:rFonts w:eastAsia="Calibri"/>
          <w:sz w:val="18"/>
          <w:szCs w:val="18"/>
        </w:rPr>
        <w:t>:</w:t>
      </w:r>
      <w:r>
        <w:rPr>
          <w:rFonts w:eastAsia="Calibri" w:hint="eastAsia"/>
          <w:sz w:val="18"/>
          <w:szCs w:val="18"/>
        </w:rPr>
        <w:t xml:space="preserve"> Mitigation difficulty needs to be further assessed based on the </w:t>
      </w:r>
      <w:r>
        <w:rPr>
          <w:rFonts w:eastAsia="Calibri"/>
          <w:sz w:val="18"/>
          <w:szCs w:val="18"/>
        </w:rPr>
        <w:t xml:space="preserve">specific </w:t>
      </w:r>
      <w:r>
        <w:rPr>
          <w:rFonts w:eastAsia="Calibri" w:hint="eastAsia"/>
          <w:sz w:val="18"/>
          <w:szCs w:val="18"/>
        </w:rPr>
        <w:t>protocol vulnerabilities and types of attack.</w:t>
      </w:r>
    </w:p>
    <w:p w14:paraId="536FE1D9" w14:textId="77777777" w:rsidR="00985D0D" w:rsidRDefault="00985D0D" w:rsidP="00985D0D">
      <w:pPr>
        <w:pStyle w:val="Tabletext"/>
        <w:suppressAutoHyphens/>
        <w:rPr>
          <w:rFonts w:eastAsia="SimSun"/>
          <w:sz w:val="18"/>
          <w:szCs w:val="18"/>
          <w:lang w:eastAsia="zh-CN"/>
        </w:rPr>
      </w:pPr>
      <w:r>
        <w:rPr>
          <w:rFonts w:eastAsia="SimSun"/>
          <w:sz w:val="18"/>
          <w:szCs w:val="18"/>
          <w:lang w:eastAsia="zh-CN"/>
        </w:rPr>
        <w:t xml:space="preserve">c: </w:t>
      </w:r>
      <w:r w:rsidRPr="002C75DF">
        <w:rPr>
          <w:rFonts w:eastAsia="SimSun"/>
          <w:sz w:val="18"/>
          <w:szCs w:val="18"/>
          <w:lang w:eastAsia="zh-CN"/>
        </w:rPr>
        <w:t>L means “Low”, M means “Medium”, H means “High”.</w:t>
      </w:r>
    </w:p>
    <w:p w14:paraId="75D19A07" w14:textId="77777777" w:rsidR="00730FD1" w:rsidRDefault="00730FD1" w:rsidP="00985D0D">
      <w:pPr>
        <w:pStyle w:val="Tabletext"/>
        <w:suppressAutoHyphens/>
        <w:rPr>
          <w:rFonts w:eastAsia="SimSun"/>
          <w:sz w:val="18"/>
          <w:szCs w:val="18"/>
          <w:lang w:eastAsia="zh-CN"/>
        </w:rPr>
      </w:pPr>
    </w:p>
    <w:p w14:paraId="6C96D382" w14:textId="7083E73F" w:rsidR="00730FD1" w:rsidRDefault="00730FD1" w:rsidP="00730FD1">
      <w:pPr>
        <w:pStyle w:val="Heading1"/>
        <w:rPr>
          <w:rFonts w:eastAsia="SimSun"/>
          <w:lang w:eastAsia="zh-CN"/>
        </w:rPr>
      </w:pPr>
      <w:bookmarkStart w:id="71" w:name="_Toc146839068"/>
      <w:r>
        <w:rPr>
          <w:rFonts w:eastAsia="SimSun"/>
          <w:lang w:eastAsia="zh-CN"/>
        </w:rPr>
        <w:t>Iala’s proposed approach</w:t>
      </w:r>
      <w:bookmarkEnd w:id="71"/>
    </w:p>
    <w:p w14:paraId="6AFB7774" w14:textId="77777777" w:rsidR="00730FD1" w:rsidRDefault="00730FD1" w:rsidP="00730FD1">
      <w:pPr>
        <w:pStyle w:val="Heading1separationline"/>
        <w:rPr>
          <w:lang w:eastAsia="zh-CN"/>
        </w:rPr>
      </w:pPr>
    </w:p>
    <w:p w14:paraId="53F39061" w14:textId="77777777" w:rsidR="00730FD1" w:rsidRPr="00730FD1" w:rsidRDefault="00730FD1" w:rsidP="00730FD1">
      <w:pPr>
        <w:pStyle w:val="BodyText"/>
        <w:rPr>
          <w:lang w:eastAsia="zh-CN"/>
        </w:rPr>
      </w:pPr>
    </w:p>
    <w:p w14:paraId="50FB7645" w14:textId="77777777" w:rsidR="00730FD1" w:rsidRDefault="00730FD1" w:rsidP="00730FD1">
      <w:pPr>
        <w:pStyle w:val="BodyText"/>
        <w:rPr>
          <w:lang w:val="en-US" w:eastAsia="zh-CN"/>
        </w:rPr>
      </w:pPr>
      <w:r>
        <w:rPr>
          <w:lang w:val="en-US" w:eastAsia="zh-CN"/>
        </w:rPr>
        <w:t>To mitigate the risks related to the VDES vulnerabilities identified above, IALA recommends that its members adopt a 5 steps approach to VDES integrity.</w:t>
      </w:r>
    </w:p>
    <w:p w14:paraId="59F50A09" w14:textId="77777777" w:rsidR="00730FD1" w:rsidRPr="00DE7E94" w:rsidRDefault="00730FD1" w:rsidP="00DE7E94">
      <w:pPr>
        <w:pStyle w:val="Bullet1"/>
      </w:pPr>
      <w:bookmarkStart w:id="72" w:name="_Toc146837156"/>
      <w:r w:rsidRPr="00DE7E94">
        <w:t>Detect</w:t>
      </w:r>
      <w:bookmarkEnd w:id="72"/>
    </w:p>
    <w:p w14:paraId="288ED45C" w14:textId="77777777" w:rsidR="00730FD1" w:rsidRPr="00DE7E94" w:rsidRDefault="00730FD1" w:rsidP="00DE7E94">
      <w:pPr>
        <w:pStyle w:val="Bullet1"/>
      </w:pPr>
      <w:bookmarkStart w:id="73" w:name="_Toc146837157"/>
      <w:r w:rsidRPr="00DE7E94">
        <w:t>Investigate</w:t>
      </w:r>
      <w:bookmarkEnd w:id="73"/>
    </w:p>
    <w:p w14:paraId="0A75A624" w14:textId="77777777" w:rsidR="00730FD1" w:rsidRPr="00DE7E94" w:rsidRDefault="00730FD1" w:rsidP="00DE7E94">
      <w:pPr>
        <w:pStyle w:val="Bullet1"/>
      </w:pPr>
      <w:bookmarkStart w:id="74" w:name="_Toc146837158"/>
      <w:r w:rsidRPr="00DE7E94">
        <w:t>Report</w:t>
      </w:r>
      <w:bookmarkEnd w:id="74"/>
    </w:p>
    <w:p w14:paraId="5E7368F3" w14:textId="77777777" w:rsidR="00730FD1" w:rsidRPr="00DE7E94" w:rsidRDefault="00730FD1" w:rsidP="00DE7E94">
      <w:pPr>
        <w:pStyle w:val="Bullet1"/>
      </w:pPr>
      <w:bookmarkStart w:id="75" w:name="_Toc146837159"/>
      <w:r w:rsidRPr="00DE7E94">
        <w:t>Inform and Defend</w:t>
      </w:r>
      <w:bookmarkEnd w:id="75"/>
    </w:p>
    <w:p w14:paraId="0C8E231F" w14:textId="77777777" w:rsidR="00730FD1" w:rsidRPr="00DE7E94" w:rsidRDefault="00730FD1" w:rsidP="00DE7E94">
      <w:pPr>
        <w:pStyle w:val="Bullet1"/>
      </w:pPr>
      <w:bookmarkStart w:id="76" w:name="_Toc146837160"/>
      <w:r w:rsidRPr="00DE7E94">
        <w:t>Regulate and Enforce</w:t>
      </w:r>
      <w:bookmarkEnd w:id="76"/>
    </w:p>
    <w:p w14:paraId="43E624DE" w14:textId="77777777" w:rsidR="00730FD1" w:rsidRPr="0016518F" w:rsidRDefault="00730FD1" w:rsidP="00730FD1">
      <w:pPr>
        <w:pStyle w:val="BodyText"/>
        <w:rPr>
          <w:lang w:val="en-US" w:eastAsia="zh-CN"/>
        </w:rPr>
      </w:pPr>
      <w:r>
        <w:rPr>
          <w:lang w:val="en-US" w:eastAsia="zh-CN"/>
        </w:rPr>
        <w:t>The sections below will discuss each of these steps in detail.</w:t>
      </w:r>
    </w:p>
    <w:p w14:paraId="15AA0AC6" w14:textId="02088189" w:rsidR="00985D0D" w:rsidRDefault="009C4BC9" w:rsidP="009C4BC9">
      <w:pPr>
        <w:pStyle w:val="Heading1"/>
        <w:rPr>
          <w:rFonts w:eastAsiaTheme="minorHAnsi"/>
          <w:lang w:val="en-US"/>
        </w:rPr>
      </w:pPr>
      <w:bookmarkStart w:id="77" w:name="_Toc146839069"/>
      <w:r>
        <w:rPr>
          <w:rFonts w:eastAsiaTheme="minorHAnsi"/>
          <w:lang w:val="en-US"/>
        </w:rPr>
        <w:t>Detection</w:t>
      </w:r>
      <w:bookmarkEnd w:id="77"/>
    </w:p>
    <w:p w14:paraId="177E09C5" w14:textId="77777777" w:rsidR="009C4BC9" w:rsidRDefault="009C4BC9" w:rsidP="009C4BC9">
      <w:pPr>
        <w:pStyle w:val="Heading1separationline"/>
        <w:rPr>
          <w:lang w:val="en-US"/>
        </w:rPr>
      </w:pPr>
    </w:p>
    <w:p w14:paraId="453B4AAB" w14:textId="77777777" w:rsidR="00BC0435" w:rsidRDefault="00BC0435" w:rsidP="00BC0435">
      <w:pPr>
        <w:pStyle w:val="BodyText"/>
        <w:rPr>
          <w:lang w:val="en-US" w:eastAsia="zh-CN"/>
        </w:rPr>
      </w:pPr>
      <w:r>
        <w:rPr>
          <w:rFonts w:hint="eastAsia"/>
          <w:lang w:val="en-US" w:eastAsia="zh-CN"/>
        </w:rPr>
        <w:t xml:space="preserve">VDES VDL integrity monitoring </w:t>
      </w:r>
      <w:r>
        <w:rPr>
          <w:lang w:val="en-US" w:eastAsia="zh-CN"/>
        </w:rPr>
        <w:t>is to assure</w:t>
      </w:r>
      <w:r>
        <w:rPr>
          <w:rFonts w:hint="eastAsia"/>
          <w:lang w:val="en-US" w:eastAsia="zh-CN"/>
        </w:rPr>
        <w:t xml:space="preserve"> proper usage of the VDL. Detection is the essential function of VDES VDL integrity monitoring and the prerequisite for mitigation effects. The following aspects should be detected</w:t>
      </w:r>
      <w:r>
        <w:rPr>
          <w:lang w:val="en-US" w:eastAsia="zh-CN"/>
        </w:rPr>
        <w:t>.</w:t>
      </w:r>
    </w:p>
    <w:p w14:paraId="0EAC609C" w14:textId="77777777" w:rsidR="00BC0435" w:rsidRDefault="00BC0435" w:rsidP="00BC0435">
      <w:pPr>
        <w:pStyle w:val="Heading2"/>
        <w:rPr>
          <w:rFonts w:eastAsia="MS Gothic"/>
          <w:lang w:val="en-US" w:eastAsia="zh-CN"/>
        </w:rPr>
      </w:pPr>
      <w:bookmarkStart w:id="78" w:name="_Toc596"/>
      <w:bookmarkStart w:id="79" w:name="_Toc19822"/>
      <w:bookmarkStart w:id="80" w:name="_Toc23817"/>
      <w:bookmarkStart w:id="81" w:name="_Toc4452"/>
      <w:bookmarkStart w:id="82" w:name="_Toc9664"/>
      <w:bookmarkStart w:id="83" w:name="_Toc146839070"/>
      <w:r>
        <w:rPr>
          <w:rFonts w:eastAsia="MS Gothic" w:hint="eastAsia"/>
          <w:lang w:val="en-US" w:eastAsia="zh-CN"/>
        </w:rPr>
        <w:t xml:space="preserve">AIR INTERFACE </w:t>
      </w:r>
      <w:r>
        <w:rPr>
          <w:rFonts w:eastAsia="MS Gothic"/>
          <w:lang w:val="en-US" w:eastAsia="zh-CN"/>
        </w:rPr>
        <w:t>STATUS</w:t>
      </w:r>
      <w:bookmarkEnd w:id="78"/>
      <w:bookmarkEnd w:id="79"/>
      <w:bookmarkEnd w:id="80"/>
      <w:bookmarkEnd w:id="81"/>
      <w:bookmarkEnd w:id="82"/>
      <w:r>
        <w:rPr>
          <w:rFonts w:eastAsia="MS Gothic"/>
          <w:lang w:val="en-US" w:eastAsia="zh-CN"/>
        </w:rPr>
        <w:t xml:space="preserve"> </w:t>
      </w:r>
      <w:r>
        <w:rPr>
          <w:rFonts w:hint="eastAsia"/>
          <w:lang w:val="en-US" w:eastAsia="zh-CN"/>
        </w:rPr>
        <w:t>detection</w:t>
      </w:r>
      <w:bookmarkEnd w:id="83"/>
    </w:p>
    <w:p w14:paraId="0602F606" w14:textId="77777777" w:rsidR="00BC0435" w:rsidRDefault="00BC0435" w:rsidP="00BC0435">
      <w:pPr>
        <w:pBdr>
          <w:bottom w:val="single" w:sz="4" w:space="1" w:color="575756"/>
        </w:pBdr>
        <w:spacing w:after="60" w:line="110" w:lineRule="exact"/>
        <w:ind w:right="8787"/>
        <w:rPr>
          <w:rFonts w:ascii="Calibri" w:hAnsi="Calibri" w:cs="Times New Roman"/>
          <w:color w:val="000000"/>
          <w:lang w:val="en-US" w:eastAsia="zh-CN"/>
        </w:rPr>
      </w:pPr>
    </w:p>
    <w:p w14:paraId="3AA5043E" w14:textId="77777777" w:rsidR="00BC0435" w:rsidRDefault="00BC0435" w:rsidP="00BC0435">
      <w:pPr>
        <w:pStyle w:val="BodyText"/>
        <w:rPr>
          <w:lang w:val="en-US" w:eastAsia="zh-CN"/>
        </w:rPr>
      </w:pPr>
      <w:bookmarkStart w:id="84" w:name="OLE_LINK4"/>
      <w:r>
        <w:rPr>
          <w:rFonts w:hint="eastAsia"/>
          <w:lang w:val="en-US" w:eastAsia="zh-CN"/>
        </w:rPr>
        <w:t>Air interface status</w:t>
      </w:r>
      <w:bookmarkEnd w:id="84"/>
      <w:r>
        <w:rPr>
          <w:rFonts w:hint="eastAsia"/>
          <w:lang w:val="en-US" w:eastAsia="zh-CN"/>
        </w:rPr>
        <w:t xml:space="preserve"> detection ensures the availability of the VDL and </w:t>
      </w:r>
      <w:r>
        <w:rPr>
          <w:lang w:val="en-US" w:eastAsia="zh-CN"/>
        </w:rPr>
        <w:t>normal</w:t>
      </w:r>
      <w:r>
        <w:rPr>
          <w:rFonts w:hint="eastAsia"/>
          <w:lang w:val="en-US" w:eastAsia="zh-CN"/>
        </w:rPr>
        <w:t xml:space="preserve"> function of the VDES. The following items are recommended to detect:</w:t>
      </w:r>
    </w:p>
    <w:p w14:paraId="67A0A3F9" w14:textId="77777777" w:rsidR="00BC0435" w:rsidRPr="00BC0435" w:rsidRDefault="00BC0435" w:rsidP="00BC0435">
      <w:pPr>
        <w:pStyle w:val="Bullet1"/>
      </w:pPr>
      <w:bookmarkStart w:id="85" w:name="_Toc146837161"/>
      <w:r w:rsidRPr="00BC0435">
        <w:rPr>
          <w:rFonts w:hint="eastAsia"/>
        </w:rPr>
        <w:t xml:space="preserve">Number of </w:t>
      </w:r>
      <w:r w:rsidRPr="00BC0435">
        <w:t>VDES</w:t>
      </w:r>
      <w:r w:rsidRPr="00BC0435">
        <w:rPr>
          <w:rFonts w:hint="eastAsia"/>
        </w:rPr>
        <w:t xml:space="preserve"> units received by each station;</w:t>
      </w:r>
      <w:bookmarkEnd w:id="85"/>
    </w:p>
    <w:p w14:paraId="18BF856A" w14:textId="77777777" w:rsidR="00BC0435" w:rsidRPr="00BC0435" w:rsidRDefault="00BC0435" w:rsidP="00BC0435">
      <w:pPr>
        <w:pStyle w:val="Bullet1"/>
      </w:pPr>
      <w:bookmarkStart w:id="86" w:name="_Toc146837162"/>
      <w:r w:rsidRPr="00BC0435">
        <w:t>Number of slot</w:t>
      </w:r>
      <w:r w:rsidRPr="00BC0435">
        <w:rPr>
          <w:rFonts w:hint="eastAsia"/>
        </w:rPr>
        <w:t>s</w:t>
      </w:r>
      <w:r w:rsidRPr="00BC0435">
        <w:t xml:space="preserve"> occupied by VDES </w:t>
      </w:r>
      <w:r w:rsidRPr="00BC0435">
        <w:rPr>
          <w:rFonts w:hint="eastAsia"/>
        </w:rPr>
        <w:t>stations</w:t>
      </w:r>
      <w:r w:rsidRPr="00BC0435">
        <w:t>;</w:t>
      </w:r>
      <w:bookmarkEnd w:id="86"/>
    </w:p>
    <w:p w14:paraId="066DF3F3" w14:textId="77777777" w:rsidR="00BC0435" w:rsidRPr="00BC0435" w:rsidRDefault="00BC0435" w:rsidP="00BC0435">
      <w:pPr>
        <w:pStyle w:val="Bullet1"/>
      </w:pPr>
      <w:bookmarkStart w:id="87" w:name="_Toc146837163"/>
      <w:r w:rsidRPr="00BC0435">
        <w:rPr>
          <w:rFonts w:hint="eastAsia"/>
        </w:rPr>
        <w:t>VDL load;</w:t>
      </w:r>
      <w:bookmarkEnd w:id="87"/>
    </w:p>
    <w:p w14:paraId="43346CD8" w14:textId="77777777" w:rsidR="00BC0435" w:rsidRPr="00BC0435" w:rsidRDefault="00BC0435" w:rsidP="00BC0435">
      <w:pPr>
        <w:pStyle w:val="Bullet1"/>
      </w:pPr>
      <w:bookmarkStart w:id="88" w:name="_Toc146837164"/>
      <w:r w:rsidRPr="00BC0435">
        <w:rPr>
          <w:rFonts w:hint="eastAsia"/>
        </w:rPr>
        <w:t>Channel loading balance;</w:t>
      </w:r>
      <w:bookmarkEnd w:id="88"/>
    </w:p>
    <w:p w14:paraId="4D4083D1" w14:textId="77777777" w:rsidR="00BC0435" w:rsidRPr="00BC0435" w:rsidRDefault="00BC0435" w:rsidP="00BC0435">
      <w:pPr>
        <w:pStyle w:val="Bullet1"/>
      </w:pPr>
      <w:bookmarkStart w:id="89" w:name="_Toc146837165"/>
      <w:r w:rsidRPr="00BC0435">
        <w:rPr>
          <w:rFonts w:hint="eastAsia"/>
        </w:rPr>
        <w:t>PSS transmissions and coverage;</w:t>
      </w:r>
      <w:bookmarkEnd w:id="89"/>
    </w:p>
    <w:p w14:paraId="3F0DD19A" w14:textId="77777777" w:rsidR="00BC0435" w:rsidRPr="00BC0435" w:rsidRDefault="00BC0435" w:rsidP="00BC0435">
      <w:pPr>
        <w:pStyle w:val="Bullet1"/>
      </w:pPr>
      <w:bookmarkStart w:id="90" w:name="_Toc146837166"/>
      <w:r w:rsidRPr="00BC0435">
        <w:rPr>
          <w:rFonts w:hint="eastAsia"/>
        </w:rPr>
        <w:t>CRC error</w:t>
      </w:r>
      <w:r w:rsidRPr="00BC0435">
        <w:t>;</w:t>
      </w:r>
      <w:bookmarkEnd w:id="90"/>
    </w:p>
    <w:p w14:paraId="102ED146" w14:textId="77777777" w:rsidR="00BC0435" w:rsidRPr="00BC0435" w:rsidRDefault="00BC0435" w:rsidP="00BC0435">
      <w:pPr>
        <w:pStyle w:val="Bullet1"/>
      </w:pPr>
      <w:bookmarkStart w:id="91" w:name="_Toc146837167"/>
      <w:r w:rsidRPr="00BC0435">
        <w:t>N</w:t>
      </w:r>
      <w:r w:rsidRPr="00BC0435">
        <w:rPr>
          <w:rFonts w:hint="eastAsia"/>
        </w:rPr>
        <w:t>oise</w:t>
      </w:r>
      <w:r w:rsidRPr="00BC0435">
        <w:t xml:space="preserve"> level</w:t>
      </w:r>
      <w:r w:rsidRPr="00BC0435">
        <w:rPr>
          <w:rFonts w:hint="eastAsia"/>
        </w:rPr>
        <w:t>;</w:t>
      </w:r>
      <w:bookmarkEnd w:id="91"/>
    </w:p>
    <w:p w14:paraId="6F1F131D" w14:textId="77777777" w:rsidR="00BC0435" w:rsidRPr="00BC0435" w:rsidRDefault="00BC0435" w:rsidP="00BC0435">
      <w:pPr>
        <w:pStyle w:val="Bullet1"/>
      </w:pPr>
      <w:bookmarkStart w:id="92" w:name="_Toc146837168"/>
      <w:r w:rsidRPr="00BC0435">
        <w:rPr>
          <w:rFonts w:hint="eastAsia"/>
        </w:rPr>
        <w:t>RSSI</w:t>
      </w:r>
      <w:r w:rsidRPr="00BC0435">
        <w:t xml:space="preserve"> (Received Signal Strength Indicator).</w:t>
      </w:r>
      <w:bookmarkEnd w:id="92"/>
    </w:p>
    <w:p w14:paraId="162D3194" w14:textId="77777777" w:rsidR="00BC0435" w:rsidRDefault="00BC0435" w:rsidP="00BC0435">
      <w:pPr>
        <w:pStyle w:val="Heading2"/>
        <w:rPr>
          <w:rFonts w:eastAsia="MS Gothic"/>
          <w:lang w:val="en-US" w:eastAsia="zh-CN"/>
        </w:rPr>
      </w:pPr>
      <w:bookmarkStart w:id="93" w:name="_Toc16715"/>
      <w:bookmarkStart w:id="94" w:name="_Toc16432"/>
      <w:bookmarkStart w:id="95" w:name="_Toc6963"/>
      <w:bookmarkStart w:id="96" w:name="_Toc9533"/>
      <w:bookmarkStart w:id="97" w:name="_Toc13079"/>
      <w:bookmarkStart w:id="98" w:name="_Toc146839071"/>
      <w:r>
        <w:rPr>
          <w:rFonts w:eastAsia="MS Gothic"/>
          <w:lang w:val="en-US" w:eastAsia="zh-CN"/>
        </w:rPr>
        <w:t>S</w:t>
      </w:r>
      <w:r>
        <w:rPr>
          <w:rFonts w:eastAsia="MS Gothic" w:hint="eastAsia"/>
          <w:lang w:val="en-US" w:eastAsia="zh-CN"/>
        </w:rPr>
        <w:t>ignaling detection</w:t>
      </w:r>
      <w:bookmarkEnd w:id="93"/>
      <w:bookmarkEnd w:id="94"/>
      <w:bookmarkEnd w:id="95"/>
      <w:bookmarkEnd w:id="96"/>
      <w:bookmarkEnd w:id="97"/>
      <w:bookmarkEnd w:id="98"/>
    </w:p>
    <w:p w14:paraId="5ED3BFC6" w14:textId="77777777" w:rsidR="00BC0435" w:rsidRDefault="00BC0435" w:rsidP="00BC0435">
      <w:pPr>
        <w:pBdr>
          <w:bottom w:val="single" w:sz="4" w:space="1" w:color="575756"/>
        </w:pBdr>
        <w:spacing w:after="60" w:line="110" w:lineRule="exact"/>
        <w:ind w:right="8787"/>
        <w:rPr>
          <w:rFonts w:ascii="Calibri" w:hAnsi="Calibri" w:cs="Times New Roman"/>
          <w:color w:val="000000"/>
          <w:lang w:val="en-US" w:eastAsia="zh-CN"/>
        </w:rPr>
      </w:pPr>
    </w:p>
    <w:p w14:paraId="7C70F3EE" w14:textId="77777777" w:rsidR="00BC0435" w:rsidRDefault="00BC0435" w:rsidP="00BC0435">
      <w:pPr>
        <w:pStyle w:val="BodyText"/>
        <w:rPr>
          <w:lang w:val="en-US" w:eastAsia="zh-CN"/>
        </w:rPr>
      </w:pPr>
      <w:r>
        <w:rPr>
          <w:rFonts w:hint="eastAsia"/>
          <w:lang w:val="en-US" w:eastAsia="zh-CN"/>
        </w:rPr>
        <w:t>Signaling should be transmitted</w:t>
      </w:r>
      <w:r>
        <w:rPr>
          <w:lang w:val="en-US" w:eastAsia="zh-CN"/>
        </w:rPr>
        <w:t xml:space="preserve"> </w:t>
      </w:r>
      <w:r>
        <w:rPr>
          <w:rFonts w:hint="eastAsia"/>
          <w:lang w:val="en-US" w:eastAsia="zh-CN"/>
        </w:rPr>
        <w:t xml:space="preserve">under the authorization of the competent authorities. VDES signaling detection mainly identifies whether the AIS VDL management messages, such as </w:t>
      </w:r>
      <w:r>
        <w:rPr>
          <w:lang w:val="en-US" w:eastAsia="zh-CN"/>
        </w:rPr>
        <w:t xml:space="preserve">4, 15, </w:t>
      </w:r>
      <w:r>
        <w:rPr>
          <w:rFonts w:hint="eastAsia"/>
          <w:lang w:val="en-US" w:eastAsia="zh-CN"/>
        </w:rPr>
        <w:t>16</w:t>
      </w:r>
      <w:r>
        <w:rPr>
          <w:rFonts w:ascii="SimSun" w:hAnsi="SimSun" w:hint="eastAsia"/>
          <w:lang w:val="en-US" w:eastAsia="zh-CN"/>
        </w:rPr>
        <w:t>,</w:t>
      </w:r>
      <w:r>
        <w:rPr>
          <w:rFonts w:hint="eastAsia"/>
          <w:lang w:val="en-US" w:eastAsia="zh-CN"/>
        </w:rPr>
        <w:t>20</w:t>
      </w:r>
      <w:r>
        <w:rPr>
          <w:lang w:val="en-US" w:eastAsia="zh-CN"/>
        </w:rPr>
        <w:t xml:space="preserve">, </w:t>
      </w:r>
      <w:r>
        <w:rPr>
          <w:rFonts w:hint="eastAsia"/>
          <w:lang w:val="en-US" w:eastAsia="zh-CN"/>
        </w:rPr>
        <w:t>22</w:t>
      </w:r>
      <w:r>
        <w:rPr>
          <w:lang w:val="en-US" w:eastAsia="zh-CN"/>
        </w:rPr>
        <w:t xml:space="preserve"> and </w:t>
      </w:r>
      <w:r>
        <w:rPr>
          <w:rFonts w:hint="eastAsia"/>
          <w:lang w:val="en-US" w:eastAsia="zh-CN"/>
        </w:rPr>
        <w:t>23, and the VDE bulletin boards</w:t>
      </w:r>
      <w:r>
        <w:rPr>
          <w:lang w:val="en-US" w:eastAsia="zh-CN"/>
        </w:rPr>
        <w:t xml:space="preserve"> and other signaling</w:t>
      </w:r>
      <w:r>
        <w:rPr>
          <w:rFonts w:hint="eastAsia"/>
          <w:lang w:val="en-US" w:eastAsia="zh-CN"/>
        </w:rPr>
        <w:t xml:space="preserve"> are authorized. </w:t>
      </w:r>
    </w:p>
    <w:p w14:paraId="144AEBF9" w14:textId="77777777" w:rsidR="00BC0435" w:rsidRDefault="00BC0435" w:rsidP="00BC0435">
      <w:pPr>
        <w:pStyle w:val="BodyText"/>
        <w:rPr>
          <w:lang w:val="en-US" w:eastAsia="zh-CN"/>
        </w:rPr>
      </w:pPr>
      <w:r>
        <w:rPr>
          <w:rFonts w:hint="eastAsia"/>
          <w:lang w:val="en-US" w:eastAsia="zh-CN"/>
        </w:rPr>
        <w:t>VDES signaling detection analyzes the received signaling to determine:</w:t>
      </w:r>
    </w:p>
    <w:p w14:paraId="194B6256"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99" w:name="_Toc9534"/>
      <w:bookmarkStart w:id="100" w:name="_Toc8259"/>
      <w:bookmarkStart w:id="101" w:name="_Toc146837169"/>
      <w:r>
        <w:rPr>
          <w:rFonts w:ascii="Calibri" w:hAnsi="Calibri" w:cs="Times New Roman" w:hint="eastAsia"/>
          <w:color w:val="000000"/>
          <w:lang w:val="en-US" w:eastAsia="zh-CN"/>
        </w:rPr>
        <w:t>Whether the signaling is transmitted by authorized stations</w:t>
      </w:r>
      <w:r>
        <w:rPr>
          <w:rFonts w:ascii="Calibri" w:hAnsi="Calibri" w:cs="Times New Roman"/>
          <w:color w:val="000000"/>
          <w:lang w:val="en-US" w:eastAsia="zh-CN"/>
        </w:rPr>
        <w:t>;</w:t>
      </w:r>
      <w:bookmarkEnd w:id="99"/>
      <w:bookmarkEnd w:id="100"/>
      <w:bookmarkEnd w:id="101"/>
    </w:p>
    <w:p w14:paraId="7C083D87"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02" w:name="_Toc3427"/>
      <w:bookmarkStart w:id="103" w:name="_Toc1639"/>
      <w:bookmarkStart w:id="104" w:name="_Toc146837170"/>
      <w:r>
        <w:rPr>
          <w:rFonts w:ascii="Calibri" w:hAnsi="Calibri" w:cs="Times New Roman" w:hint="eastAsia"/>
          <w:color w:val="000000"/>
          <w:lang w:val="en-US" w:eastAsia="zh-CN"/>
        </w:rPr>
        <w:t xml:space="preserve">Whether the signaling contents and </w:t>
      </w:r>
      <w:r>
        <w:rPr>
          <w:rFonts w:ascii="Calibri" w:hAnsi="Calibri" w:cs="Times New Roman"/>
          <w:color w:val="000000"/>
          <w:lang w:val="en-US" w:eastAsia="zh-CN"/>
        </w:rPr>
        <w:t>validity duration</w:t>
      </w:r>
      <w:r>
        <w:rPr>
          <w:rFonts w:ascii="Calibri" w:hAnsi="Calibri" w:cs="Times New Roman" w:hint="eastAsia"/>
          <w:color w:val="000000"/>
          <w:lang w:val="en-US" w:eastAsia="zh-CN"/>
        </w:rPr>
        <w:t xml:space="preserve"> are authorized</w:t>
      </w:r>
      <w:r>
        <w:rPr>
          <w:rFonts w:ascii="Calibri" w:hAnsi="Calibri" w:cs="Times New Roman"/>
          <w:color w:val="000000"/>
          <w:lang w:val="en-US" w:eastAsia="zh-CN"/>
        </w:rPr>
        <w:t>;</w:t>
      </w:r>
      <w:bookmarkEnd w:id="102"/>
      <w:bookmarkEnd w:id="103"/>
      <w:bookmarkEnd w:id="104"/>
    </w:p>
    <w:p w14:paraId="632D5E66"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05" w:name="_Toc31264"/>
      <w:bookmarkStart w:id="106" w:name="_Toc22874"/>
      <w:bookmarkStart w:id="107" w:name="_Toc146837171"/>
      <w:r>
        <w:rPr>
          <w:rFonts w:ascii="Calibri" w:hAnsi="Calibri" w:cs="Times New Roman" w:hint="eastAsia"/>
          <w:color w:val="000000"/>
          <w:lang w:val="en-US" w:eastAsia="zh-CN"/>
        </w:rPr>
        <w:t>Whether there are conflicts between signaling in the same area</w:t>
      </w:r>
      <w:bookmarkEnd w:id="105"/>
      <w:bookmarkEnd w:id="106"/>
      <w:r>
        <w:rPr>
          <w:rFonts w:ascii="Calibri" w:hAnsi="Calibri" w:cs="Times New Roman"/>
          <w:color w:val="000000"/>
          <w:lang w:val="en-US" w:eastAsia="zh-CN"/>
        </w:rPr>
        <w:t>;</w:t>
      </w:r>
      <w:bookmarkEnd w:id="107"/>
    </w:p>
    <w:p w14:paraId="5E8B60B8"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08" w:name="_Toc146837172"/>
      <w:r>
        <w:rPr>
          <w:rFonts w:ascii="Calibri" w:eastAsia="DengXian" w:hAnsi="Calibri" w:cs="Times New Roman" w:hint="eastAsia"/>
          <w:color w:val="000000"/>
          <w:lang w:val="en-US" w:eastAsia="zh-CN"/>
        </w:rPr>
        <w:t>W</w:t>
      </w:r>
      <w:r>
        <w:rPr>
          <w:rFonts w:ascii="Calibri" w:eastAsia="DengXian" w:hAnsi="Calibri" w:cs="Times New Roman"/>
          <w:color w:val="000000"/>
          <w:lang w:val="en-US" w:eastAsia="zh-CN"/>
        </w:rPr>
        <w:t xml:space="preserve">hether signaling is </w:t>
      </w:r>
      <w:r>
        <w:rPr>
          <w:rFonts w:ascii="Calibri" w:eastAsia="DengXian" w:hAnsi="Calibri" w:cs="Times New Roman" w:hint="eastAsia"/>
          <w:color w:val="000000"/>
          <w:lang w:val="en-US" w:eastAsia="zh-CN"/>
        </w:rPr>
        <w:t>coordinated</w:t>
      </w:r>
      <w:r>
        <w:rPr>
          <w:rFonts w:ascii="Calibri" w:eastAsia="DengXian" w:hAnsi="Calibri" w:cs="Times New Roman"/>
          <w:color w:val="000000"/>
          <w:lang w:val="en-US" w:eastAsia="zh-CN"/>
        </w:rPr>
        <w:t xml:space="preserve"> among VDE-TER and VDE-SAT stations.</w:t>
      </w:r>
      <w:bookmarkEnd w:id="108"/>
    </w:p>
    <w:p w14:paraId="240A61BD" w14:textId="77777777" w:rsidR="00BC0435" w:rsidRDefault="00BC0435" w:rsidP="00BC0435">
      <w:pPr>
        <w:pStyle w:val="Heading2"/>
        <w:rPr>
          <w:rFonts w:eastAsia="MS Gothic"/>
          <w:lang w:val="en-US" w:eastAsia="zh-CN"/>
        </w:rPr>
      </w:pPr>
      <w:bookmarkStart w:id="109" w:name="_Toc16587"/>
      <w:bookmarkStart w:id="110" w:name="_Toc9569"/>
      <w:bookmarkStart w:id="111" w:name="_Toc29087"/>
      <w:bookmarkStart w:id="112" w:name="_Toc24735"/>
      <w:bookmarkStart w:id="113" w:name="_Toc16977"/>
      <w:bookmarkStart w:id="114" w:name="_Toc146839072"/>
      <w:r>
        <w:rPr>
          <w:rFonts w:eastAsia="MS Gothic"/>
          <w:lang w:val="en-US" w:eastAsia="zh-CN"/>
        </w:rPr>
        <w:t>Standard</w:t>
      </w:r>
      <w:r>
        <w:rPr>
          <w:rFonts w:eastAsia="MS Gothic" w:hint="eastAsia"/>
          <w:lang w:val="en-US" w:eastAsia="zh-CN"/>
        </w:rPr>
        <w:t xml:space="preserve"> compliance detection</w:t>
      </w:r>
      <w:bookmarkEnd w:id="109"/>
      <w:bookmarkEnd w:id="110"/>
      <w:bookmarkEnd w:id="111"/>
      <w:bookmarkEnd w:id="112"/>
      <w:bookmarkEnd w:id="113"/>
      <w:bookmarkEnd w:id="114"/>
    </w:p>
    <w:p w14:paraId="3D5462E8" w14:textId="77777777" w:rsidR="00BC0435" w:rsidRDefault="00BC0435" w:rsidP="00BC0435">
      <w:pPr>
        <w:pBdr>
          <w:bottom w:val="single" w:sz="4" w:space="1" w:color="575756"/>
        </w:pBdr>
        <w:spacing w:after="60" w:line="110" w:lineRule="exact"/>
        <w:ind w:right="8787"/>
        <w:rPr>
          <w:rFonts w:ascii="Calibri" w:hAnsi="Calibri" w:cs="Times New Roman"/>
          <w:color w:val="000000"/>
          <w:lang w:val="en-US" w:eastAsia="zh-CN"/>
        </w:rPr>
      </w:pPr>
    </w:p>
    <w:p w14:paraId="6963308D" w14:textId="77777777" w:rsidR="00BC0435" w:rsidRDefault="00BC0435" w:rsidP="00BC0435">
      <w:pPr>
        <w:pStyle w:val="BodyText"/>
        <w:rPr>
          <w:lang w:val="en-US" w:eastAsia="zh-CN"/>
        </w:rPr>
      </w:pPr>
      <w:r>
        <w:rPr>
          <w:rFonts w:hint="eastAsia"/>
          <w:lang w:val="en-US" w:eastAsia="zh-CN"/>
        </w:rPr>
        <w:lastRenderedPageBreak/>
        <w:t xml:space="preserve">VDES </w:t>
      </w:r>
      <w:r>
        <w:rPr>
          <w:lang w:val="en-US" w:eastAsia="zh-CN"/>
        </w:rPr>
        <w:t>standard</w:t>
      </w:r>
      <w:r>
        <w:rPr>
          <w:rFonts w:hint="eastAsia"/>
          <w:lang w:val="en-US" w:eastAsia="zh-CN"/>
        </w:rPr>
        <w:t xml:space="preserve"> compliance is the key factor in ensuring VDL integrity. The judgment of VDES </w:t>
      </w:r>
      <w:r>
        <w:rPr>
          <w:lang w:val="en-US" w:eastAsia="zh-CN"/>
        </w:rPr>
        <w:t>standard</w:t>
      </w:r>
      <w:r>
        <w:rPr>
          <w:rFonts w:hint="eastAsia"/>
          <w:lang w:val="en-US" w:eastAsia="zh-CN"/>
        </w:rPr>
        <w:t xml:space="preserve"> compliance is based on </w:t>
      </w:r>
      <w:r>
        <w:rPr>
          <w:lang w:val="en-US" w:eastAsia="zh-CN"/>
        </w:rPr>
        <w:t>detecting</w:t>
      </w:r>
      <w:r>
        <w:rPr>
          <w:rFonts w:hint="eastAsia"/>
          <w:lang w:val="en-US" w:eastAsia="zh-CN"/>
        </w:rPr>
        <w:t xml:space="preserve"> message information and signal characteristic</w:t>
      </w:r>
      <w:r>
        <w:rPr>
          <w:lang w:val="en-US" w:eastAsia="zh-CN"/>
        </w:rPr>
        <w:t>s</w:t>
      </w:r>
      <w:r>
        <w:rPr>
          <w:rFonts w:hint="eastAsia"/>
          <w:lang w:val="en-US" w:eastAsia="zh-CN"/>
        </w:rPr>
        <w:t xml:space="preserve"> (signal strength, transmission time slot, etc.) of the VDES unit. The contents of detection include:</w:t>
      </w:r>
    </w:p>
    <w:p w14:paraId="1D4A7BFF"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15" w:name="_Toc20933"/>
      <w:bookmarkStart w:id="116" w:name="_Toc4342"/>
      <w:bookmarkStart w:id="117" w:name="_Toc146837173"/>
      <w:r>
        <w:rPr>
          <w:rFonts w:ascii="Calibri" w:hAnsi="Calibri" w:cs="Times New Roman" w:hint="eastAsia"/>
          <w:color w:val="000000"/>
          <w:lang w:val="en-US" w:eastAsia="zh-CN"/>
        </w:rPr>
        <w:t>S</w:t>
      </w:r>
      <w:bookmarkStart w:id="118" w:name="_Hlk110586593"/>
      <w:bookmarkEnd w:id="115"/>
      <w:bookmarkEnd w:id="116"/>
      <w:r>
        <w:rPr>
          <w:rFonts w:ascii="Calibri" w:hAnsi="Calibri" w:cs="Times New Roman" w:hint="eastAsia"/>
          <w:color w:val="000000"/>
          <w:lang w:val="en-US" w:eastAsia="zh-CN"/>
        </w:rPr>
        <w:t xml:space="preserve"> Slot access compliance </w:t>
      </w:r>
      <w:r>
        <w:rPr>
          <w:rFonts w:ascii="Calibri" w:hAnsi="Calibri" w:cs="Times New Roman"/>
          <w:color w:val="000000"/>
          <w:lang w:val="en-US" w:eastAsia="zh-CN"/>
        </w:rPr>
        <w:t>(</w:t>
      </w:r>
      <w:r>
        <w:rPr>
          <w:rFonts w:ascii="Calibri" w:hAnsi="Calibri" w:cs="Times New Roman" w:hint="eastAsia"/>
          <w:color w:val="000000"/>
          <w:lang w:val="en-US" w:eastAsia="zh-CN"/>
        </w:rPr>
        <w:t>SOTDMA, MITDMA, CSTDMA, etc.)</w:t>
      </w:r>
      <w:r>
        <w:rPr>
          <w:rFonts w:ascii="Calibri" w:hAnsi="Calibri" w:cs="Times New Roman"/>
          <w:color w:val="000000"/>
          <w:lang w:val="en-US" w:eastAsia="zh-CN"/>
        </w:rPr>
        <w:t>;</w:t>
      </w:r>
      <w:bookmarkEnd w:id="117"/>
    </w:p>
    <w:p w14:paraId="4D83B942"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19" w:name="_Toc22239"/>
      <w:bookmarkStart w:id="120" w:name="_Toc7714"/>
      <w:bookmarkStart w:id="121" w:name="_Toc146837174"/>
      <w:r>
        <w:rPr>
          <w:rFonts w:ascii="Calibri" w:hAnsi="Calibri" w:cs="Times New Roman" w:hint="eastAsia"/>
          <w:color w:val="000000"/>
          <w:lang w:val="en-US" w:eastAsia="zh-CN"/>
        </w:rPr>
        <w:t>Report</w:t>
      </w:r>
      <w:r>
        <w:rPr>
          <w:rFonts w:ascii="Calibri" w:hAnsi="Calibri" w:cs="Times New Roman"/>
          <w:color w:val="000000"/>
          <w:lang w:val="en-US" w:eastAsia="zh-CN"/>
        </w:rPr>
        <w:t>ing</w:t>
      </w:r>
      <w:r>
        <w:rPr>
          <w:rFonts w:ascii="Calibri" w:hAnsi="Calibri" w:cs="Times New Roman" w:hint="eastAsia"/>
          <w:color w:val="000000"/>
          <w:lang w:val="en-US" w:eastAsia="zh-CN"/>
        </w:rPr>
        <w:t xml:space="preserve"> interval (whether it matches the </w:t>
      </w:r>
      <w:r>
        <w:rPr>
          <w:rFonts w:ascii="Calibri" w:hAnsi="Calibri" w:cs="Times New Roman"/>
          <w:color w:val="000000"/>
          <w:lang w:val="en-US" w:eastAsia="zh-CN"/>
        </w:rPr>
        <w:t>NAVSTATUS, SOG</w:t>
      </w:r>
      <w:r>
        <w:rPr>
          <w:rFonts w:ascii="Calibri" w:hAnsi="Calibri" w:cs="Times New Roman" w:hint="eastAsia"/>
          <w:color w:val="000000"/>
          <w:lang w:val="en-US" w:eastAsia="zh-CN"/>
        </w:rPr>
        <w:t xml:space="preserve"> and </w:t>
      </w:r>
      <w:r>
        <w:rPr>
          <w:rFonts w:ascii="Calibri" w:hAnsi="Calibri" w:cs="Times New Roman"/>
          <w:color w:val="000000"/>
          <w:lang w:val="en-US" w:eastAsia="zh-CN"/>
        </w:rPr>
        <w:t>ROT</w:t>
      </w:r>
      <w:r>
        <w:rPr>
          <w:rFonts w:ascii="Calibri" w:hAnsi="Calibri" w:cs="Times New Roman" w:hint="eastAsia"/>
          <w:color w:val="000000"/>
          <w:lang w:val="en-US" w:eastAsia="zh-CN"/>
        </w:rPr>
        <w:t>)</w:t>
      </w:r>
      <w:r>
        <w:rPr>
          <w:rFonts w:ascii="Calibri" w:hAnsi="Calibri" w:cs="Times New Roman"/>
          <w:color w:val="000000"/>
          <w:lang w:val="en-US" w:eastAsia="zh-CN"/>
        </w:rPr>
        <w:t>;</w:t>
      </w:r>
      <w:bookmarkEnd w:id="119"/>
      <w:bookmarkEnd w:id="120"/>
      <w:bookmarkEnd w:id="121"/>
    </w:p>
    <w:p w14:paraId="5166E7BA"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22" w:name="_Toc31634"/>
      <w:bookmarkStart w:id="123" w:name="_Toc14608"/>
      <w:bookmarkStart w:id="124" w:name="_Toc146837175"/>
      <w:r>
        <w:rPr>
          <w:rFonts w:ascii="Calibri" w:hAnsi="Calibri" w:cs="Times New Roman" w:hint="eastAsia"/>
          <w:color w:val="000000"/>
          <w:lang w:val="en-US" w:eastAsia="zh-CN"/>
        </w:rPr>
        <w:t>Transmitted power</w:t>
      </w:r>
      <w:r>
        <w:rPr>
          <w:rFonts w:ascii="Calibri" w:hAnsi="Calibri" w:cs="Times New Roman"/>
          <w:color w:val="000000"/>
          <w:lang w:val="en-US" w:eastAsia="zh-CN"/>
        </w:rPr>
        <w:t xml:space="preserve"> (approximately);</w:t>
      </w:r>
      <w:bookmarkEnd w:id="122"/>
      <w:bookmarkEnd w:id="123"/>
      <w:bookmarkEnd w:id="124"/>
    </w:p>
    <w:p w14:paraId="73D4A0BC"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25" w:name="_Toc12586"/>
      <w:bookmarkStart w:id="126" w:name="_Toc16602"/>
      <w:bookmarkStart w:id="127" w:name="_Toc146837176"/>
      <w:r>
        <w:rPr>
          <w:rFonts w:ascii="Calibri" w:hAnsi="Calibri" w:cs="Times New Roman" w:hint="eastAsia"/>
          <w:color w:val="000000"/>
          <w:lang w:val="en-US" w:eastAsia="zh-CN"/>
        </w:rPr>
        <w:t xml:space="preserve">Frequency </w:t>
      </w:r>
      <w:r>
        <w:rPr>
          <w:rFonts w:ascii="Calibri" w:hAnsi="Calibri" w:cs="Times New Roman"/>
          <w:color w:val="000000"/>
          <w:lang w:val="en-US" w:eastAsia="zh-CN"/>
        </w:rPr>
        <w:t>error;</w:t>
      </w:r>
      <w:bookmarkEnd w:id="125"/>
      <w:bookmarkEnd w:id="126"/>
      <w:bookmarkEnd w:id="127"/>
    </w:p>
    <w:p w14:paraId="3F274827"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28" w:name="_Toc10406"/>
      <w:bookmarkStart w:id="129" w:name="_Toc32137"/>
      <w:bookmarkStart w:id="130" w:name="_Toc146837177"/>
      <w:r>
        <w:rPr>
          <w:rFonts w:ascii="Calibri" w:hAnsi="Calibri" w:cs="Times New Roman"/>
          <w:color w:val="000000"/>
          <w:lang w:val="en-US" w:eastAsia="zh-CN"/>
        </w:rPr>
        <w:t>Synchronization</w:t>
      </w:r>
      <w:r>
        <w:rPr>
          <w:rFonts w:ascii="Calibri" w:hAnsi="Calibri" w:cs="Times New Roman" w:hint="eastAsia"/>
          <w:color w:val="000000"/>
          <w:lang w:val="en-US" w:eastAsia="zh-CN"/>
        </w:rPr>
        <w:t xml:space="preserve"> jitter</w:t>
      </w:r>
      <w:r>
        <w:rPr>
          <w:rFonts w:ascii="Calibri" w:hAnsi="Calibri" w:cs="Times New Roman"/>
          <w:color w:val="000000"/>
          <w:lang w:val="en-US" w:eastAsia="zh-CN"/>
        </w:rPr>
        <w:t>;</w:t>
      </w:r>
      <w:bookmarkEnd w:id="128"/>
      <w:bookmarkEnd w:id="129"/>
      <w:bookmarkEnd w:id="130"/>
    </w:p>
    <w:p w14:paraId="6107E3BF"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31" w:name="_Toc6406"/>
      <w:bookmarkStart w:id="132" w:name="_Toc2140"/>
      <w:bookmarkStart w:id="133" w:name="_Toc146837178"/>
      <w:r>
        <w:rPr>
          <w:rFonts w:ascii="Calibri" w:hAnsi="Calibri" w:cs="Times New Roman" w:hint="eastAsia"/>
          <w:color w:val="000000"/>
          <w:lang w:val="en-US" w:eastAsia="zh-CN"/>
        </w:rPr>
        <w:t>Re</w:t>
      </w:r>
      <w:r>
        <w:rPr>
          <w:rFonts w:ascii="Calibri" w:hAnsi="Calibri" w:cs="Times New Roman"/>
          <w:color w:val="000000"/>
          <w:lang w:val="en-US" w:eastAsia="zh-CN"/>
        </w:rPr>
        <w:t>action</w:t>
      </w:r>
      <w:r>
        <w:rPr>
          <w:rFonts w:ascii="Calibri" w:hAnsi="Calibri" w:cs="Times New Roman" w:hint="eastAsia"/>
          <w:color w:val="000000"/>
          <w:lang w:val="en-US" w:eastAsia="zh-CN"/>
        </w:rPr>
        <w:t xml:space="preserve"> to some specific messages, such as addressing messages</w:t>
      </w:r>
      <w:r>
        <w:rPr>
          <w:rFonts w:ascii="Calibri" w:hAnsi="Calibri" w:cs="Times New Roman"/>
          <w:color w:val="000000"/>
          <w:lang w:val="en-US" w:eastAsia="zh-CN"/>
        </w:rPr>
        <w:t>,</w:t>
      </w:r>
      <w:r>
        <w:rPr>
          <w:rFonts w:ascii="Calibri" w:hAnsi="Calibri" w:cs="Times New Roman" w:hint="eastAsia"/>
          <w:color w:val="000000"/>
          <w:lang w:val="en-US" w:eastAsia="zh-CN"/>
        </w:rPr>
        <w:t xml:space="preserve"> DGNSS broadcast binary messages</w:t>
      </w:r>
      <w:r>
        <w:rPr>
          <w:rFonts w:ascii="Calibri" w:hAnsi="Calibri" w:cs="Times New Roman"/>
          <w:color w:val="000000"/>
          <w:lang w:val="en-US" w:eastAsia="zh-CN"/>
        </w:rPr>
        <w:t xml:space="preserve">, </w:t>
      </w:r>
      <w:r>
        <w:rPr>
          <w:rFonts w:ascii="Calibri" w:hAnsi="Calibri" w:cs="Times New Roman" w:hint="eastAsia"/>
          <w:color w:val="000000"/>
          <w:lang w:val="en-US" w:eastAsia="zh-CN"/>
        </w:rPr>
        <w:t xml:space="preserve">and </w:t>
      </w:r>
      <w:r>
        <w:rPr>
          <w:rFonts w:ascii="Calibri" w:hAnsi="Calibri" w:cs="Times New Roman"/>
          <w:color w:val="000000"/>
          <w:lang w:val="en-US" w:eastAsia="zh-CN"/>
        </w:rPr>
        <w:t>interrogation messages;</w:t>
      </w:r>
      <w:bookmarkStart w:id="134" w:name="_Toc11842"/>
      <w:bookmarkStart w:id="135" w:name="_Toc9355"/>
      <w:bookmarkEnd w:id="131"/>
      <w:bookmarkEnd w:id="132"/>
      <w:bookmarkEnd w:id="133"/>
    </w:p>
    <w:p w14:paraId="06B8FF97"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36" w:name="_Toc146837179"/>
      <w:r>
        <w:rPr>
          <w:rFonts w:ascii="Calibri" w:hAnsi="Calibri" w:cs="Times New Roman" w:hint="eastAsia"/>
          <w:color w:val="000000"/>
          <w:lang w:val="en-US" w:eastAsia="zh-CN"/>
        </w:rPr>
        <w:t>Alternating between candidate channels</w:t>
      </w:r>
      <w:r>
        <w:rPr>
          <w:rFonts w:ascii="Calibri" w:hAnsi="Calibri" w:cs="Times New Roman"/>
          <w:color w:val="000000"/>
          <w:lang w:val="en-US" w:eastAsia="zh-CN"/>
        </w:rPr>
        <w:t>;</w:t>
      </w:r>
      <w:bookmarkEnd w:id="134"/>
      <w:bookmarkEnd w:id="135"/>
      <w:bookmarkEnd w:id="136"/>
    </w:p>
    <w:p w14:paraId="0231F83C" w14:textId="77777777" w:rsidR="00BC0435" w:rsidRPr="00EC7464"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37" w:name="_Toc146837180"/>
      <w:r>
        <w:rPr>
          <w:rFonts w:ascii="Calibri" w:hAnsi="Calibri" w:cs="Times New Roman"/>
          <w:color w:val="000000"/>
          <w:lang w:val="en-US" w:eastAsia="zh-CN"/>
        </w:rPr>
        <w:t xml:space="preserve">Signaling </w:t>
      </w:r>
      <w:r>
        <w:rPr>
          <w:rFonts w:ascii="Calibri" w:hAnsi="Calibri" w:cs="Times New Roman" w:hint="eastAsia"/>
          <w:color w:val="000000"/>
          <w:lang w:val="en-US" w:eastAsia="zh-CN"/>
        </w:rPr>
        <w:t>compliance</w:t>
      </w:r>
      <w:r>
        <w:rPr>
          <w:rFonts w:ascii="Calibri" w:hAnsi="Calibri" w:cs="Times New Roman"/>
          <w:color w:val="000000"/>
          <w:lang w:val="en-US" w:eastAsia="zh-CN"/>
        </w:rPr>
        <w:t>, such as AIS VDL management messages, VDE bulletin board, acknowledgement, resource allocation, and resource de-allocation;</w:t>
      </w:r>
      <w:bookmarkEnd w:id="137"/>
    </w:p>
    <w:p w14:paraId="520CC800"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38" w:name="_Toc146837181"/>
      <w:r>
        <w:rPr>
          <w:rFonts w:ascii="Calibri" w:hAnsi="Calibri" w:cs="Times New Roman"/>
          <w:color w:val="000000"/>
          <w:lang w:val="en-US" w:eastAsia="zh-CN"/>
        </w:rPr>
        <w:t>Correct channel used;</w:t>
      </w:r>
      <w:bookmarkEnd w:id="138"/>
    </w:p>
    <w:p w14:paraId="4F61764D"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39" w:name="_Toc146837182"/>
      <w:r>
        <w:rPr>
          <w:rFonts w:ascii="Calibri" w:hAnsi="Calibri" w:cs="Times New Roman"/>
          <w:color w:val="000000"/>
          <w:lang w:val="en-US" w:eastAsia="zh-CN"/>
        </w:rPr>
        <w:t>Correct message structure.</w:t>
      </w:r>
      <w:bookmarkEnd w:id="139"/>
    </w:p>
    <w:p w14:paraId="690451B2" w14:textId="77777777" w:rsidR="00BC0435" w:rsidRDefault="00BC0435" w:rsidP="00BC0435">
      <w:pPr>
        <w:pStyle w:val="Bullet1"/>
        <w:suppressAutoHyphens/>
        <w:rPr>
          <w:rFonts w:ascii="Calibri" w:hAnsi="Calibri" w:cs="Times New Roman"/>
          <w:color w:val="000000"/>
          <w:lang w:val="en-US" w:eastAsia="zh-CN"/>
        </w:rPr>
      </w:pPr>
      <w:bookmarkStart w:id="140" w:name="_Toc146837183"/>
      <w:r w:rsidRPr="005C326F">
        <w:rPr>
          <w:rFonts w:ascii="Calibri" w:hAnsi="Calibri" w:cs="Times New Roman"/>
          <w:color w:val="000000"/>
          <w:lang w:val="en-US" w:eastAsia="zh-CN"/>
        </w:rPr>
        <w:t>In addition to the elements above</w:t>
      </w:r>
      <w:r>
        <w:rPr>
          <w:rFonts w:ascii="Calibri" w:hAnsi="Calibri" w:cs="Times New Roman"/>
          <w:color w:val="000000"/>
          <w:lang w:val="en-US" w:eastAsia="zh-CN"/>
        </w:rPr>
        <w:t xml:space="preserve">, it is recommended </w:t>
      </w:r>
      <w:r w:rsidRPr="005C326F">
        <w:rPr>
          <w:rFonts w:ascii="Calibri" w:hAnsi="Calibri" w:cs="Times New Roman"/>
          <w:color w:val="000000"/>
          <w:lang w:val="en-US" w:eastAsia="zh-CN"/>
        </w:rPr>
        <w:t xml:space="preserve">to monitor the Frequency and Time domain of each channel to detect any </w:t>
      </w:r>
      <w:r>
        <w:rPr>
          <w:rFonts w:ascii="Calibri" w:hAnsi="Calibri" w:cs="Times New Roman"/>
          <w:color w:val="000000"/>
          <w:lang w:val="en-US" w:eastAsia="zh-CN"/>
        </w:rPr>
        <w:t>misbehaving device that could be a source of interference.</w:t>
      </w:r>
      <w:bookmarkEnd w:id="118"/>
      <w:bookmarkEnd w:id="140"/>
    </w:p>
    <w:p w14:paraId="65BEFED1" w14:textId="77777777" w:rsidR="00BC0435" w:rsidRDefault="00BC0435" w:rsidP="00BC0435">
      <w:pPr>
        <w:pStyle w:val="Bullet1"/>
        <w:suppressAutoHyphens/>
        <w:rPr>
          <w:rFonts w:ascii="Calibri" w:hAnsi="Calibri" w:cs="Times New Roman"/>
          <w:color w:val="000000"/>
          <w:lang w:val="en-US" w:eastAsia="zh-CN"/>
        </w:rPr>
      </w:pPr>
      <w:bookmarkStart w:id="141" w:name="_Toc146837184"/>
      <w:r>
        <w:rPr>
          <w:rFonts w:ascii="Calibri" w:hAnsi="Calibri" w:cs="Times New Roman"/>
          <w:color w:val="000000"/>
          <w:lang w:val="en-US" w:eastAsia="zh-CN"/>
        </w:rPr>
        <w:t>It is recommended that the conformance of all devices participating in VDES be assessed at a minimum against relevant standards.</w:t>
      </w:r>
      <w:bookmarkEnd w:id="141"/>
    </w:p>
    <w:p w14:paraId="6B427A01" w14:textId="77777777" w:rsidR="00BC0435" w:rsidRDefault="00BC0435" w:rsidP="00BC0435">
      <w:pPr>
        <w:pStyle w:val="Heading2"/>
        <w:rPr>
          <w:rFonts w:eastAsia="MS Gothic"/>
          <w:lang w:val="en-US" w:eastAsia="zh-CN"/>
        </w:rPr>
      </w:pPr>
      <w:bookmarkStart w:id="142" w:name="_Toc8693"/>
      <w:bookmarkStart w:id="143" w:name="_Toc1487"/>
      <w:bookmarkStart w:id="144" w:name="_Toc7915"/>
      <w:bookmarkStart w:id="145" w:name="_Toc30140"/>
      <w:bookmarkStart w:id="146" w:name="_Toc24103"/>
      <w:bookmarkStart w:id="147" w:name="_Toc146839073"/>
      <w:r>
        <w:rPr>
          <w:rFonts w:eastAsia="MS Gothic" w:hint="eastAsia"/>
          <w:lang w:val="en-US" w:eastAsia="zh-CN"/>
        </w:rPr>
        <w:t>Dynamic/static/voyage AIS information detection</w:t>
      </w:r>
      <w:bookmarkEnd w:id="142"/>
      <w:bookmarkEnd w:id="143"/>
      <w:bookmarkEnd w:id="144"/>
      <w:bookmarkEnd w:id="145"/>
      <w:bookmarkEnd w:id="146"/>
      <w:bookmarkEnd w:id="147"/>
    </w:p>
    <w:p w14:paraId="704F6FA6" w14:textId="77777777" w:rsidR="00BC0435" w:rsidRDefault="00BC0435" w:rsidP="00BC0435">
      <w:pPr>
        <w:pBdr>
          <w:bottom w:val="single" w:sz="4" w:space="1" w:color="575756"/>
        </w:pBdr>
        <w:spacing w:after="60" w:line="110" w:lineRule="exact"/>
        <w:ind w:right="8787"/>
        <w:rPr>
          <w:rFonts w:ascii="Calibri" w:hAnsi="Calibri" w:cs="Times New Roman"/>
          <w:color w:val="000000"/>
          <w:lang w:val="en-US" w:eastAsia="zh-CN"/>
        </w:rPr>
      </w:pPr>
    </w:p>
    <w:p w14:paraId="327B13BD" w14:textId="77777777" w:rsidR="00BC0435" w:rsidRDefault="00BC0435" w:rsidP="00BC0435">
      <w:pPr>
        <w:pStyle w:val="BodyText"/>
        <w:rPr>
          <w:lang w:val="en-US" w:eastAsia="zh-CN"/>
        </w:rPr>
      </w:pPr>
      <w:r>
        <w:rPr>
          <w:lang w:val="en-US" w:eastAsia="zh-CN"/>
        </w:rPr>
        <w:t xml:space="preserve">Dynamic/static/voyage AIS information detection </w:t>
      </w:r>
      <w:r>
        <w:rPr>
          <w:rFonts w:hint="eastAsia"/>
          <w:lang w:val="en-US" w:eastAsia="zh-CN"/>
        </w:rPr>
        <w:t>is used</w:t>
      </w:r>
      <w:r>
        <w:rPr>
          <w:lang w:val="en-US" w:eastAsia="zh-CN"/>
        </w:rPr>
        <w:t xml:space="preserve"> to determin</w:t>
      </w:r>
      <w:r>
        <w:rPr>
          <w:rFonts w:hint="eastAsia"/>
          <w:lang w:val="en-US" w:eastAsia="zh-CN"/>
        </w:rPr>
        <w:t>e</w:t>
      </w:r>
      <w:r>
        <w:rPr>
          <w:lang w:val="en-US" w:eastAsia="zh-CN"/>
        </w:rPr>
        <w:t xml:space="preserve"> whether the data transmitted by AIS units is valid.</w:t>
      </w:r>
      <w:r>
        <w:rPr>
          <w:rFonts w:hint="eastAsia"/>
          <w:lang w:val="en-US" w:eastAsia="zh-CN"/>
        </w:rPr>
        <w:t xml:space="preserve"> The data to be detected includes: </w:t>
      </w:r>
    </w:p>
    <w:p w14:paraId="36B10ACF" w14:textId="77777777" w:rsidR="00BC0435" w:rsidRDefault="00BC0435" w:rsidP="004751DE">
      <w:pPr>
        <w:pStyle w:val="Heading3"/>
        <w:rPr>
          <w:rFonts w:eastAsia="MS Gothic"/>
          <w:lang w:val="en-US" w:eastAsia="zh-CN"/>
        </w:rPr>
      </w:pPr>
      <w:bookmarkStart w:id="148" w:name="_Toc29958"/>
      <w:bookmarkStart w:id="149" w:name="_Toc20771"/>
      <w:bookmarkStart w:id="150" w:name="_Toc25875"/>
      <w:bookmarkStart w:id="151" w:name="_Toc15451"/>
      <w:bookmarkStart w:id="152" w:name="_Toc14235"/>
      <w:bookmarkStart w:id="153" w:name="_Toc146839074"/>
      <w:r>
        <w:rPr>
          <w:rFonts w:eastAsia="MS Gothic"/>
          <w:lang w:val="en-US" w:eastAsia="zh-CN"/>
        </w:rPr>
        <w:t>Dynamic data</w:t>
      </w:r>
      <w:bookmarkEnd w:id="148"/>
      <w:bookmarkEnd w:id="149"/>
      <w:bookmarkEnd w:id="150"/>
      <w:bookmarkEnd w:id="151"/>
      <w:bookmarkEnd w:id="152"/>
      <w:bookmarkEnd w:id="153"/>
    </w:p>
    <w:p w14:paraId="40F8762D"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54" w:name="_Toc146837185"/>
      <w:bookmarkStart w:id="155" w:name="_Toc22073"/>
      <w:bookmarkStart w:id="156" w:name="_Toc6635"/>
      <w:r>
        <w:rPr>
          <w:rFonts w:ascii="Calibri" w:hAnsi="Calibri" w:cs="Times New Roman" w:hint="eastAsia"/>
          <w:color w:val="000000"/>
          <w:lang w:val="en-US" w:eastAsia="zh-CN"/>
        </w:rPr>
        <w:t>Whether dynamic data is available</w:t>
      </w:r>
      <w:r>
        <w:rPr>
          <w:rFonts w:ascii="Calibri" w:hAnsi="Calibri" w:cs="Times New Roman"/>
          <w:color w:val="000000"/>
          <w:lang w:val="en-US" w:eastAsia="zh-CN"/>
        </w:rPr>
        <w:t>;</w:t>
      </w:r>
      <w:bookmarkEnd w:id="154"/>
    </w:p>
    <w:p w14:paraId="16DA610F"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57" w:name="_Toc20389"/>
      <w:bookmarkStart w:id="158" w:name="_Toc21565"/>
      <w:bookmarkStart w:id="159" w:name="_Toc146837186"/>
      <w:r>
        <w:rPr>
          <w:rFonts w:ascii="Calibri" w:hAnsi="Calibri" w:cs="Times New Roman" w:hint="eastAsia"/>
          <w:color w:val="000000"/>
          <w:lang w:val="en-US" w:eastAsia="zh-CN"/>
        </w:rPr>
        <w:t>Whether the ship</w:t>
      </w:r>
      <w:r>
        <w:rPr>
          <w:rFonts w:ascii="Calibri" w:hAnsi="Calibri" w:cs="Times New Roman"/>
          <w:color w:val="000000"/>
          <w:lang w:val="en-US" w:eastAsia="zh-CN"/>
        </w:rPr>
        <w:t>'</w:t>
      </w:r>
      <w:r>
        <w:rPr>
          <w:rFonts w:ascii="Calibri" w:hAnsi="Calibri" w:cs="Times New Roman" w:hint="eastAsia"/>
          <w:color w:val="000000"/>
          <w:lang w:val="en-US" w:eastAsia="zh-CN"/>
        </w:rPr>
        <w:t>s position is reasonable (on land, switch back and forth</w:t>
      </w:r>
      <w:r>
        <w:rPr>
          <w:rFonts w:ascii="Calibri" w:hAnsi="Calibri" w:cs="Times New Roman"/>
          <w:color w:val="000000"/>
          <w:lang w:val="en-US" w:eastAsia="zh-CN"/>
        </w:rPr>
        <w:t xml:space="preserve">, </w:t>
      </w:r>
      <w:r>
        <w:rPr>
          <w:rFonts w:ascii="Calibri" w:hAnsi="Calibri" w:cs="Times New Roman" w:hint="eastAsia"/>
          <w:color w:val="000000"/>
          <w:lang w:val="en-US" w:eastAsia="zh-CN"/>
        </w:rPr>
        <w:t>time</w:t>
      </w:r>
      <w:r>
        <w:rPr>
          <w:rFonts w:ascii="Calibri" w:hAnsi="Calibri" w:cs="Times New Roman"/>
          <w:color w:val="000000"/>
          <w:lang w:val="en-US" w:eastAsia="zh-CN"/>
        </w:rPr>
        <w:t xml:space="preserve"> of arrival</w:t>
      </w:r>
      <w:r>
        <w:rPr>
          <w:rFonts w:ascii="Calibri" w:hAnsi="Calibri" w:cs="Times New Roman" w:hint="eastAsia"/>
          <w:color w:val="000000"/>
          <w:lang w:val="en-US" w:eastAsia="zh-CN"/>
        </w:rPr>
        <w:t>)</w:t>
      </w:r>
      <w:r>
        <w:rPr>
          <w:rFonts w:ascii="Calibri" w:hAnsi="Calibri" w:cs="Times New Roman"/>
          <w:color w:val="000000"/>
          <w:lang w:val="en-US" w:eastAsia="zh-CN"/>
        </w:rPr>
        <w:t>;</w:t>
      </w:r>
      <w:bookmarkEnd w:id="157"/>
      <w:bookmarkEnd w:id="158"/>
      <w:bookmarkEnd w:id="159"/>
    </w:p>
    <w:p w14:paraId="52CA4594"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60" w:name="_Toc29541"/>
      <w:bookmarkStart w:id="161" w:name="_Toc2908"/>
      <w:bookmarkStart w:id="162" w:name="_Toc146837187"/>
      <w:r>
        <w:rPr>
          <w:rFonts w:ascii="Calibri" w:hAnsi="Calibri" w:cs="Times New Roman" w:hint="eastAsia"/>
          <w:color w:val="000000"/>
          <w:lang w:val="en-US" w:eastAsia="zh-CN"/>
        </w:rPr>
        <w:t>Whether the receiving base station is reasonable</w:t>
      </w:r>
      <w:r>
        <w:rPr>
          <w:rFonts w:ascii="Calibri" w:hAnsi="Calibri" w:cs="Times New Roman"/>
          <w:color w:val="000000"/>
          <w:lang w:val="en-US" w:eastAsia="zh-CN"/>
        </w:rPr>
        <w:t>;</w:t>
      </w:r>
      <w:bookmarkEnd w:id="160"/>
      <w:bookmarkEnd w:id="161"/>
      <w:bookmarkEnd w:id="162"/>
    </w:p>
    <w:p w14:paraId="34DC2365"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63" w:name="_Toc146837188"/>
      <w:r>
        <w:rPr>
          <w:rFonts w:ascii="Calibri" w:hAnsi="Calibri" w:cs="Times New Roman" w:hint="eastAsia"/>
          <w:color w:val="000000"/>
          <w:lang w:val="en-US" w:eastAsia="zh-CN"/>
        </w:rPr>
        <w:t xml:space="preserve">Whether the strength of the received </w:t>
      </w:r>
      <w:bookmarkStart w:id="164" w:name="OLE_LINK8"/>
      <w:r>
        <w:rPr>
          <w:rFonts w:ascii="Calibri" w:hAnsi="Calibri" w:cs="Times New Roman" w:hint="eastAsia"/>
          <w:color w:val="000000"/>
          <w:lang w:val="en-US" w:eastAsia="zh-CN"/>
        </w:rPr>
        <w:t>signal</w:t>
      </w:r>
      <w:bookmarkEnd w:id="164"/>
      <w:r>
        <w:rPr>
          <w:rFonts w:ascii="Calibri" w:hAnsi="Calibri" w:cs="Times New Roman" w:hint="eastAsia"/>
          <w:color w:val="000000"/>
          <w:lang w:val="en-US" w:eastAsia="zh-CN"/>
        </w:rPr>
        <w:t xml:space="preserve"> </w:t>
      </w:r>
      <w:r>
        <w:rPr>
          <w:rFonts w:ascii="Calibri" w:hAnsi="Calibri" w:cs="Times New Roman"/>
          <w:color w:val="000000"/>
          <w:lang w:val="en-US" w:eastAsia="zh-CN"/>
        </w:rPr>
        <w:t>is in consistence with</w:t>
      </w:r>
      <w:r>
        <w:rPr>
          <w:rFonts w:ascii="Calibri" w:hAnsi="Calibri" w:cs="Times New Roman" w:hint="eastAsia"/>
          <w:color w:val="000000"/>
          <w:lang w:val="en-US" w:eastAsia="zh-CN"/>
        </w:rPr>
        <w:t xml:space="preserve"> the estimat</w:t>
      </w:r>
      <w:r>
        <w:rPr>
          <w:rFonts w:ascii="Calibri" w:hAnsi="Calibri" w:cs="Times New Roman"/>
          <w:color w:val="000000"/>
          <w:lang w:val="en-US" w:eastAsia="zh-CN"/>
        </w:rPr>
        <w:t>ed strength</w:t>
      </w:r>
      <w:r>
        <w:rPr>
          <w:rFonts w:ascii="Calibri" w:hAnsi="Calibri" w:cs="Times New Roman" w:hint="eastAsia"/>
          <w:color w:val="000000"/>
          <w:lang w:val="en-US" w:eastAsia="zh-CN"/>
        </w:rPr>
        <w:t xml:space="preserve"> based on dynamic data.</w:t>
      </w:r>
      <w:bookmarkEnd w:id="155"/>
      <w:bookmarkEnd w:id="156"/>
      <w:bookmarkEnd w:id="163"/>
    </w:p>
    <w:p w14:paraId="7C46B15B" w14:textId="77777777" w:rsidR="00BC0435" w:rsidRDefault="00BC0435" w:rsidP="004751DE">
      <w:pPr>
        <w:pStyle w:val="Heading3"/>
        <w:rPr>
          <w:rFonts w:eastAsia="MS Gothic"/>
          <w:lang w:val="en-US" w:eastAsia="zh-CN"/>
        </w:rPr>
      </w:pPr>
      <w:bookmarkStart w:id="165" w:name="_Toc18720"/>
      <w:bookmarkStart w:id="166" w:name="_Toc4764"/>
      <w:bookmarkStart w:id="167" w:name="_Toc11000"/>
      <w:bookmarkStart w:id="168" w:name="_Toc4994"/>
      <w:bookmarkStart w:id="169" w:name="_Toc23671"/>
      <w:bookmarkStart w:id="170" w:name="_Toc146839075"/>
      <w:r>
        <w:rPr>
          <w:rFonts w:eastAsia="MS Gothic"/>
          <w:lang w:val="en-US" w:eastAsia="zh-CN"/>
        </w:rPr>
        <w:t xml:space="preserve">Static </w:t>
      </w:r>
      <w:r w:rsidRPr="004751DE">
        <w:t>data</w:t>
      </w:r>
      <w:bookmarkEnd w:id="165"/>
      <w:bookmarkEnd w:id="166"/>
      <w:bookmarkEnd w:id="167"/>
      <w:bookmarkEnd w:id="168"/>
      <w:bookmarkEnd w:id="169"/>
      <w:bookmarkEnd w:id="170"/>
    </w:p>
    <w:p w14:paraId="3F0EDDD4"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71" w:name="_Toc146837189"/>
      <w:bookmarkStart w:id="172" w:name="_Toc6720"/>
      <w:bookmarkStart w:id="173" w:name="_Toc8300"/>
      <w:bookmarkStart w:id="174" w:name="_Toc264"/>
      <w:bookmarkStart w:id="175" w:name="_Toc5723"/>
      <w:bookmarkStart w:id="176" w:name="_Toc10218"/>
      <w:r>
        <w:rPr>
          <w:rFonts w:ascii="Calibri" w:hAnsi="Calibri" w:cs="Times New Roman" w:hint="eastAsia"/>
          <w:color w:val="000000"/>
          <w:lang w:val="en-US" w:eastAsia="zh-CN"/>
        </w:rPr>
        <w:t>Whether static data (MMSI, IMO number, name, etc.) is available</w:t>
      </w:r>
      <w:r>
        <w:rPr>
          <w:rFonts w:ascii="Calibri" w:hAnsi="Calibri" w:cs="Times New Roman"/>
          <w:color w:val="000000"/>
          <w:lang w:val="en-US" w:eastAsia="zh-CN"/>
        </w:rPr>
        <w:t xml:space="preserve"> and consistent;</w:t>
      </w:r>
      <w:bookmarkEnd w:id="171"/>
    </w:p>
    <w:p w14:paraId="3860EBE7"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77" w:name="_Toc875"/>
      <w:bookmarkStart w:id="178" w:name="_Toc1296"/>
      <w:bookmarkStart w:id="179" w:name="_Toc146837190"/>
      <w:r>
        <w:rPr>
          <w:rFonts w:ascii="Calibri" w:hAnsi="Calibri" w:cs="Times New Roman" w:hint="eastAsia"/>
          <w:color w:val="000000"/>
          <w:lang w:val="en-US" w:eastAsia="zh-CN"/>
        </w:rPr>
        <w:t>Whether static data matches the official database of ship registration information</w:t>
      </w:r>
      <w:r>
        <w:rPr>
          <w:rFonts w:ascii="Calibri" w:hAnsi="Calibri" w:cs="Times New Roman"/>
          <w:color w:val="000000"/>
          <w:lang w:val="en-US" w:eastAsia="zh-CN"/>
        </w:rPr>
        <w:t>;</w:t>
      </w:r>
      <w:bookmarkEnd w:id="177"/>
      <w:bookmarkEnd w:id="178"/>
      <w:bookmarkEnd w:id="179"/>
    </w:p>
    <w:p w14:paraId="7946C73E"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80" w:name="_Toc5076"/>
      <w:bookmarkStart w:id="181" w:name="_Toc6306"/>
      <w:bookmarkStart w:id="182" w:name="_Toc146837191"/>
      <w:r>
        <w:rPr>
          <w:rFonts w:ascii="Calibri" w:hAnsi="Calibri" w:cs="Times New Roman" w:hint="eastAsia"/>
          <w:color w:val="000000"/>
          <w:lang w:val="en-US" w:eastAsia="zh-CN"/>
        </w:rPr>
        <w:t>Whether there are conflicts between static data.</w:t>
      </w:r>
      <w:bookmarkEnd w:id="180"/>
      <w:bookmarkEnd w:id="181"/>
      <w:bookmarkEnd w:id="182"/>
    </w:p>
    <w:p w14:paraId="2B569CEC" w14:textId="77777777" w:rsidR="00BC0435" w:rsidRDefault="00BC0435" w:rsidP="004751DE">
      <w:pPr>
        <w:pStyle w:val="Heading3"/>
        <w:rPr>
          <w:rFonts w:eastAsia="MS Gothic"/>
          <w:lang w:val="en-US"/>
        </w:rPr>
      </w:pPr>
      <w:bookmarkStart w:id="183" w:name="_Toc146839076"/>
      <w:r>
        <w:rPr>
          <w:rFonts w:eastAsia="MS Gothic"/>
          <w:lang w:val="en-US" w:eastAsia="zh-CN"/>
        </w:rPr>
        <w:t xml:space="preserve">Voyage </w:t>
      </w:r>
      <w:r>
        <w:rPr>
          <w:rFonts w:eastAsia="MS Gothic" w:hint="eastAsia"/>
          <w:lang w:val="en-US" w:eastAsia="zh-CN"/>
        </w:rPr>
        <w:t xml:space="preserve">related </w:t>
      </w:r>
      <w:r>
        <w:rPr>
          <w:rFonts w:eastAsia="MS Gothic"/>
          <w:lang w:val="en-US" w:eastAsia="zh-CN"/>
        </w:rPr>
        <w:t>data</w:t>
      </w:r>
      <w:bookmarkEnd w:id="172"/>
      <w:bookmarkEnd w:id="173"/>
      <w:bookmarkEnd w:id="174"/>
      <w:bookmarkEnd w:id="175"/>
      <w:bookmarkEnd w:id="176"/>
      <w:bookmarkEnd w:id="183"/>
    </w:p>
    <w:p w14:paraId="34CEC5E7"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84" w:name="_Toc23880"/>
      <w:bookmarkStart w:id="185" w:name="_Toc18037"/>
      <w:bookmarkStart w:id="186" w:name="_Toc146837192"/>
      <w:r>
        <w:rPr>
          <w:rFonts w:ascii="Calibri" w:hAnsi="Calibri" w:cs="Times New Roman" w:hint="eastAsia"/>
          <w:color w:val="000000"/>
          <w:lang w:val="en-US" w:eastAsia="zh-CN"/>
        </w:rPr>
        <w:t>Whether the voyage related data (status, destination, ETA, etc.) is updated according to the actual voyage.</w:t>
      </w:r>
      <w:bookmarkEnd w:id="184"/>
      <w:bookmarkEnd w:id="185"/>
      <w:bookmarkEnd w:id="186"/>
    </w:p>
    <w:p w14:paraId="7B8B0349" w14:textId="77777777" w:rsidR="00BC0435" w:rsidRDefault="00BC0435" w:rsidP="00BC0435">
      <w:pPr>
        <w:spacing w:after="120"/>
        <w:rPr>
          <w:rFonts w:ascii="Calibri" w:hAnsi="Calibri" w:cs="Times New Roman"/>
          <w:color w:val="000000"/>
          <w:lang w:val="en-US" w:eastAsia="zh-CN"/>
        </w:rPr>
      </w:pPr>
      <w:r>
        <w:rPr>
          <w:rFonts w:ascii="Calibri" w:hAnsi="Calibri" w:cs="Times New Roman"/>
          <w:lang w:val="en-US" w:eastAsia="zh-CN"/>
        </w:rPr>
        <w:t>B</w:t>
      </w:r>
      <w:r>
        <w:rPr>
          <w:rFonts w:ascii="Calibri" w:hAnsi="Calibri" w:cs="Times New Roman" w:hint="eastAsia"/>
          <w:lang w:val="en-US" w:eastAsia="zh-CN"/>
        </w:rPr>
        <w:t xml:space="preserve">ig data analysis and ship behavior analysis </w:t>
      </w:r>
      <w:r>
        <w:rPr>
          <w:rFonts w:ascii="Calibri" w:hAnsi="Calibri" w:cs="Times New Roman"/>
          <w:lang w:val="en-US" w:eastAsia="zh-CN"/>
        </w:rPr>
        <w:t>may</w:t>
      </w:r>
      <w:r>
        <w:rPr>
          <w:rFonts w:ascii="Calibri" w:hAnsi="Calibri" w:cs="Times New Roman" w:hint="eastAsia"/>
          <w:lang w:val="en-US" w:eastAsia="zh-CN"/>
        </w:rPr>
        <w:t xml:space="preserve"> be </w:t>
      </w:r>
      <w:r>
        <w:rPr>
          <w:rFonts w:ascii="Calibri" w:hAnsi="Calibri" w:cs="Times New Roman"/>
          <w:lang w:val="en-US" w:eastAsia="zh-CN"/>
        </w:rPr>
        <w:t xml:space="preserve">helpful to </w:t>
      </w:r>
      <w:r>
        <w:rPr>
          <w:rFonts w:ascii="Calibri" w:hAnsi="Calibri" w:cs="Times New Roman" w:hint="eastAsia"/>
          <w:lang w:val="en-US" w:eastAsia="zh-CN"/>
        </w:rPr>
        <w:t>identify abnormal</w:t>
      </w:r>
      <w:r>
        <w:rPr>
          <w:rFonts w:ascii="Calibri" w:hAnsi="Calibri" w:cs="Times New Roman"/>
          <w:lang w:val="en-US" w:eastAsia="zh-CN"/>
        </w:rPr>
        <w:t xml:space="preserve"> dynamic/static/voyage AIS information</w:t>
      </w:r>
      <w:r>
        <w:rPr>
          <w:rFonts w:ascii="Calibri" w:hAnsi="Calibri" w:cs="Times New Roman" w:hint="eastAsia"/>
          <w:lang w:val="en-US" w:eastAsia="zh-CN"/>
        </w:rPr>
        <w:t>.</w:t>
      </w:r>
    </w:p>
    <w:p w14:paraId="1F09F597" w14:textId="77777777" w:rsidR="00BC0435" w:rsidRDefault="00BC0435" w:rsidP="004751DE">
      <w:pPr>
        <w:pStyle w:val="Heading2"/>
        <w:rPr>
          <w:rFonts w:eastAsia="MS Gothic"/>
          <w:lang w:val="en-US" w:eastAsia="zh-CN"/>
        </w:rPr>
      </w:pPr>
      <w:bookmarkStart w:id="187" w:name="_Toc28884"/>
      <w:bookmarkStart w:id="188" w:name="_Toc4117"/>
      <w:bookmarkStart w:id="189" w:name="_Toc32159"/>
      <w:bookmarkStart w:id="190" w:name="_Toc10847"/>
      <w:bookmarkStart w:id="191" w:name="_Toc4095"/>
      <w:bookmarkStart w:id="192" w:name="_Toc146839077"/>
      <w:r>
        <w:rPr>
          <w:rFonts w:eastAsia="MS Gothic" w:hint="eastAsia"/>
          <w:lang w:val="en-US" w:eastAsia="zh-CN"/>
        </w:rPr>
        <w:lastRenderedPageBreak/>
        <w:t>VDES messages authorization status detection</w:t>
      </w:r>
      <w:bookmarkEnd w:id="187"/>
      <w:bookmarkEnd w:id="188"/>
      <w:bookmarkEnd w:id="189"/>
      <w:bookmarkEnd w:id="190"/>
      <w:bookmarkEnd w:id="191"/>
      <w:bookmarkEnd w:id="192"/>
    </w:p>
    <w:p w14:paraId="5C1F7540" w14:textId="77777777" w:rsidR="00BC0435" w:rsidRDefault="00BC0435" w:rsidP="00BC0435">
      <w:pPr>
        <w:pBdr>
          <w:bottom w:val="single" w:sz="4" w:space="1" w:color="575756"/>
        </w:pBdr>
        <w:spacing w:after="60" w:line="110" w:lineRule="exact"/>
        <w:ind w:right="8787"/>
        <w:rPr>
          <w:rFonts w:ascii="Calibri" w:hAnsi="Calibri" w:cs="Times New Roman"/>
          <w:color w:val="000000"/>
          <w:lang w:val="en-US" w:eastAsia="zh-CN"/>
        </w:rPr>
      </w:pPr>
    </w:p>
    <w:p w14:paraId="3DE1F875" w14:textId="77777777" w:rsidR="00BC0435" w:rsidRDefault="00BC0435" w:rsidP="004751DE">
      <w:pPr>
        <w:pStyle w:val="BodyText"/>
        <w:rPr>
          <w:color w:val="000000"/>
          <w:lang w:val="en-US" w:eastAsia="zh-CN"/>
        </w:rPr>
      </w:pPr>
      <w:r>
        <w:rPr>
          <w:rFonts w:hint="eastAsia"/>
          <w:lang w:val="en-US" w:eastAsia="zh-CN"/>
        </w:rPr>
        <w:t>Some VDES messages, such as navigation</w:t>
      </w:r>
      <w:r>
        <w:rPr>
          <w:lang w:val="en-US" w:eastAsia="zh-CN"/>
        </w:rPr>
        <w:t xml:space="preserve">al </w:t>
      </w:r>
      <w:r>
        <w:rPr>
          <w:rFonts w:hint="eastAsia"/>
          <w:lang w:val="en-US" w:eastAsia="zh-CN"/>
        </w:rPr>
        <w:t>warning, hydro-meteorological messages, DGNSS broadcast binary messages</w:t>
      </w:r>
      <w:r>
        <w:rPr>
          <w:lang w:val="en-US" w:eastAsia="zh-CN"/>
        </w:rPr>
        <w:t xml:space="preserve">, </w:t>
      </w:r>
      <w:r>
        <w:rPr>
          <w:rFonts w:hint="eastAsia"/>
          <w:lang w:val="en-US" w:eastAsia="zh-CN"/>
        </w:rPr>
        <w:t xml:space="preserve">VDE-SAT Network Orbit Data, etc., should be </w:t>
      </w:r>
      <w:r>
        <w:rPr>
          <w:lang w:val="en-US" w:eastAsia="zh-CN"/>
        </w:rPr>
        <w:t>transmitted</w:t>
      </w:r>
      <w:r>
        <w:rPr>
          <w:rFonts w:hint="eastAsia"/>
          <w:lang w:val="en-US" w:eastAsia="zh-CN"/>
        </w:rPr>
        <w:t xml:space="preserve"> under the authorization of the competent authorities.</w:t>
      </w:r>
      <w:r>
        <w:rPr>
          <w:lang w:val="en-US" w:eastAsia="zh-CN"/>
        </w:rPr>
        <w:t xml:space="preserve"> To detect VDES messages authorization status, the following aspects need to be determined by analyzing received related messages:</w:t>
      </w:r>
    </w:p>
    <w:p w14:paraId="21058309"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93" w:name="_Toc146837193"/>
      <w:bookmarkStart w:id="194" w:name="_Toc14410"/>
      <w:bookmarkStart w:id="195" w:name="_Toc17197"/>
      <w:r>
        <w:rPr>
          <w:rFonts w:ascii="Calibri" w:hAnsi="Calibri" w:cs="Times New Roman" w:hint="eastAsia"/>
          <w:color w:val="000000"/>
          <w:lang w:val="en-US" w:eastAsia="zh-CN"/>
        </w:rPr>
        <w:t xml:space="preserve">Whether </w:t>
      </w:r>
      <w:r>
        <w:rPr>
          <w:rFonts w:ascii="Calibri" w:hAnsi="Calibri" w:cs="Times New Roman"/>
          <w:color w:val="000000"/>
          <w:lang w:val="en-US" w:eastAsia="zh-CN"/>
        </w:rPr>
        <w:t>the transmission of the specific VDES message is authorized;</w:t>
      </w:r>
      <w:bookmarkEnd w:id="193"/>
    </w:p>
    <w:p w14:paraId="6B80C4A3"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96" w:name="_Toc1312"/>
      <w:bookmarkStart w:id="197" w:name="_Toc20466"/>
      <w:bookmarkStart w:id="198" w:name="_Toc146837194"/>
      <w:r>
        <w:rPr>
          <w:rFonts w:ascii="Calibri" w:hAnsi="Calibri" w:cs="Times New Roman" w:hint="eastAsia"/>
          <w:color w:val="000000"/>
          <w:lang w:val="en-US" w:eastAsia="zh-CN"/>
        </w:rPr>
        <w:t xml:space="preserve">Whether the contents of </w:t>
      </w:r>
      <w:r>
        <w:rPr>
          <w:rFonts w:ascii="Calibri" w:hAnsi="Calibri" w:cs="Times New Roman"/>
          <w:color w:val="000000"/>
          <w:lang w:val="en-US" w:eastAsia="zh-CN"/>
        </w:rPr>
        <w:t xml:space="preserve">specific </w:t>
      </w:r>
      <w:r>
        <w:rPr>
          <w:rFonts w:ascii="Calibri" w:hAnsi="Calibri" w:cs="Times New Roman" w:hint="eastAsia"/>
          <w:color w:val="000000"/>
          <w:lang w:val="en-US" w:eastAsia="zh-CN"/>
        </w:rPr>
        <w:t xml:space="preserve">VDES messages are </w:t>
      </w:r>
      <w:r>
        <w:rPr>
          <w:rFonts w:ascii="Calibri" w:hAnsi="Calibri" w:cs="Times New Roman"/>
          <w:color w:val="000000"/>
          <w:lang w:val="en-US" w:eastAsia="zh-CN"/>
        </w:rPr>
        <w:t>authorized;</w:t>
      </w:r>
      <w:bookmarkEnd w:id="196"/>
      <w:bookmarkEnd w:id="197"/>
      <w:bookmarkEnd w:id="198"/>
    </w:p>
    <w:p w14:paraId="46048F49"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199" w:name="_Toc146837195"/>
      <w:r>
        <w:rPr>
          <w:rFonts w:ascii="Calibri" w:hAnsi="Calibri" w:cs="Times New Roman" w:hint="eastAsia"/>
          <w:color w:val="000000"/>
          <w:lang w:val="en-US" w:eastAsia="zh-CN"/>
        </w:rPr>
        <w:t xml:space="preserve">Whether the occupied </w:t>
      </w:r>
      <w:r>
        <w:rPr>
          <w:rFonts w:ascii="Calibri" w:hAnsi="Calibri" w:cs="Times New Roman"/>
          <w:color w:val="000000"/>
          <w:lang w:val="en-US" w:eastAsia="zh-CN"/>
        </w:rPr>
        <w:t>VDL resource</w:t>
      </w:r>
      <w:r>
        <w:rPr>
          <w:rFonts w:ascii="Calibri" w:hAnsi="Calibri" w:cs="Times New Roman" w:hint="eastAsia"/>
          <w:color w:val="000000"/>
          <w:lang w:val="en-US" w:eastAsia="zh-CN"/>
        </w:rPr>
        <w:t xml:space="preserve"> is reasonable.</w:t>
      </w:r>
      <w:bookmarkEnd w:id="194"/>
      <w:bookmarkEnd w:id="195"/>
      <w:bookmarkEnd w:id="199"/>
    </w:p>
    <w:p w14:paraId="37F9B6EA" w14:textId="77777777" w:rsidR="00BC0435" w:rsidRDefault="00BC0435" w:rsidP="004751DE">
      <w:pPr>
        <w:pStyle w:val="Heading2"/>
        <w:rPr>
          <w:rFonts w:eastAsia="MS Gothic"/>
          <w:lang w:val="en-US" w:eastAsia="zh-CN"/>
        </w:rPr>
      </w:pPr>
      <w:bookmarkStart w:id="200" w:name="_Toc26995"/>
      <w:bookmarkStart w:id="201" w:name="_Toc1162"/>
      <w:bookmarkStart w:id="202" w:name="_Toc14791"/>
      <w:bookmarkStart w:id="203" w:name="_Toc31995"/>
      <w:bookmarkStart w:id="204" w:name="_Toc20811"/>
      <w:bookmarkStart w:id="205" w:name="_Toc146839078"/>
      <w:r w:rsidRPr="004751DE">
        <w:rPr>
          <w:rFonts w:hint="eastAsia"/>
        </w:rPr>
        <w:t>Protocol</w:t>
      </w:r>
      <w:r>
        <w:rPr>
          <w:rFonts w:eastAsia="MS Gothic" w:hint="eastAsia"/>
          <w:lang w:val="en-US" w:eastAsia="zh-CN"/>
        </w:rPr>
        <w:t xml:space="preserve"> vulnerability detection</w:t>
      </w:r>
      <w:bookmarkEnd w:id="200"/>
      <w:bookmarkEnd w:id="201"/>
      <w:bookmarkEnd w:id="202"/>
      <w:bookmarkEnd w:id="203"/>
      <w:bookmarkEnd w:id="204"/>
      <w:bookmarkEnd w:id="205"/>
    </w:p>
    <w:p w14:paraId="01EB0F38" w14:textId="77777777" w:rsidR="00BC0435" w:rsidRDefault="00BC0435" w:rsidP="00BC0435">
      <w:pPr>
        <w:pBdr>
          <w:bottom w:val="single" w:sz="4" w:space="1" w:color="575756"/>
        </w:pBdr>
        <w:spacing w:after="60" w:line="110" w:lineRule="exact"/>
        <w:ind w:right="8787"/>
        <w:rPr>
          <w:rFonts w:ascii="Calibri" w:hAnsi="Calibri" w:cs="Times New Roman"/>
          <w:color w:val="000000"/>
          <w:lang w:val="en-US" w:eastAsia="zh-CN"/>
        </w:rPr>
      </w:pPr>
    </w:p>
    <w:p w14:paraId="31B39383" w14:textId="77777777" w:rsidR="00BC0435" w:rsidRDefault="00BC0435" w:rsidP="004751DE">
      <w:pPr>
        <w:pStyle w:val="BodyText"/>
        <w:rPr>
          <w:lang w:val="en-US" w:eastAsia="zh-CN"/>
        </w:rPr>
      </w:pPr>
      <w:r>
        <w:rPr>
          <w:rFonts w:hint="eastAsia"/>
          <w:lang w:val="en-US" w:eastAsia="zh-CN"/>
        </w:rPr>
        <w:t xml:space="preserve">The following effective measures are recommended considering the potential attack on VDES protocols: </w:t>
      </w:r>
    </w:p>
    <w:p w14:paraId="512EDCF6"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206" w:name="_Toc146837196"/>
      <w:bookmarkStart w:id="207" w:name="_Toc3986"/>
      <w:bookmarkStart w:id="208" w:name="_Toc3507"/>
      <w:r>
        <w:rPr>
          <w:rFonts w:ascii="Calibri" w:hAnsi="Calibri" w:cs="Times New Roman" w:hint="eastAsia"/>
          <w:color w:val="000000"/>
          <w:lang w:val="en-US" w:eastAsia="zh-CN"/>
        </w:rPr>
        <w:t>Analyzing and sharing of VDES Protocol Vulnerability Catalog</w:t>
      </w:r>
      <w:r>
        <w:rPr>
          <w:rFonts w:ascii="Calibri" w:hAnsi="Calibri" w:cs="Times New Roman"/>
          <w:color w:val="000000"/>
          <w:lang w:val="en-US" w:eastAsia="zh-CN"/>
        </w:rPr>
        <w:t>;</w:t>
      </w:r>
      <w:bookmarkEnd w:id="206"/>
    </w:p>
    <w:p w14:paraId="0DDFA814"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209" w:name="_Toc3870"/>
      <w:bookmarkStart w:id="210" w:name="_Toc20003"/>
      <w:bookmarkStart w:id="211" w:name="_Toc146837197"/>
      <w:r>
        <w:rPr>
          <w:rFonts w:ascii="Calibri" w:hAnsi="Calibri" w:cs="Times New Roman" w:hint="eastAsia"/>
          <w:lang w:val="en-US" w:eastAsia="zh-CN"/>
        </w:rPr>
        <w:t xml:space="preserve">Monitoring attack </w:t>
      </w:r>
      <w:r>
        <w:rPr>
          <w:rFonts w:ascii="Calibri" w:hAnsi="Calibri" w:cs="Times New Roman"/>
          <w:lang w:val="en-US" w:eastAsia="zh-CN"/>
        </w:rPr>
        <w:t xml:space="preserve">behaviors </w:t>
      </w:r>
      <w:r>
        <w:rPr>
          <w:rFonts w:ascii="Calibri" w:hAnsi="Calibri" w:cs="Times New Roman" w:hint="eastAsia"/>
          <w:lang w:val="en-US" w:eastAsia="zh-CN"/>
        </w:rPr>
        <w:t xml:space="preserve">on protocol vulnerability according to the </w:t>
      </w:r>
      <w:r>
        <w:rPr>
          <w:rFonts w:ascii="Calibri" w:hAnsi="Calibri" w:cs="Times New Roman"/>
          <w:lang w:val="en-US" w:eastAsia="zh-CN"/>
        </w:rPr>
        <w:t xml:space="preserve">attack </w:t>
      </w:r>
      <w:r>
        <w:rPr>
          <w:rFonts w:ascii="Calibri" w:hAnsi="Calibri" w:cs="Times New Roman" w:hint="eastAsia"/>
          <w:lang w:val="en-US" w:eastAsia="zh-CN"/>
        </w:rPr>
        <w:t>characteristics</w:t>
      </w:r>
      <w:r>
        <w:rPr>
          <w:rFonts w:ascii="Calibri" w:hAnsi="Calibri" w:cs="Times New Roman"/>
          <w:lang w:val="en-US" w:eastAsia="zh-CN"/>
        </w:rPr>
        <w:t>;</w:t>
      </w:r>
      <w:bookmarkEnd w:id="209"/>
      <w:bookmarkEnd w:id="210"/>
      <w:bookmarkEnd w:id="211"/>
    </w:p>
    <w:p w14:paraId="583FD185" w14:textId="77777777" w:rsidR="00BC0435" w:rsidRDefault="00BC0435" w:rsidP="00BC0435">
      <w:pPr>
        <w:pStyle w:val="Bullet1"/>
        <w:numPr>
          <w:ilvl w:val="0"/>
          <w:numId w:val="1"/>
        </w:numPr>
        <w:suppressAutoHyphens/>
        <w:ind w:left="992" w:hanging="425"/>
        <w:rPr>
          <w:rFonts w:ascii="Calibri" w:hAnsi="Calibri" w:cs="Times New Roman"/>
          <w:color w:val="000000"/>
          <w:lang w:val="en-US" w:eastAsia="zh-CN"/>
        </w:rPr>
      </w:pPr>
      <w:bookmarkStart w:id="212" w:name="_Toc146837198"/>
      <w:r>
        <w:rPr>
          <w:rFonts w:ascii="Calibri" w:hAnsi="Calibri" w:cs="Times New Roman" w:hint="eastAsia"/>
          <w:color w:val="000000"/>
          <w:lang w:val="en-US" w:eastAsia="zh-CN"/>
        </w:rPr>
        <w:t xml:space="preserve">Monitoring and analyzing of abnormal VDES </w:t>
      </w:r>
      <w:r>
        <w:rPr>
          <w:rFonts w:ascii="Calibri" w:hAnsi="Calibri" w:cs="Times New Roman"/>
          <w:color w:val="000000"/>
          <w:lang w:val="en-US" w:eastAsia="zh-CN"/>
        </w:rPr>
        <w:t>stations.</w:t>
      </w:r>
      <w:bookmarkEnd w:id="207"/>
      <w:bookmarkEnd w:id="208"/>
      <w:bookmarkEnd w:id="212"/>
    </w:p>
    <w:p w14:paraId="20643F4C" w14:textId="77777777" w:rsidR="009A0F61" w:rsidRDefault="009A0F61" w:rsidP="009A0F61">
      <w:pPr>
        <w:pStyle w:val="Bullet1"/>
        <w:numPr>
          <w:ilvl w:val="0"/>
          <w:numId w:val="0"/>
        </w:numPr>
        <w:suppressAutoHyphens/>
        <w:ind w:left="992"/>
        <w:rPr>
          <w:rFonts w:ascii="Calibri" w:hAnsi="Calibri" w:cs="Times New Roman"/>
          <w:color w:val="000000"/>
          <w:lang w:val="en-US" w:eastAsia="zh-CN"/>
        </w:rPr>
      </w:pPr>
    </w:p>
    <w:p w14:paraId="07522B7A" w14:textId="49EBB8E4" w:rsidR="009C4BC9" w:rsidRDefault="009A0F61" w:rsidP="009A0F61">
      <w:pPr>
        <w:pStyle w:val="Heading1"/>
        <w:rPr>
          <w:lang w:val="en-US"/>
        </w:rPr>
      </w:pPr>
      <w:bookmarkStart w:id="213" w:name="_Toc146839079"/>
      <w:r>
        <w:rPr>
          <w:lang w:val="en-US"/>
        </w:rPr>
        <w:t>Investigation</w:t>
      </w:r>
      <w:bookmarkEnd w:id="213"/>
    </w:p>
    <w:p w14:paraId="1AD34716" w14:textId="77777777" w:rsidR="009A0F61" w:rsidRDefault="009A0F61" w:rsidP="009A0F61">
      <w:pPr>
        <w:pStyle w:val="Heading1separationline"/>
        <w:rPr>
          <w:lang w:val="en-US"/>
        </w:rPr>
      </w:pPr>
    </w:p>
    <w:p w14:paraId="577BC525" w14:textId="77777777" w:rsidR="00DD7041" w:rsidRPr="00DD7041" w:rsidRDefault="00DD7041" w:rsidP="00DD7041">
      <w:pPr>
        <w:pStyle w:val="BodyText"/>
        <w:rPr>
          <w:lang w:val="en-US"/>
        </w:rPr>
      </w:pPr>
      <w:r w:rsidRPr="00DD7041">
        <w:rPr>
          <w:rFonts w:hint="eastAsia"/>
          <w:lang w:val="en-US"/>
        </w:rPr>
        <w:t xml:space="preserve">The </w:t>
      </w:r>
      <w:r w:rsidRPr="00DD7041">
        <w:rPr>
          <w:lang w:val="en-US"/>
        </w:rPr>
        <w:t>investigation aims at identifying the source of the anomaly detected and the reason for this anomaly. For example, an interfering signal may be caused by a specific manufacturer software issue.</w:t>
      </w:r>
    </w:p>
    <w:p w14:paraId="3B2A547F" w14:textId="16D3F213" w:rsidR="009A0F61" w:rsidRDefault="00DD7041" w:rsidP="00DD7041">
      <w:pPr>
        <w:pStyle w:val="Heading1"/>
        <w:rPr>
          <w:lang w:val="en-US"/>
        </w:rPr>
      </w:pPr>
      <w:bookmarkStart w:id="214" w:name="_Toc146839080"/>
      <w:r>
        <w:rPr>
          <w:lang w:val="en-US"/>
        </w:rPr>
        <w:t>Report</w:t>
      </w:r>
      <w:bookmarkEnd w:id="214"/>
    </w:p>
    <w:p w14:paraId="1439D7CE" w14:textId="77777777" w:rsidR="00DD7041" w:rsidRDefault="00DD7041" w:rsidP="00DD7041">
      <w:pPr>
        <w:pStyle w:val="Heading1separationline"/>
        <w:rPr>
          <w:lang w:val="en-US"/>
        </w:rPr>
      </w:pPr>
    </w:p>
    <w:p w14:paraId="171A578B" w14:textId="77777777" w:rsidR="00DD7041" w:rsidRPr="00DD7041" w:rsidRDefault="00DD7041" w:rsidP="00DD7041">
      <w:pPr>
        <w:pStyle w:val="BodyText"/>
        <w:rPr>
          <w:lang w:val="en-US"/>
        </w:rPr>
      </w:pPr>
      <w:r w:rsidRPr="00DD7041">
        <w:rPr>
          <w:lang w:val="en-US"/>
        </w:rPr>
        <w:t>The integrity disturbance is recommended to be reported by the shore authority to the ship or ships involved, the competent regulatory authorities as well as the manufacturer when applicable.</w:t>
      </w:r>
    </w:p>
    <w:p w14:paraId="2A934B60" w14:textId="46705400" w:rsidR="00DD7041" w:rsidRDefault="00061A47" w:rsidP="00061A47">
      <w:pPr>
        <w:pStyle w:val="Heading1"/>
        <w:rPr>
          <w:lang w:val="en-US"/>
        </w:rPr>
      </w:pPr>
      <w:bookmarkStart w:id="215" w:name="_Toc146839081"/>
      <w:r>
        <w:rPr>
          <w:lang w:val="en-US"/>
        </w:rPr>
        <w:t>Inform and defend</w:t>
      </w:r>
      <w:bookmarkEnd w:id="215"/>
    </w:p>
    <w:p w14:paraId="19251488" w14:textId="77777777" w:rsidR="00061A47" w:rsidRDefault="00061A47" w:rsidP="00061A47">
      <w:pPr>
        <w:pStyle w:val="Heading1separationline"/>
        <w:rPr>
          <w:lang w:val="en-US"/>
        </w:rPr>
      </w:pPr>
    </w:p>
    <w:p w14:paraId="5204E36D" w14:textId="77777777" w:rsidR="00061A47" w:rsidRPr="00061A47" w:rsidRDefault="00061A47" w:rsidP="00061A47">
      <w:pPr>
        <w:pStyle w:val="BodyText"/>
        <w:rPr>
          <w:b/>
          <w:bCs/>
          <w:lang w:val="en-US"/>
        </w:rPr>
      </w:pPr>
      <w:r w:rsidRPr="00061A47">
        <w:rPr>
          <w:lang w:val="en-US"/>
        </w:rPr>
        <w:t>As shore authorities consider action to stop the source of the integrity disturbance, it is recommended that the shore authority takes the time to educate participants on why the issue is problematic and it needs to be stopped and avoided in the future. According to the detection results, s</w:t>
      </w:r>
      <w:r w:rsidRPr="00061A47">
        <w:rPr>
          <w:rFonts w:hint="eastAsia"/>
          <w:lang w:val="en-US"/>
        </w:rPr>
        <w:t xml:space="preserve">ome measures could be taken to mitigate the VDL integrity anomalies. Potential mitigation solutions </w:t>
      </w:r>
      <w:r w:rsidRPr="00061A47">
        <w:rPr>
          <w:lang w:val="en-US"/>
        </w:rPr>
        <w:t>are</w:t>
      </w:r>
      <w:r w:rsidRPr="00061A47">
        <w:rPr>
          <w:rFonts w:hint="eastAsia"/>
          <w:lang w:val="en-US"/>
        </w:rPr>
        <w:t xml:space="preserve"> described as follows.</w:t>
      </w:r>
    </w:p>
    <w:p w14:paraId="13B5705F" w14:textId="77777777" w:rsidR="00CC02BD" w:rsidRDefault="00CC02BD" w:rsidP="00CC02BD">
      <w:pPr>
        <w:pStyle w:val="Heading2"/>
        <w:rPr>
          <w:rFonts w:eastAsia="MS Gothic"/>
          <w:lang w:val="en-US" w:eastAsia="zh-CN"/>
        </w:rPr>
      </w:pPr>
      <w:bookmarkStart w:id="216" w:name="_Toc146839082"/>
      <w:r>
        <w:rPr>
          <w:rFonts w:eastAsia="MS Gothic"/>
          <w:lang w:val="en-US" w:eastAsia="zh-CN"/>
        </w:rPr>
        <w:t>Addressing</w:t>
      </w:r>
      <w:r>
        <w:rPr>
          <w:rFonts w:eastAsia="MS Gothic" w:hint="eastAsia"/>
          <w:lang w:val="en-US" w:eastAsia="zh-CN"/>
        </w:rPr>
        <w:t xml:space="preserve"> abnormal </w:t>
      </w:r>
      <w:r>
        <w:rPr>
          <w:rFonts w:eastAsia="MS Gothic"/>
          <w:lang w:val="en-US" w:eastAsia="zh-CN"/>
        </w:rPr>
        <w:t>VDES station</w:t>
      </w:r>
      <w:bookmarkEnd w:id="216"/>
    </w:p>
    <w:p w14:paraId="32A4A229" w14:textId="77777777" w:rsidR="00CC02BD" w:rsidRDefault="00CC02BD" w:rsidP="00CC02BD">
      <w:pPr>
        <w:pBdr>
          <w:bottom w:val="single" w:sz="4" w:space="1" w:color="575756"/>
        </w:pBdr>
        <w:spacing w:after="60" w:line="110" w:lineRule="exact"/>
        <w:ind w:right="8787"/>
        <w:rPr>
          <w:rFonts w:ascii="Calibri" w:eastAsia="SimSun" w:hAnsi="Calibri" w:cs="Times New Roman"/>
          <w:color w:val="000000"/>
          <w:lang w:val="en-US" w:eastAsia="zh-CN"/>
        </w:rPr>
      </w:pPr>
    </w:p>
    <w:p w14:paraId="70EDDAD4" w14:textId="77777777" w:rsidR="00CC02BD" w:rsidRDefault="00CC02BD" w:rsidP="00CC02BD">
      <w:pPr>
        <w:pStyle w:val="BodyText"/>
        <w:rPr>
          <w:lang w:val="en-US" w:eastAsia="zh-CN"/>
        </w:rPr>
      </w:pPr>
      <w:bookmarkStart w:id="217" w:name="_Toc30454"/>
      <w:r>
        <w:rPr>
          <w:lang w:val="en-US" w:eastAsia="zh-CN"/>
        </w:rPr>
        <w:t>For the</w:t>
      </w:r>
      <w:r>
        <w:rPr>
          <w:rFonts w:hint="eastAsia"/>
          <w:lang w:val="en-US" w:eastAsia="zh-CN"/>
        </w:rPr>
        <w:t xml:space="preserve"> </w:t>
      </w:r>
      <w:r>
        <w:rPr>
          <w:lang w:val="en-US" w:eastAsia="zh-CN"/>
        </w:rPr>
        <w:t>VDES station with anomalies</w:t>
      </w:r>
      <w:r>
        <w:rPr>
          <w:rFonts w:hint="eastAsia"/>
          <w:lang w:val="en-US" w:eastAsia="zh-CN"/>
        </w:rPr>
        <w:t xml:space="preserve"> caused by </w:t>
      </w:r>
      <w:r>
        <w:rPr>
          <w:lang w:val="en-US" w:eastAsia="zh-CN"/>
        </w:rPr>
        <w:t>misbehaving</w:t>
      </w:r>
      <w:r>
        <w:rPr>
          <w:rFonts w:hint="eastAsia"/>
          <w:lang w:val="en-US" w:eastAsia="zh-CN"/>
        </w:rPr>
        <w:t xml:space="preserve"> devices, incorrect device configuration and installation, unauthorized VDES messages, etc., the</w:t>
      </w:r>
      <w:r>
        <w:rPr>
          <w:lang w:val="en-US" w:eastAsia="zh-CN"/>
        </w:rPr>
        <w:t>y</w:t>
      </w:r>
      <w:r>
        <w:rPr>
          <w:rFonts w:hint="eastAsia"/>
          <w:lang w:val="en-US" w:eastAsia="zh-CN"/>
        </w:rPr>
        <w:t xml:space="preserve"> </w:t>
      </w:r>
      <w:r>
        <w:rPr>
          <w:lang w:val="en-US" w:eastAsia="zh-CN"/>
        </w:rPr>
        <w:t>can</w:t>
      </w:r>
      <w:r>
        <w:rPr>
          <w:rFonts w:hint="eastAsia"/>
          <w:lang w:val="en-US" w:eastAsia="zh-CN"/>
        </w:rPr>
        <w:t xml:space="preserve"> be identified based on the information of messages. And the authority could take corresponding actions</w:t>
      </w:r>
      <w:r>
        <w:rPr>
          <w:lang w:val="en-US" w:eastAsia="zh-CN"/>
        </w:rPr>
        <w:t xml:space="preserve"> such as requesting that the situation be corrected and explaining why this is important and how the situation impacts the work of all channel participants</w:t>
      </w:r>
      <w:r>
        <w:rPr>
          <w:rFonts w:hint="eastAsia"/>
          <w:lang w:val="en-US" w:eastAsia="zh-CN"/>
        </w:rPr>
        <w:t>.</w:t>
      </w:r>
    </w:p>
    <w:p w14:paraId="6FF0F258" w14:textId="77777777" w:rsidR="00CC02BD" w:rsidRDefault="00CC02BD" w:rsidP="00CC02BD">
      <w:pPr>
        <w:pStyle w:val="BodyText"/>
        <w:rPr>
          <w:lang w:val="en-US" w:eastAsia="zh-CN"/>
        </w:rPr>
      </w:pPr>
      <w:r>
        <w:rPr>
          <w:lang w:val="en-US" w:eastAsia="zh-CN"/>
        </w:rPr>
        <w:t>For the</w:t>
      </w:r>
      <w:r>
        <w:rPr>
          <w:rFonts w:hint="eastAsia"/>
          <w:lang w:val="en-US" w:eastAsia="zh-CN"/>
        </w:rPr>
        <w:t xml:space="preserve"> </w:t>
      </w:r>
      <w:r>
        <w:rPr>
          <w:lang w:val="en-US" w:eastAsia="zh-CN"/>
        </w:rPr>
        <w:t>VDES station with anomalies</w:t>
      </w:r>
      <w:r>
        <w:rPr>
          <w:rFonts w:hint="eastAsia"/>
          <w:lang w:val="en-US" w:eastAsia="zh-CN"/>
        </w:rPr>
        <w:t xml:space="preserve"> caused by DOS attack</w:t>
      </w:r>
      <w:r>
        <w:rPr>
          <w:lang w:val="en-US" w:eastAsia="zh-CN"/>
        </w:rPr>
        <w:t xml:space="preserve">, </w:t>
      </w:r>
      <w:r>
        <w:rPr>
          <w:rFonts w:hint="eastAsia"/>
          <w:lang w:val="en-US" w:eastAsia="zh-CN"/>
        </w:rPr>
        <w:t>spoofing message</w:t>
      </w:r>
      <w:r>
        <w:rPr>
          <w:lang w:val="en-US" w:eastAsia="zh-CN"/>
        </w:rPr>
        <w:t>s</w:t>
      </w:r>
      <w:r>
        <w:rPr>
          <w:rFonts w:hint="eastAsia"/>
          <w:lang w:val="en-US" w:eastAsia="zh-CN"/>
        </w:rPr>
        <w:t>,</w:t>
      </w:r>
      <w:r>
        <w:rPr>
          <w:lang w:val="en-US" w:eastAsia="zh-CN"/>
        </w:rPr>
        <w:t xml:space="preserve"> etc.,</w:t>
      </w:r>
      <w:r>
        <w:rPr>
          <w:rFonts w:hint="eastAsia"/>
          <w:lang w:val="en-US" w:eastAsia="zh-CN"/>
        </w:rPr>
        <w:t xml:space="preserve"> the </w:t>
      </w:r>
      <w:r>
        <w:rPr>
          <w:lang w:val="en-US" w:eastAsia="zh-CN"/>
        </w:rPr>
        <w:t>position</w:t>
      </w:r>
      <w:r>
        <w:rPr>
          <w:rFonts w:hint="eastAsia"/>
          <w:lang w:val="en-US" w:eastAsia="zh-CN"/>
        </w:rPr>
        <w:t xml:space="preserve"> information may not be carried in the messages, or the </w:t>
      </w:r>
      <w:r>
        <w:rPr>
          <w:lang w:val="en-US" w:eastAsia="zh-CN"/>
        </w:rPr>
        <w:t>position</w:t>
      </w:r>
      <w:r>
        <w:rPr>
          <w:rFonts w:hint="eastAsia"/>
          <w:lang w:val="en-US" w:eastAsia="zh-CN"/>
        </w:rPr>
        <w:t xml:space="preserve"> information </w:t>
      </w:r>
      <w:r>
        <w:rPr>
          <w:lang w:val="en-US" w:eastAsia="zh-CN"/>
        </w:rPr>
        <w:t>may be</w:t>
      </w:r>
      <w:r>
        <w:rPr>
          <w:rFonts w:hint="eastAsia"/>
          <w:lang w:val="en-US" w:eastAsia="zh-CN"/>
        </w:rPr>
        <w:t xml:space="preserve"> invalid. The </w:t>
      </w:r>
      <w:r>
        <w:rPr>
          <w:lang w:val="en-US" w:eastAsia="zh-CN"/>
        </w:rPr>
        <w:t>tag block of messages can identify the receiving station's location to identify the attack source's approximate location</w:t>
      </w:r>
      <w:r>
        <w:rPr>
          <w:rFonts w:hint="eastAsia"/>
          <w:lang w:val="en-US" w:eastAsia="zh-CN"/>
        </w:rPr>
        <w:t xml:space="preserve">. Under certain conditions, the </w:t>
      </w:r>
      <w:r>
        <w:rPr>
          <w:rFonts w:hint="eastAsia"/>
          <w:lang w:val="en-US" w:eastAsia="zh-CN"/>
        </w:rPr>
        <w:lastRenderedPageBreak/>
        <w:t xml:space="preserve">abnormal </w:t>
      </w:r>
      <w:r>
        <w:rPr>
          <w:lang w:val="en-US" w:eastAsia="zh-CN"/>
        </w:rPr>
        <w:t>VDES station</w:t>
      </w:r>
      <w:r>
        <w:rPr>
          <w:rFonts w:hint="eastAsia"/>
          <w:lang w:val="en-US" w:eastAsia="zh-CN"/>
        </w:rPr>
        <w:t xml:space="preserve"> can be loca</w:t>
      </w:r>
      <w:r>
        <w:rPr>
          <w:lang w:val="en-US" w:eastAsia="zh-CN"/>
        </w:rPr>
        <w:t>lized</w:t>
      </w:r>
      <w:r>
        <w:rPr>
          <w:rFonts w:hint="eastAsia"/>
          <w:lang w:val="en-US" w:eastAsia="zh-CN"/>
        </w:rPr>
        <w:t xml:space="preserve"> by performing direction</w:t>
      </w:r>
      <w:r>
        <w:rPr>
          <w:lang w:val="en-US" w:eastAsia="zh-CN"/>
        </w:rPr>
        <w:t>-</w:t>
      </w:r>
      <w:r>
        <w:rPr>
          <w:rFonts w:hint="eastAsia"/>
          <w:lang w:val="en-US" w:eastAsia="zh-CN"/>
        </w:rPr>
        <w:t xml:space="preserve">finding on </w:t>
      </w:r>
      <w:r>
        <w:rPr>
          <w:lang w:val="en-US" w:eastAsia="zh-CN"/>
        </w:rPr>
        <w:t>its</w:t>
      </w:r>
      <w:r>
        <w:rPr>
          <w:rFonts w:hint="eastAsia"/>
          <w:lang w:val="en-US" w:eastAsia="zh-CN"/>
        </w:rPr>
        <w:t xml:space="preserve"> signals</w:t>
      </w:r>
      <w:r>
        <w:rPr>
          <w:rFonts w:ascii="SimSun" w:hAnsi="SimSun" w:cs="SimSun" w:hint="eastAsia"/>
          <w:lang w:val="en-US" w:eastAsia="zh-CN"/>
        </w:rPr>
        <w:t>.</w:t>
      </w:r>
      <w:r>
        <w:rPr>
          <w:rFonts w:hint="eastAsia"/>
          <w:lang w:val="en-US" w:eastAsia="zh-CN"/>
        </w:rPr>
        <w:t xml:space="preserve"> </w:t>
      </w:r>
      <w:r>
        <w:rPr>
          <w:lang w:val="en-US" w:eastAsia="zh-CN"/>
        </w:rPr>
        <w:t>A</w:t>
      </w:r>
      <w:r>
        <w:rPr>
          <w:rFonts w:hint="eastAsia"/>
          <w:lang w:val="en-US" w:eastAsia="zh-CN"/>
        </w:rPr>
        <w:t>nd then</w:t>
      </w:r>
      <w:r>
        <w:rPr>
          <w:lang w:val="en-US" w:eastAsia="zh-CN"/>
        </w:rPr>
        <w:t>,</w:t>
      </w:r>
      <w:r>
        <w:rPr>
          <w:rFonts w:hint="eastAsia"/>
          <w:lang w:val="en-US" w:eastAsia="zh-CN"/>
        </w:rPr>
        <w:t xml:space="preserve"> the authority could take corresponding actions</w:t>
      </w:r>
      <w:r>
        <w:rPr>
          <w:lang w:val="en-US" w:eastAsia="zh-CN"/>
        </w:rPr>
        <w:t xml:space="preserve"> such as requesting that the misbehaving unit be shut down and why.</w:t>
      </w:r>
    </w:p>
    <w:p w14:paraId="098E196D" w14:textId="77777777" w:rsidR="00CC02BD" w:rsidRDefault="00CC02BD" w:rsidP="00CC02BD">
      <w:pPr>
        <w:pStyle w:val="Heading2"/>
        <w:rPr>
          <w:rFonts w:eastAsia="MS Gothic"/>
          <w:lang w:val="en-US" w:eastAsia="zh-CN"/>
        </w:rPr>
      </w:pPr>
      <w:bookmarkStart w:id="218" w:name="_Toc21353"/>
      <w:bookmarkStart w:id="219" w:name="_Toc3262"/>
      <w:bookmarkStart w:id="220" w:name="_Toc1652"/>
      <w:bookmarkStart w:id="221" w:name="_Toc146839083"/>
      <w:r>
        <w:rPr>
          <w:rFonts w:eastAsia="MS Gothic"/>
          <w:lang w:val="en-US" w:eastAsia="zh-CN"/>
        </w:rPr>
        <w:t xml:space="preserve">Easing </w:t>
      </w:r>
      <w:r>
        <w:rPr>
          <w:rFonts w:eastAsia="MS Gothic" w:hint="eastAsia"/>
          <w:lang w:val="en-US" w:eastAsia="zh-CN"/>
        </w:rPr>
        <w:t xml:space="preserve">unauthorized </w:t>
      </w:r>
      <w:r>
        <w:rPr>
          <w:rFonts w:eastAsia="MS Gothic"/>
          <w:lang w:val="en-US" w:eastAsia="zh-CN"/>
        </w:rPr>
        <w:t>signaling influence</w:t>
      </w:r>
      <w:bookmarkEnd w:id="217"/>
      <w:bookmarkEnd w:id="218"/>
      <w:bookmarkEnd w:id="219"/>
      <w:bookmarkEnd w:id="220"/>
      <w:bookmarkEnd w:id="221"/>
    </w:p>
    <w:p w14:paraId="2B721D07" w14:textId="77777777" w:rsidR="00CC02BD" w:rsidRDefault="00CC02BD" w:rsidP="00CC02BD">
      <w:pPr>
        <w:pBdr>
          <w:bottom w:val="single" w:sz="4" w:space="1" w:color="575756"/>
        </w:pBdr>
        <w:spacing w:after="60" w:line="110" w:lineRule="exact"/>
        <w:ind w:right="8787"/>
        <w:rPr>
          <w:rFonts w:ascii="Calibri" w:eastAsia="SimSun" w:hAnsi="Calibri" w:cs="Times New Roman"/>
          <w:color w:val="000000"/>
          <w:lang w:val="en-US" w:eastAsia="zh-CN"/>
        </w:rPr>
      </w:pPr>
    </w:p>
    <w:p w14:paraId="53D05262" w14:textId="77777777" w:rsidR="00CC02BD" w:rsidRDefault="00CC02BD" w:rsidP="00CC02BD">
      <w:pPr>
        <w:pStyle w:val="BodyText"/>
        <w:rPr>
          <w:lang w:val="en-US" w:eastAsia="zh-CN"/>
        </w:rPr>
      </w:pPr>
      <w:bookmarkStart w:id="222" w:name="_Toc12808"/>
      <w:r>
        <w:rPr>
          <w:lang w:val="en-US" w:eastAsia="zh-CN"/>
        </w:rPr>
        <w:t xml:space="preserve">In </w:t>
      </w:r>
      <w:r>
        <w:rPr>
          <w:rFonts w:hint="eastAsia"/>
          <w:lang w:val="en-US" w:eastAsia="zh-CN"/>
        </w:rPr>
        <w:t xml:space="preserve">some </w:t>
      </w:r>
      <w:r>
        <w:rPr>
          <w:lang w:val="en-US" w:eastAsia="zh-CN"/>
        </w:rPr>
        <w:t>cases</w:t>
      </w:r>
      <w:r>
        <w:rPr>
          <w:rFonts w:hint="eastAsia"/>
          <w:lang w:val="en-US" w:eastAsia="zh-CN"/>
        </w:rPr>
        <w:t>, the shore station</w:t>
      </w:r>
      <w:r>
        <w:rPr>
          <w:lang w:val="en-US" w:eastAsia="zh-CN"/>
        </w:rPr>
        <w:t xml:space="preserve"> may</w:t>
      </w:r>
      <w:r>
        <w:rPr>
          <w:rFonts w:hint="eastAsia"/>
          <w:lang w:val="en-US" w:eastAsia="zh-CN"/>
        </w:rPr>
        <w:t xml:space="preserve"> </w:t>
      </w:r>
      <w:r>
        <w:rPr>
          <w:lang w:val="en-US" w:eastAsia="zh-CN"/>
        </w:rPr>
        <w:t>transmit</w:t>
      </w:r>
      <w:r>
        <w:rPr>
          <w:rFonts w:hint="eastAsia"/>
          <w:lang w:val="en-US" w:eastAsia="zh-CN"/>
        </w:rPr>
        <w:t xml:space="preserve"> new </w:t>
      </w:r>
      <w:r>
        <w:rPr>
          <w:lang w:val="en-US" w:eastAsia="zh-CN"/>
        </w:rPr>
        <w:t xml:space="preserve">appropriate </w:t>
      </w:r>
      <w:r>
        <w:rPr>
          <w:rFonts w:hint="eastAsia"/>
          <w:lang w:val="en-US" w:eastAsia="zh-CN"/>
        </w:rPr>
        <w:t xml:space="preserve">signaling </w:t>
      </w:r>
      <w:r>
        <w:rPr>
          <w:lang w:val="en-US" w:eastAsia="zh-CN"/>
        </w:rPr>
        <w:t xml:space="preserve">to eliminate </w:t>
      </w:r>
      <w:r>
        <w:rPr>
          <w:rFonts w:hint="eastAsia"/>
          <w:lang w:val="en-US" w:eastAsia="zh-CN"/>
        </w:rPr>
        <w:t>the influence of abnormal signaling.</w:t>
      </w:r>
    </w:p>
    <w:p w14:paraId="79F56652" w14:textId="77777777" w:rsidR="00CC02BD" w:rsidRDefault="00CC02BD" w:rsidP="00CC02BD">
      <w:pPr>
        <w:pStyle w:val="BodyText"/>
        <w:rPr>
          <w:lang w:val="en-US" w:eastAsia="zh-CN"/>
        </w:rPr>
      </w:pPr>
      <w:r>
        <w:rPr>
          <w:rFonts w:hint="eastAsia"/>
          <w:lang w:val="en-US" w:eastAsia="zh-CN"/>
        </w:rPr>
        <w:t xml:space="preserve">For the unauthorized </w:t>
      </w:r>
      <w:r>
        <w:rPr>
          <w:lang w:val="en-US" w:eastAsia="zh-CN"/>
        </w:rPr>
        <w:t xml:space="preserve">Message 16, Message 20, </w:t>
      </w:r>
      <w:r>
        <w:rPr>
          <w:rFonts w:hint="eastAsia"/>
          <w:lang w:val="en-US" w:eastAsia="zh-CN"/>
        </w:rPr>
        <w:t>Message 2</w:t>
      </w:r>
      <w:r>
        <w:rPr>
          <w:lang w:val="en-US" w:eastAsia="zh-CN"/>
        </w:rPr>
        <w:t>2</w:t>
      </w:r>
      <w:r>
        <w:rPr>
          <w:rFonts w:hint="eastAsia"/>
          <w:lang w:val="en-US" w:eastAsia="zh-CN"/>
        </w:rPr>
        <w:t>,</w:t>
      </w:r>
      <w:r>
        <w:rPr>
          <w:lang w:val="en-US" w:eastAsia="zh-CN"/>
        </w:rPr>
        <w:t xml:space="preserve"> and Message 2</w:t>
      </w:r>
      <w:r>
        <w:rPr>
          <w:rFonts w:hint="eastAsia"/>
          <w:lang w:val="en-US" w:eastAsia="zh-CN"/>
        </w:rPr>
        <w:t xml:space="preserve">3, the authorized station can transmit the </w:t>
      </w:r>
      <w:r>
        <w:rPr>
          <w:lang w:val="en-US" w:eastAsia="zh-CN"/>
        </w:rPr>
        <w:t xml:space="preserve">new </w:t>
      </w:r>
      <w:r>
        <w:rPr>
          <w:rFonts w:hint="eastAsia"/>
          <w:lang w:val="en-US" w:eastAsia="zh-CN"/>
        </w:rPr>
        <w:t>signaling message to the corresponding area to reset the default settings</w:t>
      </w:r>
      <w:r>
        <w:rPr>
          <w:lang w:val="en-US" w:eastAsia="zh-CN"/>
        </w:rPr>
        <w:t>.</w:t>
      </w:r>
    </w:p>
    <w:p w14:paraId="56634722" w14:textId="77777777" w:rsidR="00CC02BD" w:rsidRDefault="00CC02BD" w:rsidP="00CC02BD">
      <w:pPr>
        <w:pStyle w:val="BodyText"/>
        <w:rPr>
          <w:rFonts w:eastAsia="DengXian"/>
          <w:lang w:val="en-US" w:eastAsia="zh-CN"/>
        </w:rPr>
      </w:pPr>
      <w:r>
        <w:rPr>
          <w:rFonts w:eastAsia="DengXian" w:hint="eastAsia"/>
          <w:lang w:val="en-US" w:eastAsia="zh-CN"/>
        </w:rPr>
        <w:t>F</w:t>
      </w:r>
      <w:r>
        <w:rPr>
          <w:rFonts w:eastAsia="DengXian"/>
          <w:lang w:val="en-US" w:eastAsia="zh-CN"/>
        </w:rPr>
        <w:t>or the unauthorized bulletin board, the authorized station can also transmit the new bulletin board to refresh the physical layer settings within the influenced area.</w:t>
      </w:r>
    </w:p>
    <w:p w14:paraId="39ACBA0B" w14:textId="77777777" w:rsidR="00CC02BD" w:rsidRDefault="00CC02BD" w:rsidP="00CC02BD">
      <w:pPr>
        <w:pStyle w:val="Heading2"/>
        <w:rPr>
          <w:rFonts w:eastAsia="MS Gothic"/>
          <w:lang w:val="en-US" w:eastAsia="zh-CN"/>
        </w:rPr>
      </w:pPr>
      <w:bookmarkStart w:id="223" w:name="_Toc18320"/>
      <w:bookmarkStart w:id="224" w:name="_Toc1311"/>
      <w:bookmarkStart w:id="225" w:name="_Toc27300"/>
      <w:bookmarkStart w:id="226" w:name="_Toc146839084"/>
      <w:r>
        <w:rPr>
          <w:rFonts w:eastAsia="MS Gothic" w:hint="eastAsia"/>
          <w:lang w:val="en-US" w:eastAsia="zh-CN"/>
        </w:rPr>
        <w:t>Shore</w:t>
      </w:r>
      <w:r>
        <w:rPr>
          <w:rFonts w:eastAsia="MS Gothic"/>
          <w:lang w:val="en-US" w:eastAsia="zh-CN"/>
        </w:rPr>
        <w:t>-</w:t>
      </w:r>
      <w:r>
        <w:rPr>
          <w:rFonts w:eastAsia="MS Gothic" w:hint="eastAsia"/>
          <w:lang w:val="en-US" w:eastAsia="zh-CN"/>
        </w:rPr>
        <w:t xml:space="preserve">based data </w:t>
      </w:r>
      <w:r>
        <w:rPr>
          <w:rFonts w:eastAsia="MS Gothic"/>
          <w:lang w:val="en-US" w:eastAsia="zh-CN"/>
        </w:rPr>
        <w:t>modification</w:t>
      </w:r>
      <w:r>
        <w:rPr>
          <w:rFonts w:eastAsia="MS Gothic" w:hint="eastAsia"/>
          <w:lang w:val="en-US" w:eastAsia="zh-CN"/>
        </w:rPr>
        <w:t xml:space="preserve"> function</w:t>
      </w:r>
      <w:bookmarkEnd w:id="222"/>
      <w:bookmarkEnd w:id="223"/>
      <w:bookmarkEnd w:id="224"/>
      <w:bookmarkEnd w:id="225"/>
      <w:bookmarkEnd w:id="226"/>
    </w:p>
    <w:p w14:paraId="326A17E8" w14:textId="77777777" w:rsidR="00CC02BD" w:rsidRDefault="00CC02BD" w:rsidP="00CC02BD">
      <w:pPr>
        <w:pBdr>
          <w:bottom w:val="single" w:sz="4" w:space="1" w:color="575756"/>
        </w:pBdr>
        <w:spacing w:after="60" w:line="110" w:lineRule="exact"/>
        <w:ind w:right="8787"/>
        <w:rPr>
          <w:rFonts w:ascii="Calibri" w:eastAsia="SimSun" w:hAnsi="Calibri" w:cs="Times New Roman"/>
          <w:color w:val="000000"/>
          <w:lang w:val="en-US" w:eastAsia="zh-CN"/>
        </w:rPr>
      </w:pPr>
    </w:p>
    <w:p w14:paraId="2B23E5F1" w14:textId="77777777" w:rsidR="00CC02BD" w:rsidRDefault="00CC02BD" w:rsidP="00CC02BD">
      <w:pPr>
        <w:pStyle w:val="BodyText"/>
        <w:rPr>
          <w:lang w:val="en-US" w:eastAsia="zh-CN"/>
        </w:rPr>
      </w:pPr>
      <w:bookmarkStart w:id="227" w:name="_Toc28766"/>
      <w:r>
        <w:rPr>
          <w:rFonts w:hint="eastAsia"/>
          <w:lang w:val="en-US" w:eastAsia="zh-CN"/>
        </w:rPr>
        <w:t xml:space="preserve">By matching with the relevant information </w:t>
      </w:r>
      <w:r>
        <w:rPr>
          <w:lang w:val="en-US" w:eastAsia="zh-CN"/>
        </w:rPr>
        <w:t xml:space="preserve">according to the official </w:t>
      </w:r>
      <w:r>
        <w:rPr>
          <w:rFonts w:hint="eastAsia"/>
          <w:lang w:val="en-US" w:eastAsia="zh-CN"/>
        </w:rPr>
        <w:t>database, the shore</w:t>
      </w:r>
      <w:r>
        <w:rPr>
          <w:lang w:val="en-US" w:eastAsia="zh-CN"/>
        </w:rPr>
        <w:t>-</w:t>
      </w:r>
      <w:r>
        <w:rPr>
          <w:rFonts w:hint="eastAsia"/>
          <w:lang w:val="en-US" w:eastAsia="zh-CN"/>
        </w:rPr>
        <w:t>base</w:t>
      </w:r>
      <w:r>
        <w:rPr>
          <w:lang w:val="en-US" w:eastAsia="zh-CN"/>
        </w:rPr>
        <w:t>d</w:t>
      </w:r>
      <w:r>
        <w:rPr>
          <w:rFonts w:hint="eastAsia"/>
          <w:lang w:val="en-US" w:eastAsia="zh-CN"/>
        </w:rPr>
        <w:t xml:space="preserve"> </w:t>
      </w:r>
      <w:r>
        <w:rPr>
          <w:lang w:val="en-US" w:eastAsia="zh-CN"/>
        </w:rPr>
        <w:t>service</w:t>
      </w:r>
      <w:r>
        <w:rPr>
          <w:rFonts w:hint="eastAsia"/>
          <w:lang w:val="en-US" w:eastAsia="zh-CN"/>
        </w:rPr>
        <w:t xml:space="preserve"> can take corresponding measures to mitigate the effect</w:t>
      </w:r>
      <w:r>
        <w:rPr>
          <w:lang w:val="en-US" w:eastAsia="zh-CN"/>
        </w:rPr>
        <w:t>s</w:t>
      </w:r>
      <w:r>
        <w:rPr>
          <w:rFonts w:hint="eastAsia"/>
          <w:lang w:val="en-US" w:eastAsia="zh-CN"/>
        </w:rPr>
        <w:t xml:space="preserve"> of missing fields, information conflicts, and incorrect </w:t>
      </w:r>
      <w:r>
        <w:rPr>
          <w:lang w:val="en-US" w:eastAsia="zh-CN"/>
        </w:rPr>
        <w:t>data</w:t>
      </w:r>
      <w:r>
        <w:rPr>
          <w:rFonts w:hint="eastAsia"/>
          <w:lang w:val="en-US" w:eastAsia="zh-CN"/>
        </w:rPr>
        <w:t xml:space="preserve"> caused by incorrect device configuration and installation.</w:t>
      </w:r>
    </w:p>
    <w:p w14:paraId="1B390D0B" w14:textId="77777777" w:rsidR="00CC02BD" w:rsidRDefault="00CC02BD" w:rsidP="00CC02BD">
      <w:pPr>
        <w:pStyle w:val="Bullet1"/>
        <w:numPr>
          <w:ilvl w:val="0"/>
          <w:numId w:val="1"/>
        </w:numPr>
        <w:suppressAutoHyphens/>
        <w:ind w:left="992" w:hanging="425"/>
        <w:rPr>
          <w:lang w:val="en-US" w:eastAsia="zh-CN"/>
        </w:rPr>
      </w:pPr>
      <w:bookmarkStart w:id="228" w:name="_Toc146837199"/>
      <w:bookmarkStart w:id="229" w:name="_Toc20039"/>
      <w:bookmarkStart w:id="230" w:name="_Toc13161"/>
      <w:r>
        <w:rPr>
          <w:rFonts w:ascii="Calibri" w:hAnsi="Calibri" w:cs="Times New Roman" w:hint="eastAsia"/>
          <w:color w:val="000000"/>
          <w:lang w:val="en-US" w:eastAsia="zh-CN"/>
        </w:rPr>
        <w:t xml:space="preserve">Identifying the </w:t>
      </w:r>
      <w:r>
        <w:rPr>
          <w:rFonts w:ascii="Calibri" w:hAnsi="Calibri" w:cs="Times New Roman"/>
          <w:color w:val="000000"/>
          <w:lang w:val="en-US" w:eastAsia="zh-CN"/>
        </w:rPr>
        <w:t xml:space="preserve">incorrect </w:t>
      </w:r>
      <w:r>
        <w:rPr>
          <w:rFonts w:ascii="Calibri" w:hAnsi="Calibri" w:cs="Times New Roman" w:hint="eastAsia"/>
          <w:color w:val="000000"/>
          <w:lang w:val="en-US" w:eastAsia="zh-CN"/>
        </w:rPr>
        <w:t>messages and fields;</w:t>
      </w:r>
      <w:bookmarkEnd w:id="228"/>
    </w:p>
    <w:p w14:paraId="76B62533" w14:textId="77777777" w:rsidR="00CC02BD" w:rsidRDefault="00CC02BD" w:rsidP="00CC02BD">
      <w:pPr>
        <w:pStyle w:val="Bullet1"/>
        <w:numPr>
          <w:ilvl w:val="0"/>
          <w:numId w:val="1"/>
        </w:numPr>
        <w:suppressAutoHyphens/>
        <w:ind w:left="992" w:hanging="425"/>
        <w:rPr>
          <w:lang w:val="en-US" w:eastAsia="zh-CN"/>
        </w:rPr>
      </w:pPr>
      <w:bookmarkStart w:id="231" w:name="_Toc146837200"/>
      <w:r>
        <w:rPr>
          <w:rFonts w:ascii="Calibri" w:hAnsi="Calibri" w:cs="Times New Roman"/>
          <w:color w:val="000000"/>
          <w:lang w:val="en-US" w:eastAsia="zh-CN"/>
        </w:rPr>
        <w:t>Providing</w:t>
      </w:r>
      <w:r>
        <w:rPr>
          <w:rFonts w:ascii="Calibri" w:hAnsi="Calibri" w:cs="Times New Roman" w:hint="eastAsia"/>
          <w:color w:val="000000"/>
          <w:lang w:val="en-US" w:eastAsia="zh-CN"/>
        </w:rPr>
        <w:t xml:space="preserve"> users</w:t>
      </w:r>
      <w:r>
        <w:rPr>
          <w:rFonts w:ascii="Calibri" w:hAnsi="Calibri" w:cs="Times New Roman"/>
          <w:color w:val="000000"/>
          <w:lang w:val="en-US" w:eastAsia="zh-CN"/>
        </w:rPr>
        <w:t xml:space="preserve"> with t</w:t>
      </w:r>
      <w:r>
        <w:rPr>
          <w:rFonts w:ascii="Calibri" w:hAnsi="Calibri" w:cs="Times New Roman" w:hint="eastAsia"/>
          <w:color w:val="000000"/>
          <w:lang w:val="en-US" w:eastAsia="zh-CN"/>
        </w:rPr>
        <w:t xml:space="preserve">he modified </w:t>
      </w:r>
      <w:r>
        <w:rPr>
          <w:rFonts w:ascii="Calibri" w:hAnsi="Calibri" w:cs="Times New Roman"/>
          <w:color w:val="000000"/>
          <w:lang w:val="en-US" w:eastAsia="zh-CN"/>
        </w:rPr>
        <w:t>AIS data and the original messages</w:t>
      </w:r>
      <w:r>
        <w:rPr>
          <w:rFonts w:ascii="Calibri" w:hAnsi="Calibri" w:cs="Times New Roman" w:hint="eastAsia"/>
          <w:color w:val="000000"/>
          <w:lang w:val="en-US" w:eastAsia="zh-CN"/>
        </w:rPr>
        <w:t xml:space="preserve"> to mitigate th</w:t>
      </w:r>
      <w:r>
        <w:rPr>
          <w:rFonts w:ascii="Calibri" w:hAnsi="Calibri" w:cs="Times New Roman"/>
          <w:color w:val="000000"/>
          <w:lang w:val="en-US" w:eastAsia="zh-CN"/>
        </w:rPr>
        <w:t>es</w:t>
      </w:r>
      <w:r>
        <w:rPr>
          <w:rFonts w:ascii="Calibri" w:hAnsi="Calibri" w:cs="Times New Roman" w:hint="eastAsia"/>
          <w:color w:val="000000"/>
          <w:lang w:val="en-US" w:eastAsia="zh-CN"/>
        </w:rPr>
        <w:t>e effects</w:t>
      </w:r>
      <w:r>
        <w:rPr>
          <w:rFonts w:hint="eastAsia"/>
          <w:lang w:val="en-US" w:eastAsia="zh-CN"/>
        </w:rPr>
        <w:t>.</w:t>
      </w:r>
      <w:bookmarkEnd w:id="229"/>
      <w:bookmarkEnd w:id="230"/>
      <w:bookmarkEnd w:id="231"/>
    </w:p>
    <w:p w14:paraId="44BE1D4C" w14:textId="77777777" w:rsidR="00CC02BD" w:rsidRDefault="00CC02BD" w:rsidP="00CC02BD">
      <w:pPr>
        <w:pStyle w:val="Heading2"/>
        <w:rPr>
          <w:rFonts w:eastAsia="MS Gothic"/>
          <w:lang w:val="en-US" w:eastAsia="zh-CN"/>
        </w:rPr>
      </w:pPr>
      <w:bookmarkStart w:id="232" w:name="_Toc23311"/>
      <w:bookmarkStart w:id="233" w:name="_Toc21746"/>
      <w:bookmarkStart w:id="234" w:name="_Toc146839085"/>
      <w:r>
        <w:rPr>
          <w:rFonts w:eastAsia="MS Gothic" w:hint="eastAsia"/>
          <w:lang w:val="en-US" w:eastAsia="zh-CN"/>
        </w:rPr>
        <w:t xml:space="preserve">Protocol </w:t>
      </w:r>
      <w:r w:rsidRPr="00CC02BD">
        <w:rPr>
          <w:rFonts w:hint="eastAsia"/>
        </w:rPr>
        <w:t>revision</w:t>
      </w:r>
      <w:bookmarkEnd w:id="227"/>
      <w:bookmarkEnd w:id="232"/>
      <w:bookmarkEnd w:id="233"/>
      <w:bookmarkEnd w:id="234"/>
    </w:p>
    <w:p w14:paraId="4C76CB8B" w14:textId="77777777" w:rsidR="00CC02BD" w:rsidRDefault="00CC02BD" w:rsidP="00CC02BD">
      <w:pPr>
        <w:pBdr>
          <w:bottom w:val="single" w:sz="4" w:space="1" w:color="575756"/>
        </w:pBdr>
        <w:spacing w:after="60" w:line="110" w:lineRule="exact"/>
        <w:ind w:right="8787"/>
        <w:rPr>
          <w:rFonts w:ascii="Calibri" w:eastAsia="SimSun" w:hAnsi="Calibri" w:cs="Times New Roman"/>
          <w:color w:val="000000"/>
          <w:lang w:val="en-US" w:eastAsia="zh-CN"/>
        </w:rPr>
      </w:pPr>
    </w:p>
    <w:p w14:paraId="046B72A9" w14:textId="77777777" w:rsidR="00CC02BD" w:rsidRDefault="00CC02BD" w:rsidP="00CC02BD">
      <w:pPr>
        <w:pStyle w:val="BodyText"/>
        <w:rPr>
          <w:lang w:val="en-US" w:eastAsia="zh-CN"/>
        </w:rPr>
      </w:pPr>
      <w:r>
        <w:rPr>
          <w:rFonts w:hint="eastAsia"/>
          <w:lang w:val="en-US" w:eastAsia="zh-CN"/>
        </w:rPr>
        <w:t xml:space="preserve">Due to the </w:t>
      </w:r>
      <w:r>
        <w:rPr>
          <w:lang w:val="en-US" w:eastAsia="zh-CN"/>
        </w:rPr>
        <w:t>complexity</w:t>
      </w:r>
      <w:r>
        <w:rPr>
          <w:rFonts w:hint="eastAsia"/>
          <w:lang w:val="en-US" w:eastAsia="zh-CN"/>
        </w:rPr>
        <w:t xml:space="preserve"> of VDES protocol and uncertainty of the attack mode, corresponding countermeasures should be taken.</w:t>
      </w:r>
    </w:p>
    <w:p w14:paraId="291A64BC" w14:textId="77777777" w:rsidR="00CC02BD" w:rsidRDefault="00CC02BD" w:rsidP="00CC02BD">
      <w:pPr>
        <w:pStyle w:val="Bullet1"/>
        <w:numPr>
          <w:ilvl w:val="0"/>
          <w:numId w:val="1"/>
        </w:numPr>
        <w:suppressAutoHyphens/>
        <w:ind w:left="992" w:hanging="425"/>
        <w:rPr>
          <w:rFonts w:ascii="Calibri" w:hAnsi="Calibri" w:cs="Times New Roman"/>
          <w:color w:val="000000"/>
          <w:lang w:val="en-US" w:eastAsia="zh-CN"/>
        </w:rPr>
      </w:pPr>
      <w:bookmarkStart w:id="235" w:name="_Toc146837201"/>
      <w:bookmarkStart w:id="236" w:name="_Toc27542"/>
      <w:bookmarkStart w:id="237" w:name="_Toc26249"/>
      <w:r>
        <w:rPr>
          <w:rFonts w:ascii="Calibri" w:hAnsi="Calibri" w:cs="Times New Roman" w:hint="eastAsia"/>
          <w:color w:val="000000"/>
          <w:lang w:val="en-US" w:eastAsia="zh-CN"/>
        </w:rPr>
        <w:t xml:space="preserve">Taking </w:t>
      </w:r>
      <w:r>
        <w:rPr>
          <w:rFonts w:ascii="Calibri" w:hAnsi="Calibri" w:cs="Times New Roman"/>
          <w:color w:val="000000"/>
          <w:lang w:val="en-US" w:eastAsia="zh-CN"/>
        </w:rPr>
        <w:t xml:space="preserve">provisional </w:t>
      </w:r>
      <w:r>
        <w:rPr>
          <w:rFonts w:ascii="Calibri" w:hAnsi="Calibri" w:cs="Times New Roman" w:hint="eastAsia"/>
          <w:color w:val="000000"/>
          <w:lang w:val="en-US" w:eastAsia="zh-CN"/>
        </w:rPr>
        <w:t>measures according to the detected attack</w:t>
      </w:r>
      <w:bookmarkStart w:id="238" w:name="_Toc1432"/>
      <w:r>
        <w:rPr>
          <w:rFonts w:ascii="Calibri" w:hAnsi="Calibri" w:cs="Times New Roman"/>
          <w:color w:val="000000"/>
          <w:lang w:val="en-US" w:eastAsia="zh-CN"/>
        </w:rPr>
        <w:t>;</w:t>
      </w:r>
      <w:bookmarkEnd w:id="235"/>
    </w:p>
    <w:p w14:paraId="749741A2" w14:textId="77777777" w:rsidR="00CC02BD" w:rsidRDefault="00CC02BD" w:rsidP="00CC02BD">
      <w:pPr>
        <w:pStyle w:val="Bullet1"/>
        <w:numPr>
          <w:ilvl w:val="0"/>
          <w:numId w:val="1"/>
        </w:numPr>
        <w:suppressAutoHyphens/>
        <w:ind w:left="992" w:hanging="425"/>
        <w:rPr>
          <w:rFonts w:ascii="Calibri" w:hAnsi="Calibri" w:cs="Times New Roman"/>
          <w:color w:val="000000"/>
          <w:lang w:val="en-US" w:eastAsia="zh-CN"/>
        </w:rPr>
      </w:pPr>
      <w:bookmarkStart w:id="239" w:name="_Toc30024"/>
      <w:bookmarkStart w:id="240" w:name="_Toc146837202"/>
      <w:r>
        <w:rPr>
          <w:rFonts w:ascii="Calibri" w:hAnsi="Calibri" w:cs="Times New Roman"/>
          <w:color w:val="000000"/>
          <w:lang w:val="en-US" w:eastAsia="zh-CN"/>
        </w:rPr>
        <w:t>S</w:t>
      </w:r>
      <w:r>
        <w:rPr>
          <w:rFonts w:ascii="Calibri" w:hAnsi="Calibri" w:cs="Times New Roman" w:hint="eastAsia"/>
          <w:color w:val="000000"/>
          <w:lang w:val="en-US" w:eastAsia="zh-CN"/>
        </w:rPr>
        <w:t>tandard revision.</w:t>
      </w:r>
      <w:bookmarkEnd w:id="238"/>
      <w:bookmarkEnd w:id="239"/>
      <w:bookmarkEnd w:id="240"/>
    </w:p>
    <w:p w14:paraId="0F36EE8A" w14:textId="10736B3D" w:rsidR="00CC02BD" w:rsidRDefault="00CC02BD" w:rsidP="00CC02BD">
      <w:pPr>
        <w:pStyle w:val="Heading2"/>
        <w:rPr>
          <w:lang w:val="en-US" w:eastAsia="zh-CN"/>
        </w:rPr>
      </w:pPr>
      <w:bookmarkStart w:id="241" w:name="_Toc146839086"/>
      <w:r>
        <w:rPr>
          <w:lang w:val="en-US" w:eastAsia="zh-CN"/>
        </w:rPr>
        <w:t>Resource Coordination</w:t>
      </w:r>
      <w:bookmarkEnd w:id="241"/>
    </w:p>
    <w:bookmarkEnd w:id="236"/>
    <w:bookmarkEnd w:id="237"/>
    <w:p w14:paraId="3161E72F" w14:textId="77777777" w:rsidR="00CC02BD" w:rsidRDefault="00CC02BD" w:rsidP="00CC02BD">
      <w:pPr>
        <w:pStyle w:val="Heading2separationline"/>
        <w:rPr>
          <w:rFonts w:eastAsia="SimSun"/>
          <w:lang w:val="en-US" w:eastAsia="zh-CN"/>
        </w:rPr>
      </w:pPr>
    </w:p>
    <w:p w14:paraId="13EEC3DA" w14:textId="77777777" w:rsidR="00CC02BD" w:rsidRDefault="00CC02BD" w:rsidP="00CC02BD">
      <w:pPr>
        <w:pStyle w:val="BodyText"/>
        <w:rPr>
          <w:lang w:val="en-US" w:eastAsia="zh-CN"/>
        </w:rPr>
      </w:pPr>
      <w:r>
        <w:rPr>
          <w:rFonts w:hint="eastAsia"/>
          <w:lang w:val="en-US" w:eastAsia="zh-CN"/>
        </w:rPr>
        <w:t>VDE-TER and VDE-SAT share VDE channels</w:t>
      </w:r>
      <w:r>
        <w:rPr>
          <w:lang w:val="en-US" w:eastAsia="zh-CN"/>
        </w:rPr>
        <w:t xml:space="preserve"> and the resources need to be </w:t>
      </w:r>
      <w:r>
        <w:rPr>
          <w:rFonts w:hint="eastAsia"/>
          <w:lang w:val="en-US" w:eastAsia="zh-CN"/>
        </w:rPr>
        <w:t>coordinat</w:t>
      </w:r>
      <w:r>
        <w:rPr>
          <w:lang w:val="en-US" w:eastAsia="zh-CN"/>
        </w:rPr>
        <w:t xml:space="preserve">ed to avoid </w:t>
      </w:r>
      <w:r>
        <w:rPr>
          <w:rFonts w:hint="eastAsia"/>
          <w:lang w:val="en-US" w:eastAsia="zh-CN"/>
        </w:rPr>
        <w:t>signaling conflicts</w:t>
      </w:r>
      <w:r>
        <w:rPr>
          <w:lang w:val="en-US" w:eastAsia="zh-CN"/>
        </w:rPr>
        <w:t xml:space="preserve"> and </w:t>
      </w:r>
      <w:r>
        <w:rPr>
          <w:rFonts w:hint="eastAsia"/>
          <w:lang w:val="en-US" w:eastAsia="zh-CN"/>
        </w:rPr>
        <w:t>improve the reliability and throughput</w:t>
      </w:r>
      <w:r>
        <w:rPr>
          <w:lang w:val="en-US" w:eastAsia="zh-CN"/>
        </w:rPr>
        <w:t xml:space="preserve"> of VDES.</w:t>
      </w:r>
      <w:r>
        <w:rPr>
          <w:rFonts w:hint="eastAsia"/>
          <w:lang w:val="en-US" w:eastAsia="zh-CN"/>
        </w:rPr>
        <w:t xml:space="preserve"> The corresponding countermeasures should be taken:</w:t>
      </w:r>
    </w:p>
    <w:p w14:paraId="49DC4A80" w14:textId="77777777" w:rsidR="00CC02BD" w:rsidRDefault="00CC02BD" w:rsidP="000A1C62">
      <w:pPr>
        <w:pStyle w:val="Bullet1"/>
        <w:rPr>
          <w:lang w:val="en-US" w:eastAsia="zh-CN"/>
        </w:rPr>
      </w:pPr>
      <w:r>
        <w:rPr>
          <w:rFonts w:hint="eastAsia"/>
          <w:lang w:val="en-US" w:eastAsia="zh-CN"/>
        </w:rPr>
        <w:t xml:space="preserve">VDES </w:t>
      </w:r>
      <w:r>
        <w:rPr>
          <w:lang w:val="en-US" w:eastAsia="zh-CN"/>
        </w:rPr>
        <w:t xml:space="preserve">channel and slot </w:t>
      </w:r>
      <w:r>
        <w:rPr>
          <w:rFonts w:hint="eastAsia"/>
          <w:lang w:val="en-US" w:eastAsia="zh-CN"/>
        </w:rPr>
        <w:t>resource coordination</w:t>
      </w:r>
      <w:r>
        <w:rPr>
          <w:lang w:val="en-US" w:eastAsia="zh-CN"/>
        </w:rPr>
        <w:t xml:space="preserve"> </w:t>
      </w:r>
      <w:r>
        <w:rPr>
          <w:rFonts w:hint="eastAsia"/>
          <w:lang w:val="en-US" w:eastAsia="zh-CN"/>
        </w:rPr>
        <w:t xml:space="preserve">among VDE-TER stations should be </w:t>
      </w:r>
      <w:r>
        <w:rPr>
          <w:lang w:val="en-US" w:eastAsia="zh-CN"/>
        </w:rPr>
        <w:t xml:space="preserve">managed </w:t>
      </w:r>
      <w:r>
        <w:rPr>
          <w:rFonts w:hint="eastAsia"/>
          <w:lang w:val="en-US" w:eastAsia="zh-CN"/>
        </w:rPr>
        <w:t>by the competent authority;</w:t>
      </w:r>
    </w:p>
    <w:p w14:paraId="2322F535" w14:textId="77777777" w:rsidR="00CC02BD" w:rsidRDefault="00CC02BD" w:rsidP="000A1C62">
      <w:pPr>
        <w:pStyle w:val="Bullet1"/>
        <w:rPr>
          <w:lang w:val="en-US" w:eastAsia="zh-CN"/>
        </w:rPr>
      </w:pPr>
      <w:r>
        <w:rPr>
          <w:rFonts w:hint="eastAsia"/>
          <w:lang w:val="en-US" w:eastAsia="zh-CN"/>
        </w:rPr>
        <w:t>VDES resource allocation between VDE-TER and VDE-SAT should be coordinated by the competent authorit</w:t>
      </w:r>
      <w:r>
        <w:rPr>
          <w:lang w:val="en-US" w:eastAsia="zh-CN"/>
        </w:rPr>
        <w:t>ies in accordance with IALA Guidelines</w:t>
      </w:r>
      <w:r>
        <w:rPr>
          <w:rFonts w:hint="eastAsia"/>
          <w:lang w:val="en-US" w:eastAsia="zh-CN"/>
        </w:rPr>
        <w:t>;</w:t>
      </w:r>
    </w:p>
    <w:p w14:paraId="0F25AA87" w14:textId="77777777" w:rsidR="00CC02BD" w:rsidRDefault="00CC02BD" w:rsidP="000A1C62">
      <w:pPr>
        <w:pStyle w:val="Bullet1"/>
        <w:rPr>
          <w:lang w:val="en-US" w:eastAsia="zh-CN"/>
        </w:rPr>
      </w:pPr>
      <w:r>
        <w:rPr>
          <w:rFonts w:hint="eastAsia"/>
          <w:lang w:val="en-US" w:eastAsia="zh-CN"/>
        </w:rPr>
        <w:t xml:space="preserve">Resource coordination should be performed </w:t>
      </w:r>
      <w:r>
        <w:rPr>
          <w:lang w:val="en-US" w:eastAsia="zh-CN"/>
        </w:rPr>
        <w:t>among</w:t>
      </w:r>
      <w:r>
        <w:rPr>
          <w:rFonts w:hint="eastAsia"/>
          <w:lang w:val="en-US" w:eastAsia="zh-CN"/>
        </w:rPr>
        <w:t xml:space="preserve"> satellite </w:t>
      </w:r>
      <w:r>
        <w:rPr>
          <w:lang w:val="en-US" w:eastAsia="zh-CN"/>
        </w:rPr>
        <w:t>service providers in accordance with IALA Guidelines</w:t>
      </w:r>
      <w:bookmarkStart w:id="242" w:name="_Toc14260"/>
      <w:bookmarkStart w:id="243" w:name="_Toc14000"/>
      <w:bookmarkStart w:id="244" w:name="_Toc9420"/>
    </w:p>
    <w:p w14:paraId="57E7243F" w14:textId="77BACE81" w:rsidR="000A1C62" w:rsidRDefault="000A1C62" w:rsidP="000A1C62">
      <w:pPr>
        <w:pStyle w:val="Heading1"/>
        <w:rPr>
          <w:lang w:val="en-US" w:eastAsia="zh-CN"/>
        </w:rPr>
      </w:pPr>
      <w:bookmarkStart w:id="245" w:name="_Toc146839087"/>
      <w:r>
        <w:rPr>
          <w:lang w:val="en-US" w:eastAsia="zh-CN"/>
        </w:rPr>
        <w:t>Regulation and Enforcement</w:t>
      </w:r>
      <w:bookmarkEnd w:id="245"/>
    </w:p>
    <w:p w14:paraId="1F7F190C" w14:textId="77777777" w:rsidR="000A1C62" w:rsidRPr="000A1C62" w:rsidRDefault="000A1C62" w:rsidP="000A1C62">
      <w:pPr>
        <w:pStyle w:val="Heading1separationline"/>
        <w:rPr>
          <w:lang w:val="en-US" w:eastAsia="zh-CN"/>
        </w:rPr>
      </w:pPr>
    </w:p>
    <w:p w14:paraId="64DE34B3" w14:textId="77777777" w:rsidR="00CC02BD" w:rsidRPr="0016518F" w:rsidRDefault="00CC02BD" w:rsidP="00D72577">
      <w:pPr>
        <w:pStyle w:val="BodyText"/>
        <w:rPr>
          <w:rFonts w:eastAsia="SimSun"/>
          <w:lang w:val="en-US" w:eastAsia="zh-CN"/>
        </w:rPr>
      </w:pPr>
      <w:bookmarkStart w:id="246" w:name="_Toc146837205"/>
      <w:bookmarkStart w:id="247" w:name="_Toc8845"/>
      <w:bookmarkStart w:id="248" w:name="OLE_LINK12"/>
      <w:bookmarkEnd w:id="242"/>
      <w:bookmarkEnd w:id="243"/>
      <w:bookmarkEnd w:id="244"/>
      <w:r>
        <w:rPr>
          <w:rFonts w:hint="eastAsia"/>
          <w:lang w:val="en-US" w:eastAsia="zh-CN"/>
        </w:rPr>
        <w:t>F</w:t>
      </w:r>
      <w:r>
        <w:rPr>
          <w:lang w:val="en-US" w:eastAsia="zh-CN"/>
        </w:rPr>
        <w:t xml:space="preserve">or some </w:t>
      </w:r>
      <w:r>
        <w:rPr>
          <w:rFonts w:hint="eastAsia"/>
          <w:lang w:val="en-US" w:eastAsia="zh-CN"/>
        </w:rPr>
        <w:t>scenarios</w:t>
      </w:r>
      <w:r>
        <w:rPr>
          <w:lang w:val="en-US" w:eastAsia="zh-CN"/>
        </w:rPr>
        <w:t>, the authority should take necessary enforcement steps as timely reactions according to the detection and mitigation results. Enforcement steps should be taken by the competent regulatory authorities resulting in equipment inspection, appropriate corrective actions and in some instances interdiction to sail and/or even fines.</w:t>
      </w:r>
      <w:bookmarkEnd w:id="246"/>
      <w:r>
        <w:rPr>
          <w:lang w:val="en-US" w:eastAsia="zh-CN"/>
        </w:rPr>
        <w:t xml:space="preserve"> </w:t>
      </w:r>
    </w:p>
    <w:p w14:paraId="312C97C8" w14:textId="77777777" w:rsidR="007F5DD2" w:rsidRDefault="007F5DD2">
      <w:pPr>
        <w:spacing w:after="200" w:line="276" w:lineRule="auto"/>
        <w:rPr>
          <w:rFonts w:asciiTheme="majorHAnsi" w:eastAsia="MS Gothic" w:hAnsiTheme="majorHAnsi" w:cstheme="majorBidi"/>
          <w:b/>
          <w:bCs/>
          <w:caps/>
          <w:color w:val="00558C"/>
          <w:sz w:val="28"/>
          <w:szCs w:val="24"/>
          <w:lang w:val="en-US" w:eastAsia="zh-CN"/>
        </w:rPr>
      </w:pPr>
      <w:r>
        <w:rPr>
          <w:rFonts w:eastAsia="MS Gothic"/>
          <w:lang w:val="en-US" w:eastAsia="zh-CN"/>
        </w:rPr>
        <w:br w:type="page"/>
      </w:r>
    </w:p>
    <w:p w14:paraId="3B989D3B" w14:textId="5713E45D" w:rsidR="00CC02BD" w:rsidRDefault="00CC02BD" w:rsidP="00B70FA9">
      <w:pPr>
        <w:pStyle w:val="Heading1"/>
        <w:rPr>
          <w:rFonts w:eastAsia="MS Gothic"/>
          <w:lang w:val="en-US" w:eastAsia="zh-CN"/>
        </w:rPr>
      </w:pPr>
      <w:bookmarkStart w:id="249" w:name="_Toc146839088"/>
      <w:r>
        <w:rPr>
          <w:rFonts w:eastAsia="MS Gothic"/>
          <w:lang w:val="en-US" w:eastAsia="zh-CN"/>
        </w:rPr>
        <w:lastRenderedPageBreak/>
        <w:t xml:space="preserve">Example </w:t>
      </w:r>
      <w:r w:rsidRPr="00B70FA9">
        <w:t>Service</w:t>
      </w:r>
      <w:r>
        <w:rPr>
          <w:rFonts w:eastAsia="MS Gothic"/>
          <w:lang w:val="en-US" w:eastAsia="zh-CN"/>
        </w:rPr>
        <w:t xml:space="preserve"> architecture</w:t>
      </w:r>
      <w:bookmarkEnd w:id="249"/>
      <w:r>
        <w:rPr>
          <w:rFonts w:eastAsia="MS Gothic"/>
          <w:lang w:val="en-US" w:eastAsia="zh-CN"/>
        </w:rPr>
        <w:t xml:space="preserve"> </w:t>
      </w:r>
    </w:p>
    <w:p w14:paraId="68D4B0FB" w14:textId="77777777" w:rsidR="00CC02BD" w:rsidRDefault="00CC02BD" w:rsidP="00CC02BD">
      <w:pPr>
        <w:pBdr>
          <w:bottom w:val="single" w:sz="4" w:space="1" w:color="575756"/>
        </w:pBdr>
        <w:spacing w:after="60" w:line="110" w:lineRule="exact"/>
        <w:ind w:right="8787"/>
        <w:rPr>
          <w:rFonts w:ascii="Calibri" w:hAnsi="Calibri" w:cs="Times New Roman"/>
          <w:color w:val="000000"/>
          <w:lang w:val="en-US" w:eastAsia="zh-CN"/>
        </w:rPr>
      </w:pPr>
    </w:p>
    <w:p w14:paraId="42967123" w14:textId="55B4C06A" w:rsidR="00CC02BD" w:rsidRDefault="00CC02BD" w:rsidP="00371B0C">
      <w:pPr>
        <w:pStyle w:val="BodyText"/>
        <w:rPr>
          <w:lang w:val="en-US" w:eastAsia="zh-CN"/>
        </w:rPr>
      </w:pPr>
      <w:r>
        <w:rPr>
          <w:lang w:val="en-US" w:eastAsia="zh-CN"/>
        </w:rPr>
        <w:t xml:space="preserve">The example architecture comprises two aspects, the ship terminal and the shore-based </w:t>
      </w:r>
      <w:r>
        <w:rPr>
          <w:rFonts w:hint="eastAsia"/>
          <w:lang w:val="en-US" w:eastAsia="zh-CN"/>
        </w:rPr>
        <w:t>system</w:t>
      </w:r>
      <w:r>
        <w:rPr>
          <w:lang w:val="en-US" w:eastAsia="zh-CN"/>
        </w:rPr>
        <w:t>. An example of the architecture is shown in</w:t>
      </w:r>
      <w:r w:rsidR="009730C9">
        <w:rPr>
          <w:lang w:val="en-US" w:eastAsia="zh-CN"/>
        </w:rPr>
        <w:t xml:space="preserve"> Figure 1</w:t>
      </w:r>
      <w:r>
        <w:rPr>
          <w:lang w:val="en-US" w:eastAsia="zh-CN"/>
        </w:rPr>
        <w:t xml:space="preserve">. The shore-based VDL integrity monitoring service </w:t>
      </w:r>
      <w:r>
        <w:rPr>
          <w:rFonts w:hint="eastAsia"/>
          <w:lang w:val="en-US" w:eastAsia="zh-CN"/>
        </w:rPr>
        <w:t>is an application of</w:t>
      </w:r>
      <w:r>
        <w:rPr>
          <w:lang w:val="en-US" w:eastAsia="zh-CN"/>
        </w:rPr>
        <w:t xml:space="preserve"> shore-based VDES services. VDL integrity detection is performed according to the VDL</w:t>
      </w:r>
      <w:r>
        <w:rPr>
          <w:rFonts w:hint="eastAsia"/>
          <w:lang w:val="en-US" w:eastAsia="zh-CN"/>
        </w:rPr>
        <w:t xml:space="preserve"> raw data</w:t>
      </w:r>
      <w:r>
        <w:rPr>
          <w:lang w:val="en-US" w:eastAsia="zh-CN"/>
        </w:rPr>
        <w:t xml:space="preserve"> from the VDES base station, other </w:t>
      </w:r>
      <w:r>
        <w:rPr>
          <w:rFonts w:hint="eastAsia"/>
          <w:lang w:val="en-US" w:eastAsia="zh-CN"/>
        </w:rPr>
        <w:t>data</w:t>
      </w:r>
      <w:r>
        <w:rPr>
          <w:lang w:val="en-US" w:eastAsia="zh-CN"/>
        </w:rPr>
        <w:t xml:space="preserve"> </w:t>
      </w:r>
      <w:r>
        <w:rPr>
          <w:rFonts w:hint="eastAsia"/>
          <w:lang w:val="en-US" w:eastAsia="zh-CN"/>
        </w:rPr>
        <w:t>from</w:t>
      </w:r>
      <w:r>
        <w:rPr>
          <w:lang w:val="en-US" w:eastAsia="zh-CN"/>
        </w:rPr>
        <w:t xml:space="preserve"> the ship</w:t>
      </w:r>
      <w:r>
        <w:rPr>
          <w:rFonts w:hint="eastAsia"/>
          <w:lang w:val="en-US" w:eastAsia="zh-CN"/>
        </w:rPr>
        <w:t xml:space="preserve"> </w:t>
      </w:r>
      <w:r>
        <w:rPr>
          <w:lang w:val="en-US" w:eastAsia="zh-CN"/>
        </w:rPr>
        <w:t>database, signal analyzer, etc. Potential risks are detected in time, and corresponding mitigation measures can be taken.</w:t>
      </w:r>
    </w:p>
    <w:p w14:paraId="207F3165" w14:textId="77777777" w:rsidR="00CC02BD" w:rsidRDefault="00CC02BD" w:rsidP="00371B0C">
      <w:pPr>
        <w:pStyle w:val="BodyText"/>
        <w:rPr>
          <w:lang w:val="en-US" w:eastAsia="zh-CN"/>
        </w:rPr>
      </w:pPr>
      <w:r>
        <w:rPr>
          <w:lang w:val="en-US" w:eastAsia="zh-CN"/>
        </w:rPr>
        <w:t>In the ship terminal, VDL integrity monitoring relies on BIIT (</w:t>
      </w:r>
      <w:r>
        <w:rPr>
          <w:rFonts w:hint="eastAsia"/>
          <w:lang w:val="en-US" w:eastAsia="zh-CN"/>
        </w:rPr>
        <w:t>Built-In Integrity Test</w:t>
      </w:r>
      <w:r>
        <w:rPr>
          <w:lang w:val="en-US" w:eastAsia="zh-CN"/>
        </w:rPr>
        <w:t>), message filtering, and shore-based VDL integrity services. It reduces the impact of abnormal</w:t>
      </w:r>
      <w:r>
        <w:rPr>
          <w:rFonts w:hint="eastAsia"/>
          <w:lang w:val="en-US" w:eastAsia="zh-CN"/>
        </w:rPr>
        <w:t xml:space="preserve"> messages on bridge equipment</w:t>
      </w:r>
      <w:r>
        <w:rPr>
          <w:lang w:val="en-US" w:eastAsia="zh-CN"/>
        </w:rPr>
        <w:t>.</w:t>
      </w:r>
    </w:p>
    <w:p w14:paraId="2EDD340D" w14:textId="77777777" w:rsidR="000E4349" w:rsidRDefault="000E4349" w:rsidP="000E4349">
      <w:pPr>
        <w:pStyle w:val="BodyText"/>
        <w:rPr>
          <w:rFonts w:ascii="Calibri" w:hAnsi="Calibri" w:cs="Times New Roman"/>
          <w:lang w:val="en-US" w:eastAsia="zh-CN"/>
        </w:rPr>
      </w:pPr>
      <w:r>
        <w:rPr>
          <w:rFonts w:ascii="Calibri" w:hAnsi="Calibri" w:cs="Times New Roman" w:hint="eastAsia"/>
          <w:lang w:val="en-US" w:eastAsia="zh-CN"/>
        </w:rPr>
        <w:t>The following process</w:t>
      </w:r>
      <w:r>
        <w:rPr>
          <w:rFonts w:ascii="Calibri" w:hAnsi="Calibri" w:cs="Times New Roman"/>
          <w:lang w:val="en-US" w:eastAsia="zh-CN"/>
        </w:rPr>
        <w:t>es</w:t>
      </w:r>
      <w:r>
        <w:rPr>
          <w:rFonts w:ascii="Calibri" w:hAnsi="Calibri" w:cs="Times New Roman" w:hint="eastAsia"/>
          <w:lang w:val="en-US" w:eastAsia="zh-CN"/>
        </w:rPr>
        <w:t xml:space="preserve"> to realize the</w:t>
      </w:r>
      <w:r>
        <w:rPr>
          <w:rFonts w:ascii="Calibri" w:hAnsi="Calibri" w:cs="Times New Roman"/>
          <w:lang w:val="en-US" w:eastAsia="zh-CN"/>
        </w:rPr>
        <w:t xml:space="preserve"> shore-based</w:t>
      </w:r>
      <w:r>
        <w:rPr>
          <w:rFonts w:ascii="Calibri" w:hAnsi="Calibri" w:cs="Times New Roman" w:hint="eastAsia"/>
          <w:lang w:val="en-US" w:eastAsia="zh-CN"/>
        </w:rPr>
        <w:t xml:space="preserve"> VDES integrity monitoring should be included:</w:t>
      </w:r>
    </w:p>
    <w:p w14:paraId="77229A4E" w14:textId="77777777" w:rsidR="000E4349" w:rsidRDefault="000E4349" w:rsidP="000E4349">
      <w:pPr>
        <w:pStyle w:val="Bullet1"/>
        <w:numPr>
          <w:ilvl w:val="0"/>
          <w:numId w:val="1"/>
        </w:numPr>
        <w:suppressAutoHyphens/>
        <w:ind w:left="992" w:hanging="425"/>
        <w:rPr>
          <w:rFonts w:ascii="Calibri" w:hAnsi="Calibri" w:cs="Times New Roman"/>
          <w:color w:val="000000"/>
          <w:lang w:val="en-US" w:eastAsia="zh-CN"/>
        </w:rPr>
      </w:pPr>
      <w:bookmarkStart w:id="250" w:name="_Toc146837206"/>
      <w:r>
        <w:rPr>
          <w:rFonts w:ascii="Calibri" w:hAnsi="Calibri" w:cs="Times New Roman" w:hint="eastAsia"/>
          <w:color w:val="000000"/>
          <w:lang w:val="en-US" w:eastAsia="zh-CN"/>
        </w:rPr>
        <w:t>Data access</w:t>
      </w:r>
      <w:bookmarkEnd w:id="250"/>
    </w:p>
    <w:p w14:paraId="05869C66" w14:textId="77777777" w:rsidR="000E4349" w:rsidRDefault="000E4349" w:rsidP="000E4349">
      <w:pPr>
        <w:pStyle w:val="Bullet1"/>
        <w:numPr>
          <w:ilvl w:val="0"/>
          <w:numId w:val="1"/>
        </w:numPr>
        <w:suppressAutoHyphens/>
        <w:ind w:left="992" w:hanging="425"/>
        <w:rPr>
          <w:rFonts w:ascii="Calibri" w:hAnsi="Calibri" w:cs="Times New Roman"/>
          <w:color w:val="000000"/>
          <w:lang w:val="en-US" w:eastAsia="zh-CN"/>
        </w:rPr>
      </w:pPr>
      <w:bookmarkStart w:id="251" w:name="_Toc146837207"/>
      <w:r>
        <w:rPr>
          <w:rFonts w:ascii="Calibri" w:hAnsi="Calibri" w:cs="Times New Roman" w:hint="eastAsia"/>
          <w:color w:val="000000"/>
          <w:lang w:val="en-US" w:eastAsia="zh-CN"/>
        </w:rPr>
        <w:t>Pre-processing</w:t>
      </w:r>
      <w:bookmarkEnd w:id="251"/>
    </w:p>
    <w:p w14:paraId="182AA47D" w14:textId="77777777" w:rsidR="000E4349" w:rsidRDefault="000E4349" w:rsidP="000E4349">
      <w:pPr>
        <w:pStyle w:val="Bullet1"/>
        <w:numPr>
          <w:ilvl w:val="0"/>
          <w:numId w:val="1"/>
        </w:numPr>
        <w:suppressAutoHyphens/>
        <w:ind w:left="992" w:hanging="425"/>
        <w:rPr>
          <w:rFonts w:ascii="Calibri" w:hAnsi="Calibri" w:cs="Times New Roman"/>
          <w:color w:val="000000"/>
          <w:lang w:val="en-US" w:eastAsia="zh-CN"/>
        </w:rPr>
      </w:pPr>
      <w:bookmarkStart w:id="252" w:name="_Toc146837208"/>
      <w:r>
        <w:rPr>
          <w:rFonts w:ascii="Calibri" w:hAnsi="Calibri" w:cs="Times New Roman" w:hint="eastAsia"/>
          <w:color w:val="000000"/>
          <w:lang w:val="en-US" w:eastAsia="zh-CN"/>
        </w:rPr>
        <w:t>Detection</w:t>
      </w:r>
      <w:bookmarkEnd w:id="252"/>
    </w:p>
    <w:p w14:paraId="36F50210" w14:textId="77777777" w:rsidR="000E4349" w:rsidRDefault="000E4349" w:rsidP="000E4349">
      <w:pPr>
        <w:pStyle w:val="Bullet1"/>
        <w:numPr>
          <w:ilvl w:val="0"/>
          <w:numId w:val="1"/>
        </w:numPr>
        <w:suppressAutoHyphens/>
        <w:ind w:left="992" w:hanging="425"/>
        <w:rPr>
          <w:rFonts w:ascii="Calibri" w:hAnsi="Calibri" w:cs="Times New Roman"/>
          <w:color w:val="000000"/>
          <w:lang w:val="en-US" w:eastAsia="zh-CN"/>
        </w:rPr>
      </w:pPr>
      <w:bookmarkStart w:id="253" w:name="_Toc146837209"/>
      <w:r>
        <w:rPr>
          <w:rFonts w:ascii="Calibri" w:hAnsi="Calibri" w:cs="Times New Roman" w:hint="eastAsia"/>
          <w:color w:val="000000"/>
          <w:lang w:val="en-US" w:eastAsia="zh-CN"/>
        </w:rPr>
        <w:t>Mitigation</w:t>
      </w:r>
      <w:bookmarkEnd w:id="253"/>
    </w:p>
    <w:p w14:paraId="705CF18F" w14:textId="77777777" w:rsidR="000E4349" w:rsidRDefault="000E4349" w:rsidP="000E4349">
      <w:pPr>
        <w:pStyle w:val="Bullet1"/>
        <w:numPr>
          <w:ilvl w:val="0"/>
          <w:numId w:val="1"/>
        </w:numPr>
        <w:suppressAutoHyphens/>
        <w:ind w:left="992" w:hanging="425"/>
        <w:rPr>
          <w:rFonts w:ascii="Calibri" w:hAnsi="Calibri" w:cs="Times New Roman"/>
          <w:color w:val="000000"/>
          <w:lang w:val="en-US" w:eastAsia="zh-CN"/>
        </w:rPr>
      </w:pPr>
      <w:bookmarkStart w:id="254" w:name="_Toc146837210"/>
      <w:r>
        <w:rPr>
          <w:rFonts w:ascii="Calibri" w:hAnsi="Calibri" w:cs="Times New Roman" w:hint="eastAsia"/>
          <w:color w:val="000000"/>
          <w:lang w:val="en-US" w:eastAsia="zh-CN"/>
        </w:rPr>
        <w:t xml:space="preserve">Human Machine Interfaces </w:t>
      </w:r>
      <w:r>
        <w:rPr>
          <w:rFonts w:ascii="Calibri" w:hAnsi="Calibri" w:cs="Times New Roman"/>
          <w:color w:val="000000"/>
          <w:lang w:val="en-US" w:eastAsia="zh-CN"/>
        </w:rPr>
        <w:t xml:space="preserve">/ </w:t>
      </w:r>
      <w:r>
        <w:rPr>
          <w:rFonts w:ascii="Calibri" w:hAnsi="Calibri" w:cs="Times New Roman" w:hint="eastAsia"/>
          <w:color w:val="000000"/>
          <w:lang w:val="en-US" w:eastAsia="zh-CN"/>
        </w:rPr>
        <w:t>Applicati</w:t>
      </w:r>
      <w:r>
        <w:rPr>
          <w:rFonts w:ascii="Calibri" w:hAnsi="Calibri" w:cs="Times New Roman"/>
          <w:color w:val="000000"/>
          <w:lang w:val="en-US" w:eastAsia="zh-CN"/>
        </w:rPr>
        <w:t>on programming interfa</w:t>
      </w:r>
      <w:r>
        <w:rPr>
          <w:rFonts w:ascii="Calibri" w:hAnsi="Calibri" w:cs="Times New Roman" w:hint="eastAsia"/>
          <w:color w:val="000000"/>
          <w:lang w:val="en-US" w:eastAsia="zh-CN"/>
        </w:rPr>
        <w:t>ce</w:t>
      </w:r>
      <w:bookmarkEnd w:id="254"/>
    </w:p>
    <w:p w14:paraId="5631E0D7" w14:textId="77777777" w:rsidR="00C930F2" w:rsidRDefault="00C930F2" w:rsidP="00371B0C">
      <w:pPr>
        <w:pStyle w:val="BodyText"/>
        <w:rPr>
          <w:lang w:val="en-US" w:eastAsia="zh-CN"/>
        </w:rPr>
      </w:pPr>
    </w:p>
    <w:p w14:paraId="4A96B5D3" w14:textId="77777777" w:rsidR="00CC02BD" w:rsidRDefault="00066396" w:rsidP="00CC02BD">
      <w:pPr>
        <w:pStyle w:val="BodyText"/>
        <w:jc w:val="center"/>
        <w:rPr>
          <w:lang w:val="en-US" w:eastAsia="zh-CN"/>
        </w:rPr>
      </w:pPr>
      <w:ins w:id="255" w:author="Coutu, Jean-François" w:date="2023-09-25T21:45:00Z">
        <w:r>
          <w:rPr>
            <w:noProof/>
          </w:rPr>
          <w:object w:dxaOrig="9510" w:dyaOrig="11004" w14:anchorId="7F696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5.5pt;height:550pt;mso-width-percent:0;mso-height-percent:0;mso-width-percent:0;mso-height-percent:0" o:ole="">
              <v:imagedata r:id="rId25" o:title=""/>
            </v:shape>
            <o:OLEObject Type="Embed" ProgID="Visio.Drawing.15" ShapeID="_x0000_i1025" DrawAspect="Content" ObjectID="_1760249488" r:id="rId26"/>
          </w:object>
        </w:r>
      </w:ins>
    </w:p>
    <w:p w14:paraId="12CA3A18" w14:textId="505FC92C" w:rsidR="00CC02BD" w:rsidRPr="00767F4D" w:rsidRDefault="00CC02BD" w:rsidP="00767F4D">
      <w:pPr>
        <w:pStyle w:val="Figurecaption"/>
        <w:rPr>
          <w:rFonts w:eastAsia="Calibri"/>
          <w:lang w:val="en-US" w:eastAsia="zh-CN"/>
        </w:rPr>
      </w:pPr>
      <w:bookmarkStart w:id="256" w:name="_Toc146838654"/>
      <w:r w:rsidRPr="00767F4D">
        <w:rPr>
          <w:rFonts w:eastAsia="Calibri" w:hint="eastAsia"/>
          <w:lang w:val="en-US" w:eastAsia="zh-CN"/>
        </w:rPr>
        <w:t>VDL Integrity Monitoring Service</w:t>
      </w:r>
      <w:bookmarkEnd w:id="256"/>
    </w:p>
    <w:bookmarkEnd w:id="247"/>
    <w:p w14:paraId="62952D25" w14:textId="77777777" w:rsidR="007F5DD2" w:rsidRDefault="007F5DD2">
      <w:pPr>
        <w:spacing w:after="200" w:line="276" w:lineRule="auto"/>
        <w:rPr>
          <w:rFonts w:asciiTheme="majorHAnsi" w:eastAsiaTheme="majorEastAsia" w:hAnsiTheme="majorHAnsi" w:cstheme="majorBidi"/>
          <w:b/>
          <w:bCs/>
          <w:caps/>
          <w:color w:val="00558C"/>
          <w:sz w:val="28"/>
          <w:szCs w:val="24"/>
        </w:rPr>
      </w:pPr>
      <w:r>
        <w:br w:type="page"/>
      </w:r>
    </w:p>
    <w:p w14:paraId="58DB79D8" w14:textId="509AED79" w:rsidR="00B52CFD" w:rsidRPr="00B52CFD" w:rsidRDefault="00B52CFD" w:rsidP="00B52CFD">
      <w:pPr>
        <w:pStyle w:val="Heading1"/>
      </w:pPr>
      <w:bookmarkStart w:id="257" w:name="_Toc146839089"/>
      <w:r>
        <w:lastRenderedPageBreak/>
        <w:t>Terms and abbreviations</w:t>
      </w:r>
      <w:bookmarkEnd w:id="257"/>
    </w:p>
    <w:p w14:paraId="2BDF3B07" w14:textId="77777777" w:rsidR="00CC02BD" w:rsidRDefault="00CC02BD" w:rsidP="00CC02BD">
      <w:pPr>
        <w:pStyle w:val="Heading1separationline"/>
        <w:rPr>
          <w:lang w:val="en-US" w:eastAsia="zh-CN"/>
        </w:rPr>
      </w:pPr>
    </w:p>
    <w:p w14:paraId="2DE85861" w14:textId="77777777" w:rsidR="00CC02BD" w:rsidRDefault="00CC02BD" w:rsidP="00BB554F">
      <w:pPr>
        <w:pStyle w:val="BodyText"/>
        <w:rPr>
          <w:lang w:val="en-US" w:eastAsia="zh-CN"/>
        </w:rPr>
      </w:pPr>
      <w:r>
        <w:rPr>
          <w:rFonts w:hint="eastAsia"/>
          <w:lang w:val="en-US" w:eastAsia="zh-CN"/>
        </w:rPr>
        <w:t xml:space="preserve">ADM                   </w:t>
      </w:r>
      <w:r>
        <w:rPr>
          <w:lang w:val="en-US" w:eastAsia="zh-CN"/>
        </w:rPr>
        <w:t>ASM VHF Data-Link Message</w:t>
      </w:r>
    </w:p>
    <w:p w14:paraId="45935D1A" w14:textId="77777777" w:rsidR="00CC02BD" w:rsidRDefault="00CC02BD" w:rsidP="00BB554F">
      <w:pPr>
        <w:pStyle w:val="BodyText"/>
        <w:rPr>
          <w:lang w:val="en-US" w:eastAsia="zh-CN"/>
        </w:rPr>
      </w:pPr>
      <w:r>
        <w:rPr>
          <w:rFonts w:hint="eastAsia"/>
          <w:lang w:val="en-US" w:eastAsia="zh-CN"/>
        </w:rPr>
        <w:t xml:space="preserve">ADO                   </w:t>
      </w:r>
      <w:r>
        <w:rPr>
          <w:lang w:val="en-US" w:eastAsia="zh-CN"/>
        </w:rPr>
        <w:t xml:space="preserve"> </w:t>
      </w:r>
      <w:r>
        <w:rPr>
          <w:rFonts w:hint="eastAsia"/>
          <w:lang w:val="en-US" w:eastAsia="zh-CN"/>
        </w:rPr>
        <w:t>ASM VHF Data-Link Own-Vessel Report</w:t>
      </w:r>
    </w:p>
    <w:p w14:paraId="41677C72" w14:textId="173C0259" w:rsidR="00CC02BD" w:rsidRDefault="00CC02BD" w:rsidP="00BB554F">
      <w:pPr>
        <w:pStyle w:val="BodyText"/>
        <w:rPr>
          <w:lang w:val="en-US" w:eastAsia="zh-CN"/>
        </w:rPr>
      </w:pPr>
      <w:r>
        <w:rPr>
          <w:rFonts w:hint="eastAsia"/>
          <w:lang w:val="en-US" w:eastAsia="zh-CN"/>
        </w:rPr>
        <w:t>AIS</w:t>
      </w:r>
      <w:r>
        <w:rPr>
          <w:rFonts w:hint="eastAsia"/>
          <w:lang w:val="en-US" w:eastAsia="zh-CN"/>
        </w:rPr>
        <w:tab/>
      </w:r>
      <w:r w:rsidR="00BB554F">
        <w:rPr>
          <w:lang w:val="en-US" w:eastAsia="zh-CN"/>
        </w:rPr>
        <w:tab/>
      </w:r>
      <w:r>
        <w:rPr>
          <w:rFonts w:hint="eastAsia"/>
          <w:lang w:val="en-US" w:eastAsia="zh-CN"/>
        </w:rPr>
        <w:t>Automatic Identification System</w:t>
      </w:r>
    </w:p>
    <w:p w14:paraId="3A1DFEA0" w14:textId="24A5D306"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ASM</w:t>
      </w:r>
      <w:r>
        <w:rPr>
          <w:rFonts w:ascii="Calibri" w:eastAsia="Calibri" w:hAnsi="Calibri" w:cs="Times New Roman" w:hint="eastAsia"/>
          <w:lang w:val="en-US" w:eastAsia="zh-CN"/>
        </w:rPr>
        <w:tab/>
      </w:r>
      <w:r w:rsidR="00BB554F">
        <w:rPr>
          <w:rFonts w:ascii="Calibri" w:eastAsia="Calibri" w:hAnsi="Calibri" w:cs="Times New Roman"/>
          <w:lang w:val="en-US" w:eastAsia="zh-CN"/>
        </w:rPr>
        <w:tab/>
      </w:r>
      <w:r>
        <w:rPr>
          <w:rFonts w:ascii="Calibri" w:eastAsia="Calibri" w:hAnsi="Calibri" w:cs="Times New Roman" w:hint="eastAsia"/>
          <w:lang w:val="en-US" w:eastAsia="zh-CN"/>
        </w:rPr>
        <w:t>Application Specific Messages</w:t>
      </w:r>
    </w:p>
    <w:p w14:paraId="2BBE1878" w14:textId="0F96DB30"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BAS</w:t>
      </w:r>
      <w:r>
        <w:rPr>
          <w:rFonts w:ascii="Calibri" w:eastAsia="Calibri" w:hAnsi="Calibri" w:cs="Times New Roman" w:hint="eastAsia"/>
          <w:lang w:val="en-US" w:eastAsia="zh-CN"/>
        </w:rPr>
        <w:tab/>
      </w:r>
      <w:r w:rsidR="00BB554F">
        <w:rPr>
          <w:rFonts w:ascii="Calibri" w:eastAsia="Calibri" w:hAnsi="Calibri" w:cs="Times New Roman"/>
          <w:lang w:val="en-US" w:eastAsia="zh-CN"/>
        </w:rPr>
        <w:tab/>
      </w:r>
      <w:r>
        <w:rPr>
          <w:rFonts w:ascii="Calibri" w:eastAsia="Calibri" w:hAnsi="Calibri" w:cs="Times New Roman" w:hint="eastAsia"/>
          <w:lang w:val="en-US" w:eastAsia="zh-CN"/>
        </w:rPr>
        <w:t>Basic AIS Service</w:t>
      </w:r>
    </w:p>
    <w:p w14:paraId="36BD6CFD" w14:textId="33CCA632"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CRC</w:t>
      </w:r>
      <w:r>
        <w:rPr>
          <w:rFonts w:ascii="Calibri" w:eastAsia="Calibri" w:hAnsi="Calibri" w:cs="Times New Roman" w:hint="eastAsia"/>
          <w:lang w:val="en-US" w:eastAsia="zh-CN"/>
        </w:rPr>
        <w:tab/>
      </w:r>
      <w:r w:rsidR="00BB554F">
        <w:rPr>
          <w:rFonts w:ascii="Calibri" w:eastAsia="Calibri" w:hAnsi="Calibri" w:cs="Times New Roman"/>
          <w:lang w:val="en-US" w:eastAsia="zh-CN"/>
        </w:rPr>
        <w:tab/>
      </w:r>
      <w:r>
        <w:rPr>
          <w:rFonts w:ascii="Calibri" w:eastAsia="Calibri" w:hAnsi="Calibri" w:cs="Times New Roman" w:hint="eastAsia"/>
          <w:lang w:val="en-US" w:eastAsia="zh-CN"/>
        </w:rPr>
        <w:t>Cyclic Redundancy Check</w:t>
      </w:r>
    </w:p>
    <w:p w14:paraId="1C0B04FF" w14:textId="77777777"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CSTDMA             Carrier Sense Time Division Multiple Access</w:t>
      </w:r>
    </w:p>
    <w:p w14:paraId="6DCB715E" w14:textId="77777777"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DGNSS                Differential Global Navigation Satellite Systems</w:t>
      </w:r>
    </w:p>
    <w:p w14:paraId="30C90EF9" w14:textId="0B8BBB71"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DOS</w:t>
      </w:r>
      <w:r>
        <w:rPr>
          <w:rFonts w:ascii="Calibri" w:eastAsia="Calibri" w:hAnsi="Calibri" w:cs="Times New Roman" w:hint="eastAsia"/>
          <w:lang w:val="en-US" w:eastAsia="zh-CN"/>
        </w:rPr>
        <w:tab/>
      </w:r>
      <w:r w:rsidR="00BB554F">
        <w:rPr>
          <w:rFonts w:ascii="Calibri" w:eastAsia="Calibri" w:hAnsi="Calibri" w:cs="Times New Roman"/>
          <w:lang w:val="en-US" w:eastAsia="zh-CN"/>
        </w:rPr>
        <w:tab/>
      </w:r>
      <w:r>
        <w:rPr>
          <w:rFonts w:ascii="Calibri" w:eastAsia="Calibri" w:hAnsi="Calibri" w:cs="Times New Roman" w:hint="eastAsia"/>
          <w:lang w:val="en-US" w:eastAsia="zh-CN"/>
        </w:rPr>
        <w:t>Denial of Service</w:t>
      </w:r>
    </w:p>
    <w:p w14:paraId="2C50289F" w14:textId="77777777" w:rsidR="00CC02BD" w:rsidRDefault="00CC02BD" w:rsidP="00BB554F">
      <w:pPr>
        <w:pStyle w:val="BodyText"/>
        <w:rPr>
          <w:rFonts w:ascii="Calibri" w:eastAsia="SimSun" w:hAnsi="Calibri"/>
          <w:color w:val="000000"/>
          <w:lang w:val="en-US" w:eastAsia="zh-CN" w:bidi="ar"/>
        </w:rPr>
      </w:pPr>
      <w:r>
        <w:rPr>
          <w:rFonts w:ascii="Calibri" w:eastAsia="SimSun" w:hAnsi="Calibri"/>
          <w:color w:val="000000"/>
          <w:lang w:val="en-US" w:eastAsia="zh-CN" w:bidi="ar"/>
        </w:rPr>
        <w:t xml:space="preserve">ECDIS </w:t>
      </w:r>
      <w:r>
        <w:rPr>
          <w:rFonts w:ascii="Calibri" w:eastAsia="SimSun" w:hAnsi="Calibri" w:hint="eastAsia"/>
          <w:color w:val="000000"/>
          <w:lang w:val="en-US" w:eastAsia="zh-CN" w:bidi="ar"/>
        </w:rPr>
        <w:t xml:space="preserve">                 Electronic Charts Display Information System </w:t>
      </w:r>
    </w:p>
    <w:p w14:paraId="1A331E27" w14:textId="77777777"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EDM                    VDE Broadcast Message</w:t>
      </w:r>
    </w:p>
    <w:p w14:paraId="36186F19" w14:textId="77777777"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EDO                     VDE Data Message Sentence own Report</w:t>
      </w:r>
    </w:p>
    <w:p w14:paraId="626ADD02" w14:textId="77777777" w:rsidR="00CC02BD" w:rsidRDefault="00CC02BD" w:rsidP="00BB554F">
      <w:pPr>
        <w:pStyle w:val="BodyText"/>
        <w:rPr>
          <w:rFonts w:ascii="Calibri" w:eastAsia="DengXian" w:hAnsi="Calibri" w:cs="Times New Roman"/>
          <w:lang w:val="en-US" w:eastAsia="zh-CN"/>
        </w:rPr>
      </w:pPr>
      <w:r>
        <w:rPr>
          <w:rFonts w:ascii="Calibri" w:eastAsia="DengXian" w:hAnsi="Calibri" w:cs="Times New Roman"/>
          <w:lang w:val="en-US" w:eastAsia="zh-CN"/>
        </w:rPr>
        <w:t>ETA                      Estimated Time of Arrival</w:t>
      </w:r>
    </w:p>
    <w:p w14:paraId="38AD8825" w14:textId="77777777" w:rsidR="00CC02BD" w:rsidRDefault="00CC02BD" w:rsidP="00BB554F">
      <w:pPr>
        <w:pStyle w:val="BodyText"/>
        <w:rPr>
          <w:rFonts w:ascii="Calibri" w:eastAsia="DengXian" w:hAnsi="Calibri" w:cs="Times New Roman"/>
          <w:lang w:val="en-US" w:eastAsia="zh-CN"/>
        </w:rPr>
      </w:pPr>
      <w:r>
        <w:rPr>
          <w:rFonts w:ascii="Calibri" w:eastAsia="DengXian" w:hAnsi="Calibri" w:cs="Times New Roman" w:hint="eastAsia"/>
          <w:lang w:val="en-US" w:eastAsia="zh-CN"/>
        </w:rPr>
        <w:t>FSR                      Frame Summary of AIS Reception</w:t>
      </w:r>
    </w:p>
    <w:p w14:paraId="744CB4ED" w14:textId="77777777" w:rsidR="00CC02BD" w:rsidRDefault="00CC02BD" w:rsidP="00BB554F">
      <w:pPr>
        <w:pStyle w:val="BodyText"/>
        <w:rPr>
          <w:rFonts w:ascii="Calibri" w:eastAsia="DengXian" w:hAnsi="Calibri" w:cs="Times New Roman"/>
          <w:lang w:val="en-US" w:eastAsia="zh-CN"/>
        </w:rPr>
      </w:pPr>
      <w:r>
        <w:rPr>
          <w:rFonts w:ascii="Calibri" w:eastAsia="DengXian" w:hAnsi="Calibri" w:cs="Times New Roman" w:hint="eastAsia"/>
          <w:lang w:val="en-US" w:eastAsia="zh-CN"/>
        </w:rPr>
        <w:t xml:space="preserve">GNSS                   </w:t>
      </w:r>
      <w:r>
        <w:rPr>
          <w:rFonts w:ascii="Calibri" w:eastAsia="Calibri" w:hAnsi="Calibri" w:cs="Times New Roman" w:hint="eastAsia"/>
          <w:lang w:val="en-US" w:eastAsia="zh-CN"/>
        </w:rPr>
        <w:t>Global Navigation Satellite Systems</w:t>
      </w:r>
    </w:p>
    <w:p w14:paraId="3DC5DEDC" w14:textId="1D9FCA93"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IALA</w:t>
      </w:r>
      <w:r>
        <w:rPr>
          <w:rFonts w:ascii="Calibri" w:eastAsia="Calibri" w:hAnsi="Calibri" w:cs="Times New Roman" w:hint="eastAsia"/>
          <w:lang w:val="en-US" w:eastAsia="zh-CN"/>
        </w:rPr>
        <w:tab/>
      </w:r>
      <w:r w:rsidR="00BB554F">
        <w:rPr>
          <w:rFonts w:ascii="Calibri" w:eastAsia="Calibri" w:hAnsi="Calibri" w:cs="Times New Roman"/>
          <w:lang w:val="en-US" w:eastAsia="zh-CN"/>
        </w:rPr>
        <w:tab/>
      </w:r>
      <w:r>
        <w:rPr>
          <w:rFonts w:ascii="Calibri" w:eastAsia="Calibri" w:hAnsi="Calibri" w:cs="Times New Roman" w:hint="eastAsia"/>
          <w:lang w:val="en-US" w:eastAsia="zh-CN"/>
        </w:rPr>
        <w:t>International Association of Marine Aids to Navigation and Lighthouse Au</w:t>
      </w:r>
      <w:r>
        <w:rPr>
          <w:rFonts w:ascii="Calibri" w:eastAsia="Calibri" w:hAnsi="Calibri" w:cs="Times New Roman" w:hint="eastAsia"/>
          <w:lang w:val="en-US" w:eastAsia="zh-CN"/>
        </w:rPr>
        <w:softHyphen/>
        <w:t>thorities</w:t>
      </w:r>
    </w:p>
    <w:p w14:paraId="6B037403" w14:textId="4EEDB91B"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IMO</w:t>
      </w:r>
      <w:r>
        <w:rPr>
          <w:rFonts w:ascii="Calibri" w:eastAsia="Calibri" w:hAnsi="Calibri" w:cs="Times New Roman" w:hint="eastAsia"/>
          <w:lang w:val="en-US" w:eastAsia="zh-CN"/>
        </w:rPr>
        <w:tab/>
      </w:r>
      <w:r w:rsidR="00BB554F">
        <w:rPr>
          <w:rFonts w:ascii="Calibri" w:eastAsia="Calibri" w:hAnsi="Calibri" w:cs="Times New Roman"/>
          <w:lang w:val="en-US" w:eastAsia="zh-CN"/>
        </w:rPr>
        <w:tab/>
      </w:r>
      <w:r>
        <w:rPr>
          <w:rFonts w:ascii="Calibri" w:eastAsia="Calibri" w:hAnsi="Calibri" w:cs="Times New Roman" w:hint="eastAsia"/>
          <w:lang w:val="en-US" w:eastAsia="zh-CN"/>
        </w:rPr>
        <w:t>International Maritime Organization</w:t>
      </w:r>
    </w:p>
    <w:p w14:paraId="7E868BF9" w14:textId="77777777" w:rsidR="00CC02BD" w:rsidRDefault="00CC02BD" w:rsidP="00BB554F">
      <w:pPr>
        <w:pStyle w:val="BodyText"/>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MITDMA</w:t>
      </w:r>
      <w:r>
        <w:rPr>
          <w:rFonts w:ascii="Calibri" w:eastAsia="Calibri" w:hAnsi="Calibri" w:cs="Times New Roman"/>
          <w:color w:val="000000"/>
          <w:lang w:val="en-US" w:eastAsia="zh-CN"/>
        </w:rPr>
        <w:t xml:space="preserve">            Multiple Incremental Time Division Multiple Access</w:t>
      </w:r>
    </w:p>
    <w:p w14:paraId="0AB4DD73" w14:textId="77777777" w:rsidR="00CC02BD" w:rsidRDefault="00CC02BD" w:rsidP="00BB554F">
      <w:pPr>
        <w:pStyle w:val="BodyText"/>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MMSI                 Maritime mobile service identity</w:t>
      </w:r>
    </w:p>
    <w:p w14:paraId="57A04058" w14:textId="49E94B13"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PSS</w:t>
      </w:r>
      <w:r>
        <w:rPr>
          <w:rFonts w:ascii="Calibri" w:eastAsia="Calibri" w:hAnsi="Calibri" w:cs="Times New Roman" w:hint="eastAsia"/>
          <w:lang w:val="en-US" w:eastAsia="zh-CN"/>
        </w:rPr>
        <w:tab/>
      </w:r>
      <w:r w:rsidR="00BB554F">
        <w:rPr>
          <w:rFonts w:ascii="Calibri" w:eastAsia="Calibri" w:hAnsi="Calibri" w:cs="Times New Roman"/>
          <w:lang w:val="en-US" w:eastAsia="zh-CN"/>
        </w:rPr>
        <w:tab/>
      </w:r>
      <w:r>
        <w:rPr>
          <w:rFonts w:ascii="Calibri" w:eastAsia="Calibri" w:hAnsi="Calibri" w:cs="Times New Roman" w:hint="eastAsia"/>
          <w:lang w:val="en-US" w:eastAsia="zh-CN"/>
        </w:rPr>
        <w:t>Physical Shore Station</w:t>
      </w:r>
    </w:p>
    <w:p w14:paraId="39D15952" w14:textId="77777777" w:rsidR="00CC02BD" w:rsidRDefault="00CC02BD" w:rsidP="00BB554F">
      <w:pPr>
        <w:pStyle w:val="BodyText"/>
        <w:rPr>
          <w:rFonts w:ascii="Calibri" w:eastAsia="DengXian" w:hAnsi="Calibri" w:cs="Times New Roman"/>
          <w:lang w:val="en-US" w:eastAsia="zh-CN"/>
        </w:rPr>
      </w:pPr>
      <w:r>
        <w:rPr>
          <w:rFonts w:ascii="Calibri" w:eastAsia="DengXian" w:hAnsi="Calibri" w:cs="Times New Roman" w:hint="eastAsia"/>
          <w:lang w:val="en-US" w:eastAsia="zh-CN"/>
        </w:rPr>
        <w:t>R</w:t>
      </w:r>
      <w:r>
        <w:rPr>
          <w:rFonts w:ascii="Calibri" w:eastAsia="DengXian" w:hAnsi="Calibri" w:cs="Times New Roman"/>
          <w:lang w:val="en-US" w:eastAsia="zh-CN"/>
        </w:rPr>
        <w:t>OT                     Rate of Turn</w:t>
      </w:r>
    </w:p>
    <w:p w14:paraId="2F5C611A" w14:textId="77777777" w:rsidR="00CC02BD" w:rsidRDefault="00CC02BD" w:rsidP="00BB554F">
      <w:pPr>
        <w:pStyle w:val="BodyText"/>
        <w:rPr>
          <w:rFonts w:ascii="Calibri" w:eastAsia="DengXian" w:hAnsi="Calibri" w:cs="Times New Roman"/>
          <w:lang w:val="en-US" w:eastAsia="zh-CN"/>
        </w:rPr>
      </w:pPr>
      <w:r>
        <w:rPr>
          <w:rFonts w:ascii="Calibri" w:eastAsia="DengXian" w:hAnsi="Calibri" w:cs="Times New Roman"/>
          <w:lang w:val="en-US" w:eastAsia="zh-CN"/>
        </w:rPr>
        <w:t xml:space="preserve">SOG                     Speed </w:t>
      </w:r>
      <w:r>
        <w:rPr>
          <w:rFonts w:ascii="Calibri" w:eastAsia="DengXian" w:hAnsi="Calibri" w:cs="Times New Roman" w:hint="eastAsia"/>
          <w:lang w:val="en-US" w:eastAsia="zh-CN"/>
        </w:rPr>
        <w:t>o</w:t>
      </w:r>
      <w:r>
        <w:rPr>
          <w:rFonts w:ascii="Calibri" w:eastAsia="DengXian" w:hAnsi="Calibri" w:cs="Times New Roman"/>
          <w:lang w:val="en-US" w:eastAsia="zh-CN"/>
        </w:rPr>
        <w:t>ver Ground</w:t>
      </w:r>
    </w:p>
    <w:p w14:paraId="0605F2C6" w14:textId="77777777" w:rsidR="00CC02BD" w:rsidRDefault="00CC02BD" w:rsidP="00BB554F">
      <w:pPr>
        <w:pStyle w:val="BodyText"/>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SOTDMA</w:t>
      </w:r>
      <w:r>
        <w:rPr>
          <w:rFonts w:ascii="Calibri" w:eastAsia="Calibri" w:hAnsi="Calibri" w:cs="Times New Roman"/>
          <w:color w:val="000000"/>
          <w:lang w:val="en-US" w:eastAsia="zh-CN"/>
        </w:rPr>
        <w:t xml:space="preserve">            Self Organized Time Division Multiple Access</w:t>
      </w:r>
    </w:p>
    <w:p w14:paraId="2D3F3E9E" w14:textId="77777777" w:rsidR="00CC02BD" w:rsidRPr="0016518F" w:rsidRDefault="00CC02BD" w:rsidP="00BB554F">
      <w:pPr>
        <w:pStyle w:val="BodyText"/>
        <w:rPr>
          <w:rFonts w:ascii="Calibri" w:eastAsia="Calibri" w:hAnsi="Calibri" w:cs="Times New Roman"/>
          <w:color w:val="000000"/>
          <w:lang w:val="da-DK" w:eastAsia="zh-CN"/>
        </w:rPr>
      </w:pPr>
      <w:r w:rsidRPr="0016518F">
        <w:rPr>
          <w:rFonts w:ascii="Calibri" w:eastAsia="Calibri" w:hAnsi="Calibri" w:cs="Times New Roman"/>
          <w:color w:val="000000"/>
          <w:lang w:val="da-DK" w:eastAsia="zh-CN"/>
        </w:rPr>
        <w:t xml:space="preserve">VDE                     VHF Data Exchange </w:t>
      </w:r>
    </w:p>
    <w:p w14:paraId="6E51FF13" w14:textId="4C00BA8D" w:rsidR="00CC02BD" w:rsidRPr="0016518F" w:rsidRDefault="00CC02BD" w:rsidP="00BB554F">
      <w:pPr>
        <w:pStyle w:val="BodyText"/>
        <w:rPr>
          <w:rFonts w:ascii="Calibri" w:eastAsia="Calibri" w:hAnsi="Calibri" w:cs="Times New Roman"/>
          <w:color w:val="000000"/>
          <w:lang w:val="da-DK" w:eastAsia="zh-CN"/>
        </w:rPr>
      </w:pPr>
      <w:r w:rsidRPr="0016518F">
        <w:rPr>
          <w:rFonts w:ascii="Calibri" w:eastAsia="Calibri" w:hAnsi="Calibri" w:cs="Times New Roman"/>
          <w:color w:val="000000"/>
          <w:lang w:val="da-DK" w:eastAsia="zh-CN"/>
        </w:rPr>
        <w:t>VDES</w:t>
      </w:r>
      <w:r w:rsidRPr="0016518F">
        <w:rPr>
          <w:rFonts w:ascii="Calibri" w:eastAsia="Calibri" w:hAnsi="Calibri" w:cs="Times New Roman"/>
          <w:color w:val="000000"/>
          <w:lang w:val="da-DK" w:eastAsia="zh-CN"/>
        </w:rPr>
        <w:tab/>
      </w:r>
      <w:r w:rsidR="00BB554F">
        <w:rPr>
          <w:rFonts w:ascii="Calibri" w:eastAsia="Calibri" w:hAnsi="Calibri" w:cs="Times New Roman"/>
          <w:color w:val="000000"/>
          <w:lang w:val="da-DK" w:eastAsia="zh-CN"/>
        </w:rPr>
        <w:tab/>
      </w:r>
      <w:r w:rsidRPr="0016518F">
        <w:rPr>
          <w:rFonts w:ascii="Calibri" w:eastAsia="Calibri" w:hAnsi="Calibri" w:cs="Times New Roman"/>
          <w:color w:val="000000"/>
          <w:lang w:val="da-DK" w:eastAsia="zh-CN"/>
        </w:rPr>
        <w:t>VHF Data Exchange System</w:t>
      </w:r>
    </w:p>
    <w:p w14:paraId="5AB36746" w14:textId="77777777" w:rsidR="00CC02BD" w:rsidRPr="0016518F" w:rsidRDefault="00CC02BD" w:rsidP="00BB554F">
      <w:pPr>
        <w:pStyle w:val="BodyText"/>
        <w:rPr>
          <w:rFonts w:ascii="Calibri" w:eastAsia="Calibri" w:hAnsi="Calibri" w:cs="Times New Roman"/>
          <w:color w:val="000000"/>
          <w:lang w:val="da-DK" w:eastAsia="zh-CN"/>
        </w:rPr>
      </w:pPr>
      <w:r w:rsidRPr="0016518F">
        <w:rPr>
          <w:rFonts w:ascii="Calibri" w:eastAsia="Calibri" w:hAnsi="Calibri" w:cs="Times New Roman"/>
          <w:color w:val="000000"/>
          <w:lang w:val="da-DK" w:eastAsia="zh-CN" w:bidi="ar"/>
        </w:rPr>
        <w:t xml:space="preserve">VDE-SAT             VHF Data Exchange-Satellite </w:t>
      </w:r>
    </w:p>
    <w:p w14:paraId="2F8DCD82" w14:textId="77777777" w:rsidR="00CC02BD" w:rsidRPr="0016518F" w:rsidRDefault="00CC02BD" w:rsidP="00BB554F">
      <w:pPr>
        <w:pStyle w:val="BodyText"/>
        <w:rPr>
          <w:rFonts w:ascii="Calibri" w:eastAsia="Calibri" w:hAnsi="Calibri" w:cs="Times New Roman"/>
          <w:color w:val="000000"/>
          <w:lang w:val="da-DK" w:eastAsia="zh-CN" w:bidi="ar"/>
        </w:rPr>
      </w:pPr>
      <w:r w:rsidRPr="0016518F">
        <w:rPr>
          <w:rFonts w:ascii="Calibri" w:eastAsia="Calibri" w:hAnsi="Calibri" w:cs="Times New Roman"/>
          <w:color w:val="000000"/>
          <w:lang w:val="da-DK" w:eastAsia="zh-CN" w:bidi="ar"/>
        </w:rPr>
        <w:t>VDE-TER             VHF Data Exchange-Terrestrial</w:t>
      </w:r>
    </w:p>
    <w:p w14:paraId="6E11CF56" w14:textId="2E11E424" w:rsidR="00CC02BD" w:rsidRPr="0016518F" w:rsidRDefault="00CC02BD" w:rsidP="00BB554F">
      <w:pPr>
        <w:pStyle w:val="BodyText"/>
        <w:rPr>
          <w:rFonts w:ascii="Calibri" w:eastAsia="Calibri" w:hAnsi="Calibri" w:cs="Times New Roman"/>
          <w:lang w:val="da-DK" w:eastAsia="zh-CN"/>
        </w:rPr>
      </w:pPr>
      <w:r w:rsidRPr="0016518F">
        <w:rPr>
          <w:rFonts w:ascii="Calibri" w:eastAsia="Calibri" w:hAnsi="Calibri" w:cs="Times New Roman"/>
          <w:lang w:val="da-DK" w:eastAsia="zh-CN"/>
        </w:rPr>
        <w:t>VDL</w:t>
      </w:r>
      <w:r w:rsidRPr="0016518F">
        <w:rPr>
          <w:rFonts w:ascii="Calibri" w:eastAsia="Calibri" w:hAnsi="Calibri" w:cs="Times New Roman"/>
          <w:lang w:val="da-DK" w:eastAsia="zh-CN"/>
        </w:rPr>
        <w:tab/>
      </w:r>
      <w:r w:rsidR="00BB554F">
        <w:rPr>
          <w:rFonts w:ascii="Calibri" w:eastAsia="Calibri" w:hAnsi="Calibri" w:cs="Times New Roman"/>
          <w:lang w:val="da-DK" w:eastAsia="zh-CN"/>
        </w:rPr>
        <w:tab/>
      </w:r>
      <w:r w:rsidRPr="0016518F">
        <w:rPr>
          <w:rFonts w:ascii="Calibri" w:eastAsia="Calibri" w:hAnsi="Calibri" w:cs="Times New Roman"/>
          <w:lang w:val="da-DK" w:eastAsia="zh-CN"/>
        </w:rPr>
        <w:t>VHF Data Link</w:t>
      </w:r>
    </w:p>
    <w:p w14:paraId="3C4C11A6" w14:textId="77777777" w:rsidR="00CC02BD" w:rsidRPr="0016518F" w:rsidRDefault="00CC02BD" w:rsidP="00BB554F">
      <w:pPr>
        <w:pStyle w:val="BodyText"/>
        <w:rPr>
          <w:lang w:val="da-DK"/>
        </w:rPr>
      </w:pPr>
      <w:r w:rsidRPr="0016518F">
        <w:rPr>
          <w:rFonts w:ascii="Calibri" w:eastAsia="SimSun" w:hAnsi="Calibri"/>
          <w:color w:val="000000"/>
          <w:lang w:val="da-DK" w:eastAsia="zh-CN" w:bidi="ar"/>
        </w:rPr>
        <w:t xml:space="preserve">VDM                   VHF Data Link Message </w:t>
      </w:r>
    </w:p>
    <w:p w14:paraId="4D4DED70" w14:textId="77777777" w:rsidR="00CC02BD" w:rsidRPr="0016518F" w:rsidRDefault="00CC02BD" w:rsidP="00BB554F">
      <w:pPr>
        <w:pStyle w:val="BodyText"/>
        <w:rPr>
          <w:rFonts w:ascii="Calibri" w:eastAsia="Calibri" w:hAnsi="Calibri" w:cs="Times New Roman"/>
          <w:color w:val="000000"/>
          <w:lang w:val="da-DK" w:eastAsia="zh-CN" w:bidi="ar"/>
        </w:rPr>
      </w:pPr>
      <w:r w:rsidRPr="0016518F">
        <w:rPr>
          <w:rFonts w:ascii="Calibri" w:eastAsia="Calibri" w:hAnsi="Calibri" w:cs="Times New Roman"/>
          <w:color w:val="000000"/>
          <w:lang w:val="da-DK" w:eastAsia="zh-CN" w:bidi="ar"/>
        </w:rPr>
        <w:t xml:space="preserve">VDO                    VHF Data Link message Own </w:t>
      </w:r>
    </w:p>
    <w:bookmarkEnd w:id="248"/>
    <w:p w14:paraId="419ABD40" w14:textId="5996F832" w:rsidR="00CC02BD" w:rsidRDefault="00CC02BD" w:rsidP="00BB554F">
      <w:pPr>
        <w:pStyle w:val="BodyText"/>
        <w:rPr>
          <w:rFonts w:ascii="Calibri" w:eastAsia="Calibri" w:hAnsi="Calibri" w:cs="Times New Roman"/>
          <w:lang w:val="en-US" w:eastAsia="zh-CN"/>
        </w:rPr>
      </w:pPr>
      <w:r>
        <w:rPr>
          <w:rFonts w:ascii="Calibri" w:eastAsia="Calibri" w:hAnsi="Calibri" w:cs="Times New Roman" w:hint="eastAsia"/>
          <w:lang w:val="en-US" w:eastAsia="zh-CN"/>
        </w:rPr>
        <w:t>VHF</w:t>
      </w:r>
      <w:r>
        <w:rPr>
          <w:rFonts w:ascii="Calibri" w:eastAsia="Calibri" w:hAnsi="Calibri" w:cs="Times New Roman" w:hint="eastAsia"/>
          <w:lang w:val="en-US" w:eastAsia="zh-CN"/>
        </w:rPr>
        <w:tab/>
      </w:r>
      <w:r w:rsidR="00BB554F">
        <w:rPr>
          <w:rFonts w:ascii="Calibri" w:eastAsia="Calibri" w:hAnsi="Calibri" w:cs="Times New Roman"/>
          <w:lang w:val="en-US" w:eastAsia="zh-CN"/>
        </w:rPr>
        <w:tab/>
      </w:r>
      <w:r>
        <w:rPr>
          <w:rFonts w:ascii="Calibri" w:eastAsia="Calibri" w:hAnsi="Calibri" w:cs="Times New Roman" w:hint="eastAsia"/>
          <w:lang w:val="en-US" w:eastAsia="zh-CN"/>
        </w:rPr>
        <w:t>Very High Frequency</w:t>
      </w:r>
    </w:p>
    <w:p w14:paraId="1198FC28" w14:textId="5E09AC80" w:rsidR="00D76388" w:rsidRPr="00BB554F" w:rsidRDefault="00CC02BD" w:rsidP="00BB554F">
      <w:pPr>
        <w:pStyle w:val="BodyText"/>
      </w:pPr>
      <w:r>
        <w:rPr>
          <w:rFonts w:ascii="Calibri" w:eastAsia="SimSun" w:hAnsi="Calibri" w:hint="eastAsia"/>
          <w:color w:val="000000"/>
          <w:lang w:val="en-US" w:eastAsia="zh-CN" w:bidi="ar"/>
        </w:rPr>
        <w:t xml:space="preserve">VSI                       </w:t>
      </w:r>
      <w:r>
        <w:rPr>
          <w:rFonts w:ascii="Calibri" w:eastAsia="SimSun" w:hAnsi="Calibri"/>
          <w:color w:val="000000"/>
          <w:lang w:val="en-US" w:eastAsia="zh-CN" w:bidi="ar"/>
        </w:rPr>
        <w:t>VDL Signal Information</w:t>
      </w:r>
      <w:bookmarkStart w:id="258" w:name="_Toc30456"/>
      <w:bookmarkStart w:id="259" w:name="_Toc23858"/>
      <w:bookmarkStart w:id="260" w:name="_Toc8056"/>
      <w:bookmarkStart w:id="261" w:name="_Toc146837212"/>
      <w:r w:rsidR="00D76388">
        <w:rPr>
          <w:lang w:val="en-US" w:eastAsia="zh-CN"/>
        </w:rPr>
        <w:br w:type="page"/>
      </w:r>
    </w:p>
    <w:p w14:paraId="30E71FC8" w14:textId="76D7EB18" w:rsidR="00D76388" w:rsidRPr="00D76388" w:rsidRDefault="00D76388" w:rsidP="00D76388">
      <w:pPr>
        <w:pStyle w:val="Heading1"/>
        <w:rPr>
          <w:lang w:val="en-US" w:eastAsia="zh-CN"/>
        </w:rPr>
      </w:pPr>
      <w:bookmarkStart w:id="262" w:name="_Toc146839090"/>
      <w:bookmarkEnd w:id="258"/>
      <w:bookmarkEnd w:id="259"/>
      <w:bookmarkEnd w:id="260"/>
      <w:bookmarkEnd w:id="261"/>
      <w:r>
        <w:rPr>
          <w:lang w:val="en-US" w:eastAsia="zh-CN"/>
        </w:rPr>
        <w:lastRenderedPageBreak/>
        <w:t>References</w:t>
      </w:r>
      <w:bookmarkEnd w:id="262"/>
    </w:p>
    <w:p w14:paraId="65EE1266" w14:textId="77777777" w:rsidR="00CC02BD" w:rsidRDefault="00CC02BD" w:rsidP="00CC02BD">
      <w:pPr>
        <w:pStyle w:val="Furtherreading"/>
        <w:suppressAutoHyphens/>
        <w:rPr>
          <w:rFonts w:ascii="Calibri" w:eastAsia="Calibri" w:hAnsi="Calibri" w:cs="Times New Roman"/>
          <w:i/>
          <w:iCs/>
        </w:rPr>
      </w:pPr>
      <w:r>
        <w:rPr>
          <w:rFonts w:ascii="Calibri" w:eastAsia="Calibri" w:hAnsi="Calibri" w:cs="Times New Roman" w:hint="eastAsia"/>
        </w:rPr>
        <w:t xml:space="preserve">IMO Resolution MSC.140 (76), </w:t>
      </w:r>
      <w:r>
        <w:rPr>
          <w:rFonts w:ascii="Calibri" w:eastAsia="Calibri" w:hAnsi="Calibri" w:cs="Times New Roman"/>
        </w:rPr>
        <w:t>Recommendation for the protection of the AIS VHF data link</w:t>
      </w:r>
      <w:r>
        <w:rPr>
          <w:rFonts w:ascii="Calibri" w:eastAsia="SimSun" w:hAnsi="Calibri" w:cs="Times New Roman" w:hint="eastAsia"/>
          <w:lang w:val="en-US" w:eastAsia="zh-CN"/>
        </w:rPr>
        <w:t>, December 2002</w:t>
      </w:r>
    </w:p>
    <w:p w14:paraId="7944B7D4" w14:textId="77777777" w:rsidR="00CC02BD" w:rsidRDefault="00CC02BD" w:rsidP="00CC02BD">
      <w:pPr>
        <w:pStyle w:val="Furtherreading"/>
        <w:suppressAutoHyphens/>
        <w:rPr>
          <w:rFonts w:ascii="Calibri" w:eastAsia="Calibri" w:hAnsi="Calibri" w:cs="Times New Roman"/>
        </w:rPr>
      </w:pPr>
      <w:r>
        <w:rPr>
          <w:rFonts w:ascii="Calibri" w:eastAsia="Calibri" w:hAnsi="Calibri" w:cs="Times New Roman" w:hint="eastAsia"/>
        </w:rPr>
        <w:t xml:space="preserve">IALA </w:t>
      </w:r>
      <w:r>
        <w:rPr>
          <w:rFonts w:ascii="Calibri" w:eastAsia="Calibri" w:hAnsi="Calibri" w:cs="Times New Roman"/>
        </w:rPr>
        <w:t>R0</w:t>
      </w:r>
      <w:r>
        <w:rPr>
          <w:rFonts w:ascii="Calibri" w:eastAsia="Calibri" w:hAnsi="Calibri" w:cs="Times New Roman" w:hint="eastAsia"/>
        </w:rPr>
        <w:t>124,</w:t>
      </w:r>
      <w:r>
        <w:rPr>
          <w:rFonts w:ascii="Calibri" w:eastAsia="SimSun" w:hAnsi="Calibri" w:cs="Times New Roman" w:hint="eastAsia"/>
          <w:lang w:val="en-US" w:eastAsia="zh-CN"/>
        </w:rPr>
        <w:t xml:space="preserve"> </w:t>
      </w:r>
      <w:r>
        <w:rPr>
          <w:rFonts w:ascii="Calibri" w:hAnsi="Calibri" w:hint="eastAsia"/>
          <w:lang w:val="en-US" w:eastAsia="zh-CN"/>
        </w:rPr>
        <w:t>The AIS Service, December 2012</w:t>
      </w:r>
    </w:p>
    <w:p w14:paraId="5C4D4BFB" w14:textId="77777777" w:rsidR="00CC02BD" w:rsidRDefault="00CC02BD" w:rsidP="00CC02BD">
      <w:pPr>
        <w:pStyle w:val="Furtherreading"/>
        <w:suppressAutoHyphens/>
        <w:rPr>
          <w:rFonts w:ascii="Calibri" w:eastAsia="Calibri" w:hAnsi="Calibri" w:cs="Times New Roman"/>
        </w:rPr>
      </w:pPr>
      <w:r>
        <w:rPr>
          <w:rFonts w:ascii="Calibri" w:eastAsia="Calibri" w:hAnsi="Calibri" w:cs="Times New Roman" w:hint="eastAsia"/>
        </w:rPr>
        <w:t>ITU-R Recommendation M.1371</w:t>
      </w:r>
      <w:r>
        <w:rPr>
          <w:rFonts w:ascii="Calibri" w:eastAsia="SimSun" w:hAnsi="Calibri" w:cs="Times New Roman" w:hint="eastAsia"/>
          <w:lang w:val="en-US" w:eastAsia="zh-CN"/>
        </w:rPr>
        <w:t>-5</w:t>
      </w:r>
      <w:r>
        <w:rPr>
          <w:rFonts w:ascii="Calibri" w:eastAsia="Calibri" w:hAnsi="Calibri" w:cs="Times New Roman" w:hint="eastAsia"/>
        </w:rPr>
        <w:t>,</w:t>
      </w:r>
      <w:r>
        <w:rPr>
          <w:rFonts w:ascii="Calibri" w:eastAsia="Calibri" w:hAnsi="Calibri" w:cs="Times New Roman"/>
        </w:rPr>
        <w:t xml:space="preserve"> Technical characteristics for an automatic identification system using time division multiple access in the VHF maritime mobile band</w:t>
      </w:r>
      <w:r>
        <w:rPr>
          <w:rFonts w:ascii="Calibri" w:eastAsia="SimSun" w:hAnsi="Calibri" w:cs="Times New Roman" w:hint="eastAsia"/>
          <w:lang w:val="en-US" w:eastAsia="zh-CN"/>
        </w:rPr>
        <w:t xml:space="preserve">, </w:t>
      </w:r>
      <w:r>
        <w:rPr>
          <w:rFonts w:ascii="Calibri" w:eastAsia="Calibri" w:hAnsi="Calibri" w:cs="Times New Roman" w:hint="eastAsia"/>
          <w:lang w:val="en-US"/>
        </w:rPr>
        <w:t>February 20</w:t>
      </w:r>
      <w:r>
        <w:rPr>
          <w:rFonts w:ascii="Calibri" w:eastAsia="SimSun" w:hAnsi="Calibri" w:cs="Times New Roman" w:hint="eastAsia"/>
          <w:lang w:val="en-US" w:eastAsia="zh-CN"/>
        </w:rPr>
        <w:t>14</w:t>
      </w:r>
    </w:p>
    <w:p w14:paraId="1C68C1B7" w14:textId="77777777" w:rsidR="00CC02BD" w:rsidRDefault="00CC02BD" w:rsidP="00CC02BD">
      <w:pPr>
        <w:pStyle w:val="Furtherreading"/>
        <w:suppressAutoHyphens/>
        <w:rPr>
          <w:rFonts w:ascii="Calibri" w:eastAsia="Calibri" w:hAnsi="Calibri" w:cs="Times New Roman"/>
        </w:rPr>
      </w:pPr>
      <w:r>
        <w:rPr>
          <w:rFonts w:ascii="Calibri" w:eastAsia="Calibri" w:hAnsi="Calibri" w:cs="Times New Roman"/>
          <w:lang w:val="en-US"/>
        </w:rPr>
        <w:t>ITU-R M.2092-1, Technical characteristics for a VHF data exchange system in the VHF maritime mobile band, February 2022</w:t>
      </w:r>
    </w:p>
    <w:p w14:paraId="79DC41AC" w14:textId="77777777" w:rsidR="00CC02BD" w:rsidRDefault="00CC02BD" w:rsidP="00CC02BD">
      <w:pPr>
        <w:pStyle w:val="Furtherreading"/>
        <w:suppressAutoHyphens/>
        <w:rPr>
          <w:rFonts w:ascii="Calibri" w:eastAsia="Calibri" w:hAnsi="Calibri" w:cs="Times New Roman"/>
        </w:rPr>
      </w:pPr>
      <w:r>
        <w:rPr>
          <w:rFonts w:ascii="Calibri" w:eastAsia="Calibri" w:hAnsi="Calibri" w:cs="Times New Roman"/>
          <w:lang w:val="en-US"/>
        </w:rPr>
        <w:t>IALA G1117, VHF Data Exchange System (VDES) Overview, December 2022</w:t>
      </w:r>
    </w:p>
    <w:p w14:paraId="11D06C88" w14:textId="77777777" w:rsidR="00CC02BD" w:rsidRDefault="00CC02BD" w:rsidP="00CC02BD">
      <w:pPr>
        <w:pStyle w:val="Furtherreading"/>
        <w:suppressAutoHyphens/>
        <w:rPr>
          <w:rFonts w:ascii="Calibri" w:eastAsia="Calibri" w:hAnsi="Calibri" w:cs="Times New Roman"/>
          <w:lang w:val="en-US"/>
        </w:rPr>
      </w:pPr>
      <w:r>
        <w:rPr>
          <w:rFonts w:ascii="Calibri" w:eastAsia="Calibri" w:hAnsi="Calibri" w:cs="Times New Roman" w:hint="eastAsia"/>
          <w:lang w:val="en-US"/>
        </w:rPr>
        <w:t>NME</w:t>
      </w:r>
      <w:r>
        <w:rPr>
          <w:rFonts w:ascii="Calibri" w:eastAsia="Calibri" w:hAnsi="Calibri" w:cs="Times New Roman"/>
          <w:lang w:val="en-US"/>
        </w:rPr>
        <w:t>A 0183, Standard for Interfacing Marine Electronic Devices, November 2018</w:t>
      </w:r>
    </w:p>
    <w:p w14:paraId="03E0596E" w14:textId="77777777" w:rsidR="00CC02BD" w:rsidRDefault="00CC02BD" w:rsidP="00CC02BD">
      <w:pPr>
        <w:spacing w:before="100" w:beforeAutospacing="1" w:after="100" w:afterAutospacing="1"/>
        <w:rPr>
          <w:rFonts w:ascii="Calibri" w:hAnsi="Calibri" w:cs="Times New Roman"/>
        </w:rPr>
      </w:pPr>
      <w:r>
        <w:rPr>
          <w:rFonts w:ascii="Calibri" w:hAnsi="Calibri" w:cs="Times New Roman"/>
        </w:rPr>
        <w:t>Reference documents are the latest from the date of issuance of these guidelines. Readers have to consider that some will be amended or revoked and care should be taken to follow up with the most up to date information.</w:t>
      </w:r>
    </w:p>
    <w:p w14:paraId="50D37108" w14:textId="77777777" w:rsidR="00CC02BD" w:rsidRDefault="00CC02BD" w:rsidP="00CC02BD">
      <w:pPr>
        <w:suppressAutoHyphens/>
        <w:spacing w:after="200" w:line="276" w:lineRule="auto"/>
      </w:pPr>
    </w:p>
    <w:p w14:paraId="5AA40FDA" w14:textId="77777777" w:rsidR="00CC02BD" w:rsidRDefault="00CC02BD" w:rsidP="00CC02BD">
      <w:pPr>
        <w:pStyle w:val="AppendixHead3"/>
        <w:numPr>
          <w:ilvl w:val="3"/>
          <w:numId w:val="0"/>
        </w:numPr>
      </w:pPr>
    </w:p>
    <w:p w14:paraId="63011721" w14:textId="77777777" w:rsidR="00CC02BD" w:rsidRDefault="00CC02BD" w:rsidP="00CC02BD">
      <w:pPr>
        <w:pStyle w:val="AnnexHeading3"/>
        <w:numPr>
          <w:ilvl w:val="0"/>
          <w:numId w:val="0"/>
        </w:numPr>
        <w:rPr>
          <w:rFonts w:ascii="Calibri" w:hAnsi="Calibri" w:cs="Times New Roman"/>
          <w:lang w:eastAsia="zh-CN"/>
        </w:rPr>
      </w:pPr>
    </w:p>
    <w:p w14:paraId="3579660E" w14:textId="77777777" w:rsidR="00061A47" w:rsidRPr="00061A47" w:rsidRDefault="00061A47" w:rsidP="00061A47">
      <w:pPr>
        <w:pStyle w:val="BodyText"/>
        <w:rPr>
          <w:lang w:val="en-US"/>
        </w:rPr>
      </w:pPr>
    </w:p>
    <w:sectPr w:rsidR="00061A47" w:rsidRPr="00061A47" w:rsidSect="00CB1D11">
      <w:headerReference w:type="even" r:id="rId27"/>
      <w:headerReference w:type="default" r:id="rId28"/>
      <w:footerReference w:type="even" r:id="rId29"/>
      <w:headerReference w:type="first" r:id="rId30"/>
      <w:footerReference w:type="first" r:id="rId31"/>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4C84D" w14:textId="77777777" w:rsidR="00066396" w:rsidRDefault="00066396" w:rsidP="003274DB">
      <w:r>
        <w:separator/>
      </w:r>
    </w:p>
    <w:p w14:paraId="16E50F1D" w14:textId="77777777" w:rsidR="00066396" w:rsidRDefault="00066396"/>
  </w:endnote>
  <w:endnote w:type="continuationSeparator" w:id="0">
    <w:p w14:paraId="3DAD9660" w14:textId="77777777" w:rsidR="00066396" w:rsidRDefault="00066396" w:rsidP="003274DB">
      <w:r>
        <w:continuationSeparator/>
      </w:r>
    </w:p>
    <w:p w14:paraId="476EBFA9" w14:textId="77777777" w:rsidR="00066396" w:rsidRDefault="000663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0F27F343" w:rsidR="00326BB4" w:rsidRPr="000D1024" w:rsidRDefault="001A7E65"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26BB4" w:rsidRPr="000D1024">
      <w:t xml:space="preserve"> </w:t>
    </w:r>
    <w:r>
      <w:fldChar w:fldCharType="begin"/>
    </w:r>
    <w:r>
      <w:instrText xml:space="preserve"> STYLEREF "Document number" \* MERGEFORMAT </w:instrText>
    </w:r>
    <w:r>
      <w:fldChar w:fldCharType="separate"/>
    </w:r>
    <w:r>
      <w:t>Gnnnn</w:t>
    </w:r>
    <w:r>
      <w:fldChar w:fldCharType="end"/>
    </w:r>
    <w:r w:rsidR="00326BB4" w:rsidRPr="000D1024">
      <w:t xml:space="preserve"> </w:t>
    </w:r>
    <w:r>
      <w:fldChar w:fldCharType="begin"/>
    </w:r>
    <w:r>
      <w:instrText xml:space="preserve"> STYLEREF "Document name" \* MERGEFORMAT </w:instrText>
    </w:r>
    <w:r>
      <w:fldChar w:fldCharType="separate"/>
    </w:r>
    <w:r>
      <w:t>VDES VDL Integrity Monitoring</w:t>
    </w:r>
    <w:r>
      <w:fldChar w:fldCharType="end"/>
    </w:r>
  </w:p>
  <w:p w14:paraId="42805CD4" w14:textId="1861A97E" w:rsidR="00326BB4" w:rsidRPr="00C907DF" w:rsidRDefault="001A7E65" w:rsidP="00827301">
    <w:pPr>
      <w:pStyle w:val="Footerportrait"/>
    </w:pPr>
    <w:r>
      <w:fldChar w:fldCharType="begin"/>
    </w:r>
    <w:r>
      <w:instrText xml:space="preserve"> STYLEREF "Edition number" \* MERGEFORMAT </w:instrText>
    </w:r>
    <w:r>
      <w:fldChar w:fldCharType="separate"/>
    </w:r>
    <w:r>
      <w:t>Edition 1.0</w:t>
    </w:r>
    <w:r>
      <w:fldChar w:fldCharType="end"/>
    </w:r>
    <w:r w:rsidR="00326BB4">
      <w:t xml:space="preserve"> </w:t>
    </w:r>
    <w:r>
      <w:fldChar w:fldCharType="begin"/>
    </w:r>
    <w:r>
      <w:instrText xml:space="preserve"> STYLEREF  MRN  \* MERGEFORMAT </w:instrText>
    </w:r>
    <w:r>
      <w:fldChar w:fldCharType="separate"/>
    </w:r>
    <w:r>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1A7E65" w:rsidP="00827301">
    <w:pPr>
      <w:pStyle w:val="Footerportrait"/>
      <w:rPr>
        <w:rStyle w:val="PageNumber"/>
        <w:szCs w:val="15"/>
      </w:rPr>
    </w:pPr>
    <w:r>
      <w:fldChar w:fldCharType="begin"/>
    </w:r>
    <w:r>
      <w:instrText xml:space="preserve"> STYLEREF "Document type" \* MERGEFORMAT </w:instrText>
    </w:r>
    <w:r>
      <w:fldChar w:fldCharType="separate"/>
    </w:r>
    <w:r w:rsidR="000870E9">
      <w:t>IALA Guideline</w:t>
    </w:r>
    <w:r>
      <w:fldChar w:fldCharType="end"/>
    </w:r>
    <w:r w:rsidR="00326BB4" w:rsidRPr="00C907DF">
      <w:t xml:space="preserve"> </w:t>
    </w:r>
    <w:r>
      <w:fldChar w:fldCharType="begin"/>
    </w:r>
    <w:r>
      <w:instrText xml:space="preserve"> STYLEREF "Document number" \* MERGEFORMAT </w:instrText>
    </w:r>
    <w:r>
      <w:fldChar w:fldCharType="separate"/>
    </w:r>
    <w:r w:rsidR="000870E9" w:rsidRPr="000870E9">
      <w:rPr>
        <w:bCs/>
      </w:rPr>
      <w:t>Gnnnn</w:t>
    </w:r>
    <w:r>
      <w:rPr>
        <w:bCs/>
      </w:rPr>
      <w:fldChar w:fldCharType="end"/>
    </w:r>
    <w:r w:rsidR="00326BB4" w:rsidRPr="00C907DF">
      <w:t xml:space="preserve"> </w:t>
    </w:r>
    <w:r>
      <w:fldChar w:fldCharType="begin"/>
    </w:r>
    <w:r>
      <w:instrText xml:space="preserve"> STYLEREF "Document name" \* MERGEFORMAT </w:instrText>
    </w:r>
    <w:r>
      <w:fldChar w:fldCharType="separate"/>
    </w:r>
    <w:r w:rsidR="000870E9" w:rsidRPr="000870E9">
      <w:rPr>
        <w:b w:val="0"/>
        <w:bCs/>
      </w:rPr>
      <w:t>Guideline title</w:t>
    </w:r>
    <w:r>
      <w:rPr>
        <w:b w:val="0"/>
        <w:bCs/>
      </w:rPr>
      <w:fldChar w:fldCharType="end"/>
    </w:r>
  </w:p>
  <w:p w14:paraId="6122B812" w14:textId="77777777" w:rsidR="00326BB4" w:rsidRPr="00525922" w:rsidRDefault="001A7E65" w:rsidP="00827301">
    <w:pPr>
      <w:pStyle w:val="Footerportrait"/>
    </w:pPr>
    <w:r>
      <w:fldChar w:fldCharType="begin"/>
    </w:r>
    <w:r>
      <w:instrText xml:space="preserve"> STYLEREF "Edition number" \* MERGEFORMAT </w:instrText>
    </w:r>
    <w:r>
      <w:fldChar w:fldCharType="separate"/>
    </w:r>
    <w:r w:rsidR="000870E9">
      <w:t>Edition x.x</w:t>
    </w:r>
    <w:r>
      <w:fldChar w:fldCharType="end"/>
    </w:r>
    <w:r w:rsidR="00326BB4">
      <w:t xml:space="preserve"> </w:t>
    </w:r>
    <w:r>
      <w:fldChar w:fldCharType="begin"/>
    </w:r>
    <w:r>
      <w:instrText xml:space="preserve"> STYLEREF  MRN  \* MERGEFORMAT </w:instrText>
    </w:r>
    <w:r>
      <w:fldChar w:fldCharType="separate"/>
    </w:r>
    <w:r w:rsidR="000870E9">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06C71" w14:textId="77777777" w:rsidR="00066396" w:rsidRDefault="00066396" w:rsidP="003274DB">
      <w:r>
        <w:separator/>
      </w:r>
    </w:p>
    <w:p w14:paraId="78BCFD78" w14:textId="77777777" w:rsidR="00066396" w:rsidRDefault="00066396"/>
  </w:footnote>
  <w:footnote w:type="continuationSeparator" w:id="0">
    <w:p w14:paraId="2CF58484" w14:textId="77777777" w:rsidR="00066396" w:rsidRDefault="00066396" w:rsidP="003274DB">
      <w:r>
        <w:continuationSeparator/>
      </w:r>
    </w:p>
    <w:p w14:paraId="61E9896D" w14:textId="77777777" w:rsidR="00066396" w:rsidRDefault="000663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1A7E65">
    <w:pPr>
      <w:pStyle w:val="Header"/>
    </w:pPr>
    <w:r>
      <w:rPr>
        <w:noProof/>
      </w:rPr>
      <w:pict w14:anchorId="6A1D68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42" type="#_x0000_t136" alt="" style="position:absolute;margin-left:0;margin-top:0;width:412.1pt;height:247.25pt;rotation:315;z-index:-2515742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40DE256F">
        <v:shape id="_x0000_s1041"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1A7E65">
    <w:pPr>
      <w:pStyle w:val="Header"/>
    </w:pPr>
    <w:r>
      <w:rPr>
        <w:noProof/>
      </w:rPr>
      <w:pict w14:anchorId="410416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29" type="#_x0000_t136" alt="" style="position:absolute;margin-left:0;margin-top:0;width:412.1pt;height:247.25pt;rotation:315;z-index:-2515558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41E66E23">
        <v:shape id="_x0000_s1028" type="#_x0000_t136" alt="" style="position:absolute;margin-left:0;margin-top:0;width:449.6pt;height:269.75pt;rotation:315;z-index:-25158860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1A7E65" w:rsidP="00667792">
    <w:pPr>
      <w:pStyle w:val="Header"/>
    </w:pPr>
    <w:r>
      <w:rPr>
        <w:noProof/>
      </w:rPr>
      <w:pict w14:anchorId="25CD31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27" type="#_x0000_t136" alt="" style="position:absolute;margin-left:0;margin-top:0;width:412.1pt;height:247.25pt;rotation:315;z-index:-2515537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1A7E65">
    <w:pPr>
      <w:pStyle w:val="Header"/>
    </w:pPr>
    <w:r>
      <w:rPr>
        <w:noProof/>
      </w:rPr>
      <w:pict w14:anchorId="2D0124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26" type="#_x0000_t136" alt="" style="position:absolute;margin-left:0;margin-top:0;width:412.1pt;height:247.25pt;rotation:315;z-index:-2515578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34921485">
        <v:shape id="_x0000_s1025" type="#_x0000_t136" alt="" style="position:absolute;margin-left:0;margin-top:0;width:449.6pt;height:269.75pt;rotation:315;z-index:-25158656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326BB4" w:rsidRDefault="001A7E65" w:rsidP="00A87080">
    <w:pPr>
      <w:pStyle w:val="Header"/>
    </w:pPr>
    <w:r>
      <w:rPr>
        <w:noProof/>
      </w:rPr>
      <w:pict w14:anchorId="47512A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40" type="#_x0000_t136" alt="" style="position:absolute;margin-left:0;margin-top:0;width:412.1pt;height:247.25pt;rotation:315;z-index:-25157222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1A7E65">
    <w:pPr>
      <w:pStyle w:val="Header"/>
    </w:pPr>
    <w:r>
      <w:rPr>
        <w:noProof/>
      </w:rPr>
      <w:pict w14:anchorId="25410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39" type="#_x0000_t136" alt="" style="position:absolute;margin-left:0;margin-top:0;width:412.1pt;height:247.25pt;rotation:315;z-index:-2515763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1A7E65">
    <w:pPr>
      <w:pStyle w:val="Header"/>
    </w:pPr>
    <w:r>
      <w:rPr>
        <w:noProof/>
      </w:rPr>
      <w:pict w14:anchorId="061C70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38" type="#_x0000_t136" alt="" style="position:absolute;margin-left:0;margin-top:0;width:412.1pt;height:247.25pt;rotation:315;z-index:-25156812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24996B38">
        <v:shape id="_x0000_s1037"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1A7E65" w:rsidP="0010529E">
    <w:pPr>
      <w:pStyle w:val="Header"/>
      <w:tabs>
        <w:tab w:val="right" w:pos="10205"/>
      </w:tabs>
    </w:pPr>
    <w:r>
      <w:rPr>
        <w:noProof/>
      </w:rPr>
      <w:pict w14:anchorId="67288A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36" type="#_x0000_t136" alt="" style="position:absolute;margin-left:0;margin-top:0;width:412.1pt;height:247.25pt;rotation:315;z-index:-25156608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1A7E65">
    <w:pPr>
      <w:pStyle w:val="Header"/>
    </w:pPr>
    <w:r>
      <w:rPr>
        <w:noProof/>
      </w:rPr>
      <w:pict w14:anchorId="118BB7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35" type="#_x0000_t136" alt="" style="position:absolute;margin-left:0;margin-top:0;width:412.1pt;height:247.25pt;rotation:315;z-index:-25157017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2DEA4F84">
        <v:shape id="_x0000_s1034"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1A7E65">
    <w:pPr>
      <w:pStyle w:val="Header"/>
    </w:pPr>
    <w:r>
      <w:rPr>
        <w:noProof/>
      </w:rPr>
      <w:pict w14:anchorId="5AEED4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33" type="#_x0000_t136" alt="" style="position:absolute;margin-left:0;margin-top:0;width:412.1pt;height:247.25pt;rotation:315;z-index:-2515619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01A02104">
        <v:shape id="_x0000_s1032"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1A7E65" w:rsidP="008747E0">
    <w:pPr>
      <w:pStyle w:val="Header"/>
    </w:pPr>
    <w:r>
      <w:rPr>
        <w:noProof/>
      </w:rPr>
      <w:pict w14:anchorId="1A5894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1A7E65" w:rsidP="00C716E5">
    <w:pPr>
      <w:pStyle w:val="Header"/>
    </w:pPr>
    <w:r>
      <w:rPr>
        <w:noProof/>
      </w:rPr>
      <w:pict w14:anchorId="64AB38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30" type="#_x0000_t136" alt="" style="position:absolute;margin-left:0;margin-top:0;width:412.1pt;height:247.25pt;rotation:315;z-index:-25156403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C37E91"/>
    <w:multiLevelType w:val="multilevel"/>
    <w:tmpl w:val="19C37E91"/>
    <w:lvl w:ilvl="0">
      <w:start w:val="1"/>
      <w:numFmt w:val="decimal"/>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lvlText w:val="%1.%2.%3"/>
      <w:lvlJc w:val="left"/>
      <w:pPr>
        <w:tabs>
          <w:tab w:val="left" w:pos="992"/>
        </w:tabs>
        <w:ind w:left="992" w:hanging="992"/>
      </w:pPr>
      <w:rPr>
        <w:rFonts w:hint="default"/>
      </w:rPr>
    </w:lvl>
    <w:lvl w:ilvl="3">
      <w:start w:val="1"/>
      <w:numFmt w:val="decimal"/>
      <w:lvlText w:val="%1.%2.%3.%4"/>
      <w:lvlJc w:val="left"/>
      <w:pPr>
        <w:tabs>
          <w:tab w:val="left" w:pos="1134"/>
        </w:tabs>
        <w:ind w:left="1134" w:hanging="113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9749441">
    <w:abstractNumId w:val="14"/>
  </w:num>
  <w:num w:numId="2" w16cid:durableId="1900480576">
    <w:abstractNumId w:val="3"/>
  </w:num>
  <w:num w:numId="3" w16cid:durableId="1406798134">
    <w:abstractNumId w:val="10"/>
  </w:num>
  <w:num w:numId="4" w16cid:durableId="1818760738">
    <w:abstractNumId w:val="4"/>
  </w:num>
  <w:num w:numId="5" w16cid:durableId="1451432139">
    <w:abstractNumId w:val="9"/>
  </w:num>
  <w:num w:numId="6" w16cid:durableId="542905927">
    <w:abstractNumId w:val="2"/>
  </w:num>
  <w:num w:numId="7" w16cid:durableId="637026999">
    <w:abstractNumId w:val="8"/>
  </w:num>
  <w:num w:numId="8" w16cid:durableId="274406870">
    <w:abstractNumId w:val="0"/>
  </w:num>
  <w:num w:numId="9" w16cid:durableId="1839537635">
    <w:abstractNumId w:val="5"/>
  </w:num>
  <w:num w:numId="10" w16cid:durableId="798306667">
    <w:abstractNumId w:val="7"/>
  </w:num>
  <w:num w:numId="11" w16cid:durableId="1427727320">
    <w:abstractNumId w:val="15"/>
  </w:num>
  <w:num w:numId="12" w16cid:durableId="463932335">
    <w:abstractNumId w:val="13"/>
  </w:num>
  <w:num w:numId="13" w16cid:durableId="1537232371">
    <w:abstractNumId w:val="14"/>
  </w:num>
  <w:num w:numId="14" w16cid:durableId="1586724267">
    <w:abstractNumId w:val="20"/>
  </w:num>
  <w:num w:numId="15" w16cid:durableId="649988942">
    <w:abstractNumId w:val="18"/>
  </w:num>
  <w:num w:numId="16" w16cid:durableId="467669051">
    <w:abstractNumId w:val="19"/>
  </w:num>
  <w:num w:numId="17" w16cid:durableId="854224609">
    <w:abstractNumId w:val="17"/>
  </w:num>
  <w:num w:numId="18" w16cid:durableId="845948301">
    <w:abstractNumId w:val="16"/>
  </w:num>
  <w:num w:numId="19" w16cid:durableId="443303507">
    <w:abstractNumId w:val="12"/>
  </w:num>
  <w:num w:numId="20" w16cid:durableId="322130133">
    <w:abstractNumId w:val="11"/>
  </w:num>
  <w:num w:numId="21" w16cid:durableId="2960345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22003591">
    <w:abstractNumId w:val="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utu, Jean-François">
    <w15:presenceInfo w15:providerId="AD" w15:userId="S::Jean-francois.Coutu@dfo-mpo.gc.ca::46498173-6bbf-4e65-9102-dffcf0769c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da-DK"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646"/>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47"/>
    <w:rsid w:val="00061A7B"/>
    <w:rsid w:val="00062874"/>
    <w:rsid w:val="00066396"/>
    <w:rsid w:val="00082C85"/>
    <w:rsid w:val="0008654C"/>
    <w:rsid w:val="000870E9"/>
    <w:rsid w:val="000904ED"/>
    <w:rsid w:val="00091545"/>
    <w:rsid w:val="0009165E"/>
    <w:rsid w:val="000A1C62"/>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E4349"/>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0FF8"/>
    <w:rsid w:val="00151BFE"/>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73E"/>
    <w:rsid w:val="001A2DCA"/>
    <w:rsid w:val="001A73B9"/>
    <w:rsid w:val="001A7E65"/>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34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32E6"/>
    <w:rsid w:val="00344408"/>
    <w:rsid w:val="00345E37"/>
    <w:rsid w:val="00346A15"/>
    <w:rsid w:val="00346AEC"/>
    <w:rsid w:val="00347F3E"/>
    <w:rsid w:val="00350A92"/>
    <w:rsid w:val="00356472"/>
    <w:rsid w:val="003621C3"/>
    <w:rsid w:val="00362816"/>
    <w:rsid w:val="0036382D"/>
    <w:rsid w:val="00371B0C"/>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E346F"/>
    <w:rsid w:val="003F1C3A"/>
    <w:rsid w:val="003F4DE4"/>
    <w:rsid w:val="003F70D2"/>
    <w:rsid w:val="00414698"/>
    <w:rsid w:val="00415649"/>
    <w:rsid w:val="00417A38"/>
    <w:rsid w:val="0042565E"/>
    <w:rsid w:val="00432C05"/>
    <w:rsid w:val="00440379"/>
    <w:rsid w:val="00441393"/>
    <w:rsid w:val="004441F8"/>
    <w:rsid w:val="00447CF0"/>
    <w:rsid w:val="00456DE1"/>
    <w:rsid w:val="00456F10"/>
    <w:rsid w:val="00460D62"/>
    <w:rsid w:val="00461DDC"/>
    <w:rsid w:val="00462095"/>
    <w:rsid w:val="00463B48"/>
    <w:rsid w:val="0046464D"/>
    <w:rsid w:val="00474746"/>
    <w:rsid w:val="004751DE"/>
    <w:rsid w:val="00476942"/>
    <w:rsid w:val="00477D62"/>
    <w:rsid w:val="00481C27"/>
    <w:rsid w:val="004871A2"/>
    <w:rsid w:val="004908B8"/>
    <w:rsid w:val="00492A8D"/>
    <w:rsid w:val="00493B3C"/>
    <w:rsid w:val="004944C8"/>
    <w:rsid w:val="00495DDA"/>
    <w:rsid w:val="004A0EBF"/>
    <w:rsid w:val="004A34C0"/>
    <w:rsid w:val="004A3751"/>
    <w:rsid w:val="004A4EC4"/>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ADC"/>
    <w:rsid w:val="00577D1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C6FA4"/>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22C26"/>
    <w:rsid w:val="00634A78"/>
    <w:rsid w:val="00641794"/>
    <w:rsid w:val="00642025"/>
    <w:rsid w:val="00642ECC"/>
    <w:rsid w:val="00646AFD"/>
    <w:rsid w:val="00646E87"/>
    <w:rsid w:val="0065107F"/>
    <w:rsid w:val="0065510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4C27"/>
    <w:rsid w:val="00695656"/>
    <w:rsid w:val="006975A8"/>
    <w:rsid w:val="006A1012"/>
    <w:rsid w:val="006A7DF5"/>
    <w:rsid w:val="006B54CC"/>
    <w:rsid w:val="006C0103"/>
    <w:rsid w:val="006C1376"/>
    <w:rsid w:val="006C48F9"/>
    <w:rsid w:val="006D20FB"/>
    <w:rsid w:val="006E0E7D"/>
    <w:rsid w:val="006E10BF"/>
    <w:rsid w:val="006F1C14"/>
    <w:rsid w:val="006F4B80"/>
    <w:rsid w:val="00703A6A"/>
    <w:rsid w:val="00722236"/>
    <w:rsid w:val="00723824"/>
    <w:rsid w:val="00725CCA"/>
    <w:rsid w:val="0072737A"/>
    <w:rsid w:val="00730FD1"/>
    <w:rsid w:val="007311E7"/>
    <w:rsid w:val="00731DEE"/>
    <w:rsid w:val="00734BC6"/>
    <w:rsid w:val="0074084C"/>
    <w:rsid w:val="007541D3"/>
    <w:rsid w:val="007577D7"/>
    <w:rsid w:val="00760004"/>
    <w:rsid w:val="00767F4D"/>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53"/>
    <w:rsid w:val="007B7377"/>
    <w:rsid w:val="007B7BEC"/>
    <w:rsid w:val="007C25BB"/>
    <w:rsid w:val="007D1805"/>
    <w:rsid w:val="007D2107"/>
    <w:rsid w:val="007D3A42"/>
    <w:rsid w:val="007D5895"/>
    <w:rsid w:val="007D77AB"/>
    <w:rsid w:val="007E28D0"/>
    <w:rsid w:val="007E30DF"/>
    <w:rsid w:val="007E4F85"/>
    <w:rsid w:val="007F2C43"/>
    <w:rsid w:val="007F5DD2"/>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1D70"/>
    <w:rsid w:val="008E1F69"/>
    <w:rsid w:val="008E76B1"/>
    <w:rsid w:val="008F20FE"/>
    <w:rsid w:val="008F34F4"/>
    <w:rsid w:val="008F38BB"/>
    <w:rsid w:val="008F57D8"/>
    <w:rsid w:val="00902834"/>
    <w:rsid w:val="009110DD"/>
    <w:rsid w:val="00913056"/>
    <w:rsid w:val="00914E26"/>
    <w:rsid w:val="0091590F"/>
    <w:rsid w:val="009217F2"/>
    <w:rsid w:val="00922D7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30C9"/>
    <w:rsid w:val="00974564"/>
    <w:rsid w:val="00974B53"/>
    <w:rsid w:val="00974E99"/>
    <w:rsid w:val="009764FA"/>
    <w:rsid w:val="00980192"/>
    <w:rsid w:val="00980799"/>
    <w:rsid w:val="009812B5"/>
    <w:rsid w:val="00982A22"/>
    <w:rsid w:val="009830CC"/>
    <w:rsid w:val="00983287"/>
    <w:rsid w:val="00985D0D"/>
    <w:rsid w:val="00991B0E"/>
    <w:rsid w:val="00994D97"/>
    <w:rsid w:val="0099752C"/>
    <w:rsid w:val="009A07B7"/>
    <w:rsid w:val="009A0F61"/>
    <w:rsid w:val="009B0C65"/>
    <w:rsid w:val="009B1545"/>
    <w:rsid w:val="009B372E"/>
    <w:rsid w:val="009B5023"/>
    <w:rsid w:val="009B6582"/>
    <w:rsid w:val="009B785E"/>
    <w:rsid w:val="009C26F8"/>
    <w:rsid w:val="009C387B"/>
    <w:rsid w:val="009C4BC9"/>
    <w:rsid w:val="009C609E"/>
    <w:rsid w:val="009C6984"/>
    <w:rsid w:val="009D25B8"/>
    <w:rsid w:val="009D26AB"/>
    <w:rsid w:val="009D6B98"/>
    <w:rsid w:val="009E075B"/>
    <w:rsid w:val="009E16EC"/>
    <w:rsid w:val="009E1F25"/>
    <w:rsid w:val="009E433C"/>
    <w:rsid w:val="009E4A4D"/>
    <w:rsid w:val="009E5D0B"/>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07F2"/>
    <w:rsid w:val="00B01873"/>
    <w:rsid w:val="00B01F67"/>
    <w:rsid w:val="00B028E9"/>
    <w:rsid w:val="00B0572F"/>
    <w:rsid w:val="00B074AB"/>
    <w:rsid w:val="00B07717"/>
    <w:rsid w:val="00B13AC5"/>
    <w:rsid w:val="00B16334"/>
    <w:rsid w:val="00B17253"/>
    <w:rsid w:val="00B250D6"/>
    <w:rsid w:val="00B2583D"/>
    <w:rsid w:val="00B26A2D"/>
    <w:rsid w:val="00B31A41"/>
    <w:rsid w:val="00B40199"/>
    <w:rsid w:val="00B43823"/>
    <w:rsid w:val="00B453D3"/>
    <w:rsid w:val="00B45400"/>
    <w:rsid w:val="00B502FF"/>
    <w:rsid w:val="00B50B90"/>
    <w:rsid w:val="00B50E28"/>
    <w:rsid w:val="00B52CFD"/>
    <w:rsid w:val="00B55ACF"/>
    <w:rsid w:val="00B55CD9"/>
    <w:rsid w:val="00B56A75"/>
    <w:rsid w:val="00B6066D"/>
    <w:rsid w:val="00B621CA"/>
    <w:rsid w:val="00B64099"/>
    <w:rsid w:val="00B643DF"/>
    <w:rsid w:val="00B65300"/>
    <w:rsid w:val="00B658B7"/>
    <w:rsid w:val="00B67422"/>
    <w:rsid w:val="00B70796"/>
    <w:rsid w:val="00B70BD4"/>
    <w:rsid w:val="00B70FA9"/>
    <w:rsid w:val="00B712CA"/>
    <w:rsid w:val="00B73463"/>
    <w:rsid w:val="00B75110"/>
    <w:rsid w:val="00B90123"/>
    <w:rsid w:val="00B9016D"/>
    <w:rsid w:val="00B92476"/>
    <w:rsid w:val="00BA0F98"/>
    <w:rsid w:val="00BA1517"/>
    <w:rsid w:val="00BA1C02"/>
    <w:rsid w:val="00BA4E39"/>
    <w:rsid w:val="00BA67FD"/>
    <w:rsid w:val="00BA7C48"/>
    <w:rsid w:val="00BB554F"/>
    <w:rsid w:val="00BC0435"/>
    <w:rsid w:val="00BC251F"/>
    <w:rsid w:val="00BC27F6"/>
    <w:rsid w:val="00BC39F4"/>
    <w:rsid w:val="00BC7FE0"/>
    <w:rsid w:val="00BD150C"/>
    <w:rsid w:val="00BD1587"/>
    <w:rsid w:val="00BD6A20"/>
    <w:rsid w:val="00BD7EE1"/>
    <w:rsid w:val="00BE0A18"/>
    <w:rsid w:val="00BE5568"/>
    <w:rsid w:val="00BE5764"/>
    <w:rsid w:val="00BF1358"/>
    <w:rsid w:val="00C0106D"/>
    <w:rsid w:val="00C130C5"/>
    <w:rsid w:val="00C133BE"/>
    <w:rsid w:val="00C1400A"/>
    <w:rsid w:val="00C222B4"/>
    <w:rsid w:val="00C262E4"/>
    <w:rsid w:val="00C33E20"/>
    <w:rsid w:val="00C35CF6"/>
    <w:rsid w:val="00C3725B"/>
    <w:rsid w:val="00C401B7"/>
    <w:rsid w:val="00C40ABD"/>
    <w:rsid w:val="00C473B5"/>
    <w:rsid w:val="00C520D6"/>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30F2"/>
    <w:rsid w:val="00C9558A"/>
    <w:rsid w:val="00C966EB"/>
    <w:rsid w:val="00CA004F"/>
    <w:rsid w:val="00CA04B1"/>
    <w:rsid w:val="00CA2DFC"/>
    <w:rsid w:val="00CA4EC9"/>
    <w:rsid w:val="00CA7D43"/>
    <w:rsid w:val="00CB03D4"/>
    <w:rsid w:val="00CB0617"/>
    <w:rsid w:val="00CB137B"/>
    <w:rsid w:val="00CB1D11"/>
    <w:rsid w:val="00CB59F3"/>
    <w:rsid w:val="00CB7D0F"/>
    <w:rsid w:val="00CC02BD"/>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0F14"/>
    <w:rsid w:val="00D41940"/>
    <w:rsid w:val="00D603BF"/>
    <w:rsid w:val="00D638E0"/>
    <w:rsid w:val="00D653B1"/>
    <w:rsid w:val="00D656A2"/>
    <w:rsid w:val="00D72577"/>
    <w:rsid w:val="00D740A5"/>
    <w:rsid w:val="00D74AE1"/>
    <w:rsid w:val="00D75D42"/>
    <w:rsid w:val="00D76388"/>
    <w:rsid w:val="00D80A15"/>
    <w:rsid w:val="00D80B20"/>
    <w:rsid w:val="00D865A8"/>
    <w:rsid w:val="00D9012A"/>
    <w:rsid w:val="00D92C2D"/>
    <w:rsid w:val="00D9361E"/>
    <w:rsid w:val="00D94F38"/>
    <w:rsid w:val="00D96F91"/>
    <w:rsid w:val="00DA005A"/>
    <w:rsid w:val="00DA17CD"/>
    <w:rsid w:val="00DB25B3"/>
    <w:rsid w:val="00DC1C10"/>
    <w:rsid w:val="00DC6F92"/>
    <w:rsid w:val="00DD60F2"/>
    <w:rsid w:val="00DD69FB"/>
    <w:rsid w:val="00DD7041"/>
    <w:rsid w:val="00DE0893"/>
    <w:rsid w:val="00DE2814"/>
    <w:rsid w:val="00DE6796"/>
    <w:rsid w:val="00DE7E94"/>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2AA2"/>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86478"/>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14"/>
      </w:numPr>
      <w:spacing w:after="120"/>
      <w:ind w:left="1417" w:hanging="425"/>
    </w:pPr>
    <w:rPr>
      <w:color w:val="000000" w:themeColor="text1"/>
      <w:sz w:val="22"/>
    </w:rPr>
  </w:style>
  <w:style w:type="paragraph" w:customStyle="1" w:styleId="Heading1separationline">
    <w:name w:val="Heading 1 separation line"/>
    <w:basedOn w:val="Normal"/>
    <w:next w:val="BodyText"/>
    <w:qForma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2"/>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4"/>
      </w:numPr>
      <w:tabs>
        <w:tab w:val="left" w:pos="851"/>
      </w:tabs>
      <w:spacing w:before="240" w:after="240"/>
      <w:jc w:val="center"/>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0"/>
      </w:numPr>
      <w:jc w:val="center"/>
    </w:pPr>
    <w:rPr>
      <w:i/>
      <w:color w:val="00558C"/>
      <w:lang w:eastAsia="en-GB"/>
    </w:rPr>
  </w:style>
  <w:style w:type="paragraph" w:customStyle="1" w:styleId="Figurecaption">
    <w:name w:val="Figure caption"/>
    <w:basedOn w:val="Caption"/>
    <w:next w:val="BodyText"/>
    <w:qFormat/>
    <w:rsid w:val="00DD69FB"/>
    <w:pPr>
      <w:numPr>
        <w:numId w:val="7"/>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1"/>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qFormat/>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Tablelegend">
    <w:name w:val="Table_legend"/>
    <w:basedOn w:val="Normal"/>
    <w:qFormat/>
    <w:rsid w:val="00985D0D"/>
    <w:pPr>
      <w:spacing w:before="40" w:after="40"/>
    </w:pPr>
  </w:style>
  <w:style w:type="paragraph" w:customStyle="1" w:styleId="equation0">
    <w:name w:val="equation"/>
    <w:basedOn w:val="Normal"/>
    <w:next w:val="BodyText"/>
    <w:qFormat/>
    <w:rsid w:val="00BC0435"/>
    <w:pPr>
      <w:keepNext/>
      <w:tabs>
        <w:tab w:val="left" w:pos="142"/>
      </w:tabs>
      <w:spacing w:after="120" w:line="240" w:lineRule="auto"/>
      <w:ind w:left="8180" w:hanging="360"/>
      <w:jc w:val="right"/>
    </w:pPr>
    <w:rPr>
      <w:rFonts w:ascii="Arial" w:eastAsia="Times New Roman" w:hAnsi="Arial" w:cs="Times New Roman"/>
      <w:sz w:val="22"/>
      <w:szCs w:val="24"/>
    </w:rPr>
  </w:style>
  <w:style w:type="paragraph" w:customStyle="1" w:styleId="AnnexHeading1">
    <w:name w:val="Annex Heading 1"/>
    <w:basedOn w:val="Normal"/>
    <w:next w:val="BodyText"/>
    <w:qFormat/>
    <w:rsid w:val="00CC02B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qFormat/>
    <w:rsid w:val="00CC02B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qFormat/>
    <w:rsid w:val="00CC02B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qFormat/>
    <w:rsid w:val="00CC02BD"/>
    <w:pPr>
      <w:numPr>
        <w:ilvl w:val="3"/>
        <w:numId w:val="22"/>
      </w:numPr>
      <w:spacing w:before="120" w:after="120" w:line="240" w:lineRule="auto"/>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package" Target="embeddings/Microsoft_Visio_Drawing.vsdx"/><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ABA8C91-5246-4CEA-9B75-57AC3EC9B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10</TotalTime>
  <Pages>15</Pages>
  <Words>3535</Words>
  <Characters>19445</Characters>
  <Application>Microsoft Office Word</Application>
  <DocSecurity>0</DocSecurity>
  <Lines>162</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22935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Jaime Alvarez</cp:lastModifiedBy>
  <cp:revision>13</cp:revision>
  <cp:lastPrinted>2020-11-25T08:30:00Z</cp:lastPrinted>
  <dcterms:created xsi:type="dcterms:W3CDTF">2023-09-28T22:18:00Z</dcterms:created>
  <dcterms:modified xsi:type="dcterms:W3CDTF">2023-10-31T08:25:00Z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