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C79F" w14:textId="77777777" w:rsidR="008F343C" w:rsidRDefault="008F343C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79C801F2" w:rsidR="00D019CE" w:rsidRPr="007A395D" w:rsidRDefault="00420A38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42A5A">
        <w:rPr>
          <w:rFonts w:ascii="Calibri" w:hAnsi="Calibri"/>
        </w:rPr>
        <w:t>ARM14-3.2.4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4BA2287" w:rsidR="0080294B" w:rsidRPr="007A395D" w:rsidRDefault="00414991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31F68"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64A877AE" w:rsidR="0080294B" w:rsidRPr="007A395D" w:rsidRDefault="00CE419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414991">
        <w:rPr>
          <w:rFonts w:ascii="Calibri" w:hAnsi="Calibri" w:cs="Arial"/>
          <w:b/>
          <w:sz w:val="24"/>
          <w:szCs w:val="24"/>
        </w:rPr>
        <w:t xml:space="preserve">X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414991">
        <w:rPr>
          <w:rFonts w:ascii="Calibri" w:hAnsi="Calibri" w:cs="Arial"/>
          <w:sz w:val="24"/>
          <w:szCs w:val="24"/>
        </w:rPr>
        <w:t>X IALA MASS Task force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75F7A7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963C5">
        <w:rPr>
          <w:rFonts w:ascii="Calibri" w:hAnsi="Calibri"/>
        </w:rPr>
        <w:t>3.2</w:t>
      </w:r>
    </w:p>
    <w:p w14:paraId="1AB3E246" w14:textId="68355BB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</w:p>
    <w:p w14:paraId="01FC5420" w14:textId="50526D5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82FD0">
        <w:rPr>
          <w:rFonts w:ascii="Calibri" w:hAnsi="Calibri"/>
        </w:rPr>
        <w:t xml:space="preserve">ENAV27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FD90B7E" w:rsidR="00A446C9" w:rsidRPr="00605E43" w:rsidRDefault="00682FD0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Draft Recommendation and Guideline on </w:t>
      </w:r>
      <w:r w:rsidR="0080397E">
        <w:rPr>
          <w:rFonts w:ascii="Calibri" w:hAnsi="Calibri"/>
          <w:color w:val="0070C0"/>
        </w:rPr>
        <w:t>IMT (3GPP)</w:t>
      </w:r>
      <w:r>
        <w:rPr>
          <w:rFonts w:ascii="Calibri" w:hAnsi="Calibri"/>
          <w:color w:val="0070C0"/>
        </w:rPr>
        <w:t xml:space="preserve"> 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40C95CC0" w14:textId="77777777" w:rsidR="00741131" w:rsidRDefault="00B11A21" w:rsidP="00B56BDF">
      <w:pPr>
        <w:pStyle w:val="BodyText"/>
        <w:rPr>
          <w:rFonts w:ascii="Calibri" w:hAnsi="Calibri"/>
        </w:rPr>
      </w:pPr>
      <w:r w:rsidRPr="00DF6866">
        <w:rPr>
          <w:rFonts w:ascii="Calibri" w:hAnsi="Calibri"/>
        </w:rPr>
        <w:t xml:space="preserve">The IALA </w:t>
      </w:r>
      <w:r w:rsidR="00F50154">
        <w:rPr>
          <w:rFonts w:ascii="Calibri" w:hAnsi="Calibri"/>
        </w:rPr>
        <w:t>ENAV</w:t>
      </w:r>
      <w:r w:rsidRPr="00DF6866">
        <w:rPr>
          <w:rFonts w:ascii="Calibri" w:hAnsi="Calibri"/>
        </w:rPr>
        <w:t xml:space="preserve"> Committee </w:t>
      </w:r>
      <w:r w:rsidR="00C91340">
        <w:rPr>
          <w:rFonts w:ascii="Calibri" w:hAnsi="Calibri"/>
        </w:rPr>
        <w:t>was</w:t>
      </w:r>
      <w:r w:rsidRPr="00DF6866">
        <w:rPr>
          <w:rFonts w:ascii="Calibri" w:hAnsi="Calibri"/>
        </w:rPr>
        <w:t xml:space="preserve"> tasked with </w:t>
      </w:r>
      <w:r w:rsidR="00BF58F5">
        <w:rPr>
          <w:rFonts w:ascii="Calibri" w:hAnsi="Calibri"/>
        </w:rPr>
        <w:t xml:space="preserve">developing a position paper on </w:t>
      </w:r>
      <w:r w:rsidR="007751C0">
        <w:rPr>
          <w:rFonts w:ascii="Calibri" w:hAnsi="Calibri"/>
        </w:rPr>
        <w:t>international Mobile Telecommunication (IMT)</w:t>
      </w:r>
      <w:r w:rsidR="00741131">
        <w:rPr>
          <w:rFonts w:ascii="Calibri" w:hAnsi="Calibri"/>
        </w:rPr>
        <w:t>.  The initial work was focused on the work of</w:t>
      </w:r>
      <w:r w:rsidR="007751C0">
        <w:rPr>
          <w:rFonts w:ascii="Calibri" w:hAnsi="Calibri"/>
        </w:rPr>
        <w:t xml:space="preserve"> 3GPP</w:t>
      </w:r>
      <w:r w:rsidR="00741131">
        <w:rPr>
          <w:rFonts w:ascii="Calibri" w:hAnsi="Calibri"/>
        </w:rPr>
        <w:t xml:space="preserve">, and evolved to recognise the work at the ITU on IMT.  </w:t>
      </w:r>
    </w:p>
    <w:p w14:paraId="5432CFB6" w14:textId="6BA18110" w:rsidR="00B56BDF" w:rsidRPr="007A395D" w:rsidRDefault="00741131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work resulted in</w:t>
      </w:r>
      <w:r w:rsidR="00BF58F5">
        <w:rPr>
          <w:rFonts w:ascii="Calibri" w:hAnsi="Calibri"/>
        </w:rPr>
        <w:t xml:space="preserve"> a draft Recommendation and </w:t>
      </w:r>
      <w:r w:rsidR="00FD47AA">
        <w:rPr>
          <w:rFonts w:ascii="Calibri" w:hAnsi="Calibri"/>
        </w:rPr>
        <w:t>Guideline</w:t>
      </w:r>
      <w:r w:rsidR="00B82075">
        <w:rPr>
          <w:rFonts w:ascii="Calibri" w:hAnsi="Calibri"/>
        </w:rPr>
        <w:t xml:space="preserve"> on </w:t>
      </w:r>
      <w:r w:rsidR="007751C0">
        <w:rPr>
          <w:rFonts w:ascii="Calibri" w:hAnsi="Calibri"/>
        </w:rPr>
        <w:t>IMT</w:t>
      </w:r>
      <w:r w:rsidR="00B82075">
        <w:rPr>
          <w:rFonts w:ascii="Calibri" w:hAnsi="Calibri"/>
        </w:rPr>
        <w:t xml:space="preserve">.  </w:t>
      </w:r>
      <w:r w:rsidR="00FC663B">
        <w:rPr>
          <w:rFonts w:ascii="Calibri" w:hAnsi="Calibri"/>
        </w:rPr>
        <w:t>Th</w:t>
      </w:r>
      <w:r w:rsidR="00D711DF">
        <w:rPr>
          <w:rFonts w:ascii="Calibri" w:hAnsi="Calibri"/>
        </w:rPr>
        <w:t>e ENAV Committee noted that the</w:t>
      </w:r>
      <w:r w:rsidR="00144483">
        <w:rPr>
          <w:rFonts w:ascii="Calibri" w:hAnsi="Calibri"/>
        </w:rPr>
        <w:t xml:space="preserve"> broad reaching implications of IMT (3GPP) and recognised that there would be value in having input from other areas of IALA</w:t>
      </w:r>
      <w:r w:rsidR="00620292">
        <w:rPr>
          <w:rFonts w:ascii="Calibri" w:hAnsi="Calibri"/>
        </w:rPr>
        <w:t xml:space="preserve">.  </w:t>
      </w:r>
      <w:r w:rsidR="000B01DC">
        <w:rPr>
          <w:rFonts w:ascii="Calibri" w:hAnsi="Calibri"/>
        </w:rPr>
        <w:t xml:space="preserve"> </w:t>
      </w:r>
      <w:r w:rsidR="00A73BE2">
        <w:rPr>
          <w:rFonts w:ascii="Calibri" w:hAnsi="Calibri"/>
        </w:rPr>
        <w:t xml:space="preserve"> </w:t>
      </w:r>
      <w:r w:rsidR="00631924">
        <w:rPr>
          <w:rFonts w:ascii="Calibri" w:hAnsi="Calibri"/>
        </w:rPr>
        <w:t xml:space="preserve"> 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EE6139F" w:rsidR="00E55927" w:rsidRPr="007A395D" w:rsidRDefault="00463F1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To</w:t>
      </w:r>
      <w:r w:rsidR="00FC663B">
        <w:rPr>
          <w:rFonts w:ascii="Calibri" w:hAnsi="Calibri"/>
        </w:rPr>
        <w:t xml:space="preserve"> provide </w:t>
      </w:r>
      <w:r w:rsidR="00620292">
        <w:rPr>
          <w:rFonts w:ascii="Calibri" w:hAnsi="Calibri"/>
        </w:rPr>
        <w:t xml:space="preserve">the development of a proposed IALA </w:t>
      </w:r>
      <w:r w:rsidR="00144483">
        <w:rPr>
          <w:rFonts w:ascii="Calibri" w:hAnsi="Calibri"/>
        </w:rPr>
        <w:t>IMT</w:t>
      </w:r>
      <w:r w:rsidR="00620292">
        <w:rPr>
          <w:rFonts w:ascii="Calibri" w:hAnsi="Calibri"/>
        </w:rPr>
        <w:t xml:space="preserve"> Recommendation and Guideline for consideration by other Committees, with the view to</w:t>
      </w:r>
      <w:r w:rsidR="005A3408">
        <w:rPr>
          <w:rFonts w:ascii="Calibri" w:hAnsi="Calibri"/>
        </w:rPr>
        <w:t xml:space="preserve"> providing consolidated guidance to IALA members.  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3F0CEF89" w14:textId="65E5FEED" w:rsidR="00320D25" w:rsidRDefault="00320D25" w:rsidP="00320D25">
      <w:pPr>
        <w:pStyle w:val="BodyText"/>
        <w:rPr>
          <w:rFonts w:ascii="Calibri" w:hAnsi="Calibri"/>
        </w:rPr>
      </w:pPr>
      <w:r w:rsidRPr="00320D25">
        <w:rPr>
          <w:rFonts w:ascii="Calibri" w:hAnsi="Calibri"/>
        </w:rPr>
        <w:t>VTS</w:t>
      </w:r>
      <w:r w:rsidR="00544E4B">
        <w:rPr>
          <w:rFonts w:ascii="Calibri" w:hAnsi="Calibri"/>
        </w:rPr>
        <w:t>5</w:t>
      </w:r>
      <w:r w:rsidR="0048632E">
        <w:rPr>
          <w:rFonts w:ascii="Calibri" w:hAnsi="Calibri"/>
        </w:rPr>
        <w:t>1</w:t>
      </w:r>
      <w:r w:rsidRPr="00320D25">
        <w:rPr>
          <w:rFonts w:ascii="Calibri" w:hAnsi="Calibri"/>
        </w:rPr>
        <w:t>-</w:t>
      </w:r>
      <w:r w:rsidR="00A56D46">
        <w:rPr>
          <w:rFonts w:ascii="Calibri" w:hAnsi="Calibri"/>
        </w:rPr>
        <w:t>3.2.3</w:t>
      </w:r>
      <w:r>
        <w:rPr>
          <w:rFonts w:ascii="Calibri" w:hAnsi="Calibri"/>
        </w:rPr>
        <w:t xml:space="preserve"> </w:t>
      </w:r>
      <w:r w:rsidR="00544E4B">
        <w:rPr>
          <w:rFonts w:ascii="Calibri" w:hAnsi="Calibri"/>
        </w:rPr>
        <w:t xml:space="preserve">Draft </w:t>
      </w:r>
      <w:r w:rsidR="005D5C9A">
        <w:rPr>
          <w:rFonts w:ascii="Calibri" w:hAnsi="Calibri"/>
        </w:rPr>
        <w:t>IMT (3GPP)</w:t>
      </w:r>
      <w:r w:rsidR="00B860E4">
        <w:rPr>
          <w:rFonts w:ascii="Calibri" w:hAnsi="Calibri"/>
        </w:rPr>
        <w:t xml:space="preserve"> </w:t>
      </w:r>
      <w:r w:rsidR="005A3408">
        <w:rPr>
          <w:rFonts w:ascii="Calibri" w:hAnsi="Calibri"/>
        </w:rPr>
        <w:t xml:space="preserve">Recommendation </w:t>
      </w:r>
      <w:r w:rsidR="00B860E4">
        <w:rPr>
          <w:rFonts w:ascii="Calibri" w:hAnsi="Calibri"/>
        </w:rPr>
        <w:t>– WG2, ENAV27</w:t>
      </w:r>
    </w:p>
    <w:p w14:paraId="07A70C7E" w14:textId="7D1E1F57" w:rsidR="00B860E4" w:rsidRDefault="00B860E4" w:rsidP="00320D25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VTS51-</w:t>
      </w:r>
      <w:r w:rsidR="005D5C9A">
        <w:rPr>
          <w:rFonts w:ascii="Calibri" w:hAnsi="Calibri"/>
        </w:rPr>
        <w:t>3.2.3.1</w:t>
      </w:r>
      <w:r>
        <w:rPr>
          <w:rFonts w:ascii="Calibri" w:hAnsi="Calibri"/>
        </w:rPr>
        <w:t xml:space="preserve"> – Daft </w:t>
      </w:r>
      <w:r w:rsidR="005D5C9A">
        <w:rPr>
          <w:rFonts w:ascii="Calibri" w:hAnsi="Calibri"/>
        </w:rPr>
        <w:t>IMT (3GPP)</w:t>
      </w:r>
      <w:r>
        <w:rPr>
          <w:rFonts w:ascii="Calibri" w:hAnsi="Calibri"/>
        </w:rPr>
        <w:t xml:space="preserve"> Guideline – WG2, ENAV27</w:t>
      </w:r>
    </w:p>
    <w:p w14:paraId="53733F03" w14:textId="735D16BE" w:rsidR="00A446C9" w:rsidRPr="007A395D" w:rsidRDefault="00A446C9" w:rsidP="00605E43">
      <w:pPr>
        <w:pStyle w:val="Heading1"/>
      </w:pPr>
      <w:r w:rsidRPr="007A395D">
        <w:t>Background</w:t>
      </w:r>
      <w:r w:rsidR="00447380">
        <w:t xml:space="preserve"> and discussion</w:t>
      </w:r>
    </w:p>
    <w:p w14:paraId="6A73B2CC" w14:textId="12A1AFD0" w:rsidR="006C6107" w:rsidRPr="006D2631" w:rsidRDefault="00414991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As identified in the tasks for ENAV, WG2, draft guidance on </w:t>
      </w:r>
      <w:r w:rsidR="005D5C9A">
        <w:rPr>
          <w:rFonts w:ascii="Calibri" w:hAnsi="Calibri"/>
        </w:rPr>
        <w:t xml:space="preserve">digital communications technologies, including the development of International Mobile </w:t>
      </w:r>
      <w:r w:rsidR="00B45A35">
        <w:rPr>
          <w:rFonts w:ascii="Calibri" w:hAnsi="Calibri"/>
        </w:rPr>
        <w:t>Telecommunications</w:t>
      </w:r>
      <w:r w:rsidR="005D5C9A">
        <w:rPr>
          <w:rFonts w:ascii="Calibri" w:hAnsi="Calibri"/>
        </w:rPr>
        <w:t xml:space="preserve"> (IMT)</w:t>
      </w:r>
      <w:r w:rsidR="00B45A35">
        <w:rPr>
          <w:rFonts w:ascii="Calibri" w:hAnsi="Calibri"/>
        </w:rPr>
        <w:t xml:space="preserve"> as identified by the ITU.  IMT includes the development of 3</w:t>
      </w:r>
      <w:r w:rsidR="00B45A35" w:rsidRPr="00B45A35">
        <w:rPr>
          <w:rFonts w:ascii="Calibri" w:hAnsi="Calibri"/>
          <w:vertAlign w:val="superscript"/>
        </w:rPr>
        <w:t>rd</w:t>
      </w:r>
      <w:r w:rsidR="00B45A35">
        <w:rPr>
          <w:rFonts w:ascii="Calibri" w:hAnsi="Calibri"/>
        </w:rPr>
        <w:t xml:space="preserve"> Generation Partnership Program (3GPP) for 4G, LTE and 5G.  </w:t>
      </w:r>
      <w:r>
        <w:rPr>
          <w:rFonts w:ascii="Calibri" w:hAnsi="Calibri"/>
        </w:rPr>
        <w:t xml:space="preserve"> has been developed focusing on the communications aspects.  This draft document is provided to assist, as appropriate, in the broader IALA discussion on </w:t>
      </w:r>
      <w:r w:rsidR="00B45A35">
        <w:rPr>
          <w:rFonts w:ascii="Calibri" w:hAnsi="Calibri"/>
        </w:rPr>
        <w:t>IMT</w:t>
      </w:r>
      <w:r>
        <w:rPr>
          <w:rFonts w:ascii="Calibri" w:hAnsi="Calibri"/>
        </w:rPr>
        <w:t xml:space="preserve">.  </w:t>
      </w:r>
    </w:p>
    <w:p w14:paraId="6FB20548" w14:textId="5BF1A158" w:rsidR="00C05469" w:rsidRPr="00C05469" w:rsidRDefault="00A446C9" w:rsidP="00C05469">
      <w:pPr>
        <w:pStyle w:val="Heading1"/>
      </w:pPr>
      <w:r w:rsidRPr="007A395D">
        <w:t>Action requested of the Committee</w:t>
      </w:r>
    </w:p>
    <w:p w14:paraId="1556E528" w14:textId="11055A8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6F8ABEEB" w14:textId="75B3ED5A" w:rsidR="00463F19" w:rsidRPr="00414991" w:rsidRDefault="006E315B" w:rsidP="00463F1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</w:t>
      </w:r>
      <w:r w:rsidR="00D402DF">
        <w:rPr>
          <w:rFonts w:ascii="Calibri" w:hAnsi="Calibri"/>
        </w:rPr>
        <w:t xml:space="preserve"> </w:t>
      </w:r>
      <w:r w:rsidR="00D86727">
        <w:rPr>
          <w:rFonts w:ascii="Calibri" w:hAnsi="Calibri"/>
        </w:rPr>
        <w:t xml:space="preserve">the </w:t>
      </w:r>
      <w:r>
        <w:rPr>
          <w:rFonts w:ascii="Calibri" w:hAnsi="Calibri"/>
        </w:rPr>
        <w:t>d</w:t>
      </w:r>
      <w:r w:rsidR="005E2664">
        <w:rPr>
          <w:rFonts w:ascii="Calibri" w:hAnsi="Calibri"/>
        </w:rPr>
        <w:t>r</w:t>
      </w:r>
      <w:r>
        <w:rPr>
          <w:rFonts w:ascii="Calibri" w:hAnsi="Calibri"/>
        </w:rPr>
        <w:t>aft</w:t>
      </w:r>
      <w:r w:rsidR="001C1869">
        <w:rPr>
          <w:rFonts w:ascii="Calibri" w:hAnsi="Calibri"/>
        </w:rPr>
        <w:t xml:space="preserve"> </w:t>
      </w:r>
      <w:r w:rsidR="00B860E4">
        <w:rPr>
          <w:rFonts w:ascii="Calibri" w:hAnsi="Calibri"/>
        </w:rPr>
        <w:t xml:space="preserve">Recommendation and Guideline on </w:t>
      </w:r>
      <w:r w:rsidR="00B45A35">
        <w:rPr>
          <w:rFonts w:ascii="Calibri" w:hAnsi="Calibri"/>
        </w:rPr>
        <w:t>IMT (3GPP)</w:t>
      </w:r>
      <w:r w:rsidR="00B860E4">
        <w:rPr>
          <w:rFonts w:ascii="Calibri" w:hAnsi="Calibri"/>
        </w:rPr>
        <w:t xml:space="preserve"> as prepared by ENAV27 </w:t>
      </w:r>
      <w:r w:rsidR="00414991">
        <w:rPr>
          <w:rFonts w:ascii="Calibri" w:hAnsi="Calibri"/>
        </w:rPr>
        <w:t xml:space="preserve">and consider content as appropriate for broader IALA guidance on </w:t>
      </w:r>
      <w:r w:rsidR="00B45A35">
        <w:rPr>
          <w:rFonts w:ascii="Calibri" w:hAnsi="Calibri"/>
        </w:rPr>
        <w:t>IMT</w:t>
      </w:r>
      <w:r w:rsidR="00414991">
        <w:rPr>
          <w:rFonts w:ascii="Calibri" w:hAnsi="Calibri"/>
        </w:rPr>
        <w:t xml:space="preserve">. </w:t>
      </w:r>
    </w:p>
    <w:sectPr w:rsidR="00463F19" w:rsidRPr="00414991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5BC5" w14:textId="77777777" w:rsidR="00D735F5" w:rsidRDefault="00D735F5" w:rsidP="00362CD9">
      <w:r>
        <w:separator/>
      </w:r>
    </w:p>
  </w:endnote>
  <w:endnote w:type="continuationSeparator" w:id="0">
    <w:p w14:paraId="2FE87014" w14:textId="77777777" w:rsidR="00D735F5" w:rsidRDefault="00D735F5" w:rsidP="00362CD9">
      <w:r>
        <w:continuationSeparator/>
      </w:r>
    </w:p>
  </w:endnote>
  <w:endnote w:type="continuationNotice" w:id="1">
    <w:p w14:paraId="0F198670" w14:textId="77777777" w:rsidR="00D735F5" w:rsidRDefault="00D735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2034" w14:textId="77777777" w:rsidR="00D735F5" w:rsidRDefault="00D735F5" w:rsidP="00362CD9">
      <w:r>
        <w:separator/>
      </w:r>
    </w:p>
  </w:footnote>
  <w:footnote w:type="continuationSeparator" w:id="0">
    <w:p w14:paraId="091874CB" w14:textId="77777777" w:rsidR="00D735F5" w:rsidRDefault="00D735F5" w:rsidP="00362CD9">
      <w:r>
        <w:continuationSeparator/>
      </w:r>
    </w:p>
  </w:footnote>
  <w:footnote w:type="continuationNotice" w:id="1">
    <w:p w14:paraId="1BFA6CDC" w14:textId="77777777" w:rsidR="00D735F5" w:rsidRDefault="00D735F5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292895"/>
    <w:multiLevelType w:val="hybridMultilevel"/>
    <w:tmpl w:val="4194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E0665C4"/>
    <w:multiLevelType w:val="hybridMultilevel"/>
    <w:tmpl w:val="ACA859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4FA02BA0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6"/>
  </w:num>
  <w:num w:numId="6">
    <w:abstractNumId w:val="4"/>
  </w:num>
  <w:num w:numId="7">
    <w:abstractNumId w:val="25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4"/>
  </w:num>
  <w:num w:numId="14">
    <w:abstractNumId w:val="6"/>
  </w:num>
  <w:num w:numId="15">
    <w:abstractNumId w:val="26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2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01DC"/>
    <w:rsid w:val="000B1707"/>
    <w:rsid w:val="000C1B3E"/>
    <w:rsid w:val="000C349E"/>
    <w:rsid w:val="000E0B9D"/>
    <w:rsid w:val="000F72BA"/>
    <w:rsid w:val="00110AE7"/>
    <w:rsid w:val="00115001"/>
    <w:rsid w:val="00116ED5"/>
    <w:rsid w:val="00131F68"/>
    <w:rsid w:val="00144483"/>
    <w:rsid w:val="00146E5F"/>
    <w:rsid w:val="00177F4D"/>
    <w:rsid w:val="00180DDA"/>
    <w:rsid w:val="00196779"/>
    <w:rsid w:val="001B2A2D"/>
    <w:rsid w:val="001B737D"/>
    <w:rsid w:val="001C1869"/>
    <w:rsid w:val="001C44A3"/>
    <w:rsid w:val="001E0E15"/>
    <w:rsid w:val="001F528A"/>
    <w:rsid w:val="001F704E"/>
    <w:rsid w:val="00201722"/>
    <w:rsid w:val="00206FA6"/>
    <w:rsid w:val="002125B0"/>
    <w:rsid w:val="00243228"/>
    <w:rsid w:val="00247C5E"/>
    <w:rsid w:val="00251483"/>
    <w:rsid w:val="00255CAA"/>
    <w:rsid w:val="00264305"/>
    <w:rsid w:val="002A0346"/>
    <w:rsid w:val="002A1BAB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0F9C"/>
    <w:rsid w:val="00301E7C"/>
    <w:rsid w:val="003039D6"/>
    <w:rsid w:val="00311D05"/>
    <w:rsid w:val="00320D25"/>
    <w:rsid w:val="0035087D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14991"/>
    <w:rsid w:val="00420A38"/>
    <w:rsid w:val="00431B19"/>
    <w:rsid w:val="00447380"/>
    <w:rsid w:val="00463F19"/>
    <w:rsid w:val="004661AD"/>
    <w:rsid w:val="0048632E"/>
    <w:rsid w:val="004A6C1D"/>
    <w:rsid w:val="004C57BB"/>
    <w:rsid w:val="004C6408"/>
    <w:rsid w:val="004D1D85"/>
    <w:rsid w:val="004D3C3A"/>
    <w:rsid w:val="004E1CD1"/>
    <w:rsid w:val="004F7EFC"/>
    <w:rsid w:val="005107EB"/>
    <w:rsid w:val="00521345"/>
    <w:rsid w:val="00526DF0"/>
    <w:rsid w:val="0054112D"/>
    <w:rsid w:val="00544E4B"/>
    <w:rsid w:val="00545CC4"/>
    <w:rsid w:val="00551FFF"/>
    <w:rsid w:val="005533D3"/>
    <w:rsid w:val="005607A2"/>
    <w:rsid w:val="00565557"/>
    <w:rsid w:val="0057198B"/>
    <w:rsid w:val="00573CFE"/>
    <w:rsid w:val="005969F2"/>
    <w:rsid w:val="00597FAE"/>
    <w:rsid w:val="005A3408"/>
    <w:rsid w:val="005B2D86"/>
    <w:rsid w:val="005B32A3"/>
    <w:rsid w:val="005C0D44"/>
    <w:rsid w:val="005C566C"/>
    <w:rsid w:val="005C7E69"/>
    <w:rsid w:val="005D5C9A"/>
    <w:rsid w:val="005D780C"/>
    <w:rsid w:val="005E262D"/>
    <w:rsid w:val="005E2664"/>
    <w:rsid w:val="005F23D3"/>
    <w:rsid w:val="005F7E20"/>
    <w:rsid w:val="00605E43"/>
    <w:rsid w:val="006153BB"/>
    <w:rsid w:val="00620292"/>
    <w:rsid w:val="00624475"/>
    <w:rsid w:val="00631924"/>
    <w:rsid w:val="006652C3"/>
    <w:rsid w:val="006653D6"/>
    <w:rsid w:val="006717E4"/>
    <w:rsid w:val="00682FD0"/>
    <w:rsid w:val="00691FD0"/>
    <w:rsid w:val="00692148"/>
    <w:rsid w:val="006A1A1E"/>
    <w:rsid w:val="006C5948"/>
    <w:rsid w:val="006C6107"/>
    <w:rsid w:val="006D2631"/>
    <w:rsid w:val="006E315B"/>
    <w:rsid w:val="006F2A74"/>
    <w:rsid w:val="006F3FA2"/>
    <w:rsid w:val="006F413A"/>
    <w:rsid w:val="007000D4"/>
    <w:rsid w:val="007118F5"/>
    <w:rsid w:val="00712AA4"/>
    <w:rsid w:val="00712F46"/>
    <w:rsid w:val="007146C4"/>
    <w:rsid w:val="00721AA1"/>
    <w:rsid w:val="00724B67"/>
    <w:rsid w:val="00741131"/>
    <w:rsid w:val="007547F8"/>
    <w:rsid w:val="00756696"/>
    <w:rsid w:val="00765622"/>
    <w:rsid w:val="00770B6C"/>
    <w:rsid w:val="007751C0"/>
    <w:rsid w:val="00783FEA"/>
    <w:rsid w:val="007A395D"/>
    <w:rsid w:val="007B6BD5"/>
    <w:rsid w:val="007C346C"/>
    <w:rsid w:val="007E5964"/>
    <w:rsid w:val="007E6479"/>
    <w:rsid w:val="0080294B"/>
    <w:rsid w:val="0080397E"/>
    <w:rsid w:val="0082480E"/>
    <w:rsid w:val="00830553"/>
    <w:rsid w:val="00850293"/>
    <w:rsid w:val="00851373"/>
    <w:rsid w:val="00851BA6"/>
    <w:rsid w:val="0085654D"/>
    <w:rsid w:val="00861160"/>
    <w:rsid w:val="0086654F"/>
    <w:rsid w:val="00896221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8F343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83E14"/>
    <w:rsid w:val="0099161D"/>
    <w:rsid w:val="009A6185"/>
    <w:rsid w:val="009D6056"/>
    <w:rsid w:val="00A0389B"/>
    <w:rsid w:val="00A1257E"/>
    <w:rsid w:val="00A3332C"/>
    <w:rsid w:val="00A33A3C"/>
    <w:rsid w:val="00A446C9"/>
    <w:rsid w:val="00A56D46"/>
    <w:rsid w:val="00A635D6"/>
    <w:rsid w:val="00A73BE2"/>
    <w:rsid w:val="00A8553A"/>
    <w:rsid w:val="00A93AED"/>
    <w:rsid w:val="00AE1319"/>
    <w:rsid w:val="00AE34BB"/>
    <w:rsid w:val="00AF3E68"/>
    <w:rsid w:val="00AF7738"/>
    <w:rsid w:val="00B11A21"/>
    <w:rsid w:val="00B226F2"/>
    <w:rsid w:val="00B2344E"/>
    <w:rsid w:val="00B274DF"/>
    <w:rsid w:val="00B405EA"/>
    <w:rsid w:val="00B45A35"/>
    <w:rsid w:val="00B56BDF"/>
    <w:rsid w:val="00B65812"/>
    <w:rsid w:val="00B65A68"/>
    <w:rsid w:val="00B82075"/>
    <w:rsid w:val="00B85CD6"/>
    <w:rsid w:val="00B860E4"/>
    <w:rsid w:val="00B90A27"/>
    <w:rsid w:val="00B9554D"/>
    <w:rsid w:val="00B963C5"/>
    <w:rsid w:val="00BB2B9F"/>
    <w:rsid w:val="00BB310D"/>
    <w:rsid w:val="00BB7D9E"/>
    <w:rsid w:val="00BC2334"/>
    <w:rsid w:val="00BD3CB8"/>
    <w:rsid w:val="00BD4E6F"/>
    <w:rsid w:val="00BF32F0"/>
    <w:rsid w:val="00BF3C2B"/>
    <w:rsid w:val="00BF4DCE"/>
    <w:rsid w:val="00BF58F5"/>
    <w:rsid w:val="00BF6969"/>
    <w:rsid w:val="00C05469"/>
    <w:rsid w:val="00C05CE5"/>
    <w:rsid w:val="00C1702B"/>
    <w:rsid w:val="00C36771"/>
    <w:rsid w:val="00C562D0"/>
    <w:rsid w:val="00C6171E"/>
    <w:rsid w:val="00C8094F"/>
    <w:rsid w:val="00C91340"/>
    <w:rsid w:val="00CA54BE"/>
    <w:rsid w:val="00CA6F2C"/>
    <w:rsid w:val="00CD6A13"/>
    <w:rsid w:val="00CE419A"/>
    <w:rsid w:val="00CF1871"/>
    <w:rsid w:val="00CF38BE"/>
    <w:rsid w:val="00D01874"/>
    <w:rsid w:val="00D019CE"/>
    <w:rsid w:val="00D043CF"/>
    <w:rsid w:val="00D1133E"/>
    <w:rsid w:val="00D17A34"/>
    <w:rsid w:val="00D26628"/>
    <w:rsid w:val="00D32801"/>
    <w:rsid w:val="00D332B3"/>
    <w:rsid w:val="00D402DF"/>
    <w:rsid w:val="00D42A5A"/>
    <w:rsid w:val="00D55207"/>
    <w:rsid w:val="00D60B5F"/>
    <w:rsid w:val="00D711DF"/>
    <w:rsid w:val="00D735F5"/>
    <w:rsid w:val="00D80819"/>
    <w:rsid w:val="00D81801"/>
    <w:rsid w:val="00D866FA"/>
    <w:rsid w:val="00D86727"/>
    <w:rsid w:val="00D92B45"/>
    <w:rsid w:val="00D95962"/>
    <w:rsid w:val="00DA6E3C"/>
    <w:rsid w:val="00DB76CD"/>
    <w:rsid w:val="00DC389B"/>
    <w:rsid w:val="00DE2FEE"/>
    <w:rsid w:val="00DF1467"/>
    <w:rsid w:val="00E00BE9"/>
    <w:rsid w:val="00E117DA"/>
    <w:rsid w:val="00E17BD2"/>
    <w:rsid w:val="00E22A11"/>
    <w:rsid w:val="00E31E5C"/>
    <w:rsid w:val="00E417B6"/>
    <w:rsid w:val="00E44B00"/>
    <w:rsid w:val="00E44DD2"/>
    <w:rsid w:val="00E558C3"/>
    <w:rsid w:val="00E55927"/>
    <w:rsid w:val="00E56514"/>
    <w:rsid w:val="00E5742A"/>
    <w:rsid w:val="00E60540"/>
    <w:rsid w:val="00E820B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4126"/>
    <w:rsid w:val="00F25BF4"/>
    <w:rsid w:val="00F267DB"/>
    <w:rsid w:val="00F46F6F"/>
    <w:rsid w:val="00F50154"/>
    <w:rsid w:val="00F60608"/>
    <w:rsid w:val="00F62217"/>
    <w:rsid w:val="00F77E14"/>
    <w:rsid w:val="00FB17A9"/>
    <w:rsid w:val="00FB527C"/>
    <w:rsid w:val="00FB5E7E"/>
    <w:rsid w:val="00FB6F75"/>
    <w:rsid w:val="00FC0404"/>
    <w:rsid w:val="00FC0EB3"/>
    <w:rsid w:val="00FC663B"/>
    <w:rsid w:val="00FD47AA"/>
    <w:rsid w:val="00FD675E"/>
    <w:rsid w:val="00FE5674"/>
    <w:rsid w:val="00FE744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DA6AA77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ALA">
    <w:name w:val="Action IALA"/>
    <w:basedOn w:val="Normal"/>
    <w:next w:val="BodyText"/>
    <w:link w:val="ActionIALAChar"/>
    <w:qFormat/>
    <w:rsid w:val="006D2631"/>
    <w:pPr>
      <w:spacing w:before="120" w:after="120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6D2631"/>
    <w:rPr>
      <w:rFonts w:eastAsia="MS Mincho" w:cs="Arial"/>
      <w:i/>
      <w:i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4875D5-B219-42EB-8F78-880DE9552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6062C5-F680-493D-A6AD-CC01BF8E0B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GDWS ASt. Nord Bezirk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4</cp:revision>
  <dcterms:created xsi:type="dcterms:W3CDTF">2021-09-16T10:53:00Z</dcterms:created>
  <dcterms:modified xsi:type="dcterms:W3CDTF">2021-09-29T14:10:00Z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