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7A0EE1" w14:textId="562E8D08" w:rsidR="000B04BF" w:rsidRDefault="00A162C1">
      <w:pPr>
        <w:pStyle w:val="Header"/>
        <w:tabs>
          <w:tab w:val="clear" w:pos="9639"/>
          <w:tab w:val="right" w:pos="5954"/>
        </w:tabs>
        <w:spacing w:after="240"/>
        <w:jc w:val="right"/>
        <w:rPr>
          <w:rFonts w:ascii="Calibri" w:hAnsi="Calibri"/>
          <w:lang w:eastAsia="zh-CN"/>
        </w:rPr>
      </w:pPr>
      <w:r>
        <w:rPr>
          <w:rFonts w:ascii="Calibri" w:hAnsi="Calibri"/>
          <w:lang w:eastAsia="zh-CN"/>
        </w:rPr>
        <w:t xml:space="preserve">Input file: </w:t>
      </w:r>
      <w:r w:rsidR="0066126E" w:rsidRPr="0066126E">
        <w:rPr>
          <w:rFonts w:ascii="Calibri" w:hAnsi="Calibri"/>
          <w:lang w:eastAsia="zh-CN"/>
        </w:rPr>
        <w:t>ENG15</w:t>
      </w:r>
      <w:r w:rsidR="0066126E">
        <w:rPr>
          <w:rFonts w:ascii="Calibri" w:hAnsi="Calibri"/>
          <w:lang w:eastAsia="zh-CN"/>
        </w:rPr>
        <w:t>-</w:t>
      </w:r>
      <w:r w:rsidR="0066126E" w:rsidRPr="0066126E">
        <w:rPr>
          <w:rFonts w:ascii="Calibri" w:hAnsi="Calibri"/>
          <w:lang w:eastAsia="zh-CN"/>
        </w:rPr>
        <w:t>3.1.2.1</w:t>
      </w:r>
    </w:p>
    <w:p w14:paraId="6899B92F" w14:textId="77777777" w:rsidR="000B04BF" w:rsidRDefault="000B04BF">
      <w:pPr>
        <w:pStyle w:val="BodyText"/>
        <w:rPr>
          <w:lang w:eastAsia="zh-CN"/>
        </w:rPr>
      </w:pPr>
    </w:p>
    <w:p w14:paraId="6C622C0B" w14:textId="77777777" w:rsidR="000B04BF" w:rsidRDefault="000B04BF">
      <w:pPr>
        <w:pStyle w:val="BodyText"/>
        <w:rPr>
          <w:lang w:eastAsia="zh-CN"/>
        </w:rPr>
      </w:pPr>
    </w:p>
    <w:p w14:paraId="0D409863" w14:textId="2E23E8A5" w:rsidR="000B04BF" w:rsidRDefault="00A162C1">
      <w:pPr>
        <w:pStyle w:val="BodyText"/>
        <w:rPr>
          <w:lang w:eastAsia="zh-CN"/>
        </w:rPr>
      </w:pPr>
      <w:r>
        <w:rPr>
          <w:rFonts w:hint="eastAsia"/>
          <w:lang w:eastAsia="zh-CN"/>
        </w:rPr>
        <w:t>The input documents of the following Commission:</w:t>
      </w:r>
      <w:r>
        <w:rPr>
          <w:lang w:eastAsia="zh-CN"/>
        </w:rPr>
        <w:tab/>
      </w:r>
      <w:r w:rsidR="002E711D">
        <w:rPr>
          <w:lang w:eastAsia="zh-CN"/>
        </w:rPr>
        <w:tab/>
      </w:r>
      <w:r>
        <w:rPr>
          <w:sz w:val="18"/>
          <w:szCs w:val="18"/>
          <w:lang w:eastAsia="zh-CN"/>
        </w:rPr>
        <w:tab/>
      </w:r>
      <w:r>
        <w:rPr>
          <w:lang w:eastAsia="zh-CN"/>
        </w:rPr>
        <w:tab/>
      </w:r>
      <w:r>
        <w:rPr>
          <w:rFonts w:hint="eastAsia"/>
          <w:lang w:eastAsia="zh-CN"/>
        </w:rPr>
        <w:t>Purpose of the document:</w:t>
      </w:r>
    </w:p>
    <w:p w14:paraId="0222C125" w14:textId="705ECEE2" w:rsidR="000B04BF" w:rsidRDefault="00A162C1">
      <w:pPr>
        <w:pStyle w:val="BodyText"/>
        <w:rPr>
          <w:b/>
          <w:lang w:eastAsia="zh-CN"/>
        </w:rPr>
      </w:pPr>
      <w:r>
        <w:rPr>
          <w:lang w:eastAsia="zh-CN"/>
        </w:rPr>
        <w:t xml:space="preserve">□   </w:t>
      </w:r>
      <w:proofErr w:type="gramStart"/>
      <w:r>
        <w:rPr>
          <w:lang w:eastAsia="zh-CN"/>
        </w:rPr>
        <w:t>ARM</w:t>
      </w:r>
      <w:r w:rsidR="00706721">
        <w:rPr>
          <w:rFonts w:hint="eastAsia"/>
          <w:lang w:eastAsia="zh-CN"/>
        </w:rPr>
        <w:t xml:space="preserve">  </w:t>
      </w:r>
      <w:r>
        <w:rPr>
          <w:lang w:eastAsia="zh-CN"/>
        </w:rPr>
        <w:tab/>
      </w:r>
      <w:proofErr w:type="gramEnd"/>
      <w:r w:rsidR="003B0147">
        <w:rPr>
          <w:rFonts w:ascii="SimSun" w:hAnsi="SimSun"/>
          <w:b/>
          <w:lang w:eastAsia="zh-CN"/>
        </w:rPr>
        <w:t xml:space="preserve">x </w:t>
      </w:r>
      <w:r>
        <w:rPr>
          <w:lang w:eastAsia="zh-CN"/>
        </w:rPr>
        <w:t>ENG</w:t>
      </w:r>
      <w:r>
        <w:rPr>
          <w:lang w:eastAsia="zh-CN"/>
        </w:rPr>
        <w:tab/>
      </w:r>
      <w:r>
        <w:rPr>
          <w:lang w:eastAsia="zh-CN"/>
        </w:rPr>
        <w:tab/>
        <w:t>□  PAP</w:t>
      </w:r>
      <w:r>
        <w:rPr>
          <w:lang w:eastAsia="zh-CN"/>
        </w:rPr>
        <w:tab/>
      </w:r>
      <w:r>
        <w:rPr>
          <w:lang w:eastAsia="zh-CN"/>
        </w:rPr>
        <w:tab/>
      </w:r>
      <w:r>
        <w:rPr>
          <w:lang w:eastAsia="zh-CN"/>
        </w:rPr>
        <w:tab/>
      </w:r>
      <w:r>
        <w:rPr>
          <w:lang w:eastAsia="zh-CN"/>
        </w:rPr>
        <w:tab/>
      </w:r>
      <w:r>
        <w:rPr>
          <w:lang w:eastAsia="zh-CN"/>
        </w:rPr>
        <w:tab/>
      </w:r>
      <w:r w:rsidR="00706721">
        <w:rPr>
          <w:rFonts w:hint="eastAsia"/>
          <w:lang w:eastAsia="zh-CN"/>
        </w:rPr>
        <w:t xml:space="preserve">               </w:t>
      </w:r>
      <w:r>
        <w:rPr>
          <w:rFonts w:hint="eastAsia"/>
          <w:lang w:eastAsia="zh-CN"/>
        </w:rPr>
        <w:t>□</w:t>
      </w:r>
      <w:r>
        <w:rPr>
          <w:rFonts w:hint="eastAsia"/>
          <w:lang w:eastAsia="zh-CN"/>
        </w:rPr>
        <w:t xml:space="preserve"> i</w:t>
      </w:r>
      <w:r w:rsidR="007D27C7">
        <w:rPr>
          <w:lang w:eastAsia="zh-CN"/>
        </w:rPr>
        <w:t>n</w:t>
      </w:r>
      <w:r>
        <w:rPr>
          <w:rFonts w:hint="eastAsia"/>
          <w:lang w:eastAsia="zh-CN"/>
        </w:rPr>
        <w:t>p</w:t>
      </w:r>
      <w:r w:rsidR="007D27C7">
        <w:rPr>
          <w:rFonts w:hint="eastAsia"/>
          <w:lang w:eastAsia="zh-CN"/>
        </w:rPr>
        <w:t>ut</w:t>
      </w:r>
    </w:p>
    <w:p w14:paraId="0A585E3E" w14:textId="171483F6" w:rsidR="000B04BF" w:rsidRDefault="00A162C1">
      <w:pPr>
        <w:pStyle w:val="BodyText"/>
        <w:rPr>
          <w:lang w:eastAsia="zh-CN"/>
        </w:rPr>
      </w:pPr>
      <w:r>
        <w:rPr>
          <w:lang w:eastAsia="zh-CN"/>
        </w:rPr>
        <w:t>□  ENAV</w:t>
      </w:r>
      <w:r>
        <w:rPr>
          <w:b/>
          <w:lang w:eastAsia="zh-CN"/>
        </w:rPr>
        <w:tab/>
      </w:r>
      <w:r>
        <w:rPr>
          <w:lang w:eastAsia="zh-CN"/>
        </w:rPr>
        <w:t>□VTS</w:t>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sidR="003B0147">
        <w:rPr>
          <w:lang w:eastAsia="zh-CN"/>
        </w:rPr>
        <w:t xml:space="preserve">x   </w:t>
      </w:r>
      <w:r>
        <w:rPr>
          <w:rFonts w:hint="eastAsia"/>
          <w:lang w:eastAsia="zh-CN"/>
        </w:rPr>
        <w:t>information</w:t>
      </w:r>
    </w:p>
    <w:p w14:paraId="7B243408" w14:textId="77777777" w:rsidR="000B04BF" w:rsidRDefault="000B04BF">
      <w:pPr>
        <w:pStyle w:val="BodyText"/>
        <w:rPr>
          <w:lang w:eastAsia="zh-CN"/>
        </w:rPr>
      </w:pPr>
    </w:p>
    <w:p w14:paraId="36ED20FE" w14:textId="77777777" w:rsidR="000B04BF" w:rsidRDefault="00A162C1">
      <w:pPr>
        <w:pStyle w:val="BodyText"/>
        <w:rPr>
          <w:lang w:eastAsia="zh-CN"/>
        </w:rPr>
      </w:pPr>
      <w:r>
        <w:rPr>
          <w:rFonts w:hint="eastAsia"/>
          <w:lang w:eastAsia="zh-CN"/>
        </w:rPr>
        <w:t>agenda item</w:t>
      </w:r>
      <w:r>
        <w:rPr>
          <w:rStyle w:val="FootnoteReference"/>
          <w:rFonts w:ascii="Calibri" w:hAnsi="Calibri"/>
          <w:sz w:val="22"/>
          <w:vertAlign w:val="superscript"/>
        </w:rPr>
        <w:footnoteReference w:id="1"/>
      </w:r>
      <w:r>
        <w:rPr>
          <w:lang w:eastAsia="zh-CN"/>
        </w:rPr>
        <w:tab/>
      </w:r>
      <w:r>
        <w:rPr>
          <w:rFonts w:hint="eastAsia"/>
          <w:lang w:eastAsia="zh-CN"/>
        </w:rPr>
        <w:t>(From the agenda)</w:t>
      </w:r>
      <w:r>
        <w:rPr>
          <w:lang w:eastAsia="zh-CN"/>
        </w:rPr>
        <w:tab/>
      </w:r>
      <w:r>
        <w:rPr>
          <w:lang w:eastAsia="zh-CN"/>
        </w:rPr>
        <w:tab/>
      </w:r>
      <w:r>
        <w:rPr>
          <w:lang w:eastAsia="zh-CN"/>
        </w:rPr>
        <w:tab/>
      </w:r>
      <w:proofErr w:type="spellStart"/>
      <w:proofErr w:type="gramStart"/>
      <w:r>
        <w:rPr>
          <w:lang w:eastAsia="zh-CN"/>
        </w:rPr>
        <w:t>n.n</w:t>
      </w:r>
      <w:proofErr w:type="spellEnd"/>
      <w:proofErr w:type="gramEnd"/>
    </w:p>
    <w:p w14:paraId="421771D6" w14:textId="77777777" w:rsidR="000B04BF" w:rsidRDefault="00A162C1">
      <w:pPr>
        <w:pStyle w:val="BodyText"/>
        <w:rPr>
          <w:lang w:eastAsia="zh-CN"/>
        </w:rPr>
      </w:pPr>
      <w:r>
        <w:rPr>
          <w:rFonts w:hint="eastAsia"/>
          <w:lang w:eastAsia="zh-CN"/>
        </w:rPr>
        <w:t>Work Plan Task Number</w:t>
      </w:r>
      <w:r>
        <w:rPr>
          <w:vertAlign w:val="superscript"/>
          <w:lang w:eastAsia="zh-CN"/>
        </w:rPr>
        <w:t>2</w:t>
      </w:r>
      <w:r>
        <w:rPr>
          <w:lang w:eastAsia="zh-CN"/>
        </w:rPr>
        <w:tab/>
      </w:r>
      <w:r>
        <w:rPr>
          <w:lang w:eastAsia="zh-CN"/>
        </w:rPr>
        <w:tab/>
      </w:r>
      <w:r>
        <w:rPr>
          <w:lang w:eastAsia="zh-CN"/>
        </w:rPr>
        <w:tab/>
        <w:t>…………………………………</w:t>
      </w:r>
    </w:p>
    <w:p w14:paraId="1876F61C" w14:textId="3EC08C51" w:rsidR="000B04BF" w:rsidRDefault="00A162C1">
      <w:pPr>
        <w:pStyle w:val="BodyText"/>
        <w:rPr>
          <w:lang w:eastAsia="zh-CN"/>
        </w:rPr>
      </w:pPr>
      <w:r>
        <w:rPr>
          <w:rFonts w:hint="eastAsia"/>
          <w:lang w:eastAsia="zh-CN"/>
        </w:rPr>
        <w:t>task group</w:t>
      </w:r>
      <w:r>
        <w:rPr>
          <w:lang w:eastAsia="zh-CN"/>
        </w:rPr>
        <w:tab/>
      </w:r>
      <w:r>
        <w:rPr>
          <w:lang w:eastAsia="zh-CN"/>
        </w:rPr>
        <w:tab/>
      </w:r>
      <w:r>
        <w:rPr>
          <w:lang w:eastAsia="zh-CN"/>
        </w:rPr>
        <w:tab/>
      </w:r>
      <w:r>
        <w:rPr>
          <w:lang w:eastAsia="zh-CN"/>
        </w:rPr>
        <w:tab/>
      </w:r>
      <w:r>
        <w:rPr>
          <w:lang w:eastAsia="zh-CN"/>
        </w:rPr>
        <w:tab/>
        <w:t xml:space="preserve">WG </w:t>
      </w:r>
      <w:r w:rsidR="00807736">
        <w:rPr>
          <w:rFonts w:hint="eastAsia"/>
          <w:lang w:eastAsia="zh-CN"/>
        </w:rPr>
        <w:t xml:space="preserve">2 </w:t>
      </w:r>
      <w:r>
        <w:rPr>
          <w:lang w:eastAsia="zh-CN"/>
        </w:rPr>
        <w:t>……</w:t>
      </w:r>
      <w:r w:rsidR="000B74AC">
        <w:rPr>
          <w:lang w:eastAsia="zh-CN"/>
        </w:rPr>
        <w:t>…</w:t>
      </w:r>
      <w:r>
        <w:rPr>
          <w:lang w:eastAsia="zh-CN"/>
        </w:rPr>
        <w:t>………………</w:t>
      </w:r>
    </w:p>
    <w:p w14:paraId="26CC6212" w14:textId="5B99135B" w:rsidR="000B04BF" w:rsidRDefault="00A162C1">
      <w:pPr>
        <w:pStyle w:val="BodyText"/>
        <w:rPr>
          <w:color w:val="FF0000"/>
          <w:lang w:eastAsia="zh-CN"/>
        </w:rPr>
      </w:pPr>
      <w:r>
        <w:rPr>
          <w:rFonts w:hint="eastAsia"/>
          <w:lang w:eastAsia="zh-CN"/>
        </w:rPr>
        <w:t>Author / submitter</w:t>
      </w:r>
      <w:r>
        <w:rPr>
          <w:lang w:eastAsia="zh-CN"/>
        </w:rPr>
        <w:tab/>
      </w:r>
      <w:r>
        <w:rPr>
          <w:lang w:eastAsia="zh-CN"/>
        </w:rPr>
        <w:tab/>
      </w:r>
      <w:r>
        <w:rPr>
          <w:lang w:eastAsia="zh-CN"/>
        </w:rPr>
        <w:tab/>
      </w:r>
      <w:r w:rsidR="00C8358A">
        <w:rPr>
          <w:lang w:eastAsia="zh-CN"/>
        </w:rPr>
        <w:tab/>
        <w:t>CHINA MSA………………</w:t>
      </w:r>
    </w:p>
    <w:p w14:paraId="09DB1479" w14:textId="77777777" w:rsidR="000B04BF" w:rsidRDefault="000B04BF">
      <w:pPr>
        <w:pStyle w:val="BodyText"/>
        <w:rPr>
          <w:lang w:eastAsia="zh-CN"/>
        </w:rPr>
      </w:pPr>
    </w:p>
    <w:p w14:paraId="6CC76A4D" w14:textId="2CCF04CF" w:rsidR="00BA0165" w:rsidRDefault="00A162C1">
      <w:pPr>
        <w:pStyle w:val="Title"/>
        <w:rPr>
          <w:color w:val="00558C"/>
          <w:lang w:val="en-US" w:eastAsia="zh-CN"/>
        </w:rPr>
      </w:pPr>
      <w:r>
        <w:rPr>
          <w:rFonts w:hint="eastAsia"/>
          <w:color w:val="00558C"/>
          <w:lang w:eastAsia="zh-CN"/>
        </w:rPr>
        <w:t xml:space="preserve"> A</w:t>
      </w:r>
      <w:r>
        <w:rPr>
          <w:rFonts w:hint="eastAsia"/>
          <w:color w:val="00558C"/>
          <w:lang w:val="en-US" w:eastAsia="zh-CN"/>
        </w:rPr>
        <w:t>to</w:t>
      </w:r>
      <w:r>
        <w:rPr>
          <w:rFonts w:hint="eastAsia"/>
          <w:color w:val="00558C"/>
          <w:lang w:eastAsia="zh-CN"/>
        </w:rPr>
        <w:t>N</w:t>
      </w:r>
      <w:r>
        <w:rPr>
          <w:rFonts w:hint="eastAsia"/>
          <w:color w:val="00558C"/>
          <w:lang w:val="en-US" w:eastAsia="zh-CN"/>
        </w:rPr>
        <w:t xml:space="preserve"> distribution</w:t>
      </w:r>
      <w:bookmarkStart w:id="0" w:name="OLE_LINK2"/>
      <w:r w:rsidR="00C55FC1">
        <w:rPr>
          <w:color w:val="00558C"/>
          <w:lang w:val="en-US" w:eastAsia="zh-CN"/>
        </w:rPr>
        <w:t xml:space="preserve"> </w:t>
      </w:r>
      <w:r>
        <w:rPr>
          <w:rFonts w:hint="eastAsia"/>
          <w:color w:val="00558C"/>
          <w:lang w:val="en-US" w:eastAsia="zh-CN"/>
        </w:rPr>
        <w:t xml:space="preserve">adjustment practice </w:t>
      </w:r>
      <w:bookmarkEnd w:id="0"/>
      <w:r>
        <w:rPr>
          <w:rFonts w:hint="eastAsia"/>
          <w:color w:val="00558C"/>
          <w:lang w:val="en-US" w:eastAsia="zh-CN"/>
        </w:rPr>
        <w:t>of the main channel</w:t>
      </w:r>
    </w:p>
    <w:p w14:paraId="34AD27D2" w14:textId="59D21DA0" w:rsidR="000B04BF" w:rsidRDefault="00A162C1">
      <w:pPr>
        <w:pStyle w:val="Title"/>
        <w:rPr>
          <w:color w:val="00558C"/>
          <w:lang w:val="en-US" w:eastAsia="zh-CN"/>
        </w:rPr>
      </w:pPr>
      <w:r>
        <w:rPr>
          <w:rFonts w:hint="eastAsia"/>
          <w:color w:val="00558C"/>
          <w:lang w:val="en-US" w:eastAsia="zh-CN"/>
        </w:rPr>
        <w:t xml:space="preserve"> in</w:t>
      </w:r>
      <w:r>
        <w:rPr>
          <w:rFonts w:hint="eastAsia"/>
          <w:color w:val="00558C"/>
          <w:lang w:eastAsia="zh-CN"/>
        </w:rPr>
        <w:t xml:space="preserve"> Tianjin port</w:t>
      </w:r>
      <w:r>
        <w:rPr>
          <w:rFonts w:hint="eastAsia"/>
          <w:color w:val="00558C"/>
          <w:lang w:val="en-US" w:eastAsia="zh-CN"/>
        </w:rPr>
        <w:t xml:space="preserve">, </w:t>
      </w:r>
      <w:r>
        <w:rPr>
          <w:rFonts w:hint="eastAsia"/>
          <w:color w:val="00558C"/>
          <w:lang w:eastAsia="zh-CN"/>
        </w:rPr>
        <w:t>China</w:t>
      </w:r>
    </w:p>
    <w:p w14:paraId="71DD702A" w14:textId="77777777" w:rsidR="000B04BF" w:rsidRDefault="00A162C1">
      <w:pPr>
        <w:pStyle w:val="Heading1"/>
      </w:pPr>
      <w:r>
        <w:rPr>
          <w:rFonts w:hint="eastAsia"/>
          <w:lang w:eastAsia="zh-CN"/>
        </w:rPr>
        <w:t>essentials</w:t>
      </w:r>
    </w:p>
    <w:p w14:paraId="5724E308" w14:textId="77777777" w:rsidR="000B04BF" w:rsidRDefault="00A162C1">
      <w:pPr>
        <w:pStyle w:val="BodyText"/>
        <w:ind w:firstLineChars="200" w:firstLine="440"/>
        <w:rPr>
          <w:lang w:eastAsia="zh-CN"/>
        </w:rPr>
      </w:pPr>
      <w:r>
        <w:rPr>
          <w:rFonts w:hint="eastAsia"/>
          <w:lang w:eastAsia="zh-CN"/>
        </w:rPr>
        <w:t xml:space="preserve">The proposal mainly introduces the AtoN distribution adjustment practice of the main channel in Tianjin port, China, including </w:t>
      </w:r>
      <w:r>
        <w:rPr>
          <w:rFonts w:hint="eastAsia"/>
          <w:lang w:val="en-US" w:eastAsia="zh-CN"/>
        </w:rPr>
        <w:t>the context</w:t>
      </w:r>
      <w:r>
        <w:rPr>
          <w:rFonts w:hint="eastAsia"/>
          <w:lang w:eastAsia="zh-CN"/>
        </w:rPr>
        <w:t xml:space="preserve">, AIS navigation, </w:t>
      </w:r>
      <w:r>
        <w:rPr>
          <w:rFonts w:hint="eastAsia"/>
          <w:lang w:val="en-US" w:eastAsia="zh-CN"/>
        </w:rPr>
        <w:t>f</w:t>
      </w:r>
      <w:r>
        <w:rPr>
          <w:rFonts w:hint="eastAsia"/>
          <w:lang w:eastAsia="zh-CN"/>
        </w:rPr>
        <w:t>our-</w:t>
      </w:r>
      <w:r>
        <w:rPr>
          <w:rFonts w:hint="eastAsia"/>
          <w:lang w:val="en-US" w:eastAsia="zh-CN"/>
        </w:rPr>
        <w:t>s</w:t>
      </w:r>
      <w:proofErr w:type="spellStart"/>
      <w:r>
        <w:rPr>
          <w:rFonts w:hint="eastAsia"/>
          <w:lang w:eastAsia="zh-CN"/>
        </w:rPr>
        <w:t>eason</w:t>
      </w:r>
      <w:proofErr w:type="spellEnd"/>
      <w:r>
        <w:rPr>
          <w:rFonts w:hint="eastAsia"/>
          <w:lang w:eastAsia="zh-CN"/>
        </w:rPr>
        <w:t xml:space="preserve"> </w:t>
      </w:r>
      <w:r>
        <w:rPr>
          <w:rFonts w:hint="eastAsia"/>
          <w:lang w:val="en-US" w:eastAsia="zh-CN"/>
        </w:rPr>
        <w:t>u</w:t>
      </w:r>
      <w:proofErr w:type="spellStart"/>
      <w:r>
        <w:rPr>
          <w:rFonts w:hint="eastAsia"/>
          <w:lang w:eastAsia="zh-CN"/>
        </w:rPr>
        <w:t>niversal</w:t>
      </w:r>
      <w:proofErr w:type="spellEnd"/>
      <w:r>
        <w:rPr>
          <w:rFonts w:hint="eastAsia"/>
          <w:lang w:eastAsia="zh-CN"/>
        </w:rPr>
        <w:t xml:space="preserve"> </w:t>
      </w:r>
      <w:r>
        <w:rPr>
          <w:rFonts w:hint="eastAsia"/>
          <w:lang w:val="en-US" w:eastAsia="zh-CN"/>
        </w:rPr>
        <w:t>l</w:t>
      </w:r>
      <w:proofErr w:type="spellStart"/>
      <w:r>
        <w:rPr>
          <w:rFonts w:hint="eastAsia"/>
          <w:lang w:eastAsia="zh-CN"/>
        </w:rPr>
        <w:t>ight</w:t>
      </w:r>
      <w:proofErr w:type="spellEnd"/>
      <w:r>
        <w:rPr>
          <w:rFonts w:hint="eastAsia"/>
          <w:lang w:eastAsia="zh-CN"/>
        </w:rPr>
        <w:t xml:space="preserve"> </w:t>
      </w:r>
      <w:r>
        <w:rPr>
          <w:rFonts w:hint="eastAsia"/>
          <w:lang w:val="en-US" w:eastAsia="zh-CN"/>
        </w:rPr>
        <w:t>b</w:t>
      </w:r>
      <w:proofErr w:type="spellStart"/>
      <w:r>
        <w:rPr>
          <w:rFonts w:hint="eastAsia"/>
          <w:lang w:eastAsia="zh-CN"/>
        </w:rPr>
        <w:t>uoy</w:t>
      </w:r>
      <w:proofErr w:type="spellEnd"/>
      <w:r>
        <w:rPr>
          <w:rFonts w:hint="eastAsia"/>
          <w:lang w:eastAsia="zh-CN"/>
        </w:rPr>
        <w:t xml:space="preserve">, environmental protection, </w:t>
      </w:r>
      <w:proofErr w:type="spellStart"/>
      <w:r>
        <w:rPr>
          <w:rFonts w:hint="eastAsia"/>
          <w:lang w:eastAsia="zh-CN"/>
        </w:rPr>
        <w:t>Beidou</w:t>
      </w:r>
      <w:proofErr w:type="spellEnd"/>
      <w:r>
        <w:rPr>
          <w:rFonts w:hint="eastAsia"/>
          <w:lang w:eastAsia="zh-CN"/>
        </w:rPr>
        <w:t xml:space="preserve"> positioning and communication, integrated anti-ice lamp device and benefit analysis.</w:t>
      </w:r>
    </w:p>
    <w:p w14:paraId="3D2699C6" w14:textId="77777777" w:rsidR="000B04BF" w:rsidRDefault="00A162C1">
      <w:pPr>
        <w:pStyle w:val="Heading2"/>
        <w:rPr>
          <w:sz w:val="22"/>
          <w:szCs w:val="22"/>
        </w:rPr>
      </w:pPr>
      <w:r>
        <w:rPr>
          <w:rFonts w:hint="eastAsia"/>
          <w:sz w:val="22"/>
          <w:szCs w:val="22"/>
        </w:rPr>
        <w:t>THE PURPOSE OF THE DOCUMENT</w:t>
      </w:r>
    </w:p>
    <w:p w14:paraId="0CE6220A" w14:textId="77777777" w:rsidR="000B04BF" w:rsidRDefault="00A162C1">
      <w:pPr>
        <w:pStyle w:val="BodyText"/>
        <w:ind w:firstLineChars="200" w:firstLine="440"/>
        <w:rPr>
          <w:lang w:eastAsia="zh-CN"/>
        </w:rPr>
      </w:pPr>
      <w:r>
        <w:rPr>
          <w:rFonts w:hint="eastAsia"/>
          <w:lang w:val="en-US" w:eastAsia="zh-CN"/>
        </w:rPr>
        <w:t>R</w:t>
      </w:r>
      <w:proofErr w:type="spellStart"/>
      <w:r>
        <w:rPr>
          <w:rFonts w:hint="eastAsia"/>
          <w:lang w:eastAsia="zh-CN"/>
        </w:rPr>
        <w:t>eviewe</w:t>
      </w:r>
      <w:proofErr w:type="spellEnd"/>
      <w:r>
        <w:rPr>
          <w:rFonts w:hint="eastAsia"/>
          <w:lang w:val="en-US" w:eastAsia="zh-CN"/>
        </w:rPr>
        <w:t xml:space="preserve"> t</w:t>
      </w:r>
      <w:r>
        <w:rPr>
          <w:rFonts w:hint="eastAsia"/>
          <w:lang w:eastAsia="zh-CN"/>
        </w:rPr>
        <w:t>he proposal</w:t>
      </w:r>
      <w:r>
        <w:rPr>
          <w:rFonts w:hint="eastAsia"/>
          <w:lang w:val="en-US" w:eastAsia="zh-CN"/>
        </w:rPr>
        <w:t xml:space="preserve">, and </w:t>
      </w:r>
      <w:r>
        <w:rPr>
          <w:rFonts w:hint="eastAsia"/>
          <w:lang w:eastAsia="zh-CN"/>
        </w:rPr>
        <w:t>provide useful reference for the application of AIS navigation</w:t>
      </w:r>
      <w:r>
        <w:rPr>
          <w:rFonts w:hint="eastAsia"/>
          <w:lang w:val="en-US" w:eastAsia="zh-CN"/>
        </w:rPr>
        <w:t>,</w:t>
      </w:r>
      <w:r>
        <w:rPr>
          <w:rFonts w:hint="eastAsia"/>
          <w:lang w:eastAsia="zh-CN"/>
        </w:rPr>
        <w:t xml:space="preserve"> based on the AtoN distribution adjustment practice of important ports in China</w:t>
      </w:r>
      <w:r>
        <w:rPr>
          <w:rFonts w:hint="eastAsia"/>
          <w:lang w:val="en-US" w:eastAsia="zh-CN"/>
        </w:rPr>
        <w:t>.</w:t>
      </w:r>
    </w:p>
    <w:p w14:paraId="73B49CB1" w14:textId="77777777" w:rsidR="000B04BF" w:rsidRDefault="00A162C1">
      <w:pPr>
        <w:pStyle w:val="Heading2"/>
        <w:rPr>
          <w:lang w:eastAsia="zh-CN"/>
        </w:rPr>
      </w:pPr>
      <w:r>
        <w:rPr>
          <w:rFonts w:hint="eastAsia"/>
        </w:rPr>
        <w:t>RELEVANT DOCUMENT</w:t>
      </w:r>
    </w:p>
    <w:p w14:paraId="72EC21F1" w14:textId="77777777" w:rsidR="000B04BF" w:rsidRDefault="00A162C1">
      <w:pPr>
        <w:pStyle w:val="BodyText"/>
        <w:ind w:firstLineChars="200" w:firstLine="440"/>
        <w:rPr>
          <w:lang w:eastAsia="zh-CN"/>
        </w:rPr>
      </w:pPr>
      <w:r>
        <w:rPr>
          <w:rFonts w:hint="eastAsia"/>
          <w:lang w:eastAsia="zh-CN"/>
        </w:rPr>
        <w:t>R0126 A-126- -Application of AIS Navigation in Maritime Aage Services</w:t>
      </w:r>
    </w:p>
    <w:p w14:paraId="67DF0D44" w14:textId="77777777" w:rsidR="000B04BF" w:rsidRDefault="00A162C1">
      <w:pPr>
        <w:pStyle w:val="Heading1"/>
        <w:rPr>
          <w:lang w:eastAsia="zh-CN"/>
        </w:rPr>
      </w:pPr>
      <w:r>
        <w:rPr>
          <w:rFonts w:hint="eastAsia"/>
          <w:lang w:eastAsia="zh-CN"/>
        </w:rPr>
        <w:t>background</w:t>
      </w:r>
    </w:p>
    <w:p w14:paraId="730CC723" w14:textId="77777777" w:rsidR="000B04BF" w:rsidRDefault="00A162C1">
      <w:pPr>
        <w:pStyle w:val="BodyText"/>
        <w:ind w:firstLineChars="200" w:firstLine="440"/>
        <w:rPr>
          <w:lang w:val="en-US" w:eastAsia="zh-CN"/>
        </w:rPr>
      </w:pPr>
      <w:r>
        <w:rPr>
          <w:rFonts w:hint="eastAsia"/>
          <w:lang w:eastAsia="zh-CN"/>
        </w:rPr>
        <w:t>Tianjin Port</w:t>
      </w:r>
      <w:r>
        <w:rPr>
          <w:rFonts w:hint="eastAsia"/>
          <w:lang w:val="en-US" w:eastAsia="zh-CN"/>
        </w:rPr>
        <w:t>, China</w:t>
      </w:r>
      <w:r>
        <w:rPr>
          <w:rFonts w:hint="eastAsia"/>
          <w:lang w:eastAsia="zh-CN"/>
        </w:rPr>
        <w:t xml:space="preserve"> is </w:t>
      </w:r>
      <w:r>
        <w:rPr>
          <w:rFonts w:hint="eastAsia"/>
          <w:lang w:val="en-US" w:eastAsia="zh-CN"/>
        </w:rPr>
        <w:t>close to</w:t>
      </w:r>
      <w:r>
        <w:rPr>
          <w:rFonts w:hint="eastAsia"/>
          <w:lang w:eastAsia="zh-CN"/>
        </w:rPr>
        <w:t xml:space="preserve"> the Bohai Sea, with geographical coordinates of 38</w:t>
      </w:r>
      <w:r>
        <w:rPr>
          <w:rFonts w:hint="eastAsia"/>
          <w:lang w:eastAsia="zh-CN"/>
        </w:rPr>
        <w:t>°</w:t>
      </w:r>
      <w:r>
        <w:rPr>
          <w:rFonts w:hint="eastAsia"/>
          <w:lang w:eastAsia="zh-CN"/>
        </w:rPr>
        <w:t xml:space="preserve">59 '08 </w:t>
      </w:r>
      <w:r>
        <w:rPr>
          <w:rFonts w:hint="eastAsia"/>
          <w:lang w:eastAsia="zh-CN"/>
        </w:rPr>
        <w:t>″</w:t>
      </w:r>
      <w:r>
        <w:rPr>
          <w:rFonts w:hint="eastAsia"/>
          <w:lang w:eastAsia="zh-CN"/>
        </w:rPr>
        <w:t xml:space="preserve"> N and 117</w:t>
      </w:r>
      <w:r>
        <w:rPr>
          <w:rFonts w:hint="eastAsia"/>
          <w:lang w:eastAsia="zh-CN"/>
        </w:rPr>
        <w:t>°</w:t>
      </w:r>
      <w:r>
        <w:rPr>
          <w:rFonts w:hint="eastAsia"/>
          <w:lang w:eastAsia="zh-CN"/>
        </w:rPr>
        <w:t xml:space="preserve">42' 05 </w:t>
      </w:r>
      <w:r>
        <w:rPr>
          <w:rFonts w:hint="eastAsia"/>
          <w:lang w:eastAsia="zh-CN"/>
        </w:rPr>
        <w:t>″</w:t>
      </w:r>
      <w:r>
        <w:rPr>
          <w:rFonts w:hint="eastAsia"/>
          <w:lang w:eastAsia="zh-CN"/>
        </w:rPr>
        <w:t xml:space="preserve"> E. It is the largest comprehensive main hub port</w:t>
      </w:r>
      <w:r>
        <w:rPr>
          <w:rFonts w:hint="eastAsia"/>
          <w:lang w:val="en-US" w:eastAsia="zh-CN"/>
        </w:rPr>
        <w:t>,</w:t>
      </w:r>
      <w:r>
        <w:rPr>
          <w:rFonts w:hint="eastAsia"/>
          <w:lang w:eastAsia="zh-CN"/>
        </w:rPr>
        <w:t xml:space="preserve"> and one of the major port</w:t>
      </w:r>
      <w:r>
        <w:rPr>
          <w:rFonts w:hint="eastAsia"/>
          <w:lang w:val="en-US" w:eastAsia="zh-CN"/>
        </w:rPr>
        <w:t>s</w:t>
      </w:r>
      <w:r>
        <w:rPr>
          <w:rFonts w:hint="eastAsia"/>
          <w:lang w:eastAsia="zh-CN"/>
        </w:rPr>
        <w:t xml:space="preserve"> of </w:t>
      </w:r>
      <w:proofErr w:type="spellStart"/>
      <w:r>
        <w:rPr>
          <w:rFonts w:hint="eastAsia"/>
          <w:lang w:eastAsia="zh-CN"/>
        </w:rPr>
        <w:t>transshipment</w:t>
      </w:r>
      <w:proofErr w:type="spellEnd"/>
      <w:r>
        <w:rPr>
          <w:rFonts w:hint="eastAsia"/>
          <w:lang w:eastAsia="zh-CN"/>
        </w:rPr>
        <w:t xml:space="preserve"> for energy and raw </w:t>
      </w:r>
      <w:proofErr w:type="spellStart"/>
      <w:r>
        <w:rPr>
          <w:rFonts w:hint="eastAsia"/>
          <w:lang w:eastAsia="zh-CN"/>
        </w:rPr>
        <w:t>materialin</w:t>
      </w:r>
      <w:proofErr w:type="spellEnd"/>
      <w:r>
        <w:rPr>
          <w:rFonts w:hint="eastAsia"/>
          <w:lang w:eastAsia="zh-CN"/>
        </w:rPr>
        <w:t xml:space="preserve"> northern </w:t>
      </w:r>
      <w:proofErr w:type="spellStart"/>
      <w:r>
        <w:rPr>
          <w:rFonts w:hint="eastAsia"/>
          <w:lang w:eastAsia="zh-CN"/>
        </w:rPr>
        <w:t>China.Part</w:t>
      </w:r>
      <w:proofErr w:type="spellEnd"/>
      <w:r>
        <w:rPr>
          <w:rFonts w:hint="eastAsia"/>
          <w:lang w:eastAsia="zh-CN"/>
        </w:rPr>
        <w:t xml:space="preserve"> of the main channel of Tianjin port is compound channel</w:t>
      </w:r>
      <w:r>
        <w:rPr>
          <w:rFonts w:hint="eastAsia"/>
          <w:lang w:val="en-US" w:eastAsia="zh-CN"/>
        </w:rPr>
        <w:t xml:space="preserve">the </w:t>
      </w:r>
      <w:r>
        <w:rPr>
          <w:rFonts w:hint="eastAsia"/>
          <w:lang w:eastAsia="zh-CN"/>
        </w:rPr>
        <w:t>navigation environment</w:t>
      </w:r>
      <w:r>
        <w:rPr>
          <w:rFonts w:hint="eastAsia"/>
          <w:lang w:val="en-US" w:eastAsia="zh-CN"/>
        </w:rPr>
        <w:t xml:space="preserve"> is </w:t>
      </w:r>
      <w:r>
        <w:rPr>
          <w:rFonts w:hint="eastAsia"/>
          <w:lang w:eastAsia="zh-CN"/>
        </w:rPr>
        <w:t>complex</w:t>
      </w:r>
      <w:r>
        <w:rPr>
          <w:rFonts w:hint="eastAsia"/>
          <w:lang w:val="en-US" w:eastAsia="zh-CN"/>
        </w:rPr>
        <w:t xml:space="preserve">, the </w:t>
      </w:r>
      <w:proofErr w:type="spellStart"/>
      <w:r>
        <w:rPr>
          <w:rFonts w:hint="eastAsia"/>
          <w:lang w:val="en-US" w:eastAsia="zh-CN"/>
        </w:rPr>
        <w:t>dift</w:t>
      </w:r>
      <w:proofErr w:type="spellEnd"/>
      <w:r>
        <w:rPr>
          <w:rFonts w:hint="eastAsia"/>
          <w:lang w:eastAsia="zh-CN"/>
        </w:rPr>
        <w:t xml:space="preserve"> ice</w:t>
      </w:r>
      <w:r>
        <w:rPr>
          <w:rFonts w:hint="eastAsia"/>
          <w:lang w:val="en-US" w:eastAsia="zh-CN"/>
        </w:rPr>
        <w:t>s</w:t>
      </w:r>
      <w:r>
        <w:rPr>
          <w:rFonts w:hint="eastAsia"/>
          <w:lang w:eastAsia="zh-CN"/>
        </w:rPr>
        <w:t xml:space="preserve"> in winter</w:t>
      </w:r>
      <w:r>
        <w:rPr>
          <w:rFonts w:hint="eastAsia"/>
          <w:lang w:val="en-US" w:eastAsia="zh-CN"/>
        </w:rPr>
        <w:t xml:space="preserve"> will</w:t>
      </w:r>
      <w:r>
        <w:rPr>
          <w:rFonts w:hint="eastAsia"/>
          <w:lang w:eastAsia="zh-CN"/>
        </w:rPr>
        <w:t xml:space="preserve"> damage the steel </w:t>
      </w:r>
      <w:r>
        <w:rPr>
          <w:rFonts w:hint="eastAsia"/>
          <w:lang w:val="en-US" w:eastAsia="zh-CN"/>
        </w:rPr>
        <w:t>ATON</w:t>
      </w:r>
      <w:r>
        <w:rPr>
          <w:rFonts w:hint="eastAsia"/>
          <w:lang w:eastAsia="zh-CN"/>
        </w:rPr>
        <w:t xml:space="preserve"> buoys</w:t>
      </w:r>
      <w:r>
        <w:rPr>
          <w:rFonts w:hint="eastAsia"/>
          <w:lang w:val="en-US" w:eastAsia="zh-CN"/>
        </w:rPr>
        <w:t xml:space="preserve"> easily, </w:t>
      </w:r>
      <w:r>
        <w:rPr>
          <w:rFonts w:hint="eastAsia"/>
          <w:lang w:eastAsia="zh-CN"/>
        </w:rPr>
        <w:t xml:space="preserve"> the average annual fog day of 14.6 days, </w:t>
      </w:r>
      <w:r>
        <w:rPr>
          <w:rFonts w:hint="eastAsia"/>
          <w:lang w:val="en-US" w:eastAsia="zh-CN"/>
        </w:rPr>
        <w:t xml:space="preserve">and </w:t>
      </w:r>
      <w:r>
        <w:rPr>
          <w:rFonts w:hint="eastAsia"/>
          <w:lang w:eastAsia="zh-CN"/>
        </w:rPr>
        <w:t xml:space="preserve">maximum of 26 days; </w:t>
      </w:r>
      <w:r>
        <w:rPr>
          <w:rFonts w:hint="eastAsia"/>
          <w:lang w:val="en-US" w:eastAsia="zh-CN"/>
        </w:rPr>
        <w:t xml:space="preserve">the </w:t>
      </w:r>
      <w:r>
        <w:rPr>
          <w:rFonts w:hint="eastAsia"/>
          <w:lang w:eastAsia="zh-CN"/>
        </w:rPr>
        <w:t xml:space="preserve">city background light at night </w:t>
      </w:r>
      <w:r>
        <w:rPr>
          <w:rFonts w:hint="eastAsia"/>
          <w:lang w:val="en-US" w:eastAsia="zh-CN"/>
        </w:rPr>
        <w:t xml:space="preserve">is a big </w:t>
      </w:r>
      <w:r>
        <w:rPr>
          <w:rFonts w:hint="eastAsia"/>
          <w:lang w:eastAsia="zh-CN"/>
        </w:rPr>
        <w:t xml:space="preserve">confusion for </w:t>
      </w:r>
      <w:proofErr w:type="spellStart"/>
      <w:r>
        <w:rPr>
          <w:rFonts w:hint="eastAsia"/>
          <w:lang w:eastAsia="zh-CN"/>
        </w:rPr>
        <w:t>sailors.Therefore</w:t>
      </w:r>
      <w:proofErr w:type="spellEnd"/>
      <w:r>
        <w:rPr>
          <w:rFonts w:hint="eastAsia"/>
          <w:lang w:eastAsia="zh-CN"/>
        </w:rPr>
        <w:t xml:space="preserve">, it is necessary to formulate a scientific and reasonable </w:t>
      </w:r>
      <w:proofErr w:type="spellStart"/>
      <w:r>
        <w:rPr>
          <w:rFonts w:hint="eastAsia"/>
          <w:lang w:val="en-US" w:eastAsia="zh-CN"/>
        </w:rPr>
        <w:t>adjustmentscheme</w:t>
      </w:r>
      <w:proofErr w:type="spellEnd"/>
      <w:r>
        <w:rPr>
          <w:rFonts w:hint="eastAsia"/>
          <w:lang w:val="en-US" w:eastAsia="zh-CN"/>
        </w:rPr>
        <w:t xml:space="preserve"> for the ATON bouts</w:t>
      </w:r>
      <w:r>
        <w:rPr>
          <w:rFonts w:hint="eastAsia"/>
          <w:lang w:eastAsia="zh-CN"/>
        </w:rPr>
        <w:t xml:space="preserve"> to improve the overall efficiency of navigation assistance.</w:t>
      </w:r>
      <w:r>
        <w:rPr>
          <w:rFonts w:hint="eastAsia"/>
          <w:lang w:val="en-US" w:eastAsia="zh-CN"/>
        </w:rPr>
        <w:t xml:space="preserve"> There are many </w:t>
      </w:r>
      <w:r>
        <w:rPr>
          <w:rFonts w:hint="eastAsia"/>
          <w:lang w:eastAsia="zh-CN"/>
        </w:rPr>
        <w:t>equipment</w:t>
      </w:r>
      <w:r>
        <w:rPr>
          <w:rFonts w:hint="eastAsia"/>
          <w:lang w:val="en-US" w:eastAsia="zh-CN"/>
        </w:rPr>
        <w:t>s</w:t>
      </w:r>
      <w:r>
        <w:rPr>
          <w:rFonts w:hint="eastAsia"/>
          <w:lang w:eastAsia="zh-CN"/>
        </w:rPr>
        <w:t xml:space="preserve"> or technologies</w:t>
      </w:r>
      <w:r>
        <w:rPr>
          <w:rFonts w:hint="eastAsia"/>
          <w:lang w:val="en-US" w:eastAsia="zh-CN"/>
        </w:rPr>
        <w:t xml:space="preserve"> have </w:t>
      </w:r>
      <w:r>
        <w:rPr>
          <w:rFonts w:hint="eastAsia"/>
          <w:lang w:eastAsia="zh-CN"/>
        </w:rPr>
        <w:t>been mature application for many years and jointly used in Tianjin Port navigation beacon to ensure the safety of ship navigation and Marine environment protection</w:t>
      </w:r>
      <w:r>
        <w:rPr>
          <w:rFonts w:hint="eastAsia"/>
          <w:lang w:val="en-US" w:eastAsia="zh-CN"/>
        </w:rPr>
        <w:t xml:space="preserve"> such as </w:t>
      </w:r>
      <w:r>
        <w:rPr>
          <w:rFonts w:hint="eastAsia"/>
          <w:lang w:eastAsia="zh-CN"/>
        </w:rPr>
        <w:t>AIS communication, Beidou positioning and communication, four-season general light buoy in ice area, solar power supply system</w:t>
      </w:r>
      <w:r>
        <w:rPr>
          <w:rFonts w:hint="eastAsia"/>
          <w:lang w:val="en-US" w:eastAsia="zh-CN"/>
        </w:rPr>
        <w:t>, et cetera.</w:t>
      </w:r>
    </w:p>
    <w:p w14:paraId="4C4076F6" w14:textId="77777777" w:rsidR="000B04BF" w:rsidRDefault="00A162C1">
      <w:pPr>
        <w:pStyle w:val="Heading1"/>
        <w:rPr>
          <w:lang w:eastAsia="zh-CN"/>
        </w:rPr>
      </w:pPr>
      <w:r>
        <w:rPr>
          <w:rFonts w:hint="eastAsia"/>
          <w:lang w:eastAsia="zh-CN"/>
        </w:rPr>
        <w:lastRenderedPageBreak/>
        <w:t>A Brief Introduction of Tianjin Port Navigation Guarantee Facilities</w:t>
      </w:r>
    </w:p>
    <w:p w14:paraId="60208EE9" w14:textId="77777777" w:rsidR="000B04BF" w:rsidRDefault="00A162C1">
      <w:pPr>
        <w:pStyle w:val="Heading2"/>
        <w:numPr>
          <w:ilvl w:val="0"/>
          <w:numId w:val="0"/>
        </w:numPr>
        <w:rPr>
          <w:lang w:eastAsia="zh-CN"/>
        </w:rPr>
      </w:pPr>
      <w:r>
        <w:rPr>
          <w:rFonts w:hint="eastAsia"/>
          <w:lang w:eastAsia="zh-CN"/>
        </w:rPr>
        <w:t xml:space="preserve">3.1 </w:t>
      </w:r>
      <w:r>
        <w:rPr>
          <w:rFonts w:hint="eastAsia"/>
          <w:lang w:val="en-US" w:eastAsia="zh-CN"/>
        </w:rPr>
        <w:t>ATON facilities</w:t>
      </w:r>
      <w:r>
        <w:rPr>
          <w:rFonts w:hint="eastAsia"/>
          <w:lang w:eastAsia="zh-CN"/>
        </w:rPr>
        <w:t xml:space="preserve"> distribution</w:t>
      </w:r>
    </w:p>
    <w:p w14:paraId="5C176ECA" w14:textId="77777777" w:rsidR="000B04BF" w:rsidRDefault="00A162C1">
      <w:pPr>
        <w:pStyle w:val="BodyText"/>
        <w:ind w:firstLineChars="200" w:firstLine="440"/>
        <w:rPr>
          <w:lang w:eastAsia="zh-CN"/>
        </w:rPr>
      </w:pPr>
      <w:r>
        <w:rPr>
          <w:rFonts w:hint="eastAsia"/>
          <w:lang w:val="en-US" w:eastAsia="zh-CN"/>
        </w:rPr>
        <w:t xml:space="preserve">Before the adjustment, Tianjin port </w:t>
      </w:r>
      <w:r>
        <w:rPr>
          <w:rFonts w:hint="eastAsia"/>
          <w:lang w:eastAsia="zh-CN"/>
        </w:rPr>
        <w:t xml:space="preserve">compound </w:t>
      </w:r>
      <w:proofErr w:type="spellStart"/>
      <w:r>
        <w:rPr>
          <w:rFonts w:hint="eastAsia"/>
          <w:lang w:eastAsia="zh-CN"/>
        </w:rPr>
        <w:t>channe</w:t>
      </w:r>
      <w:proofErr w:type="spellEnd"/>
      <w:r>
        <w:rPr>
          <w:rFonts w:hint="eastAsia"/>
          <w:lang w:val="en-US" w:eastAsia="zh-CN"/>
        </w:rPr>
        <w:t xml:space="preserve">l </w:t>
      </w:r>
      <w:proofErr w:type="gramStart"/>
      <w:r>
        <w:rPr>
          <w:rFonts w:hint="eastAsia"/>
          <w:lang w:val="en-US" w:eastAsia="zh-CN"/>
        </w:rPr>
        <w:t>distributed  87</w:t>
      </w:r>
      <w:proofErr w:type="gramEnd"/>
      <w:r>
        <w:rPr>
          <w:rFonts w:hint="eastAsia"/>
          <w:lang w:val="en-US" w:eastAsia="zh-CN"/>
        </w:rPr>
        <w:t xml:space="preserve"> ATON facilities, including 1 </w:t>
      </w:r>
      <w:proofErr w:type="spellStart"/>
      <w:r>
        <w:rPr>
          <w:rFonts w:hint="eastAsia"/>
          <w:lang w:val="en-US" w:eastAsia="zh-CN"/>
        </w:rPr>
        <w:t>ligth</w:t>
      </w:r>
      <w:proofErr w:type="spellEnd"/>
      <w:r>
        <w:rPr>
          <w:rFonts w:hint="eastAsia"/>
          <w:lang w:val="en-US" w:eastAsia="zh-CN"/>
        </w:rPr>
        <w:t xml:space="preserve"> house, 2 lamp piles, 71 </w:t>
      </w:r>
      <w:proofErr w:type="spellStart"/>
      <w:r>
        <w:rPr>
          <w:rFonts w:hint="eastAsia"/>
          <w:lang w:val="en-US" w:eastAsia="zh-CN"/>
        </w:rPr>
        <w:t>bouys</w:t>
      </w:r>
      <w:proofErr w:type="spellEnd"/>
      <w:r>
        <w:rPr>
          <w:rFonts w:hint="eastAsia"/>
          <w:lang w:val="en-US" w:eastAsia="zh-CN"/>
        </w:rPr>
        <w:t xml:space="preserve"> including 31 f</w:t>
      </w:r>
      <w:r>
        <w:rPr>
          <w:rFonts w:hint="eastAsia"/>
          <w:lang w:eastAsia="zh-CN"/>
        </w:rPr>
        <w:t>our-</w:t>
      </w:r>
      <w:r>
        <w:rPr>
          <w:rFonts w:hint="eastAsia"/>
          <w:lang w:val="en-US" w:eastAsia="zh-CN"/>
        </w:rPr>
        <w:t>s</w:t>
      </w:r>
      <w:proofErr w:type="spellStart"/>
      <w:r>
        <w:rPr>
          <w:rFonts w:hint="eastAsia"/>
          <w:lang w:eastAsia="zh-CN"/>
        </w:rPr>
        <w:t>eason</w:t>
      </w:r>
      <w:proofErr w:type="spellEnd"/>
      <w:r>
        <w:rPr>
          <w:rFonts w:hint="eastAsia"/>
          <w:lang w:eastAsia="zh-CN"/>
        </w:rPr>
        <w:t xml:space="preserve"> </w:t>
      </w:r>
      <w:r>
        <w:rPr>
          <w:rFonts w:hint="eastAsia"/>
          <w:lang w:val="en-US" w:eastAsia="zh-CN"/>
        </w:rPr>
        <w:t>u</w:t>
      </w:r>
      <w:proofErr w:type="spellStart"/>
      <w:r>
        <w:rPr>
          <w:rFonts w:hint="eastAsia"/>
          <w:lang w:eastAsia="zh-CN"/>
        </w:rPr>
        <w:t>niversal</w:t>
      </w:r>
      <w:proofErr w:type="spellEnd"/>
      <w:r>
        <w:rPr>
          <w:rFonts w:hint="eastAsia"/>
          <w:lang w:eastAsia="zh-CN"/>
        </w:rPr>
        <w:t xml:space="preserve"> </w:t>
      </w:r>
      <w:r>
        <w:rPr>
          <w:rFonts w:hint="eastAsia"/>
          <w:lang w:val="en-US" w:eastAsia="zh-CN"/>
        </w:rPr>
        <w:t>l</w:t>
      </w:r>
      <w:proofErr w:type="spellStart"/>
      <w:r>
        <w:rPr>
          <w:rFonts w:hint="eastAsia"/>
          <w:lang w:eastAsia="zh-CN"/>
        </w:rPr>
        <w:t>ight</w:t>
      </w:r>
      <w:proofErr w:type="spellEnd"/>
      <w:r>
        <w:rPr>
          <w:rFonts w:hint="eastAsia"/>
          <w:lang w:eastAsia="zh-CN"/>
        </w:rPr>
        <w:t xml:space="preserve"> </w:t>
      </w:r>
      <w:r>
        <w:rPr>
          <w:rFonts w:hint="eastAsia"/>
          <w:lang w:val="en-US" w:eastAsia="zh-CN"/>
        </w:rPr>
        <w:t>b</w:t>
      </w:r>
      <w:proofErr w:type="spellStart"/>
      <w:r>
        <w:rPr>
          <w:rFonts w:hint="eastAsia"/>
          <w:lang w:eastAsia="zh-CN"/>
        </w:rPr>
        <w:t>uoy</w:t>
      </w:r>
      <w:proofErr w:type="spellEnd"/>
      <w:r>
        <w:rPr>
          <w:rFonts w:hint="eastAsia"/>
          <w:lang w:val="en-US" w:eastAsia="zh-CN"/>
        </w:rPr>
        <w:t xml:space="preserve">s, 8 long-term ice </w:t>
      </w:r>
      <w:proofErr w:type="spellStart"/>
      <w:r>
        <w:rPr>
          <w:rFonts w:hint="eastAsia"/>
          <w:lang w:val="en-US" w:eastAsia="zh-CN"/>
        </w:rPr>
        <w:t>bouys</w:t>
      </w:r>
      <w:proofErr w:type="spellEnd"/>
      <w:r>
        <w:rPr>
          <w:rFonts w:hint="eastAsia"/>
          <w:lang w:val="en-US" w:eastAsia="zh-CN"/>
        </w:rPr>
        <w:t xml:space="preserve">, 24 </w:t>
      </w:r>
      <w:proofErr w:type="spellStart"/>
      <w:r>
        <w:rPr>
          <w:rFonts w:hint="eastAsia"/>
          <w:lang w:val="en-US" w:eastAsia="zh-CN"/>
        </w:rPr>
        <w:t>triditional</w:t>
      </w:r>
      <w:proofErr w:type="spellEnd"/>
      <w:r>
        <w:rPr>
          <w:rFonts w:hint="eastAsia"/>
          <w:lang w:val="en-US" w:eastAsia="zh-CN"/>
        </w:rPr>
        <w:t xml:space="preserve"> steel lamp buoys, 4 Multi-function light buoys, 4 </w:t>
      </w:r>
      <w:proofErr w:type="spellStart"/>
      <w:r>
        <w:rPr>
          <w:rFonts w:hint="eastAsia"/>
          <w:lang w:val="en-US" w:eastAsia="zh-CN"/>
        </w:rPr>
        <w:t>hingde</w:t>
      </w:r>
      <w:proofErr w:type="spellEnd"/>
      <w:r>
        <w:rPr>
          <w:rFonts w:hint="eastAsia"/>
          <w:lang w:val="en-US" w:eastAsia="zh-CN"/>
        </w:rPr>
        <w:t xml:space="preserve"> type lamp piles, 5 radar transponders, 7 physical AIS beacons, 1 virtual AIS beacon.</w:t>
      </w:r>
    </w:p>
    <w:p w14:paraId="0A0215AD" w14:textId="77777777" w:rsidR="000B04BF" w:rsidRDefault="00A162C1">
      <w:pPr>
        <w:pStyle w:val="BodyText"/>
        <w:jc w:val="center"/>
        <w:rPr>
          <w:lang w:eastAsia="zh-CN"/>
        </w:rPr>
      </w:pPr>
      <w:r>
        <w:rPr>
          <w:noProof/>
          <w:lang w:val="en-US" w:eastAsia="zh-CN"/>
        </w:rPr>
        <w:drawing>
          <wp:inline distT="0" distB="0" distL="0" distR="0" wp14:anchorId="23D9C5FE" wp14:editId="748D62C2">
            <wp:extent cx="5039995" cy="3036570"/>
            <wp:effectExtent l="19050" t="19050" r="27300" b="10891"/>
            <wp:docPr id="1" name="图片 402" descr="1611912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02" descr="1611912709(1)"/>
                    <pic:cNvPicPr>
                      <a:picLocks noChangeAspect="1" noChangeArrowheads="1"/>
                    </pic:cNvPicPr>
                  </pic:nvPicPr>
                  <pic:blipFill>
                    <a:blip r:embed="rId12"/>
                    <a:srcRect/>
                    <a:stretch>
                      <a:fillRect/>
                    </a:stretch>
                  </pic:blipFill>
                  <pic:spPr>
                    <a:xfrm>
                      <a:off x="0" y="0"/>
                      <a:ext cx="5040000" cy="3037109"/>
                    </a:xfrm>
                    <a:prstGeom prst="rect">
                      <a:avLst/>
                    </a:prstGeom>
                    <a:noFill/>
                    <a:ln w="9525">
                      <a:solidFill>
                        <a:schemeClr val="tx2">
                          <a:lumMod val="75000"/>
                        </a:schemeClr>
                      </a:solidFill>
                      <a:miter lim="800000"/>
                      <a:headEnd/>
                      <a:tailEnd/>
                    </a:ln>
                  </pic:spPr>
                </pic:pic>
              </a:graphicData>
            </a:graphic>
          </wp:inline>
        </w:drawing>
      </w:r>
    </w:p>
    <w:p w14:paraId="0D063C9B" w14:textId="77777777" w:rsidR="000B04BF" w:rsidRDefault="00A162C1">
      <w:pPr>
        <w:pStyle w:val="BodyText"/>
        <w:jc w:val="center"/>
        <w:rPr>
          <w:i/>
          <w:lang w:val="en-US" w:eastAsia="zh-CN"/>
        </w:rPr>
      </w:pPr>
      <w:r>
        <w:rPr>
          <w:rFonts w:hint="eastAsia"/>
          <w:i/>
          <w:lang w:val="en-US" w:eastAsia="zh-CN"/>
        </w:rPr>
        <w:t>Fig. 1 Navigation and distribution of main Channel of Tianjin Port</w:t>
      </w:r>
    </w:p>
    <w:p w14:paraId="434FC6F9" w14:textId="77777777" w:rsidR="000B04BF" w:rsidRDefault="00A162C1">
      <w:pPr>
        <w:pStyle w:val="Heading2"/>
        <w:numPr>
          <w:ilvl w:val="0"/>
          <w:numId w:val="0"/>
        </w:numPr>
        <w:jc w:val="both"/>
        <w:rPr>
          <w:lang w:val="en-US" w:eastAsia="zh-CN"/>
        </w:rPr>
      </w:pPr>
      <w:r>
        <w:rPr>
          <w:rFonts w:hint="eastAsia"/>
          <w:lang w:eastAsia="zh-CN"/>
        </w:rPr>
        <w:t xml:space="preserve">3.2 </w:t>
      </w:r>
      <w:r>
        <w:rPr>
          <w:rFonts w:hint="eastAsia"/>
          <w:lang w:val="en-US" w:eastAsia="zh-CN"/>
        </w:rPr>
        <w:t>AIS base station</w:t>
      </w:r>
    </w:p>
    <w:p w14:paraId="66910EEE" w14:textId="77777777" w:rsidR="000B04BF" w:rsidRDefault="00A162C1">
      <w:pPr>
        <w:pStyle w:val="BodyText"/>
        <w:ind w:firstLineChars="200" w:firstLine="440"/>
        <w:rPr>
          <w:lang w:eastAsia="zh-CN"/>
        </w:rPr>
      </w:pPr>
      <w:r>
        <w:rPr>
          <w:lang w:val="en-US" w:eastAsia="zh-CN"/>
        </w:rPr>
        <w:t xml:space="preserve">Tianjin port main channel </w:t>
      </w:r>
      <w:r>
        <w:rPr>
          <w:rFonts w:hint="eastAsia"/>
          <w:lang w:val="en-US" w:eastAsia="zh-CN"/>
        </w:rPr>
        <w:t xml:space="preserve">contains </w:t>
      </w:r>
      <w:proofErr w:type="gramStart"/>
      <w:r>
        <w:rPr>
          <w:rFonts w:hint="eastAsia"/>
          <w:lang w:val="en-US" w:eastAsia="zh-CN"/>
        </w:rPr>
        <w:t xml:space="preserve">2 </w:t>
      </w:r>
      <w:r>
        <w:rPr>
          <w:lang w:val="en-US" w:eastAsia="zh-CN"/>
        </w:rPr>
        <w:t xml:space="preserve"> AIS</w:t>
      </w:r>
      <w:proofErr w:type="gramEnd"/>
      <w:r>
        <w:rPr>
          <w:lang w:val="en-US" w:eastAsia="zh-CN"/>
        </w:rPr>
        <w:t xml:space="preserve"> base station</w:t>
      </w:r>
      <w:r>
        <w:rPr>
          <w:rFonts w:hint="eastAsia"/>
          <w:lang w:val="en-US" w:eastAsia="zh-CN"/>
        </w:rPr>
        <w:t xml:space="preserve"> respectively built in </w:t>
      </w:r>
      <w:r>
        <w:rPr>
          <w:lang w:val="en-US" w:eastAsia="zh-CN"/>
        </w:rPr>
        <w:t xml:space="preserve">east dike and south port, each configuration 2 SAAB R40 full function AIS base station, </w:t>
      </w:r>
      <w:r>
        <w:rPr>
          <w:rFonts w:hint="eastAsia"/>
          <w:lang w:val="en-US" w:eastAsia="zh-CN"/>
        </w:rPr>
        <w:t xml:space="preserve">which </w:t>
      </w:r>
      <w:proofErr w:type="spellStart"/>
      <w:r>
        <w:rPr>
          <w:lang w:val="en-US" w:eastAsia="zh-CN"/>
        </w:rPr>
        <w:t>realizeAIS</w:t>
      </w:r>
      <w:proofErr w:type="spellEnd"/>
      <w:r>
        <w:rPr>
          <w:lang w:val="en-US" w:eastAsia="zh-CN"/>
        </w:rPr>
        <w:t xml:space="preserve"> signal comprehensive coverage </w:t>
      </w:r>
      <w:r>
        <w:rPr>
          <w:rFonts w:hint="eastAsia"/>
          <w:lang w:val="en-US" w:eastAsia="zh-CN"/>
        </w:rPr>
        <w:t xml:space="preserve">in </w:t>
      </w:r>
      <w:r>
        <w:rPr>
          <w:lang w:val="en-US" w:eastAsia="zh-CN"/>
        </w:rPr>
        <w:t>Tianjin port main channel and nearby waters , and provide</w:t>
      </w:r>
      <w:r>
        <w:rPr>
          <w:rFonts w:hint="eastAsia"/>
          <w:lang w:val="en-US" w:eastAsia="zh-CN"/>
        </w:rPr>
        <w:t xml:space="preserve"> both</w:t>
      </w:r>
      <w:r>
        <w:rPr>
          <w:lang w:val="en-US" w:eastAsia="zh-CN"/>
        </w:rPr>
        <w:t xml:space="preserve"> real-time and historical AIS </w:t>
      </w:r>
      <w:proofErr w:type="spellStart"/>
      <w:r>
        <w:rPr>
          <w:lang w:val="en-US" w:eastAsia="zh-CN"/>
        </w:rPr>
        <w:t>data</w:t>
      </w:r>
      <w:r>
        <w:rPr>
          <w:rFonts w:hint="eastAsia"/>
          <w:lang w:val="en-US" w:eastAsia="zh-CN"/>
        </w:rPr>
        <w:t>.Those</w:t>
      </w:r>
      <w:proofErr w:type="spellEnd"/>
      <w:r>
        <w:rPr>
          <w:rFonts w:hint="eastAsia"/>
          <w:lang w:val="en-US" w:eastAsia="zh-CN"/>
        </w:rPr>
        <w:t xml:space="preserve"> </w:t>
      </w:r>
      <w:proofErr w:type="spellStart"/>
      <w:r>
        <w:rPr>
          <w:rFonts w:hint="eastAsia"/>
          <w:lang w:val="en-US" w:eastAsia="zh-CN"/>
        </w:rPr>
        <w:t>station</w:t>
      </w:r>
      <w:bookmarkStart w:id="1" w:name="OLE_LINK6"/>
      <w:r>
        <w:rPr>
          <w:rFonts w:hint="eastAsia"/>
          <w:lang w:val="en-US" w:eastAsia="zh-CN"/>
        </w:rPr>
        <w:t>played</w:t>
      </w:r>
      <w:proofErr w:type="spellEnd"/>
      <w:r>
        <w:rPr>
          <w:rFonts w:hint="eastAsia"/>
          <w:lang w:val="en-US" w:eastAsia="zh-CN"/>
        </w:rPr>
        <w:t xml:space="preserve"> </w:t>
      </w:r>
      <w:r>
        <w:rPr>
          <w:lang w:val="en-US" w:eastAsia="zh-CN"/>
        </w:rPr>
        <w:t>an important role</w:t>
      </w:r>
      <w:r>
        <w:rPr>
          <w:rFonts w:hint="eastAsia"/>
          <w:lang w:val="en-US" w:eastAsia="zh-CN"/>
        </w:rPr>
        <w:t xml:space="preserve"> </w:t>
      </w:r>
      <w:proofErr w:type="spellStart"/>
      <w:r>
        <w:rPr>
          <w:rFonts w:hint="eastAsia"/>
          <w:lang w:val="en-US" w:eastAsia="zh-CN"/>
        </w:rPr>
        <w:t>in</w:t>
      </w:r>
      <w:bookmarkEnd w:id="1"/>
      <w:r>
        <w:rPr>
          <w:lang w:val="en-US" w:eastAsia="zh-CN"/>
        </w:rPr>
        <w:t>improv</w:t>
      </w:r>
      <w:r>
        <w:rPr>
          <w:rFonts w:hint="eastAsia"/>
          <w:lang w:val="en-US" w:eastAsia="zh-CN"/>
        </w:rPr>
        <w:t>ing</w:t>
      </w:r>
      <w:proofErr w:type="spellEnd"/>
      <w:r>
        <w:rPr>
          <w:lang w:val="en-US" w:eastAsia="zh-CN"/>
        </w:rPr>
        <w:t xml:space="preserve"> maritime supervision </w:t>
      </w:r>
      <w:proofErr w:type="spellStart"/>
      <w:r>
        <w:rPr>
          <w:lang w:val="en-US" w:eastAsia="zh-CN"/>
        </w:rPr>
        <w:t>efficiency,</w:t>
      </w:r>
      <w:r>
        <w:rPr>
          <w:rFonts w:hint="eastAsia"/>
          <w:lang w:val="en-US" w:eastAsia="zh-CN"/>
        </w:rPr>
        <w:t>and</w:t>
      </w:r>
      <w:proofErr w:type="spellEnd"/>
      <w:r>
        <w:rPr>
          <w:rFonts w:hint="eastAsia"/>
          <w:lang w:val="en-US" w:eastAsia="zh-CN"/>
        </w:rPr>
        <w:t xml:space="preserve"> </w:t>
      </w:r>
      <w:r>
        <w:rPr>
          <w:lang w:val="en-US" w:eastAsia="zh-CN"/>
        </w:rPr>
        <w:t>assist</w:t>
      </w:r>
      <w:r>
        <w:rPr>
          <w:rFonts w:hint="eastAsia"/>
          <w:lang w:val="en-US" w:eastAsia="zh-CN"/>
        </w:rPr>
        <w:t>ing</w:t>
      </w:r>
      <w:r>
        <w:rPr>
          <w:lang w:val="en-US" w:eastAsia="zh-CN"/>
        </w:rPr>
        <w:t xml:space="preserve"> maritime investigation</w:t>
      </w:r>
      <w:r>
        <w:rPr>
          <w:rFonts w:hint="eastAsia"/>
          <w:lang w:val="en-US" w:eastAsia="zh-CN"/>
        </w:rPr>
        <w:t xml:space="preserve"> in</w:t>
      </w:r>
      <w:r>
        <w:rPr>
          <w:lang w:val="en-US" w:eastAsia="zh-CN"/>
        </w:rPr>
        <w:t xml:space="preserve"> Tianjin port and nearby waters .</w:t>
      </w:r>
    </w:p>
    <w:p w14:paraId="65F69D72" w14:textId="77777777" w:rsidR="000B04BF" w:rsidRDefault="00A162C1">
      <w:pPr>
        <w:pStyle w:val="Heading2"/>
        <w:numPr>
          <w:ilvl w:val="0"/>
          <w:numId w:val="0"/>
        </w:numPr>
        <w:rPr>
          <w:lang w:val="en-US" w:eastAsia="zh-CN"/>
        </w:rPr>
      </w:pPr>
      <w:r>
        <w:rPr>
          <w:rFonts w:hint="eastAsia"/>
          <w:lang w:eastAsia="zh-CN"/>
        </w:rPr>
        <w:t>3.3 Communication</w:t>
      </w:r>
      <w:r>
        <w:rPr>
          <w:rFonts w:hint="eastAsia"/>
          <w:lang w:val="en-US" w:eastAsia="zh-CN"/>
        </w:rPr>
        <w:t xml:space="preserve"> via </w:t>
      </w:r>
      <w:hyperlink r:id="rId13" w:history="1">
        <w:r>
          <w:rPr>
            <w:rStyle w:val="Hyperlink"/>
            <w:rFonts w:ascii="Tahoma" w:eastAsia="Tahoma" w:hAnsi="Tahoma" w:cs="Tahoma"/>
            <w:bCs/>
            <w:color w:val="2B77C5"/>
            <w:sz w:val="22"/>
            <w:szCs w:val="22"/>
            <w:shd w:val="clear" w:color="auto" w:fill="FFFFFF"/>
          </w:rPr>
          <w:t>public</w:t>
        </w:r>
      </w:hyperlink>
      <w:r>
        <w:rPr>
          <w:rFonts w:ascii="Tahoma" w:eastAsia="Tahoma" w:hAnsi="Tahoma" w:cs="Tahoma"/>
          <w:b w:val="0"/>
          <w:color w:val="999999"/>
          <w:sz w:val="21"/>
          <w:szCs w:val="21"/>
          <w:shd w:val="clear" w:color="auto" w:fill="FFFFFF"/>
        </w:rPr>
        <w:t> </w:t>
      </w:r>
      <w:hyperlink r:id="rId14" w:history="1">
        <w:r>
          <w:rPr>
            <w:rStyle w:val="Hyperlink"/>
            <w:rFonts w:ascii="Tahoma" w:eastAsia="Tahoma" w:hAnsi="Tahoma" w:cs="Tahoma"/>
            <w:bCs/>
            <w:color w:val="2B77C5"/>
            <w:sz w:val="22"/>
            <w:szCs w:val="22"/>
            <w:shd w:val="clear" w:color="auto" w:fill="FFFFFF"/>
          </w:rPr>
          <w:t>network</w:t>
        </w:r>
      </w:hyperlink>
    </w:p>
    <w:p w14:paraId="41030837" w14:textId="77777777" w:rsidR="000B04BF" w:rsidRDefault="00A162C1">
      <w:pPr>
        <w:pStyle w:val="BodyText"/>
        <w:ind w:firstLineChars="200" w:firstLine="440"/>
        <w:rPr>
          <w:lang w:eastAsia="zh-CN"/>
        </w:rPr>
      </w:pPr>
      <w:r>
        <w:rPr>
          <w:lang w:val="en-US" w:eastAsia="zh-CN"/>
        </w:rPr>
        <w:t xml:space="preserve">At the end of 2017, the Dagu Lighthouse 3G / 4G telecom communication base station was carried out for opening test and </w:t>
      </w:r>
      <w:r>
        <w:rPr>
          <w:rFonts w:hint="eastAsia"/>
          <w:lang w:val="en-US" w:eastAsia="zh-CN"/>
        </w:rPr>
        <w:t xml:space="preserve">acceptance </w:t>
      </w:r>
      <w:proofErr w:type="spellStart"/>
      <w:r>
        <w:rPr>
          <w:rFonts w:hint="eastAsia"/>
          <w:lang w:val="en-US" w:eastAsia="zh-CN"/>
        </w:rPr>
        <w:t>inspection</w:t>
      </w:r>
      <w:r>
        <w:rPr>
          <w:lang w:val="en-US" w:eastAsia="zh-CN"/>
        </w:rPr>
        <w:t>.The</w:t>
      </w:r>
      <w:proofErr w:type="spellEnd"/>
      <w:r>
        <w:rPr>
          <w:lang w:val="en-US" w:eastAsia="zh-CN"/>
        </w:rPr>
        <w:t xml:space="preserve"> construction and opening of Dagu Lighthouse Telecom Base Station has opened up the data communication link of the main channel east of Dagu Lighthouse and the surrounding anchorage, enhanced the coverage of the communication signal in the waters of Tianjin Port, and solved the public communication problem of </w:t>
      </w:r>
      <w:r>
        <w:rPr>
          <w:rFonts w:hint="eastAsia"/>
          <w:lang w:val="en-US" w:eastAsia="zh-CN"/>
        </w:rPr>
        <w:t>Marine user</w:t>
      </w:r>
      <w:r>
        <w:rPr>
          <w:lang w:val="en-US" w:eastAsia="zh-CN"/>
        </w:rPr>
        <w:t xml:space="preserve"> in the covered </w:t>
      </w:r>
      <w:proofErr w:type="spellStart"/>
      <w:r>
        <w:rPr>
          <w:lang w:val="en-US" w:eastAsia="zh-CN"/>
        </w:rPr>
        <w:t>area.At</w:t>
      </w:r>
      <w:proofErr w:type="spellEnd"/>
      <w:r>
        <w:rPr>
          <w:lang w:val="en-US" w:eastAsia="zh-CN"/>
        </w:rPr>
        <w:t xml:space="preserve"> the same time, a </w:t>
      </w:r>
      <w:r>
        <w:rPr>
          <w:rFonts w:hint="eastAsia"/>
          <w:lang w:val="en-US" w:eastAsia="zh-CN"/>
        </w:rPr>
        <w:t>dedicated</w:t>
      </w:r>
      <w:r>
        <w:rPr>
          <w:lang w:val="en-US" w:eastAsia="zh-CN"/>
        </w:rPr>
        <w:t xml:space="preserve"> bandwidth is reserved for the transmission of video monitoring and visibility equipment data on the lighthouse to better serve the sea-related users in Tianjin Port waters</w:t>
      </w:r>
      <w:r>
        <w:rPr>
          <w:rFonts w:hint="eastAsia"/>
          <w:lang w:val="en-US" w:eastAsia="zh-CN"/>
        </w:rPr>
        <w:t xml:space="preserve">, </w:t>
      </w:r>
      <w:r>
        <w:rPr>
          <w:lang w:val="en-US" w:eastAsia="zh-CN"/>
        </w:rPr>
        <w:t>according to the construction agreement of the lighthouse base station.</w:t>
      </w:r>
    </w:p>
    <w:p w14:paraId="2C5EEBBE" w14:textId="77777777" w:rsidR="000B04BF" w:rsidRDefault="00A162C1">
      <w:pPr>
        <w:pStyle w:val="Heading2"/>
        <w:numPr>
          <w:ilvl w:val="0"/>
          <w:numId w:val="0"/>
        </w:numPr>
        <w:rPr>
          <w:lang w:eastAsia="zh-CN"/>
        </w:rPr>
      </w:pPr>
      <w:r>
        <w:rPr>
          <w:rFonts w:hint="eastAsia"/>
          <w:lang w:eastAsia="zh-CN"/>
        </w:rPr>
        <w:t>3.4 The Beidou CORS Station</w:t>
      </w:r>
    </w:p>
    <w:p w14:paraId="50868F9F" w14:textId="77777777" w:rsidR="000B04BF" w:rsidRDefault="00A162C1">
      <w:pPr>
        <w:pStyle w:val="BodyText"/>
        <w:ind w:firstLineChars="200" w:firstLine="440"/>
        <w:rPr>
          <w:lang w:eastAsia="zh-CN"/>
        </w:rPr>
      </w:pPr>
      <w:r>
        <w:rPr>
          <w:rFonts w:hint="eastAsia"/>
          <w:lang w:eastAsia="zh-CN"/>
        </w:rPr>
        <w:t xml:space="preserve">In 2016, China </w:t>
      </w:r>
      <w:r>
        <w:rPr>
          <w:rFonts w:hint="eastAsia"/>
          <w:lang w:val="en-US" w:eastAsia="zh-CN"/>
        </w:rPr>
        <w:t xml:space="preserve">had </w:t>
      </w:r>
      <w:proofErr w:type="spellStart"/>
      <w:r>
        <w:rPr>
          <w:rFonts w:hint="eastAsia"/>
          <w:lang w:val="en-US" w:eastAsia="zh-CN"/>
        </w:rPr>
        <w:t>bulit</w:t>
      </w:r>
      <w:proofErr w:type="spellEnd"/>
      <w:r>
        <w:rPr>
          <w:rFonts w:hint="eastAsia"/>
          <w:lang w:val="en-US" w:eastAsia="zh-CN"/>
        </w:rPr>
        <w:t xml:space="preserve"> </w:t>
      </w:r>
      <w:r>
        <w:rPr>
          <w:rFonts w:hint="eastAsia"/>
          <w:lang w:eastAsia="zh-CN"/>
        </w:rPr>
        <w:t xml:space="preserve">10 </w:t>
      </w:r>
      <w:proofErr w:type="spellStart"/>
      <w:r>
        <w:rPr>
          <w:rFonts w:hint="eastAsia"/>
          <w:lang w:eastAsia="zh-CN"/>
        </w:rPr>
        <w:t>beidou</w:t>
      </w:r>
      <w:proofErr w:type="spellEnd"/>
      <w:r>
        <w:rPr>
          <w:rFonts w:hint="eastAsia"/>
          <w:lang w:eastAsia="zh-CN"/>
        </w:rPr>
        <w:t xml:space="preserve"> CORS benchmark station and one area data processing service </w:t>
      </w:r>
      <w:proofErr w:type="spellStart"/>
      <w:r>
        <w:rPr>
          <w:rFonts w:hint="eastAsia"/>
          <w:lang w:eastAsia="zh-CN"/>
        </w:rPr>
        <w:t>centerin</w:t>
      </w:r>
      <w:proofErr w:type="spellEnd"/>
      <w:r>
        <w:rPr>
          <w:rFonts w:hint="eastAsia"/>
          <w:lang w:eastAsia="zh-CN"/>
        </w:rPr>
        <w:t xml:space="preserve"> Tianjin port area, </w:t>
      </w:r>
      <w:r>
        <w:rPr>
          <w:rFonts w:hint="eastAsia"/>
          <w:lang w:val="en-US" w:eastAsia="zh-CN"/>
        </w:rPr>
        <w:t xml:space="preserve">which </w:t>
      </w:r>
      <w:r>
        <w:rPr>
          <w:rFonts w:hint="eastAsia"/>
          <w:lang w:eastAsia="zh-CN"/>
        </w:rPr>
        <w:t>can realize the real-time "cm" level positioning service in Tianjin port area</w:t>
      </w:r>
      <w:r>
        <w:rPr>
          <w:rFonts w:hint="eastAsia"/>
          <w:lang w:val="en-US" w:eastAsia="zh-CN"/>
        </w:rPr>
        <w:t xml:space="preserve">. They played </w:t>
      </w:r>
      <w:r>
        <w:rPr>
          <w:lang w:val="en-US" w:eastAsia="zh-CN"/>
        </w:rPr>
        <w:t>an important role</w:t>
      </w:r>
      <w:r>
        <w:rPr>
          <w:rFonts w:hint="eastAsia"/>
          <w:lang w:val="en-US" w:eastAsia="zh-CN"/>
        </w:rPr>
        <w:t xml:space="preserve"> in</w:t>
      </w:r>
      <w:r>
        <w:rPr>
          <w:rFonts w:hint="eastAsia"/>
          <w:lang w:eastAsia="zh-CN"/>
        </w:rPr>
        <w:t xml:space="preserve"> dock lift, channel dredging, offshore surveying and mapping, ship berthing, submarine pipeline laying and offshore drilling platform construction and other offshore fine operation.</w:t>
      </w:r>
    </w:p>
    <w:p w14:paraId="5540980F" w14:textId="77777777" w:rsidR="000B04BF" w:rsidRDefault="00A162C1">
      <w:pPr>
        <w:pStyle w:val="Heading1"/>
        <w:rPr>
          <w:lang w:eastAsia="zh-CN"/>
        </w:rPr>
      </w:pPr>
      <w:r>
        <w:rPr>
          <w:rFonts w:hint="eastAsia"/>
          <w:lang w:eastAsia="zh-CN"/>
        </w:rPr>
        <w:t>Content</w:t>
      </w:r>
      <w:r>
        <w:rPr>
          <w:rFonts w:hint="eastAsia"/>
          <w:lang w:val="en-US" w:eastAsia="zh-CN"/>
        </w:rPr>
        <w:t xml:space="preserve"> about the </w:t>
      </w:r>
      <w:r>
        <w:rPr>
          <w:rFonts w:hint="eastAsia"/>
          <w:lang w:eastAsia="zh-CN"/>
        </w:rPr>
        <w:t xml:space="preserve">  AtoN distribution adjustment</w:t>
      </w:r>
    </w:p>
    <w:p w14:paraId="2A16545D" w14:textId="77777777" w:rsidR="000B04BF" w:rsidRDefault="00A162C1">
      <w:pPr>
        <w:pStyle w:val="Heading2"/>
        <w:numPr>
          <w:ilvl w:val="0"/>
          <w:numId w:val="0"/>
        </w:numPr>
        <w:rPr>
          <w:lang w:eastAsia="zh-CN"/>
        </w:rPr>
      </w:pPr>
      <w:r>
        <w:rPr>
          <w:rFonts w:hint="eastAsia"/>
          <w:lang w:eastAsia="zh-CN"/>
        </w:rPr>
        <w:t>4.</w:t>
      </w:r>
      <w:r>
        <w:rPr>
          <w:rFonts w:hint="eastAsia"/>
          <w:lang w:val="en-US" w:eastAsia="zh-CN"/>
        </w:rPr>
        <w:t>1</w:t>
      </w:r>
      <w:r>
        <w:rPr>
          <w:rFonts w:hint="eastAsia"/>
          <w:lang w:eastAsia="zh-CN"/>
        </w:rPr>
        <w:t xml:space="preserve"> Unified buoy system</w:t>
      </w:r>
    </w:p>
    <w:p w14:paraId="35AF3041" w14:textId="77777777" w:rsidR="000B04BF" w:rsidRDefault="00A162C1">
      <w:pPr>
        <w:pStyle w:val="BodyText"/>
        <w:ind w:firstLineChars="200" w:firstLine="440"/>
        <w:rPr>
          <w:lang w:val="en-US" w:eastAsia="zh-CN"/>
        </w:rPr>
      </w:pPr>
      <w:r>
        <w:rPr>
          <w:rFonts w:hint="eastAsia"/>
          <w:lang w:val="en-US" w:eastAsia="zh-CN"/>
        </w:rPr>
        <w:lastRenderedPageBreak/>
        <w:t xml:space="preserve">The </w:t>
      </w:r>
      <w:proofErr w:type="gramStart"/>
      <w:r>
        <w:rPr>
          <w:rFonts w:hint="eastAsia"/>
          <w:lang w:val="en-US" w:eastAsia="zh-CN"/>
        </w:rPr>
        <w:t>deep water</w:t>
      </w:r>
      <w:proofErr w:type="gramEnd"/>
      <w:r>
        <w:rPr>
          <w:rFonts w:hint="eastAsia"/>
          <w:lang w:val="en-US" w:eastAsia="zh-CN"/>
        </w:rPr>
        <w:t xml:space="preserve"> channel of the main channel in Tianjin port uniformed 42 f</w:t>
      </w:r>
      <w:r>
        <w:rPr>
          <w:rFonts w:hint="eastAsia"/>
          <w:lang w:eastAsia="zh-CN"/>
        </w:rPr>
        <w:t>our-</w:t>
      </w:r>
      <w:r>
        <w:rPr>
          <w:rFonts w:hint="eastAsia"/>
          <w:lang w:val="en-US" w:eastAsia="zh-CN"/>
        </w:rPr>
        <w:t>s</w:t>
      </w:r>
      <w:proofErr w:type="spellStart"/>
      <w:r>
        <w:rPr>
          <w:rFonts w:hint="eastAsia"/>
          <w:lang w:eastAsia="zh-CN"/>
        </w:rPr>
        <w:t>eason</w:t>
      </w:r>
      <w:proofErr w:type="spellEnd"/>
      <w:r>
        <w:rPr>
          <w:rFonts w:hint="eastAsia"/>
          <w:lang w:eastAsia="zh-CN"/>
        </w:rPr>
        <w:t xml:space="preserve"> </w:t>
      </w:r>
      <w:r>
        <w:rPr>
          <w:rFonts w:hint="eastAsia"/>
          <w:lang w:val="en-US" w:eastAsia="zh-CN"/>
        </w:rPr>
        <w:t>u</w:t>
      </w:r>
      <w:proofErr w:type="spellStart"/>
      <w:r>
        <w:rPr>
          <w:rFonts w:hint="eastAsia"/>
          <w:lang w:eastAsia="zh-CN"/>
        </w:rPr>
        <w:t>niversal</w:t>
      </w:r>
      <w:proofErr w:type="spellEnd"/>
      <w:r>
        <w:rPr>
          <w:rFonts w:hint="eastAsia"/>
          <w:lang w:eastAsia="zh-CN"/>
        </w:rPr>
        <w:t xml:space="preserve"> </w:t>
      </w:r>
      <w:r>
        <w:rPr>
          <w:rFonts w:hint="eastAsia"/>
          <w:lang w:val="en-US" w:eastAsia="zh-CN"/>
        </w:rPr>
        <w:t>l</w:t>
      </w:r>
      <w:proofErr w:type="spellStart"/>
      <w:r>
        <w:rPr>
          <w:rFonts w:hint="eastAsia"/>
          <w:lang w:eastAsia="zh-CN"/>
        </w:rPr>
        <w:t>ight</w:t>
      </w:r>
      <w:proofErr w:type="spellEnd"/>
      <w:r>
        <w:rPr>
          <w:rFonts w:hint="eastAsia"/>
          <w:lang w:eastAsia="zh-CN"/>
        </w:rPr>
        <w:t xml:space="preserve"> </w:t>
      </w:r>
      <w:r>
        <w:rPr>
          <w:rFonts w:hint="eastAsia"/>
          <w:lang w:val="en-US" w:eastAsia="zh-CN"/>
        </w:rPr>
        <w:t>b</w:t>
      </w:r>
      <w:proofErr w:type="spellStart"/>
      <w:r>
        <w:rPr>
          <w:rFonts w:hint="eastAsia"/>
          <w:lang w:eastAsia="zh-CN"/>
        </w:rPr>
        <w:t>uoy</w:t>
      </w:r>
      <w:proofErr w:type="spellEnd"/>
      <w:r>
        <w:rPr>
          <w:rFonts w:hint="eastAsia"/>
          <w:lang w:val="en-US" w:eastAsia="zh-CN"/>
        </w:rPr>
        <w:t xml:space="preserve">s, the shallow water channel uniformed conventional steel light buoys, which improved navigation efficiency in winter, navigation service in winter is exactly the same as other periods.  It </w:t>
      </w:r>
      <w:proofErr w:type="gramStart"/>
      <w:r>
        <w:rPr>
          <w:rFonts w:hint="eastAsia"/>
          <w:lang w:val="en-US" w:eastAsia="zh-CN"/>
        </w:rPr>
        <w:t>provide</w:t>
      </w:r>
      <w:proofErr w:type="gramEnd"/>
      <w:r>
        <w:rPr>
          <w:rFonts w:hint="eastAsia"/>
          <w:lang w:val="en-US" w:eastAsia="zh-CN"/>
        </w:rPr>
        <w:t xml:space="preserve"> an unified system, stable and reliable navigation service throughout the year.</w:t>
      </w:r>
    </w:p>
    <w:p w14:paraId="1CDAF77F" w14:textId="77777777" w:rsidR="000B04BF" w:rsidRDefault="00A162C1">
      <w:pPr>
        <w:pStyle w:val="BodyText"/>
        <w:jc w:val="center"/>
        <w:rPr>
          <w:lang w:val="en-US" w:eastAsia="zh-CN"/>
        </w:rPr>
      </w:pPr>
      <w:r>
        <w:rPr>
          <w:noProof/>
          <w:lang w:val="en-US" w:eastAsia="zh-CN"/>
        </w:rPr>
        <w:drawing>
          <wp:inline distT="0" distB="0" distL="0" distR="0" wp14:anchorId="6F12A33C" wp14:editId="390D3141">
            <wp:extent cx="6082665" cy="2600325"/>
            <wp:effectExtent l="57150" t="19050" r="108585" b="857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6090603" cy="2603718"/>
                    </a:xfrm>
                    <a:prstGeom prst="rect">
                      <a:avLst/>
                    </a:prstGeom>
                    <a:ln w="12700" cap="sq" cmpd="sng">
                      <a:solidFill>
                        <a:schemeClr val="tx2">
                          <a:lumMod val="75000"/>
                        </a:schemeClr>
                      </a:solidFill>
                      <a:prstDash val="solid"/>
                      <a:miter lim="800000"/>
                      <a:headEnd/>
                      <a:tailEnd/>
                    </a:ln>
                    <a:effectLst>
                      <a:outerShdw blurRad="50800" dist="38100" dir="2700000" algn="tl" rotWithShape="0">
                        <a:srgbClr val="000000">
                          <a:alpha val="43000"/>
                        </a:srgbClr>
                      </a:outerShdw>
                    </a:effectLst>
                  </pic:spPr>
                </pic:pic>
              </a:graphicData>
            </a:graphic>
          </wp:inline>
        </w:drawing>
      </w:r>
    </w:p>
    <w:p w14:paraId="17557A5D" w14:textId="77777777" w:rsidR="000B04BF" w:rsidRDefault="00A162C1">
      <w:pPr>
        <w:pStyle w:val="BodyText"/>
        <w:jc w:val="center"/>
        <w:rPr>
          <w:i/>
          <w:lang w:val="en-US" w:eastAsia="zh-CN"/>
        </w:rPr>
      </w:pPr>
      <w:r>
        <w:rPr>
          <w:rFonts w:hint="eastAsia"/>
          <w:i/>
          <w:lang w:val="en-US" w:eastAsia="zh-CN"/>
        </w:rPr>
        <w:t>Figure 2 conventional steel lamp buoy and f</w:t>
      </w:r>
      <w:r>
        <w:rPr>
          <w:rFonts w:hint="eastAsia"/>
          <w:i/>
          <w:lang w:eastAsia="zh-CN"/>
        </w:rPr>
        <w:t>our-</w:t>
      </w:r>
      <w:r>
        <w:rPr>
          <w:rFonts w:hint="eastAsia"/>
          <w:i/>
          <w:lang w:val="en-US" w:eastAsia="zh-CN"/>
        </w:rPr>
        <w:t>s</w:t>
      </w:r>
      <w:proofErr w:type="spellStart"/>
      <w:r>
        <w:rPr>
          <w:rFonts w:hint="eastAsia"/>
          <w:i/>
          <w:lang w:eastAsia="zh-CN"/>
        </w:rPr>
        <w:t>eason</w:t>
      </w:r>
      <w:proofErr w:type="spellEnd"/>
      <w:r>
        <w:rPr>
          <w:rFonts w:hint="eastAsia"/>
          <w:i/>
          <w:lang w:eastAsia="zh-CN"/>
        </w:rPr>
        <w:t xml:space="preserve"> </w:t>
      </w:r>
      <w:r>
        <w:rPr>
          <w:rFonts w:hint="eastAsia"/>
          <w:i/>
          <w:lang w:val="en-US" w:eastAsia="zh-CN"/>
        </w:rPr>
        <w:t>u</w:t>
      </w:r>
      <w:proofErr w:type="spellStart"/>
      <w:r>
        <w:rPr>
          <w:rFonts w:hint="eastAsia"/>
          <w:i/>
          <w:lang w:eastAsia="zh-CN"/>
        </w:rPr>
        <w:t>niversal</w:t>
      </w:r>
      <w:proofErr w:type="spellEnd"/>
      <w:r>
        <w:rPr>
          <w:rFonts w:hint="eastAsia"/>
          <w:i/>
          <w:lang w:eastAsia="zh-CN"/>
        </w:rPr>
        <w:t xml:space="preserve"> </w:t>
      </w:r>
      <w:r>
        <w:rPr>
          <w:rFonts w:hint="eastAsia"/>
          <w:i/>
          <w:lang w:val="en-US" w:eastAsia="zh-CN"/>
        </w:rPr>
        <w:t>l</w:t>
      </w:r>
      <w:proofErr w:type="spellStart"/>
      <w:r>
        <w:rPr>
          <w:rFonts w:hint="eastAsia"/>
          <w:i/>
          <w:lang w:eastAsia="zh-CN"/>
        </w:rPr>
        <w:t>ight</w:t>
      </w:r>
      <w:proofErr w:type="spellEnd"/>
      <w:r>
        <w:rPr>
          <w:rFonts w:hint="eastAsia"/>
          <w:i/>
          <w:lang w:eastAsia="zh-CN"/>
        </w:rPr>
        <w:t xml:space="preserve"> </w:t>
      </w:r>
      <w:r>
        <w:rPr>
          <w:rFonts w:hint="eastAsia"/>
          <w:i/>
          <w:lang w:val="en-US" w:eastAsia="zh-CN"/>
        </w:rPr>
        <w:t>b</w:t>
      </w:r>
      <w:proofErr w:type="spellStart"/>
      <w:r>
        <w:rPr>
          <w:rFonts w:hint="eastAsia"/>
          <w:i/>
          <w:lang w:eastAsia="zh-CN"/>
        </w:rPr>
        <w:t>uoy</w:t>
      </w:r>
      <w:proofErr w:type="spellEnd"/>
    </w:p>
    <w:p w14:paraId="4543F03E" w14:textId="77777777" w:rsidR="000B04BF" w:rsidRDefault="00A162C1">
      <w:pPr>
        <w:pStyle w:val="Heading2"/>
        <w:numPr>
          <w:ilvl w:val="0"/>
          <w:numId w:val="0"/>
        </w:numPr>
        <w:rPr>
          <w:lang w:eastAsia="zh-CN"/>
        </w:rPr>
      </w:pPr>
      <w:r>
        <w:rPr>
          <w:rFonts w:hint="eastAsia"/>
          <w:lang w:eastAsia="zh-CN"/>
        </w:rPr>
        <w:t>4.2 Green facilities</w:t>
      </w:r>
    </w:p>
    <w:p w14:paraId="5A6445AD" w14:textId="77777777" w:rsidR="000B04BF" w:rsidRDefault="00A162C1">
      <w:pPr>
        <w:pStyle w:val="BodyText"/>
        <w:ind w:firstLineChars="200" w:firstLine="440"/>
        <w:rPr>
          <w:i/>
          <w:lang w:val="en-US" w:eastAsia="zh-CN"/>
        </w:rPr>
      </w:pPr>
      <w:bookmarkStart w:id="2" w:name="OLE_LINK3"/>
      <w:bookmarkStart w:id="3" w:name="OLE_LINK4"/>
      <w:proofErr w:type="spellStart"/>
      <w:r>
        <w:rPr>
          <w:rFonts w:hint="eastAsia"/>
          <w:lang w:val="en-US" w:eastAsia="zh-CN"/>
        </w:rPr>
        <w:t>The</w:t>
      </w:r>
      <w:r>
        <w:rPr>
          <w:rFonts w:hint="eastAsia"/>
          <w:iCs/>
          <w:lang w:val="en-US" w:eastAsia="zh-CN"/>
        </w:rPr>
        <w:t>f</w:t>
      </w:r>
      <w:proofErr w:type="spellEnd"/>
      <w:r>
        <w:rPr>
          <w:rFonts w:hint="eastAsia"/>
          <w:iCs/>
          <w:lang w:eastAsia="zh-CN"/>
        </w:rPr>
        <w:t>our-</w:t>
      </w:r>
      <w:r>
        <w:rPr>
          <w:rFonts w:hint="eastAsia"/>
          <w:iCs/>
          <w:lang w:val="en-US" w:eastAsia="zh-CN"/>
        </w:rPr>
        <w:t>s</w:t>
      </w:r>
      <w:proofErr w:type="spellStart"/>
      <w:r>
        <w:rPr>
          <w:rFonts w:hint="eastAsia"/>
          <w:iCs/>
          <w:lang w:eastAsia="zh-CN"/>
        </w:rPr>
        <w:t>eason</w:t>
      </w:r>
      <w:proofErr w:type="spellEnd"/>
      <w:r>
        <w:rPr>
          <w:rFonts w:hint="eastAsia"/>
          <w:iCs/>
          <w:lang w:eastAsia="zh-CN"/>
        </w:rPr>
        <w:t xml:space="preserve"> </w:t>
      </w:r>
      <w:r>
        <w:rPr>
          <w:rFonts w:hint="eastAsia"/>
          <w:iCs/>
          <w:lang w:val="en-US" w:eastAsia="zh-CN"/>
        </w:rPr>
        <w:t>u</w:t>
      </w:r>
      <w:proofErr w:type="spellStart"/>
      <w:r>
        <w:rPr>
          <w:rFonts w:hint="eastAsia"/>
          <w:iCs/>
          <w:lang w:eastAsia="zh-CN"/>
        </w:rPr>
        <w:t>niversal</w:t>
      </w:r>
      <w:proofErr w:type="spellEnd"/>
      <w:r>
        <w:rPr>
          <w:rFonts w:hint="eastAsia"/>
          <w:iCs/>
          <w:lang w:eastAsia="zh-CN"/>
        </w:rPr>
        <w:t xml:space="preserve"> </w:t>
      </w:r>
      <w:r>
        <w:rPr>
          <w:rFonts w:hint="eastAsia"/>
          <w:iCs/>
          <w:lang w:val="en-US" w:eastAsia="zh-CN"/>
        </w:rPr>
        <w:t>l</w:t>
      </w:r>
      <w:proofErr w:type="spellStart"/>
      <w:r>
        <w:rPr>
          <w:rFonts w:hint="eastAsia"/>
          <w:iCs/>
          <w:lang w:eastAsia="zh-CN"/>
        </w:rPr>
        <w:t>ight</w:t>
      </w:r>
      <w:proofErr w:type="spellEnd"/>
      <w:r>
        <w:rPr>
          <w:rFonts w:hint="eastAsia"/>
          <w:iCs/>
          <w:lang w:eastAsia="zh-CN"/>
        </w:rPr>
        <w:t xml:space="preserve"> </w:t>
      </w:r>
      <w:r>
        <w:rPr>
          <w:rFonts w:hint="eastAsia"/>
          <w:iCs/>
          <w:lang w:val="en-US" w:eastAsia="zh-CN"/>
        </w:rPr>
        <w:t>b</w:t>
      </w:r>
      <w:proofErr w:type="spellStart"/>
      <w:r>
        <w:rPr>
          <w:rFonts w:hint="eastAsia"/>
          <w:iCs/>
          <w:lang w:eastAsia="zh-CN"/>
        </w:rPr>
        <w:t>uoy</w:t>
      </w:r>
      <w:proofErr w:type="spellEnd"/>
      <w:r>
        <w:rPr>
          <w:rFonts w:hint="eastAsia"/>
          <w:lang w:val="en-US" w:eastAsia="zh-CN"/>
        </w:rPr>
        <w:t xml:space="preserve"> used in the </w:t>
      </w:r>
      <w:proofErr w:type="gramStart"/>
      <w:r>
        <w:rPr>
          <w:rFonts w:hint="eastAsia"/>
          <w:lang w:val="en-US" w:eastAsia="zh-CN"/>
        </w:rPr>
        <w:t>deep water</w:t>
      </w:r>
      <w:proofErr w:type="gramEnd"/>
      <w:r>
        <w:rPr>
          <w:rFonts w:hint="eastAsia"/>
          <w:lang w:val="en-US" w:eastAsia="zh-CN"/>
        </w:rPr>
        <w:t xml:space="preserve"> channel of the main channel in Tianjin port adopts solar power supply system and green polymer polyethylene body, which suppresses the marine biological pollution, eliminates the rust removal and pollution cleaning operation with the steel buoy, extends the replacement and maintenance cycle, reduces carbon dioxide emission and paint use, and helps the construction of a green port in Tianjin Port.</w:t>
      </w:r>
      <w:bookmarkEnd w:id="2"/>
      <w:bookmarkEnd w:id="3"/>
    </w:p>
    <w:p w14:paraId="53D1DECE" w14:textId="77777777" w:rsidR="000B04BF" w:rsidRDefault="00A162C1">
      <w:pPr>
        <w:pStyle w:val="Heading2"/>
        <w:numPr>
          <w:ilvl w:val="0"/>
          <w:numId w:val="0"/>
        </w:numPr>
        <w:rPr>
          <w:lang w:eastAsia="zh-CN"/>
        </w:rPr>
      </w:pPr>
      <w:r>
        <w:rPr>
          <w:rFonts w:hint="eastAsia"/>
          <w:lang w:val="en-US" w:eastAsia="zh-CN"/>
        </w:rPr>
        <w:t>4.3 Digital facilities</w:t>
      </w:r>
    </w:p>
    <w:p w14:paraId="355D6053" w14:textId="77777777" w:rsidR="000B04BF" w:rsidRDefault="00A162C1">
      <w:pPr>
        <w:pStyle w:val="BodyText"/>
        <w:ind w:firstLineChars="200" w:firstLine="440"/>
        <w:rPr>
          <w:lang w:val="en-US" w:eastAsia="zh-CN"/>
        </w:rPr>
      </w:pPr>
      <w:r>
        <w:rPr>
          <w:rFonts w:hint="eastAsia"/>
          <w:lang w:val="en-US" w:eastAsia="zh-CN"/>
        </w:rPr>
        <w:t xml:space="preserve">Using AIS and </w:t>
      </w:r>
      <w:proofErr w:type="spellStart"/>
      <w:r>
        <w:rPr>
          <w:rFonts w:hint="eastAsia"/>
          <w:lang w:val="en-US" w:eastAsia="zh-CN"/>
        </w:rPr>
        <w:t>beidou</w:t>
      </w:r>
      <w:proofErr w:type="spellEnd"/>
      <w:r>
        <w:rPr>
          <w:rFonts w:hint="eastAsia"/>
          <w:lang w:val="en-US" w:eastAsia="zh-CN"/>
        </w:rPr>
        <w:t xml:space="preserve"> technology to carry out the digital modification </w:t>
      </w:r>
      <w:proofErr w:type="gramStart"/>
      <w:r>
        <w:rPr>
          <w:rFonts w:hint="eastAsia"/>
          <w:lang w:val="en-US" w:eastAsia="zh-CN"/>
        </w:rPr>
        <w:t>of  navigation</w:t>
      </w:r>
      <w:proofErr w:type="gramEnd"/>
      <w:r>
        <w:rPr>
          <w:rFonts w:hint="eastAsia"/>
          <w:lang w:val="en-US" w:eastAsia="zh-CN"/>
        </w:rPr>
        <w:t xml:space="preserve"> facilities in Tianjin port. We have set 35 real AIS AtoN Interval in pairs in the main channel, users can use the existing general ship navigation instruments with no further investment, realize the digital perception of traditional visual AtoN, which provide a visual plus digital navigation services, significantly improve the navigation efficiency and safety in fog, </w:t>
      </w:r>
      <w:proofErr w:type="spellStart"/>
      <w:proofErr w:type="gramStart"/>
      <w:r>
        <w:rPr>
          <w:rFonts w:hint="eastAsia"/>
          <w:lang w:val="en-US" w:eastAsia="zh-CN"/>
        </w:rPr>
        <w:t>night,or</w:t>
      </w:r>
      <w:proofErr w:type="spellEnd"/>
      <w:proofErr w:type="gramEnd"/>
      <w:r>
        <w:rPr>
          <w:rFonts w:hint="eastAsia"/>
          <w:lang w:val="en-US" w:eastAsia="zh-CN"/>
        </w:rPr>
        <w:t xml:space="preserve">  bad weather in Tianjin port.</w:t>
      </w:r>
    </w:p>
    <w:p w14:paraId="5A4521AC" w14:textId="77777777" w:rsidR="000B04BF" w:rsidRDefault="0066126E">
      <w:pPr>
        <w:pStyle w:val="BodyText"/>
        <w:jc w:val="center"/>
        <w:rPr>
          <w:rFonts w:ascii="FangSong" w:eastAsia="FangSong" w:hAnsi="FangSong"/>
          <w:sz w:val="32"/>
          <w:szCs w:val="32"/>
          <w:lang w:eastAsia="zh-CN"/>
        </w:rPr>
      </w:pPr>
      <w:r>
        <w:rPr>
          <w:rFonts w:ascii="FangSong" w:eastAsia="FangSong" w:hAnsi="FangSong"/>
          <w:sz w:val="32"/>
          <w:szCs w:val="32"/>
          <w:highlight w:val="yellow"/>
        </w:rPr>
      </w:r>
      <w:r>
        <w:rPr>
          <w:rFonts w:ascii="FangSong" w:eastAsia="FangSong" w:hAnsi="FangSong"/>
          <w:sz w:val="32"/>
          <w:szCs w:val="32"/>
          <w:highlight w:val="yellow"/>
        </w:rPr>
        <w:pict w14:anchorId="62965B36">
          <v:group id="组合 18" o:spid="_x0000_s2055" style="width:393.4pt;height:317.05pt;mso-position-horizontal-relative:char;mso-position-vertical-relative:line" coordorigin="40004,27146" coordsize="40719,342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7" o:spid="_x0000_s2056" type="#_x0000_t75" style="position:absolute;left:40004;top:27146;width:40720;height:34290"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Pvaq+AAAA2wAAAA8AAABkcnMvZG93bnJldi54bWxET0uLwjAQvi/4H8II3tZUhVWqUUQQlj35&#10;QjwOzdgWk0lJoq3/3ggL3ubje85i1VkjHuRD7VjBaJiBIC6crrlUcDpuv2cgQkTWaByTgicFWC17&#10;XwvMtWt5T49DLEUK4ZCjgirGJpcyFBVZDEPXECfu6rzFmKAvpfbYpnBr5DjLfqTFmlNDhQ1tKipu&#10;h7tVYKZxh/fyspm00hV+lo3Ofzuj1KDfrecgInXxI/53/+o0fwrvX9IBcvkC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FqPvaq+AAAA2wAAAA8AAAAAAAAAAAAAAAAAnwIAAGRy&#10;cy9kb3ducmV2LnhtbFBLBQYAAAAABAAEAPcAAACKAwAAAAA=&#10;" stroked="t" strokeweight=".5pt">
              <v:imagedata r:id="rId16" o:title="9ad24906f9bdccc5a1b3f38ef93d6a0"/>
            </v:shape>
            <v:shapetype id="_x0000_t4" coordsize="21600,21600" o:spt="4" path="m10800,l,10800,10800,21600,21600,10800xe">
              <v:stroke joinstyle="miter"/>
              <v:path gradientshapeok="t" o:connecttype="rect" textboxrect="5400,5400,16200,16200"/>
            </v:shapetype>
            <v:shape id="菱形 18" o:spid="_x0000_s2057" type="#_x0000_t4" style="position:absolute;left:56435;top:32861;width:2143;height:2143;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FN8YA&#10;AADbAAAADwAAAGRycy9kb3ducmV2LnhtbESPS2/CQAyE75X4Dysj9VLBpj0UFFgQ6kNpOfESj5uV&#10;NUnUrDfKbiH8e3yo1JutGc98ns47V6sLtaHybOB5mIAizr2tuDCw234OxqBCRLZYeyYDNwown/Ue&#10;pphaf+U1XTaxUBLCIUUDZYxNqnXIS3IYhr4hFu3sW4dR1rbQtsWrhLtavyTJq3ZYsTSU2NBbSfnP&#10;5tcZyJajj+NTdijefXDr79N4lcX9ypjHfreYgIrUxX/z3/WXFXyBlV9kAD2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FN8YAAADbAAAADwAAAAAAAAAAAAAAAACYAgAAZHJz&#10;L2Rvd25yZXYueG1sUEsFBgAAAAAEAAQA9QAAAIsDAAAAAA==&#10;" filled="f" strokeweight="1pt"/>
            <v:shape id="菱形 20" o:spid="_x0000_s2058" type="#_x0000_t4" style="position:absolute;left:60007;top:39290;width:2143;height:2143;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VDjMMA&#10;AADbAAAADwAAAGRycy9kb3ducmV2LnhtbERPTWvCQBC9C/0PyxS8SN00hyrRVUpbifUUtai9Ddlp&#10;EpqdDdk1Sf999yB4fLzv5XowteiodZVlBc/TCARxbnXFhYKv4+ZpDsJ5ZI21ZVLwRw7Wq4fREhNt&#10;e95Td/CFCCHsElRQet8kUrq8JINuahviwP3Y1qAPsC2kbrEP4aaWcRS9SIMVh4YSG3orKf89XI2C&#10;dDf7uEzSc/Fundl/fs+z1J8ypcaPw+sChKfB38U391YriMP68C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VDjMMAAADbAAAADwAAAAAAAAAAAAAAAACYAgAAZHJzL2Rv&#10;d25yZXYueG1sUEsFBgAAAAAEAAQA9QAAAIgDAAAAAA==&#10;" filled="f" strokeweight="1pt"/>
            <v:shape id="菱形 21" o:spid="_x0000_s2059" type="#_x0000_t4" style="position:absolute;left:64293;top:47148;width:2144;height:2143;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mF8YA&#10;AADbAAAADwAAAGRycy9kb3ducmV2LnhtbESPS2vCQBSF94L/YbhCN6ITXbQSnQTpg7Rd+cLH7pK5&#10;JqGZOyEz1fjvHaHQ5eGc8x3OIu1MLS7Uusqygsk4AkGcW11xoWC3/RjNQDiPrLG2TApu5CBN+r0F&#10;xtpeeU2XjS9EgLCLUUHpfRNL6fKSDLqxbYiDd7atQR9kW0jd4jXATS2nUfQsDVYcFkps6LWk/Gfz&#10;axRk3y/vx2F2KN6sM+uv02yV+f1KqadBt5yD8NT5//Bf+1MrmE7g8SX8AJn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mF8YAAADbAAAADwAAAAAAAAAAAAAAAACYAgAAZHJz&#10;L2Rvd25yZXYueG1sUEsFBgAAAAAEAAQA9QAAAIsDAAAAAA==&#10;" filled="f" strokeweight="1pt"/>
            <w10:anchorlock/>
          </v:group>
        </w:pict>
      </w:r>
    </w:p>
    <w:p w14:paraId="2929B54D" w14:textId="77777777" w:rsidR="000B04BF" w:rsidRDefault="00A162C1">
      <w:pPr>
        <w:pStyle w:val="BodyText"/>
        <w:jc w:val="center"/>
        <w:rPr>
          <w:i/>
          <w:lang w:val="en-US" w:eastAsia="zh-CN"/>
        </w:rPr>
      </w:pPr>
      <w:r>
        <w:rPr>
          <w:rFonts w:hint="eastAsia"/>
          <w:i/>
          <w:lang w:val="en-US" w:eastAsia="zh-CN"/>
        </w:rPr>
        <w:t xml:space="preserve">Figure </w:t>
      </w:r>
      <w:proofErr w:type="gramStart"/>
      <w:r>
        <w:rPr>
          <w:rFonts w:hint="eastAsia"/>
          <w:i/>
          <w:lang w:val="en-US" w:eastAsia="zh-CN"/>
        </w:rPr>
        <w:t>3  Real</w:t>
      </w:r>
      <w:proofErr w:type="gramEnd"/>
      <w:r>
        <w:rPr>
          <w:rFonts w:hint="eastAsia"/>
          <w:i/>
          <w:lang w:val="en-US" w:eastAsia="zh-CN"/>
        </w:rPr>
        <w:t xml:space="preserve"> AIS AtoN shows in ECDIS</w:t>
      </w:r>
    </w:p>
    <w:p w14:paraId="401D2171" w14:textId="77777777" w:rsidR="000B04BF" w:rsidRDefault="00A162C1">
      <w:pPr>
        <w:pStyle w:val="BodyText"/>
        <w:jc w:val="center"/>
        <w:rPr>
          <w:i/>
          <w:lang w:val="en-US" w:eastAsia="zh-CN"/>
        </w:rPr>
      </w:pPr>
      <w:r>
        <w:rPr>
          <w:i/>
          <w:noProof/>
          <w:lang w:val="en-US" w:eastAsia="zh-CN"/>
        </w:rPr>
        <w:drawing>
          <wp:inline distT="0" distB="0" distL="0" distR="0" wp14:anchorId="3D36045A" wp14:editId="5C51D373">
            <wp:extent cx="5039995" cy="3629025"/>
            <wp:effectExtent l="19050" t="0" r="8250" b="0"/>
            <wp:docPr id="38" name="图片 38" descr="C:\Users\hangdaochu\Desktop\fileUploadXXSC8EL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C:\Users\hangdaochu\Desktop\fileUploadXXSC8EL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040000" cy="3629426"/>
                    </a:xfrm>
                    <a:prstGeom prst="rect">
                      <a:avLst/>
                    </a:prstGeom>
                    <a:noFill/>
                    <a:ln>
                      <a:noFill/>
                    </a:ln>
                  </pic:spPr>
                </pic:pic>
              </a:graphicData>
            </a:graphic>
          </wp:inline>
        </w:drawing>
      </w:r>
    </w:p>
    <w:p w14:paraId="3898B70E" w14:textId="77777777" w:rsidR="000B04BF" w:rsidRDefault="00A162C1">
      <w:pPr>
        <w:pStyle w:val="BodyText"/>
        <w:jc w:val="center"/>
        <w:rPr>
          <w:i/>
          <w:lang w:val="en-US" w:eastAsia="zh-CN"/>
        </w:rPr>
      </w:pPr>
      <w:r>
        <w:rPr>
          <w:rFonts w:hint="eastAsia"/>
          <w:i/>
          <w:lang w:val="en-US" w:eastAsia="zh-CN"/>
        </w:rPr>
        <w:t xml:space="preserve">Figure 4 Information display of real AIS AtoN </w:t>
      </w:r>
    </w:p>
    <w:p w14:paraId="55B3671B" w14:textId="77777777" w:rsidR="000B04BF" w:rsidRDefault="00A162C1">
      <w:pPr>
        <w:pStyle w:val="BodyText"/>
        <w:jc w:val="center"/>
        <w:rPr>
          <w:i/>
          <w:lang w:val="en-US" w:eastAsia="zh-CN"/>
        </w:rPr>
      </w:pPr>
      <w:r>
        <w:rPr>
          <w:i/>
          <w:noProof/>
          <w:lang w:val="en-US" w:eastAsia="zh-CN"/>
        </w:rPr>
        <w:lastRenderedPageBreak/>
        <w:drawing>
          <wp:inline distT="0" distB="0" distL="0" distR="0" wp14:anchorId="4A29CC0D" wp14:editId="4085F06E">
            <wp:extent cx="5039995" cy="3638550"/>
            <wp:effectExtent l="19050" t="0" r="8250" b="0"/>
            <wp:docPr id="39" name="图片 39" descr="C:\Users\hangdaochu\Desktop\fileUpload83FQW02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C:\Users\hangdaochu\Desktop\fileUpload83FQW02Z.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040000" cy="3639134"/>
                    </a:xfrm>
                    <a:prstGeom prst="rect">
                      <a:avLst/>
                    </a:prstGeom>
                    <a:noFill/>
                    <a:ln>
                      <a:noFill/>
                    </a:ln>
                  </pic:spPr>
                </pic:pic>
              </a:graphicData>
            </a:graphic>
          </wp:inline>
        </w:drawing>
      </w:r>
    </w:p>
    <w:p w14:paraId="5E875A89" w14:textId="77777777" w:rsidR="000B04BF" w:rsidRDefault="00A162C1">
      <w:pPr>
        <w:pStyle w:val="BodyText"/>
        <w:jc w:val="center"/>
        <w:rPr>
          <w:i/>
          <w:lang w:val="en-US" w:eastAsia="zh-CN"/>
        </w:rPr>
      </w:pPr>
      <w:r>
        <w:rPr>
          <w:rFonts w:hint="eastAsia"/>
          <w:i/>
          <w:lang w:val="en-US" w:eastAsia="zh-CN"/>
        </w:rPr>
        <w:t xml:space="preserve">Figure 5.  Radar display of real AIS AtoN </w:t>
      </w:r>
    </w:p>
    <w:p w14:paraId="09A930E9" w14:textId="77777777" w:rsidR="000B04BF" w:rsidRDefault="00A162C1">
      <w:pPr>
        <w:pStyle w:val="Heading2"/>
        <w:numPr>
          <w:ilvl w:val="0"/>
          <w:numId w:val="0"/>
        </w:numPr>
        <w:rPr>
          <w:lang w:eastAsia="zh-CN"/>
        </w:rPr>
      </w:pPr>
      <w:r>
        <w:rPr>
          <w:rFonts w:hint="eastAsia"/>
          <w:lang w:eastAsia="zh-CN"/>
        </w:rPr>
        <w:t>4.4 Real-time perception</w:t>
      </w:r>
    </w:p>
    <w:p w14:paraId="3AC606C7" w14:textId="77777777" w:rsidR="000B04BF" w:rsidRDefault="00A162C1">
      <w:pPr>
        <w:pStyle w:val="BodyText"/>
        <w:ind w:firstLineChars="200" w:firstLine="440"/>
        <w:rPr>
          <w:i/>
          <w:lang w:val="en-US" w:eastAsia="zh-CN"/>
        </w:rPr>
      </w:pPr>
      <w:r>
        <w:rPr>
          <w:rFonts w:hint="eastAsia"/>
          <w:lang w:val="en-US" w:eastAsia="zh-CN"/>
        </w:rPr>
        <w:t xml:space="preserve">Using GPS positioning, Beidou positioning, Beidou short message communication and AIS short message communication to realize real-time sensing and remote control of the working status of AtoN in Tianjin Port, which improved the efficiency of repairing </w:t>
      </w:r>
      <w:proofErr w:type="gramStart"/>
      <w:r>
        <w:rPr>
          <w:rFonts w:hint="eastAsia"/>
          <w:lang w:val="en-US" w:eastAsia="zh-CN"/>
        </w:rPr>
        <w:t>and  navigation</w:t>
      </w:r>
      <w:proofErr w:type="gramEnd"/>
      <w:r>
        <w:rPr>
          <w:rFonts w:hint="eastAsia"/>
          <w:lang w:val="en-US" w:eastAsia="zh-CN"/>
        </w:rPr>
        <w:t>,   enhanced the Shipping safety as well.</w:t>
      </w:r>
    </w:p>
    <w:p w14:paraId="59FED99B" w14:textId="77777777" w:rsidR="000B04BF" w:rsidRDefault="00A162C1">
      <w:pPr>
        <w:pStyle w:val="Heading2"/>
        <w:numPr>
          <w:ilvl w:val="0"/>
          <w:numId w:val="0"/>
        </w:numPr>
        <w:rPr>
          <w:lang w:eastAsia="zh-CN"/>
        </w:rPr>
      </w:pPr>
      <w:r>
        <w:rPr>
          <w:rFonts w:hint="eastAsia"/>
          <w:lang w:eastAsia="zh-CN"/>
        </w:rPr>
        <w:t xml:space="preserve">4.5 </w:t>
      </w:r>
      <w:r>
        <w:rPr>
          <w:rFonts w:hint="eastAsia"/>
          <w:lang w:val="en-US" w:eastAsia="zh-CN"/>
        </w:rPr>
        <w:t>M</w:t>
      </w:r>
      <w:proofErr w:type="spellStart"/>
      <w:r>
        <w:rPr>
          <w:rFonts w:hint="eastAsia"/>
          <w:lang w:eastAsia="zh-CN"/>
        </w:rPr>
        <w:t>ultifunctional</w:t>
      </w:r>
      <w:proofErr w:type="spellEnd"/>
      <w:r>
        <w:rPr>
          <w:rFonts w:hint="eastAsia"/>
          <w:lang w:eastAsia="zh-CN"/>
        </w:rPr>
        <w:t xml:space="preserve"> anti-ice lamp</w:t>
      </w:r>
    </w:p>
    <w:p w14:paraId="20EEFCEE" w14:textId="77777777" w:rsidR="000B04BF" w:rsidRDefault="00A162C1">
      <w:pPr>
        <w:pStyle w:val="BodyText"/>
        <w:ind w:firstLineChars="200" w:firstLine="440"/>
        <w:rPr>
          <w:lang w:val="en-US" w:eastAsia="zh-CN"/>
        </w:rPr>
      </w:pPr>
      <w:r>
        <w:rPr>
          <w:lang w:val="en-US" w:eastAsia="zh-CN"/>
        </w:rPr>
        <w:t xml:space="preserve">The anti-ice lamp integrates </w:t>
      </w:r>
      <w:r>
        <w:rPr>
          <w:rFonts w:hint="eastAsia"/>
          <w:lang w:val="en-US" w:eastAsia="zh-CN"/>
        </w:rPr>
        <w:t xml:space="preserve">many modules such as </w:t>
      </w:r>
      <w:r>
        <w:rPr>
          <w:lang w:val="en-US" w:eastAsia="zh-CN"/>
        </w:rPr>
        <w:t>automatic light source control</w:t>
      </w:r>
      <w:r>
        <w:rPr>
          <w:rFonts w:hint="eastAsia"/>
          <w:lang w:val="en-US" w:eastAsia="zh-CN"/>
        </w:rPr>
        <w:t xml:space="preserve"> module</w:t>
      </w:r>
      <w:r>
        <w:rPr>
          <w:lang w:val="en-US" w:eastAsia="zh-CN"/>
        </w:rPr>
        <w:t xml:space="preserve">, GPS positioning </w:t>
      </w:r>
      <w:r>
        <w:rPr>
          <w:rFonts w:hint="eastAsia"/>
          <w:lang w:val="en-US" w:eastAsia="zh-CN"/>
        </w:rPr>
        <w:t>module</w:t>
      </w:r>
      <w:r>
        <w:rPr>
          <w:lang w:val="en-US" w:eastAsia="zh-CN"/>
        </w:rPr>
        <w:t xml:space="preserve">, Beidou positioning </w:t>
      </w:r>
      <w:bookmarkStart w:id="4" w:name="OLE_LINK7"/>
      <w:r>
        <w:rPr>
          <w:rFonts w:hint="eastAsia"/>
          <w:lang w:val="en-US" w:eastAsia="zh-CN"/>
        </w:rPr>
        <w:t>module</w:t>
      </w:r>
      <w:bookmarkEnd w:id="4"/>
      <w:r>
        <w:rPr>
          <w:lang w:val="en-US" w:eastAsia="zh-CN"/>
        </w:rPr>
        <w:t>, Beidou communication</w:t>
      </w:r>
      <w:r>
        <w:rPr>
          <w:rFonts w:hint="eastAsia"/>
          <w:lang w:val="en-US" w:eastAsia="zh-CN"/>
        </w:rPr>
        <w:t xml:space="preserve"> module</w:t>
      </w:r>
      <w:r>
        <w:rPr>
          <w:lang w:val="en-US" w:eastAsia="zh-CN"/>
        </w:rPr>
        <w:t xml:space="preserve">, AIS short message communication </w:t>
      </w:r>
      <w:r>
        <w:rPr>
          <w:rFonts w:hint="eastAsia"/>
          <w:lang w:val="en-US" w:eastAsia="zh-CN"/>
        </w:rPr>
        <w:t>module</w:t>
      </w:r>
      <w:r>
        <w:rPr>
          <w:lang w:val="en-US" w:eastAsia="zh-CN"/>
        </w:rPr>
        <w:t xml:space="preserve">, and lamp status </w:t>
      </w:r>
      <w:proofErr w:type="spellStart"/>
      <w:r>
        <w:rPr>
          <w:lang w:val="en-US" w:eastAsia="zh-CN"/>
        </w:rPr>
        <w:t>monitor</w:t>
      </w:r>
      <w:r>
        <w:rPr>
          <w:rFonts w:hint="eastAsia"/>
          <w:lang w:val="en-US" w:eastAsia="zh-CN"/>
        </w:rPr>
        <w:t>module</w:t>
      </w:r>
      <w:proofErr w:type="spellEnd"/>
      <w:r>
        <w:rPr>
          <w:rFonts w:hint="eastAsia"/>
          <w:lang w:val="en-US" w:eastAsia="zh-CN"/>
        </w:rPr>
        <w:t>,</w:t>
      </w:r>
      <w:r>
        <w:rPr>
          <w:lang w:val="en-US" w:eastAsia="zh-CN"/>
        </w:rPr>
        <w:t xml:space="preserve"> to meet the ice resistance and stability </w:t>
      </w:r>
      <w:r>
        <w:rPr>
          <w:rFonts w:hint="eastAsia"/>
          <w:lang w:val="en-US" w:eastAsia="zh-CN"/>
        </w:rPr>
        <w:t xml:space="preserve">level to </w:t>
      </w:r>
      <w:proofErr w:type="gramStart"/>
      <w:r>
        <w:rPr>
          <w:rFonts w:hint="eastAsia"/>
          <w:lang w:val="en-US" w:eastAsia="zh-CN"/>
        </w:rPr>
        <w:t xml:space="preserve">apply </w:t>
      </w:r>
      <w:r>
        <w:rPr>
          <w:lang w:val="en-US" w:eastAsia="zh-CN"/>
        </w:rPr>
        <w:t xml:space="preserve"> in</w:t>
      </w:r>
      <w:proofErr w:type="gramEnd"/>
      <w:r>
        <w:rPr>
          <w:lang w:val="en-US" w:eastAsia="zh-CN"/>
        </w:rPr>
        <w:t xml:space="preserve"> frozen ports in winter.</w:t>
      </w:r>
    </w:p>
    <w:p w14:paraId="0B6A0657" w14:textId="77777777" w:rsidR="000B04BF" w:rsidRDefault="00A162C1">
      <w:pPr>
        <w:pStyle w:val="BodyText"/>
        <w:ind w:firstLineChars="200" w:firstLine="440"/>
        <w:rPr>
          <w:lang w:val="en-US" w:eastAsia="zh-CN"/>
        </w:rPr>
      </w:pPr>
      <w:r>
        <w:rPr>
          <w:lang w:val="en-US" w:eastAsia="zh-CN"/>
        </w:rPr>
        <w:t xml:space="preserve">The internal state monitoring </w:t>
      </w:r>
      <w:r>
        <w:rPr>
          <w:rFonts w:hint="eastAsia"/>
          <w:lang w:val="en-US" w:eastAsia="zh-CN"/>
        </w:rPr>
        <w:t xml:space="preserve">module </w:t>
      </w:r>
      <w:proofErr w:type="spellStart"/>
      <w:r>
        <w:rPr>
          <w:rFonts w:hint="eastAsia"/>
          <w:lang w:val="en-US" w:eastAsia="zh-CN"/>
        </w:rPr>
        <w:t>alsocan</w:t>
      </w:r>
      <w:proofErr w:type="spellEnd"/>
      <w:r>
        <w:rPr>
          <w:lang w:val="en-US" w:eastAsia="zh-CN"/>
        </w:rPr>
        <w:t xml:space="preserve"> monitor the internal humidity, temperature and acceleration of the lamp. During the operation process, especially </w:t>
      </w:r>
      <w:r>
        <w:rPr>
          <w:rFonts w:hint="eastAsia"/>
          <w:lang w:val="en-US" w:eastAsia="zh-CN"/>
        </w:rPr>
        <w:t>t</w:t>
      </w:r>
      <w:r>
        <w:rPr>
          <w:lang w:val="en-US" w:eastAsia="zh-CN"/>
        </w:rPr>
        <w:t xml:space="preserve">he ice </w:t>
      </w:r>
      <w:r>
        <w:rPr>
          <w:rFonts w:hint="eastAsia"/>
          <w:lang w:val="en-US" w:eastAsia="zh-CN"/>
        </w:rPr>
        <w:t>period</w:t>
      </w:r>
      <w:r>
        <w:rPr>
          <w:lang w:val="en-US" w:eastAsia="zh-CN"/>
        </w:rPr>
        <w:t xml:space="preserve">, </w:t>
      </w:r>
      <w:r>
        <w:rPr>
          <w:rFonts w:hint="eastAsia"/>
          <w:lang w:val="en-US" w:eastAsia="zh-CN"/>
        </w:rPr>
        <w:t xml:space="preserve">we can </w:t>
      </w:r>
      <w:proofErr w:type="spellStart"/>
      <w:r>
        <w:rPr>
          <w:rFonts w:hint="eastAsia"/>
          <w:lang w:val="en-US" w:eastAsia="zh-CN"/>
        </w:rPr>
        <w:t>analyse</w:t>
      </w:r>
      <w:proofErr w:type="spellEnd"/>
      <w:r>
        <w:rPr>
          <w:rFonts w:hint="eastAsia"/>
          <w:lang w:val="en-US" w:eastAsia="zh-CN"/>
        </w:rPr>
        <w:t xml:space="preserve"> the </w:t>
      </w:r>
      <w:proofErr w:type="spellStart"/>
      <w:r>
        <w:rPr>
          <w:rFonts w:hint="eastAsia"/>
          <w:lang w:val="en-US" w:eastAsia="zh-CN"/>
        </w:rPr>
        <w:t>influnce</w:t>
      </w:r>
      <w:proofErr w:type="spellEnd"/>
      <w:r>
        <w:rPr>
          <w:rFonts w:hint="eastAsia"/>
          <w:lang w:val="en-US" w:eastAsia="zh-CN"/>
        </w:rPr>
        <w:t xml:space="preserve"> of the </w:t>
      </w:r>
      <w:proofErr w:type="spellStart"/>
      <w:r>
        <w:rPr>
          <w:rFonts w:hint="eastAsia"/>
          <w:lang w:val="en-US" w:eastAsia="zh-CN"/>
        </w:rPr>
        <w:t>dirfting</w:t>
      </w:r>
      <w:proofErr w:type="spellEnd"/>
      <w:r>
        <w:rPr>
          <w:rFonts w:hint="eastAsia"/>
          <w:lang w:val="en-US" w:eastAsia="zh-CN"/>
        </w:rPr>
        <w:t xml:space="preserve"> ice </w:t>
      </w:r>
      <w:r>
        <w:rPr>
          <w:lang w:val="en-US" w:eastAsia="zh-CN"/>
        </w:rPr>
        <w:t xml:space="preserve">through the internal state monitoring </w:t>
      </w:r>
      <w:r>
        <w:rPr>
          <w:rFonts w:hint="eastAsia"/>
          <w:lang w:val="en-US" w:eastAsia="zh-CN"/>
        </w:rPr>
        <w:t>module</w:t>
      </w:r>
      <w:r>
        <w:rPr>
          <w:lang w:val="en-US" w:eastAsia="zh-CN"/>
        </w:rPr>
        <w:t xml:space="preserve"> to provide data support for </w:t>
      </w:r>
      <w:r>
        <w:rPr>
          <w:rFonts w:hint="eastAsia"/>
          <w:lang w:val="en-US" w:eastAsia="zh-CN"/>
        </w:rPr>
        <w:t>making</w:t>
      </w:r>
      <w:r>
        <w:rPr>
          <w:lang w:val="en-US" w:eastAsia="zh-CN"/>
        </w:rPr>
        <w:t xml:space="preserve"> inspection and maintenance plan.</w:t>
      </w:r>
    </w:p>
    <w:p w14:paraId="7D81DCD7" w14:textId="77777777" w:rsidR="000B04BF" w:rsidRDefault="00A162C1">
      <w:pPr>
        <w:pStyle w:val="BodyText"/>
        <w:jc w:val="center"/>
        <w:rPr>
          <w:i/>
          <w:lang w:val="en-US" w:eastAsia="zh-CN"/>
        </w:rPr>
      </w:pPr>
      <w:r>
        <w:rPr>
          <w:i/>
          <w:noProof/>
          <w:lang w:val="en-US" w:eastAsia="zh-CN"/>
        </w:rPr>
        <w:lastRenderedPageBreak/>
        <w:drawing>
          <wp:inline distT="0" distB="0" distL="0" distR="0" wp14:anchorId="6D658067" wp14:editId="69FBE474">
            <wp:extent cx="1440180" cy="2519680"/>
            <wp:effectExtent l="19050" t="19050" r="26356" b="13650"/>
            <wp:docPr id="24" name="图片 24" descr="D:\我的文档\youdu\14268332-102697-lvyinglong\file\43号集成实体AIS航标\76f465b3cbfdfd053243a1f15f0af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D:\我的文档\youdu\14268332-102697-lvyinglong\file\43号集成实体AIS航标\76f465b3cbfdfd053243a1f15f0afac.jpg"/>
                    <pic:cNvPicPr>
                      <a:picLocks noChangeAspect="1" noChangeArrowheads="1"/>
                    </pic:cNvPicPr>
                  </pic:nvPicPr>
                  <pic:blipFill>
                    <a:blip r:embed="rId19" cstate="print">
                      <a:extLst>
                        <a:ext uri="{28A0092B-C50C-407E-A947-70E740481C1C}">
                          <a14:useLocalDpi xmlns:a14="http://schemas.microsoft.com/office/drawing/2010/main" val="0"/>
                        </a:ext>
                      </a:extLst>
                    </a:blip>
                    <a:srcRect l="33238" t="50441" r="35519"/>
                    <a:stretch>
                      <a:fillRect/>
                    </a:stretch>
                  </pic:blipFill>
                  <pic:spPr>
                    <a:xfrm>
                      <a:off x="0" y="0"/>
                      <a:ext cx="1440494" cy="2520000"/>
                    </a:xfrm>
                    <a:prstGeom prst="rect">
                      <a:avLst/>
                    </a:prstGeom>
                    <a:noFill/>
                    <a:ln>
                      <a:solidFill>
                        <a:schemeClr val="tx2">
                          <a:lumMod val="75000"/>
                        </a:schemeClr>
                      </a:solidFill>
                    </a:ln>
                  </pic:spPr>
                </pic:pic>
              </a:graphicData>
            </a:graphic>
          </wp:inline>
        </w:drawing>
      </w:r>
      <w:r>
        <w:rPr>
          <w:i/>
          <w:noProof/>
          <w:lang w:val="en-US" w:eastAsia="zh-CN"/>
        </w:rPr>
        <w:drawing>
          <wp:inline distT="0" distB="0" distL="0" distR="0" wp14:anchorId="7F782BD9" wp14:editId="403731BF">
            <wp:extent cx="3178175" cy="2519680"/>
            <wp:effectExtent l="19050" t="19050" r="21859" b="136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20" cstate="print">
                      <a:extLst>
                        <a:ext uri="{28A0092B-C50C-407E-A947-70E740481C1C}">
                          <a14:useLocalDpi xmlns:a14="http://schemas.microsoft.com/office/drawing/2010/main" val="0"/>
                        </a:ext>
                      </a:extLst>
                    </a:blip>
                    <a:srcRect l="-15605" t="-14347" r="-11625" b="-22326"/>
                    <a:stretch>
                      <a:fillRect/>
                    </a:stretch>
                  </pic:blipFill>
                  <pic:spPr>
                    <a:xfrm>
                      <a:off x="0" y="0"/>
                      <a:ext cx="3178541" cy="2520000"/>
                    </a:xfrm>
                    <a:prstGeom prst="rect">
                      <a:avLst/>
                    </a:prstGeom>
                    <a:noFill/>
                    <a:ln>
                      <a:solidFill>
                        <a:schemeClr val="tx2">
                          <a:lumMod val="75000"/>
                        </a:schemeClr>
                      </a:solidFill>
                    </a:ln>
                  </pic:spPr>
                </pic:pic>
              </a:graphicData>
            </a:graphic>
          </wp:inline>
        </w:drawing>
      </w:r>
    </w:p>
    <w:p w14:paraId="7A022EDF" w14:textId="77777777" w:rsidR="000B04BF" w:rsidRDefault="00A162C1">
      <w:pPr>
        <w:pStyle w:val="BodyText"/>
        <w:jc w:val="center"/>
        <w:rPr>
          <w:i/>
          <w:lang w:val="en-US" w:eastAsia="zh-CN"/>
        </w:rPr>
      </w:pPr>
      <w:r>
        <w:rPr>
          <w:rFonts w:hint="eastAsia"/>
          <w:i/>
          <w:lang w:val="en-US" w:eastAsia="zh-CN"/>
        </w:rPr>
        <w:t xml:space="preserve">Figure 6  Multifunctional anti-ice lamp </w:t>
      </w:r>
      <w:r>
        <w:rPr>
          <w:rFonts w:hint="eastAsia"/>
          <w:i/>
          <w:lang w:val="en-US" w:eastAsia="zh-CN"/>
        </w:rPr>
        <w:t>——</w:t>
      </w:r>
      <w:r>
        <w:rPr>
          <w:rFonts w:hint="eastAsia"/>
          <w:i/>
          <w:lang w:val="en-US" w:eastAsia="zh-CN"/>
        </w:rPr>
        <w:t xml:space="preserve"> for </w:t>
      </w:r>
      <w:bookmarkStart w:id="5" w:name="OLE_LINK1"/>
      <w:r>
        <w:rPr>
          <w:rFonts w:hint="eastAsia"/>
          <w:i/>
          <w:lang w:val="en-US" w:eastAsia="zh-CN"/>
        </w:rPr>
        <w:t>conventional steel lamp buoy</w:t>
      </w:r>
      <w:bookmarkEnd w:id="5"/>
      <w:r>
        <w:rPr>
          <w:rFonts w:hint="eastAsia"/>
          <w:i/>
          <w:lang w:val="en-US" w:eastAsia="zh-CN"/>
        </w:rPr>
        <w:t>(left)and f</w:t>
      </w:r>
      <w:r>
        <w:rPr>
          <w:rFonts w:hint="eastAsia"/>
          <w:i/>
          <w:lang w:eastAsia="zh-CN"/>
        </w:rPr>
        <w:t>our-</w:t>
      </w:r>
      <w:r>
        <w:rPr>
          <w:rFonts w:hint="eastAsia"/>
          <w:i/>
          <w:lang w:val="en-US" w:eastAsia="zh-CN"/>
        </w:rPr>
        <w:t>s</w:t>
      </w:r>
      <w:proofErr w:type="spellStart"/>
      <w:r>
        <w:rPr>
          <w:rFonts w:hint="eastAsia"/>
          <w:i/>
          <w:lang w:eastAsia="zh-CN"/>
        </w:rPr>
        <w:t>eason</w:t>
      </w:r>
      <w:proofErr w:type="spellEnd"/>
      <w:r>
        <w:rPr>
          <w:rFonts w:hint="eastAsia"/>
          <w:i/>
          <w:lang w:eastAsia="zh-CN"/>
        </w:rPr>
        <w:t xml:space="preserve"> </w:t>
      </w:r>
      <w:r>
        <w:rPr>
          <w:rFonts w:hint="eastAsia"/>
          <w:i/>
          <w:lang w:val="en-US" w:eastAsia="zh-CN"/>
        </w:rPr>
        <w:t>u</w:t>
      </w:r>
      <w:proofErr w:type="spellStart"/>
      <w:r>
        <w:rPr>
          <w:rFonts w:hint="eastAsia"/>
          <w:i/>
          <w:lang w:eastAsia="zh-CN"/>
        </w:rPr>
        <w:t>niversal</w:t>
      </w:r>
      <w:proofErr w:type="spellEnd"/>
      <w:r>
        <w:rPr>
          <w:rFonts w:hint="eastAsia"/>
          <w:i/>
          <w:lang w:eastAsia="zh-CN"/>
        </w:rPr>
        <w:t xml:space="preserve"> </w:t>
      </w:r>
      <w:r>
        <w:rPr>
          <w:rFonts w:hint="eastAsia"/>
          <w:i/>
          <w:lang w:val="en-US" w:eastAsia="zh-CN"/>
        </w:rPr>
        <w:t>l</w:t>
      </w:r>
      <w:proofErr w:type="spellStart"/>
      <w:r>
        <w:rPr>
          <w:rFonts w:hint="eastAsia"/>
          <w:i/>
          <w:lang w:eastAsia="zh-CN"/>
        </w:rPr>
        <w:t>ight</w:t>
      </w:r>
      <w:proofErr w:type="spellEnd"/>
      <w:r>
        <w:rPr>
          <w:rFonts w:hint="eastAsia"/>
          <w:i/>
          <w:lang w:eastAsia="zh-CN"/>
        </w:rPr>
        <w:t xml:space="preserve"> </w:t>
      </w:r>
      <w:r>
        <w:rPr>
          <w:rFonts w:hint="eastAsia"/>
          <w:i/>
          <w:lang w:val="en-US" w:eastAsia="zh-CN"/>
        </w:rPr>
        <w:t>b</w:t>
      </w:r>
      <w:proofErr w:type="spellStart"/>
      <w:r>
        <w:rPr>
          <w:rFonts w:hint="eastAsia"/>
          <w:i/>
          <w:lang w:eastAsia="zh-CN"/>
        </w:rPr>
        <w:t>uoy</w:t>
      </w:r>
      <w:proofErr w:type="spellEnd"/>
      <w:r>
        <w:rPr>
          <w:rFonts w:hint="eastAsia"/>
          <w:i/>
          <w:lang w:val="en-US" w:eastAsia="zh-CN"/>
        </w:rPr>
        <w:t xml:space="preserve">  (right)</w:t>
      </w:r>
    </w:p>
    <w:p w14:paraId="40CD0A23" w14:textId="77777777" w:rsidR="000B04BF" w:rsidRDefault="00A162C1">
      <w:pPr>
        <w:pStyle w:val="Heading1"/>
        <w:rPr>
          <w:lang w:eastAsia="zh-CN"/>
        </w:rPr>
      </w:pPr>
      <w:r>
        <w:rPr>
          <w:rFonts w:hint="eastAsia"/>
          <w:lang w:eastAsia="zh-CN"/>
        </w:rPr>
        <w:t>benefit analysis</w:t>
      </w:r>
    </w:p>
    <w:p w14:paraId="150AB490" w14:textId="77777777" w:rsidR="000B04BF" w:rsidRDefault="00A162C1">
      <w:pPr>
        <w:pStyle w:val="Heading2"/>
        <w:numPr>
          <w:ilvl w:val="0"/>
          <w:numId w:val="0"/>
        </w:numPr>
        <w:rPr>
          <w:lang w:val="en-US" w:eastAsia="zh-CN"/>
        </w:rPr>
      </w:pPr>
      <w:proofErr w:type="gramStart"/>
      <w:r>
        <w:rPr>
          <w:rFonts w:hint="eastAsia"/>
          <w:lang w:eastAsia="zh-CN"/>
        </w:rPr>
        <w:t xml:space="preserve">5.1  </w:t>
      </w:r>
      <w:r>
        <w:rPr>
          <w:rFonts w:hint="eastAsia"/>
          <w:lang w:val="en-US" w:eastAsia="zh-CN"/>
        </w:rPr>
        <w:t>A</w:t>
      </w:r>
      <w:proofErr w:type="spellStart"/>
      <w:r>
        <w:rPr>
          <w:rFonts w:hint="eastAsia"/>
          <w:lang w:eastAsia="zh-CN"/>
        </w:rPr>
        <w:t>cquisition</w:t>
      </w:r>
      <w:proofErr w:type="spellEnd"/>
      <w:proofErr w:type="gramEnd"/>
      <w:r>
        <w:rPr>
          <w:rFonts w:hint="eastAsia"/>
          <w:lang w:eastAsia="zh-CN"/>
        </w:rPr>
        <w:t>, replacement and maintenance costs</w:t>
      </w:r>
    </w:p>
    <w:p w14:paraId="56BDB59A" w14:textId="77777777" w:rsidR="000B04BF" w:rsidRDefault="00A162C1">
      <w:pPr>
        <w:pStyle w:val="BodyText"/>
        <w:ind w:firstLineChars="200" w:firstLine="440"/>
        <w:jc w:val="left"/>
        <w:rPr>
          <w:lang w:val="en-US" w:eastAsia="zh-CN"/>
        </w:rPr>
      </w:pPr>
      <w:r>
        <w:rPr>
          <w:rFonts w:hint="eastAsia"/>
          <w:lang w:val="en-US" w:eastAsia="zh-CN"/>
        </w:rPr>
        <w:t xml:space="preserve">Compared with the alternate application of conventional steel lamp buoy and ice </w:t>
      </w:r>
      <w:proofErr w:type="spellStart"/>
      <w:r>
        <w:rPr>
          <w:rFonts w:hint="eastAsia"/>
          <w:lang w:val="en-US" w:eastAsia="zh-CN"/>
        </w:rPr>
        <w:t>bouy</w:t>
      </w:r>
      <w:proofErr w:type="spellEnd"/>
      <w:r>
        <w:rPr>
          <w:rFonts w:hint="eastAsia"/>
          <w:lang w:val="en-US" w:eastAsia="zh-CN"/>
        </w:rPr>
        <w:t xml:space="preserve">, 42 four-season universal light buoy in deep </w:t>
      </w:r>
      <w:proofErr w:type="gramStart"/>
      <w:r>
        <w:rPr>
          <w:rFonts w:hint="eastAsia"/>
          <w:lang w:val="en-US" w:eastAsia="zh-CN"/>
        </w:rPr>
        <w:t>water  waterways</w:t>
      </w:r>
      <w:proofErr w:type="gramEnd"/>
      <w:r>
        <w:rPr>
          <w:rFonts w:hint="eastAsia"/>
          <w:lang w:val="en-US" w:eastAsia="zh-CN"/>
        </w:rPr>
        <w:t xml:space="preserve">  can save ¥705,600 in a</w:t>
      </w:r>
      <w:proofErr w:type="spellStart"/>
      <w:r>
        <w:rPr>
          <w:rFonts w:hint="eastAsia"/>
          <w:lang w:eastAsia="zh-CN"/>
        </w:rPr>
        <w:t>cquisition</w:t>
      </w:r>
      <w:proofErr w:type="spellEnd"/>
      <w:r>
        <w:rPr>
          <w:rFonts w:hint="eastAsia"/>
          <w:lang w:val="en-US" w:eastAsia="zh-CN"/>
        </w:rPr>
        <w:t xml:space="preserve">, ¥60,200  in replacement and ¥352,300  in maintenance. 16 conventional steel buoys in shallow water waterways can save ¥152,000   in </w:t>
      </w:r>
      <w:proofErr w:type="gramStart"/>
      <w:r>
        <w:rPr>
          <w:rFonts w:hint="eastAsia"/>
          <w:lang w:val="en-US" w:eastAsia="zh-CN"/>
        </w:rPr>
        <w:t>a</w:t>
      </w:r>
      <w:proofErr w:type="spellStart"/>
      <w:r>
        <w:rPr>
          <w:rFonts w:hint="eastAsia"/>
          <w:lang w:eastAsia="zh-CN"/>
        </w:rPr>
        <w:t>cquisition</w:t>
      </w:r>
      <w:proofErr w:type="spellEnd"/>
      <w:r>
        <w:rPr>
          <w:rFonts w:hint="eastAsia"/>
          <w:lang w:val="en-US" w:eastAsia="zh-CN"/>
        </w:rPr>
        <w:t>,  ¥</w:t>
      </w:r>
      <w:proofErr w:type="gramEnd"/>
      <w:r>
        <w:rPr>
          <w:rFonts w:hint="eastAsia"/>
          <w:lang w:val="en-US" w:eastAsia="zh-CN"/>
        </w:rPr>
        <w:t xml:space="preserve">209,600 in replacement and ¥100,700 in </w:t>
      </w:r>
      <w:proofErr w:type="spellStart"/>
      <w:r>
        <w:rPr>
          <w:rFonts w:hint="eastAsia"/>
          <w:lang w:val="en-US" w:eastAsia="zh-CN"/>
        </w:rPr>
        <w:t>maintenance.respectively</w:t>
      </w:r>
      <w:proofErr w:type="spellEnd"/>
      <w:r>
        <w:rPr>
          <w:rFonts w:hint="eastAsia"/>
          <w:lang w:val="en-US" w:eastAsia="zh-CN"/>
        </w:rPr>
        <w:t>.</w:t>
      </w:r>
    </w:p>
    <w:p w14:paraId="46ECC51D" w14:textId="77777777" w:rsidR="000B04BF" w:rsidRDefault="00A162C1">
      <w:pPr>
        <w:pStyle w:val="BodyText"/>
        <w:ind w:firstLineChars="200" w:firstLine="440"/>
        <w:jc w:val="left"/>
        <w:rPr>
          <w:lang w:val="en-US" w:eastAsia="zh-CN"/>
        </w:rPr>
      </w:pPr>
      <w:r>
        <w:rPr>
          <w:rFonts w:hint="eastAsia"/>
          <w:lang w:val="en-US" w:eastAsia="zh-CN"/>
        </w:rPr>
        <w:t xml:space="preserve">Therefore, after the adjustment, we can save ¥857,600 in </w:t>
      </w:r>
      <w:proofErr w:type="gramStart"/>
      <w:r>
        <w:rPr>
          <w:rFonts w:hint="eastAsia"/>
          <w:lang w:val="en-US" w:eastAsia="zh-CN"/>
        </w:rPr>
        <w:t>a</w:t>
      </w:r>
      <w:proofErr w:type="spellStart"/>
      <w:r>
        <w:rPr>
          <w:rFonts w:hint="eastAsia"/>
          <w:lang w:eastAsia="zh-CN"/>
        </w:rPr>
        <w:t>cquisition</w:t>
      </w:r>
      <w:proofErr w:type="spellEnd"/>
      <w:r>
        <w:rPr>
          <w:rFonts w:hint="eastAsia"/>
          <w:lang w:val="en-US" w:eastAsia="zh-CN"/>
        </w:rPr>
        <w:t>,  ¥</w:t>
      </w:r>
      <w:proofErr w:type="gramEnd"/>
      <w:r>
        <w:rPr>
          <w:rFonts w:hint="eastAsia"/>
          <w:lang w:val="en-US" w:eastAsia="zh-CN"/>
        </w:rPr>
        <w:t xml:space="preserve">869,800 in the average annual cost of </w:t>
      </w:r>
      <w:proofErr w:type="spellStart"/>
      <w:r>
        <w:rPr>
          <w:rFonts w:hint="eastAsia"/>
          <w:lang w:val="en-US" w:eastAsia="zh-CN"/>
        </w:rPr>
        <w:t>replacement,and</w:t>
      </w:r>
      <w:proofErr w:type="spellEnd"/>
      <w:r>
        <w:rPr>
          <w:rFonts w:hint="eastAsia"/>
          <w:lang w:val="en-US" w:eastAsia="zh-CN"/>
        </w:rPr>
        <w:t xml:space="preserve"> ¥453,000 in maintenance.</w:t>
      </w:r>
    </w:p>
    <w:p w14:paraId="0452C028" w14:textId="77777777" w:rsidR="000B04BF" w:rsidRDefault="00A162C1">
      <w:pPr>
        <w:pStyle w:val="Heading2"/>
        <w:numPr>
          <w:ilvl w:val="0"/>
          <w:numId w:val="0"/>
        </w:numPr>
        <w:rPr>
          <w:bCs/>
          <w:lang w:val="en-US" w:eastAsia="zh-CN"/>
        </w:rPr>
      </w:pPr>
      <w:bookmarkStart w:id="6" w:name="_Toc67986367"/>
      <w:r w:rsidRPr="00807736">
        <w:rPr>
          <w:rFonts w:hint="eastAsia"/>
          <w:bCs/>
          <w:lang w:val="en-US" w:eastAsia="zh-CN"/>
        </w:rPr>
        <w:t xml:space="preserve">5.2 </w:t>
      </w:r>
      <w:bookmarkEnd w:id="6"/>
      <w:r>
        <w:rPr>
          <w:rFonts w:hint="eastAsia"/>
          <w:bCs/>
          <w:lang w:val="en-US" w:eastAsia="zh-CN"/>
        </w:rPr>
        <w:t>I</w:t>
      </w:r>
      <w:r w:rsidRPr="00807736">
        <w:rPr>
          <w:rFonts w:hint="eastAsia"/>
          <w:bCs/>
          <w:lang w:val="en-US" w:eastAsia="zh-CN"/>
        </w:rPr>
        <w:t>nspection</w:t>
      </w:r>
      <w:r>
        <w:rPr>
          <w:rFonts w:hint="eastAsia"/>
          <w:bCs/>
          <w:lang w:val="en-US" w:eastAsia="zh-CN"/>
        </w:rPr>
        <w:t xml:space="preserve"> cost</w:t>
      </w:r>
    </w:p>
    <w:p w14:paraId="75A2711B" w14:textId="77777777" w:rsidR="000B04BF" w:rsidRDefault="00A162C1">
      <w:pPr>
        <w:pStyle w:val="BodyText"/>
        <w:ind w:firstLineChars="200" w:firstLine="440"/>
        <w:rPr>
          <w:lang w:eastAsia="zh-CN"/>
        </w:rPr>
      </w:pPr>
      <w:r>
        <w:rPr>
          <w:rFonts w:hint="eastAsia"/>
          <w:lang w:val="en-US" w:eastAsia="zh-CN"/>
        </w:rPr>
        <w:t xml:space="preserve">The </w:t>
      </w:r>
      <w:proofErr w:type="gramStart"/>
      <w:r>
        <w:rPr>
          <w:rFonts w:hint="eastAsia"/>
          <w:lang w:val="en-US" w:eastAsia="zh-CN"/>
        </w:rPr>
        <w:t>ordinary  annual</w:t>
      </w:r>
      <w:proofErr w:type="gramEnd"/>
      <w:r>
        <w:rPr>
          <w:rFonts w:hint="eastAsia"/>
          <w:lang w:val="en-US" w:eastAsia="zh-CN"/>
        </w:rPr>
        <w:t xml:space="preserve"> inspection cost is  ¥492,000. After the adjustment, we don</w:t>
      </w:r>
      <w:r>
        <w:rPr>
          <w:lang w:val="en-US" w:eastAsia="zh-CN"/>
        </w:rPr>
        <w:t>’</w:t>
      </w:r>
      <w:r>
        <w:rPr>
          <w:rFonts w:hint="eastAsia"/>
          <w:lang w:val="en-US" w:eastAsia="zh-CN"/>
        </w:rPr>
        <w:t xml:space="preserve">t need to inspect the </w:t>
      </w:r>
      <w:proofErr w:type="spellStart"/>
      <w:r>
        <w:rPr>
          <w:rFonts w:hint="eastAsia"/>
          <w:lang w:val="en-US" w:eastAsia="zh-CN"/>
        </w:rPr>
        <w:t>conbentional</w:t>
      </w:r>
      <w:proofErr w:type="spellEnd"/>
      <w:r>
        <w:rPr>
          <w:rFonts w:hint="eastAsia"/>
          <w:lang w:val="en-US" w:eastAsia="zh-CN"/>
        </w:rPr>
        <w:t xml:space="preserve"> </w:t>
      </w:r>
      <w:proofErr w:type="spellStart"/>
      <w:r>
        <w:rPr>
          <w:rFonts w:hint="eastAsia"/>
          <w:lang w:val="en-US" w:eastAsia="zh-CN"/>
        </w:rPr>
        <w:t>bouy</w:t>
      </w:r>
      <w:proofErr w:type="spellEnd"/>
      <w:r>
        <w:rPr>
          <w:rFonts w:hint="eastAsia"/>
          <w:lang w:val="en-US" w:eastAsia="zh-CN"/>
        </w:rPr>
        <w:t xml:space="preserve"> once a month, we just need to do a quarterly inspection using the </w:t>
      </w:r>
      <w:proofErr w:type="spellStart"/>
      <w:r>
        <w:rPr>
          <w:rFonts w:hint="eastAsia"/>
          <w:lang w:val="en-US" w:eastAsia="zh-CN"/>
        </w:rPr>
        <w:t>integratedreal</w:t>
      </w:r>
      <w:proofErr w:type="spellEnd"/>
      <w:r>
        <w:rPr>
          <w:rFonts w:hint="eastAsia"/>
          <w:lang w:val="en-US" w:eastAsia="zh-CN"/>
        </w:rPr>
        <w:t xml:space="preserve"> AIS </w:t>
      </w:r>
      <w:proofErr w:type="spellStart"/>
      <w:r>
        <w:rPr>
          <w:rFonts w:hint="eastAsia"/>
          <w:lang w:val="en-US" w:eastAsia="zh-CN"/>
        </w:rPr>
        <w:t>AtoNs</w:t>
      </w:r>
      <w:proofErr w:type="spellEnd"/>
      <w:r>
        <w:rPr>
          <w:rFonts w:hint="eastAsia"/>
          <w:lang w:val="en-US" w:eastAsia="zh-CN"/>
        </w:rPr>
        <w:t>, and the annual inspection fee is ¥164,000, therefore the annual inspection cost of the main waterway of Tianjin Port can be saved by ¥328,000.</w:t>
      </w:r>
    </w:p>
    <w:p w14:paraId="73DA09F3" w14:textId="77777777" w:rsidR="000B04BF" w:rsidRDefault="00A162C1">
      <w:pPr>
        <w:pStyle w:val="Heading2"/>
        <w:numPr>
          <w:ilvl w:val="0"/>
          <w:numId w:val="0"/>
        </w:numPr>
        <w:rPr>
          <w:lang w:val="en-US" w:eastAsia="zh-CN"/>
        </w:rPr>
      </w:pPr>
      <w:r>
        <w:rPr>
          <w:rFonts w:hint="eastAsia"/>
          <w:lang w:eastAsia="zh-CN"/>
        </w:rPr>
        <w:t xml:space="preserve">5.3 </w:t>
      </w:r>
      <w:r>
        <w:rPr>
          <w:rFonts w:hint="eastAsia"/>
          <w:lang w:val="en-US" w:eastAsia="zh-CN"/>
        </w:rPr>
        <w:t xml:space="preserve">Improve the effectiveness of </w:t>
      </w:r>
      <w:proofErr w:type="spellStart"/>
      <w:r>
        <w:rPr>
          <w:rFonts w:hint="eastAsia"/>
          <w:lang w:val="en-US" w:eastAsia="zh-CN"/>
        </w:rPr>
        <w:t>AtoNs</w:t>
      </w:r>
      <w:proofErr w:type="spellEnd"/>
    </w:p>
    <w:p w14:paraId="0EBC93E9" w14:textId="77777777" w:rsidR="000B04BF" w:rsidRDefault="00A162C1">
      <w:pPr>
        <w:pStyle w:val="BodyText"/>
        <w:ind w:firstLineChars="200" w:firstLine="440"/>
        <w:rPr>
          <w:lang w:val="en-US" w:eastAsia="zh-CN"/>
        </w:rPr>
      </w:pPr>
      <w:r>
        <w:rPr>
          <w:rFonts w:hint="eastAsia"/>
          <w:lang w:eastAsia="zh-CN"/>
        </w:rPr>
        <w:t xml:space="preserve">The </w:t>
      </w:r>
      <w:proofErr w:type="gramStart"/>
      <w:r>
        <w:rPr>
          <w:rFonts w:hint="eastAsia"/>
          <w:lang w:eastAsia="zh-CN"/>
        </w:rPr>
        <w:t>deep water</w:t>
      </w:r>
      <w:proofErr w:type="gramEnd"/>
      <w:r>
        <w:rPr>
          <w:rFonts w:hint="eastAsia"/>
          <w:lang w:eastAsia="zh-CN"/>
        </w:rPr>
        <w:t xml:space="preserve"> channel of the main channel in Tianjin port uniformed 42 four-season universal light buoys, the shallow water channel uniformed conventional steel light buoys, which improved navigation efficiency in winter, navigation service in winter is exactly the same as other periods.  It </w:t>
      </w:r>
      <w:proofErr w:type="gramStart"/>
      <w:r>
        <w:rPr>
          <w:rFonts w:hint="eastAsia"/>
          <w:lang w:eastAsia="zh-CN"/>
        </w:rPr>
        <w:t>provide</w:t>
      </w:r>
      <w:proofErr w:type="gramEnd"/>
      <w:r>
        <w:rPr>
          <w:rFonts w:hint="eastAsia"/>
          <w:lang w:eastAsia="zh-CN"/>
        </w:rPr>
        <w:t xml:space="preserve"> an unified system, stable and reliable navigation service throughout the year.</w:t>
      </w:r>
      <w:r>
        <w:rPr>
          <w:rFonts w:hint="eastAsia"/>
          <w:lang w:val="en-US" w:eastAsia="zh-CN"/>
        </w:rPr>
        <w:t xml:space="preserve"> Therefore, the number of over-water construction is also reduced, which effectively improving the navigation environment and ensuring </w:t>
      </w:r>
      <w:proofErr w:type="gramStart"/>
      <w:r>
        <w:rPr>
          <w:rFonts w:hint="eastAsia"/>
          <w:lang w:val="en-US" w:eastAsia="zh-CN"/>
        </w:rPr>
        <w:t>the  efficiency</w:t>
      </w:r>
      <w:proofErr w:type="gramEnd"/>
      <w:r>
        <w:rPr>
          <w:rFonts w:hint="eastAsia"/>
          <w:lang w:val="en-US" w:eastAsia="zh-CN"/>
        </w:rPr>
        <w:t xml:space="preserve"> of port production. The integrates real AIS </w:t>
      </w:r>
      <w:proofErr w:type="spellStart"/>
      <w:r>
        <w:rPr>
          <w:rFonts w:hint="eastAsia"/>
          <w:lang w:val="en-US" w:eastAsia="zh-CN"/>
        </w:rPr>
        <w:t>AtoNs</w:t>
      </w:r>
      <w:proofErr w:type="spellEnd"/>
      <w:r>
        <w:rPr>
          <w:rFonts w:hint="eastAsia"/>
          <w:lang w:val="en-US" w:eastAsia="zh-CN"/>
        </w:rPr>
        <w:t xml:space="preserve"> realize the digital perception of traditional visual AtoN, which provide a visual plus digital navigation services, significantly improve the navigation efficiency and safety in fog, </w:t>
      </w:r>
      <w:proofErr w:type="spellStart"/>
      <w:proofErr w:type="gramStart"/>
      <w:r>
        <w:rPr>
          <w:rFonts w:hint="eastAsia"/>
          <w:lang w:val="en-US" w:eastAsia="zh-CN"/>
        </w:rPr>
        <w:t>night,or</w:t>
      </w:r>
      <w:proofErr w:type="spellEnd"/>
      <w:proofErr w:type="gramEnd"/>
      <w:r>
        <w:rPr>
          <w:rFonts w:hint="eastAsia"/>
          <w:lang w:val="en-US" w:eastAsia="zh-CN"/>
        </w:rPr>
        <w:t xml:space="preserve">  bad weather in Tianjin port, and brings incalculable economic benefits to port logistics economy.</w:t>
      </w:r>
    </w:p>
    <w:p w14:paraId="73830305" w14:textId="77777777" w:rsidR="000B04BF" w:rsidRDefault="00A162C1">
      <w:pPr>
        <w:pStyle w:val="Heading1"/>
      </w:pPr>
      <w:r>
        <w:rPr>
          <w:rFonts w:hint="eastAsia"/>
          <w:lang w:eastAsia="zh-CN"/>
        </w:rPr>
        <w:t>discuss</w:t>
      </w:r>
    </w:p>
    <w:p w14:paraId="0417CB8F" w14:textId="77777777" w:rsidR="000B04BF" w:rsidRDefault="00A162C1">
      <w:pPr>
        <w:pStyle w:val="BodyText"/>
        <w:ind w:firstLineChars="200" w:firstLine="440"/>
        <w:rPr>
          <w:lang w:eastAsia="zh-CN"/>
        </w:rPr>
      </w:pPr>
      <w:r>
        <w:rPr>
          <w:rFonts w:hint="eastAsia"/>
          <w:lang w:val="en-US" w:eastAsia="zh-CN"/>
        </w:rPr>
        <w:t>not have.</w:t>
      </w:r>
    </w:p>
    <w:p w14:paraId="1FE8E06D" w14:textId="77777777" w:rsidR="000B04BF" w:rsidRDefault="00A162C1">
      <w:pPr>
        <w:pStyle w:val="Heading1"/>
      </w:pPr>
      <w:r>
        <w:rPr>
          <w:rFonts w:hint="eastAsia"/>
          <w:lang w:eastAsia="zh-CN"/>
        </w:rPr>
        <w:t>reference documentation</w:t>
      </w:r>
    </w:p>
    <w:p w14:paraId="43F68745" w14:textId="77777777" w:rsidR="000B04BF" w:rsidRDefault="00A162C1">
      <w:pPr>
        <w:pStyle w:val="BodyText"/>
        <w:ind w:firstLineChars="200" w:firstLine="440"/>
        <w:rPr>
          <w:i/>
          <w:lang w:eastAsia="zh-CN"/>
        </w:rPr>
      </w:pPr>
      <w:r>
        <w:rPr>
          <w:rFonts w:hint="eastAsia"/>
          <w:lang w:eastAsia="zh-CN"/>
        </w:rPr>
        <w:t>not have.</w:t>
      </w:r>
    </w:p>
    <w:p w14:paraId="63B03B74" w14:textId="77777777" w:rsidR="000B04BF" w:rsidRDefault="00A162C1">
      <w:pPr>
        <w:pStyle w:val="Heading1"/>
      </w:pPr>
      <w:r>
        <w:rPr>
          <w:rFonts w:hint="eastAsia"/>
          <w:lang w:eastAsia="zh-CN"/>
        </w:rPr>
        <w:lastRenderedPageBreak/>
        <w:t>Action requested by the Commission</w:t>
      </w:r>
    </w:p>
    <w:p w14:paraId="7AE5C5BA" w14:textId="77777777" w:rsidR="000B04BF" w:rsidRDefault="00A162C1">
      <w:pPr>
        <w:pStyle w:val="BodyText"/>
        <w:ind w:firstLineChars="200" w:firstLine="440"/>
        <w:rPr>
          <w:lang w:eastAsia="zh-CN"/>
        </w:rPr>
      </w:pPr>
      <w:r>
        <w:rPr>
          <w:rFonts w:hint="eastAsia"/>
          <w:lang w:eastAsia="zh-CN"/>
        </w:rPr>
        <w:t>Bring the committee's attention to China's work in AtoN distribution adjustment practice of the main channel in Tianjin port, hoping to provide cases for the adjustment in other ports.</w:t>
      </w:r>
    </w:p>
    <w:p w14:paraId="5BDF62AF" w14:textId="77777777" w:rsidR="000B04BF" w:rsidRDefault="000B04BF">
      <w:pPr>
        <w:pStyle w:val="BodyText"/>
        <w:jc w:val="center"/>
        <w:rPr>
          <w:i/>
          <w:lang w:eastAsia="zh-CN"/>
        </w:rPr>
      </w:pPr>
    </w:p>
    <w:sectPr w:rsidR="000B04BF" w:rsidSect="000B04BF">
      <w:headerReference w:type="even" r:id="rId21"/>
      <w:headerReference w:type="default" r:id="rId22"/>
      <w:footerReference w:type="default" r:id="rId23"/>
      <w:headerReference w:type="first" r:id="rId2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877436" w14:textId="77777777" w:rsidR="00BD36C1" w:rsidRDefault="00BD36C1" w:rsidP="000B04BF">
      <w:r>
        <w:separator/>
      </w:r>
    </w:p>
  </w:endnote>
  <w:endnote w:type="continuationSeparator" w:id="0">
    <w:p w14:paraId="1FA38502" w14:textId="77777777" w:rsidR="00BD36C1" w:rsidRDefault="00BD36C1" w:rsidP="000B04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FangSong_GB2312">
    <w:altName w:val="Microsoft YaHei"/>
    <w:charset w:val="86"/>
    <w:family w:val="modern"/>
    <w:pitch w:val="fixed"/>
    <w:sig w:usb0="00000001" w:usb1="080E0000" w:usb2="00000010" w:usb3="00000000" w:csb0="00040000" w:csb1="00000000"/>
  </w:font>
  <w:font w:name="FangSong">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4961E" w14:textId="77777777" w:rsidR="000B04BF" w:rsidRDefault="00A162C1">
    <w:pPr>
      <w:pStyle w:val="Footer"/>
      <w:rPr>
        <w:rFonts w:ascii="Calibri" w:hAnsi="Calibri"/>
      </w:rPr>
    </w:pPr>
    <w:r>
      <w:rPr>
        <w:rFonts w:ascii="Calibri" w:hAnsi="Calibri"/>
        <w:sz w:val="20"/>
        <w:szCs w:val="20"/>
      </w:rPr>
      <w:t>Input paper title</w:t>
    </w:r>
    <w:r>
      <w:rPr>
        <w:rFonts w:ascii="Calibri" w:hAnsi="Calibri"/>
      </w:rPr>
      <w:tab/>
    </w:r>
    <w:r w:rsidR="00052680">
      <w:rPr>
        <w:rFonts w:ascii="Calibri" w:hAnsi="Calibri"/>
      </w:rPr>
      <w:fldChar w:fldCharType="begin"/>
    </w:r>
    <w:r>
      <w:rPr>
        <w:rFonts w:ascii="Calibri" w:hAnsi="Calibri"/>
      </w:rPr>
      <w:instrText xml:space="preserve"> PAGE   \* MERGEFORMAT </w:instrText>
    </w:r>
    <w:r w:rsidR="00052680">
      <w:rPr>
        <w:rFonts w:ascii="Calibri" w:hAnsi="Calibri"/>
      </w:rPr>
      <w:fldChar w:fldCharType="separate"/>
    </w:r>
    <w:r w:rsidR="00706721">
      <w:rPr>
        <w:rFonts w:ascii="Calibri" w:hAnsi="Calibri"/>
        <w:noProof/>
      </w:rPr>
      <w:t>1</w:t>
    </w:r>
    <w:r w:rsidR="00052680">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8D5DC" w14:textId="77777777" w:rsidR="00BD36C1" w:rsidRDefault="00BD36C1">
      <w:r>
        <w:separator/>
      </w:r>
    </w:p>
  </w:footnote>
  <w:footnote w:type="continuationSeparator" w:id="0">
    <w:p w14:paraId="57474722" w14:textId="77777777" w:rsidR="00BD36C1" w:rsidRDefault="00BD36C1">
      <w:r>
        <w:continuationSeparator/>
      </w:r>
    </w:p>
  </w:footnote>
  <w:footnote w:id="1">
    <w:p w14:paraId="22FD1428" w14:textId="77777777" w:rsidR="000B04BF" w:rsidRDefault="00A162C1">
      <w:pPr>
        <w:pStyle w:val="FootnoteText"/>
        <w:ind w:left="113" w:hanging="113"/>
      </w:pPr>
      <w:r>
        <w:rPr>
          <w:rStyle w:val="FootnoteReference"/>
          <w:rFonts w:ascii="Calibri" w:hAnsi="Calibri"/>
        </w:rPr>
        <w:footnoteRef/>
      </w:r>
      <w:r>
        <w:rPr>
          <w:rFonts w:ascii="Calibri" w:hAnsi="Calibri"/>
          <w:sz w:val="16"/>
          <w:szCs w:val="16"/>
        </w:rPr>
        <w:t xml:space="preserve">Input papers should be assigned to a work task as listed in the Committee work plan which is available </w:t>
      </w:r>
      <w:proofErr w:type="gramStart"/>
      <w:r>
        <w:rPr>
          <w:rFonts w:ascii="Calibri" w:hAnsi="Calibri"/>
          <w:sz w:val="16"/>
          <w:szCs w:val="16"/>
        </w:rPr>
        <w:t>in  input</w:t>
      </w:r>
      <w:proofErr w:type="gramEnd"/>
      <w:r>
        <w:rPr>
          <w:rFonts w:ascii="Calibri" w:hAnsi="Calibri"/>
          <w:sz w:val="16"/>
          <w:szCs w:val="16"/>
        </w:rPr>
        <w:t xml:space="preserve"> papers .Leave open if uncertain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069EB" w14:textId="77777777" w:rsidR="000B04BF" w:rsidRDefault="0066126E">
    <w:pPr>
      <w:pStyle w:val="Header"/>
    </w:pPr>
    <w:r>
      <w:pict w14:anchorId="6518C5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4144;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CF301" w14:textId="77777777" w:rsidR="000B04BF" w:rsidRDefault="00A162C1">
    <w:pPr>
      <w:pStyle w:val="Header"/>
      <w:jc w:val="right"/>
    </w:pPr>
    <w:r>
      <w:rPr>
        <w:noProof/>
        <w:lang w:val="en-US" w:eastAsia="zh-CN"/>
      </w:rPr>
      <w:drawing>
        <wp:anchor distT="0" distB="0" distL="114300" distR="114300" simplePos="0" relativeHeight="251664384" behindDoc="0" locked="0" layoutInCell="1" allowOverlap="1" wp14:anchorId="0252C7C5" wp14:editId="3CC67C8D">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66126E">
      <w:pict w14:anchorId="25A4F8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F365C" w14:textId="77777777" w:rsidR="000B04BF" w:rsidRDefault="00A162C1">
    <w:pPr>
      <w:pStyle w:val="Header"/>
      <w:jc w:val="center"/>
    </w:pPr>
    <w:r>
      <w:rPr>
        <w:noProof/>
        <w:lang w:val="en-US" w:eastAsia="zh-CN"/>
      </w:rPr>
      <w:drawing>
        <wp:anchor distT="0" distB="0" distL="114300" distR="114300" simplePos="0" relativeHeight="251660288" behindDoc="0" locked="0" layoutInCell="1" allowOverlap="1" wp14:anchorId="44E21272" wp14:editId="2FEA8BD6">
          <wp:simplePos x="0" y="0"/>
          <wp:positionH relativeFrom="column">
            <wp:posOffset>2522855</wp:posOffset>
          </wp:positionH>
          <wp:positionV relativeFrom="paragraph">
            <wp:posOffset>-405130</wp:posOffset>
          </wp:positionV>
          <wp:extent cx="852805" cy="83121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2ED55318" w14:textId="77777777" w:rsidR="000B04BF" w:rsidRDefault="000B04BF">
    <w:pPr>
      <w:pStyle w:val="Header"/>
      <w:jc w:val="center"/>
    </w:pPr>
  </w:p>
  <w:p w14:paraId="48E19A3B" w14:textId="77777777" w:rsidR="000B04BF" w:rsidRDefault="0066126E">
    <w:pPr>
      <w:pStyle w:val="Header"/>
      <w:jc w:val="center"/>
    </w:pPr>
    <w:r>
      <w:pict w14:anchorId="540364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CD61877"/>
    <w:multiLevelType w:val="multilevel"/>
    <w:tmpl w:val="0CD61877"/>
    <w:lvl w:ilvl="0">
      <w:start w:val="1"/>
      <w:numFmt w:val="decimal"/>
      <w:pStyle w:val="Annex"/>
      <w:lvlText w:val="ANNEX %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0E4A7213"/>
    <w:multiLevelType w:val="multilevel"/>
    <w:tmpl w:val="0E4A7213"/>
    <w:lvl w:ilvl="0">
      <w:start w:val="1"/>
      <w:numFmt w:val="decimal"/>
      <w:pStyle w:val="Appendix"/>
      <w:lvlText w:val="APPENDIX %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9C37E91"/>
    <w:multiLevelType w:val="multilevel"/>
    <w:tmpl w:val="19C37E91"/>
    <w:lvl w:ilvl="0">
      <w:start w:val="1"/>
      <w:numFmt w:val="decimal"/>
      <w:lvlText w:val="%1"/>
      <w:lvlJc w:val="left"/>
      <w:pPr>
        <w:tabs>
          <w:tab w:val="left" w:pos="567"/>
        </w:tabs>
        <w:ind w:left="567" w:hanging="567"/>
      </w:pPr>
      <w:rPr>
        <w:rFonts w:ascii="Times New Roman" w:hAnsi="Times New Roman" w:cs="Times New Roman" w:hint="eastAsia"/>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7"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0"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1"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2"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73DA33D8"/>
    <w:multiLevelType w:val="multilevel"/>
    <w:tmpl w:val="73DA33D8"/>
    <w:lvl w:ilvl="0">
      <w:start w:val="1"/>
      <w:numFmt w:val="decimal"/>
      <w:pStyle w:val="Heading1"/>
      <w:lvlText w:val="%1"/>
      <w:lvlJc w:val="center"/>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5"/>
  </w:num>
  <w:num w:numId="2">
    <w:abstractNumId w:val="3"/>
  </w:num>
  <w:num w:numId="3">
    <w:abstractNumId w:val="1"/>
  </w:num>
  <w:num w:numId="4">
    <w:abstractNumId w:val="9"/>
  </w:num>
  <w:num w:numId="5">
    <w:abstractNumId w:val="0"/>
  </w:num>
  <w:num w:numId="6">
    <w:abstractNumId w:val="14"/>
  </w:num>
  <w:num w:numId="7">
    <w:abstractNumId w:val="11"/>
  </w:num>
  <w:num w:numId="8">
    <w:abstractNumId w:val="10"/>
  </w:num>
  <w:num w:numId="9">
    <w:abstractNumId w:val="8"/>
  </w:num>
  <w:num w:numId="10">
    <w:abstractNumId w:val="13"/>
  </w:num>
  <w:num w:numId="11">
    <w:abstractNumId w:val="7"/>
  </w:num>
  <w:num w:numId="12">
    <w:abstractNumId w:val="12"/>
  </w:num>
  <w:num w:numId="13">
    <w:abstractNumId w:val="4"/>
  </w:num>
  <w:num w:numId="14">
    <w:abstractNumId w:val="5"/>
  </w:num>
  <w:num w:numId="15">
    <w:abstractNumId w:val="6"/>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spelling="clean" w:grammar="clean"/>
  <w:defaultTabStop w:val="720"/>
  <w:hyphenationZone w:val="425"/>
  <w:drawingGridHorizontalSpacing w:val="120"/>
  <w:noPunctuationKerning/>
  <w:characterSpacingControl w:val="doNotCompress"/>
  <w:hdrShapeDefaults>
    <o:shapedefaults v:ext="edit" spidmax="2060" fillcolor="white">
      <v:fill color="white"/>
    </o:shapedefaults>
    <o:shapelayout v:ext="edit">
      <o:idmap v:ext="edit" data="1"/>
    </o:shapelayout>
  </w:hdrShapeDefault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2"/>
    <w:compatSetting w:name="useWord2013TrackBottomHyphenation" w:uri="http://schemas.microsoft.com/office/word" w:val="1"/>
  </w:compat>
  <w:rsids>
    <w:rsidRoot w:val="00FE5674"/>
    <w:rsid w:val="000005D3"/>
    <w:rsid w:val="0000245E"/>
    <w:rsid w:val="000049D8"/>
    <w:rsid w:val="00007BC1"/>
    <w:rsid w:val="00016AFF"/>
    <w:rsid w:val="00025C4A"/>
    <w:rsid w:val="00036B9E"/>
    <w:rsid w:val="00037DF4"/>
    <w:rsid w:val="0004700E"/>
    <w:rsid w:val="00052680"/>
    <w:rsid w:val="00056B38"/>
    <w:rsid w:val="00065A82"/>
    <w:rsid w:val="00070C13"/>
    <w:rsid w:val="000715C9"/>
    <w:rsid w:val="000762E2"/>
    <w:rsid w:val="00084F33"/>
    <w:rsid w:val="00085411"/>
    <w:rsid w:val="000A000E"/>
    <w:rsid w:val="000A6E20"/>
    <w:rsid w:val="000A77A7"/>
    <w:rsid w:val="000B04BF"/>
    <w:rsid w:val="000B1707"/>
    <w:rsid w:val="000B74AC"/>
    <w:rsid w:val="000C1B3E"/>
    <w:rsid w:val="000C7078"/>
    <w:rsid w:val="000E07F0"/>
    <w:rsid w:val="0010585B"/>
    <w:rsid w:val="00110AE7"/>
    <w:rsid w:val="00127DB0"/>
    <w:rsid w:val="00127E22"/>
    <w:rsid w:val="00137240"/>
    <w:rsid w:val="00177F4D"/>
    <w:rsid w:val="00180DDA"/>
    <w:rsid w:val="0018223E"/>
    <w:rsid w:val="001A14D2"/>
    <w:rsid w:val="001B2A2D"/>
    <w:rsid w:val="001B737D"/>
    <w:rsid w:val="001C44A3"/>
    <w:rsid w:val="001C7BE2"/>
    <w:rsid w:val="001D0A56"/>
    <w:rsid w:val="001D76A9"/>
    <w:rsid w:val="001E0E15"/>
    <w:rsid w:val="001E14DB"/>
    <w:rsid w:val="001E5324"/>
    <w:rsid w:val="001F528A"/>
    <w:rsid w:val="001F6AC0"/>
    <w:rsid w:val="001F704E"/>
    <w:rsid w:val="00201722"/>
    <w:rsid w:val="00210ED1"/>
    <w:rsid w:val="002125B0"/>
    <w:rsid w:val="00243228"/>
    <w:rsid w:val="00251483"/>
    <w:rsid w:val="00255CAA"/>
    <w:rsid w:val="002608E2"/>
    <w:rsid w:val="00264305"/>
    <w:rsid w:val="00265CED"/>
    <w:rsid w:val="00280A30"/>
    <w:rsid w:val="0029008B"/>
    <w:rsid w:val="002962FC"/>
    <w:rsid w:val="002A0346"/>
    <w:rsid w:val="002A4487"/>
    <w:rsid w:val="002A49CA"/>
    <w:rsid w:val="002A55EE"/>
    <w:rsid w:val="002B49E9"/>
    <w:rsid w:val="002C632E"/>
    <w:rsid w:val="002C79F7"/>
    <w:rsid w:val="002D3E8B"/>
    <w:rsid w:val="002D4575"/>
    <w:rsid w:val="002D5C0C"/>
    <w:rsid w:val="002E03D1"/>
    <w:rsid w:val="002E1075"/>
    <w:rsid w:val="002E6891"/>
    <w:rsid w:val="002E6B74"/>
    <w:rsid w:val="002E6FCA"/>
    <w:rsid w:val="002E711D"/>
    <w:rsid w:val="002F5928"/>
    <w:rsid w:val="00300823"/>
    <w:rsid w:val="0032482E"/>
    <w:rsid w:val="00326BCD"/>
    <w:rsid w:val="003336CC"/>
    <w:rsid w:val="003354BF"/>
    <w:rsid w:val="00341480"/>
    <w:rsid w:val="00356CD0"/>
    <w:rsid w:val="00362CD9"/>
    <w:rsid w:val="003761CA"/>
    <w:rsid w:val="00380DAF"/>
    <w:rsid w:val="0038703A"/>
    <w:rsid w:val="003972CE"/>
    <w:rsid w:val="003A1810"/>
    <w:rsid w:val="003A2C38"/>
    <w:rsid w:val="003A44F4"/>
    <w:rsid w:val="003A70EC"/>
    <w:rsid w:val="003B0147"/>
    <w:rsid w:val="003B28F5"/>
    <w:rsid w:val="003B3F6D"/>
    <w:rsid w:val="003B7B7D"/>
    <w:rsid w:val="003C54CB"/>
    <w:rsid w:val="003C7A2A"/>
    <w:rsid w:val="003D2DC1"/>
    <w:rsid w:val="003D2FB6"/>
    <w:rsid w:val="003D69D0"/>
    <w:rsid w:val="003E020E"/>
    <w:rsid w:val="003E17A0"/>
    <w:rsid w:val="003F2918"/>
    <w:rsid w:val="003F430E"/>
    <w:rsid w:val="003F593B"/>
    <w:rsid w:val="003F6540"/>
    <w:rsid w:val="004107B9"/>
    <w:rsid w:val="0041088C"/>
    <w:rsid w:val="00415110"/>
    <w:rsid w:val="00420A38"/>
    <w:rsid w:val="00420ED6"/>
    <w:rsid w:val="00423DDE"/>
    <w:rsid w:val="0042555D"/>
    <w:rsid w:val="00430096"/>
    <w:rsid w:val="00431B19"/>
    <w:rsid w:val="00435FB7"/>
    <w:rsid w:val="00437C22"/>
    <w:rsid w:val="00443D1F"/>
    <w:rsid w:val="004520B3"/>
    <w:rsid w:val="004558EB"/>
    <w:rsid w:val="004661AD"/>
    <w:rsid w:val="004737B9"/>
    <w:rsid w:val="004756B8"/>
    <w:rsid w:val="00492F51"/>
    <w:rsid w:val="004D1D85"/>
    <w:rsid w:val="004D3C3A"/>
    <w:rsid w:val="004D4B1B"/>
    <w:rsid w:val="004E1CD1"/>
    <w:rsid w:val="004F600F"/>
    <w:rsid w:val="005107EB"/>
    <w:rsid w:val="005148D9"/>
    <w:rsid w:val="00521345"/>
    <w:rsid w:val="00526DF0"/>
    <w:rsid w:val="00540191"/>
    <w:rsid w:val="00545CC4"/>
    <w:rsid w:val="00546DF9"/>
    <w:rsid w:val="00551FFF"/>
    <w:rsid w:val="00555789"/>
    <w:rsid w:val="005607A2"/>
    <w:rsid w:val="005622DA"/>
    <w:rsid w:val="0057198B"/>
    <w:rsid w:val="00573CFE"/>
    <w:rsid w:val="00587A5B"/>
    <w:rsid w:val="005969F2"/>
    <w:rsid w:val="00597FAE"/>
    <w:rsid w:val="005B32A3"/>
    <w:rsid w:val="005B7A6E"/>
    <w:rsid w:val="005C0D44"/>
    <w:rsid w:val="005C2686"/>
    <w:rsid w:val="005C55C5"/>
    <w:rsid w:val="005C566C"/>
    <w:rsid w:val="005C7E69"/>
    <w:rsid w:val="005D4961"/>
    <w:rsid w:val="005E262D"/>
    <w:rsid w:val="005E5980"/>
    <w:rsid w:val="005F23D3"/>
    <w:rsid w:val="005F7E20"/>
    <w:rsid w:val="00605E43"/>
    <w:rsid w:val="00612E27"/>
    <w:rsid w:val="00614D8C"/>
    <w:rsid w:val="006153BB"/>
    <w:rsid w:val="0062575A"/>
    <w:rsid w:val="00626D8A"/>
    <w:rsid w:val="00650B5D"/>
    <w:rsid w:val="0066126E"/>
    <w:rsid w:val="006612B1"/>
    <w:rsid w:val="006652C3"/>
    <w:rsid w:val="00666DC3"/>
    <w:rsid w:val="00677FAA"/>
    <w:rsid w:val="00681DFF"/>
    <w:rsid w:val="00690637"/>
    <w:rsid w:val="00691E2A"/>
    <w:rsid w:val="00691FD0"/>
    <w:rsid w:val="00692148"/>
    <w:rsid w:val="00692D7D"/>
    <w:rsid w:val="006A1A1E"/>
    <w:rsid w:val="006A35F1"/>
    <w:rsid w:val="006A7E45"/>
    <w:rsid w:val="006B1A28"/>
    <w:rsid w:val="006B4A1F"/>
    <w:rsid w:val="006C5948"/>
    <w:rsid w:val="006D03DE"/>
    <w:rsid w:val="006D35F6"/>
    <w:rsid w:val="006E2B7F"/>
    <w:rsid w:val="006F2A74"/>
    <w:rsid w:val="006F4F07"/>
    <w:rsid w:val="007055E4"/>
    <w:rsid w:val="00706721"/>
    <w:rsid w:val="007118F5"/>
    <w:rsid w:val="00712AA4"/>
    <w:rsid w:val="007146C4"/>
    <w:rsid w:val="00721AA1"/>
    <w:rsid w:val="00724005"/>
    <w:rsid w:val="00724B67"/>
    <w:rsid w:val="007338BB"/>
    <w:rsid w:val="00734A94"/>
    <w:rsid w:val="007459F6"/>
    <w:rsid w:val="007547F8"/>
    <w:rsid w:val="00765622"/>
    <w:rsid w:val="00770B6C"/>
    <w:rsid w:val="00780EF5"/>
    <w:rsid w:val="00783924"/>
    <w:rsid w:val="00783FEA"/>
    <w:rsid w:val="00784C47"/>
    <w:rsid w:val="00785ABD"/>
    <w:rsid w:val="00793252"/>
    <w:rsid w:val="007A31EE"/>
    <w:rsid w:val="007A395D"/>
    <w:rsid w:val="007A79D8"/>
    <w:rsid w:val="007B6AE0"/>
    <w:rsid w:val="007C346C"/>
    <w:rsid w:val="007C41B0"/>
    <w:rsid w:val="007C4C3F"/>
    <w:rsid w:val="007C72F6"/>
    <w:rsid w:val="007D27C7"/>
    <w:rsid w:val="007D6E69"/>
    <w:rsid w:val="007D7171"/>
    <w:rsid w:val="007E09BC"/>
    <w:rsid w:val="007E0B87"/>
    <w:rsid w:val="007F79B0"/>
    <w:rsid w:val="0080294B"/>
    <w:rsid w:val="00807736"/>
    <w:rsid w:val="00812698"/>
    <w:rsid w:val="008141C2"/>
    <w:rsid w:val="00823AAA"/>
    <w:rsid w:val="0082480E"/>
    <w:rsid w:val="00831AB3"/>
    <w:rsid w:val="008375A8"/>
    <w:rsid w:val="00844BD7"/>
    <w:rsid w:val="008456CE"/>
    <w:rsid w:val="00850293"/>
    <w:rsid w:val="00851373"/>
    <w:rsid w:val="00851BA6"/>
    <w:rsid w:val="0085654D"/>
    <w:rsid w:val="00860D67"/>
    <w:rsid w:val="00861160"/>
    <w:rsid w:val="0086654F"/>
    <w:rsid w:val="00875CB4"/>
    <w:rsid w:val="00882D5F"/>
    <w:rsid w:val="008A356F"/>
    <w:rsid w:val="008A4653"/>
    <w:rsid w:val="008A4717"/>
    <w:rsid w:val="008A50CC"/>
    <w:rsid w:val="008A6C71"/>
    <w:rsid w:val="008B2898"/>
    <w:rsid w:val="008B6F16"/>
    <w:rsid w:val="008B71A4"/>
    <w:rsid w:val="008C0003"/>
    <w:rsid w:val="008C7B32"/>
    <w:rsid w:val="008D1694"/>
    <w:rsid w:val="008D4339"/>
    <w:rsid w:val="008D79CB"/>
    <w:rsid w:val="008F07BC"/>
    <w:rsid w:val="008F2C97"/>
    <w:rsid w:val="008F7455"/>
    <w:rsid w:val="0091570F"/>
    <w:rsid w:val="009165C0"/>
    <w:rsid w:val="0092692B"/>
    <w:rsid w:val="0093354F"/>
    <w:rsid w:val="0093632F"/>
    <w:rsid w:val="00943E9C"/>
    <w:rsid w:val="0094723B"/>
    <w:rsid w:val="00953F4D"/>
    <w:rsid w:val="00960BB8"/>
    <w:rsid w:val="00964585"/>
    <w:rsid w:val="00964F5C"/>
    <w:rsid w:val="009826B2"/>
    <w:rsid w:val="009831C0"/>
    <w:rsid w:val="0099161D"/>
    <w:rsid w:val="00992AEB"/>
    <w:rsid w:val="009A1655"/>
    <w:rsid w:val="009B1104"/>
    <w:rsid w:val="009B2016"/>
    <w:rsid w:val="009B5263"/>
    <w:rsid w:val="009C095D"/>
    <w:rsid w:val="00A0389B"/>
    <w:rsid w:val="00A12FCB"/>
    <w:rsid w:val="00A162C1"/>
    <w:rsid w:val="00A22CD7"/>
    <w:rsid w:val="00A33AE9"/>
    <w:rsid w:val="00A35999"/>
    <w:rsid w:val="00A446C9"/>
    <w:rsid w:val="00A635D6"/>
    <w:rsid w:val="00A7406A"/>
    <w:rsid w:val="00A757E8"/>
    <w:rsid w:val="00A8553A"/>
    <w:rsid w:val="00A86C35"/>
    <w:rsid w:val="00A92E72"/>
    <w:rsid w:val="00A930C1"/>
    <w:rsid w:val="00A93AED"/>
    <w:rsid w:val="00A94D17"/>
    <w:rsid w:val="00AA2587"/>
    <w:rsid w:val="00AB5696"/>
    <w:rsid w:val="00AC5399"/>
    <w:rsid w:val="00AC6B2D"/>
    <w:rsid w:val="00AE1319"/>
    <w:rsid w:val="00AE144D"/>
    <w:rsid w:val="00AE34BB"/>
    <w:rsid w:val="00AE5295"/>
    <w:rsid w:val="00B226F2"/>
    <w:rsid w:val="00B274DF"/>
    <w:rsid w:val="00B56954"/>
    <w:rsid w:val="00B56BDF"/>
    <w:rsid w:val="00B57738"/>
    <w:rsid w:val="00B65812"/>
    <w:rsid w:val="00B75E59"/>
    <w:rsid w:val="00B829CB"/>
    <w:rsid w:val="00B85CD6"/>
    <w:rsid w:val="00B86A83"/>
    <w:rsid w:val="00B90A27"/>
    <w:rsid w:val="00B942BC"/>
    <w:rsid w:val="00B9554D"/>
    <w:rsid w:val="00BA0165"/>
    <w:rsid w:val="00BB0FE6"/>
    <w:rsid w:val="00BB1475"/>
    <w:rsid w:val="00BB2B9F"/>
    <w:rsid w:val="00BB6029"/>
    <w:rsid w:val="00BB7D9E"/>
    <w:rsid w:val="00BC2334"/>
    <w:rsid w:val="00BD36C1"/>
    <w:rsid w:val="00BD3CB8"/>
    <w:rsid w:val="00BD4E6F"/>
    <w:rsid w:val="00BD6CAF"/>
    <w:rsid w:val="00BE750E"/>
    <w:rsid w:val="00BF32F0"/>
    <w:rsid w:val="00BF45DC"/>
    <w:rsid w:val="00BF4DCE"/>
    <w:rsid w:val="00C05CE5"/>
    <w:rsid w:val="00C3123D"/>
    <w:rsid w:val="00C470B6"/>
    <w:rsid w:val="00C506B9"/>
    <w:rsid w:val="00C55FC1"/>
    <w:rsid w:val="00C61681"/>
    <w:rsid w:val="00C6171E"/>
    <w:rsid w:val="00C62A75"/>
    <w:rsid w:val="00C8193E"/>
    <w:rsid w:val="00C8358A"/>
    <w:rsid w:val="00CA6F2C"/>
    <w:rsid w:val="00CB261D"/>
    <w:rsid w:val="00CB2787"/>
    <w:rsid w:val="00CC2DCC"/>
    <w:rsid w:val="00CC6E6E"/>
    <w:rsid w:val="00CD58EA"/>
    <w:rsid w:val="00CE5FDE"/>
    <w:rsid w:val="00CE62C3"/>
    <w:rsid w:val="00CE7836"/>
    <w:rsid w:val="00CF1871"/>
    <w:rsid w:val="00D019CE"/>
    <w:rsid w:val="00D1133E"/>
    <w:rsid w:val="00D17A34"/>
    <w:rsid w:val="00D26628"/>
    <w:rsid w:val="00D332B3"/>
    <w:rsid w:val="00D435AD"/>
    <w:rsid w:val="00D43837"/>
    <w:rsid w:val="00D50438"/>
    <w:rsid w:val="00D520E6"/>
    <w:rsid w:val="00D541DF"/>
    <w:rsid w:val="00D55207"/>
    <w:rsid w:val="00D71B6C"/>
    <w:rsid w:val="00D80F56"/>
    <w:rsid w:val="00D81401"/>
    <w:rsid w:val="00D81801"/>
    <w:rsid w:val="00D92B45"/>
    <w:rsid w:val="00D95962"/>
    <w:rsid w:val="00DB2C67"/>
    <w:rsid w:val="00DC389B"/>
    <w:rsid w:val="00DD41A9"/>
    <w:rsid w:val="00DE2FEE"/>
    <w:rsid w:val="00E00BE9"/>
    <w:rsid w:val="00E15040"/>
    <w:rsid w:val="00E17F67"/>
    <w:rsid w:val="00E22A11"/>
    <w:rsid w:val="00E259A8"/>
    <w:rsid w:val="00E31E5C"/>
    <w:rsid w:val="00E32346"/>
    <w:rsid w:val="00E44DD2"/>
    <w:rsid w:val="00E5022F"/>
    <w:rsid w:val="00E51176"/>
    <w:rsid w:val="00E558C3"/>
    <w:rsid w:val="00E55927"/>
    <w:rsid w:val="00E55BC2"/>
    <w:rsid w:val="00E6095B"/>
    <w:rsid w:val="00E90414"/>
    <w:rsid w:val="00E912A6"/>
    <w:rsid w:val="00E97303"/>
    <w:rsid w:val="00EA0B20"/>
    <w:rsid w:val="00EA4844"/>
    <w:rsid w:val="00EA4D9C"/>
    <w:rsid w:val="00EA5A97"/>
    <w:rsid w:val="00EB75EE"/>
    <w:rsid w:val="00EC0DB9"/>
    <w:rsid w:val="00EC7E95"/>
    <w:rsid w:val="00ED1F18"/>
    <w:rsid w:val="00ED36FD"/>
    <w:rsid w:val="00EE4C1D"/>
    <w:rsid w:val="00EF3080"/>
    <w:rsid w:val="00EF3685"/>
    <w:rsid w:val="00F04350"/>
    <w:rsid w:val="00F12E88"/>
    <w:rsid w:val="00F133DB"/>
    <w:rsid w:val="00F159EB"/>
    <w:rsid w:val="00F166F7"/>
    <w:rsid w:val="00F25BF4"/>
    <w:rsid w:val="00F267DB"/>
    <w:rsid w:val="00F32AA2"/>
    <w:rsid w:val="00F3331B"/>
    <w:rsid w:val="00F36489"/>
    <w:rsid w:val="00F46F6F"/>
    <w:rsid w:val="00F60608"/>
    <w:rsid w:val="00F62217"/>
    <w:rsid w:val="00F6689E"/>
    <w:rsid w:val="00F8331C"/>
    <w:rsid w:val="00F9605E"/>
    <w:rsid w:val="00FB17A9"/>
    <w:rsid w:val="00FB527C"/>
    <w:rsid w:val="00FB6F75"/>
    <w:rsid w:val="00FB7094"/>
    <w:rsid w:val="00FC0EB3"/>
    <w:rsid w:val="00FD28A8"/>
    <w:rsid w:val="00FD675E"/>
    <w:rsid w:val="00FE5674"/>
    <w:rsid w:val="00FF0422"/>
    <w:rsid w:val="00FF286F"/>
    <w:rsid w:val="00FF3368"/>
    <w:rsid w:val="00FF4C68"/>
    <w:rsid w:val="05066DF9"/>
    <w:rsid w:val="0696295B"/>
    <w:rsid w:val="07AA73FE"/>
    <w:rsid w:val="080C1880"/>
    <w:rsid w:val="128624D3"/>
    <w:rsid w:val="18463EA2"/>
    <w:rsid w:val="1F5D1AFC"/>
    <w:rsid w:val="256D6F3C"/>
    <w:rsid w:val="317E55C1"/>
    <w:rsid w:val="3494296B"/>
    <w:rsid w:val="3CCD6091"/>
    <w:rsid w:val="3DBE7B83"/>
    <w:rsid w:val="3FA07C5C"/>
    <w:rsid w:val="47047438"/>
    <w:rsid w:val="4F8A53DA"/>
    <w:rsid w:val="569912FC"/>
    <w:rsid w:val="58366509"/>
    <w:rsid w:val="59C30113"/>
    <w:rsid w:val="5A3C567D"/>
    <w:rsid w:val="644B7E9A"/>
    <w:rsid w:val="6FAE5185"/>
    <w:rsid w:val="77D649FD"/>
    <w:rsid w:val="7F3B6AB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0" fillcolor="white">
      <v:fill color="white"/>
    </o:shapedefaults>
    <o:shapelayout v:ext="edit">
      <o:idmap v:ext="edit" data="2"/>
    </o:shapelayout>
  </w:shapeDefaults>
  <w:decimalSymbol w:val=","/>
  <w:listSeparator w:val=";"/>
  <w14:docId w14:val="631CD5E6"/>
  <w15:docId w15:val="{754F6D78-BE72-497B-A18A-7827632B5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nhideWhenUsed="1"/>
    <w:lsdException w:name="footnote text" w:semiHidden="1" w:uiPriority="0" w:unhideWhenUsed="1" w:qFormat="1"/>
    <w:lsdException w:name="annotation text" w:semiHidden="1" w:unhideWhenUsed="1" w:qFormat="1"/>
    <w:lsdException w:name="header" w:unhideWhenUsed="1" w:qFormat="1"/>
    <w:lsdException w:name="footer" w:uiPriority="0" w:unhideWhenUsed="1" w:qFormat="1"/>
    <w:lsdException w:name="index heading" w:semiHidden="1"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unhideWhenUsed="1"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unhideWhenUsed="1" w:qFormat="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lsdException w:name="Quote" w:uiPriority="0" w:qFormat="1"/>
    <w:lsdException w:name="Intense Quote"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04BF"/>
    <w:rPr>
      <w:rFonts w:ascii="Arial" w:hAnsi="Arial" w:cs="Calibri"/>
      <w:sz w:val="22"/>
      <w:szCs w:val="22"/>
      <w:lang w:val="en-GB" w:eastAsia="en-GB"/>
    </w:rPr>
  </w:style>
  <w:style w:type="paragraph" w:styleId="Heading1">
    <w:name w:val="heading 1"/>
    <w:basedOn w:val="Normal"/>
    <w:next w:val="BodyText"/>
    <w:link w:val="Heading1Char"/>
    <w:qFormat/>
    <w:rsid w:val="000B04BF"/>
    <w:pPr>
      <w:keepNext/>
      <w:numPr>
        <w:numId w:val="1"/>
      </w:numPr>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rsid w:val="000B04BF"/>
    <w:pPr>
      <w:numPr>
        <w:ilvl w:val="1"/>
        <w:numId w:val="2"/>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0B04BF"/>
    <w:pPr>
      <w:keepNext/>
      <w:numPr>
        <w:ilvl w:val="2"/>
        <w:numId w:val="2"/>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qFormat/>
    <w:rsid w:val="000B04BF"/>
    <w:pPr>
      <w:keepNext/>
      <w:numPr>
        <w:ilvl w:val="3"/>
        <w:numId w:val="2"/>
      </w:numPr>
      <w:spacing w:before="120" w:after="120"/>
      <w:outlineLvl w:val="3"/>
    </w:pPr>
    <w:rPr>
      <w:szCs w:val="20"/>
      <w:lang w:val="en-US" w:eastAsia="de-DE"/>
    </w:rPr>
  </w:style>
  <w:style w:type="paragraph" w:styleId="Heading5">
    <w:name w:val="heading 5"/>
    <w:basedOn w:val="Normal"/>
    <w:next w:val="Normal"/>
    <w:link w:val="Heading5Char"/>
    <w:qFormat/>
    <w:rsid w:val="000B04BF"/>
    <w:pPr>
      <w:numPr>
        <w:ilvl w:val="4"/>
        <w:numId w:val="2"/>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0B04BF"/>
    <w:pPr>
      <w:numPr>
        <w:ilvl w:val="5"/>
        <w:numId w:val="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0B04BF"/>
    <w:pPr>
      <w:numPr>
        <w:ilvl w:val="6"/>
        <w:numId w:val="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0B04BF"/>
    <w:pPr>
      <w:numPr>
        <w:ilvl w:val="7"/>
        <w:numId w:val="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0B04BF"/>
    <w:pPr>
      <w:numPr>
        <w:ilvl w:val="8"/>
        <w:numId w:val="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B04BF"/>
    <w:pPr>
      <w:spacing w:after="120"/>
      <w:jc w:val="both"/>
    </w:pPr>
    <w:rPr>
      <w:rFonts w:ascii="Calibri" w:hAnsi="Calibri"/>
    </w:rPr>
  </w:style>
  <w:style w:type="paragraph" w:styleId="BodyTextIndent">
    <w:name w:val="Body Text Indent"/>
    <w:basedOn w:val="Normal"/>
    <w:link w:val="BodyTextIndentChar"/>
    <w:qFormat/>
    <w:rsid w:val="000B04BF"/>
    <w:pPr>
      <w:spacing w:after="120"/>
      <w:ind w:left="567"/>
    </w:pPr>
  </w:style>
  <w:style w:type="paragraph" w:styleId="BodyTextIndent2">
    <w:name w:val="Body Text Indent 2"/>
    <w:basedOn w:val="Normal"/>
    <w:link w:val="BodyTextIndent2Char"/>
    <w:qFormat/>
    <w:rsid w:val="000B04BF"/>
    <w:pPr>
      <w:spacing w:after="120"/>
      <w:ind w:left="1134"/>
      <w:jc w:val="both"/>
    </w:pPr>
    <w:rPr>
      <w:lang w:eastAsia="de-DE"/>
    </w:rPr>
  </w:style>
  <w:style w:type="paragraph" w:styleId="TOC7">
    <w:name w:val="toc 7"/>
    <w:basedOn w:val="Normal"/>
    <w:next w:val="Normal"/>
    <w:semiHidden/>
    <w:qFormat/>
    <w:rsid w:val="000B04BF"/>
    <w:pPr>
      <w:ind w:left="1200"/>
    </w:pPr>
    <w:rPr>
      <w:sz w:val="20"/>
      <w:szCs w:val="20"/>
    </w:rPr>
  </w:style>
  <w:style w:type="paragraph" w:styleId="CommentText">
    <w:name w:val="annotation text"/>
    <w:basedOn w:val="Normal"/>
    <w:link w:val="CommentTextChar"/>
    <w:uiPriority w:val="99"/>
    <w:semiHidden/>
    <w:unhideWhenUsed/>
    <w:qFormat/>
    <w:rsid w:val="000B04BF"/>
    <w:rPr>
      <w:sz w:val="20"/>
      <w:szCs w:val="20"/>
    </w:rPr>
  </w:style>
  <w:style w:type="paragraph" w:styleId="TOC5">
    <w:name w:val="toc 5"/>
    <w:basedOn w:val="Normal"/>
    <w:next w:val="Normal"/>
    <w:semiHidden/>
    <w:qFormat/>
    <w:rsid w:val="000B04BF"/>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rsid w:val="000B04BF"/>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rsid w:val="000B04BF"/>
    <w:pPr>
      <w:ind w:left="1440"/>
    </w:pPr>
    <w:rPr>
      <w:sz w:val="20"/>
      <w:szCs w:val="20"/>
    </w:rPr>
  </w:style>
  <w:style w:type="paragraph" w:styleId="BalloonText">
    <w:name w:val="Balloon Text"/>
    <w:basedOn w:val="Normal"/>
    <w:link w:val="BalloonTextChar"/>
    <w:uiPriority w:val="99"/>
    <w:semiHidden/>
    <w:unhideWhenUsed/>
    <w:qFormat/>
    <w:rsid w:val="000B04BF"/>
    <w:rPr>
      <w:rFonts w:ascii="Tahoma" w:hAnsi="Tahoma" w:cs="Tahoma"/>
      <w:sz w:val="16"/>
      <w:szCs w:val="16"/>
    </w:rPr>
  </w:style>
  <w:style w:type="paragraph" w:styleId="Footer">
    <w:name w:val="footer"/>
    <w:basedOn w:val="Normal"/>
    <w:link w:val="FooterChar"/>
    <w:qFormat/>
    <w:rsid w:val="000B04BF"/>
    <w:pPr>
      <w:tabs>
        <w:tab w:val="center" w:pos="4820"/>
        <w:tab w:val="right" w:pos="9639"/>
      </w:tabs>
    </w:pPr>
  </w:style>
  <w:style w:type="paragraph" w:styleId="Header">
    <w:name w:val="header"/>
    <w:basedOn w:val="Normal"/>
    <w:link w:val="HeaderChar"/>
    <w:uiPriority w:val="99"/>
    <w:qFormat/>
    <w:rsid w:val="000B04BF"/>
    <w:pPr>
      <w:tabs>
        <w:tab w:val="center" w:pos="4820"/>
        <w:tab w:val="right" w:pos="9639"/>
      </w:tabs>
    </w:pPr>
  </w:style>
  <w:style w:type="paragraph" w:styleId="TOC1">
    <w:name w:val="toc 1"/>
    <w:basedOn w:val="Normal"/>
    <w:next w:val="Normal"/>
    <w:uiPriority w:val="39"/>
    <w:qFormat/>
    <w:rsid w:val="000B04BF"/>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rsid w:val="000B04B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0B04BF"/>
    <w:pPr>
      <w:spacing w:after="60"/>
      <w:jc w:val="center"/>
      <w:outlineLvl w:val="1"/>
    </w:pPr>
    <w:rPr>
      <w:rFonts w:asciiTheme="minorHAnsi" w:hAnsiTheme="minorHAnsi" w:cs="Arial"/>
    </w:rPr>
  </w:style>
  <w:style w:type="paragraph" w:styleId="FootnoteText">
    <w:name w:val="footnote text"/>
    <w:basedOn w:val="Normal"/>
    <w:link w:val="FootnoteTextChar"/>
    <w:semiHidden/>
    <w:qFormat/>
    <w:rsid w:val="000B04BF"/>
    <w:rPr>
      <w:sz w:val="20"/>
      <w:szCs w:val="20"/>
    </w:rPr>
  </w:style>
  <w:style w:type="paragraph" w:styleId="TOC6">
    <w:name w:val="toc 6"/>
    <w:basedOn w:val="Normal"/>
    <w:next w:val="Normal"/>
    <w:semiHidden/>
    <w:qFormat/>
    <w:rsid w:val="000B04BF"/>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rsid w:val="000B04BF"/>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rsid w:val="000B04BF"/>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rsid w:val="000B04BF"/>
    <w:pPr>
      <w:ind w:left="1680"/>
    </w:pPr>
    <w:rPr>
      <w:sz w:val="20"/>
      <w:szCs w:val="20"/>
    </w:rPr>
  </w:style>
  <w:style w:type="paragraph" w:styleId="Title">
    <w:name w:val="Title"/>
    <w:basedOn w:val="Normal"/>
    <w:link w:val="TitleChar"/>
    <w:qFormat/>
    <w:rsid w:val="000B04BF"/>
    <w:pPr>
      <w:spacing w:before="120" w:after="240"/>
      <w:jc w:val="center"/>
      <w:outlineLvl w:val="0"/>
    </w:pPr>
    <w:rPr>
      <w:rFonts w:asciiTheme="minorHAnsi" w:hAnsiTheme="minorHAnsi" w:cs="Arial"/>
      <w:b/>
      <w:bCs/>
      <w:kern w:val="28"/>
      <w:sz w:val="32"/>
      <w:szCs w:val="32"/>
    </w:rPr>
  </w:style>
  <w:style w:type="paragraph" w:styleId="CommentSubject">
    <w:name w:val="annotation subject"/>
    <w:basedOn w:val="CommentText"/>
    <w:next w:val="CommentText"/>
    <w:link w:val="CommentSubjectChar"/>
    <w:uiPriority w:val="99"/>
    <w:semiHidden/>
    <w:unhideWhenUsed/>
    <w:qFormat/>
    <w:rsid w:val="000B04BF"/>
    <w:rPr>
      <w:b/>
      <w:bCs/>
    </w:rPr>
  </w:style>
  <w:style w:type="table" w:styleId="TableGrid">
    <w:name w:val="Table Grid"/>
    <w:basedOn w:val="TableNormal"/>
    <w:uiPriority w:val="59"/>
    <w:qFormat/>
    <w:rsid w:val="000B04B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rsid w:val="000B04BF"/>
  </w:style>
  <w:style w:type="character" w:styleId="Hyperlink">
    <w:name w:val="Hyperlink"/>
    <w:uiPriority w:val="99"/>
    <w:qFormat/>
    <w:rsid w:val="000B04BF"/>
    <w:rPr>
      <w:vertAlign w:val="baseline"/>
    </w:rPr>
  </w:style>
  <w:style w:type="character" w:styleId="CommentReference">
    <w:name w:val="annotation reference"/>
    <w:basedOn w:val="DefaultParagraphFont"/>
    <w:uiPriority w:val="99"/>
    <w:semiHidden/>
    <w:unhideWhenUsed/>
    <w:qFormat/>
    <w:rsid w:val="000B04BF"/>
    <w:rPr>
      <w:sz w:val="16"/>
      <w:szCs w:val="16"/>
    </w:rPr>
  </w:style>
  <w:style w:type="character" w:styleId="FootnoteReference">
    <w:name w:val="footnote reference"/>
    <w:semiHidden/>
    <w:qFormat/>
    <w:rsid w:val="000B04BF"/>
    <w:rPr>
      <w:rFonts w:ascii="Arial" w:hAnsi="Arial"/>
      <w:sz w:val="16"/>
    </w:rPr>
  </w:style>
  <w:style w:type="character" w:customStyle="1" w:styleId="Heading1Char">
    <w:name w:val="Heading 1 Char"/>
    <w:link w:val="Heading1"/>
    <w:qFormat/>
    <w:rsid w:val="000B04BF"/>
    <w:rPr>
      <w:rFonts w:cs="Calibri"/>
      <w:b/>
      <w:caps/>
      <w:color w:val="0070C0"/>
      <w:kern w:val="28"/>
      <w:sz w:val="22"/>
      <w:szCs w:val="22"/>
      <w:lang w:eastAsia="de-DE"/>
    </w:rPr>
  </w:style>
  <w:style w:type="character" w:customStyle="1" w:styleId="Heading2Char">
    <w:name w:val="Heading 2 Char"/>
    <w:link w:val="Heading2"/>
    <w:qFormat/>
    <w:rsid w:val="000B04BF"/>
    <w:rPr>
      <w:rFonts w:cs="Calibri"/>
      <w:b/>
      <w:color w:val="0070C0"/>
      <w:sz w:val="24"/>
      <w:szCs w:val="24"/>
    </w:rPr>
  </w:style>
  <w:style w:type="paragraph" w:customStyle="1" w:styleId="Annex">
    <w:name w:val="Annex"/>
    <w:basedOn w:val="Heading1"/>
    <w:next w:val="BodyText"/>
    <w:link w:val="AnnexChar"/>
    <w:qFormat/>
    <w:rsid w:val="000B04BF"/>
    <w:pPr>
      <w:numPr>
        <w:numId w:val="3"/>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qFormat/>
    <w:rsid w:val="000B04BF"/>
    <w:pPr>
      <w:numPr>
        <w:numId w:val="4"/>
      </w:numPr>
      <w:spacing w:before="120" w:after="120"/>
      <w:jc w:val="center"/>
    </w:pPr>
    <w:rPr>
      <w:i/>
    </w:rPr>
  </w:style>
  <w:style w:type="paragraph" w:customStyle="1" w:styleId="AnnexHeading1">
    <w:name w:val="Annex Heading 1"/>
    <w:basedOn w:val="Normal"/>
    <w:next w:val="BodyText"/>
    <w:qFormat/>
    <w:rsid w:val="000B04BF"/>
    <w:pPr>
      <w:numPr>
        <w:numId w:val="5"/>
      </w:numPr>
      <w:spacing w:before="120" w:after="120"/>
    </w:pPr>
    <w:rPr>
      <w:rFonts w:ascii="Arial Bold" w:hAnsi="Arial Bold" w:cs="Arial"/>
      <w:b/>
      <w:caps/>
      <w:color w:val="00558C"/>
    </w:rPr>
  </w:style>
  <w:style w:type="paragraph" w:customStyle="1" w:styleId="AnnexHeading2">
    <w:name w:val="Annex Heading 2"/>
    <w:basedOn w:val="Normal"/>
    <w:next w:val="BodyText"/>
    <w:qFormat/>
    <w:rsid w:val="000B04BF"/>
    <w:pPr>
      <w:numPr>
        <w:ilvl w:val="1"/>
        <w:numId w:val="5"/>
      </w:numPr>
      <w:spacing w:before="120" w:after="120"/>
    </w:pPr>
    <w:rPr>
      <w:rFonts w:ascii="Arial Bold" w:hAnsi="Arial Bold" w:cs="Arial"/>
      <w:b/>
      <w:color w:val="00558C"/>
    </w:rPr>
  </w:style>
  <w:style w:type="paragraph" w:customStyle="1" w:styleId="AnnexHeading3">
    <w:name w:val="Annex Heading 3"/>
    <w:basedOn w:val="Normal"/>
    <w:next w:val="Normal"/>
    <w:qFormat/>
    <w:rsid w:val="000B04BF"/>
    <w:pPr>
      <w:numPr>
        <w:ilvl w:val="2"/>
        <w:numId w:val="5"/>
      </w:numPr>
      <w:spacing w:before="120" w:after="120"/>
    </w:pPr>
    <w:rPr>
      <w:rFonts w:cs="Arial"/>
      <w:color w:val="00558C"/>
    </w:rPr>
  </w:style>
  <w:style w:type="paragraph" w:customStyle="1" w:styleId="AnnexHeading4">
    <w:name w:val="Annex Heading 4"/>
    <w:basedOn w:val="Normal"/>
    <w:next w:val="BodyText"/>
    <w:qFormat/>
    <w:rsid w:val="000B04BF"/>
    <w:pPr>
      <w:numPr>
        <w:ilvl w:val="3"/>
        <w:numId w:val="5"/>
      </w:numPr>
      <w:spacing w:before="120" w:after="120"/>
    </w:pPr>
    <w:rPr>
      <w:rFonts w:cs="Arial"/>
    </w:rPr>
  </w:style>
  <w:style w:type="paragraph" w:customStyle="1" w:styleId="AnnexTable">
    <w:name w:val="Annex Table"/>
    <w:basedOn w:val="Normal"/>
    <w:next w:val="Normal"/>
    <w:qFormat/>
    <w:rsid w:val="000B04BF"/>
    <w:pPr>
      <w:numPr>
        <w:numId w:val="6"/>
      </w:numPr>
      <w:tabs>
        <w:tab w:val="left" w:pos="1418"/>
      </w:tabs>
      <w:spacing w:before="120" w:after="120"/>
      <w:jc w:val="center"/>
    </w:pPr>
    <w:rPr>
      <w:i/>
    </w:rPr>
  </w:style>
  <w:style w:type="character" w:customStyle="1" w:styleId="BodyTextChar">
    <w:name w:val="Body Text Char"/>
    <w:link w:val="BodyText"/>
    <w:qFormat/>
    <w:rsid w:val="000B04BF"/>
    <w:rPr>
      <w:rFonts w:cs="Calibri"/>
      <w:sz w:val="22"/>
      <w:szCs w:val="22"/>
    </w:rPr>
  </w:style>
  <w:style w:type="paragraph" w:customStyle="1" w:styleId="Bullet1">
    <w:name w:val="Bullet 1"/>
    <w:basedOn w:val="Normal"/>
    <w:qFormat/>
    <w:rsid w:val="000B04BF"/>
    <w:pPr>
      <w:numPr>
        <w:numId w:val="7"/>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qFormat/>
    <w:rsid w:val="000B04BF"/>
    <w:pPr>
      <w:suppressAutoHyphens/>
      <w:spacing w:after="120"/>
      <w:ind w:left="1134"/>
      <w:jc w:val="both"/>
    </w:pPr>
    <w:rPr>
      <w:rFonts w:cs="Arial"/>
      <w:lang w:val="fr-FR"/>
    </w:rPr>
  </w:style>
  <w:style w:type="paragraph" w:customStyle="1" w:styleId="Bullet2">
    <w:name w:val="Bullet 2"/>
    <w:basedOn w:val="Normal"/>
    <w:qFormat/>
    <w:rsid w:val="000B04BF"/>
    <w:pPr>
      <w:numPr>
        <w:numId w:val="8"/>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qFormat/>
    <w:rsid w:val="000B04BF"/>
    <w:pPr>
      <w:suppressAutoHyphens/>
      <w:spacing w:after="120"/>
      <w:ind w:left="1701"/>
      <w:jc w:val="both"/>
    </w:pPr>
    <w:rPr>
      <w:rFonts w:cs="Arial"/>
    </w:rPr>
  </w:style>
  <w:style w:type="paragraph" w:customStyle="1" w:styleId="Bullet3">
    <w:name w:val="Bullet 3"/>
    <w:basedOn w:val="Normal"/>
    <w:qFormat/>
    <w:rsid w:val="000B04BF"/>
    <w:pPr>
      <w:numPr>
        <w:numId w:val="9"/>
      </w:numPr>
      <w:tabs>
        <w:tab w:val="left" w:pos="2268"/>
      </w:tabs>
      <w:spacing w:after="60"/>
      <w:ind w:left="2268" w:hanging="567"/>
      <w:jc w:val="both"/>
    </w:pPr>
    <w:rPr>
      <w:rFonts w:cs="Arial"/>
      <w:sz w:val="20"/>
    </w:rPr>
  </w:style>
  <w:style w:type="paragraph" w:customStyle="1" w:styleId="Bullet3text">
    <w:name w:val="Bullet 3 text"/>
    <w:basedOn w:val="Normal"/>
    <w:qFormat/>
    <w:rsid w:val="000B04BF"/>
    <w:pPr>
      <w:suppressAutoHyphens/>
      <w:spacing w:after="60"/>
      <w:ind w:left="2268"/>
    </w:pPr>
    <w:rPr>
      <w:rFonts w:cs="Arial"/>
      <w:sz w:val="20"/>
    </w:rPr>
  </w:style>
  <w:style w:type="paragraph" w:customStyle="1" w:styleId="Figure">
    <w:name w:val="Figure_#"/>
    <w:basedOn w:val="Normal"/>
    <w:next w:val="Normal"/>
    <w:qFormat/>
    <w:rsid w:val="000B04BF"/>
    <w:pPr>
      <w:numPr>
        <w:numId w:val="10"/>
      </w:numPr>
      <w:spacing w:before="120" w:after="120"/>
      <w:jc w:val="center"/>
    </w:pPr>
    <w:rPr>
      <w:rFonts w:asciiTheme="minorHAnsi" w:hAnsiTheme="minorHAnsi"/>
      <w:i/>
      <w:szCs w:val="20"/>
    </w:rPr>
  </w:style>
  <w:style w:type="character" w:customStyle="1" w:styleId="FooterChar">
    <w:name w:val="Footer Char"/>
    <w:link w:val="Footer"/>
    <w:qFormat/>
    <w:rsid w:val="000B04BF"/>
    <w:rPr>
      <w:rFonts w:ascii="Arial" w:hAnsi="Arial" w:cs="Times New Roman"/>
      <w:szCs w:val="24"/>
    </w:rPr>
  </w:style>
  <w:style w:type="character" w:customStyle="1" w:styleId="HeaderChar">
    <w:name w:val="Header Char"/>
    <w:link w:val="Header"/>
    <w:uiPriority w:val="99"/>
    <w:qFormat/>
    <w:rsid w:val="000B04BF"/>
    <w:rPr>
      <w:rFonts w:ascii="Arial" w:eastAsia="Calibri" w:hAnsi="Arial" w:cs="Times New Roman"/>
      <w:szCs w:val="24"/>
      <w:lang w:eastAsia="en-GB"/>
    </w:rPr>
  </w:style>
  <w:style w:type="character" w:customStyle="1" w:styleId="Heading3Char">
    <w:name w:val="Heading 3 Char"/>
    <w:link w:val="Heading3"/>
    <w:qFormat/>
    <w:rsid w:val="000B04BF"/>
    <w:rPr>
      <w:rFonts w:asciiTheme="minorHAnsi" w:hAnsiTheme="minorHAnsi" w:cs="Calibri"/>
      <w:sz w:val="22"/>
      <w:lang w:eastAsia="de-DE"/>
    </w:rPr>
  </w:style>
  <w:style w:type="character" w:customStyle="1" w:styleId="Heading4Char">
    <w:name w:val="Heading 4 Char"/>
    <w:link w:val="Heading4"/>
    <w:qFormat/>
    <w:rsid w:val="000B04BF"/>
    <w:rPr>
      <w:rFonts w:ascii="Arial" w:hAnsi="Arial" w:cs="Calibri"/>
      <w:sz w:val="22"/>
      <w:lang w:val="en-US" w:eastAsia="de-DE"/>
    </w:rPr>
  </w:style>
  <w:style w:type="character" w:customStyle="1" w:styleId="Heading5Char">
    <w:name w:val="Heading 5 Char"/>
    <w:link w:val="Heading5"/>
    <w:qFormat/>
    <w:rsid w:val="000B04BF"/>
    <w:rPr>
      <w:rFonts w:ascii="Arial" w:eastAsia="Times New Roman" w:hAnsi="Arial"/>
      <w:sz w:val="22"/>
      <w:lang w:val="de-DE" w:eastAsia="de-DE"/>
    </w:rPr>
  </w:style>
  <w:style w:type="character" w:customStyle="1" w:styleId="Heading6Char">
    <w:name w:val="Heading 6 Char"/>
    <w:link w:val="Heading6"/>
    <w:qFormat/>
    <w:rsid w:val="000B04BF"/>
    <w:rPr>
      <w:rFonts w:ascii="Arial" w:hAnsi="Arial" w:cs="Calibri"/>
      <w:sz w:val="22"/>
      <w:lang w:val="de-DE" w:eastAsia="de-DE"/>
    </w:rPr>
  </w:style>
  <w:style w:type="character" w:customStyle="1" w:styleId="Heading7Char">
    <w:name w:val="Heading 7 Char"/>
    <w:link w:val="Heading7"/>
    <w:qFormat/>
    <w:rsid w:val="000B04BF"/>
    <w:rPr>
      <w:rFonts w:ascii="Arial" w:hAnsi="Arial" w:cs="Calibri"/>
      <w:sz w:val="22"/>
      <w:lang w:val="de-DE" w:eastAsia="de-DE"/>
    </w:rPr>
  </w:style>
  <w:style w:type="character" w:customStyle="1" w:styleId="Heading8Char">
    <w:name w:val="Heading 8 Char"/>
    <w:link w:val="Heading8"/>
    <w:qFormat/>
    <w:rsid w:val="000B04BF"/>
    <w:rPr>
      <w:rFonts w:ascii="Arial" w:hAnsi="Arial" w:cs="Calibri"/>
      <w:sz w:val="22"/>
      <w:lang w:val="de-DE" w:eastAsia="de-DE"/>
    </w:rPr>
  </w:style>
  <w:style w:type="character" w:customStyle="1" w:styleId="Heading9Char">
    <w:name w:val="Heading 9 Char"/>
    <w:link w:val="Heading9"/>
    <w:qFormat/>
    <w:rsid w:val="000B04BF"/>
    <w:rPr>
      <w:rFonts w:ascii="Arial" w:hAnsi="Arial" w:cs="Calibri"/>
      <w:sz w:val="22"/>
      <w:lang w:val="de-DE" w:eastAsia="de-DE"/>
    </w:rPr>
  </w:style>
  <w:style w:type="paragraph" w:customStyle="1" w:styleId="List1">
    <w:name w:val="List 1"/>
    <w:basedOn w:val="Normal"/>
    <w:qFormat/>
    <w:rsid w:val="000B04BF"/>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0B04BF"/>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rsid w:val="000B04BF"/>
    <w:pPr>
      <w:spacing w:after="60"/>
      <w:ind w:left="1701"/>
      <w:jc w:val="both"/>
    </w:pPr>
    <w:rPr>
      <w:rFonts w:cs="Arial"/>
      <w:sz w:val="20"/>
    </w:rPr>
  </w:style>
  <w:style w:type="paragraph" w:customStyle="1" w:styleId="List1indenttext">
    <w:name w:val="List 1 indent text"/>
    <w:basedOn w:val="Normal"/>
    <w:rsid w:val="000B04BF"/>
    <w:pPr>
      <w:spacing w:after="120"/>
      <w:ind w:left="1134"/>
      <w:jc w:val="both"/>
    </w:pPr>
    <w:rPr>
      <w:szCs w:val="20"/>
    </w:rPr>
  </w:style>
  <w:style w:type="paragraph" w:customStyle="1" w:styleId="List1text">
    <w:name w:val="List 1 text"/>
    <w:basedOn w:val="Normal"/>
    <w:qFormat/>
    <w:rsid w:val="000B04BF"/>
    <w:pPr>
      <w:spacing w:after="120"/>
      <w:ind w:left="567"/>
    </w:pPr>
    <w:rPr>
      <w:rFonts w:cs="Arial"/>
    </w:rPr>
  </w:style>
  <w:style w:type="paragraph" w:customStyle="1" w:styleId="Table">
    <w:name w:val="Table_#"/>
    <w:basedOn w:val="Normal"/>
    <w:next w:val="Normal"/>
    <w:qFormat/>
    <w:rsid w:val="000B04BF"/>
    <w:pPr>
      <w:numPr>
        <w:numId w:val="12"/>
      </w:numPr>
      <w:spacing w:before="120" w:after="120"/>
      <w:jc w:val="center"/>
    </w:pPr>
    <w:rPr>
      <w:rFonts w:asciiTheme="minorHAnsi" w:hAnsiTheme="minorHAnsi"/>
      <w:i/>
      <w:szCs w:val="20"/>
    </w:rPr>
  </w:style>
  <w:style w:type="character" w:customStyle="1" w:styleId="BodyTextIndentChar">
    <w:name w:val="Body Text Indent Char"/>
    <w:link w:val="BodyTextIndent"/>
    <w:rsid w:val="000B04BF"/>
    <w:rPr>
      <w:rFonts w:ascii="Arial" w:hAnsi="Arial" w:cs="Times New Roman"/>
      <w:szCs w:val="24"/>
    </w:rPr>
  </w:style>
  <w:style w:type="character" w:customStyle="1" w:styleId="BodyTextIndent2Char">
    <w:name w:val="Body Text Indent 2 Char"/>
    <w:link w:val="BodyTextIndent2"/>
    <w:rsid w:val="000B04BF"/>
    <w:rPr>
      <w:rFonts w:ascii="Arial" w:hAnsi="Arial" w:cs="Times New Roman"/>
      <w:szCs w:val="24"/>
      <w:lang w:eastAsia="de-DE"/>
    </w:rPr>
  </w:style>
  <w:style w:type="character" w:customStyle="1" w:styleId="FootnoteTextChar">
    <w:name w:val="Footnote Text Char"/>
    <w:link w:val="FootnoteText"/>
    <w:semiHidden/>
    <w:rsid w:val="000B04BF"/>
    <w:rPr>
      <w:rFonts w:ascii="Arial" w:hAnsi="Arial" w:cs="Times New Roman"/>
      <w:sz w:val="20"/>
      <w:szCs w:val="20"/>
    </w:rPr>
  </w:style>
  <w:style w:type="character" w:customStyle="1" w:styleId="SubtitleChar">
    <w:name w:val="Subtitle Char"/>
    <w:link w:val="Subtitle"/>
    <w:rsid w:val="000B04BF"/>
    <w:rPr>
      <w:rFonts w:asciiTheme="minorHAnsi" w:hAnsiTheme="minorHAnsi" w:cs="Arial"/>
      <w:sz w:val="22"/>
      <w:szCs w:val="22"/>
    </w:rPr>
  </w:style>
  <w:style w:type="character" w:customStyle="1" w:styleId="TitleChar">
    <w:name w:val="Title Char"/>
    <w:link w:val="Title"/>
    <w:rsid w:val="000B04BF"/>
    <w:rPr>
      <w:rFonts w:asciiTheme="minorHAnsi" w:hAnsiTheme="minorHAnsi" w:cs="Arial"/>
      <w:b/>
      <w:bCs/>
      <w:kern w:val="28"/>
      <w:sz w:val="32"/>
      <w:szCs w:val="32"/>
    </w:rPr>
  </w:style>
  <w:style w:type="paragraph" w:customStyle="1" w:styleId="List1indent1">
    <w:name w:val="List 1 indent 1"/>
    <w:basedOn w:val="Normal"/>
    <w:qFormat/>
    <w:rsid w:val="000B04BF"/>
    <w:pPr>
      <w:numPr>
        <w:ilvl w:val="1"/>
        <w:numId w:val="11"/>
      </w:numPr>
      <w:spacing w:after="120"/>
      <w:jc w:val="both"/>
    </w:pPr>
    <w:rPr>
      <w:rFonts w:cs="Arial"/>
    </w:rPr>
  </w:style>
  <w:style w:type="paragraph" w:customStyle="1" w:styleId="List1indent1text">
    <w:name w:val="List 1 indent 1 text"/>
    <w:basedOn w:val="Normal"/>
    <w:rsid w:val="000B04BF"/>
    <w:pPr>
      <w:spacing w:after="120"/>
      <w:ind w:left="1134"/>
      <w:jc w:val="both"/>
    </w:pPr>
    <w:rPr>
      <w:rFonts w:cs="Arial"/>
      <w:lang w:eastAsia="fr-FR"/>
    </w:rPr>
  </w:style>
  <w:style w:type="paragraph" w:customStyle="1" w:styleId="References">
    <w:name w:val="References"/>
    <w:basedOn w:val="Normal"/>
    <w:qFormat/>
    <w:rsid w:val="000B04BF"/>
    <w:pPr>
      <w:numPr>
        <w:numId w:val="13"/>
      </w:numPr>
      <w:spacing w:after="120"/>
    </w:pPr>
    <w:rPr>
      <w:rFonts w:asciiTheme="minorHAnsi" w:hAnsiTheme="minorHAnsi"/>
      <w:szCs w:val="20"/>
    </w:rPr>
  </w:style>
  <w:style w:type="paragraph" w:customStyle="1" w:styleId="AppendixHeading1">
    <w:name w:val="Appendix Heading 1"/>
    <w:basedOn w:val="Normal"/>
    <w:next w:val="BodyText"/>
    <w:rsid w:val="000B04BF"/>
    <w:pPr>
      <w:numPr>
        <w:numId w:val="14"/>
      </w:numPr>
      <w:spacing w:before="120" w:after="120"/>
    </w:pPr>
    <w:rPr>
      <w:rFonts w:cs="Arial"/>
      <w:b/>
      <w:caps/>
      <w:sz w:val="24"/>
    </w:rPr>
  </w:style>
  <w:style w:type="paragraph" w:customStyle="1" w:styleId="AppendixHeading2">
    <w:name w:val="Appendix Heading 2"/>
    <w:basedOn w:val="Normal"/>
    <w:next w:val="BodyText"/>
    <w:rsid w:val="000B04BF"/>
    <w:pPr>
      <w:numPr>
        <w:ilvl w:val="1"/>
        <w:numId w:val="14"/>
      </w:numPr>
      <w:spacing w:before="120" w:after="120"/>
    </w:pPr>
    <w:rPr>
      <w:rFonts w:cs="Arial"/>
      <w:b/>
    </w:rPr>
  </w:style>
  <w:style w:type="paragraph" w:customStyle="1" w:styleId="AppendixHeading3">
    <w:name w:val="Appendix Heading 3"/>
    <w:basedOn w:val="Normal"/>
    <w:next w:val="Normal"/>
    <w:rsid w:val="000B04BF"/>
    <w:pPr>
      <w:numPr>
        <w:ilvl w:val="2"/>
        <w:numId w:val="14"/>
      </w:numPr>
      <w:spacing w:before="120" w:after="120"/>
    </w:pPr>
    <w:rPr>
      <w:rFonts w:cs="Arial"/>
    </w:rPr>
  </w:style>
  <w:style w:type="paragraph" w:customStyle="1" w:styleId="AppendixHeading4">
    <w:name w:val="Appendix Heading 4"/>
    <w:basedOn w:val="Normal"/>
    <w:next w:val="BodyText"/>
    <w:rsid w:val="000B04BF"/>
    <w:pPr>
      <w:numPr>
        <w:ilvl w:val="3"/>
        <w:numId w:val="14"/>
      </w:numPr>
      <w:spacing w:before="120" w:after="120"/>
    </w:pPr>
    <w:rPr>
      <w:rFonts w:cs="Arial"/>
    </w:rPr>
  </w:style>
  <w:style w:type="paragraph" w:customStyle="1" w:styleId="equation">
    <w:name w:val="equation"/>
    <w:basedOn w:val="Normal"/>
    <w:next w:val="BodyText"/>
    <w:qFormat/>
    <w:rsid w:val="000B04BF"/>
    <w:pPr>
      <w:keepNext/>
      <w:numPr>
        <w:numId w:val="15"/>
      </w:numPr>
      <w:tabs>
        <w:tab w:val="left" w:pos="142"/>
      </w:tabs>
      <w:spacing w:after="120"/>
      <w:jc w:val="right"/>
    </w:pPr>
    <w:rPr>
      <w:rFonts w:asciiTheme="minorHAnsi" w:eastAsia="Times New Roman" w:hAnsiTheme="minorHAnsi" w:cs="Times New Roman"/>
      <w:szCs w:val="24"/>
      <w:lang w:eastAsia="en-US"/>
    </w:rPr>
  </w:style>
  <w:style w:type="paragraph" w:customStyle="1" w:styleId="Appendix">
    <w:name w:val="Appendix"/>
    <w:basedOn w:val="Normal"/>
    <w:next w:val="Normal"/>
    <w:qFormat/>
    <w:rsid w:val="000B04BF"/>
    <w:pPr>
      <w:numPr>
        <w:numId w:val="16"/>
      </w:numPr>
      <w:spacing w:before="120" w:after="240"/>
    </w:pPr>
    <w:rPr>
      <w:rFonts w:ascii="Calibri" w:hAnsi="Calibri"/>
      <w:b/>
      <w:caps/>
      <w:color w:val="00558C"/>
      <w:sz w:val="24"/>
      <w:szCs w:val="28"/>
      <w:lang w:eastAsia="en-US"/>
    </w:rPr>
  </w:style>
  <w:style w:type="character" w:customStyle="1" w:styleId="BalloonTextChar">
    <w:name w:val="Balloon Text Char"/>
    <w:basedOn w:val="DefaultParagraphFont"/>
    <w:link w:val="BalloonText"/>
    <w:uiPriority w:val="99"/>
    <w:semiHidden/>
    <w:rsid w:val="000B04BF"/>
    <w:rPr>
      <w:rFonts w:ascii="Tahoma" w:hAnsi="Tahoma" w:cs="Tahoma"/>
      <w:sz w:val="16"/>
      <w:szCs w:val="16"/>
    </w:rPr>
  </w:style>
  <w:style w:type="paragraph" w:styleId="ListParagraph">
    <w:name w:val="List Paragraph"/>
    <w:basedOn w:val="Normal"/>
    <w:uiPriority w:val="34"/>
    <w:rsid w:val="000B04BF"/>
    <w:pPr>
      <w:ind w:left="720"/>
      <w:contextualSpacing/>
    </w:pPr>
  </w:style>
  <w:style w:type="character" w:customStyle="1" w:styleId="CommentTextChar">
    <w:name w:val="Comment Text Char"/>
    <w:basedOn w:val="DefaultParagraphFont"/>
    <w:link w:val="CommentText"/>
    <w:uiPriority w:val="99"/>
    <w:semiHidden/>
    <w:rsid w:val="000B04BF"/>
    <w:rPr>
      <w:rFonts w:ascii="Arial" w:hAnsi="Arial" w:cs="Calibri"/>
    </w:rPr>
  </w:style>
  <w:style w:type="character" w:customStyle="1" w:styleId="CommentSubjectChar">
    <w:name w:val="Comment Subject Char"/>
    <w:basedOn w:val="CommentTextChar"/>
    <w:link w:val="CommentSubject"/>
    <w:uiPriority w:val="99"/>
    <w:semiHidden/>
    <w:rsid w:val="000B04BF"/>
    <w:rPr>
      <w:rFonts w:ascii="Arial" w:hAnsi="Arial" w:cs="Calibri"/>
      <w:b/>
      <w:bCs/>
    </w:rPr>
  </w:style>
  <w:style w:type="paragraph" w:styleId="Quote">
    <w:name w:val="Quote"/>
    <w:basedOn w:val="Normal"/>
    <w:next w:val="Normal"/>
    <w:link w:val="QuoteChar"/>
    <w:qFormat/>
    <w:rsid w:val="000B04BF"/>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0B04BF"/>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0B04BF"/>
    <w:rPr>
      <w:rFonts w:cs="Calibri"/>
      <w:b/>
      <w:snapToGrid w:val="0"/>
      <w:color w:val="00558C"/>
      <w:sz w:val="24"/>
      <w:szCs w:val="22"/>
    </w:rPr>
  </w:style>
  <w:style w:type="paragraph" w:customStyle="1" w:styleId="1">
    <w:name w:val="1."/>
    <w:basedOn w:val="Normal"/>
    <w:link w:val="1Char"/>
    <w:qFormat/>
    <w:rsid w:val="000B04BF"/>
    <w:pPr>
      <w:widowControl w:val="0"/>
      <w:ind w:firstLineChars="200" w:firstLine="643"/>
      <w:outlineLvl w:val="0"/>
    </w:pPr>
    <w:rPr>
      <w:rFonts w:ascii="FangSong_GB2312" w:eastAsia="FangSong_GB2312" w:hAnsi="Calibri" w:cs="Times New Roman"/>
      <w:b/>
      <w:kern w:val="2"/>
      <w:sz w:val="32"/>
      <w:szCs w:val="32"/>
      <w:lang w:val="en-US" w:eastAsia="zh-CN"/>
    </w:rPr>
  </w:style>
  <w:style w:type="paragraph" w:customStyle="1" w:styleId="11">
    <w:name w:val="1.1"/>
    <w:basedOn w:val="Normal"/>
    <w:link w:val="11Char"/>
    <w:qFormat/>
    <w:rsid w:val="000B04BF"/>
    <w:pPr>
      <w:widowControl w:val="0"/>
      <w:topLinePunct/>
      <w:ind w:firstLineChars="200" w:firstLine="643"/>
      <w:contextualSpacing/>
      <w:jc w:val="both"/>
      <w:outlineLvl w:val="1"/>
    </w:pPr>
    <w:rPr>
      <w:rFonts w:ascii="FangSong_GB2312" w:eastAsia="FangSong_GB2312" w:hAnsi="Calibri" w:cs="Times New Roman"/>
      <w:b/>
      <w:kern w:val="2"/>
      <w:sz w:val="32"/>
      <w:szCs w:val="32"/>
      <w:lang w:val="en-US" w:eastAsia="zh-CN"/>
    </w:rPr>
  </w:style>
  <w:style w:type="character" w:customStyle="1" w:styleId="1Char">
    <w:name w:val="1. Char"/>
    <w:basedOn w:val="DefaultParagraphFont"/>
    <w:link w:val="1"/>
    <w:rsid w:val="000B04BF"/>
    <w:rPr>
      <w:rFonts w:ascii="FangSong_GB2312" w:eastAsia="FangSong_GB2312"/>
      <w:b/>
      <w:kern w:val="2"/>
      <w:sz w:val="32"/>
      <w:szCs w:val="32"/>
      <w:lang w:val="en-US" w:eastAsia="zh-CN"/>
    </w:rPr>
  </w:style>
  <w:style w:type="paragraph" w:customStyle="1" w:styleId="0">
    <w:name w:val="0正文正文"/>
    <w:basedOn w:val="Normal"/>
    <w:link w:val="0Char"/>
    <w:qFormat/>
    <w:rsid w:val="000B04BF"/>
    <w:pPr>
      <w:widowControl w:val="0"/>
      <w:ind w:firstLineChars="200" w:firstLine="640"/>
      <w:jc w:val="both"/>
    </w:pPr>
    <w:rPr>
      <w:rFonts w:ascii="Times New Roman" w:eastAsia="FangSong_GB2312" w:hAnsi="Times New Roman" w:cs="Times New Roman"/>
      <w:kern w:val="2"/>
      <w:sz w:val="32"/>
      <w:szCs w:val="32"/>
      <w:lang w:val="en-US" w:eastAsia="zh-CN"/>
    </w:rPr>
  </w:style>
  <w:style w:type="character" w:customStyle="1" w:styleId="11Char">
    <w:name w:val="1.1 Char"/>
    <w:basedOn w:val="DefaultParagraphFont"/>
    <w:link w:val="11"/>
    <w:rsid w:val="000B04BF"/>
    <w:rPr>
      <w:rFonts w:ascii="FangSong_GB2312" w:eastAsia="FangSong_GB2312"/>
      <w:b/>
      <w:kern w:val="2"/>
      <w:sz w:val="32"/>
      <w:szCs w:val="32"/>
      <w:lang w:val="en-US" w:eastAsia="zh-CN"/>
    </w:rPr>
  </w:style>
  <w:style w:type="character" w:customStyle="1" w:styleId="0Char">
    <w:name w:val="0正文正文 Char"/>
    <w:basedOn w:val="DefaultParagraphFont"/>
    <w:link w:val="0"/>
    <w:rsid w:val="000B04BF"/>
    <w:rPr>
      <w:rFonts w:ascii="Times New Roman" w:eastAsia="FangSong_GB2312" w:hAnsi="Times New Roman"/>
      <w:kern w:val="2"/>
      <w:sz w:val="32"/>
      <w:szCs w:val="32"/>
      <w:lang w:val="en-US" w:eastAsia="zh-CN"/>
    </w:rPr>
  </w:style>
  <w:style w:type="paragraph" w:customStyle="1" w:styleId="111">
    <w:name w:val="1.1.1"/>
    <w:basedOn w:val="Normal"/>
    <w:link w:val="111Char"/>
    <w:qFormat/>
    <w:rsid w:val="000B04BF"/>
    <w:pPr>
      <w:widowControl w:val="0"/>
      <w:spacing w:line="360" w:lineRule="auto"/>
      <w:ind w:firstLineChars="200" w:firstLine="480"/>
      <w:jc w:val="both"/>
    </w:pPr>
    <w:rPr>
      <w:rFonts w:ascii="Times New Roman" w:eastAsia="FangSong_GB2312" w:hAnsi="Times New Roman" w:cs="Times New Roman"/>
      <w:b/>
      <w:kern w:val="2"/>
      <w:sz w:val="32"/>
      <w:lang w:val="en-US" w:eastAsia="zh-CN"/>
    </w:rPr>
  </w:style>
  <w:style w:type="character" w:customStyle="1" w:styleId="111Char">
    <w:name w:val="1.1.1 Char"/>
    <w:basedOn w:val="DefaultParagraphFont"/>
    <w:link w:val="111"/>
    <w:rsid w:val="000B04BF"/>
    <w:rPr>
      <w:rFonts w:ascii="Times New Roman" w:eastAsia="FangSong_GB2312" w:hAnsi="Times New Roman"/>
      <w:b/>
      <w:kern w:val="2"/>
      <w:sz w:val="32"/>
      <w:szCs w:val="22"/>
      <w:lang w:val="en-US" w:eastAsia="zh-CN"/>
    </w:rPr>
  </w:style>
  <w:style w:type="paragraph" w:customStyle="1" w:styleId="Default">
    <w:name w:val="Default"/>
    <w:rsid w:val="000B04BF"/>
    <w:pPr>
      <w:widowControl w:val="0"/>
      <w:autoSpaceDE w:val="0"/>
      <w:autoSpaceDN w:val="0"/>
      <w:adjustRightInd w:val="0"/>
    </w:pPr>
    <w:rPr>
      <w:rFonts w:ascii="Calibri" w:hAnsi="Calibri" w:cs="Calibri"/>
      <w:color w:val="000000"/>
      <w:sz w:val="24"/>
      <w:szCs w:val="24"/>
      <w:lang w:eastAsia="en-GB"/>
    </w:rPr>
  </w:style>
  <w:style w:type="paragraph" w:customStyle="1" w:styleId="a">
    <w:name w:val="图"/>
    <w:basedOn w:val="Normal"/>
    <w:link w:val="Char"/>
    <w:qFormat/>
    <w:rsid w:val="000B04BF"/>
    <w:pPr>
      <w:widowControl w:val="0"/>
      <w:jc w:val="center"/>
    </w:pPr>
    <w:rPr>
      <w:rFonts w:ascii="Times New Roman" w:hAnsi="Times New Roman" w:cs="Times New Roman"/>
      <w:kern w:val="2"/>
      <w:sz w:val="24"/>
      <w:lang w:val="en-US" w:eastAsia="zh-CN"/>
    </w:rPr>
  </w:style>
  <w:style w:type="character" w:customStyle="1" w:styleId="Char">
    <w:name w:val="图 Char"/>
    <w:link w:val="a"/>
    <w:qFormat/>
    <w:rsid w:val="000B04BF"/>
    <w:rPr>
      <w:rFonts w:ascii="Times New Roman" w:hAnsi="Times New Roman"/>
      <w:kern w:val="2"/>
      <w:sz w:val="24"/>
      <w:szCs w:val="22"/>
      <w:lang w:val="en-US" w:eastAsia="zh-CN"/>
    </w:rPr>
  </w:style>
  <w:style w:type="paragraph" w:customStyle="1" w:styleId="a0">
    <w:name w:val="图表说明"/>
    <w:basedOn w:val="Normal"/>
    <w:link w:val="Char0"/>
    <w:qFormat/>
    <w:rsid w:val="000B04BF"/>
    <w:pPr>
      <w:widowControl w:val="0"/>
      <w:spacing w:afterLines="50"/>
      <w:jc w:val="center"/>
    </w:pPr>
    <w:rPr>
      <w:rFonts w:ascii="Times New Roman" w:hAnsi="Times New Roman" w:cs="Times New Roman"/>
      <w:kern w:val="2"/>
      <w:sz w:val="24"/>
      <w:lang w:val="en-US" w:eastAsia="zh-CN"/>
    </w:rPr>
  </w:style>
  <w:style w:type="character" w:customStyle="1" w:styleId="Char0">
    <w:name w:val="图表说明 Char"/>
    <w:link w:val="a0"/>
    <w:qFormat/>
    <w:rsid w:val="000B04BF"/>
    <w:rPr>
      <w:rFonts w:ascii="Times New Roman" w:hAnsi="Times New Roman"/>
      <w:kern w:val="2"/>
      <w:sz w:val="24"/>
      <w:szCs w:val="22"/>
      <w:lang w:val="en-US" w:eastAsia="zh-CN"/>
    </w:rPr>
  </w:style>
  <w:style w:type="paragraph" w:customStyle="1" w:styleId="3">
    <w:name w:val="3正文"/>
    <w:basedOn w:val="Normal"/>
    <w:link w:val="3Char"/>
    <w:qFormat/>
    <w:rsid w:val="000B04BF"/>
    <w:pPr>
      <w:widowControl w:val="0"/>
      <w:spacing w:line="560" w:lineRule="exact"/>
      <w:ind w:firstLineChars="200" w:firstLine="560"/>
      <w:jc w:val="both"/>
    </w:pPr>
    <w:rPr>
      <w:rFonts w:ascii="FangSong_GB2312" w:eastAsia="FangSong_GB2312" w:hAnsi="FangSong" w:cstheme="minorBidi"/>
      <w:kern w:val="2"/>
      <w:sz w:val="32"/>
      <w:szCs w:val="28"/>
      <w:lang w:val="en-US" w:eastAsia="zh-CN"/>
    </w:rPr>
  </w:style>
  <w:style w:type="character" w:customStyle="1" w:styleId="3Char">
    <w:name w:val="3正文 Char"/>
    <w:basedOn w:val="DefaultParagraphFont"/>
    <w:link w:val="3"/>
    <w:rsid w:val="000B04BF"/>
    <w:rPr>
      <w:rFonts w:ascii="FangSong_GB2312" w:eastAsia="FangSong_GB2312" w:hAnsi="FangSong" w:cstheme="minorBidi"/>
      <w:kern w:val="2"/>
      <w:sz w:val="32"/>
      <w:szCs w:val="28"/>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3569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javascript:;"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javascript:;" TargetMode="External"/><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s:customData xmlns="http://www.wps.cn/officeDocument/2013/wpsCustomData" xmlns:s="http://www.wps.cn/officeDocument/2013/wpsCustomData">
  <customSectProps>
    <customSectPr/>
  </customSectProps>
  <customShpExts>
    <customShpInfo spid="_x0000_s2051"/>
    <customShpInfo spid="_x0000_s2050"/>
    <customShpInfo spid="_x0000_s2049"/>
    <customShpInfo spid="_x0000_s1027"/>
    <customShpInfo spid="_x0000_s1028"/>
    <customShpInfo spid="_x0000_s1029"/>
    <customShpInfo spid="_x0000_s1030"/>
    <customShpInfo spid="_x0000_s1026"/>
  </customShpExts>
</s:customData>
</file>

<file path=customXml/item5.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31A4170-0B17-4363-B35F-3194F79C528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F3B0A6A-A961-42A8-8748-6AFC78C8ED78}">
  <ds:schemaRefs>
    <ds:schemaRef ds:uri="http://schemas.microsoft.com/sharepoint/v3/contenttype/forms"/>
  </ds:schemaRefs>
</ds:datastoreItem>
</file>

<file path=customXml/itemProps3.xml><?xml version="1.0" encoding="utf-8"?>
<ds:datastoreItem xmlns:ds="http://schemas.openxmlformats.org/officeDocument/2006/customXml" ds:itemID="{B4403D18-0EE3-4499-B755-3DDE87CE5417}">
  <ds:schemaRefs>
    <ds:schemaRef ds:uri="http://schemas.openxmlformats.org/officeDocument/2006/bibliography"/>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E64E6F02-2053-41E0-8DC3-298E18BD8C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7</Pages>
  <Words>1411</Words>
  <Characters>8044</Characters>
  <Application>Microsoft Office Word</Application>
  <DocSecurity>0</DocSecurity>
  <Lines>67</Lines>
  <Paragraphs>18</Paragraphs>
  <ScaleCrop>false</ScaleCrop>
  <Company>tjhbc</Company>
  <LinksUpToDate>false</LinksUpToDate>
  <CharactersWithSpaces>9437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Jaime Alvarez</cp:lastModifiedBy>
  <cp:revision>63</cp:revision>
  <cp:lastPrinted>2022-01-28T04:04:00Z</cp:lastPrinted>
  <dcterms:created xsi:type="dcterms:W3CDTF">2017-02-26T22:08:00Z</dcterms:created>
  <dcterms:modified xsi:type="dcterms:W3CDTF">2022-01-28T10:37:00Z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80DEEB422A2C430C90C6F8261D632805</vt:lpwstr>
  </property>
  <property fmtid="{D5CDD505-2E9C-101B-9397-08002B2CF9AE}" pid="4" name="ContentTypeId">
    <vt:lpwstr>0x010100FB4C6AB7F4ADAA4ABC48D93214FE8FD2</vt:lpwstr>
  </property>
</Properties>
</file>