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514B5" w14:textId="2731F11F" w:rsidR="00D509F7" w:rsidRDefault="00B910AC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1"/>
      </w:r>
      <w:r>
        <w:rPr>
          <w:rFonts w:ascii="Calibri" w:hAnsi="Calibri"/>
        </w:rPr>
        <w:t xml:space="preserve">  ARM16-7.2.1</w:t>
      </w:r>
    </w:p>
    <w:p w14:paraId="671854E5" w14:textId="77777777" w:rsidR="00D509F7" w:rsidRDefault="00D509F7">
      <w:pPr>
        <w:pStyle w:val="BodyText"/>
        <w:tabs>
          <w:tab w:val="left" w:pos="2835"/>
        </w:tabs>
        <w:rPr>
          <w:rFonts w:ascii="Calibri" w:hAnsi="Calibri"/>
        </w:rPr>
      </w:pPr>
    </w:p>
    <w:p w14:paraId="2B7DB9AC" w14:textId="77777777" w:rsidR="00D509F7" w:rsidRDefault="00D509F7">
      <w:pPr>
        <w:pStyle w:val="BodyText"/>
        <w:tabs>
          <w:tab w:val="left" w:pos="2835"/>
        </w:tabs>
        <w:rPr>
          <w:rFonts w:ascii="Calibri" w:hAnsi="Calibri"/>
        </w:rPr>
      </w:pPr>
    </w:p>
    <w:p w14:paraId="1148C538" w14:textId="77777777" w:rsidR="00D509F7" w:rsidRDefault="00B910AC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2FC29EA1" w14:textId="77777777" w:rsidR="00D509F7" w:rsidRDefault="00B910AC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</w:rPr>
        <w:t>X</w:t>
      </w:r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</w:rPr>
        <w:t>X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584C638C" w14:textId="77777777" w:rsidR="00D509F7" w:rsidRDefault="00B910AC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ENAV</w:t>
      </w:r>
      <w:r>
        <w:rPr>
          <w:rFonts w:ascii="Calibri" w:hAnsi="Calibri" w:cs="Arial"/>
          <w:b/>
          <w:sz w:val="24"/>
          <w:szCs w:val="24"/>
        </w:rPr>
        <w:tab/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0593E2A1" w14:textId="77777777" w:rsidR="00D509F7" w:rsidRDefault="00D509F7">
      <w:pPr>
        <w:pStyle w:val="BodyText"/>
        <w:tabs>
          <w:tab w:val="left" w:pos="2835"/>
        </w:tabs>
        <w:rPr>
          <w:rFonts w:ascii="Calibri" w:hAnsi="Calibri"/>
        </w:rPr>
      </w:pPr>
    </w:p>
    <w:p w14:paraId="1569FC21" w14:textId="71F237A3" w:rsidR="00D509F7" w:rsidRDefault="00B910AC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Agenda item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7.2</w:t>
      </w:r>
    </w:p>
    <w:p w14:paraId="1DFA35F6" w14:textId="0702AB6D" w:rsidR="00D509F7" w:rsidRDefault="00B910AC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Technical Domain / Task Number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</w:r>
    </w:p>
    <w:p w14:paraId="22F4EC25" w14:textId="0A9A51CE" w:rsidR="00D509F7" w:rsidRDefault="00B910AC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D2B53">
        <w:rPr>
          <w:rFonts w:ascii="Calibri" w:hAnsi="Calibri" w:hint="eastAsia"/>
          <w:lang w:eastAsia="zh-CN"/>
        </w:rPr>
        <w:t>CHINA MSA</w:t>
      </w:r>
    </w:p>
    <w:p w14:paraId="29140FC0" w14:textId="77777777" w:rsidR="00D509F7" w:rsidRDefault="00D509F7">
      <w:pPr>
        <w:pStyle w:val="BodyText"/>
        <w:tabs>
          <w:tab w:val="left" w:pos="2835"/>
        </w:tabs>
        <w:rPr>
          <w:rFonts w:ascii="Calibri" w:hAnsi="Calibri"/>
        </w:rPr>
      </w:pPr>
    </w:p>
    <w:p w14:paraId="01ACF718" w14:textId="77777777" w:rsidR="00D509F7" w:rsidRDefault="00B910AC">
      <w:pPr>
        <w:pStyle w:val="Title"/>
        <w:spacing w:after="120"/>
        <w:rPr>
          <w:rFonts w:ascii="Calibri" w:hAnsi="Calibri"/>
          <w:color w:val="0070C0"/>
        </w:rPr>
      </w:pPr>
      <w:bookmarkStart w:id="0" w:name="_Hlk95240568"/>
      <w:r>
        <w:rPr>
          <w:rFonts w:ascii="Calibri" w:hAnsi="Calibri"/>
          <w:color w:val="0070C0"/>
        </w:rPr>
        <w:t>P</w:t>
      </w:r>
      <w:r>
        <w:rPr>
          <w:rFonts w:ascii="Calibri" w:hAnsi="Calibri"/>
          <w:color w:val="0070C0"/>
          <w:lang w:eastAsia="zh-CN"/>
        </w:rPr>
        <w:t>roposals</w:t>
      </w:r>
      <w:r>
        <w:rPr>
          <w:rFonts w:ascii="Calibri" w:hAnsi="Calibri"/>
          <w:color w:val="0070C0"/>
        </w:rPr>
        <w:t xml:space="preserve"> </w:t>
      </w:r>
      <w:r>
        <w:rPr>
          <w:rFonts w:ascii="Calibri" w:hAnsi="Calibri"/>
          <w:color w:val="0070C0"/>
          <w:lang w:eastAsia="zh-CN"/>
        </w:rPr>
        <w:t>for</w:t>
      </w:r>
      <w:r>
        <w:rPr>
          <w:rFonts w:ascii="Calibri" w:hAnsi="Calibri"/>
          <w:color w:val="0070C0"/>
        </w:rPr>
        <w:t xml:space="preserve"> </w:t>
      </w:r>
      <w:r>
        <w:rPr>
          <w:rFonts w:ascii="Calibri" w:hAnsi="Calibri"/>
          <w:color w:val="0070C0"/>
          <w:lang w:eastAsia="zh-CN"/>
        </w:rPr>
        <w:t>Draft</w:t>
      </w:r>
      <w:r>
        <w:rPr>
          <w:rFonts w:ascii="Calibri" w:hAnsi="Calibri"/>
          <w:color w:val="0070C0"/>
        </w:rPr>
        <w:t xml:space="preserve"> Revised </w:t>
      </w:r>
      <w:r>
        <w:rPr>
          <w:rFonts w:ascii="Calibri" w:hAnsi="Calibri" w:hint="eastAsia"/>
          <w:color w:val="0070C0"/>
          <w:lang w:eastAsia="zh-CN"/>
        </w:rPr>
        <w:t>R</w:t>
      </w:r>
      <w:r>
        <w:rPr>
          <w:rFonts w:ascii="Calibri" w:hAnsi="Calibri"/>
          <w:color w:val="0070C0"/>
          <w:lang w:eastAsia="zh-CN"/>
        </w:rPr>
        <w:t>0132 on</w:t>
      </w:r>
    </w:p>
    <w:p w14:paraId="63900BFD" w14:textId="77777777" w:rsidR="00D509F7" w:rsidRDefault="00B910AC">
      <w:pPr>
        <w:pStyle w:val="Title"/>
        <w:spacing w:after="120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Quality Management for Aids to Navigation A</w:t>
      </w:r>
      <w:r>
        <w:rPr>
          <w:rFonts w:ascii="Calibri" w:hAnsi="Calibri" w:hint="eastAsia"/>
          <w:color w:val="0070C0"/>
          <w:lang w:eastAsia="zh-CN"/>
        </w:rPr>
        <w:t>u</w:t>
      </w:r>
      <w:r>
        <w:rPr>
          <w:rFonts w:ascii="Calibri" w:hAnsi="Calibri"/>
          <w:color w:val="0070C0"/>
        </w:rPr>
        <w:t xml:space="preserve">thorities </w:t>
      </w:r>
    </w:p>
    <w:bookmarkEnd w:id="0"/>
    <w:p w14:paraId="2828D290" w14:textId="77777777" w:rsidR="00D509F7" w:rsidRDefault="00B910AC">
      <w:pPr>
        <w:pStyle w:val="Heading1"/>
      </w:pPr>
      <w:r>
        <w:t>Summary</w:t>
      </w:r>
    </w:p>
    <w:p w14:paraId="4122AD23" w14:textId="034FC738" w:rsidR="00D509F7" w:rsidRDefault="001D2B53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CHINA MSA has submitted the input paper </w:t>
      </w:r>
      <w:r>
        <w:rPr>
          <w:rFonts w:ascii="Calibri" w:hAnsi="Calibri"/>
          <w:i/>
          <w:iCs/>
          <w:lang w:eastAsia="zh-CN"/>
        </w:rPr>
        <w:t xml:space="preserve">ARM15-7.2.2 Proposal for </w:t>
      </w:r>
      <w:r>
        <w:rPr>
          <w:rFonts w:ascii="Calibri" w:hAnsi="Calibri" w:hint="eastAsia"/>
          <w:i/>
          <w:iCs/>
          <w:lang w:eastAsia="zh-CN"/>
        </w:rPr>
        <w:t>R</w:t>
      </w:r>
      <w:r>
        <w:rPr>
          <w:rFonts w:ascii="Calibri" w:hAnsi="Calibri"/>
          <w:i/>
          <w:iCs/>
          <w:lang w:eastAsia="zh-CN"/>
        </w:rPr>
        <w:t xml:space="preserve">evision of IALA Recommendation R0132 </w:t>
      </w:r>
      <w:r>
        <w:rPr>
          <w:rFonts w:ascii="Calibri" w:hAnsi="Calibri"/>
          <w:lang w:eastAsia="zh-CN"/>
        </w:rPr>
        <w:t>at ARM15 and made a draft revised R0132 document for ARM16 consideration.</w:t>
      </w:r>
    </w:p>
    <w:p w14:paraId="6A58F4D9" w14:textId="77777777" w:rsidR="00D509F7" w:rsidRDefault="00B910AC">
      <w:pPr>
        <w:pStyle w:val="Heading2"/>
      </w:pPr>
      <w:r>
        <w:t>Purpose of the document</w:t>
      </w:r>
    </w:p>
    <w:p w14:paraId="71B62091" w14:textId="77777777" w:rsidR="00D509F7" w:rsidRDefault="00B910AC">
      <w:pPr>
        <w:pStyle w:val="BodyText"/>
        <w:rPr>
          <w:rFonts w:ascii="Calibri" w:hAnsi="Calibri"/>
          <w:lang w:val="en-US" w:eastAsia="zh-CN"/>
        </w:rPr>
      </w:pPr>
      <w:r>
        <w:rPr>
          <w:rFonts w:ascii="Calibri" w:hAnsi="Calibri"/>
          <w:lang w:eastAsia="zh-CN"/>
        </w:rPr>
        <w:t xml:space="preserve">To ensure the </w:t>
      </w:r>
      <w:r>
        <w:rPr>
          <w:rFonts w:ascii="Calibri" w:hAnsi="Calibri" w:hint="eastAsia"/>
          <w:lang w:eastAsia="zh-CN"/>
        </w:rPr>
        <w:t>R</w:t>
      </w:r>
      <w:r>
        <w:rPr>
          <w:rFonts w:ascii="Calibri" w:hAnsi="Calibri"/>
          <w:lang w:eastAsia="zh-CN"/>
        </w:rPr>
        <w:t>0132 is timely updated and keep consistency with all related IALA documents</w:t>
      </w:r>
      <w:r>
        <w:rPr>
          <w:rFonts w:ascii="Calibri" w:hAnsi="Calibri" w:hint="eastAsia"/>
          <w:lang w:eastAsia="zh-CN"/>
        </w:rPr>
        <w:t>.</w:t>
      </w:r>
      <w:r>
        <w:rPr>
          <w:rFonts w:ascii="Calibri" w:hAnsi="Calibri"/>
          <w:lang w:eastAsia="zh-CN"/>
        </w:rPr>
        <w:t xml:space="preserve"> </w:t>
      </w:r>
    </w:p>
    <w:p w14:paraId="730C3E8D" w14:textId="77777777" w:rsidR="00D509F7" w:rsidRDefault="00B910AC">
      <w:pPr>
        <w:pStyle w:val="Heading2"/>
      </w:pPr>
      <w:r>
        <w:t>Re</w:t>
      </w:r>
      <w:r>
        <w:t>lated documents</w:t>
      </w:r>
    </w:p>
    <w:p w14:paraId="37C8AC5F" w14:textId="3E26E0CB" w:rsidR="00D509F7" w:rsidRDefault="00B910AC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</w:rPr>
        <w:t>IALA</w:t>
      </w:r>
      <w:r w:rsidR="00994BE0">
        <w:rPr>
          <w:rFonts w:ascii="Calibri" w:hAnsi="Calibri"/>
        </w:rPr>
        <w:t xml:space="preserve"> </w:t>
      </w:r>
      <w:r>
        <w:rPr>
          <w:rFonts w:ascii="Calibri" w:hAnsi="Calibri"/>
          <w:lang w:eastAsia="de-DE"/>
        </w:rPr>
        <w:t>Guideline G1052 on Quality Management Systems for AtoN Service Delivery</w:t>
      </w:r>
    </w:p>
    <w:p w14:paraId="288989D0" w14:textId="07C288DD" w:rsidR="00D509F7" w:rsidRDefault="00B910AC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</w:rPr>
        <w:t>IALA</w:t>
      </w:r>
      <w:r w:rsidR="00994BE0">
        <w:rPr>
          <w:rFonts w:ascii="Calibri" w:hAnsi="Calibri"/>
        </w:rPr>
        <w:t xml:space="preserve"> </w:t>
      </w:r>
      <w:r>
        <w:rPr>
          <w:rFonts w:ascii="Calibri" w:hAnsi="Calibri"/>
          <w:lang w:eastAsia="de-DE"/>
        </w:rPr>
        <w:t>Guideline G1054 on Preparing for an IMO Audit on Aids to Navigation Service Delivery</w:t>
      </w:r>
    </w:p>
    <w:p w14:paraId="3F78A71C" w14:textId="76B1B73B" w:rsidR="00D509F7" w:rsidRDefault="00B910AC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</w:rPr>
        <w:t>IALA</w:t>
      </w:r>
      <w:r w:rsidR="00994BE0">
        <w:rPr>
          <w:rFonts w:ascii="Calibri" w:hAnsi="Calibri"/>
        </w:rPr>
        <w:t xml:space="preserve"> </w:t>
      </w:r>
      <w:r>
        <w:rPr>
          <w:rFonts w:ascii="Calibri" w:hAnsi="Calibri"/>
          <w:lang w:eastAsia="de-DE"/>
        </w:rPr>
        <w:t>Guideline G</w:t>
      </w:r>
      <w:r>
        <w:rPr>
          <w:rFonts w:ascii="Calibri" w:hAnsi="Calibri"/>
          <w:lang w:eastAsia="zh-CN"/>
        </w:rPr>
        <w:t>1168</w:t>
      </w:r>
      <w:r>
        <w:rPr>
          <w:rFonts w:ascii="Calibri" w:hAnsi="Calibri"/>
          <w:lang w:eastAsia="de-DE"/>
        </w:rPr>
        <w:t xml:space="preserve"> on Quality </w:t>
      </w:r>
      <w:r>
        <w:rPr>
          <w:rFonts w:ascii="Calibri" w:hAnsi="Calibri" w:hint="eastAsia"/>
          <w:lang w:eastAsia="zh-CN"/>
        </w:rPr>
        <w:t>C</w:t>
      </w:r>
      <w:r>
        <w:rPr>
          <w:rFonts w:ascii="Calibri" w:hAnsi="Calibri"/>
          <w:lang w:eastAsia="de-DE"/>
        </w:rPr>
        <w:t xml:space="preserve">ontrol of </w:t>
      </w:r>
      <w:r>
        <w:rPr>
          <w:rFonts w:ascii="Calibri" w:hAnsi="Calibri" w:hint="eastAsia"/>
          <w:lang w:eastAsia="zh-CN"/>
        </w:rPr>
        <w:t>T</w:t>
      </w:r>
      <w:r>
        <w:rPr>
          <w:rFonts w:ascii="Calibri" w:hAnsi="Calibri"/>
          <w:lang w:eastAsia="de-DE"/>
        </w:rPr>
        <w:t>hird-</w:t>
      </w:r>
      <w:r>
        <w:rPr>
          <w:rFonts w:ascii="Calibri" w:hAnsi="Calibri" w:hint="eastAsia"/>
          <w:lang w:eastAsia="zh-CN"/>
        </w:rPr>
        <w:t>P</w:t>
      </w:r>
      <w:r>
        <w:rPr>
          <w:rFonts w:ascii="Calibri" w:hAnsi="Calibri"/>
          <w:lang w:eastAsia="de-DE"/>
        </w:rPr>
        <w:t xml:space="preserve">arty AtoN </w:t>
      </w:r>
      <w:r>
        <w:rPr>
          <w:rFonts w:ascii="Calibri" w:hAnsi="Calibri" w:hint="eastAsia"/>
          <w:lang w:eastAsia="zh-CN"/>
        </w:rPr>
        <w:t>S</w:t>
      </w:r>
      <w:r>
        <w:rPr>
          <w:rFonts w:ascii="Calibri" w:hAnsi="Calibri"/>
          <w:lang w:eastAsia="de-DE"/>
        </w:rPr>
        <w:t xml:space="preserve">ervice </w:t>
      </w:r>
      <w:r>
        <w:rPr>
          <w:rFonts w:ascii="Calibri" w:hAnsi="Calibri" w:hint="eastAsia"/>
          <w:lang w:eastAsia="zh-CN"/>
        </w:rPr>
        <w:t>P</w:t>
      </w:r>
      <w:r>
        <w:rPr>
          <w:rFonts w:ascii="Calibri" w:hAnsi="Calibri"/>
          <w:lang w:eastAsia="de-DE"/>
        </w:rPr>
        <w:t>roviders</w:t>
      </w:r>
    </w:p>
    <w:p w14:paraId="12AFC001" w14:textId="77777777" w:rsidR="00D509F7" w:rsidRDefault="00B910AC">
      <w:pPr>
        <w:pStyle w:val="Heading1"/>
      </w:pPr>
      <w:r>
        <w:t>Background</w:t>
      </w:r>
    </w:p>
    <w:p w14:paraId="7B65B03D" w14:textId="77777777" w:rsidR="00D509F7" w:rsidRDefault="00B910AC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</w:rPr>
        <w:t xml:space="preserve">Great changes have taken place in both IMO Member State Audit Scheme and relevant IALA guidelines on quality management. Thus, the revision of R0132 is urgently needed. </w:t>
      </w:r>
      <w:r>
        <w:rPr>
          <w:rFonts w:ascii="Calibri" w:hAnsi="Calibri"/>
          <w:lang w:eastAsia="zh-CN"/>
        </w:rPr>
        <w:t xml:space="preserve">The input paper </w:t>
      </w:r>
      <w:r>
        <w:rPr>
          <w:rFonts w:ascii="Calibri" w:hAnsi="Calibri"/>
          <w:i/>
          <w:iCs/>
          <w:lang w:eastAsia="zh-CN"/>
        </w:rPr>
        <w:t xml:space="preserve">ARM15-7.2.2 Proposal for </w:t>
      </w:r>
      <w:r>
        <w:rPr>
          <w:rFonts w:ascii="Calibri" w:hAnsi="Calibri" w:hint="eastAsia"/>
          <w:i/>
          <w:iCs/>
          <w:lang w:eastAsia="zh-CN"/>
        </w:rPr>
        <w:t>R</w:t>
      </w:r>
      <w:r>
        <w:rPr>
          <w:rFonts w:ascii="Calibri" w:hAnsi="Calibri"/>
          <w:i/>
          <w:iCs/>
          <w:lang w:eastAsia="zh-CN"/>
        </w:rPr>
        <w:t>evision of IALA R</w:t>
      </w:r>
      <w:r>
        <w:rPr>
          <w:rFonts w:ascii="Calibri" w:hAnsi="Calibri"/>
          <w:i/>
          <w:iCs/>
          <w:lang w:eastAsia="zh-CN"/>
        </w:rPr>
        <w:t>ecommendation R0132</w:t>
      </w:r>
      <w:r>
        <w:rPr>
          <w:rFonts w:ascii="Calibri" w:hAnsi="Calibri"/>
          <w:lang w:eastAsia="zh-CN"/>
        </w:rPr>
        <w:t xml:space="preserve"> was considered </w:t>
      </w:r>
      <w:r>
        <w:rPr>
          <w:rFonts w:ascii="Calibri" w:hAnsi="Calibri" w:hint="eastAsia"/>
          <w:lang w:eastAsia="zh-CN"/>
        </w:rPr>
        <w:t>at</w:t>
      </w:r>
      <w:r>
        <w:rPr>
          <w:rFonts w:ascii="Calibri" w:hAnsi="Calibri"/>
          <w:lang w:eastAsia="zh-CN"/>
        </w:rPr>
        <w:t xml:space="preserve"> </w:t>
      </w:r>
      <w:r>
        <w:rPr>
          <w:rFonts w:ascii="Calibri" w:hAnsi="Calibri" w:hint="eastAsia"/>
          <w:lang w:eastAsia="zh-CN"/>
        </w:rPr>
        <w:t>ARM</w:t>
      </w:r>
      <w:r>
        <w:rPr>
          <w:rFonts w:ascii="Calibri" w:hAnsi="Calibri"/>
          <w:lang w:eastAsia="zh-CN"/>
        </w:rPr>
        <w:t>15 and has decided that the Recommendation is opened to be revised at ARM16.</w:t>
      </w:r>
    </w:p>
    <w:p w14:paraId="0727181D" w14:textId="77777777" w:rsidR="00D509F7" w:rsidRDefault="00B910AC">
      <w:pPr>
        <w:pStyle w:val="Heading1"/>
      </w:pPr>
      <w:r>
        <w:t>Discussion</w:t>
      </w:r>
    </w:p>
    <w:p w14:paraId="01D4BF12" w14:textId="77777777" w:rsidR="00D509F7" w:rsidRDefault="00B910AC">
      <w:pPr>
        <w:pStyle w:val="Heading2"/>
      </w:pPr>
      <w:r>
        <w:t>Voluntary IMO Member State Audit Scheme(VIMSAS)transitioned to the IMO Member State Audit Scheme(IMSAS)</w:t>
      </w:r>
    </w:p>
    <w:p w14:paraId="59B2C14C" w14:textId="77777777" w:rsidR="00D509F7" w:rsidRDefault="00B910AC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IMO Assembly </w:t>
      </w:r>
      <w:r>
        <w:rPr>
          <w:rFonts w:ascii="Calibri" w:hAnsi="Calibri" w:hint="eastAsia"/>
          <w:lang w:eastAsia="zh-CN"/>
        </w:rPr>
        <w:t>adopted</w:t>
      </w:r>
      <w:r>
        <w:rPr>
          <w:rFonts w:ascii="Calibri" w:hAnsi="Calibri"/>
        </w:rPr>
        <w:t xml:space="preserve"> Re</w:t>
      </w:r>
      <w:r>
        <w:rPr>
          <w:rFonts w:ascii="Calibri" w:hAnsi="Calibri"/>
        </w:rPr>
        <w:t xml:space="preserve">solution A.1070 (28) on the </w:t>
      </w:r>
      <w:r>
        <w:rPr>
          <w:rFonts w:ascii="Calibri" w:hAnsi="Calibri"/>
          <w:i/>
          <w:iCs/>
        </w:rPr>
        <w:t>IMO INSTRUMENTS IMPLEMENTATION CODE (III CODE)</w:t>
      </w:r>
      <w:r>
        <w:rPr>
          <w:rFonts w:ascii="Calibri" w:hAnsi="Calibri"/>
        </w:rPr>
        <w:t xml:space="preserve"> and Resolution A.1067 (28) on the </w:t>
      </w:r>
      <w:r>
        <w:rPr>
          <w:rFonts w:ascii="Calibri" w:hAnsi="Calibri"/>
          <w:i/>
          <w:iCs/>
        </w:rPr>
        <w:t xml:space="preserve">FRAMEWORK AND PROCEDURES FOR THE IMO MEMBER STATE AUDIT SCHEME </w:t>
      </w:r>
      <w:r>
        <w:rPr>
          <w:rFonts w:ascii="Calibri" w:hAnsi="Calibri"/>
        </w:rPr>
        <w:t>at its 28</w:t>
      </w:r>
      <w:r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 in December 2013. And the Resolutions A.973(24) and A.974(24), r</w:t>
      </w:r>
      <w:r>
        <w:rPr>
          <w:rFonts w:ascii="Calibri" w:hAnsi="Calibri"/>
        </w:rPr>
        <w:t>elevant to VIMSAS, which were referred to in R0132 have been revoked in 2007 and 2013 respectively.</w:t>
      </w:r>
    </w:p>
    <w:p w14:paraId="39AE5D73" w14:textId="77777777" w:rsidR="00D509F7" w:rsidRDefault="00B910AC">
      <w:pPr>
        <w:pStyle w:val="Heading2"/>
      </w:pPr>
      <w:r>
        <w:lastRenderedPageBreak/>
        <w:t>N</w:t>
      </w:r>
      <w:r>
        <w:rPr>
          <w:rFonts w:hint="eastAsia"/>
        </w:rPr>
        <w:t>ew</w:t>
      </w:r>
      <w:r>
        <w:t xml:space="preserve"> edition of G1052 on Quality Management Systems for AtoN Service Delivery was developed</w:t>
      </w:r>
    </w:p>
    <w:p w14:paraId="7143D147" w14:textId="77777777" w:rsidR="00D509F7" w:rsidRDefault="00B910AC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the 2018-2022 work programme, the ARM Committee has revised </w:t>
      </w:r>
      <w:bookmarkStart w:id="1" w:name="_Hlk95247940"/>
      <w:r>
        <w:rPr>
          <w:rFonts w:ascii="Calibri" w:hAnsi="Calibri"/>
        </w:rPr>
        <w:t>Gu</w:t>
      </w:r>
      <w:r>
        <w:rPr>
          <w:rFonts w:ascii="Calibri" w:hAnsi="Calibri"/>
        </w:rPr>
        <w:t xml:space="preserve">ideline G1052 on </w:t>
      </w:r>
      <w:r>
        <w:rPr>
          <w:rFonts w:ascii="Calibri" w:hAnsi="Calibri"/>
          <w:i/>
          <w:iCs/>
        </w:rPr>
        <w:t>Quality Management Systems for AtoN Service Delivery</w:t>
      </w:r>
      <w:bookmarkEnd w:id="1"/>
      <w:r>
        <w:rPr>
          <w:rFonts w:ascii="Calibri" w:hAnsi="Calibri"/>
        </w:rPr>
        <w:t>, and the draft version has been forwarded to committees for comments.</w:t>
      </w:r>
    </w:p>
    <w:p w14:paraId="51C07C17" w14:textId="77777777" w:rsidR="00D509F7" w:rsidRDefault="00B910AC">
      <w:pPr>
        <w:pStyle w:val="Heading2"/>
      </w:pPr>
      <w:r>
        <w:rPr>
          <w:rFonts w:hint="eastAsia"/>
          <w:lang w:eastAsia="zh-CN"/>
        </w:rPr>
        <w:t>R</w:t>
      </w:r>
      <w:r>
        <w:t>evised G1054 Preparing for an IMO Audit on Aids to Navigation Service Delivery Ed2.0 was approved</w:t>
      </w:r>
    </w:p>
    <w:p w14:paraId="60655C64" w14:textId="77777777" w:rsidR="00D509F7" w:rsidRDefault="00B910AC">
      <w:pPr>
        <w:pStyle w:val="BodyText"/>
        <w:rPr>
          <w:rFonts w:ascii="Calibri" w:hAnsi="Calibri"/>
        </w:rPr>
      </w:pPr>
      <w:bookmarkStart w:id="2" w:name="_Hlk109574579"/>
      <w:r>
        <w:rPr>
          <w:rFonts w:ascii="Calibri" w:hAnsi="Calibri"/>
        </w:rPr>
        <w:t xml:space="preserve">Revised G1054 provides IALA members and auditors with necessary assistance on the IMSAS initial stage preparation. This Guideline was approved by the Council at its 74th session. </w:t>
      </w:r>
    </w:p>
    <w:p w14:paraId="2B964098" w14:textId="77777777" w:rsidR="00D509F7" w:rsidRDefault="00B910AC">
      <w:pPr>
        <w:pStyle w:val="Heading2"/>
      </w:pPr>
      <w:bookmarkStart w:id="3" w:name="_Hlk109574951"/>
      <w:bookmarkEnd w:id="2"/>
      <w:r>
        <w:t>New Guideline</w:t>
      </w:r>
      <w:bookmarkEnd w:id="3"/>
      <w:r>
        <w:t xml:space="preserve"> </w:t>
      </w:r>
      <w:r>
        <w:rPr>
          <w:rFonts w:hint="eastAsia"/>
          <w:lang w:eastAsia="zh-CN"/>
        </w:rPr>
        <w:t>G</w:t>
      </w:r>
      <w:r>
        <w:t>1168 on Quality Control of Third-Party AtoN Service Providers</w:t>
      </w:r>
      <w:r>
        <w:t xml:space="preserve"> was approved</w:t>
      </w:r>
    </w:p>
    <w:p w14:paraId="3E38E002" w14:textId="77777777" w:rsidR="00D509F7" w:rsidRDefault="00B910AC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Guideline </w:t>
      </w:r>
      <w:r>
        <w:rPr>
          <w:rFonts w:ascii="Calibri" w:hAnsi="Calibri" w:hint="eastAsia"/>
        </w:rPr>
        <w:t>G</w:t>
      </w:r>
      <w:r>
        <w:rPr>
          <w:rFonts w:ascii="Calibri" w:hAnsi="Calibri"/>
        </w:rPr>
        <w:t>1168 could provide contracting authorities with good guidance on ensuring a third-party contractor which provides engineering and maintenance services for AtoNs certainly has the necessary capability and experience. The document wa</w:t>
      </w:r>
      <w:r>
        <w:rPr>
          <w:rFonts w:ascii="Calibri" w:hAnsi="Calibri"/>
        </w:rPr>
        <w:t xml:space="preserve">s approved by the </w:t>
      </w:r>
      <w:r>
        <w:rPr>
          <w:rFonts w:ascii="Calibri" w:hAnsi="Calibri" w:hint="eastAsia"/>
          <w:lang w:eastAsia="zh-CN"/>
        </w:rPr>
        <w:t>C</w:t>
      </w:r>
      <w:r>
        <w:rPr>
          <w:rFonts w:ascii="Calibri" w:hAnsi="Calibri"/>
        </w:rPr>
        <w:t>ouncil at its 75th session.</w:t>
      </w:r>
    </w:p>
    <w:p w14:paraId="26F68FEF" w14:textId="77777777" w:rsidR="00D509F7" w:rsidRDefault="00B910AC">
      <w:pPr>
        <w:pStyle w:val="Heading2"/>
      </w:pPr>
      <w:r>
        <w:t>The development of a guideline on Quality Management Systems for VTS has been proposed</w:t>
      </w:r>
    </w:p>
    <w:p w14:paraId="5BFC8A2E" w14:textId="77777777" w:rsidR="00D509F7" w:rsidRDefault="00B910AC">
      <w:pPr>
        <w:pStyle w:val="BodyText"/>
        <w:rPr>
          <w:rFonts w:ascii="Calibri" w:hAnsi="Calibri"/>
        </w:rPr>
      </w:pPr>
      <w:r>
        <w:rPr>
          <w:rFonts w:ascii="Calibri" w:hAnsi="Calibri" w:hint="eastAsia"/>
          <w:lang w:eastAsia="zh-CN"/>
        </w:rPr>
        <w:t>T</w:t>
      </w:r>
      <w:r>
        <w:rPr>
          <w:rFonts w:ascii="Calibri" w:hAnsi="Calibri"/>
        </w:rPr>
        <w:t>he VTS Committee is of the view that separate Guidelines for VTS and AtoN services should be prepared in association with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  <w:iCs/>
        </w:rPr>
        <w:t>Recommendation R0132 Quality Management Systems</w:t>
      </w:r>
      <w:r>
        <w:rPr>
          <w:rFonts w:ascii="Calibri" w:hAnsi="Calibri"/>
        </w:rPr>
        <w:t xml:space="preserve"> to ensure both services adequately reflect their respective international obligations. The development of a guideline on Quality Management </w:t>
      </w:r>
      <w:bookmarkStart w:id="4" w:name="突出显示"/>
      <w:r>
        <w:rPr>
          <w:rFonts w:ascii="Calibri" w:hAnsi="Calibri"/>
        </w:rPr>
        <w:t>System</w:t>
      </w:r>
      <w:bookmarkEnd w:id="4"/>
      <w:r>
        <w:rPr>
          <w:rFonts w:ascii="Calibri" w:hAnsi="Calibri"/>
        </w:rPr>
        <w:t>s for VTS has already been proposed as a task to be commenced</w:t>
      </w:r>
      <w:r>
        <w:rPr>
          <w:rFonts w:ascii="Calibri" w:hAnsi="Calibri"/>
        </w:rPr>
        <w:t xml:space="preserve"> under the next work period of the VTS Committee.</w:t>
      </w:r>
    </w:p>
    <w:p w14:paraId="024DF60F" w14:textId="77777777" w:rsidR="00D509F7" w:rsidRDefault="00B910AC">
      <w:pPr>
        <w:pStyle w:val="Heading1"/>
      </w:pPr>
      <w:r>
        <w:rPr>
          <w:rFonts w:hint="eastAsia"/>
          <w:lang w:eastAsia="zh-CN"/>
        </w:rPr>
        <w:t>proposal</w:t>
      </w:r>
    </w:p>
    <w:p w14:paraId="03E54DC8" w14:textId="1F48C177" w:rsidR="00D509F7" w:rsidRDefault="00B910AC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It is proposed that the ARM committee commence revision of R0132 </w:t>
      </w:r>
      <w:r>
        <w:rPr>
          <w:rFonts w:ascii="Calibri" w:hAnsi="Calibri" w:hint="eastAsia"/>
          <w:lang w:eastAsia="zh-CN"/>
        </w:rPr>
        <w:t xml:space="preserve">with reference to </w:t>
      </w:r>
      <w:r>
        <w:rPr>
          <w:rFonts w:ascii="Calibri" w:hAnsi="Calibri"/>
          <w:lang w:eastAsia="zh-CN"/>
        </w:rPr>
        <w:t>these</w:t>
      </w:r>
      <w:r>
        <w:rPr>
          <w:rFonts w:ascii="Calibri" w:hAnsi="Calibri"/>
        </w:rPr>
        <w:t xml:space="preserve"> documents mentioned in paragraph 3 and treat the draft revised </w:t>
      </w:r>
      <w:r>
        <w:rPr>
          <w:rFonts w:ascii="Calibri" w:hAnsi="Calibri" w:hint="eastAsia"/>
          <w:lang w:eastAsia="zh-CN"/>
        </w:rPr>
        <w:t>R</w:t>
      </w:r>
      <w:r>
        <w:rPr>
          <w:rFonts w:ascii="Calibri" w:hAnsi="Calibri"/>
        </w:rPr>
        <w:t xml:space="preserve">0132 set out in </w:t>
      </w:r>
      <w:r>
        <w:rPr>
          <w:rFonts w:ascii="Calibri" w:hAnsi="Calibri" w:hint="eastAsia"/>
          <w:lang w:val="en-US" w:eastAsia="zh-CN"/>
        </w:rPr>
        <w:t xml:space="preserve">the </w:t>
      </w:r>
      <w:r>
        <w:rPr>
          <w:rFonts w:ascii="Calibri" w:hAnsi="Calibri" w:hint="eastAsia"/>
          <w:lang w:eastAsia="zh-CN"/>
        </w:rPr>
        <w:t>A</w:t>
      </w:r>
      <w:r>
        <w:rPr>
          <w:rFonts w:ascii="Calibri" w:hAnsi="Calibri"/>
        </w:rPr>
        <w:t>nnex as a basic documen</w:t>
      </w:r>
      <w:r>
        <w:rPr>
          <w:rFonts w:ascii="Calibri" w:hAnsi="Calibri"/>
        </w:rPr>
        <w:t>t for the revision work.</w:t>
      </w:r>
    </w:p>
    <w:p w14:paraId="0EE5AB35" w14:textId="77777777" w:rsidR="00D509F7" w:rsidRDefault="00B910AC">
      <w:pPr>
        <w:pStyle w:val="Heading1"/>
      </w:pPr>
      <w:r>
        <w:t>References</w:t>
      </w:r>
    </w:p>
    <w:p w14:paraId="1BE5C78B" w14:textId="77777777" w:rsidR="00D509F7" w:rsidRDefault="00B910AC">
      <w:pPr>
        <w:pStyle w:val="References"/>
        <w:numPr>
          <w:ilvl w:val="0"/>
          <w:numId w:val="16"/>
        </w:numPr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IALA Standards 1010-1070</w:t>
      </w:r>
    </w:p>
    <w:p w14:paraId="5924EC09" w14:textId="77777777" w:rsidR="00D509F7" w:rsidRDefault="00B910AC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IMO Resolution A.1070 (28) IMO Instruments Implementation Code </w:t>
      </w:r>
    </w:p>
    <w:p w14:paraId="787FF0DE" w14:textId="77777777" w:rsidR="00D509F7" w:rsidRDefault="00B910AC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IMO Resolution A.1067 (28) Framework and Procedures for the IMO Member State Audit Scheme </w:t>
      </w:r>
    </w:p>
    <w:p w14:paraId="5F4863D7" w14:textId="77777777" w:rsidR="00D509F7" w:rsidRDefault="00B910AC">
      <w:pPr>
        <w:pStyle w:val="Heading1"/>
      </w:pPr>
      <w:r>
        <w:t>Action requested of the Committee</w:t>
      </w:r>
    </w:p>
    <w:p w14:paraId="772B1E39" w14:textId="4532A362" w:rsidR="00D509F7" w:rsidRDefault="00B910AC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Committee is requested to</w:t>
      </w:r>
      <w:r>
        <w:t xml:space="preserve"> </w:t>
      </w:r>
      <w:r>
        <w:rPr>
          <w:rFonts w:ascii="Calibri" w:hAnsi="Calibri"/>
        </w:rPr>
        <w:t>consider the</w:t>
      </w:r>
      <w:r>
        <w:rPr>
          <w:rFonts w:ascii="Calibri" w:hAnsi="Calibri" w:hint="eastAsia"/>
          <w:lang w:val="en-US" w:eastAsia="zh-CN"/>
        </w:rPr>
        <w:t xml:space="preserve"> </w:t>
      </w:r>
      <w:proofErr w:type="spellStart"/>
      <w:r>
        <w:rPr>
          <w:rFonts w:ascii="Calibri" w:hAnsi="Calibri" w:hint="eastAsia"/>
          <w:lang w:val="en-US" w:eastAsia="zh-CN"/>
        </w:rPr>
        <w:t>propasal</w:t>
      </w:r>
      <w:proofErr w:type="spellEnd"/>
      <w:r>
        <w:rPr>
          <w:rFonts w:ascii="Calibri" w:hAnsi="Calibri" w:hint="eastAsia"/>
          <w:lang w:val="en-US" w:eastAsia="zh-CN"/>
        </w:rPr>
        <w:t xml:space="preserve"> in paragraph 4</w:t>
      </w:r>
      <w:r>
        <w:rPr>
          <w:rFonts w:ascii="Calibri" w:hAnsi="Calibri"/>
        </w:rPr>
        <w:t>, and take action as appropriate.</w:t>
      </w:r>
    </w:p>
    <w:p w14:paraId="4C3358DB" w14:textId="77777777" w:rsidR="00D509F7" w:rsidRDefault="00D509F7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68E4B5FA" w14:textId="77777777" w:rsidR="00D509F7" w:rsidRDefault="00D509F7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292631A8" w14:textId="77777777" w:rsidR="00D509F7" w:rsidRDefault="00D509F7">
      <w:pPr>
        <w:pStyle w:val="AnnexHeading3"/>
        <w:numPr>
          <w:ilvl w:val="0"/>
          <w:numId w:val="0"/>
        </w:numPr>
        <w:rPr>
          <w:rFonts w:ascii="Calibri" w:hAnsi="Calibri"/>
        </w:rPr>
      </w:pPr>
    </w:p>
    <w:sectPr w:rsidR="00D509F7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D9E6F" w14:textId="77777777" w:rsidR="00F324A7" w:rsidRDefault="00F324A7">
      <w:r>
        <w:separator/>
      </w:r>
    </w:p>
  </w:endnote>
  <w:endnote w:type="continuationSeparator" w:id="0">
    <w:p w14:paraId="6F171EF6" w14:textId="77777777" w:rsidR="00F324A7" w:rsidRDefault="00F32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9C13F" w14:textId="77777777" w:rsidR="00D509F7" w:rsidRDefault="00B910AC">
    <w:pPr>
      <w:pStyle w:val="Footer"/>
      <w:rPr>
        <w:rFonts w:ascii="Calibri" w:hAnsi="Calibri"/>
      </w:rPr>
    </w:pPr>
    <w:r>
      <w:rPr>
        <w:rFonts w:ascii="Calibri" w:hAnsi="Calibri"/>
      </w:rPr>
      <w:t xml:space="preserve">PROPOSAL FOR DRAFT </w:t>
    </w:r>
    <w:bookmarkStart w:id="5" w:name="_Hlk109768502"/>
    <w:r>
      <w:rPr>
        <w:rFonts w:ascii="Calibri" w:hAnsi="Calibri"/>
      </w:rPr>
      <w:t>REVISED</w:t>
    </w:r>
    <w:bookmarkEnd w:id="5"/>
    <w:r>
      <w:rPr>
        <w:rFonts w:ascii="Calibri" w:hAnsi="Calibri"/>
      </w:rPr>
      <w:t xml:space="preserve"> </w:t>
    </w:r>
    <w:r>
      <w:rPr>
        <w:rFonts w:ascii="Calibri" w:hAnsi="Calibri" w:hint="eastAsia"/>
        <w:lang w:eastAsia="zh-CN"/>
      </w:rPr>
      <w:t>R</w:t>
    </w:r>
    <w:r>
      <w:rPr>
        <w:rFonts w:ascii="Calibri" w:hAnsi="Calibri"/>
      </w:rPr>
      <w:t>0132 ON QUALITY MANAGEMENT FOR AIDS TO NAVIGATION AUTHORITIES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4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E1439" w14:textId="77777777" w:rsidR="00F324A7" w:rsidRDefault="00F324A7">
      <w:r>
        <w:separator/>
      </w:r>
    </w:p>
  </w:footnote>
  <w:footnote w:type="continuationSeparator" w:id="0">
    <w:p w14:paraId="7CD71B0D" w14:textId="77777777" w:rsidR="00F324A7" w:rsidRDefault="00F324A7">
      <w:r>
        <w:continuationSeparator/>
      </w:r>
    </w:p>
  </w:footnote>
  <w:footnote w:id="1">
    <w:p w14:paraId="0AC8BAD5" w14:textId="77777777" w:rsidR="00D509F7" w:rsidRDefault="00B910A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51B4308E" w14:textId="77777777" w:rsidR="00D509F7" w:rsidRDefault="00B910A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449F7" w14:textId="5E2E3E03" w:rsidR="00D509F7" w:rsidRDefault="00D509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92E8A" w14:textId="2F0DE73C" w:rsidR="00D509F7" w:rsidRDefault="00B910AC">
    <w:pPr>
      <w:pStyle w:val="Header"/>
      <w:jc w:val="right"/>
    </w:pPr>
    <w:r>
      <w:rPr>
        <w:noProof/>
        <w:lang w:val="en-US" w:eastAsia="zh-CN"/>
      </w:rPr>
      <w:drawing>
        <wp:anchor distT="0" distB="0" distL="114300" distR="114300" simplePos="0" relativeHeight="251656704" behindDoc="0" locked="0" layoutInCell="1" allowOverlap="1" wp14:anchorId="5FB886E2" wp14:editId="451B82B7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16" b="9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446AA" w14:textId="77777777" w:rsidR="00D509F7" w:rsidRDefault="00B910AC">
    <w:pPr>
      <w:pStyle w:val="Header"/>
      <w:jc w:val="center"/>
    </w:pPr>
    <w:r>
      <w:rPr>
        <w:noProof/>
        <w:lang w:val="en-US" w:eastAsia="zh-CN"/>
      </w:rPr>
      <w:drawing>
        <wp:anchor distT="0" distB="0" distL="114300" distR="114300" simplePos="0" relativeHeight="251655680" behindDoc="0" locked="0" layoutInCell="1" allowOverlap="1" wp14:anchorId="00085A1E" wp14:editId="5B75CF2B">
          <wp:simplePos x="0" y="0"/>
          <wp:positionH relativeFrom="column">
            <wp:posOffset>2522855</wp:posOffset>
          </wp:positionH>
          <wp:positionV relativeFrom="paragraph">
            <wp:posOffset>-404495</wp:posOffset>
          </wp:positionV>
          <wp:extent cx="852805" cy="831215"/>
          <wp:effectExtent l="0" t="0" r="31" b="29"/>
          <wp:wrapSquare wrapText="bothSides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2710" cy="831071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anchor>
      </w:drawing>
    </w:r>
  </w:p>
  <w:p w14:paraId="6D07A3C6" w14:textId="77777777" w:rsidR="00D509F7" w:rsidRDefault="00D509F7">
    <w:pPr>
      <w:pStyle w:val="Header"/>
      <w:jc w:val="center"/>
    </w:pPr>
  </w:p>
  <w:p w14:paraId="5922CFB9" w14:textId="135C7CD9" w:rsidR="00D509F7" w:rsidRDefault="00D509F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68CA35F"/>
    <w:multiLevelType w:val="multilevel"/>
    <w:tmpl w:val="F68CA35F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3A21C71"/>
    <w:multiLevelType w:val="multilevel"/>
    <w:tmpl w:val="03A21C71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vanish w:val="0"/>
        <w:color w:val="4F81BD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5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55ABF2FD"/>
    <w:multiLevelType w:val="multilevel"/>
    <w:tmpl w:val="55ABF2FD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00"/>
        <w:kern w:val="0"/>
        <w:position w:val="0"/>
        <w:sz w:val="2"/>
        <w:szCs w:val="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 w15:restartNumberingAfterBreak="0">
    <w:nsid w:val="769346E0"/>
    <w:multiLevelType w:val="multilevel"/>
    <w:tmpl w:val="769346E0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 w16cid:durableId="845176022">
    <w:abstractNumId w:val="14"/>
  </w:num>
  <w:num w:numId="2" w16cid:durableId="123894641">
    <w:abstractNumId w:val="11"/>
  </w:num>
  <w:num w:numId="3" w16cid:durableId="454980464">
    <w:abstractNumId w:val="6"/>
  </w:num>
  <w:num w:numId="4" w16cid:durableId="655378376">
    <w:abstractNumId w:val="2"/>
  </w:num>
  <w:num w:numId="5" w16cid:durableId="1757902588">
    <w:abstractNumId w:val="13"/>
  </w:num>
  <w:num w:numId="6" w16cid:durableId="850335319">
    <w:abstractNumId w:val="8"/>
  </w:num>
  <w:num w:numId="7" w16cid:durableId="1735079902">
    <w:abstractNumId w:val="7"/>
  </w:num>
  <w:num w:numId="8" w16cid:durableId="1629162548">
    <w:abstractNumId w:val="5"/>
  </w:num>
  <w:num w:numId="9" w16cid:durableId="267590971">
    <w:abstractNumId w:val="12"/>
  </w:num>
  <w:num w:numId="10" w16cid:durableId="423185848">
    <w:abstractNumId w:val="0"/>
  </w:num>
  <w:num w:numId="11" w16cid:durableId="1069617299">
    <w:abstractNumId w:val="9"/>
  </w:num>
  <w:num w:numId="12" w16cid:durableId="1229921259">
    <w:abstractNumId w:val="10"/>
  </w:num>
  <w:num w:numId="13" w16cid:durableId="469324343">
    <w:abstractNumId w:val="3"/>
  </w:num>
  <w:num w:numId="14" w16cid:durableId="1189248858">
    <w:abstractNumId w:val="4"/>
  </w:num>
  <w:num w:numId="15" w16cid:durableId="464857975">
    <w:abstractNumId w:val="1"/>
  </w:num>
  <w:num w:numId="16" w16cid:durableId="217935659">
    <w:abstractNumId w:val="10"/>
    <w:lvlOverride w:ilvl="0">
      <w:startOverride w:val="1"/>
      <w:lvl w:ilvl="0">
        <w:start w:val="1"/>
        <w:numFmt w:val="decimal"/>
        <w:pStyle w:val="References"/>
        <w:lvlText w:val="[%1]"/>
        <w:lvlJc w:val="left"/>
        <w:pPr>
          <w:tabs>
            <w:tab w:val="left" w:pos="567"/>
          </w:tabs>
          <w:ind w:left="567" w:hanging="567"/>
        </w:pPr>
        <w:rPr>
          <w:rFonts w:ascii="Arial" w:hAnsi="Arial" w:hint="default"/>
          <w:b w:val="0"/>
          <w:i w:val="0"/>
          <w:sz w:val="22"/>
        </w:rPr>
      </w:lvl>
    </w:lvlOverride>
    <w:lvlOverride w:ilvl="1">
      <w:startOverride w:val="1"/>
      <w:lvl w:ilvl="1" w:tentative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startOverride w:val="1"/>
      <w:lvl w:ilvl="2" w:tentative="1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startOverride w:val="1"/>
      <w:lvl w:ilvl="3" w:tentative="1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 w:tentative="1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 w:tentative="1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 w:tentative="1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 w:tentative="1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 w:tentative="1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720"/>
  <w:drawingGridHorizontalSpacing w:val="120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G1NDKxAFImFmbm5ko6SsGpxcWZ+XkgBca1APu2T4IsAAAA"/>
    <w:docVar w:name="commondata" w:val="eyJoZGlkIjoiZmRhZTE1ZDc1ZTc1ODNlNmRiYjQ5MjVjNGNjZGVlMTYifQ=="/>
  </w:docVars>
  <w:rsids>
    <w:rsidRoot w:val="00093500"/>
    <w:rsid w:val="00093500"/>
    <w:rsid w:val="00132D15"/>
    <w:rsid w:val="00181C44"/>
    <w:rsid w:val="001D2B53"/>
    <w:rsid w:val="001D525D"/>
    <w:rsid w:val="002649E4"/>
    <w:rsid w:val="00356A98"/>
    <w:rsid w:val="00372606"/>
    <w:rsid w:val="003E5421"/>
    <w:rsid w:val="004263C5"/>
    <w:rsid w:val="004763AC"/>
    <w:rsid w:val="006C2D7A"/>
    <w:rsid w:val="00793C0A"/>
    <w:rsid w:val="008D0798"/>
    <w:rsid w:val="00971ABD"/>
    <w:rsid w:val="00994BE0"/>
    <w:rsid w:val="00A13D79"/>
    <w:rsid w:val="00AC715B"/>
    <w:rsid w:val="00AF5286"/>
    <w:rsid w:val="00B23EA6"/>
    <w:rsid w:val="00B910AC"/>
    <w:rsid w:val="00BD7F0F"/>
    <w:rsid w:val="00D509F7"/>
    <w:rsid w:val="00F324A7"/>
    <w:rsid w:val="00FA7BA9"/>
    <w:rsid w:val="01385663"/>
    <w:rsid w:val="1F0B262C"/>
    <w:rsid w:val="539D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2D0711"/>
  <w15:docId w15:val="{176072C8-FB68-4A8C-B8AB-769323E41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uiPriority="0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iPriority="0" w:qFormat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uiPriority w:val="9"/>
    <w:qFormat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uiPriority w:val="9"/>
    <w:unhideWhenUsed/>
    <w:qFormat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next w:val="BodyText"/>
    <w:uiPriority w:val="9"/>
    <w:semiHidden/>
    <w:unhideWhenUsed/>
    <w:qFormat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Calibri"/>
      <w:sz w:val="22"/>
      <w:lang w:val="en-GB" w:eastAsia="de-DE"/>
    </w:rPr>
  </w:style>
  <w:style w:type="paragraph" w:styleId="Heading4">
    <w:name w:val="heading 4"/>
    <w:next w:val="BodyTextIndent"/>
    <w:uiPriority w:val="9"/>
    <w:semiHidden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rFonts w:ascii="Arial" w:hAnsi="Arial" w:cs="Calibri"/>
      <w:sz w:val="22"/>
      <w:lang w:eastAsia="de-DE"/>
    </w:rPr>
  </w:style>
  <w:style w:type="paragraph" w:styleId="Heading5">
    <w:name w:val="heading 5"/>
    <w:next w:val="Normal"/>
    <w:uiPriority w:val="9"/>
    <w:semiHidden/>
    <w:unhideWhenUsed/>
    <w:qFormat/>
    <w:pPr>
      <w:numPr>
        <w:ilvl w:val="4"/>
        <w:numId w:val="1"/>
      </w:numPr>
      <w:spacing w:before="240" w:after="120"/>
      <w:outlineLvl w:val="4"/>
    </w:pPr>
    <w:rPr>
      <w:rFonts w:ascii="Arial" w:eastAsia="Times New Roman" w:hAnsi="Arial"/>
      <w:sz w:val="22"/>
      <w:lang w:val="de-DE" w:eastAsia="de-DE"/>
    </w:rPr>
  </w:style>
  <w:style w:type="paragraph" w:styleId="Heading6">
    <w:name w:val="heading 6"/>
    <w:next w:val="BodyTextIndent2"/>
    <w:uiPriority w:val="9"/>
    <w:semiHidden/>
    <w:unhideWhenUsed/>
    <w:qFormat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rFonts w:ascii="Arial" w:hAnsi="Arial" w:cs="Calibri"/>
      <w:sz w:val="22"/>
      <w:lang w:val="de-DE" w:eastAsia="de-DE"/>
    </w:rPr>
  </w:style>
  <w:style w:type="paragraph" w:styleId="Heading7">
    <w:name w:val="heading 7"/>
    <w:next w:val="BodyTextIndent2"/>
    <w:qFormat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rFonts w:ascii="Arial" w:hAnsi="Arial" w:cs="Calibri"/>
      <w:sz w:val="22"/>
      <w:lang w:val="de-DE" w:eastAsia="de-DE"/>
    </w:rPr>
  </w:style>
  <w:style w:type="paragraph" w:styleId="Heading8">
    <w:name w:val="heading 8"/>
    <w:next w:val="BodyTextIndent2"/>
    <w:qFormat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rFonts w:ascii="Arial" w:hAnsi="Arial" w:cs="Calibri"/>
      <w:sz w:val="22"/>
      <w:lang w:val="de-DE" w:eastAsia="de-DE"/>
    </w:rPr>
  </w:style>
  <w:style w:type="paragraph" w:styleId="Heading9">
    <w:name w:val="heading 9"/>
    <w:next w:val="BodyTextIndent2"/>
    <w:qFormat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rFonts w:ascii="Arial" w:hAnsi="Arial" w:cs="Calibri"/>
      <w:sz w:val="22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20"/>
      <w:jc w:val="both"/>
    </w:pPr>
  </w:style>
  <w:style w:type="paragraph" w:styleId="BodyTextIndent">
    <w:name w:val="Body Text Indent"/>
    <w:basedOn w:val="Normal"/>
    <w:qFormat/>
    <w:pPr>
      <w:spacing w:after="120"/>
      <w:ind w:left="567"/>
    </w:pPr>
  </w:style>
  <w:style w:type="paragraph" w:styleId="BodyTextIndent2">
    <w:name w:val="Body Text Indent 2"/>
    <w:basedOn w:val="Normal"/>
    <w:qFormat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qFormat/>
    <w:pPr>
      <w:ind w:left="1200"/>
    </w:pPr>
    <w:rPr>
      <w:sz w:val="20"/>
      <w:szCs w:val="20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BodyText3">
    <w:name w:val="Body Text 3"/>
    <w:basedOn w:val="Normal"/>
    <w:qFormat/>
    <w:pPr>
      <w:spacing w:after="120"/>
    </w:pPr>
    <w:rPr>
      <w:sz w:val="16"/>
      <w:szCs w:val="16"/>
    </w:rPr>
  </w:style>
  <w:style w:type="paragraph" w:styleId="TOC5">
    <w:name w:val="toc 5"/>
    <w:basedOn w:val="Normal"/>
    <w:next w:val="Normal"/>
    <w:qFormat/>
    <w:pPr>
      <w:ind w:left="880"/>
    </w:pPr>
    <w:rPr>
      <w:rFonts w:ascii="Times New Roman" w:eastAsia="Times New Roman" w:hAnsi="Times New Roman" w:cs="Times New Roman"/>
      <w:szCs w:val="24"/>
    </w:rPr>
  </w:style>
  <w:style w:type="paragraph" w:styleId="TOC3">
    <w:name w:val="toc 3"/>
    <w:basedOn w:val="Normal"/>
    <w:next w:val="Normal"/>
    <w:qFormat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qFormat/>
    <w:pPr>
      <w:ind w:left="1440"/>
    </w:pPr>
    <w:rPr>
      <w:sz w:val="20"/>
      <w:szCs w:val="20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qFormat/>
    <w:pPr>
      <w:tabs>
        <w:tab w:val="center" w:pos="4820"/>
        <w:tab w:val="right" w:pos="9639"/>
      </w:tabs>
    </w:pPr>
  </w:style>
  <w:style w:type="paragraph" w:styleId="Header">
    <w:name w:val="header"/>
    <w:basedOn w:val="Normal"/>
    <w:qFormat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qFormat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</w:rPr>
  </w:style>
  <w:style w:type="paragraph" w:styleId="TOC4">
    <w:name w:val="toc 4"/>
    <w:basedOn w:val="Normal"/>
    <w:next w:val="Normal"/>
    <w:qFormat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</w:rPr>
  </w:style>
  <w:style w:type="paragraph" w:styleId="Subtitle">
    <w:name w:val="Subtitle"/>
    <w:basedOn w:val="Normal"/>
    <w:uiPriority w:val="11"/>
    <w:qFormat/>
    <w:pPr>
      <w:spacing w:after="60"/>
      <w:jc w:val="center"/>
      <w:outlineLvl w:val="1"/>
    </w:pPr>
    <w:rPr>
      <w:rFonts w:cs="Arial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paragraph" w:styleId="TOC6">
    <w:name w:val="toc 6"/>
    <w:basedOn w:val="Normal"/>
    <w:next w:val="Normal"/>
    <w:qFormat/>
    <w:pPr>
      <w:ind w:left="1100"/>
    </w:pPr>
    <w:rPr>
      <w:rFonts w:ascii="Times New Roman" w:eastAsia="Times New Roman" w:hAnsi="Times New Roman" w:cs="Times New Roman"/>
      <w:szCs w:val="24"/>
    </w:rPr>
  </w:style>
  <w:style w:type="paragraph" w:styleId="TableofFigures">
    <w:name w:val="table of figures"/>
    <w:basedOn w:val="Normal"/>
    <w:next w:val="Normal"/>
    <w:qFormat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</w:rPr>
  </w:style>
  <w:style w:type="paragraph" w:styleId="TOC2">
    <w:name w:val="toc 2"/>
    <w:basedOn w:val="Normal"/>
    <w:next w:val="Normal"/>
    <w:qFormat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</w:rPr>
  </w:style>
  <w:style w:type="paragraph" w:styleId="TOC9">
    <w:name w:val="toc 9"/>
    <w:basedOn w:val="Normal"/>
    <w:next w:val="Normal"/>
    <w:qFormat/>
    <w:pPr>
      <w:ind w:left="168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qFormat/>
    <w:rPr>
      <w:vertAlign w:val="baseline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character" w:styleId="FootnoteReference">
    <w:name w:val="footnote reference"/>
    <w:qFormat/>
    <w:rPr>
      <w:rFonts w:ascii="Arial" w:hAnsi="Arial"/>
      <w:sz w:val="16"/>
    </w:rPr>
  </w:style>
  <w:style w:type="paragraph" w:customStyle="1" w:styleId="Annex">
    <w:name w:val="Annex"/>
    <w:basedOn w:val="Heading1"/>
    <w:next w:val="Normal"/>
    <w:qFormat/>
    <w:pPr>
      <w:numPr>
        <w:numId w:val="2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pPr>
      <w:numPr>
        <w:numId w:val="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pPr>
      <w:numPr>
        <w:numId w:val="9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qFormat/>
    <w:pPr>
      <w:numPr>
        <w:numId w:val="11"/>
      </w:numPr>
      <w:spacing w:before="120" w:after="120"/>
      <w:jc w:val="center"/>
    </w:pPr>
    <w:rPr>
      <w:i/>
      <w:szCs w:val="20"/>
    </w:rPr>
  </w:style>
  <w:style w:type="paragraph" w:customStyle="1" w:styleId="List1indent1">
    <w:name w:val="List 1 indent 1"/>
    <w:basedOn w:val="Normal"/>
    <w:qFormat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numPr>
        <w:numId w:val="12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</w:rPr>
  </w:style>
  <w:style w:type="paragraph" w:customStyle="1" w:styleId="Appendix">
    <w:name w:val="Appendix"/>
    <w:basedOn w:val="Normal"/>
    <w:next w:val="Normal"/>
    <w:qFormat/>
    <w:pPr>
      <w:numPr>
        <w:numId w:val="15"/>
      </w:numPr>
      <w:spacing w:before="120" w:after="240"/>
      <w:ind w:left="1985" w:hanging="1985"/>
    </w:pPr>
    <w:rPr>
      <w:b/>
      <w:sz w:val="24"/>
      <w:szCs w:val="28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customStyle="1" w:styleId="Char">
    <w:name w:val="标题 Char"/>
    <w:qFormat/>
    <w:rPr>
      <w:rFonts w:ascii="Arial" w:hAnsi="Arial"/>
      <w:b/>
      <w:bCs/>
      <w:kern w:val="28"/>
      <w:sz w:val="32"/>
      <w:szCs w:val="32"/>
    </w:rPr>
  </w:style>
  <w:style w:type="paragraph" w:customStyle="1" w:styleId="Style">
    <w:name w:val="Style"/>
    <w:basedOn w:val="Normal"/>
    <w:next w:val="ListParagraph"/>
    <w:qFormat/>
    <w:pPr>
      <w:ind w:left="720"/>
      <w:contextualSpacing/>
    </w:pPr>
  </w:style>
  <w:style w:type="character" w:customStyle="1" w:styleId="3">
    <w:name w:val="正文文本 3 字符"/>
    <w:basedOn w:val="DefaultParagraphFont"/>
    <w:qFormat/>
    <w:rPr>
      <w:rFonts w:ascii="Arial" w:hAnsi="Arial" w:cs="Calibri"/>
      <w:sz w:val="16"/>
      <w:szCs w:val="16"/>
    </w:rPr>
  </w:style>
  <w:style w:type="character" w:customStyle="1" w:styleId="translated-span">
    <w:name w:val="translated-span"/>
    <w:basedOn w:val="DefaultParagraphFont"/>
    <w:qFormat/>
  </w:style>
  <w:style w:type="paragraph" w:customStyle="1" w:styleId="1">
    <w:name w:val="修订1"/>
    <w:qFormat/>
    <w:rPr>
      <w:rFonts w:ascii="Arial" w:hAnsi="Arial" w:cs="Calibri"/>
      <w:sz w:val="22"/>
      <w:szCs w:val="22"/>
      <w:lang w:val="en-GB" w:eastAsia="en-GB"/>
    </w:rPr>
  </w:style>
  <w:style w:type="character" w:customStyle="1" w:styleId="apple-converted-space">
    <w:name w:val="apple-converted-space"/>
    <w:basedOn w:val="DefaultParagraphFont"/>
    <w:qFormat/>
  </w:style>
  <w:style w:type="paragraph" w:customStyle="1" w:styleId="2">
    <w:name w:val="修订2"/>
    <w:hidden/>
    <w:uiPriority w:val="99"/>
    <w:semiHidden/>
    <w:qFormat/>
    <w:rPr>
      <w:rFonts w:ascii="Arial" w:hAnsi="Arial" w:cs="Calibri"/>
      <w:sz w:val="22"/>
      <w:szCs w:val="22"/>
      <w:lang w:val="en-GB" w:eastAsia="en-GB"/>
    </w:rPr>
  </w:style>
  <w:style w:type="paragraph" w:styleId="Revision">
    <w:name w:val="Revision"/>
    <w:hidden/>
    <w:uiPriority w:val="99"/>
    <w:semiHidden/>
    <w:rsid w:val="00994BE0"/>
    <w:rPr>
      <w:rFonts w:ascii="Arial" w:hAnsi="Arial" w:cs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5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00C72F-76FA-4F5C-8F69-BCF25AF57C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8843E9-F4C6-4124-BCC6-E50D3C7812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26</cp:revision>
  <cp:lastPrinted>2022-07-31T15:49:00Z</cp:lastPrinted>
  <dcterms:created xsi:type="dcterms:W3CDTF">2022-07-31T09:33:00Z</dcterms:created>
  <dcterms:modified xsi:type="dcterms:W3CDTF">2022-10-04T17:24:00Z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08F4947AEC54468B949217CCF95BD570</vt:lpwstr>
  </property>
</Properties>
</file>