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F32F0" w:rsidRDefault="00420A38" w:rsidP="00E1455F">
      <w:pPr>
        <w:pStyle w:val="Header"/>
        <w:tabs>
          <w:tab w:val="clear" w:pos="9639"/>
          <w:tab w:val="right" w:pos="5954"/>
        </w:tabs>
        <w:spacing w:after="240"/>
        <w:ind w:left="6482" w:hanging="5568"/>
        <w:rPr>
          <w:lang w:eastAsia="ko-KR"/>
        </w:rPr>
      </w:pPr>
      <w:r>
        <w:rPr>
          <w:noProof/>
          <w:lang w:val="en-IE" w:eastAsia="en-IE"/>
        </w:rPr>
        <w:drawing>
          <wp:inline distT="0" distB="0" distL="0" distR="0">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tab/>
      </w:r>
      <w:r>
        <w:tab/>
        <w:t>Input paper</w:t>
      </w:r>
      <w:r w:rsidR="00037DF4">
        <w:t>:</w:t>
      </w:r>
      <w:r w:rsidRPr="00B15B24">
        <w:tab/>
      </w:r>
      <w:r>
        <w:t xml:space="preserve">     </w:t>
      </w:r>
      <w:r w:rsidR="006B6456">
        <w:t>ENG</w:t>
      </w:r>
      <w:r w:rsidR="00827C17">
        <w:rPr>
          <w:rFonts w:hint="eastAsia"/>
          <w:lang w:eastAsia="ko-KR"/>
        </w:rPr>
        <w:t>2</w:t>
      </w:r>
      <w:r w:rsidR="006B6456">
        <w:t>-</w:t>
      </w:r>
      <w:bookmarkStart w:id="0" w:name="_GoBack"/>
      <w:bookmarkEnd w:id="0"/>
      <w:r w:rsidR="004A438C">
        <w:rPr>
          <w:lang w:eastAsia="ko-KR"/>
        </w:rPr>
        <w:t>5.5</w:t>
      </w:r>
    </w:p>
    <w:p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rsidR="0080294B" w:rsidRDefault="005F7E8A" w:rsidP="00037DF4">
      <w:pPr>
        <w:pStyle w:val="BodyText"/>
        <w:tabs>
          <w:tab w:val="left" w:pos="1843"/>
        </w:tabs>
        <w:rPr>
          <w:rFonts w:cs="Arial"/>
          <w:b/>
          <w:sz w:val="24"/>
          <w:szCs w:val="24"/>
        </w:rPr>
      </w:pPr>
      <w:r w:rsidRPr="0080294B">
        <w:rPr>
          <w:rFonts w:cs="Arial"/>
          <w:b/>
          <w:sz w:val="24"/>
          <w:szCs w:val="24"/>
        </w:rPr>
        <w:t>□</w:t>
      </w:r>
      <w:r w:rsidRPr="0080294B">
        <w:rPr>
          <w:rFonts w:cs="Arial"/>
          <w:sz w:val="24"/>
          <w:szCs w:val="24"/>
        </w:rPr>
        <w:t xml:space="preserve"> </w:t>
      </w:r>
      <w:r w:rsidR="0080294B" w:rsidRPr="0080294B">
        <w:rPr>
          <w:rFonts w:cs="Arial"/>
          <w:sz w:val="24"/>
          <w:szCs w:val="24"/>
        </w:rPr>
        <w:t xml:space="preserve"> </w:t>
      </w:r>
      <w:r w:rsidR="0080294B" w:rsidRPr="0080294B">
        <w:rPr>
          <w:rFonts w:cs="Arial"/>
        </w:rPr>
        <w:t>ARM</w:t>
      </w:r>
      <w:r w:rsidR="00037DF4">
        <w:rPr>
          <w:rFonts w:cs="Arial"/>
        </w:rPr>
        <w:tab/>
      </w:r>
      <w:r w:rsidR="00965941">
        <w:rPr>
          <w:rFonts w:cs="Arial"/>
          <w:b/>
          <w:sz w:val="24"/>
          <w:szCs w:val="24"/>
        </w:rPr>
        <w:t>X</w:t>
      </w:r>
      <w:r w:rsidR="00965941" w:rsidRPr="0080294B">
        <w:rPr>
          <w:rFonts w:cs="Arial"/>
          <w:sz w:val="24"/>
          <w:szCs w:val="24"/>
        </w:rPr>
        <w:t xml:space="preserve">  </w:t>
      </w:r>
      <w:r w:rsidR="0080294B" w:rsidRPr="0080294B">
        <w:rPr>
          <w:rFonts w:cs="Arial"/>
        </w:rPr>
        <w:t>ENG</w:t>
      </w:r>
      <w:r w:rsidR="0080294B">
        <w:rPr>
          <w:rFonts w:cs="Arial"/>
        </w:rPr>
        <w:tab/>
      </w:r>
      <w:r w:rsidR="0080294B">
        <w:rPr>
          <w:rFonts w:cs="Arial"/>
        </w:rPr>
        <w:tab/>
      </w:r>
      <w:r w:rsidR="0080294B" w:rsidRPr="0080294B">
        <w:rPr>
          <w:rFonts w:cs="Arial"/>
          <w:b/>
          <w:sz w:val="24"/>
          <w:szCs w:val="24"/>
        </w:rPr>
        <w:t>□</w:t>
      </w:r>
      <w:r w:rsidR="0080294B" w:rsidRPr="0080294B">
        <w:rPr>
          <w:rFonts w:cs="Arial"/>
          <w:sz w:val="24"/>
          <w:szCs w:val="24"/>
        </w:rPr>
        <w:t xml:space="preserve">  </w:t>
      </w:r>
      <w:r w:rsidR="0080294B" w:rsidRPr="003D2DC1">
        <w:rPr>
          <w:rFonts w:cs="Arial"/>
        </w:rPr>
        <w:t>PAP</w:t>
      </w:r>
      <w:r w:rsidR="0080294B">
        <w:rPr>
          <w:rFonts w:cs="Arial"/>
          <w:sz w:val="24"/>
          <w:szCs w:val="24"/>
        </w:rPr>
        <w:tab/>
      </w:r>
      <w:r w:rsidR="0080294B">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Pr="0080294B">
        <w:rPr>
          <w:rFonts w:cs="Arial"/>
          <w:b/>
          <w:sz w:val="24"/>
          <w:szCs w:val="24"/>
        </w:rPr>
        <w:t>□</w:t>
      </w:r>
      <w:r w:rsidRPr="0080294B">
        <w:rPr>
          <w:rFonts w:cs="Arial"/>
          <w:sz w:val="24"/>
          <w:szCs w:val="24"/>
        </w:rPr>
        <w:t xml:space="preserve"> </w:t>
      </w:r>
      <w:r>
        <w:rPr>
          <w:rFonts w:cs="Arial" w:hint="eastAsia"/>
          <w:sz w:val="24"/>
          <w:szCs w:val="24"/>
          <w:lang w:eastAsia="ko-KR"/>
        </w:rPr>
        <w:t xml:space="preserve"> </w:t>
      </w:r>
      <w:r w:rsidR="0080294B" w:rsidRPr="0080294B">
        <w:rPr>
          <w:rFonts w:cs="Arial"/>
          <w:sz w:val="24"/>
          <w:szCs w:val="24"/>
        </w:rPr>
        <w:t xml:space="preserve"> Input</w:t>
      </w:r>
    </w:p>
    <w:p w:rsidR="0080294B" w:rsidRPr="0080294B" w:rsidRDefault="0080294B" w:rsidP="00037DF4">
      <w:pPr>
        <w:pStyle w:val="BodyText"/>
        <w:tabs>
          <w:tab w:val="left" w:pos="1843"/>
        </w:tabs>
      </w:pPr>
      <w:r w:rsidRPr="0080294B">
        <w:rPr>
          <w:rFonts w:cs="Arial"/>
          <w:b/>
          <w:sz w:val="24"/>
          <w:szCs w:val="24"/>
        </w:rPr>
        <w:t>□</w:t>
      </w:r>
      <w:r w:rsidRPr="0080294B">
        <w:rPr>
          <w:rFonts w:cs="Arial"/>
          <w:sz w:val="24"/>
          <w:szCs w:val="24"/>
        </w:rPr>
        <w:t xml:space="preserve">  </w:t>
      </w:r>
      <w:r w:rsidRPr="003D2DC1">
        <w:rPr>
          <w:rFonts w:cs="Arial"/>
        </w:rPr>
        <w:t>ENAV</w:t>
      </w:r>
      <w:r>
        <w:rPr>
          <w:rFonts w:cs="Arial"/>
          <w:b/>
          <w:sz w:val="24"/>
          <w:szCs w:val="24"/>
        </w:rPr>
        <w:tab/>
      </w:r>
      <w:r w:rsidRPr="0080294B">
        <w:rPr>
          <w:rFonts w:cs="Arial"/>
          <w:b/>
          <w:sz w:val="24"/>
          <w:szCs w:val="24"/>
        </w:rPr>
        <w:t>□</w:t>
      </w:r>
      <w:r w:rsidRPr="0080294B">
        <w:rPr>
          <w:rFonts w:cs="Arial"/>
          <w:sz w:val="24"/>
          <w:szCs w:val="24"/>
        </w:rPr>
        <w:t xml:space="preserve">  </w:t>
      </w:r>
      <w:r w:rsidR="003D2DC1">
        <w:rPr>
          <w:rFonts w:cs="Arial"/>
        </w:rPr>
        <w:t>VTS</w:t>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5F7E8A">
        <w:rPr>
          <w:rFonts w:cs="Arial"/>
          <w:b/>
          <w:sz w:val="24"/>
          <w:szCs w:val="24"/>
        </w:rPr>
        <w:t>X</w:t>
      </w:r>
      <w:r w:rsidR="005F7E8A" w:rsidRPr="0080294B">
        <w:rPr>
          <w:rFonts w:cs="Arial"/>
          <w:sz w:val="24"/>
          <w:szCs w:val="24"/>
        </w:rPr>
        <w:t xml:space="preserve"> </w:t>
      </w:r>
      <w:r w:rsidRPr="0080294B">
        <w:rPr>
          <w:rFonts w:cs="Arial"/>
          <w:sz w:val="24"/>
          <w:szCs w:val="24"/>
        </w:rPr>
        <w:t xml:space="preserve">  Information</w:t>
      </w:r>
    </w:p>
    <w:p w:rsidR="0080294B" w:rsidRDefault="0080294B" w:rsidP="00FE5674">
      <w:pPr>
        <w:pStyle w:val="BodyText"/>
        <w:tabs>
          <w:tab w:val="left" w:pos="2835"/>
        </w:tabs>
      </w:pPr>
    </w:p>
    <w:p w:rsidR="00A446C9" w:rsidRPr="00FE5674" w:rsidRDefault="00A446C9" w:rsidP="00FE5674">
      <w:pPr>
        <w:pStyle w:val="BodyText"/>
        <w:tabs>
          <w:tab w:val="left" w:pos="2835"/>
        </w:tabs>
      </w:pPr>
      <w:r w:rsidRPr="00FE5674">
        <w:t>Agenda item</w:t>
      </w:r>
      <w:r w:rsidR="001C44A3" w:rsidRPr="00FE5674">
        <w:tab/>
      </w:r>
      <w:r w:rsidR="0080294B">
        <w:tab/>
      </w:r>
      <w:r w:rsidR="0080294B">
        <w:tab/>
      </w:r>
      <w:r w:rsidR="00827C17">
        <w:rPr>
          <w:rFonts w:hint="eastAsia"/>
          <w:lang w:eastAsia="ko-KR"/>
        </w:rPr>
        <w:t>5</w:t>
      </w:r>
      <w:r w:rsidR="005F7E8A">
        <w:rPr>
          <w:rFonts w:hint="eastAsia"/>
          <w:lang w:eastAsia="ko-KR"/>
        </w:rPr>
        <w:t>.</w:t>
      </w:r>
      <w:r w:rsidR="00827C17">
        <w:rPr>
          <w:rFonts w:hint="eastAsia"/>
          <w:lang w:eastAsia="ko-KR"/>
        </w:rPr>
        <w:t>5</w:t>
      </w:r>
    </w:p>
    <w:p w:rsidR="005F7E8A" w:rsidRDefault="0080294B" w:rsidP="00FE5674">
      <w:pPr>
        <w:pStyle w:val="BodyText"/>
        <w:tabs>
          <w:tab w:val="left" w:pos="2835"/>
        </w:tabs>
        <w:rPr>
          <w:lang w:eastAsia="ko-KR"/>
        </w:rPr>
      </w:pPr>
      <w:r>
        <w:t xml:space="preserve">Technical Domain / </w:t>
      </w:r>
      <w:r w:rsidR="00A446C9" w:rsidRPr="00FE5674">
        <w:t>Task Number</w:t>
      </w:r>
      <w:r w:rsidR="001C44A3" w:rsidRPr="00FE5674">
        <w:tab/>
      </w:r>
      <w:r w:rsidR="006A6D1C">
        <w:t>TD</w:t>
      </w:r>
      <w:r w:rsidR="005F7E8A">
        <w:rPr>
          <w:rFonts w:hint="eastAsia"/>
          <w:lang w:eastAsia="ko-KR"/>
        </w:rPr>
        <w:t>#2</w:t>
      </w:r>
      <w:r w:rsidR="006A6D1C">
        <w:t xml:space="preserve"> </w:t>
      </w:r>
    </w:p>
    <w:p w:rsidR="00362CD9" w:rsidRDefault="00362CD9" w:rsidP="00FE5674">
      <w:pPr>
        <w:pStyle w:val="BodyText"/>
        <w:tabs>
          <w:tab w:val="left" w:pos="2835"/>
        </w:tabs>
        <w:rPr>
          <w:color w:val="FF0000"/>
        </w:rPr>
      </w:pPr>
      <w:r w:rsidRPr="00FE5674">
        <w:t>Author(s)</w:t>
      </w:r>
      <w:r w:rsidR="00FE5674" w:rsidRPr="00FE5674">
        <w:t xml:space="preserve"> / Submitter(s)</w:t>
      </w:r>
      <w:r w:rsidRPr="00FE5674">
        <w:tab/>
      </w:r>
      <w:r w:rsidR="0080294B">
        <w:tab/>
      </w:r>
      <w:r w:rsidR="0080294B">
        <w:tab/>
      </w:r>
      <w:r w:rsidR="005F7E8A">
        <w:rPr>
          <w:rFonts w:hint="eastAsia"/>
          <w:lang w:eastAsia="ko-KR"/>
        </w:rPr>
        <w:t>Dr. Jong-Uk Kim</w:t>
      </w:r>
      <w:r w:rsidR="006A6D1C">
        <w:t xml:space="preserve"> /</w:t>
      </w:r>
      <w:r w:rsidR="005F7E8A">
        <w:rPr>
          <w:rFonts w:hint="eastAsia"/>
          <w:lang w:eastAsia="ko-KR"/>
        </w:rPr>
        <w:t>Korea Association of Aids to Navigation</w:t>
      </w:r>
    </w:p>
    <w:p w:rsidR="0080294B" w:rsidRDefault="0080294B" w:rsidP="00FE5674">
      <w:pPr>
        <w:pStyle w:val="BodyText"/>
        <w:tabs>
          <w:tab w:val="left" w:pos="2835"/>
        </w:tabs>
      </w:pPr>
    </w:p>
    <w:p w:rsidR="00A446C9" w:rsidRDefault="003E39EC" w:rsidP="00A446C9">
      <w:pPr>
        <w:pStyle w:val="Title"/>
        <w:rPr>
          <w:lang w:eastAsia="ko-KR"/>
        </w:rPr>
      </w:pPr>
      <w:r w:rsidRPr="004329CA">
        <w:t>Development</w:t>
      </w:r>
      <w:r w:rsidR="00E30D92">
        <w:rPr>
          <w:rFonts w:hint="eastAsia"/>
          <w:lang w:eastAsia="ko-KR"/>
        </w:rPr>
        <w:t xml:space="preserve">s </w:t>
      </w:r>
      <w:r w:rsidRPr="004329CA">
        <w:t>in AtoN Simulation Systems</w:t>
      </w:r>
    </w:p>
    <w:p w:rsidR="004B2E06" w:rsidRDefault="00C509B9" w:rsidP="00A446C9">
      <w:pPr>
        <w:pStyle w:val="Title"/>
        <w:rPr>
          <w:sz w:val="30"/>
          <w:szCs w:val="30"/>
          <w:lang w:eastAsia="ko-KR"/>
        </w:rPr>
      </w:pPr>
      <w:r w:rsidRPr="00F9181F">
        <w:rPr>
          <w:rFonts w:hint="eastAsia"/>
          <w:sz w:val="30"/>
          <w:szCs w:val="30"/>
          <w:lang w:eastAsia="ko-KR"/>
        </w:rPr>
        <w:t>- M</w:t>
      </w:r>
      <w:r w:rsidRPr="00F9181F">
        <w:rPr>
          <w:sz w:val="30"/>
          <w:szCs w:val="30"/>
        </w:rPr>
        <w:t>onitoring development of simulation techniques</w:t>
      </w:r>
    </w:p>
    <w:p w:rsidR="00C509B9" w:rsidRPr="00F9181F" w:rsidRDefault="004B2E06" w:rsidP="00A446C9">
      <w:pPr>
        <w:pStyle w:val="Title"/>
        <w:rPr>
          <w:sz w:val="30"/>
          <w:szCs w:val="30"/>
          <w:lang w:eastAsia="ko-KR"/>
        </w:rPr>
      </w:pPr>
      <w:r>
        <w:rPr>
          <w:rFonts w:hint="eastAsia"/>
          <w:sz w:val="30"/>
          <w:szCs w:val="30"/>
          <w:lang w:eastAsia="ko-KR"/>
        </w:rPr>
        <w:t xml:space="preserve">for AtoN simulation </w:t>
      </w:r>
      <w:r w:rsidR="00F56BC5" w:rsidRPr="00F9181F">
        <w:rPr>
          <w:rFonts w:hint="eastAsia"/>
          <w:sz w:val="30"/>
          <w:szCs w:val="30"/>
          <w:lang w:eastAsia="ko-KR"/>
        </w:rPr>
        <w:t>in Korea</w:t>
      </w:r>
      <w:r w:rsidR="00F9181F" w:rsidRPr="00F9181F">
        <w:rPr>
          <w:rFonts w:hint="eastAsia"/>
          <w:sz w:val="30"/>
          <w:szCs w:val="30"/>
          <w:lang w:eastAsia="ko-KR"/>
        </w:rPr>
        <w:t>(</w:t>
      </w:r>
      <w:r w:rsidR="00827C17">
        <w:rPr>
          <w:rFonts w:hint="eastAsia"/>
          <w:sz w:val="30"/>
          <w:szCs w:val="30"/>
          <w:lang w:eastAsia="ko-KR"/>
        </w:rPr>
        <w:t>2</w:t>
      </w:r>
      <w:r w:rsidR="00F9181F" w:rsidRPr="00F9181F">
        <w:rPr>
          <w:rFonts w:hint="eastAsia"/>
          <w:sz w:val="30"/>
          <w:szCs w:val="30"/>
          <w:lang w:eastAsia="ko-KR"/>
        </w:rPr>
        <w:t>)</w:t>
      </w:r>
      <w:r w:rsidR="00C509B9" w:rsidRPr="00F9181F">
        <w:rPr>
          <w:rFonts w:hint="eastAsia"/>
          <w:sz w:val="30"/>
          <w:szCs w:val="30"/>
          <w:lang w:eastAsia="ko-KR"/>
        </w:rPr>
        <w:t xml:space="preserve"> -</w:t>
      </w:r>
    </w:p>
    <w:p w:rsidR="00B05657" w:rsidRPr="00827C17" w:rsidRDefault="00B05657" w:rsidP="00B05657">
      <w:pPr>
        <w:pStyle w:val="BodyText"/>
        <w:spacing w:line="360" w:lineRule="auto"/>
        <w:rPr>
          <w:sz w:val="24"/>
          <w:szCs w:val="24"/>
          <w:lang w:eastAsia="ko-KR"/>
        </w:rPr>
      </w:pPr>
    </w:p>
    <w:p w:rsidR="00827C17" w:rsidRDefault="00827C17" w:rsidP="006D08BD">
      <w:pPr>
        <w:pStyle w:val="BodyText"/>
        <w:spacing w:line="360" w:lineRule="auto"/>
        <w:rPr>
          <w:sz w:val="24"/>
          <w:szCs w:val="24"/>
          <w:lang w:eastAsia="ko-KR"/>
        </w:rPr>
      </w:pPr>
      <w:r w:rsidRPr="00827C17">
        <w:rPr>
          <w:sz w:val="24"/>
          <w:szCs w:val="24"/>
          <w:lang w:eastAsia="ko-KR"/>
        </w:rPr>
        <w:t xml:space="preserve">The objectives of </w:t>
      </w:r>
      <w:r w:rsidRPr="00B05657">
        <w:rPr>
          <w:sz w:val="24"/>
          <w:szCs w:val="24"/>
        </w:rPr>
        <w:t xml:space="preserve">Aids to navigation(AtoN) </w:t>
      </w:r>
      <w:r>
        <w:rPr>
          <w:rFonts w:hint="eastAsia"/>
          <w:sz w:val="24"/>
          <w:szCs w:val="24"/>
          <w:lang w:eastAsia="ko-KR"/>
        </w:rPr>
        <w:t xml:space="preserve">simulator </w:t>
      </w:r>
      <w:r w:rsidRPr="00827C17">
        <w:rPr>
          <w:sz w:val="24"/>
          <w:szCs w:val="24"/>
          <w:lang w:eastAsia="ko-KR"/>
        </w:rPr>
        <w:t>are to develop the design and construction</w:t>
      </w:r>
      <w:r>
        <w:rPr>
          <w:rFonts w:hint="eastAsia"/>
          <w:sz w:val="24"/>
          <w:szCs w:val="24"/>
          <w:lang w:eastAsia="ko-KR"/>
        </w:rPr>
        <w:t xml:space="preserve"> </w:t>
      </w:r>
      <w:r w:rsidRPr="00827C17">
        <w:rPr>
          <w:sz w:val="24"/>
          <w:szCs w:val="24"/>
          <w:lang w:eastAsia="ko-KR"/>
        </w:rPr>
        <w:t>technology of AtoN simulator system with full mission bridge. AtoN</w:t>
      </w:r>
      <w:r>
        <w:rPr>
          <w:rFonts w:hint="eastAsia"/>
          <w:sz w:val="24"/>
          <w:szCs w:val="24"/>
          <w:lang w:eastAsia="ko-KR"/>
        </w:rPr>
        <w:t xml:space="preserve"> </w:t>
      </w:r>
      <w:r w:rsidRPr="00827C17">
        <w:rPr>
          <w:sz w:val="24"/>
          <w:szCs w:val="24"/>
          <w:lang w:eastAsia="ko-KR"/>
        </w:rPr>
        <w:t>simulator system is developed to assist the decision making for AtoN</w:t>
      </w:r>
      <w:r>
        <w:rPr>
          <w:rFonts w:hint="eastAsia"/>
          <w:sz w:val="24"/>
          <w:szCs w:val="24"/>
          <w:lang w:eastAsia="ko-KR"/>
        </w:rPr>
        <w:t xml:space="preserve"> </w:t>
      </w:r>
      <w:r w:rsidRPr="00827C17">
        <w:rPr>
          <w:sz w:val="24"/>
          <w:szCs w:val="24"/>
          <w:lang w:eastAsia="ko-KR"/>
        </w:rPr>
        <w:t>design and AtoN placement plan in consideration of the effects of</w:t>
      </w:r>
      <w:r>
        <w:rPr>
          <w:rFonts w:hint="eastAsia"/>
          <w:sz w:val="24"/>
          <w:szCs w:val="24"/>
          <w:lang w:eastAsia="ko-KR"/>
        </w:rPr>
        <w:t xml:space="preserve"> </w:t>
      </w:r>
      <w:r w:rsidRPr="00827C17">
        <w:rPr>
          <w:sz w:val="24"/>
          <w:szCs w:val="24"/>
          <w:lang w:eastAsia="ko-KR"/>
        </w:rPr>
        <w:t>topographical, environmental and maritime traffic characteristics of target</w:t>
      </w:r>
      <w:r>
        <w:rPr>
          <w:rFonts w:hint="eastAsia"/>
          <w:sz w:val="24"/>
          <w:szCs w:val="24"/>
          <w:lang w:eastAsia="ko-KR"/>
        </w:rPr>
        <w:t xml:space="preserve"> </w:t>
      </w:r>
      <w:r w:rsidRPr="00827C17">
        <w:rPr>
          <w:sz w:val="24"/>
          <w:szCs w:val="24"/>
          <w:lang w:eastAsia="ko-KR"/>
        </w:rPr>
        <w:t>navigation area.</w:t>
      </w:r>
    </w:p>
    <w:p w:rsidR="002E39CF" w:rsidRDefault="00B05657" w:rsidP="006D08BD">
      <w:pPr>
        <w:pStyle w:val="BodyText"/>
        <w:spacing w:line="360" w:lineRule="auto"/>
        <w:rPr>
          <w:sz w:val="24"/>
          <w:szCs w:val="24"/>
          <w:lang w:eastAsia="ko-KR"/>
        </w:rPr>
      </w:pPr>
      <w:r w:rsidRPr="00B05657">
        <w:rPr>
          <w:sz w:val="24"/>
          <w:szCs w:val="24"/>
        </w:rPr>
        <w:t xml:space="preserve">Aids to navigation(AtoN) is a important facility to give a navigation information to a ship. The previous distribution planning of AtoN was carried out by using a expert's experience and a </w:t>
      </w:r>
      <w:r w:rsidR="00011681">
        <w:rPr>
          <w:rFonts w:hint="eastAsia"/>
          <w:sz w:val="24"/>
          <w:szCs w:val="24"/>
          <w:lang w:eastAsia="ko-KR"/>
        </w:rPr>
        <w:t>marine</w:t>
      </w:r>
      <w:r w:rsidRPr="00B05657">
        <w:rPr>
          <w:sz w:val="24"/>
          <w:szCs w:val="24"/>
        </w:rPr>
        <w:t xml:space="preserve"> map. Recently the size of ship, the </w:t>
      </w:r>
      <w:r w:rsidR="00011681">
        <w:rPr>
          <w:rFonts w:hint="eastAsia"/>
          <w:sz w:val="24"/>
          <w:szCs w:val="24"/>
          <w:lang w:eastAsia="ko-KR"/>
        </w:rPr>
        <w:t>vessel</w:t>
      </w:r>
      <w:r w:rsidRPr="00B05657">
        <w:rPr>
          <w:sz w:val="24"/>
          <w:szCs w:val="24"/>
        </w:rPr>
        <w:t xml:space="preserve"> traffic and the complexity of harbo</w:t>
      </w:r>
      <w:r w:rsidR="00011681">
        <w:rPr>
          <w:rFonts w:hint="eastAsia"/>
          <w:sz w:val="24"/>
          <w:szCs w:val="24"/>
          <w:lang w:eastAsia="ko-KR"/>
        </w:rPr>
        <w:t>u</w:t>
      </w:r>
      <w:r w:rsidRPr="00B05657">
        <w:rPr>
          <w:sz w:val="24"/>
          <w:szCs w:val="24"/>
        </w:rPr>
        <w:t>r area are increasing. So the need for a scientific design technique of distribution planning of AtoN is increasing</w:t>
      </w:r>
      <w:r w:rsidRPr="00B05657">
        <w:rPr>
          <w:rFonts w:hint="eastAsia"/>
          <w:sz w:val="24"/>
          <w:szCs w:val="24"/>
          <w:lang w:eastAsia="ko-KR"/>
        </w:rPr>
        <w:t xml:space="preserve">. </w:t>
      </w:r>
      <w:r w:rsidRPr="00B05657">
        <w:rPr>
          <w:sz w:val="24"/>
          <w:szCs w:val="24"/>
          <w:lang w:eastAsia="ko-KR"/>
        </w:rPr>
        <w:t>The AtoN simulator provides the simulation circumstance which includes the topographical and environmental characteristics of a primary harbo</w:t>
      </w:r>
      <w:r w:rsidR="00011681">
        <w:rPr>
          <w:rFonts w:hint="eastAsia"/>
          <w:sz w:val="24"/>
          <w:szCs w:val="24"/>
          <w:lang w:eastAsia="ko-KR"/>
        </w:rPr>
        <w:t>u</w:t>
      </w:r>
      <w:r w:rsidRPr="00B05657">
        <w:rPr>
          <w:sz w:val="24"/>
          <w:szCs w:val="24"/>
          <w:lang w:eastAsia="ko-KR"/>
        </w:rPr>
        <w:t>r and the characteristics of a navigating ship and maritime traffic. The expert of AtoN distribution planning can design a safer and more efficient distribution planning of AtoN using the simulator. To get the goal the AtoN simulator must have further function than a ship handling simulator.</w:t>
      </w:r>
      <w:r w:rsidR="00011681">
        <w:rPr>
          <w:rFonts w:hint="eastAsia"/>
          <w:sz w:val="24"/>
          <w:szCs w:val="24"/>
          <w:lang w:eastAsia="ko-KR"/>
        </w:rPr>
        <w:t xml:space="preserve"> </w:t>
      </w:r>
    </w:p>
    <w:p w:rsidR="00EB0381" w:rsidRPr="00EB0381" w:rsidRDefault="00EB0381" w:rsidP="006D08BD">
      <w:pPr>
        <w:pStyle w:val="BodyText"/>
        <w:spacing w:line="360" w:lineRule="auto"/>
        <w:rPr>
          <w:sz w:val="24"/>
          <w:szCs w:val="24"/>
          <w:lang w:val="en-US" w:eastAsia="ko-KR"/>
        </w:rPr>
      </w:pPr>
      <w:r w:rsidRPr="004D7C4E">
        <w:rPr>
          <w:rFonts w:hint="eastAsia"/>
          <w:sz w:val="24"/>
          <w:szCs w:val="24"/>
          <w:lang w:eastAsia="ko-KR"/>
        </w:rPr>
        <w:t xml:space="preserve">The main operating program and data for all sub-systems </w:t>
      </w:r>
      <w:r w:rsidRPr="004D7C4E">
        <w:rPr>
          <w:sz w:val="24"/>
          <w:szCs w:val="24"/>
          <w:lang w:eastAsia="ko-KR"/>
        </w:rPr>
        <w:t>developed</w:t>
      </w:r>
      <w:r w:rsidRPr="004D7C4E">
        <w:rPr>
          <w:rFonts w:hint="eastAsia"/>
          <w:sz w:val="24"/>
          <w:szCs w:val="24"/>
          <w:lang w:eastAsia="ko-KR"/>
        </w:rPr>
        <w:t xml:space="preserve"> by KRISO(</w:t>
      </w:r>
      <w:r w:rsidRPr="004D7C4E">
        <w:rPr>
          <w:sz w:val="24"/>
          <w:szCs w:val="24"/>
          <w:lang w:eastAsia="ko-KR"/>
        </w:rPr>
        <w:t>Korea Research Institute of Ships &amp; Ocean Engineering</w:t>
      </w:r>
      <w:r w:rsidRPr="004D7C4E">
        <w:rPr>
          <w:rFonts w:hint="eastAsia"/>
          <w:sz w:val="24"/>
          <w:szCs w:val="24"/>
          <w:lang w:eastAsia="ko-KR"/>
        </w:rPr>
        <w:t xml:space="preserve">) and KAAN(Korea Association of Aids to Navigation). </w:t>
      </w:r>
      <w:r w:rsidRPr="004D7C4E">
        <w:rPr>
          <w:sz w:val="24"/>
          <w:szCs w:val="24"/>
          <w:lang w:eastAsia="ko-KR"/>
        </w:rPr>
        <w:t>Especially</w:t>
      </w:r>
      <w:r w:rsidRPr="004D7C4E">
        <w:rPr>
          <w:rFonts w:hint="eastAsia"/>
          <w:sz w:val="24"/>
          <w:szCs w:val="24"/>
          <w:lang w:eastAsia="ko-KR"/>
        </w:rPr>
        <w:t xml:space="preserve">, AtoN </w:t>
      </w:r>
      <w:r>
        <w:rPr>
          <w:rFonts w:hint="eastAsia"/>
          <w:sz w:val="24"/>
          <w:szCs w:val="24"/>
          <w:lang w:eastAsia="ko-KR"/>
        </w:rPr>
        <w:t>M</w:t>
      </w:r>
      <w:r w:rsidRPr="004D7C4E">
        <w:rPr>
          <w:rFonts w:hint="eastAsia"/>
          <w:sz w:val="24"/>
          <w:szCs w:val="24"/>
          <w:lang w:eastAsia="ko-KR"/>
        </w:rPr>
        <w:t>anager SW for operating to AtoN simulation was developed including A</w:t>
      </w:r>
      <w:r w:rsidRPr="004D7C4E">
        <w:rPr>
          <w:rFonts w:hint="eastAsia"/>
          <w:sz w:val="24"/>
          <w:szCs w:val="24"/>
          <w:lang w:val="en-US" w:eastAsia="ko-KR"/>
        </w:rPr>
        <w:t xml:space="preserve">toN </w:t>
      </w:r>
      <w:r>
        <w:rPr>
          <w:rFonts w:hint="eastAsia"/>
          <w:sz w:val="24"/>
          <w:szCs w:val="24"/>
          <w:lang w:val="en-US" w:eastAsia="ko-KR"/>
        </w:rPr>
        <w:t>d</w:t>
      </w:r>
      <w:r w:rsidRPr="004D7C4E">
        <w:rPr>
          <w:rFonts w:hint="eastAsia"/>
          <w:sz w:val="24"/>
          <w:szCs w:val="24"/>
          <w:lang w:val="en-US" w:eastAsia="ko-KR"/>
        </w:rPr>
        <w:t xml:space="preserve">atabase </w:t>
      </w:r>
      <w:r>
        <w:rPr>
          <w:rFonts w:hint="eastAsia"/>
          <w:sz w:val="24"/>
          <w:szCs w:val="24"/>
          <w:lang w:val="en-US" w:eastAsia="ko-KR"/>
        </w:rPr>
        <w:t>m</w:t>
      </w:r>
      <w:r w:rsidRPr="004D7C4E">
        <w:rPr>
          <w:rFonts w:hint="eastAsia"/>
          <w:sz w:val="24"/>
          <w:szCs w:val="24"/>
          <w:lang w:val="en-US" w:eastAsia="ko-KR"/>
        </w:rPr>
        <w:t xml:space="preserve">anagement(Properties, Placement Scenario), AtoN </w:t>
      </w:r>
      <w:r>
        <w:rPr>
          <w:rFonts w:hint="eastAsia"/>
          <w:sz w:val="24"/>
          <w:szCs w:val="24"/>
          <w:lang w:val="en-US" w:eastAsia="ko-KR"/>
        </w:rPr>
        <w:lastRenderedPageBreak/>
        <w:t>p</w:t>
      </w:r>
      <w:r w:rsidRPr="004D7C4E">
        <w:rPr>
          <w:rFonts w:hint="eastAsia"/>
          <w:sz w:val="24"/>
          <w:szCs w:val="24"/>
          <w:lang w:val="en-US" w:eastAsia="ko-KR"/>
        </w:rPr>
        <w:t>lacement(</w:t>
      </w:r>
      <w:r>
        <w:rPr>
          <w:rFonts w:hint="eastAsia"/>
          <w:sz w:val="24"/>
          <w:szCs w:val="24"/>
          <w:lang w:val="en-US" w:eastAsia="ko-KR"/>
        </w:rPr>
        <w:t>r</w:t>
      </w:r>
      <w:r w:rsidRPr="004D7C4E">
        <w:rPr>
          <w:rFonts w:hint="eastAsia"/>
          <w:sz w:val="24"/>
          <w:szCs w:val="24"/>
          <w:lang w:val="en-US" w:eastAsia="ko-KR"/>
        </w:rPr>
        <w:t xml:space="preserve">eal-time </w:t>
      </w:r>
      <w:r>
        <w:rPr>
          <w:rFonts w:hint="eastAsia"/>
          <w:sz w:val="24"/>
          <w:szCs w:val="24"/>
          <w:lang w:val="en-US" w:eastAsia="ko-KR"/>
        </w:rPr>
        <w:t>c</w:t>
      </w:r>
      <w:r w:rsidRPr="004D7C4E">
        <w:rPr>
          <w:rFonts w:hint="eastAsia"/>
          <w:sz w:val="24"/>
          <w:szCs w:val="24"/>
          <w:lang w:val="en-US" w:eastAsia="ko-KR"/>
        </w:rPr>
        <w:t xml:space="preserve">ontrol of </w:t>
      </w:r>
      <w:r>
        <w:rPr>
          <w:rFonts w:hint="eastAsia"/>
          <w:sz w:val="24"/>
          <w:szCs w:val="24"/>
          <w:lang w:val="en-US" w:eastAsia="ko-KR"/>
        </w:rPr>
        <w:t>p</w:t>
      </w:r>
      <w:r w:rsidRPr="004D7C4E">
        <w:rPr>
          <w:rFonts w:hint="eastAsia"/>
          <w:sz w:val="24"/>
          <w:szCs w:val="24"/>
          <w:lang w:val="en-US" w:eastAsia="ko-KR"/>
        </w:rPr>
        <w:t xml:space="preserve">roperties and </w:t>
      </w:r>
      <w:r>
        <w:rPr>
          <w:rFonts w:hint="eastAsia"/>
          <w:sz w:val="24"/>
          <w:szCs w:val="24"/>
          <w:lang w:val="en-US" w:eastAsia="ko-KR"/>
        </w:rPr>
        <w:t>p</w:t>
      </w:r>
      <w:r w:rsidRPr="004D7C4E">
        <w:rPr>
          <w:rFonts w:hint="eastAsia"/>
          <w:sz w:val="24"/>
          <w:szCs w:val="24"/>
          <w:lang w:val="en-US" w:eastAsia="ko-KR"/>
        </w:rPr>
        <w:t xml:space="preserve">lacement), AtoN </w:t>
      </w:r>
      <w:r>
        <w:rPr>
          <w:rFonts w:hint="eastAsia"/>
          <w:sz w:val="24"/>
          <w:szCs w:val="24"/>
          <w:lang w:val="en-US" w:eastAsia="ko-KR"/>
        </w:rPr>
        <w:t>d</w:t>
      </w:r>
      <w:r w:rsidRPr="004D7C4E">
        <w:rPr>
          <w:rFonts w:hint="eastAsia"/>
          <w:sz w:val="24"/>
          <w:szCs w:val="24"/>
          <w:lang w:val="en-US" w:eastAsia="ko-KR"/>
        </w:rPr>
        <w:t xml:space="preserve">atabase </w:t>
      </w:r>
      <w:r>
        <w:rPr>
          <w:rFonts w:hint="eastAsia"/>
          <w:sz w:val="24"/>
          <w:szCs w:val="24"/>
          <w:lang w:val="en-US" w:eastAsia="ko-KR"/>
        </w:rPr>
        <w:t>p</w:t>
      </w:r>
      <w:r w:rsidRPr="004D7C4E">
        <w:rPr>
          <w:rFonts w:hint="eastAsia"/>
          <w:sz w:val="24"/>
          <w:szCs w:val="24"/>
          <w:lang w:val="en-US" w:eastAsia="ko-KR"/>
        </w:rPr>
        <w:t xml:space="preserve">rint and </w:t>
      </w:r>
      <w:r>
        <w:rPr>
          <w:rFonts w:hint="eastAsia"/>
          <w:sz w:val="24"/>
          <w:szCs w:val="24"/>
          <w:lang w:val="en-US" w:eastAsia="ko-KR"/>
        </w:rPr>
        <w:t>i</w:t>
      </w:r>
      <w:r w:rsidRPr="004D7C4E">
        <w:rPr>
          <w:rFonts w:hint="eastAsia"/>
          <w:sz w:val="24"/>
          <w:szCs w:val="24"/>
          <w:lang w:val="en-US" w:eastAsia="ko-KR"/>
        </w:rPr>
        <w:t>mport/</w:t>
      </w:r>
      <w:r>
        <w:rPr>
          <w:rFonts w:hint="eastAsia"/>
          <w:sz w:val="24"/>
          <w:szCs w:val="24"/>
          <w:lang w:val="en-US" w:eastAsia="ko-KR"/>
        </w:rPr>
        <w:t>e</w:t>
      </w:r>
      <w:r w:rsidRPr="004D7C4E">
        <w:rPr>
          <w:rFonts w:hint="eastAsia"/>
          <w:sz w:val="24"/>
          <w:szCs w:val="24"/>
          <w:lang w:val="en-US" w:eastAsia="ko-KR"/>
        </w:rPr>
        <w:t xml:space="preserve">xport  and </w:t>
      </w:r>
      <w:r>
        <w:rPr>
          <w:rFonts w:hint="eastAsia"/>
          <w:sz w:val="24"/>
          <w:szCs w:val="24"/>
          <w:lang w:val="en-US" w:eastAsia="ko-KR"/>
        </w:rPr>
        <w:t>q</w:t>
      </w:r>
      <w:r w:rsidRPr="004D7C4E">
        <w:rPr>
          <w:rFonts w:hint="eastAsia"/>
          <w:sz w:val="24"/>
          <w:szCs w:val="24"/>
          <w:lang w:val="en-US" w:eastAsia="ko-KR"/>
        </w:rPr>
        <w:t xml:space="preserve">uantification of AtoN </w:t>
      </w:r>
      <w:r>
        <w:rPr>
          <w:rFonts w:hint="eastAsia"/>
          <w:sz w:val="24"/>
          <w:szCs w:val="24"/>
          <w:lang w:val="en-US" w:eastAsia="ko-KR"/>
        </w:rPr>
        <w:t>v</w:t>
      </w:r>
      <w:r w:rsidRPr="004D7C4E">
        <w:rPr>
          <w:rFonts w:hint="eastAsia"/>
          <w:sz w:val="24"/>
          <w:szCs w:val="24"/>
          <w:lang w:val="en-US" w:eastAsia="ko-KR"/>
        </w:rPr>
        <w:t>isibility .</w:t>
      </w:r>
    </w:p>
    <w:p w:rsidR="002E39CF" w:rsidRDefault="002E39CF" w:rsidP="00B05657">
      <w:pPr>
        <w:pStyle w:val="BodyText"/>
        <w:rPr>
          <w:lang w:eastAsia="ko-KR"/>
        </w:rPr>
      </w:pPr>
    </w:p>
    <w:p w:rsidR="002E39CF" w:rsidRDefault="00B2216A" w:rsidP="00B2216A">
      <w:pPr>
        <w:pStyle w:val="BodyText"/>
        <w:jc w:val="center"/>
        <w:rPr>
          <w:lang w:eastAsia="ko-KR"/>
        </w:rPr>
      </w:pPr>
      <w:r w:rsidRPr="00B2216A">
        <w:rPr>
          <w:noProof/>
          <w:lang w:val="en-IE" w:eastAsia="en-IE"/>
        </w:rPr>
        <w:drawing>
          <wp:inline distT="0" distB="0" distL="0" distR="0">
            <wp:extent cx="5067226" cy="3867910"/>
            <wp:effectExtent l="19050" t="0" r="0" b="0"/>
            <wp:docPr id="9" name="그림 9"/>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67226" cy="386791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C60D70" w:rsidRPr="00F9181F" w:rsidRDefault="00F9181F" w:rsidP="00F9181F">
      <w:pPr>
        <w:pStyle w:val="BodyText"/>
        <w:spacing w:line="360" w:lineRule="auto"/>
        <w:jc w:val="center"/>
        <w:rPr>
          <w:sz w:val="24"/>
          <w:szCs w:val="24"/>
          <w:lang w:val="en-US" w:eastAsia="ko-KR"/>
        </w:rPr>
      </w:pPr>
      <w:r w:rsidRPr="00F9181F">
        <w:rPr>
          <w:sz w:val="24"/>
          <w:szCs w:val="24"/>
          <w:lang w:val="en-US" w:eastAsia="ko-KR"/>
        </w:rPr>
        <w:t xml:space="preserve">Fig. 1. </w:t>
      </w:r>
      <w:r w:rsidRPr="00FF3E43">
        <w:rPr>
          <w:sz w:val="24"/>
          <w:szCs w:val="24"/>
          <w:lang w:eastAsia="ko-KR"/>
        </w:rPr>
        <w:t xml:space="preserve">Configuration of </w:t>
      </w:r>
      <w:r>
        <w:rPr>
          <w:rFonts w:hint="eastAsia"/>
          <w:sz w:val="24"/>
          <w:szCs w:val="24"/>
          <w:lang w:eastAsia="ko-KR"/>
        </w:rPr>
        <w:t>operation SW of AtoN simulator system in Korea</w:t>
      </w:r>
    </w:p>
    <w:p w:rsidR="00F9181F" w:rsidRDefault="00F9181F" w:rsidP="00202DDD">
      <w:pPr>
        <w:pStyle w:val="BodyText"/>
        <w:spacing w:line="360" w:lineRule="auto"/>
        <w:rPr>
          <w:sz w:val="24"/>
          <w:szCs w:val="24"/>
          <w:lang w:eastAsia="ko-KR"/>
        </w:rPr>
      </w:pPr>
    </w:p>
    <w:p w:rsidR="00B2216A" w:rsidRPr="009A4C2B" w:rsidRDefault="004D7C4E" w:rsidP="00EB0381">
      <w:pPr>
        <w:pStyle w:val="a"/>
        <w:spacing w:line="360" w:lineRule="auto"/>
        <w:rPr>
          <w:sz w:val="24"/>
          <w:szCs w:val="24"/>
        </w:rPr>
      </w:pPr>
      <w:r w:rsidRPr="004D7C4E">
        <w:rPr>
          <w:rFonts w:ascii="Arial" w:eastAsia="휴먼명조" w:hAnsi="Arial" w:cs="Arial"/>
          <w:sz w:val="24"/>
          <w:szCs w:val="24"/>
        </w:rPr>
        <w:t>AtoN is artificial facilities to help to sail safely by using light, shape, color, sound and radio. Especially</w:t>
      </w:r>
      <w:r>
        <w:rPr>
          <w:rFonts w:ascii="Arial" w:eastAsia="휴먼명조" w:hAnsi="Arial" w:cs="Arial" w:hint="eastAsia"/>
          <w:sz w:val="24"/>
          <w:szCs w:val="24"/>
        </w:rPr>
        <w:t>,</w:t>
      </w:r>
      <w:r w:rsidRPr="004D7C4E">
        <w:rPr>
          <w:rFonts w:ascii="Arial" w:eastAsia="휴먼명조" w:hAnsi="Arial" w:cs="Arial"/>
          <w:sz w:val="24"/>
          <w:szCs w:val="24"/>
        </w:rPr>
        <w:t xml:space="preserve"> because AtoN provides a lot of visual information, AtoN simulator must be developed to reflect this point. AtoN Simulator has to visualize the maritime environment and AtoN realistically. This </w:t>
      </w:r>
      <w:r>
        <w:rPr>
          <w:rFonts w:ascii="Arial" w:eastAsia="휴먼명조" w:hAnsi="Arial" w:cs="Arial" w:hint="eastAsia"/>
          <w:sz w:val="24"/>
          <w:szCs w:val="24"/>
        </w:rPr>
        <w:t>system was performed</w:t>
      </w:r>
      <w:r w:rsidRPr="004D7C4E">
        <w:rPr>
          <w:rFonts w:ascii="Arial" w:eastAsia="휴먼명조" w:hAnsi="Arial" w:cs="Arial"/>
          <w:sz w:val="24"/>
          <w:szCs w:val="24"/>
        </w:rPr>
        <w:t xml:space="preserve"> the design and implementation of a visualization system that is a sub-system of the AtoN simulator. This system reflects a variety of visualization factors related to AtoN.</w:t>
      </w:r>
      <w:r>
        <w:rPr>
          <w:rFonts w:ascii="Arial" w:eastAsia="휴먼명조" w:hAnsi="Arial" w:cs="Arial" w:hint="eastAsia"/>
          <w:sz w:val="24"/>
          <w:szCs w:val="24"/>
        </w:rPr>
        <w:t xml:space="preserve"> Also</w:t>
      </w:r>
      <w:r w:rsidRPr="004D7C4E">
        <w:rPr>
          <w:rFonts w:ascii="Arial" w:eastAsia="휴먼명조" w:hAnsi="Arial" w:cs="Arial"/>
          <w:sz w:val="24"/>
          <w:szCs w:val="24"/>
        </w:rPr>
        <w:t xml:space="preserve"> the AtoN experts can make decision and evaluate visual effects of the AtoN.</w:t>
      </w:r>
      <w:r w:rsidR="00F9181F">
        <w:rPr>
          <w:rFonts w:ascii="Arial" w:eastAsia="휴먼명조" w:hAnsi="Arial" w:cs="Arial" w:hint="eastAsia"/>
          <w:sz w:val="24"/>
          <w:szCs w:val="24"/>
        </w:rPr>
        <w:t xml:space="preserve"> </w:t>
      </w:r>
    </w:p>
    <w:p w:rsidR="00B2216A" w:rsidRDefault="00F51904" w:rsidP="007D2993">
      <w:pPr>
        <w:pStyle w:val="BodyText"/>
        <w:spacing w:line="360" w:lineRule="auto"/>
        <w:rPr>
          <w:sz w:val="24"/>
          <w:szCs w:val="24"/>
          <w:lang w:eastAsia="ko-KR"/>
        </w:rPr>
      </w:pPr>
      <w:r w:rsidRPr="00F51904">
        <w:rPr>
          <w:sz w:val="24"/>
          <w:szCs w:val="24"/>
          <w:lang w:val="en-US" w:eastAsia="ko-KR"/>
        </w:rPr>
        <w:t>This system is necessary to visualize the picture was carried through the 3D modeling of the AtoN such as Manned Lighthouse, Unmanned Lighthouse, Beacon, Leading Light, Projector Light, Direction Light, Light Staff, Light Buoy, Traffic Signal Light, Unlighted Beacon and Bridge Daymark etc.</w:t>
      </w:r>
      <w:r w:rsidR="00EB0381">
        <w:rPr>
          <w:rFonts w:hint="eastAsia"/>
          <w:sz w:val="24"/>
          <w:szCs w:val="24"/>
          <w:lang w:val="en-US" w:eastAsia="ko-KR"/>
        </w:rPr>
        <w:t xml:space="preserve"> </w:t>
      </w:r>
      <w:r w:rsidR="007D2993" w:rsidRPr="007D2993">
        <w:rPr>
          <w:sz w:val="24"/>
          <w:szCs w:val="24"/>
          <w:lang w:eastAsia="ko-KR"/>
        </w:rPr>
        <w:t>The Visual System provides daylight, dusk and night scenes in true perspective and true</w:t>
      </w:r>
      <w:r w:rsidR="007D2993">
        <w:rPr>
          <w:rFonts w:hint="eastAsia"/>
          <w:sz w:val="24"/>
          <w:szCs w:val="24"/>
          <w:lang w:eastAsia="ko-KR"/>
        </w:rPr>
        <w:t xml:space="preserve"> </w:t>
      </w:r>
      <w:r w:rsidR="007D2993" w:rsidRPr="007D2993">
        <w:rPr>
          <w:sz w:val="24"/>
          <w:szCs w:val="24"/>
          <w:lang w:eastAsia="ko-KR"/>
        </w:rPr>
        <w:t xml:space="preserve">colour. It shows terrain features, waterways, </w:t>
      </w:r>
      <w:r w:rsidR="007D2993">
        <w:rPr>
          <w:rFonts w:hint="eastAsia"/>
          <w:sz w:val="24"/>
          <w:szCs w:val="24"/>
          <w:lang w:eastAsia="ko-KR"/>
        </w:rPr>
        <w:t xml:space="preserve">AtoN </w:t>
      </w:r>
      <w:r w:rsidR="007D2993" w:rsidRPr="007D2993">
        <w:rPr>
          <w:sz w:val="24"/>
          <w:szCs w:val="24"/>
          <w:lang w:eastAsia="ko-KR"/>
        </w:rPr>
        <w:t>such as lighthouses,</w:t>
      </w:r>
      <w:r w:rsidR="007D2993">
        <w:rPr>
          <w:rFonts w:hint="eastAsia"/>
          <w:sz w:val="24"/>
          <w:szCs w:val="24"/>
          <w:lang w:eastAsia="ko-KR"/>
        </w:rPr>
        <w:t xml:space="preserve"> </w:t>
      </w:r>
      <w:r w:rsidR="007D2993" w:rsidRPr="007D2993">
        <w:rPr>
          <w:sz w:val="24"/>
          <w:szCs w:val="24"/>
          <w:lang w:eastAsia="ko-KR"/>
        </w:rPr>
        <w:t>navigation marks and buoys</w:t>
      </w:r>
      <w:r w:rsidR="007D2993">
        <w:rPr>
          <w:rFonts w:hint="eastAsia"/>
          <w:sz w:val="24"/>
          <w:szCs w:val="24"/>
          <w:lang w:eastAsia="ko-KR"/>
        </w:rPr>
        <w:t xml:space="preserve"> etc. </w:t>
      </w:r>
    </w:p>
    <w:p w:rsidR="00692858" w:rsidRPr="00E826DD" w:rsidRDefault="00692858" w:rsidP="00692858">
      <w:pPr>
        <w:pStyle w:val="a"/>
        <w:spacing w:line="360" w:lineRule="auto"/>
        <w:rPr>
          <w:rFonts w:ascii="Arial" w:eastAsia="휴먼명조" w:hAnsi="Arial" w:cs="Arial"/>
          <w:sz w:val="24"/>
          <w:szCs w:val="24"/>
        </w:rPr>
      </w:pPr>
      <w:r w:rsidRPr="00E826DD">
        <w:rPr>
          <w:rFonts w:ascii="Arial" w:eastAsia="휴먼명조" w:hAnsi="Arial" w:cs="Arial"/>
          <w:sz w:val="24"/>
          <w:szCs w:val="24"/>
        </w:rPr>
        <w:t xml:space="preserve">AtoN Manager SW was developed as a virtual/real AtoN management for AtoN simulation.  </w:t>
      </w:r>
    </w:p>
    <w:p w:rsidR="00692858" w:rsidRDefault="00692858" w:rsidP="00692858">
      <w:pPr>
        <w:pStyle w:val="a"/>
        <w:spacing w:line="360" w:lineRule="auto"/>
        <w:rPr>
          <w:rFonts w:ascii="Arial" w:hAnsi="Arial" w:cs="Arial"/>
          <w:sz w:val="24"/>
          <w:szCs w:val="24"/>
        </w:rPr>
      </w:pPr>
      <w:r w:rsidRPr="00E826DD">
        <w:rPr>
          <w:rFonts w:ascii="Arial" w:eastAsia="휴먼명조" w:hAnsi="Arial" w:cs="Arial"/>
          <w:sz w:val="24"/>
          <w:szCs w:val="24"/>
        </w:rPr>
        <w:lastRenderedPageBreak/>
        <w:t>The AtoN data are the difficulties in managing the conversion to electronic data because it is complicated large data including various properties of AtoN systems. Also</w:t>
      </w:r>
      <w:r w:rsidRPr="00E826DD">
        <w:rPr>
          <w:rFonts w:ascii="Arial" w:hAnsi="Arial" w:cs="Arial"/>
          <w:sz w:val="24"/>
          <w:szCs w:val="24"/>
        </w:rPr>
        <w:t xml:space="preserve">, operation of  AtoN simulation system is needed for effective database management of AtoN properties. </w:t>
      </w:r>
      <w:r>
        <w:rPr>
          <w:rFonts w:ascii="Arial" w:hAnsi="Arial" w:cs="Arial" w:hint="eastAsia"/>
          <w:sz w:val="24"/>
          <w:szCs w:val="24"/>
        </w:rPr>
        <w:t xml:space="preserve">Therefore this system was designed database structural of AtoN properties </w:t>
      </w:r>
      <w:r w:rsidRPr="00E826DD">
        <w:rPr>
          <w:rFonts w:ascii="Arial" w:eastAsia="휴먼명조" w:hAnsi="Arial" w:cs="Arial"/>
          <w:sz w:val="24"/>
          <w:szCs w:val="24"/>
        </w:rPr>
        <w:t>based on the analysis of AtoN propert</w:t>
      </w:r>
      <w:r>
        <w:rPr>
          <w:rFonts w:ascii="Arial" w:eastAsia="휴먼명조" w:hAnsi="Arial" w:cs="Arial" w:hint="eastAsia"/>
          <w:sz w:val="24"/>
          <w:szCs w:val="24"/>
        </w:rPr>
        <w:t xml:space="preserve">ies </w:t>
      </w:r>
      <w:r w:rsidRPr="00497E48">
        <w:rPr>
          <w:rFonts w:ascii="Arial" w:hAnsi="Arial" w:cs="Arial"/>
          <w:sz w:val="24"/>
          <w:szCs w:val="24"/>
        </w:rPr>
        <w:t>for Implementation of  visual  simulation</w:t>
      </w:r>
      <w:r>
        <w:rPr>
          <w:rFonts w:ascii="Arial" w:hAnsi="Arial" w:cs="Arial" w:hint="eastAsia"/>
          <w:sz w:val="24"/>
          <w:szCs w:val="24"/>
        </w:rPr>
        <w:t xml:space="preserve">. </w:t>
      </w:r>
    </w:p>
    <w:p w:rsidR="00EB0381" w:rsidRDefault="00EB0381" w:rsidP="007D2993">
      <w:pPr>
        <w:pStyle w:val="BodyText"/>
        <w:spacing w:line="360" w:lineRule="auto"/>
        <w:rPr>
          <w:sz w:val="24"/>
          <w:szCs w:val="24"/>
          <w:lang w:eastAsia="ko-KR"/>
        </w:rPr>
      </w:pPr>
    </w:p>
    <w:p w:rsidR="00EB0381" w:rsidRDefault="00EB0381" w:rsidP="00EB0381">
      <w:pPr>
        <w:pStyle w:val="BodyText"/>
        <w:spacing w:line="360" w:lineRule="auto"/>
        <w:jc w:val="center"/>
        <w:rPr>
          <w:sz w:val="24"/>
          <w:szCs w:val="24"/>
          <w:lang w:eastAsia="ko-KR"/>
        </w:rPr>
      </w:pPr>
      <w:r w:rsidRPr="007D2993">
        <w:rPr>
          <w:noProof/>
          <w:lang w:val="en-IE" w:eastAsia="en-IE"/>
        </w:rPr>
        <w:drawing>
          <wp:inline distT="0" distB="0" distL="0" distR="0" wp14:anchorId="21CD1DE8" wp14:editId="550117D5">
            <wp:extent cx="5591915" cy="3824578"/>
            <wp:effectExtent l="19050" t="0" r="8785" b="0"/>
            <wp:docPr id="27" name="_x223833368" descr="EMB000019900b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23833368" descr="EMB000019900b18"/>
                    <pic:cNvPicPr>
                      <a:picLocks noChangeAspect="1" noChangeArrowheads="1"/>
                    </pic:cNvPicPr>
                  </pic:nvPicPr>
                  <pic:blipFill>
                    <a:blip r:embed="rId10"/>
                    <a:srcRect/>
                    <a:stretch>
                      <a:fillRect/>
                    </a:stretch>
                  </pic:blipFill>
                  <pic:spPr bwMode="auto">
                    <a:xfrm>
                      <a:off x="0" y="0"/>
                      <a:ext cx="5601981" cy="3831463"/>
                    </a:xfrm>
                    <a:prstGeom prst="rect">
                      <a:avLst/>
                    </a:prstGeom>
                    <a:noFill/>
                    <a:ln w="9525">
                      <a:noFill/>
                      <a:miter lim="800000"/>
                      <a:headEnd/>
                      <a:tailEnd/>
                    </a:ln>
                  </pic:spPr>
                </pic:pic>
              </a:graphicData>
            </a:graphic>
          </wp:inline>
        </w:drawing>
      </w:r>
    </w:p>
    <w:p w:rsidR="00EB0381" w:rsidRPr="00F9181F" w:rsidRDefault="00EB0381" w:rsidP="00EB0381">
      <w:pPr>
        <w:pStyle w:val="BodyText"/>
        <w:spacing w:line="360" w:lineRule="auto"/>
        <w:jc w:val="center"/>
        <w:rPr>
          <w:sz w:val="24"/>
          <w:szCs w:val="24"/>
          <w:lang w:val="en-US" w:eastAsia="ko-KR"/>
        </w:rPr>
      </w:pPr>
      <w:r w:rsidRPr="00F9181F">
        <w:rPr>
          <w:sz w:val="24"/>
          <w:szCs w:val="24"/>
          <w:lang w:val="en-US" w:eastAsia="ko-KR"/>
        </w:rPr>
        <w:t xml:space="preserve">Fig. </w:t>
      </w:r>
      <w:r w:rsidR="00E84B91">
        <w:rPr>
          <w:rFonts w:hint="eastAsia"/>
          <w:sz w:val="24"/>
          <w:szCs w:val="24"/>
          <w:lang w:val="en-US" w:eastAsia="ko-KR"/>
        </w:rPr>
        <w:t>2</w:t>
      </w:r>
      <w:r>
        <w:rPr>
          <w:rFonts w:hint="eastAsia"/>
          <w:sz w:val="24"/>
          <w:szCs w:val="24"/>
          <w:lang w:val="en-US" w:eastAsia="ko-KR"/>
        </w:rPr>
        <w:t xml:space="preserve"> P</w:t>
      </w:r>
      <w:r w:rsidRPr="00F51904">
        <w:rPr>
          <w:sz w:val="24"/>
          <w:szCs w:val="24"/>
          <w:lang w:val="en-US" w:eastAsia="ko-KR"/>
        </w:rPr>
        <w:t>icture</w:t>
      </w:r>
      <w:r>
        <w:rPr>
          <w:rFonts w:hint="eastAsia"/>
          <w:sz w:val="24"/>
          <w:szCs w:val="24"/>
          <w:lang w:val="en-US" w:eastAsia="ko-KR"/>
        </w:rPr>
        <w:t xml:space="preserve"> of operation of AtoN Manager for AtoN simulation</w:t>
      </w:r>
    </w:p>
    <w:p w:rsidR="00EB0381" w:rsidRPr="007D2993" w:rsidRDefault="00EB0381" w:rsidP="007D2993">
      <w:pPr>
        <w:pStyle w:val="BodyText"/>
        <w:spacing w:line="360" w:lineRule="auto"/>
        <w:rPr>
          <w:sz w:val="24"/>
          <w:szCs w:val="24"/>
          <w:lang w:eastAsia="ko-KR"/>
        </w:rPr>
      </w:pPr>
    </w:p>
    <w:p w:rsidR="00E826DD" w:rsidRDefault="00B67102" w:rsidP="00B67102">
      <w:pPr>
        <w:pStyle w:val="a"/>
        <w:spacing w:line="360" w:lineRule="auto"/>
        <w:rPr>
          <w:rFonts w:ascii="Arial" w:hAnsi="Arial" w:cs="Arial"/>
          <w:sz w:val="24"/>
          <w:szCs w:val="24"/>
          <w:lang w:val="en-GB"/>
        </w:rPr>
      </w:pPr>
      <w:r w:rsidRPr="00B67102">
        <w:rPr>
          <w:rFonts w:ascii="Arial" w:hAnsi="Arial" w:cs="Arial"/>
          <w:sz w:val="24"/>
          <w:szCs w:val="24"/>
          <w:lang w:val="en-GB"/>
        </w:rPr>
        <w:t>IALA recommends the required illuminance which is needed to identify the aids to navigation. It does not mean the quantities for navigator to be able to figure out the existence of the AtoN, but the quantities for one to able to figure out the instruction of AtoN. Visibility of AtoN assumes that if the illuminance acquired on the eyes of the navigator is bigger than the required illuminance, the navigator can identify what the AtoN informs one of. The required illuminance for visibility is given by 2x10-7 lux for night and given by 1x10-3 lux for day. One for night is based on the assumption of no background light. One for day is based on the assumption of meteorological conditions with bright cloud or clear sky close to the direction of the sun.</w:t>
      </w:r>
      <w:r>
        <w:rPr>
          <w:rFonts w:ascii="Arial" w:hAnsi="Arial" w:cs="Arial" w:hint="eastAsia"/>
          <w:sz w:val="24"/>
          <w:szCs w:val="24"/>
          <w:lang w:val="en-GB"/>
        </w:rPr>
        <w:t xml:space="preserve"> </w:t>
      </w:r>
    </w:p>
    <w:p w:rsidR="00B67102" w:rsidRPr="00B67102" w:rsidRDefault="00B67102" w:rsidP="00B67102">
      <w:pPr>
        <w:pStyle w:val="a"/>
        <w:spacing w:line="360" w:lineRule="auto"/>
        <w:rPr>
          <w:rFonts w:ascii="Arial" w:hAnsi="Arial" w:cs="Arial"/>
          <w:sz w:val="24"/>
          <w:szCs w:val="24"/>
          <w:lang w:val="en-GB"/>
        </w:rPr>
      </w:pPr>
      <w:r w:rsidRPr="00B67102">
        <w:rPr>
          <w:rFonts w:ascii="Arial" w:hAnsi="Arial" w:cs="Arial"/>
          <w:sz w:val="24"/>
          <w:szCs w:val="24"/>
          <w:lang w:val="en-GB"/>
        </w:rPr>
        <w:t xml:space="preserve">The required illuminance for night needs to be compensated by containing the effect of the background light since the visual recognition is carried out by getting the light contrast between the interested light source and the background light. The required illuminance has </w:t>
      </w:r>
      <w:r w:rsidRPr="00B67102">
        <w:rPr>
          <w:rFonts w:ascii="Arial" w:hAnsi="Arial" w:cs="Arial"/>
          <w:sz w:val="24"/>
          <w:szCs w:val="24"/>
          <w:lang w:val="en-GB"/>
        </w:rPr>
        <w:lastRenderedPageBreak/>
        <w:t>to be determined according to the status of the background light. The state of the background light is mainly changed with the existence of the background light, the distributed area, and the intensity of the light source.</w:t>
      </w:r>
    </w:p>
    <w:p w:rsidR="00B67102" w:rsidRPr="00B67102" w:rsidRDefault="00B67102" w:rsidP="00B67102">
      <w:pPr>
        <w:pStyle w:val="a"/>
        <w:spacing w:line="360" w:lineRule="auto"/>
        <w:rPr>
          <w:rFonts w:ascii="Arial" w:hAnsi="Arial" w:cs="Arial"/>
          <w:sz w:val="24"/>
          <w:szCs w:val="24"/>
          <w:lang w:val="en-GB"/>
        </w:rPr>
      </w:pPr>
      <w:r w:rsidRPr="00B67102">
        <w:rPr>
          <w:rFonts w:ascii="Arial" w:hAnsi="Arial" w:cs="Arial"/>
          <w:sz w:val="24"/>
          <w:szCs w:val="24"/>
          <w:lang w:val="en-GB"/>
        </w:rPr>
        <w:t>While the required illuminance is given by 2x10</w:t>
      </w:r>
      <w:r w:rsidRPr="00B67102">
        <w:rPr>
          <w:rFonts w:ascii="Arial" w:hAnsi="Arial" w:cs="Arial"/>
          <w:sz w:val="24"/>
          <w:szCs w:val="24"/>
          <w:vertAlign w:val="superscript"/>
          <w:lang w:val="en-GB"/>
        </w:rPr>
        <w:t>-7</w:t>
      </w:r>
      <w:r w:rsidRPr="00B67102">
        <w:rPr>
          <w:rFonts w:ascii="Arial" w:hAnsi="Arial" w:cs="Arial"/>
          <w:sz w:val="24"/>
          <w:szCs w:val="24"/>
          <w:lang w:val="en-GB"/>
        </w:rPr>
        <w:t xml:space="preserve"> l</w:t>
      </w:r>
      <w:r>
        <w:rPr>
          <w:rFonts w:ascii="Arial" w:hAnsi="Arial" w:cs="Arial" w:hint="eastAsia"/>
          <w:sz w:val="24"/>
          <w:szCs w:val="24"/>
          <w:lang w:val="en-GB"/>
        </w:rPr>
        <w:t>u</w:t>
      </w:r>
      <w:r w:rsidRPr="00B67102">
        <w:rPr>
          <w:rFonts w:ascii="Arial" w:hAnsi="Arial" w:cs="Arial"/>
          <w:sz w:val="24"/>
          <w:szCs w:val="24"/>
          <w:lang w:val="en-GB"/>
        </w:rPr>
        <w:t>x for no background light, the required illuminances are recommended by 2x10</w:t>
      </w:r>
      <w:r w:rsidRPr="00B67102">
        <w:rPr>
          <w:rFonts w:ascii="Arial" w:hAnsi="Arial" w:cs="Arial"/>
          <w:sz w:val="24"/>
          <w:szCs w:val="24"/>
          <w:vertAlign w:val="superscript"/>
          <w:lang w:val="en-GB"/>
        </w:rPr>
        <w:t>-6</w:t>
      </w:r>
      <w:r w:rsidRPr="00B67102">
        <w:rPr>
          <w:rFonts w:ascii="Arial" w:hAnsi="Arial" w:cs="Arial"/>
          <w:sz w:val="24"/>
          <w:szCs w:val="24"/>
          <w:lang w:val="en-GB"/>
        </w:rPr>
        <w:t xml:space="preserve"> lux for minor background light and by 2x10</w:t>
      </w:r>
      <w:r w:rsidRPr="00B67102">
        <w:rPr>
          <w:rFonts w:ascii="Arial" w:hAnsi="Arial" w:cs="Arial"/>
          <w:sz w:val="24"/>
          <w:szCs w:val="24"/>
          <w:vertAlign w:val="superscript"/>
          <w:lang w:val="en-GB"/>
        </w:rPr>
        <w:t>-5</w:t>
      </w:r>
      <w:r w:rsidRPr="00B67102">
        <w:rPr>
          <w:rFonts w:ascii="Arial" w:hAnsi="Arial" w:cs="Arial"/>
          <w:sz w:val="24"/>
          <w:szCs w:val="24"/>
          <w:lang w:val="en-GB"/>
        </w:rPr>
        <w:t xml:space="preserve"> lux for substantial background light, respectively. Let   denote the required illumination and   denote the ratio of the background light. </w:t>
      </w:r>
      <w:r>
        <w:rPr>
          <w:rFonts w:ascii="Arial" w:hAnsi="Arial" w:cs="Arial" w:hint="eastAsia"/>
          <w:sz w:val="24"/>
          <w:szCs w:val="24"/>
          <w:lang w:val="en-GB"/>
        </w:rPr>
        <w:t xml:space="preserve">It </w:t>
      </w:r>
      <w:r w:rsidRPr="00B67102">
        <w:rPr>
          <w:rFonts w:ascii="Arial" w:hAnsi="Arial" w:cs="Arial"/>
          <w:sz w:val="24"/>
          <w:szCs w:val="24"/>
          <w:lang w:val="en-GB"/>
        </w:rPr>
        <w:t>is defined to employ the effect of the background light and is in the range from 0 to 1. It is defined that no background light corresponds to ; minor and substantial background lights correspond to   and  , respectively. Based on the relationship which Figure 1 shows and using a liner interpolation method, the logarithm of the required illuminance is formulated by employing the ratio of background light as follows</w:t>
      </w:r>
      <w:r>
        <w:rPr>
          <w:rFonts w:ascii="Arial" w:hAnsi="Arial" w:cs="Arial" w:hint="eastAsia"/>
          <w:sz w:val="24"/>
          <w:szCs w:val="24"/>
          <w:lang w:val="en-GB"/>
        </w:rPr>
        <w:t>.</w:t>
      </w:r>
    </w:p>
    <w:p w:rsidR="00B67102" w:rsidRPr="00B67102" w:rsidRDefault="00B67102" w:rsidP="00B67102">
      <w:pPr>
        <w:pStyle w:val="a"/>
        <w:spacing w:line="360" w:lineRule="auto"/>
        <w:rPr>
          <w:rFonts w:ascii="Arial" w:hAnsi="Arial" w:cs="Arial"/>
          <w:sz w:val="24"/>
          <w:szCs w:val="24"/>
          <w:lang w:val="en-GB"/>
        </w:rPr>
      </w:pPr>
    </w:p>
    <w:p w:rsidR="00B67102" w:rsidRDefault="00B67102" w:rsidP="00B6710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 w:firstLineChars="157" w:firstLine="345"/>
        <w:rPr>
          <w:rFonts w:eastAsiaTheme="minorEastAsia"/>
          <w:szCs w:val="18"/>
          <w:lang w:eastAsia="ko-KR"/>
        </w:rPr>
      </w:pPr>
    </w:p>
    <w:p w:rsidR="00B67102" w:rsidRDefault="00B67102" w:rsidP="00B67102">
      <w:pPr>
        <w:tabs>
          <w:tab w:val="center" w:pos="5000"/>
          <w:tab w:val="right" w:pos="10200"/>
        </w:tabs>
        <w:rPr>
          <w:rFonts w:eastAsiaTheme="minorEastAsia"/>
          <w:szCs w:val="18"/>
          <w:lang w:eastAsia="ko-KR"/>
        </w:rPr>
      </w:pPr>
      <w:r>
        <w:tab/>
      </w:r>
      <w:r w:rsidRPr="00261E4F">
        <w:rPr>
          <w:position w:val="-16"/>
        </w:rPr>
        <w:object w:dxaOrig="4780" w:dyaOrig="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9.25pt;height:21.4pt" o:ole="">
            <v:imagedata r:id="rId11" o:title=""/>
          </v:shape>
          <o:OLEObject Type="Embed" ProgID="Equation.DSMT4" ShapeID="_x0000_i1025" DrawAspect="Content" ObjectID="_1493143468" r:id="rId12"/>
        </w:object>
      </w:r>
      <w:r>
        <w:tab/>
        <w:t>(1)</w:t>
      </w:r>
    </w:p>
    <w:p w:rsidR="00B67102" w:rsidRDefault="00B67102" w:rsidP="00B6710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 w:firstLineChars="157" w:firstLine="345"/>
        <w:rPr>
          <w:rFonts w:eastAsiaTheme="minorEastAsia"/>
          <w:szCs w:val="18"/>
          <w:lang w:eastAsia="ko-KR"/>
        </w:rPr>
      </w:pPr>
    </w:p>
    <w:p w:rsidR="00B67102" w:rsidRDefault="00B67102" w:rsidP="00B6710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 w:firstLineChars="157" w:firstLine="345"/>
        <w:jc w:val="center"/>
        <w:rPr>
          <w:rFonts w:eastAsiaTheme="minorEastAsia"/>
          <w:szCs w:val="18"/>
          <w:lang w:eastAsia="ko-KR"/>
        </w:rPr>
      </w:pPr>
      <w:r w:rsidRPr="002956B6">
        <w:rPr>
          <w:rFonts w:hint="eastAsia"/>
          <w:noProof/>
          <w:lang w:val="en-IE" w:eastAsia="en-IE"/>
        </w:rPr>
        <w:drawing>
          <wp:inline distT="0" distB="0" distL="0" distR="0" wp14:anchorId="12D85913" wp14:editId="10DDEFC4">
            <wp:extent cx="4125951" cy="1418488"/>
            <wp:effectExtent l="0" t="0" r="0"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25951" cy="1418488"/>
                    </a:xfrm>
                    <a:prstGeom prst="rect">
                      <a:avLst/>
                    </a:prstGeom>
                    <a:noFill/>
                    <a:ln>
                      <a:noFill/>
                    </a:ln>
                  </pic:spPr>
                </pic:pic>
              </a:graphicData>
            </a:graphic>
          </wp:inline>
        </w:drawing>
      </w:r>
    </w:p>
    <w:p w:rsidR="00B67102" w:rsidRDefault="00B67102" w:rsidP="00B6710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 w:firstLineChars="157" w:firstLine="345"/>
        <w:jc w:val="center"/>
        <w:rPr>
          <w:rFonts w:eastAsiaTheme="minorEastAsia"/>
          <w:szCs w:val="18"/>
          <w:lang w:eastAsia="ko-KR"/>
        </w:rPr>
      </w:pPr>
      <w:r>
        <w:rPr>
          <w:rFonts w:eastAsiaTheme="minorEastAsia" w:hint="eastAsia"/>
          <w:szCs w:val="18"/>
          <w:lang w:eastAsia="ko-KR"/>
        </w:rPr>
        <w:t xml:space="preserve">Fig. </w:t>
      </w:r>
      <w:r w:rsidR="00E84B91">
        <w:rPr>
          <w:rFonts w:eastAsiaTheme="minorEastAsia" w:hint="eastAsia"/>
          <w:szCs w:val="18"/>
          <w:lang w:eastAsia="ko-KR"/>
        </w:rPr>
        <w:t>3</w:t>
      </w:r>
      <w:r>
        <w:rPr>
          <w:rFonts w:eastAsiaTheme="minorEastAsia" w:hint="eastAsia"/>
          <w:szCs w:val="18"/>
          <w:lang w:eastAsia="ko-KR"/>
        </w:rPr>
        <w:t xml:space="preserve"> </w:t>
      </w:r>
      <w:r w:rsidRPr="00261E4F">
        <w:rPr>
          <w:rFonts w:eastAsiaTheme="minorEastAsia"/>
          <w:szCs w:val="18"/>
          <w:lang w:eastAsia="ko-KR"/>
        </w:rPr>
        <w:t>Relationship between the required illuminance and the background light</w:t>
      </w:r>
    </w:p>
    <w:p w:rsidR="00EB0381" w:rsidRDefault="00EB0381" w:rsidP="00E826DD">
      <w:pPr>
        <w:pStyle w:val="a"/>
        <w:spacing w:line="360" w:lineRule="auto"/>
        <w:rPr>
          <w:rFonts w:ascii="Arial" w:hAnsi="Arial" w:cs="Arial"/>
          <w:sz w:val="24"/>
          <w:szCs w:val="24"/>
        </w:rPr>
      </w:pPr>
    </w:p>
    <w:p w:rsidR="00EB0381" w:rsidRPr="00E84B91" w:rsidRDefault="00E84B91" w:rsidP="00E826DD">
      <w:pPr>
        <w:pStyle w:val="a"/>
        <w:spacing w:line="360" w:lineRule="auto"/>
        <w:rPr>
          <w:rFonts w:ascii="Arial" w:hAnsi="Arial" w:cs="Arial"/>
          <w:sz w:val="24"/>
          <w:szCs w:val="24"/>
          <w:lang w:val="en-GB"/>
        </w:rPr>
      </w:pPr>
      <w:r w:rsidRPr="00E84B91">
        <w:rPr>
          <w:rFonts w:ascii="Arial" w:hAnsi="Arial" w:cs="Arial"/>
          <w:sz w:val="24"/>
          <w:szCs w:val="24"/>
        </w:rPr>
        <w:t>The performance measures of visibility is introduced in order to quantify how well the navigator recognizes the instruction of AtoN light.</w:t>
      </w:r>
      <w:r>
        <w:rPr>
          <w:rFonts w:ascii="Arial" w:hAnsi="Arial" w:cs="Arial" w:hint="eastAsia"/>
          <w:sz w:val="24"/>
          <w:szCs w:val="24"/>
        </w:rPr>
        <w:t xml:space="preserve"> </w:t>
      </w:r>
      <w:r w:rsidRPr="00E84B91">
        <w:rPr>
          <w:rFonts w:ascii="Arial" w:hAnsi="Arial" w:cs="Arial"/>
          <w:sz w:val="24"/>
          <w:szCs w:val="24"/>
          <w:lang w:val="en-GB"/>
        </w:rPr>
        <w:t>In order to evaluate the performance measures, the simulation calculating the performance measures is carried out using the AtoN placement. Simulations should be carried out based on the AtoN database to be reliable. For reasonable simulations, AtoNs are selected from the pre-installed AtoNs at Busan port in South Korea. Since it has been installed for a long time and has guided many navigators, the placement can be considered to have been well adjusted. For simplification, the background effect disturbed by facilities of land is ignored.</w:t>
      </w:r>
    </w:p>
    <w:p w:rsidR="00EB0381" w:rsidRDefault="00EB0381" w:rsidP="00E826DD">
      <w:pPr>
        <w:pStyle w:val="a"/>
        <w:spacing w:line="360" w:lineRule="auto"/>
        <w:rPr>
          <w:rFonts w:ascii="Arial" w:hAnsi="Arial" w:cs="Arial"/>
          <w:sz w:val="24"/>
          <w:szCs w:val="24"/>
        </w:rPr>
      </w:pPr>
    </w:p>
    <w:p w:rsidR="00EB0381" w:rsidRDefault="00EB0381" w:rsidP="00E826DD">
      <w:pPr>
        <w:pStyle w:val="a"/>
        <w:spacing w:line="360" w:lineRule="auto"/>
        <w:rPr>
          <w:rFonts w:ascii="Arial" w:hAnsi="Arial" w:cs="Arial"/>
          <w:sz w:val="24"/>
          <w:szCs w:val="24"/>
        </w:rPr>
      </w:pPr>
    </w:p>
    <w:p w:rsidR="00EB0381" w:rsidRDefault="00EB0381" w:rsidP="00E826DD">
      <w:pPr>
        <w:pStyle w:val="a"/>
        <w:spacing w:line="360" w:lineRule="auto"/>
        <w:rPr>
          <w:rFonts w:ascii="Arial" w:hAnsi="Arial" w:cs="Arial"/>
          <w:sz w:val="24"/>
          <w:szCs w:val="24"/>
        </w:rPr>
      </w:pPr>
    </w:p>
    <w:p w:rsidR="00EB0381" w:rsidRDefault="00EB0381" w:rsidP="00E826DD">
      <w:pPr>
        <w:pStyle w:val="a"/>
        <w:spacing w:line="360" w:lineRule="auto"/>
        <w:rPr>
          <w:rFonts w:ascii="Arial" w:hAnsi="Arial" w:cs="Arial"/>
          <w:sz w:val="24"/>
          <w:szCs w:val="24"/>
        </w:rPr>
      </w:pPr>
    </w:p>
    <w:p w:rsidR="00EB0381" w:rsidRDefault="00EB0381" w:rsidP="00E826DD">
      <w:pPr>
        <w:pStyle w:val="a"/>
        <w:spacing w:line="360" w:lineRule="auto"/>
        <w:rPr>
          <w:rFonts w:ascii="Arial" w:hAnsi="Arial" w:cs="Arial"/>
          <w:sz w:val="24"/>
          <w:szCs w:val="24"/>
        </w:rPr>
      </w:pPr>
    </w:p>
    <w:p w:rsidR="00EB0381" w:rsidRDefault="00EB0381" w:rsidP="00E826DD">
      <w:pPr>
        <w:pStyle w:val="a"/>
        <w:spacing w:line="360" w:lineRule="auto"/>
        <w:rPr>
          <w:rFonts w:ascii="Arial" w:hAnsi="Arial" w:cs="Arial"/>
          <w:sz w:val="24"/>
          <w:szCs w:val="24"/>
        </w:rPr>
      </w:pPr>
    </w:p>
    <w:p w:rsidR="00EB0381" w:rsidRDefault="00E84B91" w:rsidP="00E84B91">
      <w:pPr>
        <w:pStyle w:val="a"/>
        <w:spacing w:line="360" w:lineRule="auto"/>
        <w:jc w:val="center"/>
        <w:rPr>
          <w:rFonts w:ascii="Arial" w:hAnsi="Arial" w:cs="Arial"/>
          <w:sz w:val="24"/>
          <w:szCs w:val="24"/>
        </w:rPr>
      </w:pPr>
      <w:r w:rsidRPr="00CD75BA">
        <w:rPr>
          <w:noProof/>
          <w:lang w:val="en-IE" w:eastAsia="en-IE"/>
        </w:rPr>
        <w:lastRenderedPageBreak/>
        <w:drawing>
          <wp:inline distT="0" distB="0" distL="0" distR="0" wp14:anchorId="6B59E953" wp14:editId="7358F6DB">
            <wp:extent cx="4223982" cy="3065995"/>
            <wp:effectExtent l="0" t="0" r="5715" b="127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26205" cy="3067609"/>
                    </a:xfrm>
                    <a:prstGeom prst="rect">
                      <a:avLst/>
                    </a:prstGeom>
                    <a:noFill/>
                    <a:ln>
                      <a:noFill/>
                    </a:ln>
                  </pic:spPr>
                </pic:pic>
              </a:graphicData>
            </a:graphic>
          </wp:inline>
        </w:drawing>
      </w:r>
    </w:p>
    <w:p w:rsidR="00E84B91" w:rsidRDefault="00E84B91" w:rsidP="00E84B91">
      <w:pPr>
        <w:jc w:val="center"/>
      </w:pPr>
      <w:r>
        <w:t xml:space="preserve">Fig. </w:t>
      </w:r>
      <w:r>
        <w:rPr>
          <w:rFonts w:hint="eastAsia"/>
          <w:lang w:eastAsia="ko-KR"/>
        </w:rPr>
        <w:t>4</w:t>
      </w:r>
      <w:r>
        <w:t xml:space="preserve"> </w:t>
      </w:r>
      <w:r w:rsidRPr="00000F45">
        <w:t>Selected AtoN Placement at Busan Port</w:t>
      </w:r>
    </w:p>
    <w:p w:rsidR="00EB0381" w:rsidRPr="00E84B91" w:rsidRDefault="00EB0381" w:rsidP="00E826DD">
      <w:pPr>
        <w:pStyle w:val="a"/>
        <w:spacing w:line="360" w:lineRule="auto"/>
        <w:rPr>
          <w:rFonts w:ascii="Arial" w:hAnsi="Arial" w:cs="Arial"/>
          <w:sz w:val="24"/>
          <w:szCs w:val="24"/>
          <w:lang w:val="en-GB"/>
        </w:rPr>
      </w:pPr>
    </w:p>
    <w:p w:rsidR="00B2216A" w:rsidRDefault="00E84B91" w:rsidP="00C57CD2">
      <w:pPr>
        <w:pStyle w:val="a"/>
        <w:spacing w:line="360" w:lineRule="auto"/>
      </w:pPr>
      <w:r w:rsidRPr="00E84B91">
        <w:rPr>
          <w:rFonts w:ascii="Arial" w:hAnsi="Arial" w:cs="Arial"/>
          <w:sz w:val="24"/>
          <w:szCs w:val="24"/>
          <w:lang w:val="en-GB"/>
        </w:rPr>
        <w:t xml:space="preserve">Fig. </w:t>
      </w:r>
      <w:r>
        <w:rPr>
          <w:rFonts w:ascii="Arial" w:hAnsi="Arial" w:cs="Arial" w:hint="eastAsia"/>
          <w:sz w:val="24"/>
          <w:szCs w:val="24"/>
          <w:lang w:val="en-GB"/>
        </w:rPr>
        <w:t>5</w:t>
      </w:r>
      <w:r w:rsidRPr="00E84B91">
        <w:rPr>
          <w:rFonts w:ascii="Arial" w:hAnsi="Arial" w:cs="Arial"/>
          <w:sz w:val="24"/>
          <w:szCs w:val="24"/>
          <w:lang w:val="en-GB"/>
        </w:rPr>
        <w:t xml:space="preserve"> shows the example of AtoN placement selected from Busan port. AtoNs to be investigated for visibility appear to be circled by dotted line and 12 numbers. Ship’s virtual path along with the known waterway is established as the arrow line of the carter-corner whose heading angle is -55.29°. The virtual cruise starts in the bottom right-hand corner where is at latitude of 35.0785285°(north) and longitude of 129.11338°(east) and ends at latitude of 35.105793°(north) and longitude of 129.065496°(east). For calculating the amount of recognition, the specified waterway is divided into the small waterway which has the length of 10 meter and whose number is about 550.</w:t>
      </w:r>
      <w:r w:rsidR="00453A5C">
        <w:rPr>
          <w:rFonts w:ascii="Arial" w:hAnsi="Arial" w:cs="Arial" w:hint="eastAsia"/>
          <w:sz w:val="24"/>
          <w:szCs w:val="24"/>
          <w:lang w:val="en-GB"/>
        </w:rPr>
        <w:t xml:space="preserve"> </w:t>
      </w:r>
      <w:r w:rsidR="00512116">
        <w:rPr>
          <w:rFonts w:ascii="Arial" w:hAnsi="Arial" w:cs="Arial" w:hint="eastAsia"/>
          <w:sz w:val="24"/>
          <w:szCs w:val="24"/>
          <w:lang w:val="en-GB"/>
        </w:rPr>
        <w:t>The</w:t>
      </w:r>
      <w:r w:rsidR="00453A5C" w:rsidRPr="00453A5C">
        <w:rPr>
          <w:rFonts w:ascii="Arial" w:hAnsi="Arial" w:cs="Arial"/>
          <w:sz w:val="24"/>
          <w:szCs w:val="24"/>
          <w:lang w:val="en-GB"/>
        </w:rPr>
        <w:t xml:space="preserve"> details </w:t>
      </w:r>
      <w:r w:rsidR="00453A5C">
        <w:rPr>
          <w:rFonts w:ascii="Arial" w:hAnsi="Arial" w:cs="Arial" w:hint="eastAsia"/>
          <w:sz w:val="24"/>
          <w:szCs w:val="24"/>
          <w:lang w:val="en-GB"/>
        </w:rPr>
        <w:t>information of</w:t>
      </w:r>
      <w:r w:rsidR="00453A5C">
        <w:rPr>
          <w:rFonts w:hint="eastAsia"/>
        </w:rPr>
        <w:t xml:space="preserve"> </w:t>
      </w:r>
      <w:r w:rsidR="00453A5C" w:rsidRPr="00453A5C">
        <w:rPr>
          <w:rFonts w:ascii="Arial" w:hAnsi="Arial" w:cs="Arial"/>
          <w:sz w:val="24"/>
          <w:szCs w:val="24"/>
          <w:lang w:val="en-GB"/>
        </w:rPr>
        <w:t>performance measures based on visibility for effective placement of AtoN</w:t>
      </w:r>
      <w:r w:rsidR="00453A5C">
        <w:rPr>
          <w:rFonts w:ascii="Arial" w:hAnsi="Arial" w:cs="Arial" w:hint="eastAsia"/>
          <w:sz w:val="24"/>
          <w:szCs w:val="24"/>
          <w:lang w:val="en-GB"/>
        </w:rPr>
        <w:t xml:space="preserve"> </w:t>
      </w:r>
      <w:r w:rsidR="00512116">
        <w:rPr>
          <w:rFonts w:ascii="Arial" w:hAnsi="Arial" w:cs="Arial" w:hint="eastAsia"/>
          <w:sz w:val="24"/>
          <w:szCs w:val="24"/>
          <w:lang w:val="en-GB"/>
        </w:rPr>
        <w:t>will</w:t>
      </w:r>
      <w:r w:rsidR="00453A5C">
        <w:rPr>
          <w:rFonts w:ascii="Arial" w:hAnsi="Arial" w:cs="Arial" w:hint="eastAsia"/>
          <w:sz w:val="24"/>
          <w:szCs w:val="24"/>
          <w:lang w:val="en-GB"/>
        </w:rPr>
        <w:t xml:space="preserve"> </w:t>
      </w:r>
      <w:r w:rsidR="00453A5C" w:rsidRPr="00453A5C">
        <w:rPr>
          <w:rFonts w:ascii="Arial" w:hAnsi="Arial" w:cs="Arial"/>
          <w:sz w:val="24"/>
          <w:szCs w:val="24"/>
          <w:lang w:val="en-GB"/>
        </w:rPr>
        <w:t>submit to the next meeting</w:t>
      </w:r>
      <w:r w:rsidR="00512116">
        <w:rPr>
          <w:rFonts w:ascii="Arial" w:hAnsi="Arial" w:cs="Arial" w:hint="eastAsia"/>
          <w:sz w:val="24"/>
          <w:szCs w:val="24"/>
          <w:lang w:val="en-GB"/>
        </w:rPr>
        <w:t>.</w:t>
      </w:r>
    </w:p>
    <w:p w:rsidR="00E84B91" w:rsidRDefault="00C57CD2" w:rsidP="00C57CD2">
      <w:pPr>
        <w:pStyle w:val="BodyText"/>
        <w:jc w:val="center"/>
        <w:rPr>
          <w:lang w:val="en-US" w:eastAsia="ko-KR"/>
        </w:rPr>
      </w:pPr>
      <w:r w:rsidRPr="001F1C32">
        <w:rPr>
          <w:noProof/>
          <w:lang w:val="en-IE" w:eastAsia="en-IE"/>
        </w:rPr>
        <w:drawing>
          <wp:inline distT="0" distB="0" distL="0" distR="0" wp14:anchorId="179A090A" wp14:editId="0B599303">
            <wp:extent cx="4619708" cy="2969875"/>
            <wp:effectExtent l="0" t="0" r="0" b="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28687" cy="2975647"/>
                    </a:xfrm>
                    <a:prstGeom prst="rect">
                      <a:avLst/>
                    </a:prstGeom>
                    <a:noFill/>
                    <a:ln>
                      <a:noFill/>
                    </a:ln>
                  </pic:spPr>
                </pic:pic>
              </a:graphicData>
            </a:graphic>
          </wp:inline>
        </w:drawing>
      </w:r>
    </w:p>
    <w:p w:rsidR="00C57CD2" w:rsidRDefault="00C57CD2" w:rsidP="00C57CD2">
      <w:pPr>
        <w:jc w:val="center"/>
      </w:pPr>
      <w:r>
        <w:t xml:space="preserve">Fig. </w:t>
      </w:r>
      <w:r>
        <w:rPr>
          <w:rFonts w:hint="eastAsia"/>
          <w:lang w:eastAsia="ko-KR"/>
        </w:rPr>
        <w:t>5</w:t>
      </w:r>
      <w:r>
        <w:t xml:space="preserve"> Performance measures</w:t>
      </w:r>
      <w:r w:rsidRPr="00366371">
        <w:t xml:space="preserve"> of AtoN Placement</w:t>
      </w:r>
    </w:p>
    <w:p w:rsidR="00E84B91" w:rsidRPr="00C57CD2" w:rsidRDefault="00E84B91" w:rsidP="00B05657">
      <w:pPr>
        <w:pStyle w:val="BodyText"/>
        <w:rPr>
          <w:lang w:eastAsia="ko-KR"/>
        </w:rPr>
      </w:pPr>
    </w:p>
    <w:p w:rsidR="00B2216A" w:rsidRPr="00E13AB6" w:rsidRDefault="00B2216A" w:rsidP="00B05657">
      <w:pPr>
        <w:pStyle w:val="BodyText"/>
        <w:rPr>
          <w:lang w:val="en-US" w:eastAsia="ko-KR"/>
        </w:rPr>
      </w:pPr>
    </w:p>
    <w:p w:rsidR="005E0B20" w:rsidRPr="00EB6642" w:rsidRDefault="005E0B20" w:rsidP="00EB6642">
      <w:pPr>
        <w:spacing w:line="360" w:lineRule="auto"/>
        <w:rPr>
          <w:rFonts w:ascii="Times New Roman" w:hAnsi="Times New Roman"/>
          <w:b/>
          <w:sz w:val="30"/>
          <w:szCs w:val="30"/>
          <w:lang w:eastAsia="ko-KR"/>
        </w:rPr>
      </w:pPr>
      <w:r w:rsidRPr="00EB6642">
        <w:rPr>
          <w:rFonts w:ascii="Times New Roman" w:hAnsi="Times New Roman" w:hint="eastAsia"/>
          <w:b/>
          <w:sz w:val="30"/>
          <w:szCs w:val="30"/>
        </w:rPr>
        <w:t>Future Tasks</w:t>
      </w:r>
    </w:p>
    <w:p w:rsidR="005E0B20" w:rsidRDefault="005E0B20" w:rsidP="005E0B20">
      <w:pPr>
        <w:pStyle w:val="BodyText"/>
        <w:spacing w:line="360" w:lineRule="auto"/>
        <w:rPr>
          <w:sz w:val="24"/>
          <w:szCs w:val="24"/>
          <w:lang w:eastAsia="ko-KR"/>
        </w:rPr>
      </w:pPr>
      <w:r w:rsidRPr="005E0B20">
        <w:rPr>
          <w:sz w:val="24"/>
          <w:szCs w:val="24"/>
        </w:rPr>
        <w:t xml:space="preserve">In future tasks, it </w:t>
      </w:r>
      <w:r w:rsidR="00EB6642">
        <w:rPr>
          <w:rFonts w:hint="eastAsia"/>
          <w:sz w:val="24"/>
          <w:szCs w:val="24"/>
          <w:lang w:eastAsia="ko-KR"/>
        </w:rPr>
        <w:t>is</w:t>
      </w:r>
      <w:r w:rsidRPr="005E0B20">
        <w:rPr>
          <w:sz w:val="24"/>
          <w:szCs w:val="24"/>
        </w:rPr>
        <w:t xml:space="preserve"> suggested that the AtoN simulator would be an item of an AtoN Accountability toolbox for work programme</w:t>
      </w:r>
      <w:r>
        <w:rPr>
          <w:rFonts w:hint="eastAsia"/>
          <w:sz w:val="24"/>
          <w:szCs w:val="24"/>
          <w:lang w:eastAsia="ko-KR"/>
        </w:rPr>
        <w:t>(2014-2018)</w:t>
      </w:r>
      <w:r w:rsidRPr="005E0B20">
        <w:rPr>
          <w:sz w:val="24"/>
          <w:szCs w:val="24"/>
        </w:rPr>
        <w:t xml:space="preserve"> and the Ministry of Ocean and Fisheries(MOF) of Korea</w:t>
      </w:r>
      <w:r w:rsidR="008C3977">
        <w:rPr>
          <w:rFonts w:hint="eastAsia"/>
          <w:sz w:val="24"/>
          <w:szCs w:val="24"/>
          <w:lang w:eastAsia="ko-KR"/>
        </w:rPr>
        <w:t>/</w:t>
      </w:r>
      <w:r w:rsidRPr="005E0B20">
        <w:rPr>
          <w:sz w:val="24"/>
          <w:szCs w:val="24"/>
        </w:rPr>
        <w:t>Korea Association of Aids to Navigation(Jong</w:t>
      </w:r>
      <w:r w:rsidR="00EB6642">
        <w:rPr>
          <w:rFonts w:hint="eastAsia"/>
          <w:sz w:val="24"/>
          <w:szCs w:val="24"/>
          <w:lang w:eastAsia="ko-KR"/>
        </w:rPr>
        <w:t>-</w:t>
      </w:r>
      <w:r w:rsidRPr="005E0B20">
        <w:rPr>
          <w:sz w:val="24"/>
          <w:szCs w:val="24"/>
        </w:rPr>
        <w:t>Uk Kim) will provide information about simulation techniques</w:t>
      </w:r>
      <w:r w:rsidR="00EB6642">
        <w:rPr>
          <w:rFonts w:hint="eastAsia"/>
          <w:sz w:val="24"/>
          <w:szCs w:val="24"/>
          <w:lang w:eastAsia="ko-KR"/>
        </w:rPr>
        <w:t>(</w:t>
      </w:r>
      <w:r w:rsidR="00C57CD2">
        <w:rPr>
          <w:rFonts w:hint="eastAsia"/>
          <w:sz w:val="24"/>
          <w:szCs w:val="24"/>
          <w:lang w:eastAsia="ko-KR"/>
        </w:rPr>
        <w:t>3</w:t>
      </w:r>
      <w:r w:rsidR="00EB6642">
        <w:rPr>
          <w:rFonts w:hint="eastAsia"/>
          <w:sz w:val="24"/>
          <w:szCs w:val="24"/>
          <w:lang w:eastAsia="ko-KR"/>
        </w:rPr>
        <w:t>)</w:t>
      </w:r>
      <w:r>
        <w:rPr>
          <w:rFonts w:hint="eastAsia"/>
          <w:sz w:val="24"/>
          <w:szCs w:val="24"/>
          <w:lang w:eastAsia="ko-KR"/>
        </w:rPr>
        <w:t xml:space="preserve"> </w:t>
      </w:r>
      <w:r w:rsidRPr="005E0B20">
        <w:rPr>
          <w:sz w:val="24"/>
          <w:szCs w:val="24"/>
        </w:rPr>
        <w:t>for AtoN simulation</w:t>
      </w:r>
      <w:r w:rsidR="00EB6642">
        <w:rPr>
          <w:rFonts w:hint="eastAsia"/>
          <w:sz w:val="24"/>
          <w:szCs w:val="24"/>
          <w:lang w:eastAsia="ko-KR"/>
        </w:rPr>
        <w:t xml:space="preserve">, </w:t>
      </w:r>
      <w:r w:rsidR="00EB6642" w:rsidRPr="00EB6642">
        <w:rPr>
          <w:sz w:val="24"/>
          <w:szCs w:val="24"/>
          <w:lang w:eastAsia="ko-KR"/>
        </w:rPr>
        <w:t>the possible availability of the simulator to the IALA WWA</w:t>
      </w:r>
      <w:r>
        <w:rPr>
          <w:rFonts w:hint="eastAsia"/>
          <w:sz w:val="24"/>
          <w:szCs w:val="24"/>
          <w:lang w:eastAsia="ko-KR"/>
        </w:rPr>
        <w:t xml:space="preserve"> and </w:t>
      </w:r>
      <w:r w:rsidR="00C57CD2">
        <w:rPr>
          <w:rFonts w:hint="eastAsia"/>
          <w:sz w:val="24"/>
          <w:szCs w:val="24"/>
          <w:lang w:eastAsia="ko-KR"/>
        </w:rPr>
        <w:t>detail information of</w:t>
      </w:r>
      <w:r w:rsidRPr="005E0B20">
        <w:rPr>
          <w:sz w:val="24"/>
          <w:szCs w:val="24"/>
          <w:lang w:eastAsia="ko-KR"/>
        </w:rPr>
        <w:t xml:space="preserve"> </w:t>
      </w:r>
      <w:r>
        <w:rPr>
          <w:rFonts w:hint="eastAsia"/>
          <w:sz w:val="24"/>
          <w:szCs w:val="24"/>
          <w:lang w:eastAsia="ko-KR"/>
        </w:rPr>
        <w:t>p</w:t>
      </w:r>
      <w:r w:rsidRPr="005E0B20">
        <w:rPr>
          <w:sz w:val="24"/>
          <w:szCs w:val="24"/>
          <w:lang w:eastAsia="ko-KR"/>
        </w:rPr>
        <w:t xml:space="preserve">erformance </w:t>
      </w:r>
      <w:r>
        <w:rPr>
          <w:rFonts w:hint="eastAsia"/>
          <w:sz w:val="24"/>
          <w:szCs w:val="24"/>
          <w:lang w:eastAsia="ko-KR"/>
        </w:rPr>
        <w:t>m</w:t>
      </w:r>
      <w:r w:rsidRPr="005E0B20">
        <w:rPr>
          <w:sz w:val="24"/>
          <w:szCs w:val="24"/>
          <w:lang w:eastAsia="ko-KR"/>
        </w:rPr>
        <w:t xml:space="preserve">easures </w:t>
      </w:r>
      <w:r>
        <w:rPr>
          <w:rFonts w:hint="eastAsia"/>
          <w:sz w:val="24"/>
          <w:szCs w:val="24"/>
          <w:lang w:eastAsia="ko-KR"/>
        </w:rPr>
        <w:t>b</w:t>
      </w:r>
      <w:r w:rsidRPr="005E0B20">
        <w:rPr>
          <w:sz w:val="24"/>
          <w:szCs w:val="24"/>
          <w:lang w:eastAsia="ko-KR"/>
        </w:rPr>
        <w:t xml:space="preserve">ased on </w:t>
      </w:r>
      <w:r>
        <w:rPr>
          <w:rFonts w:hint="eastAsia"/>
          <w:sz w:val="24"/>
          <w:szCs w:val="24"/>
          <w:lang w:eastAsia="ko-KR"/>
        </w:rPr>
        <w:t>v</w:t>
      </w:r>
      <w:r w:rsidRPr="005E0B20">
        <w:rPr>
          <w:sz w:val="24"/>
          <w:szCs w:val="24"/>
          <w:lang w:eastAsia="ko-KR"/>
        </w:rPr>
        <w:t xml:space="preserve">isibility for </w:t>
      </w:r>
      <w:r>
        <w:rPr>
          <w:rFonts w:hint="eastAsia"/>
          <w:sz w:val="24"/>
          <w:szCs w:val="24"/>
          <w:lang w:eastAsia="ko-KR"/>
        </w:rPr>
        <w:t>e</w:t>
      </w:r>
      <w:r w:rsidRPr="005E0B20">
        <w:rPr>
          <w:sz w:val="24"/>
          <w:szCs w:val="24"/>
          <w:lang w:eastAsia="ko-KR"/>
        </w:rPr>
        <w:t xml:space="preserve">ffective </w:t>
      </w:r>
      <w:r>
        <w:rPr>
          <w:rFonts w:hint="eastAsia"/>
          <w:sz w:val="24"/>
          <w:szCs w:val="24"/>
          <w:lang w:eastAsia="ko-KR"/>
        </w:rPr>
        <w:t>p</w:t>
      </w:r>
      <w:r w:rsidRPr="005E0B20">
        <w:rPr>
          <w:sz w:val="24"/>
          <w:szCs w:val="24"/>
          <w:lang w:eastAsia="ko-KR"/>
        </w:rPr>
        <w:t>lacement of AtoN</w:t>
      </w:r>
      <w:r w:rsidR="00EB6642" w:rsidRPr="00EB6642">
        <w:t xml:space="preserve"> </w:t>
      </w:r>
      <w:r w:rsidR="00EB6642" w:rsidRPr="00ED76AD">
        <w:t>to the next meeting</w:t>
      </w:r>
      <w:r w:rsidR="00C57CD2">
        <w:rPr>
          <w:rFonts w:hint="eastAsia"/>
          <w:lang w:eastAsia="ko-KR"/>
        </w:rPr>
        <w:t>(ENG-3)</w:t>
      </w:r>
      <w:r w:rsidR="00EB6642">
        <w:rPr>
          <w:rFonts w:hint="eastAsia"/>
          <w:sz w:val="24"/>
          <w:szCs w:val="24"/>
          <w:lang w:eastAsia="ko-KR"/>
        </w:rPr>
        <w:t>. Also w</w:t>
      </w:r>
      <w:r w:rsidR="00EB6642" w:rsidRPr="00EB6642">
        <w:rPr>
          <w:sz w:val="24"/>
          <w:szCs w:val="24"/>
          <w:lang w:eastAsia="ko-KR"/>
        </w:rPr>
        <w:t xml:space="preserve">e </w:t>
      </w:r>
      <w:r w:rsidR="00EB6642">
        <w:rPr>
          <w:rFonts w:hint="eastAsia"/>
          <w:sz w:val="24"/>
          <w:szCs w:val="24"/>
          <w:lang w:eastAsia="ko-KR"/>
        </w:rPr>
        <w:t>will propose</w:t>
      </w:r>
      <w:r w:rsidR="00EB6642" w:rsidRPr="00EB6642">
        <w:rPr>
          <w:sz w:val="24"/>
          <w:szCs w:val="24"/>
          <w:lang w:eastAsia="ko-KR"/>
        </w:rPr>
        <w:t xml:space="preserve"> </w:t>
      </w:r>
      <w:r w:rsidR="00EB6642">
        <w:rPr>
          <w:rFonts w:hint="eastAsia"/>
          <w:sz w:val="24"/>
          <w:szCs w:val="24"/>
          <w:lang w:eastAsia="ko-KR"/>
        </w:rPr>
        <w:t xml:space="preserve">new </w:t>
      </w:r>
      <w:r w:rsidR="00EB6642" w:rsidRPr="00EB6642">
        <w:rPr>
          <w:sz w:val="24"/>
          <w:szCs w:val="24"/>
          <w:lang w:eastAsia="ko-KR"/>
        </w:rPr>
        <w:t>guideline</w:t>
      </w:r>
      <w:r w:rsidR="00EB6642">
        <w:rPr>
          <w:rFonts w:hint="eastAsia"/>
          <w:sz w:val="24"/>
          <w:szCs w:val="24"/>
          <w:lang w:eastAsia="ko-KR"/>
        </w:rPr>
        <w:t xml:space="preserve"> on the</w:t>
      </w:r>
      <w:r w:rsidR="00EB6642" w:rsidRPr="00EB6642">
        <w:rPr>
          <w:sz w:val="24"/>
          <w:szCs w:val="24"/>
          <w:lang w:eastAsia="ko-KR"/>
        </w:rPr>
        <w:t xml:space="preserve"> </w:t>
      </w:r>
      <w:r w:rsidR="00EB6642">
        <w:rPr>
          <w:rFonts w:hint="eastAsia"/>
          <w:sz w:val="24"/>
          <w:szCs w:val="24"/>
          <w:lang w:eastAsia="ko-KR"/>
        </w:rPr>
        <w:t xml:space="preserve">operation </w:t>
      </w:r>
      <w:r w:rsidR="00EB6642" w:rsidRPr="005E0B20">
        <w:rPr>
          <w:sz w:val="24"/>
          <w:szCs w:val="24"/>
        </w:rPr>
        <w:t>techniques</w:t>
      </w:r>
      <w:r w:rsidR="00EB6642">
        <w:rPr>
          <w:rFonts w:hint="eastAsia"/>
          <w:sz w:val="24"/>
          <w:szCs w:val="24"/>
          <w:lang w:eastAsia="ko-KR"/>
        </w:rPr>
        <w:t xml:space="preserve"> </w:t>
      </w:r>
      <w:r w:rsidR="00EB6642" w:rsidRPr="00EB6642">
        <w:rPr>
          <w:sz w:val="24"/>
          <w:szCs w:val="24"/>
          <w:lang w:eastAsia="ko-KR"/>
        </w:rPr>
        <w:t>for AtoN simulation.</w:t>
      </w:r>
    </w:p>
    <w:p w:rsidR="00B2216A" w:rsidRDefault="00B2216A" w:rsidP="00B05657">
      <w:pPr>
        <w:pStyle w:val="BodyText"/>
        <w:rPr>
          <w:lang w:eastAsia="ko-KR"/>
        </w:rPr>
      </w:pPr>
    </w:p>
    <w:p w:rsidR="00B2216A" w:rsidRDefault="00B2216A" w:rsidP="00B05657">
      <w:pPr>
        <w:pStyle w:val="BodyText"/>
        <w:rPr>
          <w:lang w:eastAsia="ko-KR"/>
        </w:rPr>
      </w:pPr>
    </w:p>
    <w:p w:rsidR="00B2216A" w:rsidRDefault="00B2216A" w:rsidP="00B05657">
      <w:pPr>
        <w:pStyle w:val="BodyText"/>
        <w:rPr>
          <w:lang w:eastAsia="ko-KR"/>
        </w:rPr>
      </w:pPr>
    </w:p>
    <w:p w:rsidR="00B2216A" w:rsidRDefault="00B2216A" w:rsidP="00B05657">
      <w:pPr>
        <w:pStyle w:val="BodyText"/>
        <w:rPr>
          <w:lang w:eastAsia="ko-KR"/>
        </w:rPr>
      </w:pPr>
    </w:p>
    <w:p w:rsidR="00B2216A" w:rsidRDefault="00B2216A" w:rsidP="00B05657">
      <w:pPr>
        <w:pStyle w:val="BodyText"/>
        <w:rPr>
          <w:lang w:eastAsia="ko-KR"/>
        </w:rPr>
      </w:pPr>
    </w:p>
    <w:p w:rsidR="00E13AB6" w:rsidRDefault="00E13AB6" w:rsidP="00B05657">
      <w:pPr>
        <w:pStyle w:val="BodyText"/>
        <w:rPr>
          <w:lang w:eastAsia="ko-KR"/>
        </w:rPr>
      </w:pPr>
    </w:p>
    <w:p w:rsidR="00E13AB6" w:rsidRDefault="00E13AB6" w:rsidP="00B05657">
      <w:pPr>
        <w:pStyle w:val="BodyText"/>
        <w:rPr>
          <w:lang w:eastAsia="ko-KR"/>
        </w:rPr>
      </w:pPr>
    </w:p>
    <w:p w:rsidR="00E13AB6" w:rsidRDefault="00E13AB6" w:rsidP="00B05657">
      <w:pPr>
        <w:pStyle w:val="BodyText"/>
        <w:rPr>
          <w:lang w:eastAsia="ko-KR"/>
        </w:rPr>
      </w:pPr>
    </w:p>
    <w:p w:rsidR="00E13AB6" w:rsidRDefault="00E13AB6" w:rsidP="00B05657">
      <w:pPr>
        <w:pStyle w:val="BodyText"/>
        <w:rPr>
          <w:lang w:eastAsia="ko-KR"/>
        </w:rPr>
      </w:pPr>
    </w:p>
    <w:p w:rsidR="00E13AB6" w:rsidRDefault="00E13AB6" w:rsidP="00B05657">
      <w:pPr>
        <w:pStyle w:val="BodyText"/>
        <w:rPr>
          <w:lang w:eastAsia="ko-KR"/>
        </w:rPr>
      </w:pPr>
    </w:p>
    <w:p w:rsidR="00E13AB6" w:rsidRDefault="00E13AB6" w:rsidP="00B05657">
      <w:pPr>
        <w:pStyle w:val="BodyText"/>
        <w:rPr>
          <w:lang w:eastAsia="ko-KR"/>
        </w:rPr>
      </w:pPr>
    </w:p>
    <w:sectPr w:rsidR="00E13AB6" w:rsidSect="00E1455F">
      <w:footerReference w:type="default" r:id="rId16"/>
      <w:pgSz w:w="11906" w:h="16838"/>
      <w:pgMar w:top="709" w:right="1134"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94176" w:rsidRDefault="00294176" w:rsidP="00362CD9">
      <w:r>
        <w:separator/>
      </w:r>
    </w:p>
  </w:endnote>
  <w:endnote w:type="continuationSeparator" w:id="0">
    <w:p w:rsidR="00294176" w:rsidRDefault="00294176"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auto"/>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휴먼명조">
    <w:altName w:val="Arial Unicode MS"/>
    <w:panose1 w:val="00000000000000000000"/>
    <w:charset w:val="81"/>
    <w:family w:val="roman"/>
    <w:notTrueType/>
    <w:pitch w:val="default"/>
    <w:sig w:usb0="00000000"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2CD9" w:rsidRDefault="00362CD9">
    <w:pPr>
      <w:pStyle w:val="Footer"/>
    </w:pPr>
    <w:r>
      <w:tab/>
    </w:r>
    <w:r w:rsidR="00242036">
      <w:fldChar w:fldCharType="begin"/>
    </w:r>
    <w:r>
      <w:instrText xml:space="preserve"> PAGE   \* MERGEFORMAT </w:instrText>
    </w:r>
    <w:r w:rsidR="00242036">
      <w:fldChar w:fldCharType="separate"/>
    </w:r>
    <w:r w:rsidR="004A438C">
      <w:rPr>
        <w:noProof/>
      </w:rPr>
      <w:t>1</w:t>
    </w:r>
    <w:r w:rsidR="00242036">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94176" w:rsidRDefault="00294176" w:rsidP="00362CD9">
      <w:r>
        <w:separator/>
      </w:r>
    </w:p>
  </w:footnote>
  <w:footnote w:type="continuationSeparator" w:id="0">
    <w:p w:rsidR="00294176" w:rsidRDefault="00294176" w:rsidP="00362CD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auto"/>
        <w:spacing w:val="0"/>
        <w:w w:val="0"/>
        <w:kern w:val="0"/>
        <w:position w:val="0"/>
        <w:sz w:val="24"/>
        <w:szCs w:val="24"/>
        <w:u w:val="none" w:color="000000"/>
        <w:effect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7">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1">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3">
    <w:nsid w:val="55944D90"/>
    <w:multiLevelType w:val="hybridMultilevel"/>
    <w:tmpl w:val="32C637E6"/>
    <w:lvl w:ilvl="0" w:tplc="9020A1DC">
      <w:start w:val="1"/>
      <w:numFmt w:val="bullet"/>
      <w:lvlText w:val="•"/>
      <w:lvlJc w:val="left"/>
      <w:pPr>
        <w:tabs>
          <w:tab w:val="num" w:pos="720"/>
        </w:tabs>
        <w:ind w:left="720" w:hanging="360"/>
      </w:pPr>
      <w:rPr>
        <w:rFonts w:ascii="Arial" w:hAnsi="Arial" w:hint="default"/>
      </w:rPr>
    </w:lvl>
    <w:lvl w:ilvl="1" w:tplc="DD6E438E">
      <w:start w:val="2461"/>
      <w:numFmt w:val="bullet"/>
      <w:lvlText w:val="–"/>
      <w:lvlJc w:val="left"/>
      <w:pPr>
        <w:tabs>
          <w:tab w:val="num" w:pos="1440"/>
        </w:tabs>
        <w:ind w:left="1440" w:hanging="360"/>
      </w:pPr>
      <w:rPr>
        <w:rFonts w:ascii="Arial" w:hAnsi="Arial" w:hint="default"/>
      </w:rPr>
    </w:lvl>
    <w:lvl w:ilvl="2" w:tplc="DD6E438E">
      <w:start w:val="2461"/>
      <w:numFmt w:val="bullet"/>
      <w:lvlText w:val="–"/>
      <w:lvlJc w:val="left"/>
      <w:pPr>
        <w:tabs>
          <w:tab w:val="num" w:pos="2160"/>
        </w:tabs>
        <w:ind w:left="2160" w:hanging="360"/>
      </w:pPr>
      <w:rPr>
        <w:rFonts w:ascii="Arial" w:hAnsi="Arial" w:hint="default"/>
      </w:rPr>
    </w:lvl>
    <w:lvl w:ilvl="3" w:tplc="4650F7D2">
      <w:numFmt w:val="bullet"/>
      <w:lvlText w:val="-"/>
      <w:lvlJc w:val="left"/>
      <w:pPr>
        <w:ind w:left="2880" w:hanging="360"/>
      </w:pPr>
      <w:rPr>
        <w:rFonts w:ascii="Arial" w:eastAsia="Batang" w:hAnsi="Arial" w:cs="Arial" w:hint="default"/>
      </w:rPr>
    </w:lvl>
    <w:lvl w:ilvl="4" w:tplc="8764AF72" w:tentative="1">
      <w:start w:val="1"/>
      <w:numFmt w:val="bullet"/>
      <w:lvlText w:val="•"/>
      <w:lvlJc w:val="left"/>
      <w:pPr>
        <w:tabs>
          <w:tab w:val="num" w:pos="3600"/>
        </w:tabs>
        <w:ind w:left="3600" w:hanging="360"/>
      </w:pPr>
      <w:rPr>
        <w:rFonts w:ascii="Arial" w:hAnsi="Arial" w:hint="default"/>
      </w:rPr>
    </w:lvl>
    <w:lvl w:ilvl="5" w:tplc="1AA8F85C" w:tentative="1">
      <w:start w:val="1"/>
      <w:numFmt w:val="bullet"/>
      <w:lvlText w:val="•"/>
      <w:lvlJc w:val="left"/>
      <w:pPr>
        <w:tabs>
          <w:tab w:val="num" w:pos="4320"/>
        </w:tabs>
        <w:ind w:left="4320" w:hanging="360"/>
      </w:pPr>
      <w:rPr>
        <w:rFonts w:ascii="Arial" w:hAnsi="Arial" w:hint="default"/>
      </w:rPr>
    </w:lvl>
    <w:lvl w:ilvl="6" w:tplc="92E87392" w:tentative="1">
      <w:start w:val="1"/>
      <w:numFmt w:val="bullet"/>
      <w:lvlText w:val="•"/>
      <w:lvlJc w:val="left"/>
      <w:pPr>
        <w:tabs>
          <w:tab w:val="num" w:pos="5040"/>
        </w:tabs>
        <w:ind w:left="5040" w:hanging="360"/>
      </w:pPr>
      <w:rPr>
        <w:rFonts w:ascii="Arial" w:hAnsi="Arial" w:hint="default"/>
      </w:rPr>
    </w:lvl>
    <w:lvl w:ilvl="7" w:tplc="153628EA" w:tentative="1">
      <w:start w:val="1"/>
      <w:numFmt w:val="bullet"/>
      <w:lvlText w:val="•"/>
      <w:lvlJc w:val="left"/>
      <w:pPr>
        <w:tabs>
          <w:tab w:val="num" w:pos="5760"/>
        </w:tabs>
        <w:ind w:left="5760" w:hanging="360"/>
      </w:pPr>
      <w:rPr>
        <w:rFonts w:ascii="Arial" w:hAnsi="Arial" w:hint="default"/>
      </w:rPr>
    </w:lvl>
    <w:lvl w:ilvl="8" w:tplc="26641090" w:tentative="1">
      <w:start w:val="1"/>
      <w:numFmt w:val="bullet"/>
      <w:lvlText w:val="•"/>
      <w:lvlJc w:val="left"/>
      <w:pPr>
        <w:tabs>
          <w:tab w:val="num" w:pos="6480"/>
        </w:tabs>
        <w:ind w:left="6480" w:hanging="360"/>
      </w:pPr>
      <w:rPr>
        <w:rFonts w:ascii="Arial" w:hAnsi="Arial" w:hint="default"/>
      </w:rPr>
    </w:lvl>
  </w:abstractNum>
  <w:abstractNum w:abstractNumId="14">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6">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4"/>
  </w:num>
  <w:num w:numId="2">
    <w:abstractNumId w:val="9"/>
  </w:num>
  <w:num w:numId="3">
    <w:abstractNumId w:val="1"/>
  </w:num>
  <w:num w:numId="4">
    <w:abstractNumId w:val="16"/>
  </w:num>
  <w:num w:numId="5">
    <w:abstractNumId w:val="5"/>
  </w:num>
  <w:num w:numId="6">
    <w:abstractNumId w:val="4"/>
  </w:num>
  <w:num w:numId="7">
    <w:abstractNumId w:val="11"/>
  </w:num>
  <w:num w:numId="8">
    <w:abstractNumId w:val="10"/>
  </w:num>
  <w:num w:numId="9">
    <w:abstractNumId w:val="15"/>
  </w:num>
  <w:num w:numId="10">
    <w:abstractNumId w:val="3"/>
  </w:num>
  <w:num w:numId="11">
    <w:abstractNumId w:val="12"/>
  </w:num>
  <w:num w:numId="12">
    <w:abstractNumId w:val="7"/>
  </w:num>
  <w:num w:numId="13">
    <w:abstractNumId w:val="6"/>
  </w:num>
  <w:num w:numId="14">
    <w:abstractNumId w:val="2"/>
  </w:num>
  <w:num w:numId="15">
    <w:abstractNumId w:val="8"/>
  </w:num>
  <w:num w:numId="16">
    <w:abstractNumId w:val="0"/>
  </w:num>
  <w:num w:numId="17">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FE5674"/>
    <w:rsid w:val="000005D3"/>
    <w:rsid w:val="00011681"/>
    <w:rsid w:val="00037DF4"/>
    <w:rsid w:val="0004700E"/>
    <w:rsid w:val="00070C13"/>
    <w:rsid w:val="00084F33"/>
    <w:rsid w:val="000902A7"/>
    <w:rsid w:val="000A77A7"/>
    <w:rsid w:val="000B1069"/>
    <w:rsid w:val="000B1707"/>
    <w:rsid w:val="000B629C"/>
    <w:rsid w:val="000C1B3E"/>
    <w:rsid w:val="000C2474"/>
    <w:rsid w:val="000D6B4B"/>
    <w:rsid w:val="000F187D"/>
    <w:rsid w:val="00127DDC"/>
    <w:rsid w:val="001315E2"/>
    <w:rsid w:val="00143ED4"/>
    <w:rsid w:val="00157270"/>
    <w:rsid w:val="00177F4D"/>
    <w:rsid w:val="00180DDA"/>
    <w:rsid w:val="001921ED"/>
    <w:rsid w:val="001A250C"/>
    <w:rsid w:val="001B2A2D"/>
    <w:rsid w:val="001B737D"/>
    <w:rsid w:val="001C44A3"/>
    <w:rsid w:val="001C6468"/>
    <w:rsid w:val="001D0C30"/>
    <w:rsid w:val="001E0E15"/>
    <w:rsid w:val="001F1B6B"/>
    <w:rsid w:val="001F528A"/>
    <w:rsid w:val="001F704E"/>
    <w:rsid w:val="00202DDD"/>
    <w:rsid w:val="00204213"/>
    <w:rsid w:val="002125B0"/>
    <w:rsid w:val="00223568"/>
    <w:rsid w:val="00225D63"/>
    <w:rsid w:val="00242036"/>
    <w:rsid w:val="00243228"/>
    <w:rsid w:val="00244DEB"/>
    <w:rsid w:val="00251483"/>
    <w:rsid w:val="00255CAA"/>
    <w:rsid w:val="00264305"/>
    <w:rsid w:val="00287429"/>
    <w:rsid w:val="00294176"/>
    <w:rsid w:val="002A0346"/>
    <w:rsid w:val="002A4487"/>
    <w:rsid w:val="002A5467"/>
    <w:rsid w:val="002B49E9"/>
    <w:rsid w:val="002D3E8B"/>
    <w:rsid w:val="002D4575"/>
    <w:rsid w:val="002D5C0C"/>
    <w:rsid w:val="002E03D1"/>
    <w:rsid w:val="002E39CF"/>
    <w:rsid w:val="002E6B74"/>
    <w:rsid w:val="002E6FCA"/>
    <w:rsid w:val="00356CD0"/>
    <w:rsid w:val="00362CD9"/>
    <w:rsid w:val="003761CA"/>
    <w:rsid w:val="00380DAF"/>
    <w:rsid w:val="003B28F5"/>
    <w:rsid w:val="003B3895"/>
    <w:rsid w:val="003B7B7D"/>
    <w:rsid w:val="003C54CB"/>
    <w:rsid w:val="003C7A2A"/>
    <w:rsid w:val="003D2DC1"/>
    <w:rsid w:val="003D69D0"/>
    <w:rsid w:val="003E39EC"/>
    <w:rsid w:val="003E6A69"/>
    <w:rsid w:val="003F2918"/>
    <w:rsid w:val="003F3E7E"/>
    <w:rsid w:val="003F430E"/>
    <w:rsid w:val="0041088C"/>
    <w:rsid w:val="00411093"/>
    <w:rsid w:val="00420A38"/>
    <w:rsid w:val="00431B19"/>
    <w:rsid w:val="00453A5C"/>
    <w:rsid w:val="004661AD"/>
    <w:rsid w:val="00497E48"/>
    <w:rsid w:val="004A438C"/>
    <w:rsid w:val="004B2E06"/>
    <w:rsid w:val="004D1D85"/>
    <w:rsid w:val="004D3C3A"/>
    <w:rsid w:val="004D7C4E"/>
    <w:rsid w:val="004E1CD1"/>
    <w:rsid w:val="005107EB"/>
    <w:rsid w:val="00512116"/>
    <w:rsid w:val="00521345"/>
    <w:rsid w:val="00526DF0"/>
    <w:rsid w:val="00545CC4"/>
    <w:rsid w:val="00547979"/>
    <w:rsid w:val="00551FFF"/>
    <w:rsid w:val="005607A2"/>
    <w:rsid w:val="0057198B"/>
    <w:rsid w:val="005855E9"/>
    <w:rsid w:val="00597FAE"/>
    <w:rsid w:val="005B32A3"/>
    <w:rsid w:val="005C0D44"/>
    <w:rsid w:val="005C566C"/>
    <w:rsid w:val="005C7E69"/>
    <w:rsid w:val="005D122F"/>
    <w:rsid w:val="005E0B20"/>
    <w:rsid w:val="005E262D"/>
    <w:rsid w:val="005F23D3"/>
    <w:rsid w:val="005F7E20"/>
    <w:rsid w:val="005F7E8A"/>
    <w:rsid w:val="00615D24"/>
    <w:rsid w:val="0062682E"/>
    <w:rsid w:val="006530B5"/>
    <w:rsid w:val="006652C3"/>
    <w:rsid w:val="00691FD0"/>
    <w:rsid w:val="00692148"/>
    <w:rsid w:val="00692858"/>
    <w:rsid w:val="006A6D1C"/>
    <w:rsid w:val="006B6456"/>
    <w:rsid w:val="006C5948"/>
    <w:rsid w:val="006C64A3"/>
    <w:rsid w:val="006D08BD"/>
    <w:rsid w:val="006F2A74"/>
    <w:rsid w:val="006F31E8"/>
    <w:rsid w:val="007118F5"/>
    <w:rsid w:val="00712AA4"/>
    <w:rsid w:val="007151D0"/>
    <w:rsid w:val="00717F8B"/>
    <w:rsid w:val="00721AA1"/>
    <w:rsid w:val="00724B67"/>
    <w:rsid w:val="007547F8"/>
    <w:rsid w:val="00765622"/>
    <w:rsid w:val="00770B6C"/>
    <w:rsid w:val="00782D9C"/>
    <w:rsid w:val="00783FEA"/>
    <w:rsid w:val="007D2993"/>
    <w:rsid w:val="0080294B"/>
    <w:rsid w:val="0082480E"/>
    <w:rsid w:val="00827C17"/>
    <w:rsid w:val="00850293"/>
    <w:rsid w:val="00851373"/>
    <w:rsid w:val="00851BA6"/>
    <w:rsid w:val="00852771"/>
    <w:rsid w:val="0085654D"/>
    <w:rsid w:val="00861160"/>
    <w:rsid w:val="0086654F"/>
    <w:rsid w:val="008A356F"/>
    <w:rsid w:val="008A4653"/>
    <w:rsid w:val="008A4717"/>
    <w:rsid w:val="008A50CC"/>
    <w:rsid w:val="008C3977"/>
    <w:rsid w:val="008D1694"/>
    <w:rsid w:val="008D79CB"/>
    <w:rsid w:val="008F07BC"/>
    <w:rsid w:val="009045F5"/>
    <w:rsid w:val="00904C04"/>
    <w:rsid w:val="0092692B"/>
    <w:rsid w:val="00943E9C"/>
    <w:rsid w:val="00953F4D"/>
    <w:rsid w:val="00960BB8"/>
    <w:rsid w:val="00964F5C"/>
    <w:rsid w:val="00965941"/>
    <w:rsid w:val="009831C0"/>
    <w:rsid w:val="009A4C2B"/>
    <w:rsid w:val="00A0389B"/>
    <w:rsid w:val="00A120B2"/>
    <w:rsid w:val="00A446C9"/>
    <w:rsid w:val="00A635D6"/>
    <w:rsid w:val="00A8553A"/>
    <w:rsid w:val="00A93AED"/>
    <w:rsid w:val="00AF2FFA"/>
    <w:rsid w:val="00AF45A3"/>
    <w:rsid w:val="00B05657"/>
    <w:rsid w:val="00B2216A"/>
    <w:rsid w:val="00B226F2"/>
    <w:rsid w:val="00B274DF"/>
    <w:rsid w:val="00B56BDF"/>
    <w:rsid w:val="00B65812"/>
    <w:rsid w:val="00B67102"/>
    <w:rsid w:val="00B85CD6"/>
    <w:rsid w:val="00B90A27"/>
    <w:rsid w:val="00B9554D"/>
    <w:rsid w:val="00BB2B9F"/>
    <w:rsid w:val="00BB7D9E"/>
    <w:rsid w:val="00BD3CB8"/>
    <w:rsid w:val="00BD4E6F"/>
    <w:rsid w:val="00BF32F0"/>
    <w:rsid w:val="00BF4DCE"/>
    <w:rsid w:val="00C05CE5"/>
    <w:rsid w:val="00C509B9"/>
    <w:rsid w:val="00C50C38"/>
    <w:rsid w:val="00C57CD2"/>
    <w:rsid w:val="00C60D70"/>
    <w:rsid w:val="00C6171E"/>
    <w:rsid w:val="00C9175D"/>
    <w:rsid w:val="00CA6F2C"/>
    <w:rsid w:val="00CC5ED3"/>
    <w:rsid w:val="00CF1871"/>
    <w:rsid w:val="00CF299B"/>
    <w:rsid w:val="00D1133E"/>
    <w:rsid w:val="00D17A34"/>
    <w:rsid w:val="00D26628"/>
    <w:rsid w:val="00D332B3"/>
    <w:rsid w:val="00D55207"/>
    <w:rsid w:val="00D92B45"/>
    <w:rsid w:val="00D95962"/>
    <w:rsid w:val="00DC389B"/>
    <w:rsid w:val="00DD4184"/>
    <w:rsid w:val="00DE2FEE"/>
    <w:rsid w:val="00E00BE9"/>
    <w:rsid w:val="00E13AB6"/>
    <w:rsid w:val="00E1455F"/>
    <w:rsid w:val="00E22A11"/>
    <w:rsid w:val="00E30D92"/>
    <w:rsid w:val="00E31E5C"/>
    <w:rsid w:val="00E532FC"/>
    <w:rsid w:val="00E558C3"/>
    <w:rsid w:val="00E55927"/>
    <w:rsid w:val="00E826DD"/>
    <w:rsid w:val="00E84B91"/>
    <w:rsid w:val="00E912A6"/>
    <w:rsid w:val="00EA4844"/>
    <w:rsid w:val="00EA4D9C"/>
    <w:rsid w:val="00EA5A97"/>
    <w:rsid w:val="00EB0381"/>
    <w:rsid w:val="00EB6642"/>
    <w:rsid w:val="00EB75EE"/>
    <w:rsid w:val="00EE4C1D"/>
    <w:rsid w:val="00EF3685"/>
    <w:rsid w:val="00F159EB"/>
    <w:rsid w:val="00F25BF4"/>
    <w:rsid w:val="00F267DB"/>
    <w:rsid w:val="00F45047"/>
    <w:rsid w:val="00F46F6F"/>
    <w:rsid w:val="00F51904"/>
    <w:rsid w:val="00F56BC5"/>
    <w:rsid w:val="00F60608"/>
    <w:rsid w:val="00F62217"/>
    <w:rsid w:val="00F9181F"/>
    <w:rsid w:val="00FB17A9"/>
    <w:rsid w:val="00FB1F2D"/>
    <w:rsid w:val="00FB527C"/>
    <w:rsid w:val="00FB6F75"/>
    <w:rsid w:val="00FC0EB3"/>
    <w:rsid w:val="00FD675E"/>
    <w:rsid w:val="00FE5674"/>
    <w:rsid w:val="00FF3E43"/>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87698082-83B8-4A1C-9A07-0C03A25F21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4B91"/>
    <w:rPr>
      <w:rFonts w:ascii="Arial" w:hAnsi="Arial" w:cs="Calibri"/>
      <w:sz w:val="22"/>
      <w:szCs w:val="22"/>
    </w:rPr>
  </w:style>
  <w:style w:type="paragraph" w:styleId="Heading1">
    <w:name w:val="heading 1"/>
    <w:basedOn w:val="Normal"/>
    <w:next w:val="BodyText"/>
    <w:link w:val="Heading1Char"/>
    <w:qFormat/>
    <w:rsid w:val="00D332B3"/>
    <w:pPr>
      <w:keepNext/>
      <w:numPr>
        <w:numId w:val="14"/>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14"/>
      </w:numPr>
      <w:spacing w:before="120" w:after="120"/>
      <w:outlineLvl w:val="1"/>
    </w:pPr>
    <w:rPr>
      <w:b/>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szCs w:val="22"/>
      <w:lang w:eastAsia="de-DE"/>
    </w:rPr>
  </w:style>
  <w:style w:type="character" w:customStyle="1" w:styleId="Heading2Char">
    <w:name w:val="Heading 2 Char"/>
    <w:link w:val="Heading2"/>
    <w:rsid w:val="00E00BE9"/>
    <w:rPr>
      <w:rFonts w:ascii="Arial" w:hAnsi="Arial" w:cs="Calibri"/>
      <w:b/>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a">
    <w:name w:val="바탕글"/>
    <w:basedOn w:val="Normal"/>
    <w:rsid w:val="004D7C4E"/>
    <w:pPr>
      <w:snapToGrid w:val="0"/>
      <w:spacing w:line="384" w:lineRule="auto"/>
      <w:jc w:val="both"/>
    </w:pPr>
    <w:rPr>
      <w:rFonts w:ascii="Batang" w:hAnsi="Batang" w:cs="Gulim"/>
      <w:color w:val="000000"/>
      <w:sz w:val="20"/>
      <w:szCs w:val="20"/>
      <w:lang w:val="en-US"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829155">
      <w:bodyDiv w:val="1"/>
      <w:marLeft w:val="0"/>
      <w:marRight w:val="0"/>
      <w:marTop w:val="0"/>
      <w:marBottom w:val="0"/>
      <w:divBdr>
        <w:top w:val="none" w:sz="0" w:space="0" w:color="auto"/>
        <w:left w:val="none" w:sz="0" w:space="0" w:color="auto"/>
        <w:bottom w:val="none" w:sz="0" w:space="0" w:color="auto"/>
        <w:right w:val="none" w:sz="0" w:space="0" w:color="auto"/>
      </w:divBdr>
    </w:div>
    <w:div w:id="244806311">
      <w:bodyDiv w:val="1"/>
      <w:marLeft w:val="0"/>
      <w:marRight w:val="0"/>
      <w:marTop w:val="0"/>
      <w:marBottom w:val="0"/>
      <w:divBdr>
        <w:top w:val="none" w:sz="0" w:space="0" w:color="auto"/>
        <w:left w:val="none" w:sz="0" w:space="0" w:color="auto"/>
        <w:bottom w:val="none" w:sz="0" w:space="0" w:color="auto"/>
        <w:right w:val="none" w:sz="0" w:space="0" w:color="auto"/>
      </w:divBdr>
    </w:div>
    <w:div w:id="372198296">
      <w:bodyDiv w:val="1"/>
      <w:marLeft w:val="0"/>
      <w:marRight w:val="0"/>
      <w:marTop w:val="0"/>
      <w:marBottom w:val="0"/>
      <w:divBdr>
        <w:top w:val="none" w:sz="0" w:space="0" w:color="auto"/>
        <w:left w:val="none" w:sz="0" w:space="0" w:color="auto"/>
        <w:bottom w:val="none" w:sz="0" w:space="0" w:color="auto"/>
        <w:right w:val="none" w:sz="0" w:space="0" w:color="auto"/>
      </w:divBdr>
    </w:div>
    <w:div w:id="504394601">
      <w:bodyDiv w:val="1"/>
      <w:marLeft w:val="0"/>
      <w:marRight w:val="0"/>
      <w:marTop w:val="0"/>
      <w:marBottom w:val="0"/>
      <w:divBdr>
        <w:top w:val="none" w:sz="0" w:space="0" w:color="auto"/>
        <w:left w:val="none" w:sz="0" w:space="0" w:color="auto"/>
        <w:bottom w:val="none" w:sz="0" w:space="0" w:color="auto"/>
        <w:right w:val="none" w:sz="0" w:space="0" w:color="auto"/>
      </w:divBdr>
    </w:div>
    <w:div w:id="725909198">
      <w:bodyDiv w:val="1"/>
      <w:marLeft w:val="0"/>
      <w:marRight w:val="0"/>
      <w:marTop w:val="0"/>
      <w:marBottom w:val="0"/>
      <w:divBdr>
        <w:top w:val="none" w:sz="0" w:space="0" w:color="auto"/>
        <w:left w:val="none" w:sz="0" w:space="0" w:color="auto"/>
        <w:bottom w:val="none" w:sz="0" w:space="0" w:color="auto"/>
        <w:right w:val="none" w:sz="0" w:space="0" w:color="auto"/>
      </w:divBdr>
    </w:div>
    <w:div w:id="729037652">
      <w:bodyDiv w:val="1"/>
      <w:marLeft w:val="0"/>
      <w:marRight w:val="0"/>
      <w:marTop w:val="0"/>
      <w:marBottom w:val="0"/>
      <w:divBdr>
        <w:top w:val="none" w:sz="0" w:space="0" w:color="auto"/>
        <w:left w:val="none" w:sz="0" w:space="0" w:color="auto"/>
        <w:bottom w:val="none" w:sz="0" w:space="0" w:color="auto"/>
        <w:right w:val="none" w:sz="0" w:space="0" w:color="auto"/>
      </w:divBdr>
    </w:div>
    <w:div w:id="884025280">
      <w:bodyDiv w:val="1"/>
      <w:marLeft w:val="0"/>
      <w:marRight w:val="0"/>
      <w:marTop w:val="0"/>
      <w:marBottom w:val="0"/>
      <w:divBdr>
        <w:top w:val="none" w:sz="0" w:space="0" w:color="auto"/>
        <w:left w:val="none" w:sz="0" w:space="0" w:color="auto"/>
        <w:bottom w:val="none" w:sz="0" w:space="0" w:color="auto"/>
        <w:right w:val="none" w:sz="0" w:space="0" w:color="auto"/>
      </w:divBdr>
    </w:div>
    <w:div w:id="1010568228">
      <w:bodyDiv w:val="1"/>
      <w:marLeft w:val="0"/>
      <w:marRight w:val="0"/>
      <w:marTop w:val="0"/>
      <w:marBottom w:val="0"/>
      <w:divBdr>
        <w:top w:val="none" w:sz="0" w:space="0" w:color="auto"/>
        <w:left w:val="none" w:sz="0" w:space="0" w:color="auto"/>
        <w:bottom w:val="none" w:sz="0" w:space="0" w:color="auto"/>
        <w:right w:val="none" w:sz="0" w:space="0" w:color="auto"/>
      </w:divBdr>
    </w:div>
    <w:div w:id="1143890281">
      <w:bodyDiv w:val="1"/>
      <w:marLeft w:val="0"/>
      <w:marRight w:val="0"/>
      <w:marTop w:val="0"/>
      <w:marBottom w:val="0"/>
      <w:divBdr>
        <w:top w:val="none" w:sz="0" w:space="0" w:color="auto"/>
        <w:left w:val="none" w:sz="0" w:space="0" w:color="auto"/>
        <w:bottom w:val="none" w:sz="0" w:space="0" w:color="auto"/>
        <w:right w:val="none" w:sz="0" w:space="0" w:color="auto"/>
      </w:divBdr>
    </w:div>
    <w:div w:id="1372459202">
      <w:bodyDiv w:val="1"/>
      <w:marLeft w:val="0"/>
      <w:marRight w:val="0"/>
      <w:marTop w:val="0"/>
      <w:marBottom w:val="0"/>
      <w:divBdr>
        <w:top w:val="none" w:sz="0" w:space="0" w:color="auto"/>
        <w:left w:val="none" w:sz="0" w:space="0" w:color="auto"/>
        <w:bottom w:val="none" w:sz="0" w:space="0" w:color="auto"/>
        <w:right w:val="none" w:sz="0" w:space="0" w:color="auto"/>
      </w:divBdr>
    </w:div>
    <w:div w:id="1381705634">
      <w:bodyDiv w:val="1"/>
      <w:marLeft w:val="0"/>
      <w:marRight w:val="0"/>
      <w:marTop w:val="0"/>
      <w:marBottom w:val="0"/>
      <w:divBdr>
        <w:top w:val="none" w:sz="0" w:space="0" w:color="auto"/>
        <w:left w:val="none" w:sz="0" w:space="0" w:color="auto"/>
        <w:bottom w:val="none" w:sz="0" w:space="0" w:color="auto"/>
        <w:right w:val="none" w:sz="0" w:space="0" w:color="auto"/>
      </w:divBdr>
      <w:divsChild>
        <w:div w:id="1652565427">
          <w:marLeft w:val="547"/>
          <w:marRight w:val="0"/>
          <w:marTop w:val="72"/>
          <w:marBottom w:val="0"/>
          <w:divBdr>
            <w:top w:val="none" w:sz="0" w:space="0" w:color="auto"/>
            <w:left w:val="none" w:sz="0" w:space="0" w:color="auto"/>
            <w:bottom w:val="none" w:sz="0" w:space="0" w:color="auto"/>
            <w:right w:val="none" w:sz="0" w:space="0" w:color="auto"/>
          </w:divBdr>
        </w:div>
        <w:div w:id="1666742360">
          <w:marLeft w:val="1166"/>
          <w:marRight w:val="0"/>
          <w:marTop w:val="62"/>
          <w:marBottom w:val="0"/>
          <w:divBdr>
            <w:top w:val="none" w:sz="0" w:space="0" w:color="auto"/>
            <w:left w:val="none" w:sz="0" w:space="0" w:color="auto"/>
            <w:bottom w:val="none" w:sz="0" w:space="0" w:color="auto"/>
            <w:right w:val="none" w:sz="0" w:space="0" w:color="auto"/>
          </w:divBdr>
        </w:div>
        <w:div w:id="1665662987">
          <w:marLeft w:val="1166"/>
          <w:marRight w:val="0"/>
          <w:marTop w:val="62"/>
          <w:marBottom w:val="0"/>
          <w:divBdr>
            <w:top w:val="none" w:sz="0" w:space="0" w:color="auto"/>
            <w:left w:val="none" w:sz="0" w:space="0" w:color="auto"/>
            <w:bottom w:val="none" w:sz="0" w:space="0" w:color="auto"/>
            <w:right w:val="none" w:sz="0" w:space="0" w:color="auto"/>
          </w:divBdr>
        </w:div>
        <w:div w:id="920026194">
          <w:marLeft w:val="547"/>
          <w:marRight w:val="0"/>
          <w:marTop w:val="72"/>
          <w:marBottom w:val="0"/>
          <w:divBdr>
            <w:top w:val="none" w:sz="0" w:space="0" w:color="auto"/>
            <w:left w:val="none" w:sz="0" w:space="0" w:color="auto"/>
            <w:bottom w:val="none" w:sz="0" w:space="0" w:color="auto"/>
            <w:right w:val="none" w:sz="0" w:space="0" w:color="auto"/>
          </w:divBdr>
        </w:div>
        <w:div w:id="2061246777">
          <w:marLeft w:val="1166"/>
          <w:marRight w:val="0"/>
          <w:marTop w:val="62"/>
          <w:marBottom w:val="0"/>
          <w:divBdr>
            <w:top w:val="none" w:sz="0" w:space="0" w:color="auto"/>
            <w:left w:val="none" w:sz="0" w:space="0" w:color="auto"/>
            <w:bottom w:val="none" w:sz="0" w:space="0" w:color="auto"/>
            <w:right w:val="none" w:sz="0" w:space="0" w:color="auto"/>
          </w:divBdr>
        </w:div>
        <w:div w:id="486408785">
          <w:marLeft w:val="1800"/>
          <w:marRight w:val="0"/>
          <w:marTop w:val="53"/>
          <w:marBottom w:val="0"/>
          <w:divBdr>
            <w:top w:val="none" w:sz="0" w:space="0" w:color="auto"/>
            <w:left w:val="none" w:sz="0" w:space="0" w:color="auto"/>
            <w:bottom w:val="none" w:sz="0" w:space="0" w:color="auto"/>
            <w:right w:val="none" w:sz="0" w:space="0" w:color="auto"/>
          </w:divBdr>
        </w:div>
        <w:div w:id="1858880637">
          <w:marLeft w:val="1166"/>
          <w:marRight w:val="0"/>
          <w:marTop w:val="62"/>
          <w:marBottom w:val="0"/>
          <w:divBdr>
            <w:top w:val="none" w:sz="0" w:space="0" w:color="auto"/>
            <w:left w:val="none" w:sz="0" w:space="0" w:color="auto"/>
            <w:bottom w:val="none" w:sz="0" w:space="0" w:color="auto"/>
            <w:right w:val="none" w:sz="0" w:space="0" w:color="auto"/>
          </w:divBdr>
        </w:div>
        <w:div w:id="419911838">
          <w:marLeft w:val="1166"/>
          <w:marRight w:val="0"/>
          <w:marTop w:val="62"/>
          <w:marBottom w:val="0"/>
          <w:divBdr>
            <w:top w:val="none" w:sz="0" w:space="0" w:color="auto"/>
            <w:left w:val="none" w:sz="0" w:space="0" w:color="auto"/>
            <w:bottom w:val="none" w:sz="0" w:space="0" w:color="auto"/>
            <w:right w:val="none" w:sz="0" w:space="0" w:color="auto"/>
          </w:divBdr>
        </w:div>
        <w:div w:id="1477337415">
          <w:marLeft w:val="1800"/>
          <w:marRight w:val="0"/>
          <w:marTop w:val="53"/>
          <w:marBottom w:val="0"/>
          <w:divBdr>
            <w:top w:val="none" w:sz="0" w:space="0" w:color="auto"/>
            <w:left w:val="none" w:sz="0" w:space="0" w:color="auto"/>
            <w:bottom w:val="none" w:sz="0" w:space="0" w:color="auto"/>
            <w:right w:val="none" w:sz="0" w:space="0" w:color="auto"/>
          </w:divBdr>
        </w:div>
        <w:div w:id="111944968">
          <w:marLeft w:val="1166"/>
          <w:marRight w:val="0"/>
          <w:marTop w:val="62"/>
          <w:marBottom w:val="0"/>
          <w:divBdr>
            <w:top w:val="none" w:sz="0" w:space="0" w:color="auto"/>
            <w:left w:val="none" w:sz="0" w:space="0" w:color="auto"/>
            <w:bottom w:val="none" w:sz="0" w:space="0" w:color="auto"/>
            <w:right w:val="none" w:sz="0" w:space="0" w:color="auto"/>
          </w:divBdr>
        </w:div>
        <w:div w:id="1176380733">
          <w:marLeft w:val="1166"/>
          <w:marRight w:val="0"/>
          <w:marTop w:val="62"/>
          <w:marBottom w:val="0"/>
          <w:divBdr>
            <w:top w:val="none" w:sz="0" w:space="0" w:color="auto"/>
            <w:left w:val="none" w:sz="0" w:space="0" w:color="auto"/>
            <w:bottom w:val="none" w:sz="0" w:space="0" w:color="auto"/>
            <w:right w:val="none" w:sz="0" w:space="0" w:color="auto"/>
          </w:divBdr>
        </w:div>
        <w:div w:id="355620019">
          <w:marLeft w:val="547"/>
          <w:marRight w:val="0"/>
          <w:marTop w:val="72"/>
          <w:marBottom w:val="0"/>
          <w:divBdr>
            <w:top w:val="none" w:sz="0" w:space="0" w:color="auto"/>
            <w:left w:val="none" w:sz="0" w:space="0" w:color="auto"/>
            <w:bottom w:val="none" w:sz="0" w:space="0" w:color="auto"/>
            <w:right w:val="none" w:sz="0" w:space="0" w:color="auto"/>
          </w:divBdr>
        </w:div>
        <w:div w:id="1852646935">
          <w:marLeft w:val="1166"/>
          <w:marRight w:val="0"/>
          <w:marTop w:val="62"/>
          <w:marBottom w:val="0"/>
          <w:divBdr>
            <w:top w:val="none" w:sz="0" w:space="0" w:color="auto"/>
            <w:left w:val="none" w:sz="0" w:space="0" w:color="auto"/>
            <w:bottom w:val="none" w:sz="0" w:space="0" w:color="auto"/>
            <w:right w:val="none" w:sz="0" w:space="0" w:color="auto"/>
          </w:divBdr>
        </w:div>
        <w:div w:id="1413965333">
          <w:marLeft w:val="547"/>
          <w:marRight w:val="0"/>
          <w:marTop w:val="72"/>
          <w:marBottom w:val="0"/>
          <w:divBdr>
            <w:top w:val="none" w:sz="0" w:space="0" w:color="auto"/>
            <w:left w:val="none" w:sz="0" w:space="0" w:color="auto"/>
            <w:bottom w:val="none" w:sz="0" w:space="0" w:color="auto"/>
            <w:right w:val="none" w:sz="0" w:space="0" w:color="auto"/>
          </w:divBdr>
        </w:div>
        <w:div w:id="1299993299">
          <w:marLeft w:val="1166"/>
          <w:marRight w:val="0"/>
          <w:marTop w:val="62"/>
          <w:marBottom w:val="0"/>
          <w:divBdr>
            <w:top w:val="none" w:sz="0" w:space="0" w:color="auto"/>
            <w:left w:val="none" w:sz="0" w:space="0" w:color="auto"/>
            <w:bottom w:val="none" w:sz="0" w:space="0" w:color="auto"/>
            <w:right w:val="none" w:sz="0" w:space="0" w:color="auto"/>
          </w:divBdr>
        </w:div>
        <w:div w:id="474030951">
          <w:marLeft w:val="547"/>
          <w:marRight w:val="0"/>
          <w:marTop w:val="72"/>
          <w:marBottom w:val="0"/>
          <w:divBdr>
            <w:top w:val="none" w:sz="0" w:space="0" w:color="auto"/>
            <w:left w:val="none" w:sz="0" w:space="0" w:color="auto"/>
            <w:bottom w:val="none" w:sz="0" w:space="0" w:color="auto"/>
            <w:right w:val="none" w:sz="0" w:space="0" w:color="auto"/>
          </w:divBdr>
        </w:div>
        <w:div w:id="1001395648">
          <w:marLeft w:val="1166"/>
          <w:marRight w:val="0"/>
          <w:marTop w:val="62"/>
          <w:marBottom w:val="0"/>
          <w:divBdr>
            <w:top w:val="none" w:sz="0" w:space="0" w:color="auto"/>
            <w:left w:val="none" w:sz="0" w:space="0" w:color="auto"/>
            <w:bottom w:val="none" w:sz="0" w:space="0" w:color="auto"/>
            <w:right w:val="none" w:sz="0" w:space="0" w:color="auto"/>
          </w:divBdr>
        </w:div>
        <w:div w:id="1770348159">
          <w:marLeft w:val="547"/>
          <w:marRight w:val="0"/>
          <w:marTop w:val="72"/>
          <w:marBottom w:val="0"/>
          <w:divBdr>
            <w:top w:val="none" w:sz="0" w:space="0" w:color="auto"/>
            <w:left w:val="none" w:sz="0" w:space="0" w:color="auto"/>
            <w:bottom w:val="none" w:sz="0" w:space="0" w:color="auto"/>
            <w:right w:val="none" w:sz="0" w:space="0" w:color="auto"/>
          </w:divBdr>
        </w:div>
        <w:div w:id="1378698193">
          <w:marLeft w:val="1166"/>
          <w:marRight w:val="0"/>
          <w:marTop w:val="62"/>
          <w:marBottom w:val="0"/>
          <w:divBdr>
            <w:top w:val="none" w:sz="0" w:space="0" w:color="auto"/>
            <w:left w:val="none" w:sz="0" w:space="0" w:color="auto"/>
            <w:bottom w:val="none" w:sz="0" w:space="0" w:color="auto"/>
            <w:right w:val="none" w:sz="0" w:space="0" w:color="auto"/>
          </w:divBdr>
        </w:div>
        <w:div w:id="1390808514">
          <w:marLeft w:val="547"/>
          <w:marRight w:val="0"/>
          <w:marTop w:val="72"/>
          <w:marBottom w:val="0"/>
          <w:divBdr>
            <w:top w:val="none" w:sz="0" w:space="0" w:color="auto"/>
            <w:left w:val="none" w:sz="0" w:space="0" w:color="auto"/>
            <w:bottom w:val="none" w:sz="0" w:space="0" w:color="auto"/>
            <w:right w:val="none" w:sz="0" w:space="0" w:color="auto"/>
          </w:divBdr>
        </w:div>
        <w:div w:id="1462264774">
          <w:marLeft w:val="1166"/>
          <w:marRight w:val="0"/>
          <w:marTop w:val="62"/>
          <w:marBottom w:val="0"/>
          <w:divBdr>
            <w:top w:val="none" w:sz="0" w:space="0" w:color="auto"/>
            <w:left w:val="none" w:sz="0" w:space="0" w:color="auto"/>
            <w:bottom w:val="none" w:sz="0" w:space="0" w:color="auto"/>
            <w:right w:val="none" w:sz="0" w:space="0" w:color="auto"/>
          </w:divBdr>
        </w:div>
      </w:divsChild>
    </w:div>
    <w:div w:id="1541555670">
      <w:bodyDiv w:val="1"/>
      <w:marLeft w:val="0"/>
      <w:marRight w:val="0"/>
      <w:marTop w:val="0"/>
      <w:marBottom w:val="0"/>
      <w:divBdr>
        <w:top w:val="none" w:sz="0" w:space="0" w:color="auto"/>
        <w:left w:val="none" w:sz="0" w:space="0" w:color="auto"/>
        <w:bottom w:val="none" w:sz="0" w:space="0" w:color="auto"/>
        <w:right w:val="none" w:sz="0" w:space="0" w:color="auto"/>
      </w:divBdr>
    </w:div>
    <w:div w:id="1559777776">
      <w:bodyDiv w:val="1"/>
      <w:marLeft w:val="0"/>
      <w:marRight w:val="0"/>
      <w:marTop w:val="0"/>
      <w:marBottom w:val="0"/>
      <w:divBdr>
        <w:top w:val="none" w:sz="0" w:space="0" w:color="auto"/>
        <w:left w:val="none" w:sz="0" w:space="0" w:color="auto"/>
        <w:bottom w:val="none" w:sz="0" w:space="0" w:color="auto"/>
        <w:right w:val="none" w:sz="0" w:space="0" w:color="auto"/>
      </w:divBdr>
    </w:div>
    <w:div w:id="1610042608">
      <w:bodyDiv w:val="1"/>
      <w:marLeft w:val="0"/>
      <w:marRight w:val="0"/>
      <w:marTop w:val="0"/>
      <w:marBottom w:val="0"/>
      <w:divBdr>
        <w:top w:val="none" w:sz="0" w:space="0" w:color="auto"/>
        <w:left w:val="none" w:sz="0" w:space="0" w:color="auto"/>
        <w:bottom w:val="none" w:sz="0" w:space="0" w:color="auto"/>
        <w:right w:val="none" w:sz="0" w:space="0" w:color="auto"/>
      </w:divBdr>
    </w:div>
    <w:div w:id="1749501196">
      <w:bodyDiv w:val="1"/>
      <w:marLeft w:val="0"/>
      <w:marRight w:val="0"/>
      <w:marTop w:val="0"/>
      <w:marBottom w:val="0"/>
      <w:divBdr>
        <w:top w:val="none" w:sz="0" w:space="0" w:color="auto"/>
        <w:left w:val="none" w:sz="0" w:space="0" w:color="auto"/>
        <w:bottom w:val="none" w:sz="0" w:space="0" w:color="auto"/>
        <w:right w:val="none" w:sz="0" w:space="0" w:color="auto"/>
      </w:divBdr>
    </w:div>
    <w:div w:id="1813670923">
      <w:bodyDiv w:val="1"/>
      <w:marLeft w:val="0"/>
      <w:marRight w:val="0"/>
      <w:marTop w:val="0"/>
      <w:marBottom w:val="0"/>
      <w:divBdr>
        <w:top w:val="none" w:sz="0" w:space="0" w:color="auto"/>
        <w:left w:val="none" w:sz="0" w:space="0" w:color="auto"/>
        <w:bottom w:val="none" w:sz="0" w:space="0" w:color="auto"/>
        <w:right w:val="none" w:sz="0" w:space="0" w:color="auto"/>
      </w:divBdr>
    </w:div>
    <w:div w:id="1894192892">
      <w:bodyDiv w:val="1"/>
      <w:marLeft w:val="0"/>
      <w:marRight w:val="0"/>
      <w:marTop w:val="0"/>
      <w:marBottom w:val="0"/>
      <w:divBdr>
        <w:top w:val="none" w:sz="0" w:space="0" w:color="auto"/>
        <w:left w:val="none" w:sz="0" w:space="0" w:color="auto"/>
        <w:bottom w:val="none" w:sz="0" w:space="0" w:color="auto"/>
        <w:right w:val="none" w:sz="0" w:space="0" w:color="auto"/>
      </w:divBdr>
    </w:div>
    <w:div w:id="1973048982">
      <w:bodyDiv w:val="1"/>
      <w:marLeft w:val="0"/>
      <w:marRight w:val="0"/>
      <w:marTop w:val="0"/>
      <w:marBottom w:val="0"/>
      <w:divBdr>
        <w:top w:val="none" w:sz="0" w:space="0" w:color="auto"/>
        <w:left w:val="none" w:sz="0" w:space="0" w:color="auto"/>
        <w:bottom w:val="none" w:sz="0" w:space="0" w:color="auto"/>
        <w:right w:val="none" w:sz="0" w:space="0" w:color="auto"/>
      </w:divBdr>
    </w:div>
    <w:div w:id="2001496332">
      <w:bodyDiv w:val="1"/>
      <w:marLeft w:val="0"/>
      <w:marRight w:val="0"/>
      <w:marTop w:val="0"/>
      <w:marBottom w:val="0"/>
      <w:divBdr>
        <w:top w:val="none" w:sz="0" w:space="0" w:color="auto"/>
        <w:left w:val="none" w:sz="0" w:space="0" w:color="auto"/>
        <w:bottom w:val="none" w:sz="0" w:space="0" w:color="auto"/>
        <w:right w:val="none" w:sz="0" w:space="0" w:color="auto"/>
      </w:divBdr>
    </w:div>
    <w:div w:id="2026176868">
      <w:bodyDiv w:val="1"/>
      <w:marLeft w:val="0"/>
      <w:marRight w:val="0"/>
      <w:marTop w:val="0"/>
      <w:marBottom w:val="0"/>
      <w:divBdr>
        <w:top w:val="none" w:sz="0" w:space="0" w:color="auto"/>
        <w:left w:val="none" w:sz="0" w:space="0" w:color="auto"/>
        <w:bottom w:val="none" w:sz="0" w:space="0" w:color="auto"/>
        <w:right w:val="none" w:sz="0" w:space="0" w:color="auto"/>
      </w:divBdr>
    </w:div>
    <w:div w:id="2049597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5" Type="http://schemas.openxmlformats.org/officeDocument/2006/relationships/webSettings" Target="webSettings.xml"/><Relationship Id="rId15" Type="http://schemas.openxmlformats.org/officeDocument/2006/relationships/image" Target="media/image7.emf"/><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414785-E813-4D23-9C0C-A84DDA85CE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1221</Words>
  <Characters>6965</Characters>
  <Application>Microsoft Office Word</Application>
  <DocSecurity>0</DocSecurity>
  <Lines>58</Lines>
  <Paragraphs>16</Paragraphs>
  <ScaleCrop>false</ScaleCrop>
  <HeadingPairs>
    <vt:vector size="6" baseType="variant">
      <vt:variant>
        <vt:lpstr>Title</vt:lpstr>
      </vt:variant>
      <vt:variant>
        <vt:i4>1</vt:i4>
      </vt:variant>
      <vt:variant>
        <vt:lpstr>제목</vt:lpstr>
      </vt:variant>
      <vt:variant>
        <vt:i4>1</vt:i4>
      </vt:variant>
      <vt:variant>
        <vt:lpstr>Titel</vt:lpstr>
      </vt:variant>
      <vt:variant>
        <vt:i4>1</vt:i4>
      </vt:variant>
    </vt:vector>
  </HeadingPairs>
  <TitlesOfParts>
    <vt:vector size="3" baseType="lpstr">
      <vt:lpstr/>
      <vt:lpstr/>
      <vt:lpstr/>
    </vt:vector>
  </TitlesOfParts>
  <Company>Vinny27</Company>
  <LinksUpToDate>false</LinksUpToDate>
  <CharactersWithSpaces>8170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2</cp:revision>
  <cp:lastPrinted>2014-11-12T05:56:00Z</cp:lastPrinted>
  <dcterms:created xsi:type="dcterms:W3CDTF">2015-05-14T20:18:00Z</dcterms:created>
  <dcterms:modified xsi:type="dcterms:W3CDTF">2015-05-14T20:18:00Z</dcterms:modified>
</cp:coreProperties>
</file>