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0EE72CE" w:rsidR="00420A38" w:rsidRPr="009F56F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nb-NO"/>
        </w:rPr>
      </w:pPr>
      <w:r w:rsidRPr="009F56FD">
        <w:rPr>
          <w:rFonts w:ascii="Calibri" w:hAnsi="Calibri"/>
          <w:lang w:val="nb-NO"/>
        </w:rPr>
        <w:t>Input paper</w:t>
      </w:r>
      <w:r w:rsidR="00037DF4" w:rsidRPr="009F56FD">
        <w:rPr>
          <w:rFonts w:ascii="Calibri" w:hAnsi="Calibri"/>
          <w:lang w:val="nb-NO"/>
        </w:rPr>
        <w:t>:</w:t>
      </w:r>
      <w:r w:rsidR="000049D8" w:rsidRPr="009F56FD">
        <w:rPr>
          <w:rFonts w:ascii="Calibri" w:hAnsi="Calibri"/>
          <w:lang w:val="nb-NO"/>
        </w:rPr>
        <w:t xml:space="preserve">  </w:t>
      </w:r>
      <w:r w:rsidR="0057460F" w:rsidRPr="009F56FD">
        <w:rPr>
          <w:rFonts w:ascii="Calibri" w:hAnsi="Calibri"/>
          <w:lang w:val="nb-NO"/>
        </w:rPr>
        <w:t>ENG</w:t>
      </w:r>
      <w:r w:rsidR="005D4EF0" w:rsidRPr="009F56FD">
        <w:rPr>
          <w:rFonts w:ascii="Calibri" w:hAnsi="Calibri"/>
          <w:lang w:val="nb-NO" w:eastAsia="ja-JP"/>
        </w:rPr>
        <w:t>20</w:t>
      </w:r>
      <w:r w:rsidRPr="009F56FD">
        <w:rPr>
          <w:rFonts w:ascii="Calibri" w:hAnsi="Calibri"/>
          <w:lang w:val="nb-NO"/>
        </w:rPr>
        <w:t>-</w:t>
      </w:r>
      <w:r w:rsidR="004B0A8F">
        <w:rPr>
          <w:rFonts w:ascii="Calibri" w:hAnsi="Calibri"/>
          <w:lang w:val="nb-NO"/>
        </w:rPr>
        <w:t>3.1.3.1</w:t>
      </w:r>
    </w:p>
    <w:p w14:paraId="5A14DE03" w14:textId="77777777" w:rsidR="00BF32F0" w:rsidRPr="009F56FD" w:rsidRDefault="00BF32F0" w:rsidP="00FE5674">
      <w:pPr>
        <w:pStyle w:val="BodyText"/>
        <w:tabs>
          <w:tab w:val="left" w:pos="2835"/>
        </w:tabs>
        <w:rPr>
          <w:rFonts w:ascii="Calibri" w:hAnsi="Calibri"/>
          <w:lang w:val="nb-NO"/>
        </w:rPr>
      </w:pPr>
    </w:p>
    <w:p w14:paraId="22E94D0E" w14:textId="77777777" w:rsidR="00D019CE" w:rsidRPr="009F56FD" w:rsidRDefault="00D019CE" w:rsidP="00FE5674">
      <w:pPr>
        <w:pStyle w:val="BodyText"/>
        <w:tabs>
          <w:tab w:val="left" w:pos="2835"/>
        </w:tabs>
        <w:rPr>
          <w:rFonts w:ascii="Calibri" w:hAnsi="Calibri"/>
          <w:lang w:val="nb-NO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94E737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C74BF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627D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75791B"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F6FCA9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B0A8F">
        <w:rPr>
          <w:rFonts w:ascii="Calibri" w:hAnsi="Calibri"/>
        </w:rPr>
        <w:t>3.1</w:t>
      </w:r>
    </w:p>
    <w:p w14:paraId="1AB3E246" w14:textId="6C5B634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796905C" w:rsidR="00362CD9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753B1">
        <w:rPr>
          <w:rFonts w:ascii="Calibri" w:hAnsi="Calibri" w:hint="eastAsia"/>
          <w:lang w:eastAsia="ja-JP"/>
        </w:rPr>
        <w:t>Japan Coast Guard</w:t>
      </w:r>
    </w:p>
    <w:p w14:paraId="1030600F" w14:textId="12174BEB" w:rsidR="000753B1" w:rsidRPr="007A395D" w:rsidRDefault="000753B1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>
        <w:rPr>
          <w:rFonts w:ascii="Calibri" w:hAnsi="Calibri"/>
          <w:lang w:eastAsia="ja-JP"/>
        </w:rPr>
        <w:tab/>
      </w:r>
      <w:r>
        <w:rPr>
          <w:rFonts w:ascii="Calibri" w:hAnsi="Calibri"/>
          <w:lang w:eastAsia="ja-JP"/>
        </w:rPr>
        <w:tab/>
      </w:r>
      <w:r>
        <w:rPr>
          <w:rFonts w:ascii="Calibri" w:hAnsi="Calibri"/>
          <w:lang w:eastAsia="ja-JP"/>
        </w:rPr>
        <w:tab/>
      </w:r>
      <w:r>
        <w:rPr>
          <w:rFonts w:ascii="Calibri" w:hAnsi="Calibri" w:hint="eastAsia"/>
          <w:lang w:eastAsia="ja-JP"/>
        </w:rPr>
        <w:t>Northern Lighthouse Board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CEBADB2" w:rsidR="00A446C9" w:rsidRPr="00605E43" w:rsidRDefault="0040100C" w:rsidP="00A446C9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 w:hint="eastAsia"/>
          <w:color w:val="0070C0"/>
          <w:lang w:eastAsia="ja-JP"/>
        </w:rPr>
        <w:t>Proposal</w:t>
      </w:r>
      <w:r w:rsidR="005D4EF0">
        <w:rPr>
          <w:rFonts w:ascii="Calibri" w:hAnsi="Calibri" w:hint="eastAsia"/>
          <w:color w:val="0070C0"/>
          <w:lang w:eastAsia="ja-JP"/>
        </w:rPr>
        <w:t xml:space="preserve"> for </w:t>
      </w:r>
      <w:r w:rsidR="00A44F43">
        <w:rPr>
          <w:rFonts w:ascii="Calibri" w:hAnsi="Calibri" w:hint="eastAsia"/>
          <w:color w:val="0070C0"/>
          <w:lang w:eastAsia="ja-JP"/>
        </w:rPr>
        <w:t xml:space="preserve">developing </w:t>
      </w:r>
      <w:r w:rsidR="00BE100F">
        <w:rPr>
          <w:rFonts w:ascii="Calibri" w:hAnsi="Calibri" w:hint="eastAsia"/>
          <w:color w:val="0070C0"/>
          <w:lang w:eastAsia="ja-JP"/>
        </w:rPr>
        <w:t>new</w:t>
      </w:r>
      <w:r w:rsidR="005D4EF0">
        <w:rPr>
          <w:rFonts w:ascii="Calibri" w:hAnsi="Calibri" w:hint="eastAsia"/>
          <w:color w:val="0070C0"/>
          <w:lang w:eastAsia="ja-JP"/>
        </w:rPr>
        <w:t xml:space="preserve"> Guideline on Lighthouse</w:t>
      </w:r>
      <w:r w:rsidR="00AD7A02">
        <w:rPr>
          <w:rFonts w:ascii="Calibri" w:hAnsi="Calibri"/>
          <w:color w:val="0070C0"/>
          <w:lang w:eastAsia="ja-JP"/>
        </w:rPr>
        <w:t xml:space="preserve"> Twinning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CD68459" w14:textId="0222CFFD" w:rsidR="00A065F6" w:rsidRPr="007E0197" w:rsidRDefault="009053B1" w:rsidP="00B56BDF">
      <w:pPr>
        <w:pStyle w:val="BodyText"/>
        <w:rPr>
          <w:rFonts w:ascii="Calibri" w:hAnsi="Calibri"/>
          <w:lang w:eastAsia="ja-JP"/>
        </w:rPr>
      </w:pPr>
      <w:r w:rsidRPr="009053B1">
        <w:rPr>
          <w:rFonts w:ascii="Calibri" w:hAnsi="Calibri"/>
          <w:lang w:eastAsia="ja-JP"/>
        </w:rPr>
        <w:t xml:space="preserve">This document proposes </w:t>
      </w:r>
      <w:r w:rsidR="00FD1FF9">
        <w:rPr>
          <w:rFonts w:ascii="Calibri" w:hAnsi="Calibri" w:hint="eastAsia"/>
          <w:lang w:eastAsia="ja-JP"/>
        </w:rPr>
        <w:t>to develop</w:t>
      </w:r>
      <w:r w:rsidRPr="009053B1">
        <w:rPr>
          <w:rFonts w:ascii="Calibri" w:hAnsi="Calibri"/>
          <w:lang w:eastAsia="ja-JP"/>
        </w:rPr>
        <w:t xml:space="preserve"> a new guideline </w:t>
      </w:r>
      <w:r w:rsidR="009D2E6F">
        <w:rPr>
          <w:rFonts w:ascii="Calibri" w:hAnsi="Calibri" w:hint="eastAsia"/>
          <w:lang w:eastAsia="ja-JP"/>
        </w:rPr>
        <w:t>on</w:t>
      </w:r>
      <w:r w:rsidRPr="009053B1">
        <w:rPr>
          <w:rFonts w:ascii="Calibri" w:hAnsi="Calibri"/>
          <w:lang w:eastAsia="ja-JP"/>
        </w:rPr>
        <w:t xml:space="preserve"> </w:t>
      </w:r>
      <w:r w:rsidR="00DA2A4F">
        <w:rPr>
          <w:rFonts w:ascii="Calibri" w:hAnsi="Calibri" w:hint="eastAsia"/>
          <w:lang w:eastAsia="ja-JP"/>
        </w:rPr>
        <w:t>L</w:t>
      </w:r>
      <w:r w:rsidRPr="009053B1">
        <w:rPr>
          <w:rFonts w:ascii="Calibri" w:hAnsi="Calibri"/>
          <w:lang w:eastAsia="ja-JP"/>
        </w:rPr>
        <w:t>ighthouse</w:t>
      </w:r>
      <w:r w:rsidR="00AD7A02">
        <w:rPr>
          <w:rFonts w:ascii="Calibri" w:hAnsi="Calibri"/>
          <w:lang w:eastAsia="ja-JP"/>
        </w:rPr>
        <w:t xml:space="preserve"> </w:t>
      </w:r>
      <w:r w:rsidR="00090CE5">
        <w:rPr>
          <w:rFonts w:ascii="Calibri" w:hAnsi="Calibri"/>
          <w:lang w:eastAsia="ja-JP"/>
        </w:rPr>
        <w:t>Twinning</w:t>
      </w:r>
      <w:r w:rsidRPr="009053B1">
        <w:rPr>
          <w:rFonts w:ascii="Calibri" w:hAnsi="Calibri"/>
          <w:lang w:eastAsia="ja-JP"/>
        </w:rPr>
        <w:t xml:space="preserve">. The aim is to </w:t>
      </w:r>
      <w:r w:rsidR="00C0261D">
        <w:rPr>
          <w:rFonts w:ascii="Calibri" w:hAnsi="Calibri" w:hint="eastAsia"/>
          <w:lang w:eastAsia="ja-JP"/>
        </w:rPr>
        <w:t xml:space="preserve">establish basic policies to </w:t>
      </w:r>
      <w:r w:rsidRPr="009053B1">
        <w:rPr>
          <w:rFonts w:ascii="Calibri" w:hAnsi="Calibri"/>
          <w:lang w:eastAsia="ja-JP"/>
        </w:rPr>
        <w:t>foster international relationships, publicize lighthouse-related activities, and garner public understanding and support through lighthouse cooperation.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74B815E" w:rsidR="00A446C9" w:rsidRPr="003A2F0A" w:rsidRDefault="00FD0932" w:rsidP="00A446C9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 xml:space="preserve">Lighthouses in the world </w:t>
      </w:r>
      <w:r w:rsidR="009053B1" w:rsidRPr="009053B1">
        <w:rPr>
          <w:rFonts w:ascii="Calibri" w:hAnsi="Calibri"/>
          <w:lang w:eastAsia="ja-JP"/>
        </w:rPr>
        <w:t>serve as iconic symbols of local communities and are often leveraged as cultural and tourist attractions.</w:t>
      </w:r>
      <w:r w:rsidR="009053B1">
        <w:rPr>
          <w:rFonts w:ascii="Calibri" w:hAnsi="Calibri" w:hint="eastAsia"/>
          <w:lang w:eastAsia="ja-JP"/>
        </w:rPr>
        <w:t xml:space="preserve"> </w:t>
      </w:r>
      <w:r w:rsidR="00262120">
        <w:rPr>
          <w:rFonts w:ascii="Calibri" w:hAnsi="Calibri" w:hint="eastAsia"/>
          <w:lang w:eastAsia="ja-JP"/>
        </w:rPr>
        <w:t xml:space="preserve">There are many examples of active </w:t>
      </w:r>
      <w:r w:rsidR="00501BA4">
        <w:rPr>
          <w:rFonts w:ascii="Calibri" w:hAnsi="Calibri"/>
          <w:lang w:eastAsia="ja-JP"/>
        </w:rPr>
        <w:t xml:space="preserve">international </w:t>
      </w:r>
      <w:r w:rsidR="00D033E7">
        <w:rPr>
          <w:rFonts w:ascii="Calibri" w:hAnsi="Calibri"/>
          <w:lang w:eastAsia="ja-JP"/>
        </w:rPr>
        <w:t xml:space="preserve">partnerships </w:t>
      </w:r>
      <w:r w:rsidR="00262120">
        <w:rPr>
          <w:rFonts w:ascii="Calibri" w:hAnsi="Calibri" w:hint="eastAsia"/>
          <w:lang w:eastAsia="ja-JP"/>
        </w:rPr>
        <w:t xml:space="preserve">such as twin city or twin port in the world </w:t>
      </w:r>
      <w:r w:rsidR="006F0431">
        <w:rPr>
          <w:rFonts w:ascii="Calibri" w:hAnsi="Calibri"/>
          <w:lang w:eastAsia="ja-JP"/>
        </w:rPr>
        <w:t xml:space="preserve">which help foster </w:t>
      </w:r>
      <w:r w:rsidR="00262120">
        <w:rPr>
          <w:rFonts w:ascii="Calibri" w:hAnsi="Calibri" w:hint="eastAsia"/>
          <w:lang w:eastAsia="ja-JP"/>
        </w:rPr>
        <w:t xml:space="preserve">mutual understanding, friendship and </w:t>
      </w:r>
      <w:r w:rsidR="00CA2778">
        <w:rPr>
          <w:rFonts w:ascii="Calibri" w:hAnsi="Calibri"/>
          <w:lang w:eastAsia="ja-JP"/>
        </w:rPr>
        <w:t xml:space="preserve">collaborative </w:t>
      </w:r>
      <w:r w:rsidR="00262120" w:rsidRPr="00262120">
        <w:rPr>
          <w:rFonts w:ascii="Calibri" w:hAnsi="Calibri"/>
          <w:lang w:eastAsia="ja-JP"/>
        </w:rPr>
        <w:t xml:space="preserve">working to promote </w:t>
      </w:r>
      <w:r w:rsidR="00262120">
        <w:rPr>
          <w:rFonts w:ascii="Calibri" w:hAnsi="Calibri" w:hint="eastAsia"/>
          <w:lang w:eastAsia="ja-JP"/>
        </w:rPr>
        <w:t>local communit</w:t>
      </w:r>
      <w:r w:rsidR="00CA2778">
        <w:rPr>
          <w:rFonts w:ascii="Calibri" w:hAnsi="Calibri"/>
          <w:lang w:eastAsia="ja-JP"/>
        </w:rPr>
        <w:t>ies</w:t>
      </w:r>
      <w:r w:rsidR="00262120">
        <w:rPr>
          <w:rFonts w:ascii="Calibri" w:hAnsi="Calibri" w:hint="eastAsia"/>
          <w:lang w:eastAsia="ja-JP"/>
        </w:rPr>
        <w:t>.</w:t>
      </w:r>
      <w:r w:rsidR="00EF1BD2">
        <w:rPr>
          <w:rFonts w:ascii="Calibri" w:hAnsi="Calibri" w:hint="eastAsia"/>
          <w:lang w:eastAsia="ja-JP"/>
        </w:rPr>
        <w:t xml:space="preserve"> </w:t>
      </w:r>
      <w:r w:rsidR="009053B1" w:rsidRPr="009053B1">
        <w:rPr>
          <w:rFonts w:ascii="Calibri" w:hAnsi="Calibri"/>
          <w:lang w:eastAsia="ja-JP"/>
        </w:rPr>
        <w:t xml:space="preserve">Similarly, </w:t>
      </w:r>
      <w:r w:rsidR="00011FBB">
        <w:rPr>
          <w:rFonts w:ascii="Calibri" w:hAnsi="Calibri"/>
          <w:lang w:eastAsia="ja-JP"/>
        </w:rPr>
        <w:t xml:space="preserve">forming a </w:t>
      </w:r>
      <w:r w:rsidR="009053B1" w:rsidRPr="009053B1">
        <w:rPr>
          <w:rFonts w:ascii="Calibri" w:hAnsi="Calibri"/>
          <w:lang w:eastAsia="ja-JP"/>
        </w:rPr>
        <w:t>connecti</w:t>
      </w:r>
      <w:r w:rsidR="00011FBB">
        <w:rPr>
          <w:rFonts w:ascii="Calibri" w:hAnsi="Calibri"/>
          <w:lang w:eastAsia="ja-JP"/>
        </w:rPr>
        <w:t xml:space="preserve">on between </w:t>
      </w:r>
      <w:r w:rsidR="009053B1" w:rsidRPr="009053B1">
        <w:rPr>
          <w:rFonts w:ascii="Calibri" w:hAnsi="Calibri"/>
          <w:lang w:eastAsia="ja-JP"/>
        </w:rPr>
        <w:t xml:space="preserve">lighthouses with shared origins, geographical characteristics, or cultural values, </w:t>
      </w:r>
      <w:r w:rsidR="009053B1">
        <w:rPr>
          <w:rFonts w:ascii="Calibri" w:hAnsi="Calibri" w:hint="eastAsia"/>
          <w:lang w:eastAsia="ja-JP"/>
        </w:rPr>
        <w:t xml:space="preserve">can be </w:t>
      </w:r>
      <w:r w:rsidR="0005515A">
        <w:rPr>
          <w:rFonts w:ascii="Calibri" w:hAnsi="Calibri"/>
          <w:lang w:eastAsia="ja-JP"/>
        </w:rPr>
        <w:t xml:space="preserve">leveraged </w:t>
      </w:r>
      <w:r w:rsidR="009053B1">
        <w:rPr>
          <w:rFonts w:ascii="Calibri" w:hAnsi="Calibri" w:hint="eastAsia"/>
          <w:lang w:eastAsia="ja-JP"/>
        </w:rPr>
        <w:t>to enhance r</w:t>
      </w:r>
      <w:r w:rsidR="009053B1" w:rsidRPr="009053B1">
        <w:rPr>
          <w:rFonts w:ascii="Calibri" w:hAnsi="Calibri"/>
          <w:lang w:eastAsia="ja-JP"/>
        </w:rPr>
        <w:t xml:space="preserve">egional tourism and </w:t>
      </w:r>
      <w:r w:rsidR="000D1FA9">
        <w:rPr>
          <w:rFonts w:ascii="Calibri" w:hAnsi="Calibri"/>
          <w:lang w:eastAsia="ja-JP"/>
        </w:rPr>
        <w:t xml:space="preserve">encourage </w:t>
      </w:r>
      <w:r w:rsidR="00EC4C68">
        <w:rPr>
          <w:rFonts w:ascii="Calibri" w:hAnsi="Calibri"/>
          <w:lang w:eastAsia="ja-JP"/>
        </w:rPr>
        <w:t>reciprocal</w:t>
      </w:r>
      <w:r w:rsidR="00EC4C68" w:rsidRPr="009053B1">
        <w:rPr>
          <w:rFonts w:ascii="Calibri" w:hAnsi="Calibri"/>
          <w:lang w:eastAsia="ja-JP"/>
        </w:rPr>
        <w:t xml:space="preserve"> </w:t>
      </w:r>
      <w:r w:rsidR="009053B1" w:rsidRPr="009053B1">
        <w:rPr>
          <w:rFonts w:ascii="Calibri" w:hAnsi="Calibri"/>
          <w:lang w:eastAsia="ja-JP"/>
        </w:rPr>
        <w:t>visits</w:t>
      </w:r>
      <w:r w:rsidR="009053B1">
        <w:rPr>
          <w:rFonts w:ascii="Calibri" w:hAnsi="Calibri" w:hint="eastAsia"/>
          <w:lang w:eastAsia="ja-JP"/>
        </w:rPr>
        <w:t xml:space="preserve"> </w:t>
      </w:r>
      <w:r w:rsidR="007A252E">
        <w:rPr>
          <w:rFonts w:ascii="Calibri" w:hAnsi="Calibri"/>
          <w:lang w:eastAsia="ja-JP"/>
        </w:rPr>
        <w:t>to</w:t>
      </w:r>
      <w:r w:rsidR="007A252E" w:rsidRPr="009053B1">
        <w:rPr>
          <w:rFonts w:ascii="Calibri" w:hAnsi="Calibri"/>
          <w:lang w:eastAsia="ja-JP"/>
        </w:rPr>
        <w:t xml:space="preserve"> </w:t>
      </w:r>
      <w:r w:rsidR="009053B1" w:rsidRPr="009053B1">
        <w:rPr>
          <w:rFonts w:ascii="Calibri" w:hAnsi="Calibri"/>
          <w:lang w:eastAsia="ja-JP"/>
        </w:rPr>
        <w:t xml:space="preserve">these maritime landmarks. </w:t>
      </w:r>
      <w:r w:rsidR="003A2F0A">
        <w:rPr>
          <w:rFonts w:ascii="Calibri" w:hAnsi="Calibri" w:hint="eastAsia"/>
          <w:lang w:eastAsia="ja-JP"/>
        </w:rPr>
        <w:t xml:space="preserve"> </w:t>
      </w:r>
      <w:r w:rsidR="00671B3F">
        <w:rPr>
          <w:rFonts w:ascii="Calibri" w:hAnsi="Calibri"/>
          <w:lang w:eastAsia="ja-JP"/>
        </w:rPr>
        <w:t xml:space="preserve">The </w:t>
      </w:r>
      <w:r w:rsidR="004408C7">
        <w:rPr>
          <w:rFonts w:ascii="Calibri" w:hAnsi="Calibri"/>
          <w:lang w:eastAsia="ja-JP"/>
        </w:rPr>
        <w:t>creation</w:t>
      </w:r>
      <w:r w:rsidR="00671B3F">
        <w:rPr>
          <w:rFonts w:ascii="Calibri" w:hAnsi="Calibri"/>
          <w:lang w:eastAsia="ja-JP"/>
        </w:rPr>
        <w:t xml:space="preserve"> of basic guidelines </w:t>
      </w:r>
      <w:r w:rsidR="00113F1A">
        <w:rPr>
          <w:rFonts w:ascii="Calibri" w:hAnsi="Calibri"/>
          <w:lang w:eastAsia="ja-JP"/>
        </w:rPr>
        <w:t>on the formation of Twinning</w:t>
      </w:r>
      <w:r w:rsidR="004A5D94">
        <w:rPr>
          <w:rFonts w:ascii="Calibri" w:hAnsi="Calibri"/>
          <w:lang w:eastAsia="ja-JP"/>
        </w:rPr>
        <w:t xml:space="preserve"> arrangements</w:t>
      </w:r>
      <w:r w:rsidR="00113F1A">
        <w:rPr>
          <w:rFonts w:ascii="Calibri" w:hAnsi="Calibri"/>
          <w:lang w:eastAsia="ja-JP"/>
        </w:rPr>
        <w:t xml:space="preserve"> between </w:t>
      </w:r>
      <w:r w:rsidR="004408C7">
        <w:rPr>
          <w:rFonts w:ascii="Calibri" w:hAnsi="Calibri"/>
          <w:lang w:eastAsia="ja-JP"/>
        </w:rPr>
        <w:t xml:space="preserve">Lighthouses will </w:t>
      </w:r>
      <w:r w:rsidR="005671CF">
        <w:rPr>
          <w:rFonts w:ascii="Calibri" w:hAnsi="Calibri"/>
          <w:lang w:eastAsia="ja-JP"/>
        </w:rPr>
        <w:t>aid</w:t>
      </w:r>
      <w:r w:rsidR="004408C7">
        <w:rPr>
          <w:rFonts w:ascii="Calibri" w:hAnsi="Calibri"/>
          <w:lang w:eastAsia="ja-JP"/>
        </w:rPr>
        <w:t xml:space="preserve"> </w:t>
      </w:r>
      <w:r w:rsidR="00A20707">
        <w:rPr>
          <w:rFonts w:ascii="Calibri" w:hAnsi="Calibri"/>
          <w:lang w:eastAsia="ja-JP"/>
        </w:rPr>
        <w:t>the</w:t>
      </w:r>
      <w:r w:rsidR="00D34803">
        <w:rPr>
          <w:rFonts w:ascii="Calibri" w:hAnsi="Calibri"/>
          <w:lang w:eastAsia="ja-JP"/>
        </w:rPr>
        <w:t xml:space="preserve"> develop</w:t>
      </w:r>
      <w:r w:rsidR="00A20707">
        <w:rPr>
          <w:rFonts w:ascii="Calibri" w:hAnsi="Calibri"/>
          <w:lang w:eastAsia="ja-JP"/>
        </w:rPr>
        <w:t>ment of</w:t>
      </w:r>
      <w:r w:rsidR="003F77DA">
        <w:rPr>
          <w:rFonts w:ascii="Calibri" w:hAnsi="Calibri"/>
          <w:lang w:eastAsia="ja-JP"/>
        </w:rPr>
        <w:t xml:space="preserve"> </w:t>
      </w:r>
      <w:r w:rsidR="00440312">
        <w:rPr>
          <w:rFonts w:ascii="Calibri" w:hAnsi="Calibri"/>
          <w:lang w:eastAsia="ja-JP"/>
        </w:rPr>
        <w:t xml:space="preserve">appropriate </w:t>
      </w:r>
      <w:r w:rsidR="003F77DA">
        <w:rPr>
          <w:rFonts w:ascii="Calibri" w:hAnsi="Calibri"/>
          <w:lang w:eastAsia="ja-JP"/>
        </w:rPr>
        <w:t>agreements</w:t>
      </w:r>
      <w:r w:rsidR="00AC1B56">
        <w:rPr>
          <w:rFonts w:ascii="Calibri" w:hAnsi="Calibri"/>
          <w:lang w:eastAsia="ja-JP"/>
        </w:rPr>
        <w:t xml:space="preserve"> </w:t>
      </w:r>
      <w:r w:rsidR="005671CF">
        <w:rPr>
          <w:rFonts w:ascii="Calibri" w:hAnsi="Calibri"/>
          <w:lang w:eastAsia="ja-JP"/>
        </w:rPr>
        <w:t xml:space="preserve">in order to deliver benefits to </w:t>
      </w:r>
      <w:r w:rsidR="0003377C">
        <w:rPr>
          <w:rFonts w:ascii="Calibri" w:hAnsi="Calibri"/>
          <w:lang w:eastAsia="ja-JP"/>
        </w:rPr>
        <w:t xml:space="preserve">both </w:t>
      </w:r>
      <w:r w:rsidR="005671CF">
        <w:rPr>
          <w:rFonts w:ascii="Calibri" w:hAnsi="Calibri"/>
          <w:lang w:eastAsia="ja-JP"/>
        </w:rPr>
        <w:t xml:space="preserve">partner </w:t>
      </w:r>
      <w:r w:rsidR="0003377C">
        <w:rPr>
          <w:rFonts w:ascii="Calibri" w:hAnsi="Calibri"/>
          <w:lang w:eastAsia="ja-JP"/>
        </w:rPr>
        <w:t xml:space="preserve">organisations.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F26E0A" w14:textId="36AEDDC6" w:rsidR="001E00F3" w:rsidRDefault="001E00F3" w:rsidP="00A446C9">
      <w:pPr>
        <w:pStyle w:val="BodyText"/>
        <w:rPr>
          <w:rFonts w:ascii="Calibri" w:hAnsi="Calibri"/>
          <w:lang w:eastAsia="ja-JP"/>
        </w:rPr>
      </w:pPr>
      <w:r w:rsidRPr="001E00F3">
        <w:rPr>
          <w:rFonts w:ascii="Calibri" w:hAnsi="Calibri"/>
          <w:lang w:eastAsia="ja-JP"/>
        </w:rPr>
        <w:t xml:space="preserve">In 2024, a memorandum of cooperation was signed </w:t>
      </w:r>
      <w:r w:rsidR="0003377C">
        <w:rPr>
          <w:rFonts w:ascii="Calibri" w:hAnsi="Calibri"/>
          <w:lang w:eastAsia="ja-JP"/>
        </w:rPr>
        <w:t>between</w:t>
      </w:r>
      <w:r w:rsidR="0003377C" w:rsidRPr="001E00F3">
        <w:rPr>
          <w:rFonts w:ascii="Calibri" w:hAnsi="Calibri"/>
          <w:lang w:eastAsia="ja-JP"/>
        </w:rPr>
        <w:t xml:space="preserve"> </w:t>
      </w:r>
      <w:r w:rsidRPr="001E00F3">
        <w:rPr>
          <w:rFonts w:ascii="Calibri" w:hAnsi="Calibri"/>
          <w:lang w:eastAsia="ja-JP"/>
        </w:rPr>
        <w:t>the Northern Lighthouse Board</w:t>
      </w:r>
      <w:r w:rsidR="009F01F1">
        <w:rPr>
          <w:rFonts w:ascii="Calibri" w:hAnsi="Calibri"/>
          <w:lang w:eastAsia="ja-JP"/>
        </w:rPr>
        <w:t xml:space="preserve"> (Scotland UK)</w:t>
      </w:r>
      <w:r w:rsidRPr="001E00F3">
        <w:rPr>
          <w:rFonts w:ascii="Calibri" w:hAnsi="Calibri"/>
          <w:lang w:eastAsia="ja-JP"/>
        </w:rPr>
        <w:t xml:space="preserve">, the Mull of Galloway Trust, and the Japan Coast Guard, along with the </w:t>
      </w:r>
      <w:proofErr w:type="spellStart"/>
      <w:r w:rsidRPr="001E00F3">
        <w:rPr>
          <w:rFonts w:ascii="Calibri" w:hAnsi="Calibri"/>
          <w:lang w:eastAsia="ja-JP"/>
        </w:rPr>
        <w:t>Tokokai</w:t>
      </w:r>
      <w:proofErr w:type="spellEnd"/>
      <w:r w:rsidRPr="001E00F3">
        <w:rPr>
          <w:rFonts w:ascii="Calibri" w:hAnsi="Calibri"/>
          <w:lang w:eastAsia="ja-JP"/>
        </w:rPr>
        <w:t xml:space="preserve">, concerning the twinning of the Mull of Galloway Lighthouse and the </w:t>
      </w:r>
      <w:proofErr w:type="spellStart"/>
      <w:r w:rsidRPr="001E00F3">
        <w:rPr>
          <w:rFonts w:ascii="Calibri" w:hAnsi="Calibri"/>
          <w:lang w:eastAsia="ja-JP"/>
        </w:rPr>
        <w:t>Inubosaki</w:t>
      </w:r>
      <w:proofErr w:type="spellEnd"/>
      <w:r w:rsidRPr="001E00F3">
        <w:rPr>
          <w:rFonts w:ascii="Calibri" w:hAnsi="Calibri"/>
          <w:lang w:eastAsia="ja-JP"/>
        </w:rPr>
        <w:t xml:space="preserve"> Lighthouse.</w:t>
      </w:r>
      <w:r w:rsidR="00E403B6">
        <w:rPr>
          <w:rFonts w:ascii="Calibri" w:hAnsi="Calibri"/>
          <w:lang w:eastAsia="ja-JP"/>
        </w:rPr>
        <w:t xml:space="preserve">   The two lighthouses </w:t>
      </w:r>
      <w:r w:rsidR="001D53A3">
        <w:rPr>
          <w:rFonts w:ascii="Calibri" w:hAnsi="Calibri"/>
          <w:lang w:eastAsia="ja-JP"/>
        </w:rPr>
        <w:t xml:space="preserve">have </w:t>
      </w:r>
      <w:r w:rsidR="00F46BC6">
        <w:rPr>
          <w:rFonts w:ascii="Calibri" w:hAnsi="Calibri"/>
          <w:lang w:eastAsia="ja-JP"/>
        </w:rPr>
        <w:t>shared</w:t>
      </w:r>
      <w:r w:rsidR="001D53A3">
        <w:rPr>
          <w:rFonts w:ascii="Calibri" w:hAnsi="Calibri"/>
          <w:lang w:eastAsia="ja-JP"/>
        </w:rPr>
        <w:t xml:space="preserve"> </w:t>
      </w:r>
      <w:r w:rsidR="007A64F1">
        <w:rPr>
          <w:rFonts w:ascii="Calibri" w:hAnsi="Calibri"/>
          <w:lang w:eastAsia="ja-JP"/>
        </w:rPr>
        <w:t>heritage</w:t>
      </w:r>
      <w:r w:rsidR="001D53A3">
        <w:rPr>
          <w:rFonts w:ascii="Calibri" w:hAnsi="Calibri"/>
          <w:lang w:eastAsia="ja-JP"/>
        </w:rPr>
        <w:t xml:space="preserve"> though</w:t>
      </w:r>
      <w:r w:rsidR="00EE73B6">
        <w:rPr>
          <w:rFonts w:ascii="Calibri" w:hAnsi="Calibri"/>
          <w:lang w:eastAsia="ja-JP"/>
        </w:rPr>
        <w:t xml:space="preserve"> the Scottish Engineers who designed and built them.</w:t>
      </w:r>
      <w:r w:rsidR="007A64F1">
        <w:rPr>
          <w:rFonts w:ascii="Calibri" w:hAnsi="Calibri"/>
          <w:lang w:eastAsia="ja-JP"/>
        </w:rPr>
        <w:t xml:space="preserve"> </w:t>
      </w:r>
    </w:p>
    <w:p w14:paraId="23B5467E" w14:textId="22F7C47D" w:rsidR="00F25BF4" w:rsidRPr="00134866" w:rsidRDefault="001E00F3" w:rsidP="00A446C9">
      <w:pPr>
        <w:pStyle w:val="BodyText"/>
        <w:rPr>
          <w:rFonts w:ascii="Calibri" w:hAnsi="Calibri"/>
          <w:lang w:eastAsia="ja-JP"/>
        </w:rPr>
      </w:pPr>
      <w:r w:rsidRPr="001E00F3">
        <w:rPr>
          <w:rFonts w:ascii="Calibri" w:hAnsi="Calibri"/>
          <w:lang w:eastAsia="ja-JP"/>
        </w:rPr>
        <w:t xml:space="preserve">The ENG Committee has been actively organizing events and developing standards related to the operation, maintenance, and technological aspects of lighthouses. </w:t>
      </w:r>
      <w:r w:rsidR="00134866">
        <w:rPr>
          <w:rFonts w:ascii="Calibri" w:hAnsi="Calibri" w:hint="eastAsia"/>
          <w:lang w:eastAsia="ja-JP"/>
        </w:rPr>
        <w:t xml:space="preserve"> </w:t>
      </w:r>
      <w:r w:rsidR="00134866" w:rsidRPr="00134866">
        <w:rPr>
          <w:rFonts w:ascii="Calibri" w:hAnsi="Calibri"/>
          <w:lang w:eastAsia="ja-JP"/>
        </w:rPr>
        <w:t xml:space="preserve">This guideline </w:t>
      </w:r>
      <w:r w:rsidRPr="001E00F3">
        <w:rPr>
          <w:rFonts w:ascii="Calibri" w:hAnsi="Calibri"/>
          <w:lang w:eastAsia="ja-JP"/>
        </w:rPr>
        <w:t xml:space="preserve">aims to </w:t>
      </w:r>
      <w:r w:rsidR="00F07955">
        <w:rPr>
          <w:rFonts w:ascii="Calibri" w:hAnsi="Calibri" w:hint="eastAsia"/>
          <w:lang w:eastAsia="ja-JP"/>
        </w:rPr>
        <w:t xml:space="preserve">establish basic policies to </w:t>
      </w:r>
      <w:r w:rsidRPr="001E00F3">
        <w:rPr>
          <w:rFonts w:ascii="Calibri" w:hAnsi="Calibri"/>
          <w:lang w:eastAsia="ja-JP"/>
        </w:rPr>
        <w:t>enhance international visits and exchanges through lighthouses while promoting activities associated with them.</w:t>
      </w:r>
      <w:r w:rsidR="00A45B6E">
        <w:rPr>
          <w:rFonts w:ascii="Calibri" w:hAnsi="Calibri" w:hint="eastAsia"/>
          <w:lang w:eastAsia="ja-JP"/>
        </w:rPr>
        <w:t xml:space="preserve"> I</w:t>
      </w:r>
      <w:r w:rsidR="00A45B6E" w:rsidRPr="00A45B6E">
        <w:rPr>
          <w:rFonts w:ascii="Calibri" w:hAnsi="Calibri"/>
          <w:lang w:eastAsia="ja-JP"/>
        </w:rPr>
        <w:t xml:space="preserve">t is </w:t>
      </w:r>
      <w:r w:rsidR="00A45B6E">
        <w:rPr>
          <w:rFonts w:ascii="Calibri" w:hAnsi="Calibri" w:hint="eastAsia"/>
          <w:lang w:eastAsia="ja-JP"/>
        </w:rPr>
        <w:t xml:space="preserve">also </w:t>
      </w:r>
      <w:r w:rsidR="00A45B6E" w:rsidRPr="00A45B6E">
        <w:rPr>
          <w:rFonts w:ascii="Calibri" w:hAnsi="Calibri"/>
          <w:lang w:eastAsia="ja-JP"/>
        </w:rPr>
        <w:t>expected to increase public awareness and support for these efforts.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4CB8400" w14:textId="31C9F007" w:rsidR="00A45B6E" w:rsidRPr="00A45B6E" w:rsidRDefault="00A45B6E" w:rsidP="003C752A">
      <w:pPr>
        <w:rPr>
          <w:rFonts w:ascii="Calibri" w:hAnsi="Calibri"/>
          <w:lang w:eastAsia="ja-JP"/>
        </w:rPr>
      </w:pPr>
      <w:r w:rsidRPr="00A45B6E">
        <w:rPr>
          <w:rFonts w:ascii="Calibri" w:hAnsi="Calibri"/>
          <w:lang w:eastAsia="ja-JP"/>
        </w:rPr>
        <w:t xml:space="preserve">The Committee is requested </w:t>
      </w:r>
      <w:r w:rsidR="00947318">
        <w:rPr>
          <w:rFonts w:ascii="Calibri" w:hAnsi="Calibri" w:hint="eastAsia"/>
          <w:lang w:eastAsia="ja-JP"/>
        </w:rPr>
        <w:t xml:space="preserve">to </w:t>
      </w:r>
      <w:r w:rsidRPr="00A45B6E">
        <w:rPr>
          <w:rFonts w:ascii="Calibri" w:hAnsi="Calibri"/>
          <w:lang w:eastAsia="ja-JP"/>
        </w:rPr>
        <w:t xml:space="preserve">approve the proposal to develop a new guideline </w:t>
      </w:r>
      <w:r w:rsidR="00173806">
        <w:rPr>
          <w:rFonts w:ascii="Calibri" w:hAnsi="Calibri" w:hint="eastAsia"/>
          <w:lang w:eastAsia="ja-JP"/>
        </w:rPr>
        <w:t>on</w:t>
      </w:r>
      <w:r w:rsidRPr="00A45B6E">
        <w:rPr>
          <w:rFonts w:ascii="Calibri" w:hAnsi="Calibri"/>
          <w:lang w:eastAsia="ja-JP"/>
        </w:rPr>
        <w:t xml:space="preserve"> </w:t>
      </w:r>
      <w:r w:rsidR="00014663">
        <w:rPr>
          <w:rFonts w:ascii="Calibri" w:hAnsi="Calibri" w:hint="eastAsia"/>
          <w:lang w:eastAsia="ja-JP"/>
        </w:rPr>
        <w:t>L</w:t>
      </w:r>
      <w:r w:rsidRPr="00A45B6E">
        <w:rPr>
          <w:rFonts w:ascii="Calibri" w:hAnsi="Calibri"/>
          <w:lang w:eastAsia="ja-JP"/>
        </w:rPr>
        <w:t>ighthouse</w:t>
      </w:r>
      <w:r w:rsidR="00C94555">
        <w:rPr>
          <w:rFonts w:ascii="Calibri" w:hAnsi="Calibri"/>
          <w:lang w:eastAsia="ja-JP"/>
        </w:rPr>
        <w:t xml:space="preserve"> Twinning</w:t>
      </w:r>
      <w:r w:rsidRPr="00A45B6E">
        <w:rPr>
          <w:rFonts w:ascii="Calibri" w:hAnsi="Calibri"/>
          <w:lang w:eastAsia="ja-JP"/>
        </w:rPr>
        <w:t>.</w:t>
      </w:r>
    </w:p>
    <w:p w14:paraId="4EA8C833" w14:textId="77777777" w:rsidR="00A45B6E" w:rsidRPr="003C752A" w:rsidRDefault="00A45B6E" w:rsidP="00A36D36">
      <w:pPr>
        <w:pStyle w:val="BodyText"/>
        <w:rPr>
          <w:rFonts w:ascii="Calibri" w:hAnsi="Calibri"/>
          <w:lang w:eastAsia="ja-JP"/>
        </w:rPr>
      </w:pPr>
    </w:p>
    <w:p w14:paraId="443A2758" w14:textId="77777777" w:rsidR="002877FA" w:rsidRPr="007A395D" w:rsidRDefault="002877FA" w:rsidP="00A36D36">
      <w:pPr>
        <w:pStyle w:val="BodyText"/>
        <w:rPr>
          <w:rFonts w:ascii="Calibri" w:hAnsi="Calibri"/>
          <w:lang w:eastAsia="ja-JP"/>
        </w:rPr>
      </w:pPr>
    </w:p>
    <w:sectPr w:rsidR="002877FA" w:rsidRPr="007A395D" w:rsidSect="005D4E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1285B" w14:textId="77777777" w:rsidR="005E7DEE" w:rsidRDefault="005E7DEE" w:rsidP="00362CD9">
      <w:r>
        <w:separator/>
      </w:r>
    </w:p>
  </w:endnote>
  <w:endnote w:type="continuationSeparator" w:id="0">
    <w:p w14:paraId="70636720" w14:textId="77777777" w:rsidR="005E7DEE" w:rsidRDefault="005E7DE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E0000AFF" w:usb1="00007843" w:usb2="00000001" w:usb3="00000000" w:csb0="400001BF" w:csb1="DFF7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5BA57" w14:textId="77777777" w:rsidR="00210FA3" w:rsidRDefault="00210F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22191" w14:textId="77777777" w:rsidR="00210FA3" w:rsidRDefault="00210F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CAEB" w14:textId="77777777" w:rsidR="00210FA3" w:rsidRDefault="00210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56A9C" w14:textId="77777777" w:rsidR="005E7DEE" w:rsidRDefault="005E7DEE" w:rsidP="00362CD9">
      <w:r>
        <w:separator/>
      </w:r>
    </w:p>
  </w:footnote>
  <w:footnote w:type="continuationSeparator" w:id="0">
    <w:p w14:paraId="4C907E15" w14:textId="77777777" w:rsidR="005E7DEE" w:rsidRDefault="005E7DE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A6A7D" w14:textId="1A9C0B11" w:rsidR="00210FA3" w:rsidRDefault="004B0A8F">
    <w:pPr>
      <w:pStyle w:val="Header"/>
    </w:pPr>
    <w:r>
      <w:rPr>
        <w:noProof/>
      </w:rPr>
      <w:pict w14:anchorId="0D01D6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665391" o:spid="_x0000_s1029" type="#_x0000_t136" style="position:absolute;margin-left:0;margin-top:0;width:492.5pt;height:19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FBDA" w14:textId="6DE8D012" w:rsidR="00210FA3" w:rsidRDefault="004B0A8F">
    <w:pPr>
      <w:pStyle w:val="Header"/>
    </w:pPr>
    <w:r>
      <w:rPr>
        <w:noProof/>
      </w:rPr>
      <w:pict w14:anchorId="5DA3BF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665392" o:spid="_x0000_s1030" type="#_x0000_t136" style="position:absolute;margin-left:0;margin-top:0;width:492.5pt;height:19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EDEE1" w14:textId="59053712" w:rsidR="00210FA3" w:rsidRDefault="004B0A8F">
    <w:pPr>
      <w:pStyle w:val="Header"/>
    </w:pPr>
    <w:r>
      <w:rPr>
        <w:noProof/>
      </w:rPr>
      <w:pict w14:anchorId="050CD9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665390" o:spid="_x0000_s1028" type="#_x0000_t136" style="position:absolute;margin-left:0;margin-top:0;width:492.5pt;height:19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1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3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2"/>
  </w:num>
  <w:num w:numId="14" w16cid:durableId="546184337">
    <w:abstractNumId w:val="5"/>
  </w:num>
  <w:num w:numId="15" w16cid:durableId="1171289832">
    <w:abstractNumId w:val="24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1FBB"/>
    <w:rsid w:val="00014496"/>
    <w:rsid w:val="00014663"/>
    <w:rsid w:val="00026AAB"/>
    <w:rsid w:val="0003377C"/>
    <w:rsid w:val="00034545"/>
    <w:rsid w:val="00036A03"/>
    <w:rsid w:val="00036B9E"/>
    <w:rsid w:val="00037DF4"/>
    <w:rsid w:val="0004700E"/>
    <w:rsid w:val="0005515A"/>
    <w:rsid w:val="00070C13"/>
    <w:rsid w:val="000715C9"/>
    <w:rsid w:val="000753B1"/>
    <w:rsid w:val="000773AC"/>
    <w:rsid w:val="000829BF"/>
    <w:rsid w:val="00084F33"/>
    <w:rsid w:val="00090CE5"/>
    <w:rsid w:val="000A77A7"/>
    <w:rsid w:val="000B0D73"/>
    <w:rsid w:val="000B1707"/>
    <w:rsid w:val="000C1B3E"/>
    <w:rsid w:val="000C349E"/>
    <w:rsid w:val="000D1FA9"/>
    <w:rsid w:val="000D5165"/>
    <w:rsid w:val="000E1D26"/>
    <w:rsid w:val="00110AE7"/>
    <w:rsid w:val="00113F1A"/>
    <w:rsid w:val="00125F0E"/>
    <w:rsid w:val="00134866"/>
    <w:rsid w:val="00173806"/>
    <w:rsid w:val="00177F4D"/>
    <w:rsid w:val="00180DDA"/>
    <w:rsid w:val="001B2A2D"/>
    <w:rsid w:val="001B4BF9"/>
    <w:rsid w:val="001B737D"/>
    <w:rsid w:val="001C44A3"/>
    <w:rsid w:val="001D14EA"/>
    <w:rsid w:val="001D53A3"/>
    <w:rsid w:val="001D58FD"/>
    <w:rsid w:val="001D6D14"/>
    <w:rsid w:val="001E00F3"/>
    <w:rsid w:val="001E0E15"/>
    <w:rsid w:val="001F528A"/>
    <w:rsid w:val="001F704E"/>
    <w:rsid w:val="00201026"/>
    <w:rsid w:val="00201722"/>
    <w:rsid w:val="00210FA3"/>
    <w:rsid w:val="002125B0"/>
    <w:rsid w:val="00243228"/>
    <w:rsid w:val="00251483"/>
    <w:rsid w:val="00251C00"/>
    <w:rsid w:val="00255CAA"/>
    <w:rsid w:val="00262120"/>
    <w:rsid w:val="00264305"/>
    <w:rsid w:val="002877FA"/>
    <w:rsid w:val="002A0346"/>
    <w:rsid w:val="002A4487"/>
    <w:rsid w:val="002B49E9"/>
    <w:rsid w:val="002C632E"/>
    <w:rsid w:val="002D2B85"/>
    <w:rsid w:val="002D3E8B"/>
    <w:rsid w:val="002D4575"/>
    <w:rsid w:val="002D5C0C"/>
    <w:rsid w:val="002E03D1"/>
    <w:rsid w:val="002E23E2"/>
    <w:rsid w:val="002E6B74"/>
    <w:rsid w:val="002E6FCA"/>
    <w:rsid w:val="002F592C"/>
    <w:rsid w:val="00323CCE"/>
    <w:rsid w:val="00356CD0"/>
    <w:rsid w:val="00362CD9"/>
    <w:rsid w:val="003761CA"/>
    <w:rsid w:val="00380DAF"/>
    <w:rsid w:val="003972CE"/>
    <w:rsid w:val="003A2F0A"/>
    <w:rsid w:val="003B28F5"/>
    <w:rsid w:val="003B7B7D"/>
    <w:rsid w:val="003C54CB"/>
    <w:rsid w:val="003C752A"/>
    <w:rsid w:val="003C7A2A"/>
    <w:rsid w:val="003D2DC1"/>
    <w:rsid w:val="003D69D0"/>
    <w:rsid w:val="003F2918"/>
    <w:rsid w:val="003F430E"/>
    <w:rsid w:val="003F77DA"/>
    <w:rsid w:val="0040100C"/>
    <w:rsid w:val="0041088C"/>
    <w:rsid w:val="00412DD0"/>
    <w:rsid w:val="00420A38"/>
    <w:rsid w:val="00431B19"/>
    <w:rsid w:val="00440312"/>
    <w:rsid w:val="004408C7"/>
    <w:rsid w:val="004661AD"/>
    <w:rsid w:val="004A5D94"/>
    <w:rsid w:val="004A6C1D"/>
    <w:rsid w:val="004A794F"/>
    <w:rsid w:val="004B0A8F"/>
    <w:rsid w:val="004D1D85"/>
    <w:rsid w:val="004D3C3A"/>
    <w:rsid w:val="004E1CD1"/>
    <w:rsid w:val="004F7EFC"/>
    <w:rsid w:val="00501BA4"/>
    <w:rsid w:val="005107EB"/>
    <w:rsid w:val="00511277"/>
    <w:rsid w:val="00514AD3"/>
    <w:rsid w:val="00520FAD"/>
    <w:rsid w:val="00521345"/>
    <w:rsid w:val="00526DF0"/>
    <w:rsid w:val="00545CC4"/>
    <w:rsid w:val="00551FFF"/>
    <w:rsid w:val="005607A2"/>
    <w:rsid w:val="005671CF"/>
    <w:rsid w:val="0057198B"/>
    <w:rsid w:val="00573CFE"/>
    <w:rsid w:val="0057460F"/>
    <w:rsid w:val="005969F2"/>
    <w:rsid w:val="0059711F"/>
    <w:rsid w:val="00597FAE"/>
    <w:rsid w:val="005B32A3"/>
    <w:rsid w:val="005C0D44"/>
    <w:rsid w:val="005C566C"/>
    <w:rsid w:val="005C74BF"/>
    <w:rsid w:val="005C7E69"/>
    <w:rsid w:val="005D4EF0"/>
    <w:rsid w:val="005E262D"/>
    <w:rsid w:val="005E7DEE"/>
    <w:rsid w:val="005F23D3"/>
    <w:rsid w:val="005F7E20"/>
    <w:rsid w:val="00605E43"/>
    <w:rsid w:val="006153BB"/>
    <w:rsid w:val="006265F7"/>
    <w:rsid w:val="00664E72"/>
    <w:rsid w:val="006652C3"/>
    <w:rsid w:val="00671B3F"/>
    <w:rsid w:val="00672970"/>
    <w:rsid w:val="00675FB0"/>
    <w:rsid w:val="00680579"/>
    <w:rsid w:val="00691FD0"/>
    <w:rsid w:val="00692148"/>
    <w:rsid w:val="006A1A1E"/>
    <w:rsid w:val="006A3ED6"/>
    <w:rsid w:val="006B56A2"/>
    <w:rsid w:val="006C5948"/>
    <w:rsid w:val="006C6551"/>
    <w:rsid w:val="006D042F"/>
    <w:rsid w:val="006D3734"/>
    <w:rsid w:val="006F0431"/>
    <w:rsid w:val="006F2A74"/>
    <w:rsid w:val="0070005C"/>
    <w:rsid w:val="007000D4"/>
    <w:rsid w:val="0070166B"/>
    <w:rsid w:val="007118F5"/>
    <w:rsid w:val="00712AA4"/>
    <w:rsid w:val="007146C4"/>
    <w:rsid w:val="00721AA1"/>
    <w:rsid w:val="00724B67"/>
    <w:rsid w:val="007547F8"/>
    <w:rsid w:val="0075791B"/>
    <w:rsid w:val="00765622"/>
    <w:rsid w:val="00770B6C"/>
    <w:rsid w:val="00783FEA"/>
    <w:rsid w:val="007A252E"/>
    <w:rsid w:val="007A395D"/>
    <w:rsid w:val="007A64F1"/>
    <w:rsid w:val="007B0F86"/>
    <w:rsid w:val="007B6BD5"/>
    <w:rsid w:val="007C346C"/>
    <w:rsid w:val="007E0197"/>
    <w:rsid w:val="007E6479"/>
    <w:rsid w:val="0080294B"/>
    <w:rsid w:val="0082480E"/>
    <w:rsid w:val="008400CA"/>
    <w:rsid w:val="00850293"/>
    <w:rsid w:val="00851373"/>
    <w:rsid w:val="00851BA6"/>
    <w:rsid w:val="00855FCD"/>
    <w:rsid w:val="0085654D"/>
    <w:rsid w:val="00861160"/>
    <w:rsid w:val="0086654F"/>
    <w:rsid w:val="0088423E"/>
    <w:rsid w:val="00890892"/>
    <w:rsid w:val="00891767"/>
    <w:rsid w:val="008A356F"/>
    <w:rsid w:val="008A4653"/>
    <w:rsid w:val="008A4717"/>
    <w:rsid w:val="008A50CC"/>
    <w:rsid w:val="008B3040"/>
    <w:rsid w:val="008C574F"/>
    <w:rsid w:val="008D025F"/>
    <w:rsid w:val="008D1694"/>
    <w:rsid w:val="008D6C1F"/>
    <w:rsid w:val="008D79CB"/>
    <w:rsid w:val="008F07BC"/>
    <w:rsid w:val="009018F7"/>
    <w:rsid w:val="009053B1"/>
    <w:rsid w:val="0091760D"/>
    <w:rsid w:val="0092692B"/>
    <w:rsid w:val="00930561"/>
    <w:rsid w:val="00943E9C"/>
    <w:rsid w:val="00947318"/>
    <w:rsid w:val="00953F4D"/>
    <w:rsid w:val="00960BB8"/>
    <w:rsid w:val="00964722"/>
    <w:rsid w:val="00964F5C"/>
    <w:rsid w:val="00973B57"/>
    <w:rsid w:val="00975900"/>
    <w:rsid w:val="009831C0"/>
    <w:rsid w:val="00984B24"/>
    <w:rsid w:val="0099161D"/>
    <w:rsid w:val="009B214B"/>
    <w:rsid w:val="009C2DD3"/>
    <w:rsid w:val="009D2E6F"/>
    <w:rsid w:val="009F01F1"/>
    <w:rsid w:val="009F56FD"/>
    <w:rsid w:val="00A0389B"/>
    <w:rsid w:val="00A065F6"/>
    <w:rsid w:val="00A076D0"/>
    <w:rsid w:val="00A20707"/>
    <w:rsid w:val="00A33A3C"/>
    <w:rsid w:val="00A36D36"/>
    <w:rsid w:val="00A446C9"/>
    <w:rsid w:val="00A44F43"/>
    <w:rsid w:val="00A45B6E"/>
    <w:rsid w:val="00A635D6"/>
    <w:rsid w:val="00A8553A"/>
    <w:rsid w:val="00A863B8"/>
    <w:rsid w:val="00A93AED"/>
    <w:rsid w:val="00AC1B56"/>
    <w:rsid w:val="00AD7A02"/>
    <w:rsid w:val="00AE1319"/>
    <w:rsid w:val="00AE34BB"/>
    <w:rsid w:val="00B00A18"/>
    <w:rsid w:val="00B07DE2"/>
    <w:rsid w:val="00B1030B"/>
    <w:rsid w:val="00B226F2"/>
    <w:rsid w:val="00B274DF"/>
    <w:rsid w:val="00B3170C"/>
    <w:rsid w:val="00B56BDF"/>
    <w:rsid w:val="00B65812"/>
    <w:rsid w:val="00B766DC"/>
    <w:rsid w:val="00B85CD6"/>
    <w:rsid w:val="00B90A27"/>
    <w:rsid w:val="00B9554D"/>
    <w:rsid w:val="00B96C01"/>
    <w:rsid w:val="00BB2B9F"/>
    <w:rsid w:val="00BB7D9E"/>
    <w:rsid w:val="00BC2334"/>
    <w:rsid w:val="00BD04B2"/>
    <w:rsid w:val="00BD06AD"/>
    <w:rsid w:val="00BD3CB8"/>
    <w:rsid w:val="00BD4E6F"/>
    <w:rsid w:val="00BE100F"/>
    <w:rsid w:val="00BF32F0"/>
    <w:rsid w:val="00BF4DCE"/>
    <w:rsid w:val="00C0261D"/>
    <w:rsid w:val="00C05CE5"/>
    <w:rsid w:val="00C44768"/>
    <w:rsid w:val="00C6171E"/>
    <w:rsid w:val="00C94555"/>
    <w:rsid w:val="00CA2778"/>
    <w:rsid w:val="00CA6F2C"/>
    <w:rsid w:val="00CD38F6"/>
    <w:rsid w:val="00CD6A13"/>
    <w:rsid w:val="00CF1871"/>
    <w:rsid w:val="00D01874"/>
    <w:rsid w:val="00D019CE"/>
    <w:rsid w:val="00D033E7"/>
    <w:rsid w:val="00D1133E"/>
    <w:rsid w:val="00D17A34"/>
    <w:rsid w:val="00D26628"/>
    <w:rsid w:val="00D332B3"/>
    <w:rsid w:val="00D34803"/>
    <w:rsid w:val="00D55207"/>
    <w:rsid w:val="00D77B18"/>
    <w:rsid w:val="00D81801"/>
    <w:rsid w:val="00D92B45"/>
    <w:rsid w:val="00D95962"/>
    <w:rsid w:val="00DA1400"/>
    <w:rsid w:val="00DA2A4F"/>
    <w:rsid w:val="00DB30A2"/>
    <w:rsid w:val="00DC389B"/>
    <w:rsid w:val="00DD62AB"/>
    <w:rsid w:val="00DE2FEE"/>
    <w:rsid w:val="00DF1467"/>
    <w:rsid w:val="00E00BE9"/>
    <w:rsid w:val="00E215B1"/>
    <w:rsid w:val="00E22A11"/>
    <w:rsid w:val="00E31E5C"/>
    <w:rsid w:val="00E403B6"/>
    <w:rsid w:val="00E44DD2"/>
    <w:rsid w:val="00E558C3"/>
    <w:rsid w:val="00E55927"/>
    <w:rsid w:val="00E60540"/>
    <w:rsid w:val="00E63428"/>
    <w:rsid w:val="00E77122"/>
    <w:rsid w:val="00E77479"/>
    <w:rsid w:val="00E912A6"/>
    <w:rsid w:val="00E977AE"/>
    <w:rsid w:val="00EA4844"/>
    <w:rsid w:val="00EA4D9C"/>
    <w:rsid w:val="00EA5A97"/>
    <w:rsid w:val="00EB2248"/>
    <w:rsid w:val="00EB75EE"/>
    <w:rsid w:val="00EC4C68"/>
    <w:rsid w:val="00ED67E1"/>
    <w:rsid w:val="00EE3CC5"/>
    <w:rsid w:val="00EE4C1D"/>
    <w:rsid w:val="00EE73B6"/>
    <w:rsid w:val="00EF1BD2"/>
    <w:rsid w:val="00EF3685"/>
    <w:rsid w:val="00F04350"/>
    <w:rsid w:val="00F07955"/>
    <w:rsid w:val="00F133DB"/>
    <w:rsid w:val="00F159EB"/>
    <w:rsid w:val="00F258A4"/>
    <w:rsid w:val="00F25BF4"/>
    <w:rsid w:val="00F267DB"/>
    <w:rsid w:val="00F46BC6"/>
    <w:rsid w:val="00F46F6F"/>
    <w:rsid w:val="00F55974"/>
    <w:rsid w:val="00F60608"/>
    <w:rsid w:val="00F62217"/>
    <w:rsid w:val="00FB17A9"/>
    <w:rsid w:val="00FB527C"/>
    <w:rsid w:val="00FB6F75"/>
    <w:rsid w:val="00FB7D03"/>
    <w:rsid w:val="00FC0EB3"/>
    <w:rsid w:val="00FD0932"/>
    <w:rsid w:val="00FD1FF9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E77479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76F2-21DB-4B82-B895-8B7C70D62A58}"/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2037</Characters>
  <Application>Microsoft Office Word</Application>
  <DocSecurity>0</DocSecurity>
  <Lines>39</Lines>
  <Paragraphs>21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6</cp:revision>
  <dcterms:created xsi:type="dcterms:W3CDTF">2025-02-27T00:16:00Z</dcterms:created>
  <dcterms:modified xsi:type="dcterms:W3CDTF">2025-03-11T14:36:00Z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