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5302FD" w14:textId="0F0EE72A"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2"/>
      </w:r>
      <w:r w:rsidR="000049D8" w:rsidRPr="007A395D">
        <w:rPr>
          <w:rFonts w:ascii="Calibri" w:hAnsi="Calibri"/>
        </w:rPr>
        <w:t xml:space="preserve">  </w:t>
      </w:r>
      <w:r w:rsidR="00CE754C">
        <w:rPr>
          <w:rFonts w:ascii="Calibri" w:hAnsi="Calibri" w:hint="eastAsia"/>
          <w:lang w:eastAsia="ko-KR"/>
        </w:rPr>
        <w:t>A</w:t>
      </w:r>
      <w:r w:rsidR="00CE754C">
        <w:rPr>
          <w:rFonts w:ascii="Calibri" w:hAnsi="Calibri"/>
          <w:lang w:eastAsia="ko-KR"/>
        </w:rPr>
        <w:t>RM</w:t>
      </w:r>
      <w:r w:rsidR="000B7D0C">
        <w:rPr>
          <w:rFonts w:ascii="Calibri" w:hAnsi="Calibri"/>
        </w:rPr>
        <w:t>20</w:t>
      </w:r>
      <w:r w:rsidRPr="007A395D">
        <w:rPr>
          <w:rFonts w:ascii="Calibri" w:hAnsi="Calibri"/>
        </w:rPr>
        <w:t>-</w:t>
      </w:r>
      <w:r w:rsidR="00F10ED9">
        <w:rPr>
          <w:rFonts w:ascii="Calibri" w:hAnsi="Calibri"/>
        </w:rPr>
        <w:t>8.4.6</w:t>
      </w:r>
    </w:p>
    <w:p w14:paraId="5A14DE03" w14:textId="77777777" w:rsidR="00BF32F0" w:rsidRPr="007A395D" w:rsidRDefault="00BF32F0" w:rsidP="00FE5674">
      <w:pPr>
        <w:pStyle w:val="BodyText"/>
        <w:tabs>
          <w:tab w:val="left" w:pos="2835"/>
        </w:tabs>
        <w:rPr>
          <w:rFonts w:ascii="Calibri" w:hAnsi="Calibri"/>
        </w:rPr>
      </w:pPr>
    </w:p>
    <w:p w14:paraId="22E94D0E" w14:textId="77777777" w:rsidR="00D019CE" w:rsidRPr="007A395D" w:rsidRDefault="00D019CE" w:rsidP="00FE5674">
      <w:pPr>
        <w:pStyle w:val="BodyText"/>
        <w:tabs>
          <w:tab w:val="left" w:pos="2835"/>
        </w:tabs>
        <w:rPr>
          <w:rFonts w:ascii="Calibri" w:hAnsi="Calibri"/>
        </w:rPr>
      </w:pPr>
    </w:p>
    <w:p w14:paraId="370CFB53" w14:textId="0056C39C" w:rsidR="0080294B" w:rsidRPr="007A395D" w:rsidRDefault="00E558C3" w:rsidP="00FE5674">
      <w:pPr>
        <w:pStyle w:val="BodyText"/>
        <w:tabs>
          <w:tab w:val="left" w:pos="2835"/>
        </w:tabs>
        <w:rPr>
          <w:rFonts w:ascii="Calibri" w:hAnsi="Calibri"/>
        </w:rPr>
      </w:pPr>
      <w:r w:rsidRPr="007A395D">
        <w:rPr>
          <w:rFonts w:ascii="Calibri" w:hAnsi="Calibri"/>
        </w:rPr>
        <w:t xml:space="preserve">Input paper for the following Committee(s): </w:t>
      </w:r>
      <w:r w:rsidRPr="007A395D">
        <w:rPr>
          <w:rFonts w:ascii="Calibri" w:hAnsi="Calibri"/>
        </w:rPr>
        <w:tab/>
      </w:r>
      <w:r w:rsidRPr="007A395D">
        <w:rPr>
          <w:rFonts w:ascii="Calibri" w:hAnsi="Calibri"/>
          <w:sz w:val="18"/>
          <w:szCs w:val="18"/>
        </w:rPr>
        <w:t>check as appropriate</w:t>
      </w:r>
      <w:r w:rsidRPr="007A395D">
        <w:rPr>
          <w:rFonts w:ascii="Calibri" w:hAnsi="Calibri"/>
          <w:sz w:val="18"/>
          <w:szCs w:val="18"/>
        </w:rPr>
        <w:tab/>
      </w:r>
      <w:r w:rsidRPr="007A395D">
        <w:rPr>
          <w:rFonts w:ascii="Calibri" w:hAnsi="Calibri"/>
        </w:rPr>
        <w:tab/>
        <w:t>Purpose of paper:</w:t>
      </w:r>
    </w:p>
    <w:p w14:paraId="78786733" w14:textId="56757ED7" w:rsidR="0080294B" w:rsidRPr="00290DCA" w:rsidRDefault="00CE754C" w:rsidP="00037DF4">
      <w:pPr>
        <w:pStyle w:val="BodyText"/>
        <w:tabs>
          <w:tab w:val="left" w:pos="1843"/>
        </w:tabs>
        <w:rPr>
          <w:rFonts w:ascii="Calibri" w:hAnsi="Calibri" w:cs="Arial"/>
          <w:b/>
          <w:sz w:val="24"/>
          <w:szCs w:val="24"/>
          <w:lang w:val="sv-SE"/>
        </w:rPr>
      </w:pPr>
      <w:r w:rsidRPr="00290DCA">
        <w:rPr>
          <w:rFonts w:ascii="Calibri" w:hAnsi="Calibri" w:cs="Arial"/>
          <w:b/>
          <w:sz w:val="24"/>
          <w:szCs w:val="24"/>
          <w:lang w:val="sv-SE"/>
        </w:rPr>
        <w:t>X</w:t>
      </w:r>
      <w:r w:rsidR="0080294B" w:rsidRPr="00290DCA">
        <w:rPr>
          <w:rFonts w:ascii="Calibri" w:hAnsi="Calibri" w:cs="Arial"/>
          <w:sz w:val="24"/>
          <w:szCs w:val="24"/>
          <w:lang w:val="sv-SE"/>
        </w:rPr>
        <w:t xml:space="preserve">  </w:t>
      </w:r>
      <w:r w:rsidR="0080294B" w:rsidRPr="00290DCA">
        <w:rPr>
          <w:rFonts w:ascii="Calibri" w:hAnsi="Calibri" w:cs="Arial"/>
          <w:lang w:val="sv-SE"/>
        </w:rPr>
        <w:t>ARM</w:t>
      </w:r>
      <w:r w:rsidR="00037DF4" w:rsidRPr="00290DCA">
        <w:rPr>
          <w:rFonts w:ascii="Calibri" w:hAnsi="Calibri" w:cs="Arial"/>
          <w:lang w:val="sv-SE"/>
        </w:rPr>
        <w:tab/>
      </w:r>
      <w:r w:rsidRPr="00290DCA">
        <w:rPr>
          <w:rFonts w:ascii="Calibri" w:hAnsi="Calibri" w:cs="Arial"/>
          <w:b/>
          <w:sz w:val="24"/>
          <w:szCs w:val="24"/>
          <w:lang w:val="sv-SE"/>
        </w:rPr>
        <w:t>□</w:t>
      </w:r>
      <w:r w:rsidR="0080294B" w:rsidRPr="00290DCA">
        <w:rPr>
          <w:rFonts w:ascii="Calibri" w:hAnsi="Calibri" w:cs="Arial"/>
          <w:sz w:val="24"/>
          <w:szCs w:val="24"/>
          <w:lang w:val="sv-SE"/>
        </w:rPr>
        <w:t xml:space="preserve">  </w:t>
      </w:r>
      <w:r w:rsidR="0080294B" w:rsidRPr="00290DCA">
        <w:rPr>
          <w:rFonts w:ascii="Calibri" w:hAnsi="Calibri" w:cs="Arial"/>
          <w:lang w:val="sv-SE"/>
        </w:rPr>
        <w:t>ENG</w:t>
      </w:r>
      <w:r w:rsidR="0080294B" w:rsidRPr="00290DCA">
        <w:rPr>
          <w:rFonts w:ascii="Calibri" w:hAnsi="Calibri" w:cs="Arial"/>
          <w:lang w:val="sv-SE"/>
        </w:rPr>
        <w:tab/>
      </w:r>
      <w:r w:rsidR="0080294B" w:rsidRPr="00290DCA">
        <w:rPr>
          <w:rFonts w:ascii="Calibri" w:hAnsi="Calibri" w:cs="Arial"/>
          <w:lang w:val="sv-SE"/>
        </w:rPr>
        <w:tab/>
      </w:r>
      <w:r w:rsidR="000A2F8B" w:rsidRPr="00290DCA">
        <w:rPr>
          <w:rFonts w:ascii="Calibri" w:hAnsi="Calibri" w:cs="Arial"/>
          <w:b/>
          <w:sz w:val="24"/>
          <w:szCs w:val="24"/>
          <w:lang w:val="sv-SE"/>
        </w:rPr>
        <w:t>□</w:t>
      </w:r>
      <w:r w:rsidR="00001D11" w:rsidRPr="00290DCA">
        <w:rPr>
          <w:rFonts w:ascii="Calibri" w:hAnsi="Calibri" w:cs="Arial"/>
          <w:b/>
          <w:sz w:val="24"/>
          <w:szCs w:val="24"/>
          <w:lang w:val="sv-SE"/>
        </w:rPr>
        <w:t xml:space="preserve"> </w:t>
      </w:r>
      <w:r w:rsidR="0080294B" w:rsidRPr="00290DCA">
        <w:rPr>
          <w:rFonts w:ascii="Calibri" w:hAnsi="Calibri" w:cs="Arial"/>
          <w:sz w:val="24"/>
          <w:szCs w:val="24"/>
          <w:lang w:val="sv-SE"/>
        </w:rPr>
        <w:t xml:space="preserve">  </w:t>
      </w:r>
      <w:r w:rsidR="0080294B" w:rsidRPr="00290DCA">
        <w:rPr>
          <w:rFonts w:ascii="Calibri" w:hAnsi="Calibri" w:cs="Arial"/>
          <w:lang w:val="sv-SE"/>
        </w:rPr>
        <w:t>PAP</w:t>
      </w:r>
      <w:r w:rsidR="0080294B" w:rsidRPr="00290DCA">
        <w:rPr>
          <w:rFonts w:ascii="Calibri" w:hAnsi="Calibri" w:cs="Arial"/>
          <w:sz w:val="24"/>
          <w:szCs w:val="24"/>
          <w:lang w:val="sv-SE"/>
        </w:rPr>
        <w:tab/>
      </w:r>
      <w:r w:rsidR="0080294B" w:rsidRPr="00290DCA">
        <w:rPr>
          <w:rFonts w:ascii="Calibri" w:hAnsi="Calibri" w:cs="Arial"/>
          <w:sz w:val="24"/>
          <w:szCs w:val="24"/>
          <w:lang w:val="sv-SE"/>
        </w:rPr>
        <w:tab/>
      </w:r>
      <w:r w:rsidR="00037DF4" w:rsidRPr="00290DCA">
        <w:rPr>
          <w:rFonts w:ascii="Calibri" w:hAnsi="Calibri" w:cs="Arial"/>
          <w:sz w:val="24"/>
          <w:szCs w:val="24"/>
          <w:lang w:val="sv-SE"/>
        </w:rPr>
        <w:tab/>
      </w:r>
      <w:r w:rsidR="00037DF4" w:rsidRPr="00290DCA">
        <w:rPr>
          <w:rFonts w:ascii="Calibri" w:hAnsi="Calibri" w:cs="Arial"/>
          <w:sz w:val="24"/>
          <w:szCs w:val="24"/>
          <w:lang w:val="sv-SE"/>
        </w:rPr>
        <w:tab/>
      </w:r>
      <w:r w:rsidR="00037DF4" w:rsidRPr="00290DCA">
        <w:rPr>
          <w:rFonts w:ascii="Calibri" w:hAnsi="Calibri" w:cs="Arial"/>
          <w:sz w:val="24"/>
          <w:szCs w:val="24"/>
          <w:lang w:val="sv-SE"/>
        </w:rPr>
        <w:tab/>
      </w:r>
      <w:r w:rsidR="00547788" w:rsidRPr="00290DCA">
        <w:rPr>
          <w:rFonts w:ascii="Calibri" w:hAnsi="Calibri" w:cs="Arial"/>
          <w:b/>
          <w:sz w:val="24"/>
          <w:szCs w:val="24"/>
          <w:lang w:val="sv-SE"/>
        </w:rPr>
        <w:t>□</w:t>
      </w:r>
      <w:r w:rsidR="0080294B" w:rsidRPr="00290DCA">
        <w:rPr>
          <w:rFonts w:ascii="Calibri" w:hAnsi="Calibri" w:cs="Arial"/>
          <w:sz w:val="24"/>
          <w:szCs w:val="24"/>
          <w:lang w:val="sv-SE"/>
        </w:rPr>
        <w:t xml:space="preserve">  Input</w:t>
      </w:r>
    </w:p>
    <w:p w14:paraId="0BC79547" w14:textId="5A0D069E" w:rsidR="0080294B" w:rsidRPr="00290DCA" w:rsidRDefault="009709DA" w:rsidP="00037DF4">
      <w:pPr>
        <w:pStyle w:val="BodyText"/>
        <w:tabs>
          <w:tab w:val="left" w:pos="1843"/>
        </w:tabs>
        <w:rPr>
          <w:rFonts w:ascii="Calibri" w:hAnsi="Calibri"/>
          <w:lang w:val="sv-SE"/>
        </w:rPr>
      </w:pPr>
      <w:r w:rsidRPr="00290DCA">
        <w:rPr>
          <w:rFonts w:ascii="Calibri" w:hAnsi="Calibri" w:cs="Arial"/>
          <w:b/>
          <w:sz w:val="24"/>
          <w:szCs w:val="24"/>
          <w:lang w:val="sv-SE"/>
        </w:rPr>
        <w:t>□</w:t>
      </w:r>
      <w:r w:rsidR="0080294B" w:rsidRPr="00290DCA">
        <w:rPr>
          <w:rFonts w:ascii="Calibri" w:hAnsi="Calibri" w:cs="Arial"/>
          <w:sz w:val="24"/>
          <w:szCs w:val="24"/>
          <w:lang w:val="sv-SE"/>
        </w:rPr>
        <w:t xml:space="preserve">  </w:t>
      </w:r>
      <w:r w:rsidR="000B7D0C" w:rsidRPr="00290DCA">
        <w:rPr>
          <w:rFonts w:ascii="Calibri" w:hAnsi="Calibri" w:cs="Arial" w:hint="eastAsia"/>
          <w:lang w:val="sv-SE" w:eastAsia="ko-KR"/>
        </w:rPr>
        <w:t>D</w:t>
      </w:r>
      <w:r w:rsidR="000B7D0C" w:rsidRPr="00290DCA">
        <w:rPr>
          <w:rFonts w:ascii="Calibri" w:hAnsi="Calibri" w:cs="Arial"/>
          <w:lang w:val="sv-SE" w:eastAsia="ko-KR"/>
        </w:rPr>
        <w:t>TEC</w:t>
      </w:r>
      <w:r w:rsidR="0080294B" w:rsidRPr="00290DCA">
        <w:rPr>
          <w:rFonts w:ascii="Calibri" w:hAnsi="Calibri" w:cs="Arial"/>
          <w:b/>
          <w:sz w:val="24"/>
          <w:szCs w:val="24"/>
          <w:lang w:val="sv-SE"/>
        </w:rPr>
        <w:tab/>
      </w:r>
      <w:r w:rsidR="00001D11" w:rsidRPr="00290DCA">
        <w:rPr>
          <w:rFonts w:ascii="Calibri" w:hAnsi="Calibri" w:cs="Arial"/>
          <w:b/>
          <w:sz w:val="24"/>
          <w:szCs w:val="24"/>
          <w:lang w:val="sv-SE"/>
        </w:rPr>
        <w:t>□</w:t>
      </w:r>
      <w:r w:rsidR="0080294B" w:rsidRPr="00290DCA">
        <w:rPr>
          <w:rFonts w:ascii="Calibri" w:hAnsi="Calibri" w:cs="Arial"/>
          <w:sz w:val="24"/>
          <w:szCs w:val="24"/>
          <w:lang w:val="sv-SE"/>
        </w:rPr>
        <w:t xml:space="preserve">  </w:t>
      </w:r>
      <w:r w:rsidR="003D2DC1" w:rsidRPr="00290DCA">
        <w:rPr>
          <w:rFonts w:ascii="Calibri" w:hAnsi="Calibri" w:cs="Arial"/>
          <w:lang w:val="sv-SE"/>
        </w:rPr>
        <w:t>VTS</w:t>
      </w:r>
      <w:r w:rsidR="0080294B" w:rsidRPr="00290DCA">
        <w:rPr>
          <w:rFonts w:ascii="Calibri" w:hAnsi="Calibri" w:cs="Arial"/>
          <w:sz w:val="24"/>
          <w:szCs w:val="24"/>
          <w:lang w:val="sv-SE"/>
        </w:rPr>
        <w:tab/>
      </w:r>
      <w:r w:rsidR="0080294B" w:rsidRPr="00290DCA">
        <w:rPr>
          <w:rFonts w:ascii="Calibri" w:hAnsi="Calibri" w:cs="Arial"/>
          <w:sz w:val="24"/>
          <w:szCs w:val="24"/>
          <w:lang w:val="sv-SE"/>
        </w:rPr>
        <w:tab/>
      </w:r>
      <w:r w:rsidR="0080294B" w:rsidRPr="00290DCA">
        <w:rPr>
          <w:rFonts w:ascii="Calibri" w:hAnsi="Calibri" w:cs="Arial"/>
          <w:sz w:val="24"/>
          <w:szCs w:val="24"/>
          <w:lang w:val="sv-SE"/>
        </w:rPr>
        <w:tab/>
      </w:r>
      <w:r w:rsidR="0080294B" w:rsidRPr="00290DCA">
        <w:rPr>
          <w:rFonts w:ascii="Calibri" w:hAnsi="Calibri" w:cs="Arial"/>
          <w:sz w:val="24"/>
          <w:szCs w:val="24"/>
          <w:lang w:val="sv-SE"/>
        </w:rPr>
        <w:tab/>
      </w:r>
      <w:r w:rsidR="0080294B" w:rsidRPr="00290DCA">
        <w:rPr>
          <w:rFonts w:ascii="Calibri" w:hAnsi="Calibri" w:cs="Arial"/>
          <w:sz w:val="24"/>
          <w:szCs w:val="24"/>
          <w:lang w:val="sv-SE"/>
        </w:rPr>
        <w:tab/>
      </w:r>
      <w:r w:rsidR="00037DF4" w:rsidRPr="00290DCA">
        <w:rPr>
          <w:rFonts w:ascii="Calibri" w:hAnsi="Calibri" w:cs="Arial"/>
          <w:sz w:val="24"/>
          <w:szCs w:val="24"/>
          <w:lang w:val="sv-SE"/>
        </w:rPr>
        <w:tab/>
      </w:r>
      <w:r w:rsidR="00037DF4" w:rsidRPr="00290DCA">
        <w:rPr>
          <w:rFonts w:ascii="Calibri" w:hAnsi="Calibri" w:cs="Arial"/>
          <w:sz w:val="24"/>
          <w:szCs w:val="24"/>
          <w:lang w:val="sv-SE"/>
        </w:rPr>
        <w:tab/>
      </w:r>
      <w:r w:rsidR="00547788" w:rsidRPr="00290DCA">
        <w:rPr>
          <w:rFonts w:ascii="Calibri" w:hAnsi="Calibri" w:cs="Arial"/>
          <w:b/>
          <w:sz w:val="24"/>
          <w:szCs w:val="24"/>
          <w:lang w:val="sv-SE"/>
        </w:rPr>
        <w:t>X</w:t>
      </w:r>
      <w:r w:rsidR="0080294B" w:rsidRPr="00290DCA">
        <w:rPr>
          <w:rFonts w:ascii="Calibri" w:hAnsi="Calibri" w:cs="Arial"/>
          <w:sz w:val="24"/>
          <w:szCs w:val="24"/>
          <w:lang w:val="sv-SE"/>
        </w:rPr>
        <w:t xml:space="preserve">  Information</w:t>
      </w:r>
    </w:p>
    <w:p w14:paraId="3E1C02C4" w14:textId="77777777" w:rsidR="0080294B" w:rsidRPr="00290DCA" w:rsidRDefault="0080294B" w:rsidP="00FE5674">
      <w:pPr>
        <w:pStyle w:val="BodyText"/>
        <w:tabs>
          <w:tab w:val="left" w:pos="2835"/>
        </w:tabs>
        <w:rPr>
          <w:rFonts w:ascii="Calibri" w:hAnsi="Calibri"/>
          <w:lang w:val="sv-SE"/>
        </w:rPr>
      </w:pPr>
    </w:p>
    <w:p w14:paraId="4DD25FD9" w14:textId="0CE4383F" w:rsidR="00A446C9" w:rsidRPr="00380C7E" w:rsidRDefault="00A446C9" w:rsidP="00FE5674">
      <w:pPr>
        <w:pStyle w:val="BodyText"/>
        <w:tabs>
          <w:tab w:val="left" w:pos="2835"/>
        </w:tabs>
        <w:rPr>
          <w:rFonts w:ascii="Calibri" w:hAnsi="Calibri"/>
        </w:rPr>
      </w:pPr>
      <w:r w:rsidRPr="00380C7E">
        <w:rPr>
          <w:rFonts w:ascii="Calibri" w:hAnsi="Calibri"/>
        </w:rPr>
        <w:t>Agenda item</w:t>
      </w:r>
      <w:r w:rsidR="00037DF4" w:rsidRPr="00380C7E">
        <w:rPr>
          <w:rFonts w:ascii="Calibri" w:hAnsi="Calibri"/>
        </w:rPr>
        <w:t xml:space="preserve"> </w:t>
      </w:r>
      <w:r w:rsidR="00037DF4" w:rsidRPr="007A395D">
        <w:rPr>
          <w:rStyle w:val="FootnoteReference"/>
          <w:rFonts w:ascii="Calibri" w:hAnsi="Calibri"/>
          <w:sz w:val="22"/>
          <w:vertAlign w:val="superscript"/>
        </w:rPr>
        <w:footnoteReference w:id="3"/>
      </w:r>
      <w:r w:rsidR="001C44A3" w:rsidRPr="00380C7E">
        <w:rPr>
          <w:rFonts w:ascii="Calibri" w:hAnsi="Calibri"/>
        </w:rPr>
        <w:tab/>
      </w:r>
      <w:r w:rsidR="0080294B" w:rsidRPr="00380C7E">
        <w:rPr>
          <w:rFonts w:ascii="Calibri" w:hAnsi="Calibri"/>
        </w:rPr>
        <w:tab/>
      </w:r>
      <w:r w:rsidR="0080294B" w:rsidRPr="00380C7E">
        <w:rPr>
          <w:rFonts w:ascii="Calibri" w:hAnsi="Calibri"/>
        </w:rPr>
        <w:tab/>
      </w:r>
      <w:r w:rsidR="00380C7E" w:rsidRPr="00380C7E">
        <w:rPr>
          <w:rFonts w:ascii="Calibri" w:hAnsi="Calibri"/>
        </w:rPr>
        <w:t>8</w:t>
      </w:r>
      <w:r w:rsidR="00380C7E">
        <w:rPr>
          <w:rFonts w:ascii="Calibri" w:hAnsi="Calibri"/>
        </w:rPr>
        <w:t>.4</w:t>
      </w:r>
    </w:p>
    <w:p w14:paraId="1AB3E246" w14:textId="1A39A5DB" w:rsidR="00A446C9" w:rsidRPr="007A395D" w:rsidRDefault="0080294B" w:rsidP="00FE5674">
      <w:pPr>
        <w:pStyle w:val="BodyText"/>
        <w:tabs>
          <w:tab w:val="left" w:pos="2835"/>
        </w:tabs>
        <w:rPr>
          <w:rFonts w:ascii="Calibri" w:hAnsi="Calibri"/>
        </w:rPr>
      </w:pPr>
      <w:r w:rsidRPr="007A395D">
        <w:rPr>
          <w:rFonts w:ascii="Calibri" w:hAnsi="Calibri"/>
        </w:rPr>
        <w:t xml:space="preserve">Technical Domain / </w:t>
      </w:r>
      <w:r w:rsidR="00A446C9" w:rsidRPr="007A395D">
        <w:rPr>
          <w:rFonts w:ascii="Calibri" w:hAnsi="Calibri"/>
        </w:rPr>
        <w:t>Task Number</w:t>
      </w:r>
      <w:r w:rsidR="00037DF4" w:rsidRPr="007A395D">
        <w:rPr>
          <w:rFonts w:ascii="Calibri" w:hAnsi="Calibri"/>
        </w:rPr>
        <w:t xml:space="preserve"> </w:t>
      </w:r>
      <w:r w:rsidR="00037DF4" w:rsidRPr="007A395D">
        <w:rPr>
          <w:rFonts w:ascii="Calibri" w:hAnsi="Calibri"/>
          <w:vertAlign w:val="superscript"/>
        </w:rPr>
        <w:t>2</w:t>
      </w:r>
      <w:r w:rsidR="001C44A3" w:rsidRPr="007A395D">
        <w:rPr>
          <w:rFonts w:ascii="Calibri" w:hAnsi="Calibri"/>
        </w:rPr>
        <w:tab/>
      </w:r>
      <w:r w:rsidR="00DE12DB">
        <w:rPr>
          <w:rFonts w:ascii="Calibri" w:hAnsi="Calibri"/>
        </w:rPr>
        <w:t>7.1.4</w:t>
      </w:r>
    </w:p>
    <w:p w14:paraId="75C252F1" w14:textId="5F36FAB0" w:rsidR="000A2F8B" w:rsidRDefault="00362CD9" w:rsidP="00FE5674">
      <w:pPr>
        <w:pStyle w:val="BodyText"/>
        <w:tabs>
          <w:tab w:val="left" w:pos="2835"/>
        </w:tabs>
        <w:rPr>
          <w:rFonts w:ascii="Calibri" w:hAnsi="Calibri"/>
          <w:lang w:eastAsia="ko-KR"/>
        </w:rPr>
      </w:pPr>
      <w:r w:rsidRPr="007A395D">
        <w:rPr>
          <w:rFonts w:ascii="Calibri" w:hAnsi="Calibri"/>
        </w:rPr>
        <w:t>Author(s)</w:t>
      </w:r>
      <w:r w:rsidR="00FE5674" w:rsidRPr="007A395D">
        <w:rPr>
          <w:rFonts w:ascii="Calibri" w:hAnsi="Calibri"/>
        </w:rPr>
        <w:t xml:space="preserve"> / Submitter(s)</w:t>
      </w:r>
      <w:r w:rsidRPr="007A395D">
        <w:rPr>
          <w:rFonts w:ascii="Calibri" w:hAnsi="Calibri"/>
        </w:rPr>
        <w:tab/>
      </w:r>
      <w:r w:rsidR="0080294B" w:rsidRPr="007A395D">
        <w:rPr>
          <w:rFonts w:ascii="Calibri" w:hAnsi="Calibri"/>
        </w:rPr>
        <w:tab/>
      </w:r>
      <w:r w:rsidR="0080294B" w:rsidRPr="007A395D">
        <w:rPr>
          <w:rFonts w:ascii="Calibri" w:hAnsi="Calibri"/>
        </w:rPr>
        <w:tab/>
      </w:r>
      <w:r w:rsidR="0017453C">
        <w:rPr>
          <w:rFonts w:ascii="Calibri" w:hAnsi="Calibri"/>
        </w:rPr>
        <w:t>Sewoong OH</w:t>
      </w:r>
      <w:r w:rsidR="00257010">
        <w:rPr>
          <w:rFonts w:ascii="Calibri" w:hAnsi="Calibri"/>
        </w:rPr>
        <w:t xml:space="preserve"> (KRISO)</w:t>
      </w:r>
    </w:p>
    <w:p w14:paraId="60BCC120" w14:textId="77777777" w:rsidR="0080294B" w:rsidRPr="007A395D" w:rsidRDefault="0080294B" w:rsidP="00FE5674">
      <w:pPr>
        <w:pStyle w:val="BodyText"/>
        <w:tabs>
          <w:tab w:val="left" w:pos="2835"/>
        </w:tabs>
        <w:rPr>
          <w:rFonts w:ascii="Calibri" w:hAnsi="Calibri"/>
        </w:rPr>
      </w:pPr>
    </w:p>
    <w:p w14:paraId="4834080C" w14:textId="0C02203D" w:rsidR="00A446C9" w:rsidRPr="00605E43" w:rsidRDefault="000D28F8" w:rsidP="00A446C9">
      <w:pPr>
        <w:pStyle w:val="Title"/>
        <w:rPr>
          <w:rFonts w:ascii="Calibri" w:hAnsi="Calibri"/>
          <w:color w:val="0070C0"/>
          <w:lang w:eastAsia="ko-KR"/>
        </w:rPr>
      </w:pPr>
      <w:r w:rsidRPr="000D28F8">
        <w:rPr>
          <w:rFonts w:ascii="Calibri" w:hAnsi="Calibri"/>
          <w:color w:val="0070C0"/>
          <w:lang w:eastAsia="ko-KR"/>
        </w:rPr>
        <w:t>Second Sea Trial Demonstration of AtoN Data Management and Services</w:t>
      </w:r>
    </w:p>
    <w:p w14:paraId="0F258596" w14:textId="50FB6E37" w:rsidR="00A446C9" w:rsidRPr="00605E43" w:rsidRDefault="00A446C9" w:rsidP="00605E43">
      <w:pPr>
        <w:pStyle w:val="Heading1"/>
      </w:pPr>
      <w:r w:rsidRPr="00605E43">
        <w:t>Summary</w:t>
      </w:r>
    </w:p>
    <w:p w14:paraId="6162E79B" w14:textId="5495C33C" w:rsidR="00E35CA7" w:rsidRPr="000D28F8" w:rsidRDefault="000D28F8" w:rsidP="00B56BDF">
      <w:pPr>
        <w:pStyle w:val="BodyText"/>
        <w:rPr>
          <w:rFonts w:ascii="Calibri" w:hAnsi="Calibri"/>
          <w:lang w:eastAsia="ko-KR"/>
        </w:rPr>
      </w:pPr>
      <w:r w:rsidRPr="000D28F8">
        <w:rPr>
          <w:rFonts w:ascii="Calibri" w:hAnsi="Calibri"/>
          <w:lang w:eastAsia="ko-KR"/>
        </w:rPr>
        <w:t>The second sea trial aims to demonstrate how Aids to Navigation (AtoN) data changes are provided to end users following IALA protocols. During the trial, changes in AtoN data will be generated using the Korean AtoN Information System, which has been developed to align with the IALA S-201 data model.</w:t>
      </w:r>
      <w:r w:rsidR="00FF6DF6">
        <w:rPr>
          <w:rFonts w:ascii="Calibri" w:hAnsi="Calibri"/>
          <w:lang w:eastAsia="ko-KR"/>
        </w:rPr>
        <w:t xml:space="preserve"> </w:t>
      </w:r>
    </w:p>
    <w:p w14:paraId="3C575A26" w14:textId="77777777" w:rsidR="001C44A3" w:rsidRPr="00605E43" w:rsidRDefault="00BD4E6F" w:rsidP="00605E43">
      <w:pPr>
        <w:pStyle w:val="Heading2"/>
      </w:pPr>
      <w:r w:rsidRPr="00605E43">
        <w:t>Purpose</w:t>
      </w:r>
      <w:r w:rsidR="004D1D85" w:rsidRPr="00605E43">
        <w:t xml:space="preserve"> of the document</w:t>
      </w:r>
    </w:p>
    <w:p w14:paraId="1DE1CC5D" w14:textId="52E4220E" w:rsidR="00FE109D" w:rsidRPr="00EC051E" w:rsidRDefault="00596E36" w:rsidP="00E55927">
      <w:pPr>
        <w:pStyle w:val="BodyText"/>
        <w:rPr>
          <w:rFonts w:ascii="Calibri" w:hAnsi="Calibri"/>
          <w:lang w:eastAsia="ko-KR"/>
        </w:rPr>
      </w:pPr>
      <w:r w:rsidRPr="00596E36">
        <w:rPr>
          <w:rFonts w:ascii="Calibri" w:hAnsi="Calibri"/>
          <w:lang w:eastAsia="ko-KR"/>
        </w:rPr>
        <w:t xml:space="preserve">The results of the sea trial on AtoN data management and service, conducted in conjunction with the S-100/S-200 training organized by IALA WWA, are </w:t>
      </w:r>
      <w:r>
        <w:rPr>
          <w:rFonts w:ascii="Calibri" w:hAnsi="Calibri" w:hint="eastAsia"/>
          <w:lang w:eastAsia="ko-KR"/>
        </w:rPr>
        <w:t>r</w:t>
      </w:r>
      <w:r>
        <w:rPr>
          <w:rFonts w:ascii="Calibri" w:hAnsi="Calibri"/>
          <w:lang w:eastAsia="ko-KR"/>
        </w:rPr>
        <w:t>eported</w:t>
      </w:r>
      <w:r w:rsidRPr="00596E36">
        <w:rPr>
          <w:rFonts w:ascii="Calibri" w:hAnsi="Calibri"/>
          <w:lang w:eastAsia="ko-KR"/>
        </w:rPr>
        <w:t>.</w:t>
      </w:r>
    </w:p>
    <w:p w14:paraId="36D645BE" w14:textId="77777777" w:rsidR="00B56BDF" w:rsidRPr="007A395D" w:rsidRDefault="00B56BDF" w:rsidP="00605E43">
      <w:pPr>
        <w:pStyle w:val="Heading2"/>
      </w:pPr>
      <w:r w:rsidRPr="007A395D">
        <w:t>Related documents</w:t>
      </w:r>
    </w:p>
    <w:p w14:paraId="26CE6F47" w14:textId="10F9202F" w:rsidR="00694C74" w:rsidRDefault="00694C74" w:rsidP="00694C74">
      <w:pPr>
        <w:pStyle w:val="BodyText"/>
        <w:rPr>
          <w:rFonts w:ascii="Calibri" w:hAnsi="Calibri"/>
          <w:lang w:eastAsia="ko-KR"/>
        </w:rPr>
      </w:pPr>
      <w:r w:rsidRPr="00694C74">
        <w:rPr>
          <w:rFonts w:ascii="Calibri" w:hAnsi="Calibri"/>
          <w:lang w:eastAsia="ko-KR"/>
        </w:rPr>
        <w:t>S-100</w:t>
      </w:r>
      <w:r>
        <w:rPr>
          <w:rFonts w:ascii="Calibri" w:hAnsi="Calibri"/>
          <w:lang w:eastAsia="ko-KR"/>
        </w:rPr>
        <w:tab/>
      </w:r>
      <w:r w:rsidRPr="00694C74">
        <w:rPr>
          <w:rFonts w:ascii="Calibri" w:hAnsi="Calibri"/>
          <w:lang w:eastAsia="ko-KR"/>
        </w:rPr>
        <w:t>IHO Universal Hydrographic Data Model (Edition 5.2.0, June 2024)</w:t>
      </w:r>
    </w:p>
    <w:p w14:paraId="40546E49" w14:textId="07C71881" w:rsidR="00694C74" w:rsidRDefault="00694C74" w:rsidP="00694C74">
      <w:pPr>
        <w:pStyle w:val="BodyText"/>
        <w:rPr>
          <w:rFonts w:ascii="Calibri" w:hAnsi="Calibri"/>
          <w:lang w:eastAsia="ko-KR"/>
        </w:rPr>
      </w:pPr>
      <w:r w:rsidRPr="00694C74">
        <w:rPr>
          <w:rFonts w:ascii="Calibri" w:hAnsi="Calibri"/>
          <w:lang w:eastAsia="ko-KR"/>
        </w:rPr>
        <w:t>S-97</w:t>
      </w:r>
      <w:r>
        <w:rPr>
          <w:rFonts w:ascii="Calibri" w:hAnsi="Calibri"/>
          <w:lang w:eastAsia="ko-KR"/>
        </w:rPr>
        <w:tab/>
      </w:r>
      <w:r w:rsidRPr="00694C74">
        <w:rPr>
          <w:rFonts w:ascii="Calibri" w:hAnsi="Calibri"/>
          <w:lang w:eastAsia="ko-KR"/>
        </w:rPr>
        <w:t>IHO Guidelines for Creating S-100 Product Specifications (Edition 1.1.0, June 2020)</w:t>
      </w:r>
    </w:p>
    <w:p w14:paraId="3BBBB50B" w14:textId="166A1E67" w:rsidR="004908D2" w:rsidRDefault="00694C74" w:rsidP="004908D2">
      <w:pPr>
        <w:pStyle w:val="BodyText"/>
        <w:rPr>
          <w:rFonts w:ascii="Calibri" w:hAnsi="Calibri"/>
          <w:lang w:eastAsia="ko-KR"/>
        </w:rPr>
      </w:pPr>
      <w:r w:rsidRPr="00694C74">
        <w:rPr>
          <w:rFonts w:ascii="Calibri" w:hAnsi="Calibri"/>
          <w:lang w:eastAsia="ko-KR"/>
        </w:rPr>
        <w:t>S-2</w:t>
      </w:r>
      <w:r w:rsidR="004908D2">
        <w:rPr>
          <w:rFonts w:ascii="Calibri" w:hAnsi="Calibri"/>
          <w:lang w:eastAsia="ko-KR"/>
        </w:rPr>
        <w:t>01</w:t>
      </w:r>
      <w:r w:rsidRPr="00694C74">
        <w:rPr>
          <w:rFonts w:ascii="Calibri" w:hAnsi="Calibri"/>
          <w:lang w:eastAsia="ko-KR"/>
        </w:rPr>
        <w:tab/>
      </w:r>
      <w:r w:rsidR="004908D2">
        <w:rPr>
          <w:rFonts w:ascii="Calibri" w:hAnsi="Calibri" w:hint="eastAsia"/>
          <w:lang w:eastAsia="ko-KR"/>
        </w:rPr>
        <w:t>A</w:t>
      </w:r>
      <w:r w:rsidR="004908D2">
        <w:rPr>
          <w:rFonts w:ascii="Calibri" w:hAnsi="Calibri"/>
          <w:lang w:eastAsia="ko-KR"/>
        </w:rPr>
        <w:t>ton Information product specification</w:t>
      </w:r>
    </w:p>
    <w:p w14:paraId="53AF940F" w14:textId="236A0A2E" w:rsidR="00694C74" w:rsidRPr="00ED4307" w:rsidRDefault="00664250" w:rsidP="00E55927">
      <w:pPr>
        <w:pStyle w:val="BodyText"/>
        <w:rPr>
          <w:rFonts w:ascii="Calibri" w:hAnsi="Calibri"/>
          <w:lang w:eastAsia="ko-KR"/>
        </w:rPr>
      </w:pPr>
      <w:r>
        <w:rPr>
          <w:rFonts w:ascii="Calibri" w:hAnsi="Calibri" w:hint="eastAsia"/>
          <w:lang w:eastAsia="ko-KR"/>
        </w:rPr>
        <w:t>S</w:t>
      </w:r>
      <w:r>
        <w:rPr>
          <w:rFonts w:ascii="Calibri" w:hAnsi="Calibri"/>
          <w:lang w:eastAsia="ko-KR"/>
        </w:rPr>
        <w:t>-125</w:t>
      </w:r>
      <w:r>
        <w:rPr>
          <w:rFonts w:ascii="Calibri" w:hAnsi="Calibri"/>
          <w:lang w:eastAsia="ko-KR"/>
        </w:rPr>
        <w:tab/>
        <w:t>Marine Aids to Navigation product specification</w:t>
      </w:r>
    </w:p>
    <w:p w14:paraId="53733F03" w14:textId="77777777" w:rsidR="00A446C9" w:rsidRPr="007A395D" w:rsidRDefault="00A446C9" w:rsidP="00605E43">
      <w:pPr>
        <w:pStyle w:val="Heading1"/>
      </w:pPr>
      <w:r w:rsidRPr="007A395D">
        <w:t>Background</w:t>
      </w:r>
    </w:p>
    <w:p w14:paraId="3C72BD8D" w14:textId="323F379C" w:rsidR="0075615C" w:rsidRDefault="0075615C" w:rsidP="00ED4307">
      <w:pPr>
        <w:pStyle w:val="BodyText"/>
        <w:rPr>
          <w:rFonts w:ascii="Calibri" w:hAnsi="Calibri"/>
          <w:lang w:eastAsia="ko-KR"/>
        </w:rPr>
      </w:pPr>
      <w:r w:rsidRPr="0075615C">
        <w:rPr>
          <w:rFonts w:ascii="Calibri" w:hAnsi="Calibri"/>
          <w:lang w:eastAsia="ko-KR"/>
        </w:rPr>
        <w:t xml:space="preserve">Korea has newly developed an AtoN information management system based on the Maritime Resource Name (MRN) </w:t>
      </w:r>
      <w:r>
        <w:rPr>
          <w:rFonts w:ascii="Calibri" w:hAnsi="Calibri"/>
          <w:lang w:eastAsia="ko-KR"/>
        </w:rPr>
        <w:t>guideline</w:t>
      </w:r>
      <w:r w:rsidRPr="0075615C">
        <w:rPr>
          <w:rFonts w:ascii="Calibri" w:hAnsi="Calibri"/>
          <w:lang w:eastAsia="ko-KR"/>
        </w:rPr>
        <w:t xml:space="preserve"> developed by IALA and the S-201 </w:t>
      </w:r>
      <w:r>
        <w:rPr>
          <w:rFonts w:ascii="Calibri" w:hAnsi="Calibri"/>
          <w:lang w:eastAsia="ko-KR"/>
        </w:rPr>
        <w:t xml:space="preserve">product specification </w:t>
      </w:r>
      <w:r w:rsidRPr="0075615C">
        <w:rPr>
          <w:rFonts w:ascii="Calibri" w:hAnsi="Calibri"/>
          <w:lang w:eastAsia="ko-KR"/>
        </w:rPr>
        <w:t>specification. To respond to IALA’s AtoN information service and SECOM requirements, Korea is currently carrying out a project to develop an AtoN information service. In conjunction with the S-100/S-200 training organized by IALA WWA, a sea demonstration of AtoN information management and service was conducted.</w:t>
      </w:r>
    </w:p>
    <w:p w14:paraId="041E9135" w14:textId="77777777" w:rsidR="00A446C9" w:rsidRPr="007A395D" w:rsidRDefault="00A446C9" w:rsidP="00605E43">
      <w:pPr>
        <w:pStyle w:val="Heading1"/>
      </w:pPr>
      <w:r w:rsidRPr="007A395D">
        <w:t>Discussion</w:t>
      </w:r>
    </w:p>
    <w:p w14:paraId="21D06F4B" w14:textId="5CF146FC" w:rsidR="00E156F6" w:rsidRPr="00290DCA" w:rsidRDefault="006E044B" w:rsidP="00E156F6">
      <w:pPr>
        <w:pStyle w:val="Heading2"/>
        <w:rPr>
          <w:lang w:eastAsia="ko-KR"/>
        </w:rPr>
      </w:pPr>
      <w:r>
        <w:rPr>
          <w:rFonts w:hint="eastAsia"/>
          <w:lang w:eastAsia="ko-KR"/>
        </w:rPr>
        <w:t>S</w:t>
      </w:r>
      <w:r>
        <w:rPr>
          <w:lang w:eastAsia="ko-KR"/>
        </w:rPr>
        <w:t>cope of sea trial and participants</w:t>
      </w:r>
    </w:p>
    <w:p w14:paraId="10D800D0" w14:textId="77777777" w:rsidR="00D54020" w:rsidRPr="00D54020" w:rsidRDefault="00D54020" w:rsidP="00D54020">
      <w:pPr>
        <w:pStyle w:val="BodyText"/>
        <w:rPr>
          <w:rFonts w:ascii="Calibri" w:hAnsi="Calibri"/>
          <w:lang w:eastAsia="ko-KR"/>
        </w:rPr>
      </w:pPr>
      <w:r w:rsidRPr="00D54020">
        <w:rPr>
          <w:rFonts w:ascii="Calibri" w:hAnsi="Calibri"/>
          <w:lang w:eastAsia="ko-KR"/>
        </w:rPr>
        <w:t>This sea trial focuses on three key areas:</w:t>
      </w:r>
    </w:p>
    <w:p w14:paraId="2E00FC32" w14:textId="3C9B0F9D" w:rsidR="00D54020" w:rsidRPr="00D54020" w:rsidRDefault="00D54020" w:rsidP="008E5CE8">
      <w:pPr>
        <w:pStyle w:val="BodyText"/>
        <w:numPr>
          <w:ilvl w:val="0"/>
          <w:numId w:val="25"/>
        </w:numPr>
        <w:rPr>
          <w:rFonts w:ascii="Calibri" w:hAnsi="Calibri"/>
          <w:lang w:eastAsia="ko-KR"/>
        </w:rPr>
      </w:pPr>
      <w:r w:rsidRPr="00D54020">
        <w:rPr>
          <w:rFonts w:ascii="Calibri" w:hAnsi="Calibri"/>
          <w:lang w:eastAsia="ko-KR"/>
        </w:rPr>
        <w:t>Data Management – Testing the generation of AtoN data using the S-201 standard and Maritime Resource Name (MRN).</w:t>
      </w:r>
    </w:p>
    <w:p w14:paraId="50AF4A6D" w14:textId="1CAC5B5F" w:rsidR="00D54020" w:rsidRPr="00D54020" w:rsidRDefault="00D54020" w:rsidP="008E5CE8">
      <w:pPr>
        <w:pStyle w:val="BodyText"/>
        <w:numPr>
          <w:ilvl w:val="0"/>
          <w:numId w:val="25"/>
        </w:numPr>
        <w:rPr>
          <w:rFonts w:ascii="Calibri" w:hAnsi="Calibri"/>
          <w:lang w:eastAsia="ko-KR"/>
        </w:rPr>
      </w:pPr>
      <w:r w:rsidRPr="00D54020">
        <w:rPr>
          <w:rFonts w:ascii="Calibri" w:hAnsi="Calibri"/>
          <w:lang w:eastAsia="ko-KR"/>
        </w:rPr>
        <w:t>Cybersecurity – Evaluating the security of data transmission using the SECOM protocol.</w:t>
      </w:r>
    </w:p>
    <w:p w14:paraId="444DB7D7" w14:textId="1B39FDCB" w:rsidR="00D54020" w:rsidRPr="00D54020" w:rsidRDefault="00D54020" w:rsidP="008E5CE8">
      <w:pPr>
        <w:pStyle w:val="BodyText"/>
        <w:numPr>
          <w:ilvl w:val="0"/>
          <w:numId w:val="25"/>
        </w:numPr>
        <w:rPr>
          <w:rFonts w:ascii="Calibri" w:hAnsi="Calibri"/>
          <w:lang w:eastAsia="ko-KR"/>
        </w:rPr>
      </w:pPr>
      <w:r w:rsidRPr="00D54020">
        <w:rPr>
          <w:rFonts w:ascii="Calibri" w:hAnsi="Calibri"/>
          <w:lang w:eastAsia="ko-KR"/>
        </w:rPr>
        <w:lastRenderedPageBreak/>
        <w:t>User Interface &amp; Portrayal – Assessing how AtoN information is displayed and accessed by end users.</w:t>
      </w:r>
    </w:p>
    <w:p w14:paraId="1D60B003" w14:textId="34585CAE" w:rsidR="00D54020" w:rsidRDefault="00D54020" w:rsidP="00D54020">
      <w:pPr>
        <w:pStyle w:val="BodyText"/>
        <w:rPr>
          <w:rFonts w:ascii="Calibri" w:hAnsi="Calibri"/>
          <w:lang w:eastAsia="ko-KR"/>
        </w:rPr>
      </w:pPr>
      <w:r w:rsidRPr="00D54020">
        <w:rPr>
          <w:rFonts w:ascii="Calibri" w:hAnsi="Calibri"/>
          <w:lang w:eastAsia="ko-KR"/>
        </w:rPr>
        <w:t>The first trial primarily validated the data model on Aton such as S-124, S-125 and S-201 . The second trial will expand including the service specifications and cybersecurity by testing real-world scenarios and system interactions.</w:t>
      </w:r>
      <w:r w:rsidR="008E5CE8">
        <w:rPr>
          <w:rFonts w:ascii="Calibri" w:hAnsi="Calibri"/>
          <w:lang w:eastAsia="ko-KR"/>
        </w:rPr>
        <w:t xml:space="preserve"> </w:t>
      </w:r>
      <w:r w:rsidRPr="00D54020">
        <w:rPr>
          <w:rFonts w:ascii="Calibri" w:hAnsi="Calibri"/>
          <w:lang w:eastAsia="ko-KR"/>
        </w:rPr>
        <w:t>All attendees of the S-200 training course in March 2025, held in Busan, Korea, will take part in the trial.</w:t>
      </w:r>
    </w:p>
    <w:p w14:paraId="74C0C0AA" w14:textId="076DE627" w:rsidR="00C66FDC" w:rsidRPr="00290DCA" w:rsidRDefault="008E5CE8" w:rsidP="00C66FDC">
      <w:pPr>
        <w:pStyle w:val="Heading2"/>
        <w:rPr>
          <w:lang w:eastAsia="ko-KR"/>
        </w:rPr>
      </w:pPr>
      <w:r>
        <w:rPr>
          <w:rFonts w:hint="eastAsia"/>
          <w:lang w:eastAsia="ko-KR"/>
        </w:rPr>
        <w:t>S</w:t>
      </w:r>
      <w:r>
        <w:rPr>
          <w:lang w:eastAsia="ko-KR"/>
        </w:rPr>
        <w:t>cenario of sea trial</w:t>
      </w:r>
    </w:p>
    <w:p w14:paraId="482547F1" w14:textId="77777777" w:rsidR="00C66FDC" w:rsidRPr="00C66FDC" w:rsidRDefault="00C66FDC" w:rsidP="00C66FDC">
      <w:pPr>
        <w:pStyle w:val="BodyText"/>
        <w:rPr>
          <w:rFonts w:ascii="Calibri" w:hAnsi="Calibri"/>
          <w:lang w:eastAsia="ko-KR"/>
        </w:rPr>
      </w:pPr>
      <w:r w:rsidRPr="00C66FDC">
        <w:rPr>
          <w:rFonts w:ascii="Calibri" w:hAnsi="Calibri"/>
          <w:lang w:eastAsia="ko-KR"/>
        </w:rPr>
        <w:t>1. AtoN Data Management System Testing (S-201-based)</w:t>
      </w:r>
    </w:p>
    <w:p w14:paraId="619EA643" w14:textId="103623F3" w:rsidR="00C66FDC" w:rsidRPr="00C66FDC" w:rsidRDefault="00C66FDC" w:rsidP="00C66FDC">
      <w:pPr>
        <w:pStyle w:val="BodyText"/>
        <w:numPr>
          <w:ilvl w:val="0"/>
          <w:numId w:val="20"/>
        </w:numPr>
        <w:rPr>
          <w:rFonts w:ascii="Calibri" w:hAnsi="Calibri"/>
          <w:lang w:eastAsia="ko-KR"/>
        </w:rPr>
      </w:pPr>
      <w:r w:rsidRPr="00C66FDC">
        <w:rPr>
          <w:rFonts w:ascii="Calibri" w:hAnsi="Calibri"/>
          <w:lang w:eastAsia="ko-KR"/>
        </w:rPr>
        <w:t>TC01-01: Generation of S-201 AtoN data.</w:t>
      </w:r>
    </w:p>
    <w:p w14:paraId="7912D81A" w14:textId="267BE699" w:rsidR="00C66FDC" w:rsidRPr="00C66FDC" w:rsidRDefault="00C66FDC" w:rsidP="00C66FDC">
      <w:pPr>
        <w:pStyle w:val="BodyText"/>
        <w:numPr>
          <w:ilvl w:val="0"/>
          <w:numId w:val="18"/>
        </w:numPr>
        <w:rPr>
          <w:rFonts w:ascii="Calibri" w:hAnsi="Calibri"/>
          <w:lang w:eastAsia="ko-KR"/>
        </w:rPr>
      </w:pPr>
      <w:r w:rsidRPr="00C66FDC">
        <w:rPr>
          <w:rFonts w:ascii="Calibri" w:hAnsi="Calibri"/>
          <w:lang w:eastAsia="ko-KR"/>
        </w:rPr>
        <w:t>TC01-02: Creation of S-124 (Navigational Warning) when AtoN changes are entered (Test Case: TC).</w:t>
      </w:r>
    </w:p>
    <w:p w14:paraId="1431338E" w14:textId="497C28DB" w:rsidR="00C66FDC" w:rsidRPr="00C66FDC" w:rsidRDefault="00C66FDC" w:rsidP="00C66FDC">
      <w:pPr>
        <w:pStyle w:val="BodyText"/>
        <w:numPr>
          <w:ilvl w:val="0"/>
          <w:numId w:val="18"/>
        </w:numPr>
        <w:rPr>
          <w:rFonts w:ascii="Calibri" w:hAnsi="Calibri"/>
          <w:lang w:eastAsia="ko-KR"/>
        </w:rPr>
      </w:pPr>
      <w:r w:rsidRPr="00C66FDC">
        <w:rPr>
          <w:rFonts w:ascii="Calibri" w:hAnsi="Calibri"/>
          <w:lang w:eastAsia="ko-KR"/>
        </w:rPr>
        <w:t>TC01-03: Creation of S-124 when AtoN changes are entered (Data Case: DC).</w:t>
      </w:r>
    </w:p>
    <w:p w14:paraId="3B98557E" w14:textId="75561501" w:rsidR="00C66FDC" w:rsidRPr="00C66FDC" w:rsidRDefault="00C66FDC" w:rsidP="00C66FDC">
      <w:pPr>
        <w:pStyle w:val="BodyText"/>
        <w:numPr>
          <w:ilvl w:val="0"/>
          <w:numId w:val="18"/>
        </w:numPr>
        <w:rPr>
          <w:rFonts w:ascii="Calibri" w:hAnsi="Calibri"/>
          <w:lang w:eastAsia="ko-KR"/>
        </w:rPr>
      </w:pPr>
      <w:r w:rsidRPr="00C66FDC">
        <w:rPr>
          <w:rFonts w:ascii="Calibri" w:hAnsi="Calibri"/>
          <w:lang w:eastAsia="ko-KR"/>
        </w:rPr>
        <w:t>TC01-04: Creation of S-125 (AtoN Information) when AtoN changes are entered (Port Case: PC).</w:t>
      </w:r>
    </w:p>
    <w:p w14:paraId="599D8FA0" w14:textId="04F18003" w:rsidR="00C66FDC" w:rsidRPr="00C66FDC" w:rsidRDefault="00C66FDC" w:rsidP="00C66FDC">
      <w:pPr>
        <w:pStyle w:val="BodyText"/>
        <w:numPr>
          <w:ilvl w:val="0"/>
          <w:numId w:val="18"/>
        </w:numPr>
        <w:rPr>
          <w:rFonts w:ascii="Calibri" w:hAnsi="Calibri"/>
          <w:lang w:eastAsia="ko-KR"/>
        </w:rPr>
      </w:pPr>
      <w:r w:rsidRPr="00C66FDC">
        <w:rPr>
          <w:rFonts w:ascii="Calibri" w:hAnsi="Calibri"/>
          <w:lang w:eastAsia="ko-KR"/>
        </w:rPr>
        <w:t>TC01-05: Creation of S-125 when AtoN changes are entered (Area Case: AC).</w:t>
      </w:r>
    </w:p>
    <w:p w14:paraId="51ED03B7" w14:textId="3003D4DF" w:rsidR="00C66FDC" w:rsidRPr="00C66FDC" w:rsidRDefault="00C66FDC" w:rsidP="00C66FDC">
      <w:pPr>
        <w:pStyle w:val="BodyText"/>
        <w:numPr>
          <w:ilvl w:val="0"/>
          <w:numId w:val="18"/>
        </w:numPr>
        <w:rPr>
          <w:rFonts w:ascii="Calibri" w:hAnsi="Calibri"/>
          <w:lang w:eastAsia="ko-KR"/>
        </w:rPr>
      </w:pPr>
      <w:r w:rsidRPr="00C66FDC">
        <w:rPr>
          <w:rFonts w:ascii="Calibri" w:hAnsi="Calibri"/>
          <w:lang w:eastAsia="ko-KR"/>
        </w:rPr>
        <w:t>TC01-06: Generation of cancellation data for S-124 navigational warnings.</w:t>
      </w:r>
    </w:p>
    <w:p w14:paraId="0246D81B" w14:textId="4A18C33B" w:rsidR="00C66FDC" w:rsidRPr="00C66FDC" w:rsidRDefault="00C66FDC" w:rsidP="00C66FDC">
      <w:pPr>
        <w:pStyle w:val="BodyText"/>
        <w:numPr>
          <w:ilvl w:val="0"/>
          <w:numId w:val="18"/>
        </w:numPr>
        <w:rPr>
          <w:rFonts w:ascii="Calibri" w:hAnsi="Calibri"/>
          <w:lang w:eastAsia="ko-KR"/>
        </w:rPr>
      </w:pPr>
      <w:r w:rsidRPr="00C66FDC">
        <w:rPr>
          <w:rFonts w:ascii="Calibri" w:hAnsi="Calibri"/>
          <w:lang w:eastAsia="ko-KR"/>
        </w:rPr>
        <w:t>TC01-07: Transition of navigational warnings into AtoN change information.</w:t>
      </w:r>
    </w:p>
    <w:p w14:paraId="72DD3CC0" w14:textId="77777777" w:rsidR="00C66FDC" w:rsidRPr="00C66FDC" w:rsidRDefault="00C66FDC" w:rsidP="00C66FDC">
      <w:pPr>
        <w:pStyle w:val="BodyText"/>
        <w:rPr>
          <w:rFonts w:ascii="Calibri" w:hAnsi="Calibri"/>
          <w:lang w:eastAsia="ko-KR"/>
        </w:rPr>
      </w:pPr>
      <w:r w:rsidRPr="00C66FDC">
        <w:rPr>
          <w:rFonts w:ascii="Calibri" w:hAnsi="Calibri"/>
          <w:lang w:eastAsia="ko-KR"/>
        </w:rPr>
        <w:t>2. Service Function Testing (Based on IALA Service Specifications and SECOM)</w:t>
      </w:r>
    </w:p>
    <w:p w14:paraId="75E12335" w14:textId="7A27A5E7" w:rsidR="00C66FDC" w:rsidRPr="00C66FDC" w:rsidRDefault="00C66FDC" w:rsidP="00C66FDC">
      <w:pPr>
        <w:pStyle w:val="BodyText"/>
        <w:numPr>
          <w:ilvl w:val="0"/>
          <w:numId w:val="18"/>
        </w:numPr>
        <w:rPr>
          <w:rFonts w:ascii="Calibri" w:hAnsi="Calibri"/>
          <w:lang w:eastAsia="ko-KR"/>
        </w:rPr>
      </w:pPr>
      <w:r w:rsidRPr="00C66FDC">
        <w:rPr>
          <w:rFonts w:ascii="Calibri" w:hAnsi="Calibri"/>
          <w:lang w:eastAsia="ko-KR"/>
        </w:rPr>
        <w:t>TC02-01: Testing the IEC SECOM Service Registry (SR) procedure.</w:t>
      </w:r>
    </w:p>
    <w:p w14:paraId="1112D016" w14:textId="1751F4D8" w:rsidR="00C66FDC" w:rsidRPr="00C66FDC" w:rsidRDefault="00C66FDC" w:rsidP="00C66FDC">
      <w:pPr>
        <w:pStyle w:val="BodyText"/>
        <w:numPr>
          <w:ilvl w:val="0"/>
          <w:numId w:val="18"/>
        </w:numPr>
        <w:rPr>
          <w:rFonts w:ascii="Calibri" w:hAnsi="Calibri"/>
          <w:lang w:eastAsia="ko-KR"/>
        </w:rPr>
      </w:pPr>
      <w:r w:rsidRPr="00C66FDC">
        <w:rPr>
          <w:rFonts w:ascii="Calibri" w:hAnsi="Calibri"/>
          <w:lang w:eastAsia="ko-KR"/>
        </w:rPr>
        <w:t>TC02-02: Verification of the "Get Summary" function in S-124 service specifications (including</w:t>
      </w:r>
      <w:r>
        <w:rPr>
          <w:rFonts w:ascii="Calibri" w:hAnsi="Calibri" w:hint="eastAsia"/>
          <w:lang w:eastAsia="ko-KR"/>
        </w:rPr>
        <w:t xml:space="preserve"> </w:t>
      </w:r>
      <w:r w:rsidRPr="00C66FDC">
        <w:rPr>
          <w:rFonts w:ascii="Calibri" w:hAnsi="Calibri"/>
          <w:lang w:eastAsia="ko-KR"/>
        </w:rPr>
        <w:t>SECOM Information Registry (IR) procedure).</w:t>
      </w:r>
    </w:p>
    <w:p w14:paraId="4A1DEBC6" w14:textId="4113B9FE" w:rsidR="00C66FDC" w:rsidRPr="00C66FDC" w:rsidRDefault="00C66FDC" w:rsidP="00DC69B3">
      <w:pPr>
        <w:pStyle w:val="BodyText"/>
        <w:numPr>
          <w:ilvl w:val="0"/>
          <w:numId w:val="18"/>
        </w:numPr>
        <w:rPr>
          <w:rFonts w:ascii="Calibri" w:hAnsi="Calibri"/>
          <w:lang w:eastAsia="ko-KR"/>
        </w:rPr>
      </w:pPr>
      <w:r w:rsidRPr="00C66FDC">
        <w:rPr>
          <w:rFonts w:ascii="Calibri" w:hAnsi="Calibri"/>
          <w:lang w:eastAsia="ko-KR"/>
        </w:rPr>
        <w:t xml:space="preserve"> TC02-03: Testing the "Get" interface for route-based requests and confirming S-124 data reception (including SECOM IR procedure).</w:t>
      </w:r>
    </w:p>
    <w:p w14:paraId="697EE6E5" w14:textId="2D4CBC67" w:rsidR="00C66FDC" w:rsidRPr="00C66FDC" w:rsidRDefault="00C66FDC" w:rsidP="0015068A">
      <w:pPr>
        <w:pStyle w:val="BodyText"/>
        <w:numPr>
          <w:ilvl w:val="0"/>
          <w:numId w:val="18"/>
        </w:numPr>
        <w:rPr>
          <w:rFonts w:ascii="Calibri" w:hAnsi="Calibri"/>
          <w:lang w:eastAsia="ko-KR"/>
        </w:rPr>
      </w:pPr>
      <w:r w:rsidRPr="00C66FDC">
        <w:rPr>
          <w:rFonts w:ascii="Calibri" w:hAnsi="Calibri"/>
          <w:lang w:eastAsia="ko-KR"/>
        </w:rPr>
        <w:t>TC02-04: Confirming that it is not received when requesting the S-124 service regarding NWs issued outside the route (including SECOM IR functionality).</w:t>
      </w:r>
    </w:p>
    <w:p w14:paraId="1EA3844C" w14:textId="3B54C608" w:rsidR="00C66FDC" w:rsidRPr="00C66FDC" w:rsidRDefault="00C66FDC" w:rsidP="004F5A15">
      <w:pPr>
        <w:pStyle w:val="BodyText"/>
        <w:numPr>
          <w:ilvl w:val="0"/>
          <w:numId w:val="18"/>
        </w:numPr>
        <w:rPr>
          <w:rFonts w:ascii="Calibri" w:hAnsi="Calibri"/>
          <w:lang w:eastAsia="ko-KR"/>
        </w:rPr>
      </w:pPr>
      <w:r w:rsidRPr="00C66FDC">
        <w:rPr>
          <w:rFonts w:ascii="Calibri" w:hAnsi="Calibri"/>
          <w:lang w:eastAsia="ko-KR"/>
        </w:rPr>
        <w:t>TC02-05: Verification of the "Get Summary" function in S-125 service standards (including SECOM IR functionality).</w:t>
      </w:r>
    </w:p>
    <w:p w14:paraId="4D442C4C" w14:textId="5DB74849" w:rsidR="00C66FDC" w:rsidRPr="00C66FDC" w:rsidRDefault="00C66FDC" w:rsidP="003F1E47">
      <w:pPr>
        <w:pStyle w:val="BodyText"/>
        <w:numPr>
          <w:ilvl w:val="0"/>
          <w:numId w:val="18"/>
        </w:numPr>
        <w:rPr>
          <w:rFonts w:ascii="Calibri" w:hAnsi="Calibri"/>
          <w:lang w:eastAsia="ko-KR"/>
        </w:rPr>
      </w:pPr>
      <w:r w:rsidRPr="00C66FDC">
        <w:rPr>
          <w:rFonts w:ascii="Calibri" w:hAnsi="Calibri"/>
          <w:lang w:eastAsia="ko-KR"/>
        </w:rPr>
        <w:t>TC02-06: Testing the "Get" interface for route-based requests and confirming S-125 data reception (including SECOM IR functionality).</w:t>
      </w:r>
    </w:p>
    <w:p w14:paraId="5DE8E5DE" w14:textId="1BEC892D" w:rsidR="00C66FDC" w:rsidRPr="00C66FDC" w:rsidRDefault="00C66FDC" w:rsidP="009401E2">
      <w:pPr>
        <w:pStyle w:val="BodyText"/>
        <w:numPr>
          <w:ilvl w:val="0"/>
          <w:numId w:val="18"/>
        </w:numPr>
        <w:rPr>
          <w:rFonts w:ascii="Calibri" w:hAnsi="Calibri"/>
          <w:lang w:eastAsia="ko-KR"/>
        </w:rPr>
      </w:pPr>
      <w:r w:rsidRPr="00C66FDC">
        <w:rPr>
          <w:rFonts w:ascii="Calibri" w:hAnsi="Calibri"/>
          <w:lang w:eastAsia="ko-KR"/>
        </w:rPr>
        <w:t>TC02-07: Verifying whether S-125 data includes extended out-of-route visual range updates (including SECOM IR functionality).</w:t>
      </w:r>
    </w:p>
    <w:p w14:paraId="5BA01BD0" w14:textId="1849101C" w:rsidR="00C66FDC" w:rsidRPr="00C66FDC" w:rsidRDefault="00C66FDC" w:rsidP="006A25CA">
      <w:pPr>
        <w:pStyle w:val="BodyText"/>
        <w:numPr>
          <w:ilvl w:val="0"/>
          <w:numId w:val="18"/>
        </w:numPr>
        <w:rPr>
          <w:rFonts w:ascii="Calibri" w:hAnsi="Calibri"/>
          <w:lang w:eastAsia="ko-KR"/>
        </w:rPr>
      </w:pPr>
      <w:r w:rsidRPr="00C66FDC">
        <w:rPr>
          <w:rFonts w:ascii="Calibri" w:hAnsi="Calibri"/>
          <w:lang w:eastAsia="ko-KR"/>
        </w:rPr>
        <w:t>TC02-08: Confirming receipt of S-125 data when AtoN changes occur outside the primary</w:t>
      </w:r>
      <w:r>
        <w:rPr>
          <w:rFonts w:ascii="Calibri" w:hAnsi="Calibri"/>
          <w:lang w:eastAsia="ko-KR"/>
        </w:rPr>
        <w:t xml:space="preserve"> </w:t>
      </w:r>
      <w:r w:rsidRPr="00C66FDC">
        <w:rPr>
          <w:rFonts w:ascii="Calibri" w:hAnsi="Calibri"/>
          <w:lang w:eastAsia="ko-KR"/>
        </w:rPr>
        <w:t>navigation route (including SECOM IR functionality).</w:t>
      </w:r>
    </w:p>
    <w:p w14:paraId="4F08C7BB" w14:textId="6B49B9EF" w:rsidR="00C66FDC" w:rsidRPr="00C66FDC" w:rsidRDefault="00C66FDC" w:rsidP="00E4548D">
      <w:pPr>
        <w:pStyle w:val="BodyText"/>
        <w:numPr>
          <w:ilvl w:val="0"/>
          <w:numId w:val="18"/>
        </w:numPr>
        <w:rPr>
          <w:rFonts w:ascii="Calibri" w:hAnsi="Calibri"/>
          <w:lang w:eastAsia="ko-KR"/>
        </w:rPr>
      </w:pPr>
      <w:r w:rsidRPr="00C66FDC">
        <w:rPr>
          <w:rFonts w:ascii="Calibri" w:hAnsi="Calibri"/>
          <w:lang w:eastAsia="ko-KR"/>
        </w:rPr>
        <w:t>TC02-09: Testing the reception of cancelled S-124 navigational warnings (including SECOM</w:t>
      </w:r>
      <w:r>
        <w:rPr>
          <w:rFonts w:ascii="Calibri" w:hAnsi="Calibri"/>
          <w:lang w:eastAsia="ko-KR"/>
        </w:rPr>
        <w:t xml:space="preserve"> </w:t>
      </w:r>
      <w:r w:rsidRPr="00C66FDC">
        <w:rPr>
          <w:rFonts w:ascii="Calibri" w:hAnsi="Calibri"/>
          <w:lang w:eastAsia="ko-KR"/>
        </w:rPr>
        <w:t>IR functionality).</w:t>
      </w:r>
    </w:p>
    <w:p w14:paraId="0F64F7A5" w14:textId="0D31F26A" w:rsidR="00C66FDC" w:rsidRPr="00C66FDC" w:rsidRDefault="00C66FDC" w:rsidP="007C0940">
      <w:pPr>
        <w:pStyle w:val="BodyText"/>
        <w:numPr>
          <w:ilvl w:val="0"/>
          <w:numId w:val="18"/>
        </w:numPr>
        <w:rPr>
          <w:rFonts w:ascii="Calibri" w:hAnsi="Calibri"/>
          <w:lang w:eastAsia="ko-KR"/>
        </w:rPr>
      </w:pPr>
      <w:r w:rsidRPr="00C66FDC">
        <w:rPr>
          <w:rFonts w:ascii="Calibri" w:hAnsi="Calibri"/>
          <w:lang w:eastAsia="ko-KR"/>
        </w:rPr>
        <w:t>TC02-10: Validating the transition of a navigational warning (S-124) into an updated AtoN</w:t>
      </w:r>
      <w:r>
        <w:rPr>
          <w:rFonts w:ascii="Calibri" w:hAnsi="Calibri"/>
          <w:lang w:eastAsia="ko-KR"/>
        </w:rPr>
        <w:t xml:space="preserve"> </w:t>
      </w:r>
      <w:r w:rsidRPr="00C66FDC">
        <w:rPr>
          <w:rFonts w:ascii="Calibri" w:hAnsi="Calibri"/>
          <w:lang w:eastAsia="ko-KR"/>
        </w:rPr>
        <w:t>information entry (S-125) (including SECOM IR functionality).</w:t>
      </w:r>
    </w:p>
    <w:p w14:paraId="2F7D208D" w14:textId="77777777" w:rsidR="00C66FDC" w:rsidRPr="00C66FDC" w:rsidRDefault="00C66FDC" w:rsidP="00C66FDC">
      <w:pPr>
        <w:pStyle w:val="BodyText"/>
        <w:rPr>
          <w:rFonts w:ascii="Calibri" w:hAnsi="Calibri"/>
          <w:lang w:eastAsia="ko-KR"/>
        </w:rPr>
      </w:pPr>
      <w:r w:rsidRPr="00C66FDC">
        <w:rPr>
          <w:rFonts w:ascii="Calibri" w:hAnsi="Calibri"/>
          <w:lang w:eastAsia="ko-KR"/>
        </w:rPr>
        <w:t>3. User Feedback &amp; Visualization Assessment</w:t>
      </w:r>
    </w:p>
    <w:p w14:paraId="6E56901F" w14:textId="2DD0EEF9" w:rsidR="00C66FDC" w:rsidRPr="00C66FDC" w:rsidRDefault="00C66FDC" w:rsidP="00C66FDC">
      <w:pPr>
        <w:pStyle w:val="BodyText"/>
        <w:numPr>
          <w:ilvl w:val="0"/>
          <w:numId w:val="18"/>
        </w:numPr>
        <w:rPr>
          <w:rFonts w:ascii="Calibri" w:hAnsi="Calibri"/>
          <w:lang w:eastAsia="ko-KR"/>
        </w:rPr>
      </w:pPr>
      <w:r w:rsidRPr="00C66FDC">
        <w:rPr>
          <w:rFonts w:ascii="Calibri" w:hAnsi="Calibri"/>
          <w:lang w:eastAsia="ko-KR"/>
        </w:rPr>
        <w:t>TC03-01: Collecting user feedback on the S-124 service interface.</w:t>
      </w:r>
    </w:p>
    <w:p w14:paraId="09E3D95F" w14:textId="7BAF28A6" w:rsidR="00C66FDC" w:rsidRPr="00C66FDC" w:rsidRDefault="00C66FDC" w:rsidP="00C66FDC">
      <w:pPr>
        <w:pStyle w:val="BodyText"/>
        <w:numPr>
          <w:ilvl w:val="0"/>
          <w:numId w:val="18"/>
        </w:numPr>
        <w:rPr>
          <w:rFonts w:ascii="Calibri" w:hAnsi="Calibri"/>
          <w:lang w:eastAsia="ko-KR"/>
        </w:rPr>
      </w:pPr>
      <w:r w:rsidRPr="00C66FDC">
        <w:rPr>
          <w:rFonts w:ascii="Calibri" w:hAnsi="Calibri"/>
          <w:lang w:eastAsia="ko-KR"/>
        </w:rPr>
        <w:t>TC03-02: Collecting user feedback on the S-125 service interface.</w:t>
      </w:r>
    </w:p>
    <w:p w14:paraId="0516B867" w14:textId="52C7544E" w:rsidR="00C66FDC" w:rsidRPr="00C66FDC" w:rsidRDefault="00C66FDC" w:rsidP="00C66FDC">
      <w:pPr>
        <w:pStyle w:val="BodyText"/>
        <w:numPr>
          <w:ilvl w:val="0"/>
          <w:numId w:val="18"/>
        </w:numPr>
        <w:rPr>
          <w:rFonts w:ascii="Calibri" w:hAnsi="Calibri"/>
          <w:lang w:eastAsia="ko-KR"/>
        </w:rPr>
      </w:pPr>
      <w:r w:rsidRPr="00C66FDC">
        <w:rPr>
          <w:rFonts w:ascii="Calibri" w:hAnsi="Calibri"/>
          <w:lang w:eastAsia="ko-KR"/>
        </w:rPr>
        <w:t>TC03-03: Reviewing the symbolic portrayal of S-124 data.</w:t>
      </w:r>
    </w:p>
    <w:p w14:paraId="53AD054F" w14:textId="2AD8BFAC" w:rsidR="00C66FDC" w:rsidRPr="00C66FDC" w:rsidRDefault="00C66FDC" w:rsidP="00C66FDC">
      <w:pPr>
        <w:pStyle w:val="BodyText"/>
        <w:numPr>
          <w:ilvl w:val="0"/>
          <w:numId w:val="18"/>
        </w:numPr>
        <w:rPr>
          <w:rFonts w:ascii="Calibri" w:hAnsi="Calibri"/>
          <w:lang w:eastAsia="ko-KR"/>
        </w:rPr>
      </w:pPr>
      <w:r w:rsidRPr="00C66FDC">
        <w:rPr>
          <w:rFonts w:ascii="Calibri" w:hAnsi="Calibri"/>
          <w:lang w:eastAsia="ko-KR"/>
        </w:rPr>
        <w:t>TC03-04: Reviewing the symbolic portrayal of S-125 data.</w:t>
      </w:r>
    </w:p>
    <w:p w14:paraId="5265BA64" w14:textId="603DA1AC" w:rsidR="007D0B7E" w:rsidRPr="00C66FDC" w:rsidRDefault="00C66FDC" w:rsidP="006F3A84">
      <w:pPr>
        <w:pStyle w:val="BodyText"/>
        <w:numPr>
          <w:ilvl w:val="0"/>
          <w:numId w:val="18"/>
        </w:numPr>
        <w:rPr>
          <w:rFonts w:ascii="Calibri" w:hAnsi="Calibri"/>
          <w:lang w:eastAsia="ko-KR"/>
        </w:rPr>
      </w:pPr>
      <w:r w:rsidRPr="00C66FDC">
        <w:rPr>
          <w:rFonts w:ascii="Calibri" w:hAnsi="Calibri"/>
          <w:lang w:eastAsia="ko-KR"/>
        </w:rPr>
        <w:t>TC03-05: Evaluating and improving the "Pick Report" function for S-100/S-200 data attribute queries.</w:t>
      </w:r>
    </w:p>
    <w:p w14:paraId="77D72208" w14:textId="3CE0B8BB" w:rsidR="00843830" w:rsidRDefault="00843830" w:rsidP="00843830">
      <w:pPr>
        <w:pStyle w:val="BodyText"/>
        <w:rPr>
          <w:rFonts w:ascii="Calibri" w:hAnsi="Calibri"/>
          <w:lang w:eastAsia="ko-KR"/>
        </w:rPr>
      </w:pPr>
    </w:p>
    <w:p w14:paraId="4A18ACE6" w14:textId="4CDFF311" w:rsidR="00E52D46" w:rsidRPr="00290DCA" w:rsidRDefault="00E52D46" w:rsidP="00E52D46">
      <w:pPr>
        <w:pStyle w:val="Heading2"/>
        <w:rPr>
          <w:lang w:eastAsia="ko-KR"/>
        </w:rPr>
      </w:pPr>
      <w:r>
        <w:rPr>
          <w:rFonts w:hint="eastAsia"/>
          <w:lang w:eastAsia="ko-KR"/>
        </w:rPr>
        <w:lastRenderedPageBreak/>
        <w:t>S</w:t>
      </w:r>
      <w:r>
        <w:rPr>
          <w:lang w:eastAsia="ko-KR"/>
        </w:rPr>
        <w:t>ea Trial Testing Environment</w:t>
      </w:r>
    </w:p>
    <w:p w14:paraId="3B9BCB53" w14:textId="77777777" w:rsidR="00E52D46" w:rsidRPr="00E52D46" w:rsidRDefault="00E52D46" w:rsidP="00E52D46">
      <w:pPr>
        <w:pStyle w:val="BodyText"/>
        <w:numPr>
          <w:ilvl w:val="0"/>
          <w:numId w:val="23"/>
        </w:numPr>
        <w:rPr>
          <w:rFonts w:ascii="Calibri" w:hAnsi="Calibri"/>
          <w:lang w:eastAsia="ko-KR"/>
        </w:rPr>
      </w:pPr>
      <w:r w:rsidRPr="00E52D46">
        <w:rPr>
          <w:rFonts w:ascii="Calibri" w:hAnsi="Calibri"/>
          <w:lang w:eastAsia="ko-KR"/>
        </w:rPr>
        <w:t>Communication: 4G/5G network (MARCOM).</w:t>
      </w:r>
    </w:p>
    <w:p w14:paraId="62D3F97B" w14:textId="77777777" w:rsidR="00E52D46" w:rsidRPr="00E52D46" w:rsidRDefault="00E52D46" w:rsidP="00E52D46">
      <w:pPr>
        <w:pStyle w:val="BodyText"/>
        <w:numPr>
          <w:ilvl w:val="0"/>
          <w:numId w:val="23"/>
        </w:numPr>
        <w:rPr>
          <w:rFonts w:ascii="Calibri" w:hAnsi="Calibri"/>
          <w:lang w:eastAsia="ko-KR"/>
        </w:rPr>
      </w:pPr>
      <w:r w:rsidRPr="00E52D46">
        <w:rPr>
          <w:rFonts w:ascii="Calibri" w:hAnsi="Calibri"/>
          <w:lang w:eastAsia="ko-KR"/>
        </w:rPr>
        <w:t xml:space="preserve">Test Vessel: Harbour guide vessel of Busan Port Authority </w:t>
      </w:r>
    </w:p>
    <w:p w14:paraId="7916C4B6" w14:textId="77777777" w:rsidR="00E52D46" w:rsidRPr="00E52D46" w:rsidRDefault="00E52D46" w:rsidP="00E52D46">
      <w:pPr>
        <w:pStyle w:val="BodyText"/>
        <w:numPr>
          <w:ilvl w:val="0"/>
          <w:numId w:val="23"/>
        </w:numPr>
        <w:rPr>
          <w:rFonts w:ascii="Calibri" w:hAnsi="Calibri"/>
          <w:lang w:eastAsia="ko-KR"/>
        </w:rPr>
      </w:pPr>
      <w:r w:rsidRPr="00E52D46">
        <w:rPr>
          <w:rFonts w:ascii="Calibri" w:hAnsi="Calibri"/>
          <w:lang w:eastAsia="ko-KR"/>
        </w:rPr>
        <w:t>Shore Systems: AtoN Information Management System, SMART AtoN Service Platform.</w:t>
      </w:r>
    </w:p>
    <w:p w14:paraId="798582EF" w14:textId="77777777" w:rsidR="00E52D46" w:rsidRPr="00E52D46" w:rsidRDefault="00E52D46" w:rsidP="00E52D46">
      <w:pPr>
        <w:pStyle w:val="BodyText"/>
        <w:numPr>
          <w:ilvl w:val="0"/>
          <w:numId w:val="23"/>
        </w:numPr>
        <w:rPr>
          <w:rFonts w:ascii="Calibri" w:hAnsi="Calibri"/>
          <w:lang w:eastAsia="ko-KR"/>
        </w:rPr>
      </w:pPr>
      <w:r w:rsidRPr="00E52D46">
        <w:rPr>
          <w:rFonts w:ascii="Calibri" w:hAnsi="Calibri"/>
          <w:lang w:eastAsia="ko-KR"/>
        </w:rPr>
        <w:t>Ship Systems: S-100 Viewer including S-101 ENC .</w:t>
      </w:r>
    </w:p>
    <w:p w14:paraId="141BB813" w14:textId="3A0515ED" w:rsidR="00E52D46" w:rsidRDefault="00E52D46" w:rsidP="00E52D46">
      <w:pPr>
        <w:pStyle w:val="BodyText"/>
        <w:rPr>
          <w:rFonts w:ascii="Calibri" w:hAnsi="Calibri"/>
          <w:lang w:eastAsia="ko-KR"/>
        </w:rPr>
      </w:pPr>
    </w:p>
    <w:p w14:paraId="7027030E" w14:textId="0C78DE1F" w:rsidR="00E52D46" w:rsidRPr="00E52D46" w:rsidRDefault="00E52D46" w:rsidP="00E52D46">
      <w:pPr>
        <w:pStyle w:val="BodyText"/>
        <w:rPr>
          <w:rFonts w:ascii="Calibri" w:hAnsi="Calibri"/>
          <w:lang w:eastAsia="ko-KR"/>
        </w:rPr>
      </w:pPr>
      <w:r>
        <w:rPr>
          <w:rFonts w:ascii="Calibri" w:hAnsi="Calibri"/>
          <w:noProof/>
          <w:lang w:eastAsia="ko-KR"/>
        </w:rPr>
        <w:drawing>
          <wp:inline distT="0" distB="0" distL="0" distR="0" wp14:anchorId="798B0D8B" wp14:editId="387F38AB">
            <wp:extent cx="6364079" cy="1810720"/>
            <wp:effectExtent l="0" t="0" r="0" b="0"/>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43567" cy="1833336"/>
                    </a:xfrm>
                    <a:prstGeom prst="rect">
                      <a:avLst/>
                    </a:prstGeom>
                    <a:noFill/>
                  </pic:spPr>
                </pic:pic>
              </a:graphicData>
            </a:graphic>
          </wp:inline>
        </w:drawing>
      </w:r>
    </w:p>
    <w:p w14:paraId="67CD9506" w14:textId="03ADC0E1" w:rsidR="00C66FDC" w:rsidRDefault="00C66FDC" w:rsidP="00843830">
      <w:pPr>
        <w:pStyle w:val="BodyText"/>
        <w:rPr>
          <w:rFonts w:ascii="Calibri" w:hAnsi="Calibri"/>
          <w:lang w:eastAsia="ko-KR"/>
        </w:rPr>
      </w:pPr>
    </w:p>
    <w:p w14:paraId="3BCD3987" w14:textId="3D7E5F56" w:rsidR="00E52D46" w:rsidRDefault="00E52D46" w:rsidP="00843830">
      <w:pPr>
        <w:pStyle w:val="BodyText"/>
        <w:rPr>
          <w:rFonts w:ascii="Calibri" w:hAnsi="Calibri"/>
          <w:lang w:eastAsia="ko-KR"/>
        </w:rPr>
      </w:pPr>
      <w:r>
        <w:rPr>
          <w:rFonts w:ascii="Calibri" w:hAnsi="Calibri"/>
          <w:noProof/>
          <w:lang w:eastAsia="ko-KR"/>
        </w:rPr>
        <w:drawing>
          <wp:inline distT="0" distB="0" distL="0" distR="0" wp14:anchorId="5A65172C" wp14:editId="678391D4">
            <wp:extent cx="6162040" cy="2581367"/>
            <wp:effectExtent l="0" t="0" r="0" b="9525"/>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93585" cy="2594581"/>
                    </a:xfrm>
                    <a:prstGeom prst="rect">
                      <a:avLst/>
                    </a:prstGeom>
                    <a:noFill/>
                  </pic:spPr>
                </pic:pic>
              </a:graphicData>
            </a:graphic>
          </wp:inline>
        </w:drawing>
      </w:r>
    </w:p>
    <w:p w14:paraId="341C409B" w14:textId="38A488CB" w:rsidR="00E52D46" w:rsidRDefault="00E52D46" w:rsidP="00843830">
      <w:pPr>
        <w:pStyle w:val="BodyText"/>
        <w:rPr>
          <w:rFonts w:ascii="Calibri" w:hAnsi="Calibri"/>
          <w:lang w:eastAsia="ko-KR"/>
        </w:rPr>
      </w:pPr>
    </w:p>
    <w:p w14:paraId="1B209B61" w14:textId="4CF5A497" w:rsidR="00E52D46" w:rsidRDefault="00E52D46" w:rsidP="00843830">
      <w:pPr>
        <w:pStyle w:val="BodyText"/>
        <w:rPr>
          <w:rFonts w:ascii="Calibri" w:hAnsi="Calibri"/>
          <w:lang w:eastAsia="ko-KR"/>
        </w:rPr>
      </w:pPr>
    </w:p>
    <w:p w14:paraId="06B81238" w14:textId="5E9FAE42" w:rsidR="00E52D46" w:rsidRDefault="00E52D46" w:rsidP="00843830">
      <w:pPr>
        <w:pStyle w:val="BodyText"/>
        <w:rPr>
          <w:rFonts w:ascii="Calibri" w:hAnsi="Calibri"/>
          <w:lang w:eastAsia="ko-KR"/>
        </w:rPr>
      </w:pPr>
    </w:p>
    <w:p w14:paraId="2EECF17F" w14:textId="1DF93B85" w:rsidR="00E52D46" w:rsidRDefault="00E52D46" w:rsidP="00843830">
      <w:pPr>
        <w:pStyle w:val="BodyText"/>
        <w:rPr>
          <w:rFonts w:ascii="Calibri" w:hAnsi="Calibri"/>
          <w:lang w:eastAsia="ko-KR"/>
        </w:rPr>
      </w:pPr>
      <w:r>
        <w:rPr>
          <w:rFonts w:ascii="Calibri" w:hAnsi="Calibri"/>
          <w:noProof/>
          <w:lang w:eastAsia="ko-KR"/>
        </w:rPr>
        <w:lastRenderedPageBreak/>
        <w:drawing>
          <wp:inline distT="0" distB="0" distL="0" distR="0" wp14:anchorId="4149765C" wp14:editId="3F904D7B">
            <wp:extent cx="6113780" cy="3647155"/>
            <wp:effectExtent l="0" t="0" r="1270" b="0"/>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43765" cy="3665043"/>
                    </a:xfrm>
                    <a:prstGeom prst="rect">
                      <a:avLst/>
                    </a:prstGeom>
                    <a:noFill/>
                  </pic:spPr>
                </pic:pic>
              </a:graphicData>
            </a:graphic>
          </wp:inline>
        </w:drawing>
      </w:r>
    </w:p>
    <w:p w14:paraId="7D6D31AF" w14:textId="334CA112" w:rsidR="00E52D46" w:rsidRDefault="00E52D46" w:rsidP="00843830">
      <w:pPr>
        <w:pStyle w:val="BodyText"/>
        <w:rPr>
          <w:rFonts w:ascii="Calibri" w:hAnsi="Calibri"/>
          <w:lang w:eastAsia="ko-KR"/>
        </w:rPr>
      </w:pPr>
    </w:p>
    <w:p w14:paraId="55317D4D" w14:textId="69997C1E" w:rsidR="00E52D46" w:rsidRPr="00290DCA" w:rsidRDefault="00E52D46" w:rsidP="00E52D46">
      <w:pPr>
        <w:pStyle w:val="Heading2"/>
        <w:rPr>
          <w:lang w:eastAsia="ko-KR"/>
        </w:rPr>
      </w:pPr>
      <w:r w:rsidRPr="00E52D46">
        <w:rPr>
          <w:lang w:eastAsia="ko-KR"/>
        </w:rPr>
        <w:t>Testing Documentation &amp; Reporting</w:t>
      </w:r>
      <w:r w:rsidRPr="00E52D46">
        <w:rPr>
          <w:rFonts w:hint="eastAsia"/>
          <w:lang w:eastAsia="ko-KR"/>
        </w:rPr>
        <w:t xml:space="preserve"> </w:t>
      </w:r>
    </w:p>
    <w:p w14:paraId="60B229E5" w14:textId="77777777" w:rsidR="00E52D46" w:rsidRPr="00E52D46" w:rsidRDefault="00E52D46" w:rsidP="00E52D46">
      <w:pPr>
        <w:pStyle w:val="BodyText"/>
        <w:rPr>
          <w:rFonts w:ascii="Calibri" w:hAnsi="Calibri"/>
          <w:lang w:eastAsia="ko-KR"/>
        </w:rPr>
      </w:pPr>
      <w:r w:rsidRPr="00E52D46">
        <w:rPr>
          <w:rFonts w:ascii="Calibri" w:hAnsi="Calibri"/>
          <w:lang w:eastAsia="ko-KR"/>
        </w:rPr>
        <w:t>A video report of the sea trial will be produced, including screen recordings of the testing systems and drone footage of the demonstration at sea.</w:t>
      </w:r>
    </w:p>
    <w:p w14:paraId="6BD8B6C3" w14:textId="57F58FF6" w:rsidR="00E52D46" w:rsidRPr="00C66FDC" w:rsidRDefault="00E52D46" w:rsidP="00843830">
      <w:pPr>
        <w:pStyle w:val="BodyText"/>
        <w:rPr>
          <w:rFonts w:ascii="Calibri" w:hAnsi="Calibri"/>
          <w:lang w:eastAsia="ko-KR"/>
        </w:rPr>
      </w:pPr>
      <w:r w:rsidRPr="00E52D46">
        <w:rPr>
          <w:rFonts w:ascii="Calibri" w:hAnsi="Calibri"/>
          <w:lang w:eastAsia="ko-KR"/>
        </w:rPr>
        <w:t xml:space="preserve">The trial results will be documented following IALA G1107: Planning and Reporting of Testbeds in the Maritime Domain and submitted to the relevant IALA technical committee. </w:t>
      </w:r>
    </w:p>
    <w:p w14:paraId="7A8D2F27" w14:textId="1948FED2" w:rsidR="00A446C9" w:rsidRPr="007A395D" w:rsidRDefault="00A446C9" w:rsidP="00605E43">
      <w:pPr>
        <w:pStyle w:val="Heading1"/>
      </w:pPr>
      <w:r w:rsidRPr="007A395D">
        <w:t>Action requested of the Committee</w:t>
      </w:r>
    </w:p>
    <w:p w14:paraId="0075EEC5" w14:textId="0AACFFF4" w:rsidR="00476B0B" w:rsidRDefault="00476B0B" w:rsidP="00A446C9">
      <w:pPr>
        <w:pStyle w:val="BodyText"/>
        <w:rPr>
          <w:rFonts w:ascii="Calibri" w:hAnsi="Calibri"/>
        </w:rPr>
      </w:pPr>
      <w:r w:rsidRPr="00476B0B">
        <w:rPr>
          <w:rFonts w:ascii="Calibri" w:hAnsi="Calibri"/>
        </w:rPr>
        <w:t xml:space="preserve">The Committee is requested to consider </w:t>
      </w:r>
      <w:r w:rsidR="00C71C6C">
        <w:rPr>
          <w:rFonts w:ascii="Calibri" w:hAnsi="Calibri"/>
          <w:lang w:eastAsia="ko-KR"/>
        </w:rPr>
        <w:t>this input paper</w:t>
      </w:r>
      <w:r w:rsidR="00C76BA4">
        <w:rPr>
          <w:rFonts w:ascii="Calibri" w:hAnsi="Calibri"/>
          <w:lang w:eastAsia="ko-KR"/>
        </w:rPr>
        <w:t xml:space="preserve">, </w:t>
      </w:r>
      <w:r w:rsidRPr="00476B0B">
        <w:rPr>
          <w:rFonts w:ascii="Calibri" w:hAnsi="Calibri"/>
        </w:rPr>
        <w:t>and take actions as appropriate.</w:t>
      </w:r>
    </w:p>
    <w:sectPr w:rsidR="00476B0B" w:rsidSect="005A4D4F">
      <w:pgSz w:w="11906" w:h="16838"/>
      <w:pgMar w:top="709" w:right="991"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442A52" w14:textId="77777777" w:rsidR="00C80B6C" w:rsidRDefault="00C80B6C" w:rsidP="00362CD9">
      <w:r>
        <w:separator/>
      </w:r>
    </w:p>
  </w:endnote>
  <w:endnote w:type="continuationSeparator" w:id="0">
    <w:p w14:paraId="24C0BD07" w14:textId="77777777" w:rsidR="00C80B6C" w:rsidRDefault="00C80B6C" w:rsidP="00362CD9">
      <w:r>
        <w:continuationSeparator/>
      </w:r>
    </w:p>
  </w:endnote>
  <w:endnote w:type="continuationNotice" w:id="1">
    <w:p w14:paraId="26215731" w14:textId="77777777" w:rsidR="00C80B6C" w:rsidRDefault="00C80B6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Bold">
    <w:altName w:val="Arial"/>
    <w:panose1 w:val="020B0704020202020204"/>
    <w:charset w:val="00"/>
    <w:family w:val="auto"/>
    <w:notTrueType/>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9CE8CE" w14:textId="77777777" w:rsidR="00C80B6C" w:rsidRDefault="00C80B6C" w:rsidP="00362CD9">
      <w:r>
        <w:separator/>
      </w:r>
    </w:p>
  </w:footnote>
  <w:footnote w:type="continuationSeparator" w:id="0">
    <w:p w14:paraId="41BBBF8E" w14:textId="77777777" w:rsidR="00C80B6C" w:rsidRDefault="00C80B6C" w:rsidP="00362CD9">
      <w:r>
        <w:continuationSeparator/>
      </w:r>
    </w:p>
  </w:footnote>
  <w:footnote w:type="continuationNotice" w:id="1">
    <w:p w14:paraId="3FFAA519" w14:textId="77777777" w:rsidR="00C80B6C" w:rsidRDefault="00C80B6C"/>
  </w:footnote>
  <w:footnote w:id="2">
    <w:p w14:paraId="741FE09C" w14:textId="56CC54BF" w:rsidR="00054255" w:rsidRPr="00EA5A97" w:rsidRDefault="00054255">
      <w:pPr>
        <w:pStyle w:val="FootnoteText"/>
        <w:rPr>
          <w:lang w:val="en-US"/>
        </w:rPr>
      </w:pPr>
      <w:r>
        <w:rPr>
          <w:rStyle w:val="FootnoteReference"/>
        </w:rPr>
        <w:footnoteRef/>
      </w:r>
      <w:r>
        <w:t xml:space="preserve"> </w:t>
      </w:r>
      <w:r w:rsidRPr="00420A38">
        <w:rPr>
          <w:sz w:val="16"/>
          <w:szCs w:val="16"/>
        </w:rPr>
        <w:t>Input document number, to be assigned by the Committee Secretary</w:t>
      </w:r>
    </w:p>
  </w:footnote>
  <w:footnote w:id="3">
    <w:p w14:paraId="13DFA22D" w14:textId="3BCF7A71" w:rsidR="00054255" w:rsidRPr="00037DF4" w:rsidRDefault="00054255">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80D16BB"/>
    <w:multiLevelType w:val="hybridMultilevel"/>
    <w:tmpl w:val="5C324AC2"/>
    <w:lvl w:ilvl="0" w:tplc="D6BC7404">
      <w:start w:val="1"/>
      <w:numFmt w:val="bullet"/>
      <w:lvlText w:val="•"/>
      <w:lvlJc w:val="left"/>
      <w:pPr>
        <w:ind w:left="760" w:hanging="360"/>
      </w:pPr>
      <w:rPr>
        <w:rFonts w:ascii="Batang" w:eastAsia="Batang" w:hAnsi="Batang" w:cs="Calibri"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15:restartNumberingAfterBreak="0">
    <w:nsid w:val="23B2202E"/>
    <w:multiLevelType w:val="hybridMultilevel"/>
    <w:tmpl w:val="2E6C46B6"/>
    <w:lvl w:ilvl="0" w:tplc="3564C9BE">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6" w15:restartNumberingAfterBreak="0">
    <w:nsid w:val="24186AB9"/>
    <w:multiLevelType w:val="hybridMultilevel"/>
    <w:tmpl w:val="FC32CF48"/>
    <w:lvl w:ilvl="0" w:tplc="D6BC7404">
      <w:start w:val="1"/>
      <w:numFmt w:val="bullet"/>
      <w:lvlText w:val="•"/>
      <w:lvlJc w:val="left"/>
      <w:pPr>
        <w:ind w:left="760" w:hanging="360"/>
      </w:pPr>
      <w:rPr>
        <w:rFonts w:ascii="Batang" w:eastAsia="Batang" w:hAnsi="Batang" w:cs="Calibri"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7"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8" w15:restartNumberingAfterBreak="0">
    <w:nsid w:val="367D1D89"/>
    <w:multiLevelType w:val="hybridMultilevel"/>
    <w:tmpl w:val="9DA8A19A"/>
    <w:lvl w:ilvl="0" w:tplc="D6BC7404">
      <w:start w:val="1"/>
      <w:numFmt w:val="bullet"/>
      <w:lvlText w:val="•"/>
      <w:lvlJc w:val="left"/>
      <w:pPr>
        <w:ind w:left="760" w:hanging="360"/>
      </w:pPr>
      <w:rPr>
        <w:rFonts w:ascii="Batang" w:eastAsia="Batang" w:hAnsi="Batang" w:cs="Calibri"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9"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3B37765F"/>
    <w:multiLevelType w:val="hybridMultilevel"/>
    <w:tmpl w:val="CEF4FE0A"/>
    <w:lvl w:ilvl="0" w:tplc="D6BC7404">
      <w:start w:val="1"/>
      <w:numFmt w:val="bullet"/>
      <w:lvlText w:val="•"/>
      <w:lvlJc w:val="left"/>
      <w:pPr>
        <w:ind w:left="760" w:hanging="360"/>
      </w:pPr>
      <w:rPr>
        <w:rFonts w:ascii="Batang" w:eastAsia="Batang" w:hAnsi="Batang" w:cs="Calibri"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1"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2"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 w15:restartNumberingAfterBreak="0">
    <w:nsid w:val="47584F62"/>
    <w:multiLevelType w:val="hybridMultilevel"/>
    <w:tmpl w:val="25524602"/>
    <w:lvl w:ilvl="0" w:tplc="27D80924">
      <w:start w:val="19"/>
      <w:numFmt w:val="bullet"/>
      <w:lvlText w:val="-"/>
      <w:lvlJc w:val="left"/>
      <w:pPr>
        <w:ind w:left="760" w:hanging="360"/>
      </w:pPr>
      <w:rPr>
        <w:rFonts w:ascii="Calibri" w:eastAsia="Batang" w:hAnsi="Calibri" w:cs="Calibri"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4"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7"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8" w15:restartNumberingAfterBreak="0">
    <w:nsid w:val="4CFC350F"/>
    <w:multiLevelType w:val="hybridMultilevel"/>
    <w:tmpl w:val="9A8A3656"/>
    <w:lvl w:ilvl="0" w:tplc="D6BC7404">
      <w:start w:val="1"/>
      <w:numFmt w:val="bullet"/>
      <w:lvlText w:val="•"/>
      <w:lvlJc w:val="left"/>
      <w:pPr>
        <w:ind w:left="760" w:hanging="360"/>
      </w:pPr>
      <w:rPr>
        <w:rFonts w:ascii="Batang" w:eastAsia="Batang" w:hAnsi="Batang" w:cs="Calibri"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9" w15:restartNumberingAfterBreak="0">
    <w:nsid w:val="502C7CDD"/>
    <w:multiLevelType w:val="hybridMultilevel"/>
    <w:tmpl w:val="FA682B02"/>
    <w:lvl w:ilvl="0" w:tplc="D6BC7404">
      <w:start w:val="1"/>
      <w:numFmt w:val="bullet"/>
      <w:lvlText w:val="•"/>
      <w:lvlJc w:val="left"/>
      <w:pPr>
        <w:ind w:left="760" w:hanging="360"/>
      </w:pPr>
      <w:rPr>
        <w:rFonts w:ascii="Batang" w:eastAsia="Batang" w:hAnsi="Batang" w:cs="Calibri"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0"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1"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3"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15:restartNumberingAfterBreak="0">
    <w:nsid w:val="74A94339"/>
    <w:multiLevelType w:val="hybridMultilevel"/>
    <w:tmpl w:val="3CA2A6EE"/>
    <w:lvl w:ilvl="0" w:tplc="0409000F">
      <w:start w:val="1"/>
      <w:numFmt w:val="decimal"/>
      <w:lvlText w:val="%1."/>
      <w:lvlJc w:val="left"/>
      <w:pPr>
        <w:ind w:left="800" w:hanging="400"/>
      </w:p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num w:numId="1" w16cid:durableId="1241260015">
    <w:abstractNumId w:val="21"/>
  </w:num>
  <w:num w:numId="2" w16cid:durableId="927231472">
    <w:abstractNumId w:val="15"/>
  </w:num>
  <w:num w:numId="3" w16cid:durableId="798959869">
    <w:abstractNumId w:val="2"/>
  </w:num>
  <w:num w:numId="4" w16cid:durableId="1064765983">
    <w:abstractNumId w:val="23"/>
  </w:num>
  <w:num w:numId="5" w16cid:durableId="1859006484">
    <w:abstractNumId w:val="9"/>
  </w:num>
  <w:num w:numId="6" w16cid:durableId="1424036934">
    <w:abstractNumId w:val="7"/>
  </w:num>
  <w:num w:numId="7" w16cid:durableId="1871606975">
    <w:abstractNumId w:val="17"/>
  </w:num>
  <w:num w:numId="8" w16cid:durableId="1750999638">
    <w:abstractNumId w:val="16"/>
  </w:num>
  <w:num w:numId="9" w16cid:durableId="145557665">
    <w:abstractNumId w:val="22"/>
  </w:num>
  <w:num w:numId="10" w16cid:durableId="237056090">
    <w:abstractNumId w:val="4"/>
  </w:num>
  <w:num w:numId="11" w16cid:durableId="1217013622">
    <w:abstractNumId w:val="20"/>
  </w:num>
  <w:num w:numId="12" w16cid:durableId="1950502068">
    <w:abstractNumId w:val="12"/>
  </w:num>
  <w:num w:numId="13" w16cid:durableId="596406113">
    <w:abstractNumId w:val="11"/>
  </w:num>
  <w:num w:numId="14" w16cid:durableId="320354204">
    <w:abstractNumId w:val="3"/>
  </w:num>
  <w:num w:numId="15" w16cid:durableId="1094933460">
    <w:abstractNumId w:val="14"/>
  </w:num>
  <w:num w:numId="16" w16cid:durableId="1072849836">
    <w:abstractNumId w:val="0"/>
  </w:num>
  <w:num w:numId="17" w16cid:durableId="216476046">
    <w:abstractNumId w:val="13"/>
  </w:num>
  <w:num w:numId="18" w16cid:durableId="824322340">
    <w:abstractNumId w:val="10"/>
  </w:num>
  <w:num w:numId="19" w16cid:durableId="1063985137">
    <w:abstractNumId w:val="8"/>
  </w:num>
  <w:num w:numId="20" w16cid:durableId="2130279107">
    <w:abstractNumId w:val="1"/>
  </w:num>
  <w:num w:numId="21" w16cid:durableId="725908799">
    <w:abstractNumId w:val="18"/>
  </w:num>
  <w:num w:numId="22" w16cid:durableId="807286775">
    <w:abstractNumId w:val="19"/>
  </w:num>
  <w:num w:numId="23" w16cid:durableId="1323658327">
    <w:abstractNumId w:val="6"/>
  </w:num>
  <w:num w:numId="24" w16cid:durableId="1618640237">
    <w:abstractNumId w:val="24"/>
  </w:num>
  <w:num w:numId="25" w16cid:durableId="866649294">
    <w:abstractNumId w:val="5"/>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bordersDoNotSurroundHeader/>
  <w:bordersDoNotSurroundFooter/>
  <w:defaultTabStop w:val="720"/>
  <w:hyphenationZone w:val="425"/>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5674"/>
    <w:rsid w:val="000005D3"/>
    <w:rsid w:val="00000A10"/>
    <w:rsid w:val="00001D11"/>
    <w:rsid w:val="0000456D"/>
    <w:rsid w:val="000049D8"/>
    <w:rsid w:val="00012DD2"/>
    <w:rsid w:val="00030868"/>
    <w:rsid w:val="00035F8A"/>
    <w:rsid w:val="00036A03"/>
    <w:rsid w:val="00036B9E"/>
    <w:rsid w:val="00037DF4"/>
    <w:rsid w:val="0004700E"/>
    <w:rsid w:val="00054255"/>
    <w:rsid w:val="0005486C"/>
    <w:rsid w:val="00061BE3"/>
    <w:rsid w:val="00070C13"/>
    <w:rsid w:val="000715C9"/>
    <w:rsid w:val="00073E77"/>
    <w:rsid w:val="00084F33"/>
    <w:rsid w:val="000A2309"/>
    <w:rsid w:val="000A2F8B"/>
    <w:rsid w:val="000A77A7"/>
    <w:rsid w:val="000B1707"/>
    <w:rsid w:val="000B7D0C"/>
    <w:rsid w:val="000C1B3E"/>
    <w:rsid w:val="000C349E"/>
    <w:rsid w:val="000D28F8"/>
    <w:rsid w:val="000E2728"/>
    <w:rsid w:val="000F2291"/>
    <w:rsid w:val="000F2584"/>
    <w:rsid w:val="000F72BA"/>
    <w:rsid w:val="00100CD6"/>
    <w:rsid w:val="00110AE7"/>
    <w:rsid w:val="00110C3F"/>
    <w:rsid w:val="00136FBF"/>
    <w:rsid w:val="001459A7"/>
    <w:rsid w:val="00146E5F"/>
    <w:rsid w:val="0017453C"/>
    <w:rsid w:val="00177D9E"/>
    <w:rsid w:val="00177F4D"/>
    <w:rsid w:val="00180DDA"/>
    <w:rsid w:val="001847B6"/>
    <w:rsid w:val="00191AF6"/>
    <w:rsid w:val="001B2A2D"/>
    <w:rsid w:val="001B6275"/>
    <w:rsid w:val="001B737D"/>
    <w:rsid w:val="001C44A3"/>
    <w:rsid w:val="001D4F3C"/>
    <w:rsid w:val="001E0E15"/>
    <w:rsid w:val="001F528A"/>
    <w:rsid w:val="001F704E"/>
    <w:rsid w:val="00200241"/>
    <w:rsid w:val="00201722"/>
    <w:rsid w:val="002125B0"/>
    <w:rsid w:val="00215BC5"/>
    <w:rsid w:val="00225C7B"/>
    <w:rsid w:val="002317C0"/>
    <w:rsid w:val="00243228"/>
    <w:rsid w:val="00247C5E"/>
    <w:rsid w:val="0025079A"/>
    <w:rsid w:val="00251483"/>
    <w:rsid w:val="00255CAA"/>
    <w:rsid w:val="00256D2B"/>
    <w:rsid w:val="00257010"/>
    <w:rsid w:val="002627F1"/>
    <w:rsid w:val="00262DF9"/>
    <w:rsid w:val="00264305"/>
    <w:rsid w:val="00272AD6"/>
    <w:rsid w:val="00290DCA"/>
    <w:rsid w:val="00291E47"/>
    <w:rsid w:val="002A0346"/>
    <w:rsid w:val="002A2EF3"/>
    <w:rsid w:val="002A31E7"/>
    <w:rsid w:val="002A4487"/>
    <w:rsid w:val="002B49E9"/>
    <w:rsid w:val="002C632E"/>
    <w:rsid w:val="002D2FDD"/>
    <w:rsid w:val="002D3E8B"/>
    <w:rsid w:val="002D4575"/>
    <w:rsid w:val="002D5C0C"/>
    <w:rsid w:val="002E03D1"/>
    <w:rsid w:val="002E6B74"/>
    <w:rsid w:val="002E6FCA"/>
    <w:rsid w:val="002F1F5D"/>
    <w:rsid w:val="002F354C"/>
    <w:rsid w:val="003039D6"/>
    <w:rsid w:val="00312DC4"/>
    <w:rsid w:val="003235DB"/>
    <w:rsid w:val="00344E45"/>
    <w:rsid w:val="00356CD0"/>
    <w:rsid w:val="00362CD9"/>
    <w:rsid w:val="00365604"/>
    <w:rsid w:val="003761CA"/>
    <w:rsid w:val="00380113"/>
    <w:rsid w:val="00380C7E"/>
    <w:rsid w:val="00380DAF"/>
    <w:rsid w:val="003972CE"/>
    <w:rsid w:val="003B28F5"/>
    <w:rsid w:val="003B7B7D"/>
    <w:rsid w:val="003C54CB"/>
    <w:rsid w:val="003C7A2A"/>
    <w:rsid w:val="003D2DC1"/>
    <w:rsid w:val="003D69D0"/>
    <w:rsid w:val="003E5C98"/>
    <w:rsid w:val="003F2918"/>
    <w:rsid w:val="003F430E"/>
    <w:rsid w:val="0040459C"/>
    <w:rsid w:val="0041088C"/>
    <w:rsid w:val="00412DD0"/>
    <w:rsid w:val="0041482C"/>
    <w:rsid w:val="00415649"/>
    <w:rsid w:val="00420A38"/>
    <w:rsid w:val="00431B19"/>
    <w:rsid w:val="00432203"/>
    <w:rsid w:val="00433D56"/>
    <w:rsid w:val="0045009B"/>
    <w:rsid w:val="004661AD"/>
    <w:rsid w:val="00476B0B"/>
    <w:rsid w:val="004908D2"/>
    <w:rsid w:val="004A02EE"/>
    <w:rsid w:val="004A6C1D"/>
    <w:rsid w:val="004D1D85"/>
    <w:rsid w:val="004D3C3A"/>
    <w:rsid w:val="004D4E7E"/>
    <w:rsid w:val="004E1CD1"/>
    <w:rsid w:val="004E5B27"/>
    <w:rsid w:val="004F7EFC"/>
    <w:rsid w:val="005107EB"/>
    <w:rsid w:val="00520374"/>
    <w:rsid w:val="00521345"/>
    <w:rsid w:val="00523D6C"/>
    <w:rsid w:val="00526DF0"/>
    <w:rsid w:val="00545CC4"/>
    <w:rsid w:val="00547788"/>
    <w:rsid w:val="00551FFF"/>
    <w:rsid w:val="005607A2"/>
    <w:rsid w:val="00561AA1"/>
    <w:rsid w:val="0057198B"/>
    <w:rsid w:val="00573CFE"/>
    <w:rsid w:val="0057431B"/>
    <w:rsid w:val="00574768"/>
    <w:rsid w:val="00590E05"/>
    <w:rsid w:val="005969F2"/>
    <w:rsid w:val="00596E36"/>
    <w:rsid w:val="00597FAE"/>
    <w:rsid w:val="005A4D4F"/>
    <w:rsid w:val="005B32A3"/>
    <w:rsid w:val="005C0D44"/>
    <w:rsid w:val="005C566C"/>
    <w:rsid w:val="005C7E69"/>
    <w:rsid w:val="005E262D"/>
    <w:rsid w:val="005F23D3"/>
    <w:rsid w:val="005F730B"/>
    <w:rsid w:val="005F7E20"/>
    <w:rsid w:val="00605E43"/>
    <w:rsid w:val="00611594"/>
    <w:rsid w:val="006153BB"/>
    <w:rsid w:val="00622705"/>
    <w:rsid w:val="00622DD0"/>
    <w:rsid w:val="00624475"/>
    <w:rsid w:val="0062545D"/>
    <w:rsid w:val="00626E0C"/>
    <w:rsid w:val="006450D3"/>
    <w:rsid w:val="00655465"/>
    <w:rsid w:val="00662D3D"/>
    <w:rsid w:val="00664250"/>
    <w:rsid w:val="006652C3"/>
    <w:rsid w:val="00691FD0"/>
    <w:rsid w:val="00692148"/>
    <w:rsid w:val="006932CF"/>
    <w:rsid w:val="00694C74"/>
    <w:rsid w:val="006A1A1E"/>
    <w:rsid w:val="006C5948"/>
    <w:rsid w:val="006E044B"/>
    <w:rsid w:val="006F2A74"/>
    <w:rsid w:val="006F3FA2"/>
    <w:rsid w:val="007000D4"/>
    <w:rsid w:val="00700D17"/>
    <w:rsid w:val="007062C2"/>
    <w:rsid w:val="007118F5"/>
    <w:rsid w:val="00712AA4"/>
    <w:rsid w:val="007146C4"/>
    <w:rsid w:val="00720604"/>
    <w:rsid w:val="00720C7C"/>
    <w:rsid w:val="00721AA1"/>
    <w:rsid w:val="00724B67"/>
    <w:rsid w:val="00751C4B"/>
    <w:rsid w:val="0075300A"/>
    <w:rsid w:val="007547F8"/>
    <w:rsid w:val="0075516B"/>
    <w:rsid w:val="0075615C"/>
    <w:rsid w:val="007625D2"/>
    <w:rsid w:val="00765622"/>
    <w:rsid w:val="00770B6C"/>
    <w:rsid w:val="00773FA3"/>
    <w:rsid w:val="00783FEA"/>
    <w:rsid w:val="00794610"/>
    <w:rsid w:val="00796AA0"/>
    <w:rsid w:val="007A395D"/>
    <w:rsid w:val="007A3BDB"/>
    <w:rsid w:val="007B345F"/>
    <w:rsid w:val="007B6BD5"/>
    <w:rsid w:val="007C346C"/>
    <w:rsid w:val="007D0B7E"/>
    <w:rsid w:val="007D6347"/>
    <w:rsid w:val="007E6479"/>
    <w:rsid w:val="007F0C55"/>
    <w:rsid w:val="0080294B"/>
    <w:rsid w:val="00824290"/>
    <w:rsid w:val="0082480E"/>
    <w:rsid w:val="00843830"/>
    <w:rsid w:val="00850293"/>
    <w:rsid w:val="00851373"/>
    <w:rsid w:val="00851BA6"/>
    <w:rsid w:val="0085654D"/>
    <w:rsid w:val="00861160"/>
    <w:rsid w:val="008635F1"/>
    <w:rsid w:val="00866099"/>
    <w:rsid w:val="0086654F"/>
    <w:rsid w:val="008844F7"/>
    <w:rsid w:val="00886FF6"/>
    <w:rsid w:val="008A2650"/>
    <w:rsid w:val="008A356F"/>
    <w:rsid w:val="008A4653"/>
    <w:rsid w:val="008A4717"/>
    <w:rsid w:val="008A50CC"/>
    <w:rsid w:val="008A6C24"/>
    <w:rsid w:val="008B1116"/>
    <w:rsid w:val="008B3040"/>
    <w:rsid w:val="008C51F1"/>
    <w:rsid w:val="008C6307"/>
    <w:rsid w:val="008D1694"/>
    <w:rsid w:val="008D79CB"/>
    <w:rsid w:val="008E21AB"/>
    <w:rsid w:val="008E5CE8"/>
    <w:rsid w:val="008F07BC"/>
    <w:rsid w:val="009070BE"/>
    <w:rsid w:val="00917185"/>
    <w:rsid w:val="0092692B"/>
    <w:rsid w:val="00930561"/>
    <w:rsid w:val="00943E9C"/>
    <w:rsid w:val="00953F4D"/>
    <w:rsid w:val="00960BB8"/>
    <w:rsid w:val="009622D1"/>
    <w:rsid w:val="00964F5C"/>
    <w:rsid w:val="009709DA"/>
    <w:rsid w:val="00973B57"/>
    <w:rsid w:val="00975900"/>
    <w:rsid w:val="009831C0"/>
    <w:rsid w:val="00990C36"/>
    <w:rsid w:val="0099161D"/>
    <w:rsid w:val="009D493E"/>
    <w:rsid w:val="009D6F16"/>
    <w:rsid w:val="009E0BFF"/>
    <w:rsid w:val="009E72A2"/>
    <w:rsid w:val="00A0389B"/>
    <w:rsid w:val="00A11974"/>
    <w:rsid w:val="00A2510B"/>
    <w:rsid w:val="00A31636"/>
    <w:rsid w:val="00A33A3C"/>
    <w:rsid w:val="00A446C9"/>
    <w:rsid w:val="00A635D6"/>
    <w:rsid w:val="00A647BF"/>
    <w:rsid w:val="00A75927"/>
    <w:rsid w:val="00A8553A"/>
    <w:rsid w:val="00A93AED"/>
    <w:rsid w:val="00A973E3"/>
    <w:rsid w:val="00AA75A2"/>
    <w:rsid w:val="00AB1676"/>
    <w:rsid w:val="00AB4E7E"/>
    <w:rsid w:val="00AC3324"/>
    <w:rsid w:val="00AC668B"/>
    <w:rsid w:val="00AE0084"/>
    <w:rsid w:val="00AE1319"/>
    <w:rsid w:val="00AE34BB"/>
    <w:rsid w:val="00B10AF4"/>
    <w:rsid w:val="00B226F2"/>
    <w:rsid w:val="00B274DF"/>
    <w:rsid w:val="00B56BDF"/>
    <w:rsid w:val="00B65812"/>
    <w:rsid w:val="00B67C48"/>
    <w:rsid w:val="00B85CD6"/>
    <w:rsid w:val="00B90A27"/>
    <w:rsid w:val="00B9554D"/>
    <w:rsid w:val="00BB2B9F"/>
    <w:rsid w:val="00BB327D"/>
    <w:rsid w:val="00BB4CE0"/>
    <w:rsid w:val="00BB7D9E"/>
    <w:rsid w:val="00BC2334"/>
    <w:rsid w:val="00BD3CB8"/>
    <w:rsid w:val="00BD4E6F"/>
    <w:rsid w:val="00BE2CEF"/>
    <w:rsid w:val="00BE5A80"/>
    <w:rsid w:val="00BF32F0"/>
    <w:rsid w:val="00BF4DCE"/>
    <w:rsid w:val="00C05CE5"/>
    <w:rsid w:val="00C21800"/>
    <w:rsid w:val="00C322B6"/>
    <w:rsid w:val="00C45ECD"/>
    <w:rsid w:val="00C6171E"/>
    <w:rsid w:val="00C66FDC"/>
    <w:rsid w:val="00C71C6C"/>
    <w:rsid w:val="00C76BA4"/>
    <w:rsid w:val="00C80B6C"/>
    <w:rsid w:val="00CA497C"/>
    <w:rsid w:val="00CA6F2C"/>
    <w:rsid w:val="00CB12A7"/>
    <w:rsid w:val="00CC6652"/>
    <w:rsid w:val="00CD6A13"/>
    <w:rsid w:val="00CE754C"/>
    <w:rsid w:val="00CF1871"/>
    <w:rsid w:val="00D01874"/>
    <w:rsid w:val="00D019CE"/>
    <w:rsid w:val="00D059A5"/>
    <w:rsid w:val="00D1133E"/>
    <w:rsid w:val="00D17A34"/>
    <w:rsid w:val="00D26628"/>
    <w:rsid w:val="00D332B3"/>
    <w:rsid w:val="00D54020"/>
    <w:rsid w:val="00D55207"/>
    <w:rsid w:val="00D81801"/>
    <w:rsid w:val="00D92B45"/>
    <w:rsid w:val="00D95962"/>
    <w:rsid w:val="00D96661"/>
    <w:rsid w:val="00D973A3"/>
    <w:rsid w:val="00DB387E"/>
    <w:rsid w:val="00DC389B"/>
    <w:rsid w:val="00DE12DB"/>
    <w:rsid w:val="00DE2FEE"/>
    <w:rsid w:val="00DF1467"/>
    <w:rsid w:val="00DF56A1"/>
    <w:rsid w:val="00E00BE9"/>
    <w:rsid w:val="00E156F6"/>
    <w:rsid w:val="00E22A11"/>
    <w:rsid w:val="00E31E5C"/>
    <w:rsid w:val="00E3379E"/>
    <w:rsid w:val="00E35CA7"/>
    <w:rsid w:val="00E44DD2"/>
    <w:rsid w:val="00E47705"/>
    <w:rsid w:val="00E52D46"/>
    <w:rsid w:val="00E539E6"/>
    <w:rsid w:val="00E558C3"/>
    <w:rsid w:val="00E55927"/>
    <w:rsid w:val="00E60540"/>
    <w:rsid w:val="00E634A8"/>
    <w:rsid w:val="00E67ECA"/>
    <w:rsid w:val="00E72E48"/>
    <w:rsid w:val="00E768A3"/>
    <w:rsid w:val="00E912A6"/>
    <w:rsid w:val="00EA4844"/>
    <w:rsid w:val="00EA4D9C"/>
    <w:rsid w:val="00EA5A97"/>
    <w:rsid w:val="00EB2248"/>
    <w:rsid w:val="00EB75EE"/>
    <w:rsid w:val="00EC051E"/>
    <w:rsid w:val="00EC10A4"/>
    <w:rsid w:val="00EC2485"/>
    <w:rsid w:val="00EC4B22"/>
    <w:rsid w:val="00ED184E"/>
    <w:rsid w:val="00ED4307"/>
    <w:rsid w:val="00EE3CC5"/>
    <w:rsid w:val="00EE4C1D"/>
    <w:rsid w:val="00EF3685"/>
    <w:rsid w:val="00F04350"/>
    <w:rsid w:val="00F10ED9"/>
    <w:rsid w:val="00F133DB"/>
    <w:rsid w:val="00F159EB"/>
    <w:rsid w:val="00F25BF4"/>
    <w:rsid w:val="00F267DB"/>
    <w:rsid w:val="00F345C9"/>
    <w:rsid w:val="00F46F6F"/>
    <w:rsid w:val="00F60608"/>
    <w:rsid w:val="00F62217"/>
    <w:rsid w:val="00F70AE8"/>
    <w:rsid w:val="00FB17A9"/>
    <w:rsid w:val="00FB1D4D"/>
    <w:rsid w:val="00FB527C"/>
    <w:rsid w:val="00FB6F75"/>
    <w:rsid w:val="00FC0EB3"/>
    <w:rsid w:val="00FD3FA9"/>
    <w:rsid w:val="00FD675E"/>
    <w:rsid w:val="00FE109D"/>
    <w:rsid w:val="00FE5674"/>
    <w:rsid w:val="00FF60CC"/>
    <w:rsid w:val="00FF6DF6"/>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DA6AA77"/>
  <w15:docId w15:val="{7AEE4CB3-B3EC-4A91-93C7-5E4DEC57AA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14"/>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14"/>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14"/>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14"/>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4"/>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4"/>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4"/>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4"/>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4"/>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7"/>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5"/>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9"/>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1"/>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0"/>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3"/>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6"/>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Revision">
    <w:name w:val="Revision"/>
    <w:hidden/>
    <w:uiPriority w:val="99"/>
    <w:semiHidden/>
    <w:rsid w:val="006450D3"/>
    <w:rPr>
      <w:rFonts w:ascii="Arial" w:hAnsi="Arial" w:cs="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280154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75c9f3f451866b0d3c9120c8a094ca6d">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15aae6c7c4885604f29bd56d2cee64f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Props1.xml><?xml version="1.0" encoding="utf-8"?>
<ds:datastoreItem xmlns:ds="http://schemas.openxmlformats.org/officeDocument/2006/customXml" ds:itemID="{B80C7084-EE2F-4056-B7C2-8327E0FA3F2B}">
  <ds:schemaRefs>
    <ds:schemaRef ds:uri="http://schemas.openxmlformats.org/officeDocument/2006/bibliography"/>
  </ds:schemaRefs>
</ds:datastoreItem>
</file>

<file path=customXml/itemProps2.xml><?xml version="1.0" encoding="utf-8"?>
<ds:datastoreItem xmlns:ds="http://schemas.openxmlformats.org/officeDocument/2006/customXml" ds:itemID="{B00734F2-19D2-4580-9512-9F4988B352E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F2C24A0-1620-45A6-ADED-BA0681538F81}">
  <ds:schemaRefs>
    <ds:schemaRef ds:uri="http://schemas.microsoft.com/sharepoint/v3/contenttype/forms"/>
  </ds:schemaRefs>
</ds:datastoreItem>
</file>

<file path=customXml/itemProps4.xml><?xml version="1.0" encoding="utf-8"?>
<ds:datastoreItem xmlns:ds="http://schemas.openxmlformats.org/officeDocument/2006/customXml" ds:itemID="{D4D9E322-D844-4C4A-8253-DE5056654D8B}">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811</Words>
  <Characters>4628</Characters>
  <Application>Microsoft Office Word</Application>
  <DocSecurity>0</DocSecurity>
  <Lines>38</Lines>
  <Paragraphs>10</Paragraphs>
  <ScaleCrop>false</ScaleCrop>
  <HeadingPairs>
    <vt:vector size="6" baseType="variant">
      <vt:variant>
        <vt:lpstr>제목</vt:lpstr>
      </vt:variant>
      <vt:variant>
        <vt:i4>1</vt:i4>
      </vt:variant>
      <vt:variant>
        <vt:lpstr>Title</vt:lpstr>
      </vt:variant>
      <vt:variant>
        <vt:i4>1</vt:i4>
      </vt:variant>
      <vt:variant>
        <vt:lpstr>Titre</vt:lpstr>
      </vt:variant>
      <vt:variant>
        <vt:i4>1</vt:i4>
      </vt:variant>
    </vt:vector>
  </HeadingPairs>
  <TitlesOfParts>
    <vt:vector size="3" baseType="lpstr">
      <vt:lpstr/>
      <vt:lpstr/>
      <vt:lpstr/>
    </vt:vector>
  </TitlesOfParts>
  <Company/>
  <LinksUpToDate>false</LinksUpToDate>
  <CharactersWithSpaces>5429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Wim</dc:creator>
  <cp:lastModifiedBy>Tom Southall</cp:lastModifiedBy>
  <cp:revision>46</cp:revision>
  <dcterms:created xsi:type="dcterms:W3CDTF">2025-03-19T20:42:00Z</dcterms:created>
  <dcterms:modified xsi:type="dcterms:W3CDTF">2025-03-29T18:01:00Z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10268900</vt:r8>
  </property>
  <property fmtid="{D5CDD505-2E9C-101B-9397-08002B2CF9AE}" pid="4" name="MediaServiceImageTags">
    <vt:lpwstr/>
  </property>
</Properties>
</file>