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Pr="007063C7" w:rsidRDefault="00A9470E" w:rsidP="00E820CE">
      <w:pPr>
        <w:pStyle w:val="BodyText"/>
        <w:tabs>
          <w:tab w:val="left" w:pos="2552"/>
        </w:tabs>
      </w:pPr>
      <w:bookmarkStart w:id="0" w:name="_GoBack"/>
      <w:bookmarkEnd w:id="0"/>
      <w:r>
        <w:t>PAP 26</w:t>
      </w:r>
      <w:r w:rsidR="0092692B" w:rsidRPr="007063C7">
        <w:tab/>
      </w:r>
      <w:r>
        <w:t>Discussion</w:t>
      </w:r>
      <w:r w:rsidR="00A0389B" w:rsidRPr="007063C7">
        <w:t xml:space="preserve"> </w:t>
      </w:r>
      <w:r w:rsidR="002F5517" w:rsidRPr="007063C7">
        <w:t>p</w:t>
      </w:r>
      <w:r w:rsidR="001C44A3" w:rsidRPr="007063C7">
        <w:t>aper</w:t>
      </w:r>
    </w:p>
    <w:p w:rsidR="00A446C9" w:rsidRPr="007063C7" w:rsidRDefault="00A446C9" w:rsidP="00E820CE">
      <w:pPr>
        <w:pStyle w:val="BodyText"/>
        <w:tabs>
          <w:tab w:val="left" w:pos="2552"/>
        </w:tabs>
      </w:pPr>
      <w:r w:rsidRPr="007063C7">
        <w:t>Agenda item</w:t>
      </w:r>
      <w:r w:rsidR="001C44A3" w:rsidRPr="007063C7">
        <w:tab/>
      </w:r>
      <w:r w:rsidR="007141C4">
        <w:t>8</w:t>
      </w:r>
      <w:r w:rsidR="007063C7">
        <w:t>.</w:t>
      </w:r>
      <w:r w:rsidR="00A9470E">
        <w:t>6</w:t>
      </w:r>
    </w:p>
    <w:p w:rsidR="00A9470E" w:rsidRDefault="00A9470E" w:rsidP="00564CB8">
      <w:pPr>
        <w:pStyle w:val="Title"/>
      </w:pPr>
    </w:p>
    <w:p w:rsidR="00564CB8" w:rsidRDefault="00564CB8" w:rsidP="00564CB8">
      <w:pPr>
        <w:pStyle w:val="Title"/>
      </w:pPr>
      <w:r>
        <w:t>Software Quality Assurance</w:t>
      </w:r>
    </w:p>
    <w:p w:rsidR="00564CB8" w:rsidRDefault="00564CB8" w:rsidP="00564CB8">
      <w:pPr>
        <w:pStyle w:val="Heading1"/>
      </w:pPr>
      <w:r>
        <w:t>Summary</w:t>
      </w:r>
    </w:p>
    <w:p w:rsidR="00A9470E" w:rsidRDefault="00564CB8" w:rsidP="00564CB8">
      <w:pPr>
        <w:pStyle w:val="BodyText"/>
      </w:pPr>
      <w:r>
        <w:t>Th</w:t>
      </w:r>
      <w:r w:rsidR="00A9470E">
        <w:t xml:space="preserve">is </w:t>
      </w:r>
      <w:r>
        <w:t xml:space="preserve">paper </w:t>
      </w:r>
      <w:r w:rsidR="00045FF3">
        <w:t>notes</w:t>
      </w:r>
      <w:r w:rsidR="00A9470E">
        <w:t xml:space="preserve"> that</w:t>
      </w:r>
      <w:r>
        <w:t xml:space="preserve"> Software Quality Assurance (SQA) is fundamental </w:t>
      </w:r>
      <w:r w:rsidR="00A9470E">
        <w:t>to</w:t>
      </w:r>
      <w:r>
        <w:t xml:space="preserve"> the success of e-Navigation</w:t>
      </w:r>
      <w:r w:rsidR="00A9470E">
        <w:t xml:space="preserve">. It </w:t>
      </w:r>
      <w:r w:rsidR="00045FF3">
        <w:t>recognises</w:t>
      </w:r>
      <w:r w:rsidR="00A9470E">
        <w:t xml:space="preserve"> that IMO is committed to preparing guidelines on SQA</w:t>
      </w:r>
      <w:r w:rsidR="002F5517">
        <w:t>,</w:t>
      </w:r>
      <w:r>
        <w:t xml:space="preserve"> </w:t>
      </w:r>
      <w:r w:rsidR="00045FF3">
        <w:t>but that these</w:t>
      </w:r>
      <w:r w:rsidR="00A9470E">
        <w:t xml:space="preserve"> are likely to be directed at onboard equipment and systems. It is proposed that</w:t>
      </w:r>
      <w:r>
        <w:t xml:space="preserve"> IALA </w:t>
      </w:r>
      <w:r w:rsidR="00A9470E">
        <w:t>should</w:t>
      </w:r>
      <w:r>
        <w:t xml:space="preserve"> produce its own requirements for onshore systems SQA, </w:t>
      </w:r>
      <w:r w:rsidR="00A9470E">
        <w:t>for possible submission to IMO</w:t>
      </w:r>
    </w:p>
    <w:p w:rsidR="00564CB8" w:rsidRDefault="00564CB8" w:rsidP="00564CB8">
      <w:pPr>
        <w:pStyle w:val="Heading2"/>
        <w:numPr>
          <w:ilvl w:val="1"/>
          <w:numId w:val="47"/>
        </w:numPr>
        <w:suppressAutoHyphens/>
      </w:pPr>
      <w:r>
        <w:t>Purpose of the document</w:t>
      </w:r>
    </w:p>
    <w:p w:rsidR="00A9470E" w:rsidRDefault="00A9470E" w:rsidP="00564CB8">
      <w:pPr>
        <w:pStyle w:val="BodyText"/>
      </w:pPr>
      <w:r>
        <w:t>PAP is invited to note that SQA is included in the proposed Work Program for the successor committee to e-NAV.</w:t>
      </w:r>
    </w:p>
    <w:p w:rsidR="00564CB8" w:rsidRPr="00564CB8" w:rsidRDefault="00564CB8" w:rsidP="00564CB8">
      <w:pPr>
        <w:pStyle w:val="Heading2"/>
        <w:numPr>
          <w:ilvl w:val="1"/>
          <w:numId w:val="47"/>
        </w:numPr>
        <w:suppressAutoHyphens/>
        <w:rPr>
          <w:i/>
          <w:iCs/>
        </w:rPr>
      </w:pPr>
      <w:r>
        <w:t>Related documents</w:t>
      </w:r>
    </w:p>
    <w:p w:rsidR="00564CB8" w:rsidRDefault="00550D9B" w:rsidP="00564CB8">
      <w:pPr>
        <w:pStyle w:val="List1"/>
      </w:pPr>
      <w:r>
        <w:t>NAV 5</w:t>
      </w:r>
      <w:r w:rsidR="00A9470E">
        <w:t>9/WP8</w:t>
      </w:r>
      <w:r>
        <w:t xml:space="preserve"> </w:t>
      </w:r>
      <w:r w:rsidR="00A9470E">
        <w:t>–</w:t>
      </w:r>
      <w:r>
        <w:t xml:space="preserve"> </w:t>
      </w:r>
      <w:r w:rsidR="00564CB8">
        <w:t>R</w:t>
      </w:r>
      <w:r w:rsidR="00A9470E">
        <w:t>eport of the Working Group on e-Navigation</w:t>
      </w:r>
    </w:p>
    <w:p w:rsidR="00564CB8" w:rsidRDefault="00550D9B" w:rsidP="00564CB8">
      <w:pPr>
        <w:pStyle w:val="List1"/>
      </w:pPr>
      <w:r>
        <w:t xml:space="preserve">NAV 58/6/4 - </w:t>
      </w:r>
      <w:r w:rsidR="00564CB8">
        <w:t xml:space="preserve">Consideration of software </w:t>
      </w:r>
      <w:r>
        <w:t>quality assurance issues for e-N</w:t>
      </w:r>
      <w:r w:rsidR="00564CB8">
        <w:t>avigation development Submitted by the Republic of Korea</w:t>
      </w:r>
    </w:p>
    <w:p w:rsidR="002F5517" w:rsidRDefault="009260EF" w:rsidP="00564CB8">
      <w:pPr>
        <w:pStyle w:val="List1"/>
      </w:pPr>
      <w:r>
        <w:t>e</w:t>
      </w:r>
      <w:r w:rsidR="002F5517">
        <w:t xml:space="preserve">-NAV13/45 – Software Quality assurance for </w:t>
      </w:r>
      <w:r>
        <w:t>Onshore</w:t>
      </w:r>
      <w:r w:rsidR="002F5517">
        <w:t xml:space="preserve"> Systems</w:t>
      </w:r>
      <w:r>
        <w:t xml:space="preserve"> submitted by Yves Desnoës</w:t>
      </w:r>
    </w:p>
    <w:p w:rsidR="009260EF" w:rsidRDefault="00D532A3" w:rsidP="00564CB8">
      <w:pPr>
        <w:pStyle w:val="List1"/>
      </w:pPr>
      <w:r>
        <w:t>e-NAV 13/40</w:t>
      </w:r>
      <w:r w:rsidR="009260EF">
        <w:t xml:space="preserve"> - Software Quality assurance for Onshore Systems submitted by Nick Ward</w:t>
      </w:r>
    </w:p>
    <w:p w:rsidR="00564CB8" w:rsidRDefault="00564CB8" w:rsidP="00564CB8">
      <w:pPr>
        <w:pStyle w:val="Heading1"/>
      </w:pPr>
      <w:r>
        <w:t>Background</w:t>
      </w:r>
    </w:p>
    <w:p w:rsidR="007B2830" w:rsidRDefault="00564CB8" w:rsidP="00564CB8">
      <w:pPr>
        <w:pStyle w:val="BodyText"/>
      </w:pPr>
      <w:r>
        <w:t>Software Quality Assurance (SQA) has been recognized by the NAV sub-committee of IMO (</w:t>
      </w:r>
      <w:r>
        <w:rPr>
          <w:rFonts w:eastAsia="Arial" w:cs="Arial"/>
          <w:color w:val="000000"/>
        </w:rPr>
        <w:t>NAV 58/WP.1</w:t>
      </w:r>
      <w:r>
        <w:t xml:space="preserve">) as an important element of e-Navigation and </w:t>
      </w:r>
      <w:r w:rsidR="00A9470E">
        <w:t>NAV 59 agreed that guidelines on SQA should be developed as part of the Strategy Implementation Plan for e-Navigation</w:t>
      </w:r>
      <w:r w:rsidR="007B2830">
        <w:t>.</w:t>
      </w:r>
    </w:p>
    <w:p w:rsidR="00564CB8" w:rsidRDefault="00564CB8" w:rsidP="00564CB8">
      <w:pPr>
        <w:pStyle w:val="BodyText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As e-Navigation covers shore systems as well as ship systems, SQA impacts directly the activities of IALA and of its members. It is </w:t>
      </w:r>
      <w:r w:rsidR="007B2830">
        <w:rPr>
          <w:rFonts w:eastAsia="Arial" w:cs="Arial"/>
          <w:color w:val="000000"/>
        </w:rPr>
        <w:t xml:space="preserve">therefore appropriate </w:t>
      </w:r>
      <w:r>
        <w:rPr>
          <w:rFonts w:eastAsia="Arial" w:cs="Arial"/>
          <w:color w:val="000000"/>
        </w:rPr>
        <w:t xml:space="preserve">for IALA to </w:t>
      </w:r>
      <w:r w:rsidR="007B2830">
        <w:rPr>
          <w:rFonts w:eastAsia="Arial" w:cs="Arial"/>
          <w:color w:val="000000"/>
        </w:rPr>
        <w:t>consider development of guidelines for onshore systems. This task is included in the future Work Program for the successor committee to e-NAV.</w:t>
      </w:r>
    </w:p>
    <w:p w:rsidR="00564CB8" w:rsidRDefault="00564CB8" w:rsidP="00564CB8">
      <w:pPr>
        <w:pStyle w:val="Heading1"/>
      </w:pPr>
      <w:r>
        <w:t>Discussion</w:t>
      </w:r>
    </w:p>
    <w:p w:rsidR="00564CB8" w:rsidRDefault="00564CB8" w:rsidP="00550D9B">
      <w:pPr>
        <w:pStyle w:val="BodyText"/>
      </w:pPr>
      <w:r>
        <w:t>Software may be found in all solutions of e-Navigation</w:t>
      </w:r>
      <w:r w:rsidR="00D31229">
        <w:rPr>
          <w:rStyle w:val="Appelnotedebasdep"/>
        </w:rPr>
        <w:t xml:space="preserve"> </w:t>
      </w:r>
      <w:r>
        <w:t xml:space="preserve">and </w:t>
      </w:r>
      <w:r w:rsidR="007B2830">
        <w:t>in many other navigation-related systems. Dependence on</w:t>
      </w:r>
      <w:r>
        <w:t xml:space="preserve"> software will increase with automation and with inter-connectivity, characteristics which tend to decrease reliability. If software quality is not </w:t>
      </w:r>
      <w:r w:rsidR="00AC3AEB">
        <w:t>ensured then</w:t>
      </w:r>
      <w:r>
        <w:t xml:space="preserve"> e-Navigation will </w:t>
      </w:r>
      <w:r w:rsidR="00AC3AEB">
        <w:t>not achieve its objectives. T</w:t>
      </w:r>
      <w:r>
        <w:t xml:space="preserve">he cost of improving it later will be </w:t>
      </w:r>
      <w:r w:rsidR="00AC3AEB">
        <w:t xml:space="preserve">far </w:t>
      </w:r>
      <w:r>
        <w:t xml:space="preserve">higher than </w:t>
      </w:r>
      <w:r w:rsidR="00AC3AEB">
        <w:t>dealing with it from the start</w:t>
      </w:r>
      <w:r>
        <w:t>.</w:t>
      </w:r>
    </w:p>
    <w:p w:rsidR="00564CB8" w:rsidRDefault="00564CB8" w:rsidP="00550D9B">
      <w:pPr>
        <w:pStyle w:val="BodyText"/>
      </w:pPr>
      <w:r>
        <w:t xml:space="preserve">SQA </w:t>
      </w:r>
      <w:r w:rsidR="00AC3AEB">
        <w:t xml:space="preserve">is essential in the </w:t>
      </w:r>
      <w:r>
        <w:t>development</w:t>
      </w:r>
      <w:r w:rsidR="00AC3AEB">
        <w:t xml:space="preserve">, verification </w:t>
      </w:r>
      <w:r>
        <w:t>and maintenance of software</w:t>
      </w:r>
      <w:r w:rsidR="00AC3AEB">
        <w:t>.</w:t>
      </w:r>
      <w:r>
        <w:t xml:space="preserve"> The conditions </w:t>
      </w:r>
      <w:r w:rsidR="00AC3AEB">
        <w:t>and</w:t>
      </w:r>
      <w:r>
        <w:t xml:space="preserve"> requirements </w:t>
      </w:r>
      <w:r w:rsidR="00AC3AEB">
        <w:t xml:space="preserve">may be different aboard and may be </w:t>
      </w:r>
      <w:r>
        <w:t>adapted to the characteristics of the various systems. However, SQA requirements for shipborne systems and for onshore systems should be coherent: for instance, the need for high reliability of information onshore should correspond to such a need on-board.</w:t>
      </w:r>
    </w:p>
    <w:p w:rsidR="00564CB8" w:rsidRDefault="00564CB8" w:rsidP="00564CB8">
      <w:pPr>
        <w:pStyle w:val="BodyText"/>
      </w:pPr>
      <w:r>
        <w:t xml:space="preserve">SQA requirements for onshore systems </w:t>
      </w:r>
      <w:r w:rsidR="00AC3AEB">
        <w:t>should not be assumed to be identical to</w:t>
      </w:r>
      <w:r>
        <w:t xml:space="preserve"> those for </w:t>
      </w:r>
      <w:proofErr w:type="spellStart"/>
      <w:r>
        <w:t>shipborne</w:t>
      </w:r>
      <w:proofErr w:type="spellEnd"/>
      <w:r>
        <w:t xml:space="preserve"> systems. IALA and IALA members </w:t>
      </w:r>
      <w:r w:rsidR="00AC3AEB">
        <w:t>are best placed to</w:t>
      </w:r>
      <w:r>
        <w:t xml:space="preserve"> produce such requirements</w:t>
      </w:r>
      <w:r w:rsidR="00AC3AEB">
        <w:t xml:space="preserve"> for onshore systems</w:t>
      </w:r>
      <w:r>
        <w:t>.</w:t>
      </w:r>
    </w:p>
    <w:p w:rsidR="00E41D41" w:rsidRDefault="00E41D41" w:rsidP="00564CB8">
      <w:pPr>
        <w:pStyle w:val="Heading1"/>
      </w:pPr>
      <w:r>
        <w:lastRenderedPageBreak/>
        <w:t>Potential solutions</w:t>
      </w:r>
    </w:p>
    <w:p w:rsidR="00E41D41" w:rsidRPr="00E41D41" w:rsidRDefault="00E41D41" w:rsidP="00E41D41">
      <w:pPr>
        <w:autoSpaceDE w:val="0"/>
        <w:autoSpaceDN w:val="0"/>
        <w:adjustRightInd w:val="0"/>
        <w:jc w:val="both"/>
        <w:rPr>
          <w:rFonts w:cs="Arial"/>
        </w:rPr>
      </w:pPr>
      <w:r w:rsidRPr="00E41D41">
        <w:rPr>
          <w:rFonts w:cs="Arial"/>
        </w:rPr>
        <w:t xml:space="preserve">Software quality is covered by two related multipart International Standards: ISO/IEC 9126 (Software product quality) and ISO/IEC 14598 (Software product evaluation). </w:t>
      </w:r>
      <w:r w:rsidRPr="00E41D41">
        <w:rPr>
          <w:lang w:eastAsia="de-DE"/>
        </w:rPr>
        <w:t>The ISO 25xxx series has been created to provide</w:t>
      </w:r>
      <w:r w:rsidRPr="00E41D41">
        <w:rPr>
          <w:rFonts w:cs="Arial"/>
        </w:rPr>
        <w:t xml:space="preserve"> a logically organized and unified series covering two main processes: software quality requirements specification and software quality evaluation, supported by a software quality measurement process.</w:t>
      </w:r>
    </w:p>
    <w:p w:rsidR="00E41D41" w:rsidRDefault="00E41D41" w:rsidP="00E41D41">
      <w:pPr>
        <w:autoSpaceDE w:val="0"/>
        <w:autoSpaceDN w:val="0"/>
        <w:adjustRightInd w:val="0"/>
        <w:jc w:val="both"/>
        <w:rPr>
          <w:lang w:eastAsia="de-DE"/>
        </w:rPr>
      </w:pPr>
      <w:r w:rsidRPr="00E41D41">
        <w:rPr>
          <w:lang w:eastAsia="de-DE"/>
        </w:rPr>
        <w:t>ISO 25010 deals with Software Quality Models and is necessarily of a general, high-level nature. However, it contains material that could be useful in discussions about the software quality requirements for e-Navigation. In particular</w:t>
      </w:r>
      <w:r w:rsidR="00AC3AEB">
        <w:rPr>
          <w:lang w:eastAsia="de-DE"/>
        </w:rPr>
        <w:t>,</w:t>
      </w:r>
      <w:r w:rsidRPr="00E41D41">
        <w:rPr>
          <w:lang w:eastAsia="de-DE"/>
        </w:rPr>
        <w:t xml:space="preserve"> sections concerning quality models and measurement, user requirements, terms and definitions could provide useful references.</w:t>
      </w:r>
    </w:p>
    <w:p w:rsidR="00E41D41" w:rsidRDefault="00E41D41" w:rsidP="00E41D41">
      <w:pPr>
        <w:autoSpaceDE w:val="0"/>
        <w:autoSpaceDN w:val="0"/>
        <w:adjustRightInd w:val="0"/>
        <w:jc w:val="both"/>
        <w:rPr>
          <w:lang w:eastAsia="de-DE"/>
        </w:rPr>
      </w:pPr>
    </w:p>
    <w:p w:rsidR="00E41D41" w:rsidRDefault="00E41D41" w:rsidP="00E41D41">
      <w:pPr>
        <w:autoSpaceDE w:val="0"/>
        <w:autoSpaceDN w:val="0"/>
        <w:adjustRightInd w:val="0"/>
        <w:jc w:val="both"/>
        <w:rPr>
          <w:lang w:eastAsia="de-DE"/>
        </w:rPr>
      </w:pPr>
      <w:r>
        <w:rPr>
          <w:lang w:eastAsia="de-DE"/>
        </w:rPr>
        <w:t>Consideration should also be given to:</w:t>
      </w:r>
    </w:p>
    <w:p w:rsidR="00E41D41" w:rsidRDefault="00E41D41" w:rsidP="00E41D41">
      <w:pPr>
        <w:pStyle w:val="ListParagraph"/>
        <w:numPr>
          <w:ilvl w:val="0"/>
          <w:numId w:val="49"/>
        </w:numPr>
        <w:autoSpaceDE w:val="0"/>
        <w:autoSpaceDN w:val="0"/>
        <w:adjustRightInd w:val="0"/>
        <w:jc w:val="both"/>
        <w:rPr>
          <w:lang w:eastAsia="de-DE"/>
        </w:rPr>
      </w:pPr>
      <w:r>
        <w:rPr>
          <w:lang w:eastAsia="de-DE"/>
        </w:rPr>
        <w:t xml:space="preserve">Compatibility with quality standards for shipboard </w:t>
      </w:r>
      <w:r w:rsidR="00D532A3">
        <w:rPr>
          <w:lang w:eastAsia="de-DE"/>
        </w:rPr>
        <w:t>systems</w:t>
      </w:r>
    </w:p>
    <w:p w:rsidR="00E41D41" w:rsidRDefault="00E41D41" w:rsidP="00E41D41">
      <w:pPr>
        <w:pStyle w:val="ListParagraph"/>
        <w:numPr>
          <w:ilvl w:val="0"/>
          <w:numId w:val="49"/>
        </w:numPr>
        <w:autoSpaceDE w:val="0"/>
        <w:autoSpaceDN w:val="0"/>
        <w:adjustRightInd w:val="0"/>
        <w:jc w:val="both"/>
        <w:rPr>
          <w:lang w:eastAsia="de-DE"/>
        </w:rPr>
      </w:pPr>
      <w:r>
        <w:rPr>
          <w:lang w:eastAsia="de-DE"/>
        </w:rPr>
        <w:t>Compatibility with the IHO S-100 Data Model</w:t>
      </w:r>
    </w:p>
    <w:p w:rsidR="00E41D41" w:rsidRDefault="00E41D41" w:rsidP="00E41D41">
      <w:pPr>
        <w:pStyle w:val="ListParagraph"/>
        <w:numPr>
          <w:ilvl w:val="0"/>
          <w:numId w:val="49"/>
        </w:numPr>
        <w:autoSpaceDE w:val="0"/>
        <w:autoSpaceDN w:val="0"/>
        <w:adjustRightInd w:val="0"/>
        <w:jc w:val="both"/>
        <w:rPr>
          <w:lang w:eastAsia="de-DE"/>
        </w:rPr>
      </w:pPr>
      <w:r>
        <w:rPr>
          <w:lang w:eastAsia="de-DE"/>
        </w:rPr>
        <w:t xml:space="preserve">Current IMO </w:t>
      </w:r>
      <w:proofErr w:type="spellStart"/>
      <w:r>
        <w:rPr>
          <w:lang w:eastAsia="de-DE"/>
        </w:rPr>
        <w:t>eNav</w:t>
      </w:r>
      <w:proofErr w:type="spellEnd"/>
      <w:r>
        <w:rPr>
          <w:lang w:eastAsia="de-DE"/>
        </w:rPr>
        <w:t xml:space="preserve"> CG work being done on ‘Usability and Software Quality’</w:t>
      </w:r>
    </w:p>
    <w:p w:rsidR="00E41D41" w:rsidRPr="00E41D41" w:rsidRDefault="00E41D41" w:rsidP="00E41D41">
      <w:pPr>
        <w:autoSpaceDE w:val="0"/>
        <w:autoSpaceDN w:val="0"/>
        <w:adjustRightInd w:val="0"/>
        <w:jc w:val="both"/>
        <w:rPr>
          <w:lang w:eastAsia="de-DE"/>
        </w:rPr>
      </w:pPr>
    </w:p>
    <w:p w:rsidR="00564CB8" w:rsidRDefault="00564CB8" w:rsidP="00E41D41">
      <w:pPr>
        <w:pStyle w:val="Heading1"/>
        <w:jc w:val="both"/>
      </w:pPr>
      <w:r>
        <w:t xml:space="preserve">Action requested of </w:t>
      </w:r>
      <w:r w:rsidR="007B2830">
        <w:t>PAP</w:t>
      </w:r>
    </w:p>
    <w:p w:rsidR="007B2830" w:rsidRDefault="007B2830" w:rsidP="00E41D41">
      <w:pPr>
        <w:pStyle w:val="BodyText"/>
      </w:pPr>
      <w:r>
        <w:t>PAP is invited to note the proposal to develop guidance on Software Quality Assurance.</w:t>
      </w:r>
    </w:p>
    <w:sectPr w:rsidR="007B2830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355" w:rsidRDefault="00952355" w:rsidP="00362CD9">
      <w:r>
        <w:separator/>
      </w:r>
    </w:p>
  </w:endnote>
  <w:endnote w:type="continuationSeparator" w:id="0">
    <w:p w:rsidR="00952355" w:rsidRDefault="0095235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CB8" w:rsidRDefault="00564CB8">
    <w:pPr>
      <w:pStyle w:val="Footer"/>
    </w:pPr>
    <w:r>
      <w:tab/>
    </w:r>
    <w:r w:rsidR="002614EC">
      <w:fldChar w:fldCharType="begin"/>
    </w:r>
    <w:r>
      <w:instrText xml:space="preserve"> PAGE   \* MERGEFORMAT </w:instrText>
    </w:r>
    <w:r w:rsidR="002614EC">
      <w:fldChar w:fldCharType="separate"/>
    </w:r>
    <w:r w:rsidR="00202C67">
      <w:rPr>
        <w:noProof/>
      </w:rPr>
      <w:t>1</w:t>
    </w:r>
    <w:r w:rsidR="002614EC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355" w:rsidRDefault="00952355" w:rsidP="00362CD9">
      <w:r>
        <w:separator/>
      </w:r>
    </w:p>
  </w:footnote>
  <w:footnote w:type="continuationSeparator" w:id="0">
    <w:p w:rsidR="00952355" w:rsidRDefault="00952355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9AF" w:rsidRPr="00202C67" w:rsidRDefault="00202C67" w:rsidP="002F5517">
    <w:pPr>
      <w:pStyle w:val="Header"/>
      <w:jc w:val="right"/>
      <w:rPr>
        <w:lang w:val="en-US"/>
      </w:rPr>
    </w:pPr>
    <w:r>
      <w:rPr>
        <w:lang w:val="en-US"/>
      </w:rPr>
      <w:t>PAP26-8.6.1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1"/>
    <w:multiLevelType w:val="multilevel"/>
    <w:tmpl w:val="D0D62A6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6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9C37E91"/>
    <w:multiLevelType w:val="multilevel"/>
    <w:tmpl w:val="3F8075F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7385C7D"/>
    <w:multiLevelType w:val="hybridMultilevel"/>
    <w:tmpl w:val="E7E01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3"/>
  </w:num>
  <w:num w:numId="5">
    <w:abstractNumId w:val="17"/>
  </w:num>
  <w:num w:numId="6">
    <w:abstractNumId w:val="6"/>
  </w:num>
  <w:num w:numId="7">
    <w:abstractNumId w:val="25"/>
  </w:num>
  <w:num w:numId="8">
    <w:abstractNumId w:val="13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7"/>
  </w:num>
  <w:num w:numId="15">
    <w:abstractNumId w:val="26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5"/>
  </w:num>
  <w:num w:numId="25">
    <w:abstractNumId w:val="5"/>
  </w:num>
  <w:num w:numId="26">
    <w:abstractNumId w:val="5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20"/>
  </w:num>
  <w:num w:numId="34">
    <w:abstractNumId w:val="20"/>
  </w:num>
  <w:num w:numId="35">
    <w:abstractNumId w:val="20"/>
  </w:num>
  <w:num w:numId="36">
    <w:abstractNumId w:val="14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3"/>
  </w:num>
  <w:num w:numId="45">
    <w:abstractNumId w:val="7"/>
  </w:num>
  <w:num w:numId="46">
    <w:abstractNumId w:val="7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82D"/>
    <w:rsid w:val="000005D3"/>
    <w:rsid w:val="00013F5D"/>
    <w:rsid w:val="0002282D"/>
    <w:rsid w:val="00045FF3"/>
    <w:rsid w:val="0004700E"/>
    <w:rsid w:val="00070C13"/>
    <w:rsid w:val="00084F33"/>
    <w:rsid w:val="000A77A7"/>
    <w:rsid w:val="000C1B3E"/>
    <w:rsid w:val="00135F7E"/>
    <w:rsid w:val="0016322E"/>
    <w:rsid w:val="00177F4D"/>
    <w:rsid w:val="00180DDA"/>
    <w:rsid w:val="001B2A2D"/>
    <w:rsid w:val="001B737D"/>
    <w:rsid w:val="001C44A3"/>
    <w:rsid w:val="001F528A"/>
    <w:rsid w:val="001F704E"/>
    <w:rsid w:val="00202C67"/>
    <w:rsid w:val="002125B0"/>
    <w:rsid w:val="002275E9"/>
    <w:rsid w:val="00227D6E"/>
    <w:rsid w:val="00243228"/>
    <w:rsid w:val="00251483"/>
    <w:rsid w:val="00255CAA"/>
    <w:rsid w:val="002614EC"/>
    <w:rsid w:val="00264305"/>
    <w:rsid w:val="002A0346"/>
    <w:rsid w:val="002A4487"/>
    <w:rsid w:val="002D3E8B"/>
    <w:rsid w:val="002D4575"/>
    <w:rsid w:val="002D5C0C"/>
    <w:rsid w:val="002E6B74"/>
    <w:rsid w:val="002E7B13"/>
    <w:rsid w:val="002F5517"/>
    <w:rsid w:val="00337881"/>
    <w:rsid w:val="00356CD0"/>
    <w:rsid w:val="00362CD9"/>
    <w:rsid w:val="0037614F"/>
    <w:rsid w:val="003761CA"/>
    <w:rsid w:val="00380DAF"/>
    <w:rsid w:val="003B28F5"/>
    <w:rsid w:val="003B7B7D"/>
    <w:rsid w:val="003C7A2A"/>
    <w:rsid w:val="003D69D0"/>
    <w:rsid w:val="003F2918"/>
    <w:rsid w:val="003F430E"/>
    <w:rsid w:val="00461C60"/>
    <w:rsid w:val="004661AD"/>
    <w:rsid w:val="004D1D85"/>
    <w:rsid w:val="004D3C3A"/>
    <w:rsid w:val="004E0F6D"/>
    <w:rsid w:val="005107EB"/>
    <w:rsid w:val="00521345"/>
    <w:rsid w:val="00526DF0"/>
    <w:rsid w:val="00545CC4"/>
    <w:rsid w:val="00550D9B"/>
    <w:rsid w:val="00551FFF"/>
    <w:rsid w:val="005607A2"/>
    <w:rsid w:val="0056147B"/>
    <w:rsid w:val="00564CB8"/>
    <w:rsid w:val="0057198B"/>
    <w:rsid w:val="005A47A0"/>
    <w:rsid w:val="005B32A3"/>
    <w:rsid w:val="005C0EB1"/>
    <w:rsid w:val="005C566C"/>
    <w:rsid w:val="005C7E69"/>
    <w:rsid w:val="005E262D"/>
    <w:rsid w:val="005F7E20"/>
    <w:rsid w:val="006652C3"/>
    <w:rsid w:val="00691FD0"/>
    <w:rsid w:val="006C5948"/>
    <w:rsid w:val="006F2A74"/>
    <w:rsid w:val="007063C7"/>
    <w:rsid w:val="007118F5"/>
    <w:rsid w:val="00712AA4"/>
    <w:rsid w:val="007141C4"/>
    <w:rsid w:val="00721AA1"/>
    <w:rsid w:val="007547F8"/>
    <w:rsid w:val="00765622"/>
    <w:rsid w:val="00770B6C"/>
    <w:rsid w:val="007726E6"/>
    <w:rsid w:val="00783FEA"/>
    <w:rsid w:val="007B2830"/>
    <w:rsid w:val="0082480E"/>
    <w:rsid w:val="00842CE6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E6622"/>
    <w:rsid w:val="008F07BC"/>
    <w:rsid w:val="009260EF"/>
    <w:rsid w:val="0092692B"/>
    <w:rsid w:val="00943E9C"/>
    <w:rsid w:val="00952355"/>
    <w:rsid w:val="00953F4D"/>
    <w:rsid w:val="00955A79"/>
    <w:rsid w:val="00960BB8"/>
    <w:rsid w:val="00964F5C"/>
    <w:rsid w:val="009827AC"/>
    <w:rsid w:val="009831C0"/>
    <w:rsid w:val="009A3FAF"/>
    <w:rsid w:val="009E1138"/>
    <w:rsid w:val="00A0389B"/>
    <w:rsid w:val="00A446C9"/>
    <w:rsid w:val="00A635D6"/>
    <w:rsid w:val="00A8553A"/>
    <w:rsid w:val="00A93AED"/>
    <w:rsid w:val="00A9470E"/>
    <w:rsid w:val="00AC3AEB"/>
    <w:rsid w:val="00AC7DBD"/>
    <w:rsid w:val="00B06DF3"/>
    <w:rsid w:val="00B079AF"/>
    <w:rsid w:val="00B20031"/>
    <w:rsid w:val="00B21916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22B71"/>
    <w:rsid w:val="00C6171E"/>
    <w:rsid w:val="00CA6F2C"/>
    <w:rsid w:val="00CF1871"/>
    <w:rsid w:val="00D1133E"/>
    <w:rsid w:val="00D17A34"/>
    <w:rsid w:val="00D26628"/>
    <w:rsid w:val="00D31229"/>
    <w:rsid w:val="00D332B3"/>
    <w:rsid w:val="00D532A3"/>
    <w:rsid w:val="00D55207"/>
    <w:rsid w:val="00D92B45"/>
    <w:rsid w:val="00D95962"/>
    <w:rsid w:val="00DC389B"/>
    <w:rsid w:val="00DC6DB1"/>
    <w:rsid w:val="00DE2FEE"/>
    <w:rsid w:val="00E00BE9"/>
    <w:rsid w:val="00E22A11"/>
    <w:rsid w:val="00E41D41"/>
    <w:rsid w:val="00E53F4F"/>
    <w:rsid w:val="00E55927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43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4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character" w:customStyle="1" w:styleId="Caractresdenotedebasdepage">
    <w:name w:val="Caractères de note de bas de page"/>
    <w:rsid w:val="00564CB8"/>
    <w:rPr>
      <w:rFonts w:ascii="Arial" w:hAnsi="Arial"/>
      <w:sz w:val="16"/>
    </w:rPr>
  </w:style>
  <w:style w:type="character" w:customStyle="1" w:styleId="Appelnotedebasdep">
    <w:name w:val="Appel note de bas de p."/>
    <w:rsid w:val="00564CB8"/>
    <w:rPr>
      <w:vertAlign w:val="superscript"/>
    </w:rPr>
  </w:style>
  <w:style w:type="paragraph" w:customStyle="1" w:styleId="Default">
    <w:name w:val="Default"/>
    <w:basedOn w:val="Normal"/>
    <w:rsid w:val="00564CB8"/>
    <w:pPr>
      <w:suppressAutoHyphens/>
      <w:autoSpaceDE w:val="0"/>
    </w:pPr>
    <w:rPr>
      <w:rFonts w:eastAsia="Arial" w:cs="Arial"/>
      <w:color w:val="000000"/>
      <w:sz w:val="24"/>
      <w:szCs w:val="24"/>
      <w:lang w:val="fr-FR" w:eastAsia="hi-IN" w:bidi="hi-IN"/>
    </w:rPr>
  </w:style>
  <w:style w:type="paragraph" w:styleId="ListParagraph">
    <w:name w:val="List Paragraph"/>
    <w:basedOn w:val="Normal"/>
    <w:uiPriority w:val="34"/>
    <w:rsid w:val="00E41D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43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4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character" w:customStyle="1" w:styleId="Caractresdenotedebasdepage">
    <w:name w:val="Caractères de note de bas de page"/>
    <w:rsid w:val="00564CB8"/>
    <w:rPr>
      <w:rFonts w:ascii="Arial" w:hAnsi="Arial"/>
      <w:sz w:val="16"/>
    </w:rPr>
  </w:style>
  <w:style w:type="character" w:customStyle="1" w:styleId="Appelnotedebasdep">
    <w:name w:val="Appel note de bas de p."/>
    <w:rsid w:val="00564CB8"/>
    <w:rPr>
      <w:vertAlign w:val="superscript"/>
    </w:rPr>
  </w:style>
  <w:style w:type="paragraph" w:customStyle="1" w:styleId="Default">
    <w:name w:val="Default"/>
    <w:basedOn w:val="Normal"/>
    <w:rsid w:val="00564CB8"/>
    <w:pPr>
      <w:suppressAutoHyphens/>
      <w:autoSpaceDE w:val="0"/>
    </w:pPr>
    <w:rPr>
      <w:rFonts w:eastAsia="Arial" w:cs="Arial"/>
      <w:color w:val="000000"/>
      <w:sz w:val="24"/>
      <w:szCs w:val="24"/>
      <w:lang w:val="fr-F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2</cp:revision>
  <dcterms:created xsi:type="dcterms:W3CDTF">2013-10-21T14:50:00Z</dcterms:created>
  <dcterms:modified xsi:type="dcterms:W3CDTF">2013-10-21T14:50:00Z</dcterms:modified>
</cp:coreProperties>
</file>