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2026B647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36218B">
        <w:rPr>
          <w:rFonts w:ascii="Calibri" w:hAnsi="Calibri"/>
          <w:b/>
          <w:color w:val="4F81BD"/>
          <w:sz w:val="32"/>
          <w:szCs w:val="32"/>
        </w:rPr>
        <w:t>8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</w:t>
      </w:r>
      <w:r w:rsidR="00F64487">
        <w:rPr>
          <w:rFonts w:ascii="Calibri" w:hAnsi="Calibri"/>
          <w:b/>
          <w:color w:val="4F81BD"/>
          <w:sz w:val="32"/>
          <w:szCs w:val="32"/>
        </w:rPr>
        <w:t>2</w:t>
      </w:r>
      <w:r w:rsidR="0036218B">
        <w:rPr>
          <w:rFonts w:ascii="Calibri" w:hAnsi="Calibri"/>
          <w:b/>
          <w:color w:val="4F81BD"/>
          <w:sz w:val="32"/>
          <w:szCs w:val="32"/>
        </w:rPr>
        <w:t>8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2652840C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36218B">
        <w:rPr>
          <w:rFonts w:ascii="Calibri" w:hAnsi="Calibri"/>
        </w:rPr>
        <w:t>8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</w:t>
      </w:r>
      <w:r w:rsidR="00A418D1">
        <w:rPr>
          <w:rFonts w:ascii="Calibri" w:hAnsi="Calibri"/>
        </w:rPr>
        <w:t xml:space="preserve"> </w:t>
      </w:r>
      <w:r w:rsidR="0036218B">
        <w:rPr>
          <w:rFonts w:ascii="Calibri" w:hAnsi="Calibri"/>
        </w:rPr>
        <w:t>11</w:t>
      </w:r>
      <w:r w:rsidR="00600336">
        <w:rPr>
          <w:rFonts w:ascii="Calibri" w:hAnsi="Calibri"/>
        </w:rPr>
        <w:t xml:space="preserve"> to 2</w:t>
      </w:r>
      <w:r w:rsidR="006928A5">
        <w:rPr>
          <w:rFonts w:ascii="Calibri" w:hAnsi="Calibri"/>
        </w:rPr>
        <w:t>9</w:t>
      </w:r>
      <w:r w:rsidR="00257272">
        <w:rPr>
          <w:rFonts w:ascii="Calibri" w:hAnsi="Calibri"/>
        </w:rPr>
        <w:t xml:space="preserve"> </w:t>
      </w:r>
      <w:r w:rsidR="0036218B">
        <w:rPr>
          <w:rFonts w:ascii="Calibri" w:hAnsi="Calibri"/>
        </w:rPr>
        <w:t>October</w:t>
      </w:r>
      <w:r w:rsidR="00257272">
        <w:rPr>
          <w:rFonts w:ascii="Calibri" w:hAnsi="Calibri"/>
        </w:rPr>
        <w:t xml:space="preserve"> </w:t>
      </w:r>
      <w:r w:rsidR="00C375DC">
        <w:rPr>
          <w:rFonts w:ascii="Calibri" w:hAnsi="Calibri"/>
        </w:rPr>
        <w:t>virtually.</w:t>
      </w:r>
    </w:p>
    <w:p w14:paraId="755B4C1A" w14:textId="5684E6DA" w:rsidR="002A6CB6" w:rsidRPr="00A5763C" w:rsidRDefault="000868FA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>
        <w:rPr>
          <w:rFonts w:ascii="Calibri" w:hAnsi="Calibri"/>
        </w:rPr>
        <w:t>1</w:t>
      </w:r>
      <w:r w:rsidR="006B510C">
        <w:rPr>
          <w:rFonts w:ascii="Calibri" w:hAnsi="Calibri"/>
        </w:rPr>
        <w:t>0</w:t>
      </w:r>
      <w:r>
        <w:rPr>
          <w:rFonts w:ascii="Calibri" w:hAnsi="Calibri"/>
        </w:rPr>
        <w:t>00 – 1</w:t>
      </w:r>
      <w:r w:rsidR="006B510C">
        <w:rPr>
          <w:rFonts w:ascii="Calibri" w:hAnsi="Calibri"/>
        </w:rPr>
        <w:t>2</w:t>
      </w:r>
      <w:r>
        <w:rPr>
          <w:rFonts w:ascii="Calibri" w:hAnsi="Calibri"/>
        </w:rPr>
        <w:t>00 UTC</w:t>
      </w:r>
      <w:r w:rsidRPr="00EF25AD">
        <w:rPr>
          <w:rFonts w:ascii="Calibri" w:hAnsi="Calibri"/>
        </w:rPr>
        <w:t xml:space="preserve"> on </w:t>
      </w:r>
      <w:r w:rsidR="00F55E06">
        <w:rPr>
          <w:rFonts w:ascii="Calibri" w:hAnsi="Calibri"/>
        </w:rPr>
        <w:t>Monday</w:t>
      </w:r>
      <w:r w:rsidRPr="00EF25AD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1</w:t>
      </w:r>
      <w:r w:rsidR="006B510C">
        <w:rPr>
          <w:rFonts w:ascii="Calibri" w:hAnsi="Calibri"/>
        </w:rPr>
        <w:t>1</w:t>
      </w:r>
      <w:r w:rsidR="00F55E06">
        <w:rPr>
          <w:rFonts w:ascii="Calibri" w:hAnsi="Calibri"/>
        </w:rPr>
        <w:t xml:space="preserve"> </w:t>
      </w:r>
      <w:r w:rsidR="006B510C">
        <w:rPr>
          <w:rFonts w:ascii="Calibri" w:hAnsi="Calibri"/>
        </w:rPr>
        <w:t>October</w:t>
      </w:r>
      <w:r w:rsidRPr="00EF25AD">
        <w:rPr>
          <w:rFonts w:ascii="Calibri" w:hAnsi="Calibri"/>
        </w:rPr>
        <w:t xml:space="preserve"> 20</w:t>
      </w:r>
      <w:r>
        <w:rPr>
          <w:rFonts w:ascii="Calibri" w:hAnsi="Calibri"/>
        </w:rPr>
        <w:t>2</w:t>
      </w:r>
      <w:r w:rsidR="00F55E06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, and the closing plenary will </w:t>
      </w:r>
      <w:r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 w:rsidR="006B510C">
        <w:rPr>
          <w:rFonts w:ascii="Calibri" w:hAnsi="Calibri"/>
        </w:rPr>
        <w:t>0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>– 1</w:t>
      </w:r>
      <w:r w:rsidR="006B510C">
        <w:rPr>
          <w:rFonts w:ascii="Calibri" w:hAnsi="Calibri"/>
        </w:rPr>
        <w:t>2</w:t>
      </w:r>
      <w:r>
        <w:rPr>
          <w:rFonts w:ascii="Calibri" w:hAnsi="Calibri"/>
        </w:rPr>
        <w:t xml:space="preserve">00 UTC </w:t>
      </w:r>
      <w:r w:rsidRPr="00EF25AD">
        <w:rPr>
          <w:rFonts w:ascii="Calibri" w:hAnsi="Calibri"/>
        </w:rPr>
        <w:t xml:space="preserve">on Friday </w:t>
      </w:r>
      <w:r w:rsidR="006A6236">
        <w:rPr>
          <w:rFonts w:ascii="Calibri" w:hAnsi="Calibri"/>
        </w:rPr>
        <w:t>2</w:t>
      </w:r>
      <w:r w:rsidR="006928A5">
        <w:rPr>
          <w:rFonts w:ascii="Calibri" w:hAnsi="Calibri"/>
        </w:rPr>
        <w:t>9</w:t>
      </w:r>
      <w:r>
        <w:rPr>
          <w:rFonts w:ascii="Calibri" w:hAnsi="Calibri"/>
        </w:rPr>
        <w:t xml:space="preserve"> </w:t>
      </w:r>
      <w:r w:rsidR="006928A5">
        <w:rPr>
          <w:rFonts w:ascii="Calibri" w:hAnsi="Calibri"/>
        </w:rPr>
        <w:t>October</w:t>
      </w:r>
      <w:r w:rsidRPr="00EF25AD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54A11F94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082A5CBC" w14:textId="111BB9E5" w:rsidR="002A6CB6" w:rsidRPr="002F41FE" w:rsidRDefault="006928A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Recalling the </w:t>
      </w:r>
      <w:r w:rsidR="003D435A">
        <w:rPr>
          <w:rFonts w:ascii="Calibri" w:hAnsi="Calibri"/>
          <w:szCs w:val="22"/>
        </w:rPr>
        <w:t>Style Guide</w:t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7D01A9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69E67DA7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6928A5">
        <w:rPr>
          <w:rFonts w:ascii="Calibri" w:hAnsi="Calibri"/>
          <w:szCs w:val="22"/>
        </w:rPr>
        <w:t>7</w:t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 / Jaime Alvarez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2303528B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Pr="00213661">
        <w:rPr>
          <w:rFonts w:ascii="Calibri" w:hAnsi="Calibri"/>
          <w:szCs w:val="22"/>
        </w:rPr>
        <w:t xml:space="preserve"> 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04FEEF85" w14:textId="77777777" w:rsidR="00DD1749" w:rsidRDefault="000F2E72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World-Wide Academy</w:t>
      </w:r>
      <w:r w:rsidR="00ED080E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Kevin Gregory</w:t>
      </w:r>
    </w:p>
    <w:p w14:paraId="6AEA42E1" w14:textId="2ABA6ABE" w:rsidR="00AD6095" w:rsidRPr="00FD1C5E" w:rsidRDefault="00DD1749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nl-NL"/>
        </w:rPr>
      </w:pPr>
      <w:r w:rsidRPr="00FD1C5E">
        <w:rPr>
          <w:rFonts w:ascii="Calibri" w:hAnsi="Calibri"/>
          <w:szCs w:val="22"/>
          <w:lang w:val="nl-NL"/>
        </w:rPr>
        <w:t xml:space="preserve">MASS </w:t>
      </w:r>
      <w:r w:rsidR="00900A50" w:rsidRPr="00FD1C5E">
        <w:rPr>
          <w:rFonts w:ascii="Calibri" w:hAnsi="Calibri"/>
          <w:szCs w:val="22"/>
          <w:lang w:val="nl-NL"/>
        </w:rPr>
        <w:t>group update</w:t>
      </w:r>
      <w:r w:rsidR="00ED080E" w:rsidRPr="00FD1C5E">
        <w:rPr>
          <w:rFonts w:ascii="Calibri" w:hAnsi="Calibri"/>
          <w:szCs w:val="22"/>
          <w:lang w:val="nl-NL"/>
        </w:rPr>
        <w:tab/>
      </w:r>
      <w:r w:rsidR="00765F01" w:rsidRPr="00FD1C5E">
        <w:rPr>
          <w:rFonts w:ascii="Calibri" w:hAnsi="Calibri"/>
          <w:szCs w:val="22"/>
          <w:lang w:val="nl-NL"/>
        </w:rPr>
        <w:tab/>
      </w:r>
      <w:r w:rsidR="00765F01" w:rsidRPr="00FD1C5E">
        <w:rPr>
          <w:rFonts w:ascii="Calibri" w:hAnsi="Calibri"/>
          <w:szCs w:val="22"/>
          <w:lang w:val="nl-NL"/>
        </w:rPr>
        <w:tab/>
      </w:r>
      <w:r w:rsidR="00765F01" w:rsidRPr="00FD1C5E">
        <w:rPr>
          <w:rFonts w:ascii="Calibri" w:hAnsi="Calibri"/>
          <w:szCs w:val="22"/>
          <w:lang w:val="nl-NL"/>
        </w:rPr>
        <w:tab/>
      </w:r>
      <w:r w:rsidR="00765F01" w:rsidRPr="00FD1C5E">
        <w:rPr>
          <w:rFonts w:ascii="Calibri" w:hAnsi="Calibri"/>
          <w:szCs w:val="22"/>
          <w:lang w:val="nl-NL"/>
        </w:rPr>
        <w:tab/>
        <w:t>Ma</w:t>
      </w:r>
      <w:r w:rsidR="004F4561" w:rsidRPr="00FD1C5E">
        <w:rPr>
          <w:rFonts w:ascii="Calibri" w:hAnsi="Calibri"/>
          <w:szCs w:val="22"/>
          <w:lang w:val="nl-NL"/>
        </w:rPr>
        <w:t>a</w:t>
      </w:r>
      <w:r w:rsidR="00765F01" w:rsidRPr="00FD1C5E">
        <w:rPr>
          <w:rFonts w:ascii="Calibri" w:hAnsi="Calibri"/>
          <w:szCs w:val="22"/>
          <w:lang w:val="nl-NL"/>
        </w:rPr>
        <w:t>rt</w:t>
      </w:r>
      <w:r w:rsidR="004F4561" w:rsidRPr="00FD1C5E">
        <w:rPr>
          <w:rFonts w:ascii="Calibri" w:hAnsi="Calibri"/>
          <w:szCs w:val="22"/>
          <w:lang w:val="nl-NL"/>
        </w:rPr>
        <w:t>e</w:t>
      </w:r>
      <w:r w:rsidR="00765F01" w:rsidRPr="00FD1C5E">
        <w:rPr>
          <w:rFonts w:ascii="Calibri" w:hAnsi="Calibri"/>
          <w:szCs w:val="22"/>
          <w:lang w:val="nl-NL"/>
        </w:rPr>
        <w:t xml:space="preserve">n </w:t>
      </w:r>
      <w:r w:rsidR="00FD1C5E" w:rsidRPr="00FD1C5E">
        <w:rPr>
          <w:rFonts w:ascii="Calibri" w:hAnsi="Calibri"/>
          <w:szCs w:val="22"/>
          <w:lang w:val="nl-NL"/>
        </w:rPr>
        <w:t>Berrevoe</w:t>
      </w:r>
      <w:r w:rsidR="00FD1C5E">
        <w:rPr>
          <w:rFonts w:ascii="Calibri" w:hAnsi="Calibri"/>
          <w:szCs w:val="22"/>
          <w:lang w:val="nl-NL"/>
        </w:rPr>
        <w:t>ts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Digital@Sea</w:t>
      </w:r>
      <w:proofErr w:type="spellEnd"/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23D67051" w:rsidR="008F65CE" w:rsidRPr="000F2E72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</w:p>
    <w:p w14:paraId="49D6BED4" w14:textId="75ADEFCE" w:rsidR="00DF59A2" w:rsidRPr="00213661" w:rsidRDefault="00793BA2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  <w:t>Minsu Jeon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Pr="000A0176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64E5A590" w14:textId="495B186E" w:rsidR="0087248E" w:rsidRDefault="0087248E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Derek Love</w:t>
      </w:r>
    </w:p>
    <w:p w14:paraId="3E57F601" w14:textId="07E89A86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>Minsu Jeon</w:t>
      </w:r>
    </w:p>
    <w:p w14:paraId="3DD5612D" w14:textId="4E38E037" w:rsidR="00642071" w:rsidRDefault="0068156E" w:rsidP="00FD3C42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0A2746">
        <w:rPr>
          <w:rFonts w:ascii="Calibri" w:hAnsi="Calibri"/>
          <w:szCs w:val="22"/>
        </w:rPr>
        <w:t xml:space="preserve">Online </w:t>
      </w:r>
      <w:r w:rsidR="002A6CB6" w:rsidRPr="000A2746">
        <w:rPr>
          <w:rFonts w:ascii="Calibri" w:hAnsi="Calibri"/>
          <w:szCs w:val="22"/>
        </w:rPr>
        <w:t>Presentations</w:t>
      </w:r>
      <w:r w:rsidR="0028651D">
        <w:rPr>
          <w:rFonts w:ascii="Calibri" w:hAnsi="Calibri"/>
          <w:szCs w:val="22"/>
        </w:rPr>
        <w:t xml:space="preserve"> </w:t>
      </w:r>
    </w:p>
    <w:p w14:paraId="41D4EE5B" w14:textId="7AD0A3E6" w:rsidR="00874954" w:rsidRDefault="00874954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update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0A0176" w:rsidRPr="000A0176">
        <w:rPr>
          <w:rFonts w:ascii="Calibri" w:hAnsi="Calibri"/>
          <w:szCs w:val="22"/>
        </w:rPr>
        <w:t>Lars Moltsen</w:t>
      </w:r>
    </w:p>
    <w:p w14:paraId="312C9C2D" w14:textId="554F0663" w:rsidR="00306488" w:rsidRDefault="00306488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06488"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 xml:space="preserve">Stefan Pielmeier </w:t>
      </w:r>
    </w:p>
    <w:p w14:paraId="76FE6D40" w14:textId="5906DE1F" w:rsidR="005B503A" w:rsidRDefault="000A0176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MASS developments in VTS Committee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Neil Trainor</w:t>
      </w:r>
    </w:p>
    <w:p w14:paraId="77843DD3" w14:textId="044CE678" w:rsidR="000A0176" w:rsidRPr="001B3A50" w:rsidRDefault="000A0176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en-US"/>
        </w:rPr>
      </w:pPr>
      <w:proofErr w:type="spellStart"/>
      <w:r w:rsidRPr="000A0176">
        <w:rPr>
          <w:rFonts w:ascii="Calibri" w:hAnsi="Calibri"/>
          <w:szCs w:val="22"/>
        </w:rPr>
        <w:t>Orolia</w:t>
      </w:r>
      <w:proofErr w:type="spellEnd"/>
      <w:r w:rsidRPr="000A0176">
        <w:rPr>
          <w:rFonts w:ascii="Calibri" w:hAnsi="Calibri"/>
          <w:szCs w:val="22"/>
        </w:rPr>
        <w:tab/>
      </w:r>
      <w:r w:rsidRPr="00AD38F9">
        <w:rPr>
          <w:color w:val="000000"/>
          <w:lang w:val="en-US"/>
        </w:rPr>
        <w:tab/>
      </w:r>
      <w:r w:rsidRPr="00AD38F9">
        <w:rPr>
          <w:color w:val="000000"/>
          <w:lang w:val="en-US"/>
        </w:rPr>
        <w:tab/>
      </w:r>
      <w:r w:rsidRPr="00AD38F9">
        <w:rPr>
          <w:color w:val="000000"/>
          <w:lang w:val="en-US"/>
        </w:rPr>
        <w:tab/>
      </w:r>
      <w:r w:rsidRPr="00AD38F9">
        <w:rPr>
          <w:color w:val="000000"/>
          <w:lang w:val="en-US"/>
        </w:rPr>
        <w:tab/>
      </w:r>
      <w:r w:rsidRPr="000A0176">
        <w:rPr>
          <w:rFonts w:ascii="Calibri" w:hAnsi="Calibri"/>
          <w:szCs w:val="22"/>
        </w:rPr>
        <w:t>J Fisher</w:t>
      </w:r>
      <w:r w:rsidR="00AD38F9">
        <w:rPr>
          <w:rFonts w:ascii="Calibri" w:hAnsi="Calibri"/>
          <w:szCs w:val="22"/>
        </w:rPr>
        <w:t xml:space="preserve"> (</w:t>
      </w:r>
      <w:r w:rsidR="00D076AD">
        <w:rPr>
          <w:rFonts w:ascii="Calibri" w:hAnsi="Calibri"/>
          <w:szCs w:val="22"/>
        </w:rPr>
        <w:t xml:space="preserve">scheduled on </w:t>
      </w:r>
      <w:r w:rsidR="00AD38F9">
        <w:rPr>
          <w:rFonts w:ascii="Calibri" w:hAnsi="Calibri"/>
          <w:szCs w:val="22"/>
        </w:rPr>
        <w:t>21 October 21.00 UTC)</w:t>
      </w:r>
    </w:p>
    <w:p w14:paraId="17758A07" w14:textId="16AB65D0" w:rsidR="00D95216" w:rsidRPr="00AD38F9" w:rsidRDefault="00D95216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</w:rPr>
        <w:t>SBAS Standardisation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 xml:space="preserve">Rodrigo </w:t>
      </w:r>
      <w:r w:rsidR="001B3A50">
        <w:rPr>
          <w:rFonts w:ascii="Calibri" w:hAnsi="Calibri"/>
          <w:szCs w:val="22"/>
        </w:rPr>
        <w:t>Gonzalez</w:t>
      </w:r>
    </w:p>
    <w:p w14:paraId="702079FE" w14:textId="637A56F8" w:rsidR="000A0176" w:rsidRDefault="000A0176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OPRI</w:t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4D739C">
        <w:rPr>
          <w:rFonts w:ascii="Calibri" w:hAnsi="Calibri"/>
          <w:szCs w:val="22"/>
        </w:rPr>
        <w:tab/>
      </w:r>
      <w:r w:rsidR="00AF3E91" w:rsidRPr="00AF3E91">
        <w:rPr>
          <w:rFonts w:ascii="Calibri" w:hAnsi="Calibri"/>
          <w:szCs w:val="22"/>
        </w:rPr>
        <w:t>Koichi Yoshida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lastRenderedPageBreak/>
        <w:t>Review of input papers</w:t>
      </w:r>
    </w:p>
    <w:p w14:paraId="0511F0CB" w14:textId="52263FA3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D435A" w:rsidRPr="003D1941">
        <w:rPr>
          <w:rFonts w:ascii="Calibri" w:hAnsi="Calibri"/>
          <w:szCs w:val="22"/>
        </w:rPr>
        <w:t>ENAV2</w:t>
      </w:r>
      <w:r w:rsidR="00874954">
        <w:rPr>
          <w:rFonts w:ascii="Calibri" w:hAnsi="Calibri"/>
          <w:szCs w:val="22"/>
        </w:rPr>
        <w:t>8</w:t>
      </w:r>
    </w:p>
    <w:p w14:paraId="4BCD0FF6" w14:textId="173E10C0" w:rsidR="009B1F92" w:rsidRPr="000A0176" w:rsidRDefault="001F149D" w:rsidP="000A0176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  <w:t>Committee Chairs</w:t>
      </w:r>
    </w:p>
    <w:p w14:paraId="1138E052" w14:textId="0618E138" w:rsidR="003D1941" w:rsidRP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(2018 - </w:t>
      </w:r>
      <w:r w:rsidR="00AD38F9" w:rsidRPr="003D1941">
        <w:rPr>
          <w:rFonts w:ascii="Calibri" w:hAnsi="Calibri"/>
          <w:szCs w:val="22"/>
        </w:rPr>
        <w:t>202</w:t>
      </w:r>
      <w:r w:rsidR="00AD38F9">
        <w:rPr>
          <w:rFonts w:ascii="Calibri" w:hAnsi="Calibri"/>
          <w:szCs w:val="22"/>
        </w:rPr>
        <w:t>3</w:t>
      </w:r>
      <w:r w:rsidRPr="003D1941">
        <w:rPr>
          <w:rFonts w:ascii="Calibri" w:hAnsi="Calibri"/>
          <w:szCs w:val="22"/>
        </w:rPr>
        <w:t>)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41563210" w14:textId="7D41ABF6" w:rsidR="003D1941" w:rsidRDefault="00505151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5B6F07F5" w14:textId="16F6C27C" w:rsidR="00AD38F9" w:rsidRDefault="00AD38F9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 program 2023 to 2027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0E18C9F9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68090B07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60253518" w14:textId="77777777" w:rsid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F4D01AC" w14:textId="3C95F6AE" w:rsidR="00E51B9F" w:rsidRP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E51B9F">
        <w:rPr>
          <w:rFonts w:ascii="Calibri" w:hAnsi="Calibri"/>
          <w:szCs w:val="22"/>
          <w:lang w:val="fr-FR"/>
        </w:rPr>
        <w:t>Rapporteurs</w:t>
      </w:r>
      <w:r w:rsidRPr="00E51B9F">
        <w:rPr>
          <w:rFonts w:ascii="Calibri" w:hAnsi="Calibri"/>
          <w:szCs w:val="22"/>
          <w:lang w:val="fr-FR"/>
        </w:rPr>
        <w:tab/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Autonomous Maritime Radio Device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3BEA23FA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072FCB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77777777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767BF43E" w:rsidR="00344A7D" w:rsidRP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sectPr w:rsidR="00344A7D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F65EE" w14:textId="77777777" w:rsidR="00633F41" w:rsidRDefault="00633F41" w:rsidP="000F23DA">
      <w:r>
        <w:separator/>
      </w:r>
    </w:p>
  </w:endnote>
  <w:endnote w:type="continuationSeparator" w:id="0">
    <w:p w14:paraId="6733CE6B" w14:textId="77777777" w:rsidR="00633F41" w:rsidRDefault="00633F41" w:rsidP="000F23DA">
      <w:r>
        <w:continuationSeparator/>
      </w:r>
    </w:p>
  </w:endnote>
  <w:endnote w:type="continuationNotice" w:id="1">
    <w:p w14:paraId="37F1E469" w14:textId="77777777" w:rsidR="00633F41" w:rsidRDefault="00633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A1DC" w14:textId="64387417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0A0176">
      <w:rPr>
        <w:rFonts w:ascii="Calibri" w:hAnsi="Calibri"/>
      </w:rPr>
      <w:t xml:space="preserve"> </w:t>
    </w:r>
    <w:r w:rsidR="00B81FBF">
      <w:rPr>
        <w:rFonts w:ascii="Calibri" w:hAnsi="Calibri"/>
      </w:rPr>
      <w:t>6 October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BC093" w14:textId="77777777" w:rsidR="00633F41" w:rsidRDefault="00633F41" w:rsidP="000F23DA">
      <w:r>
        <w:separator/>
      </w:r>
    </w:p>
  </w:footnote>
  <w:footnote w:type="continuationSeparator" w:id="0">
    <w:p w14:paraId="4FEF8692" w14:textId="77777777" w:rsidR="00633F41" w:rsidRDefault="00633F41" w:rsidP="000F23DA">
      <w:r>
        <w:continuationSeparator/>
      </w:r>
    </w:p>
  </w:footnote>
  <w:footnote w:type="continuationNotice" w:id="1">
    <w:p w14:paraId="3462EF03" w14:textId="77777777" w:rsidR="00633F41" w:rsidRDefault="00633F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557CD57A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36218B">
      <w:rPr>
        <w:rFonts w:ascii="Calibri" w:hAnsi="Calibri"/>
      </w:rPr>
      <w:t>8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2"/>
  </w:num>
  <w:num w:numId="17">
    <w:abstractNumId w:val="6"/>
  </w:num>
  <w:num w:numId="18">
    <w:abstractNumId w:val="8"/>
  </w:num>
  <w:num w:numId="19">
    <w:abstractNumId w:val="19"/>
  </w:num>
  <w:num w:numId="20">
    <w:abstractNumId w:val="3"/>
  </w:num>
  <w:num w:numId="21">
    <w:abstractNumId w:val="18"/>
  </w:num>
  <w:num w:numId="22">
    <w:abstractNumId w:val="25"/>
  </w:num>
  <w:num w:numId="23">
    <w:abstractNumId w:val="26"/>
  </w:num>
  <w:num w:numId="24">
    <w:abstractNumId w:val="24"/>
  </w:num>
  <w:num w:numId="25">
    <w:abstractNumId w:val="7"/>
  </w:num>
  <w:num w:numId="26">
    <w:abstractNumId w:val="12"/>
  </w:num>
  <w:num w:numId="27">
    <w:abstractNumId w:val="5"/>
  </w:num>
  <w:num w:numId="28">
    <w:abstractNumId w:val="21"/>
  </w:num>
  <w:num w:numId="2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gUAGzwt9y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A54"/>
    <w:rsid w:val="00035F1D"/>
    <w:rsid w:val="000367FE"/>
    <w:rsid w:val="000458FF"/>
    <w:rsid w:val="0004700E"/>
    <w:rsid w:val="00060E05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921"/>
    <w:rsid w:val="00091B4E"/>
    <w:rsid w:val="000961C9"/>
    <w:rsid w:val="000A0176"/>
    <w:rsid w:val="000A0DFD"/>
    <w:rsid w:val="000A2746"/>
    <w:rsid w:val="000A51FE"/>
    <w:rsid w:val="000A599B"/>
    <w:rsid w:val="000C1D02"/>
    <w:rsid w:val="000D2B36"/>
    <w:rsid w:val="000D52B2"/>
    <w:rsid w:val="000F23DA"/>
    <w:rsid w:val="000F2CF2"/>
    <w:rsid w:val="000F2E72"/>
    <w:rsid w:val="000F46AA"/>
    <w:rsid w:val="000F7F05"/>
    <w:rsid w:val="00103ED6"/>
    <w:rsid w:val="00105791"/>
    <w:rsid w:val="00106548"/>
    <w:rsid w:val="00107B96"/>
    <w:rsid w:val="001110E6"/>
    <w:rsid w:val="00113A84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13A6"/>
    <w:rsid w:val="00146996"/>
    <w:rsid w:val="001471F7"/>
    <w:rsid w:val="00147C34"/>
    <w:rsid w:val="00156C9C"/>
    <w:rsid w:val="00161B52"/>
    <w:rsid w:val="00164452"/>
    <w:rsid w:val="00166830"/>
    <w:rsid w:val="00172620"/>
    <w:rsid w:val="00177F4D"/>
    <w:rsid w:val="00182AD2"/>
    <w:rsid w:val="00184014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2A2D"/>
    <w:rsid w:val="001B3A50"/>
    <w:rsid w:val="001B4094"/>
    <w:rsid w:val="001B6510"/>
    <w:rsid w:val="001B737D"/>
    <w:rsid w:val="001C77D4"/>
    <w:rsid w:val="001D28B6"/>
    <w:rsid w:val="001D5397"/>
    <w:rsid w:val="001D734C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21F4"/>
    <w:rsid w:val="0022327E"/>
    <w:rsid w:val="00233D65"/>
    <w:rsid w:val="00234D73"/>
    <w:rsid w:val="00235F8A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3DC1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301568"/>
    <w:rsid w:val="00306488"/>
    <w:rsid w:val="003101E8"/>
    <w:rsid w:val="003159D9"/>
    <w:rsid w:val="00331F07"/>
    <w:rsid w:val="00335030"/>
    <w:rsid w:val="00343E48"/>
    <w:rsid w:val="00344A7D"/>
    <w:rsid w:val="00350BD7"/>
    <w:rsid w:val="00352702"/>
    <w:rsid w:val="00356CD0"/>
    <w:rsid w:val="0036218B"/>
    <w:rsid w:val="00367E3E"/>
    <w:rsid w:val="00372BA0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386F"/>
    <w:rsid w:val="003B28F5"/>
    <w:rsid w:val="003B57C3"/>
    <w:rsid w:val="003B6BD4"/>
    <w:rsid w:val="003B7B7D"/>
    <w:rsid w:val="003C091D"/>
    <w:rsid w:val="003C156F"/>
    <w:rsid w:val="003C25FD"/>
    <w:rsid w:val="003C31AA"/>
    <w:rsid w:val="003C5EE7"/>
    <w:rsid w:val="003C7A2A"/>
    <w:rsid w:val="003D1941"/>
    <w:rsid w:val="003D19B6"/>
    <w:rsid w:val="003D435A"/>
    <w:rsid w:val="003D7734"/>
    <w:rsid w:val="003E2B06"/>
    <w:rsid w:val="003E71B2"/>
    <w:rsid w:val="003F2918"/>
    <w:rsid w:val="003F6BEA"/>
    <w:rsid w:val="00400EF1"/>
    <w:rsid w:val="0040116B"/>
    <w:rsid w:val="00416256"/>
    <w:rsid w:val="0042662F"/>
    <w:rsid w:val="0043160E"/>
    <w:rsid w:val="00434DD5"/>
    <w:rsid w:val="00443E0D"/>
    <w:rsid w:val="0044489A"/>
    <w:rsid w:val="00447E32"/>
    <w:rsid w:val="00454F06"/>
    <w:rsid w:val="004610A9"/>
    <w:rsid w:val="004661AD"/>
    <w:rsid w:val="00470659"/>
    <w:rsid w:val="00470E6A"/>
    <w:rsid w:val="00473117"/>
    <w:rsid w:val="00474372"/>
    <w:rsid w:val="0047509F"/>
    <w:rsid w:val="004806CF"/>
    <w:rsid w:val="00481E92"/>
    <w:rsid w:val="00492B4A"/>
    <w:rsid w:val="00492EE6"/>
    <w:rsid w:val="004A1A35"/>
    <w:rsid w:val="004A5CD5"/>
    <w:rsid w:val="004B02CD"/>
    <w:rsid w:val="004B1BCB"/>
    <w:rsid w:val="004C3CD5"/>
    <w:rsid w:val="004C596C"/>
    <w:rsid w:val="004C7986"/>
    <w:rsid w:val="004D185B"/>
    <w:rsid w:val="004D739C"/>
    <w:rsid w:val="004E0CBE"/>
    <w:rsid w:val="004F082F"/>
    <w:rsid w:val="004F1AC8"/>
    <w:rsid w:val="004F4561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198B"/>
    <w:rsid w:val="00576312"/>
    <w:rsid w:val="00576318"/>
    <w:rsid w:val="00576852"/>
    <w:rsid w:val="00581549"/>
    <w:rsid w:val="0058200A"/>
    <w:rsid w:val="00587FE3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4645"/>
    <w:rsid w:val="005F7E20"/>
    <w:rsid w:val="00600336"/>
    <w:rsid w:val="00601477"/>
    <w:rsid w:val="00617CB3"/>
    <w:rsid w:val="006274FF"/>
    <w:rsid w:val="00631E84"/>
    <w:rsid w:val="006327F3"/>
    <w:rsid w:val="00633B0F"/>
    <w:rsid w:val="00633F41"/>
    <w:rsid w:val="006367DC"/>
    <w:rsid w:val="0063722B"/>
    <w:rsid w:val="00642071"/>
    <w:rsid w:val="00654BC9"/>
    <w:rsid w:val="006652C3"/>
    <w:rsid w:val="0068156E"/>
    <w:rsid w:val="00684A3C"/>
    <w:rsid w:val="006850DE"/>
    <w:rsid w:val="006857D4"/>
    <w:rsid w:val="00685B76"/>
    <w:rsid w:val="006928A5"/>
    <w:rsid w:val="00693A84"/>
    <w:rsid w:val="006A20B8"/>
    <w:rsid w:val="006A58E7"/>
    <w:rsid w:val="006A6236"/>
    <w:rsid w:val="006A630C"/>
    <w:rsid w:val="006B510C"/>
    <w:rsid w:val="006B53C5"/>
    <w:rsid w:val="006B5D1C"/>
    <w:rsid w:val="006C3D99"/>
    <w:rsid w:val="006C6146"/>
    <w:rsid w:val="006C7A04"/>
    <w:rsid w:val="006D3789"/>
    <w:rsid w:val="006D6635"/>
    <w:rsid w:val="006D78C4"/>
    <w:rsid w:val="006E04FC"/>
    <w:rsid w:val="006E63DE"/>
    <w:rsid w:val="006E79C5"/>
    <w:rsid w:val="006E7F70"/>
    <w:rsid w:val="006F27D7"/>
    <w:rsid w:val="006F2A74"/>
    <w:rsid w:val="0070128A"/>
    <w:rsid w:val="00706979"/>
    <w:rsid w:val="007118F5"/>
    <w:rsid w:val="00714A18"/>
    <w:rsid w:val="00721AA1"/>
    <w:rsid w:val="00724E1E"/>
    <w:rsid w:val="00730CFD"/>
    <w:rsid w:val="00731416"/>
    <w:rsid w:val="007409A2"/>
    <w:rsid w:val="00741D0A"/>
    <w:rsid w:val="00745398"/>
    <w:rsid w:val="00747C11"/>
    <w:rsid w:val="00754ACF"/>
    <w:rsid w:val="0075689D"/>
    <w:rsid w:val="00765622"/>
    <w:rsid w:val="00765F01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A15"/>
    <w:rsid w:val="007A0BFF"/>
    <w:rsid w:val="007A2766"/>
    <w:rsid w:val="007A3FE3"/>
    <w:rsid w:val="007B6175"/>
    <w:rsid w:val="007B7E13"/>
    <w:rsid w:val="007C288B"/>
    <w:rsid w:val="007C2A5C"/>
    <w:rsid w:val="007C2C11"/>
    <w:rsid w:val="007C60E5"/>
    <w:rsid w:val="007C64E9"/>
    <w:rsid w:val="007D01A9"/>
    <w:rsid w:val="007D3321"/>
    <w:rsid w:val="007F157E"/>
    <w:rsid w:val="007F3523"/>
    <w:rsid w:val="007F5251"/>
    <w:rsid w:val="007F57D9"/>
    <w:rsid w:val="007F69FE"/>
    <w:rsid w:val="007F6E4C"/>
    <w:rsid w:val="0081299E"/>
    <w:rsid w:val="008141CE"/>
    <w:rsid w:val="00815485"/>
    <w:rsid w:val="00815512"/>
    <w:rsid w:val="008164EF"/>
    <w:rsid w:val="00816679"/>
    <w:rsid w:val="008218DE"/>
    <w:rsid w:val="0082480E"/>
    <w:rsid w:val="00827924"/>
    <w:rsid w:val="0083308B"/>
    <w:rsid w:val="00841D60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1C0A"/>
    <w:rsid w:val="0087248E"/>
    <w:rsid w:val="00874954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717F"/>
    <w:rsid w:val="008E26DE"/>
    <w:rsid w:val="008E4B50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24793"/>
    <w:rsid w:val="009312A4"/>
    <w:rsid w:val="009438AF"/>
    <w:rsid w:val="00943E9C"/>
    <w:rsid w:val="00952489"/>
    <w:rsid w:val="00953F4D"/>
    <w:rsid w:val="009554E5"/>
    <w:rsid w:val="00960BB8"/>
    <w:rsid w:val="00964F5C"/>
    <w:rsid w:val="00970065"/>
    <w:rsid w:val="009704F1"/>
    <w:rsid w:val="0097162E"/>
    <w:rsid w:val="009805D6"/>
    <w:rsid w:val="00982DD1"/>
    <w:rsid w:val="009904DB"/>
    <w:rsid w:val="009968EA"/>
    <w:rsid w:val="00996CF7"/>
    <w:rsid w:val="009A0BA1"/>
    <w:rsid w:val="009A78BA"/>
    <w:rsid w:val="009B1F92"/>
    <w:rsid w:val="009C01D7"/>
    <w:rsid w:val="009C3A0A"/>
    <w:rsid w:val="009C7C08"/>
    <w:rsid w:val="009C7E72"/>
    <w:rsid w:val="009D09EA"/>
    <w:rsid w:val="009D4B7C"/>
    <w:rsid w:val="009D6744"/>
    <w:rsid w:val="009E2C15"/>
    <w:rsid w:val="009E43A8"/>
    <w:rsid w:val="009F0538"/>
    <w:rsid w:val="009F4501"/>
    <w:rsid w:val="009F6705"/>
    <w:rsid w:val="009F6B28"/>
    <w:rsid w:val="00A02D6C"/>
    <w:rsid w:val="00A047E4"/>
    <w:rsid w:val="00A11862"/>
    <w:rsid w:val="00A157CC"/>
    <w:rsid w:val="00A33E76"/>
    <w:rsid w:val="00A36157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809"/>
    <w:rsid w:val="00A84816"/>
    <w:rsid w:val="00A85DD4"/>
    <w:rsid w:val="00A92BFC"/>
    <w:rsid w:val="00A93AED"/>
    <w:rsid w:val="00AA713B"/>
    <w:rsid w:val="00AB1D47"/>
    <w:rsid w:val="00AB3A51"/>
    <w:rsid w:val="00AB6F43"/>
    <w:rsid w:val="00AC2161"/>
    <w:rsid w:val="00AD38F9"/>
    <w:rsid w:val="00AD6095"/>
    <w:rsid w:val="00AD77ED"/>
    <w:rsid w:val="00AE0D5D"/>
    <w:rsid w:val="00AE2142"/>
    <w:rsid w:val="00AE6137"/>
    <w:rsid w:val="00AF3C0F"/>
    <w:rsid w:val="00AF3E91"/>
    <w:rsid w:val="00B01DC3"/>
    <w:rsid w:val="00B11E9E"/>
    <w:rsid w:val="00B16898"/>
    <w:rsid w:val="00B16DA4"/>
    <w:rsid w:val="00B226F2"/>
    <w:rsid w:val="00B302C9"/>
    <w:rsid w:val="00B34B52"/>
    <w:rsid w:val="00B36E4E"/>
    <w:rsid w:val="00B43337"/>
    <w:rsid w:val="00B5194E"/>
    <w:rsid w:val="00B53DAC"/>
    <w:rsid w:val="00B551C7"/>
    <w:rsid w:val="00B61CC8"/>
    <w:rsid w:val="00B66AE3"/>
    <w:rsid w:val="00B7266A"/>
    <w:rsid w:val="00B81614"/>
    <w:rsid w:val="00B81FBF"/>
    <w:rsid w:val="00B8341C"/>
    <w:rsid w:val="00B864A5"/>
    <w:rsid w:val="00B869FB"/>
    <w:rsid w:val="00B90A27"/>
    <w:rsid w:val="00B93EF9"/>
    <w:rsid w:val="00B9554D"/>
    <w:rsid w:val="00B9728D"/>
    <w:rsid w:val="00BA5141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51D4"/>
    <w:rsid w:val="00C0730E"/>
    <w:rsid w:val="00C07C54"/>
    <w:rsid w:val="00C148E6"/>
    <w:rsid w:val="00C16D96"/>
    <w:rsid w:val="00C25053"/>
    <w:rsid w:val="00C31C4D"/>
    <w:rsid w:val="00C36C6F"/>
    <w:rsid w:val="00C375DC"/>
    <w:rsid w:val="00C41745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43EE"/>
    <w:rsid w:val="00CC560D"/>
    <w:rsid w:val="00CD090F"/>
    <w:rsid w:val="00CE0C2C"/>
    <w:rsid w:val="00CE20B9"/>
    <w:rsid w:val="00CF44B7"/>
    <w:rsid w:val="00CF7FCF"/>
    <w:rsid w:val="00D076AD"/>
    <w:rsid w:val="00D17A34"/>
    <w:rsid w:val="00D200A5"/>
    <w:rsid w:val="00D24133"/>
    <w:rsid w:val="00D2501D"/>
    <w:rsid w:val="00D26628"/>
    <w:rsid w:val="00D31894"/>
    <w:rsid w:val="00D41C56"/>
    <w:rsid w:val="00D44173"/>
    <w:rsid w:val="00D56226"/>
    <w:rsid w:val="00D610B6"/>
    <w:rsid w:val="00D6351B"/>
    <w:rsid w:val="00D70ED1"/>
    <w:rsid w:val="00D76FD7"/>
    <w:rsid w:val="00D814BF"/>
    <w:rsid w:val="00D84DEC"/>
    <w:rsid w:val="00D86FE3"/>
    <w:rsid w:val="00D92B45"/>
    <w:rsid w:val="00D949D1"/>
    <w:rsid w:val="00D95216"/>
    <w:rsid w:val="00D96623"/>
    <w:rsid w:val="00DA1265"/>
    <w:rsid w:val="00DB15D7"/>
    <w:rsid w:val="00DB17A3"/>
    <w:rsid w:val="00DB2D37"/>
    <w:rsid w:val="00DB4A5E"/>
    <w:rsid w:val="00DB57AC"/>
    <w:rsid w:val="00DC679E"/>
    <w:rsid w:val="00DD0382"/>
    <w:rsid w:val="00DD1749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3067B"/>
    <w:rsid w:val="00E363C4"/>
    <w:rsid w:val="00E450E8"/>
    <w:rsid w:val="00E51B9F"/>
    <w:rsid w:val="00E55D0A"/>
    <w:rsid w:val="00E55FEA"/>
    <w:rsid w:val="00E61459"/>
    <w:rsid w:val="00E617D7"/>
    <w:rsid w:val="00E61DAD"/>
    <w:rsid w:val="00E6232D"/>
    <w:rsid w:val="00E6347F"/>
    <w:rsid w:val="00E73485"/>
    <w:rsid w:val="00E85845"/>
    <w:rsid w:val="00E85C38"/>
    <w:rsid w:val="00E919D3"/>
    <w:rsid w:val="00E954E6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21E29"/>
    <w:rsid w:val="00F23AA8"/>
    <w:rsid w:val="00F267DB"/>
    <w:rsid w:val="00F3129F"/>
    <w:rsid w:val="00F42466"/>
    <w:rsid w:val="00F45646"/>
    <w:rsid w:val="00F46F6F"/>
    <w:rsid w:val="00F51387"/>
    <w:rsid w:val="00F51F0A"/>
    <w:rsid w:val="00F5512D"/>
    <w:rsid w:val="00F55E06"/>
    <w:rsid w:val="00F60608"/>
    <w:rsid w:val="00F62217"/>
    <w:rsid w:val="00F62CA4"/>
    <w:rsid w:val="00F64487"/>
    <w:rsid w:val="00F66E55"/>
    <w:rsid w:val="00F73133"/>
    <w:rsid w:val="00F7795C"/>
    <w:rsid w:val="00F81997"/>
    <w:rsid w:val="00F8487E"/>
    <w:rsid w:val="00FA4321"/>
    <w:rsid w:val="00FB0BAE"/>
    <w:rsid w:val="00FB3A0B"/>
    <w:rsid w:val="00FB3BA0"/>
    <w:rsid w:val="00FB6F75"/>
    <w:rsid w:val="00FB78A1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13FA3D"/>
  <w15:docId w15:val="{A55C6A99-1C58-44F6-A5EE-A1A357FD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EC1D4B-8214-4A66-969E-B97A35B83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8</cp:revision>
  <cp:lastPrinted>2013-08-10T00:22:00Z</cp:lastPrinted>
  <dcterms:created xsi:type="dcterms:W3CDTF">2021-09-20T15:19:00Z</dcterms:created>
  <dcterms:modified xsi:type="dcterms:W3CDTF">2021-10-08T12:23:00Z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</Properties>
</file>