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CCA90" w14:textId="2B348E55" w:rsidR="000E1400" w:rsidRDefault="00F1319F">
      <w:pPr>
        <w:pStyle w:val="Header"/>
        <w:tabs>
          <w:tab w:val="clear" w:pos="9639"/>
          <w:tab w:val="right" w:pos="5954"/>
        </w:tabs>
        <w:spacing w:after="240"/>
        <w:jc w:val="right"/>
        <w:rPr>
          <w:rFonts w:ascii="Calibri" w:hAnsi="Calibri"/>
        </w:rPr>
      </w:pPr>
      <w:r>
        <w:rPr>
          <w:rFonts w:ascii="Calibri" w:hAnsi="Calibri"/>
        </w:rPr>
        <w:t xml:space="preserve">Input paper: </w:t>
      </w:r>
      <w:r>
        <w:rPr>
          <w:rStyle w:val="FootnoteAnchor"/>
          <w:rFonts w:ascii="Calibri" w:hAnsi="Calibri"/>
          <w:sz w:val="22"/>
        </w:rPr>
        <w:footnoteReference w:id="1"/>
      </w:r>
      <w:r>
        <w:rPr>
          <w:rFonts w:ascii="Calibri" w:hAnsi="Calibri"/>
        </w:rPr>
        <w:t xml:space="preserve">  </w:t>
      </w:r>
      <w:r w:rsidR="007B4D98" w:rsidRPr="007B4D98">
        <w:rPr>
          <w:rFonts w:ascii="Calibri" w:hAnsi="Calibri"/>
        </w:rPr>
        <w:t>ENAV29-5.2.13</w:t>
      </w:r>
    </w:p>
    <w:p w14:paraId="39DCCA91" w14:textId="77777777" w:rsidR="000E1400" w:rsidRDefault="000E1400">
      <w:pPr>
        <w:pStyle w:val="BodyText"/>
        <w:tabs>
          <w:tab w:val="left" w:pos="2835"/>
        </w:tabs>
        <w:rPr>
          <w:rFonts w:ascii="Calibri" w:hAnsi="Calibri"/>
        </w:rPr>
      </w:pPr>
    </w:p>
    <w:p w14:paraId="39DCCA92" w14:textId="77777777" w:rsidR="000E1400" w:rsidRDefault="000E1400">
      <w:pPr>
        <w:pStyle w:val="BodyText"/>
        <w:tabs>
          <w:tab w:val="left" w:pos="2835"/>
        </w:tabs>
        <w:rPr>
          <w:rFonts w:ascii="Calibri" w:hAnsi="Calibri"/>
        </w:rPr>
      </w:pPr>
    </w:p>
    <w:p w14:paraId="39DCCA93" w14:textId="77777777" w:rsidR="000E1400" w:rsidRDefault="00F1319F">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ab/>
        <w:t>Purpose of paper:</w:t>
      </w:r>
    </w:p>
    <w:p w14:paraId="39DCCA94" w14:textId="77777777" w:rsidR="000E1400" w:rsidRDefault="00F1319F">
      <w:pPr>
        <w:pStyle w:val="BodyText"/>
        <w:tabs>
          <w:tab w:val="left" w:pos="1843"/>
        </w:tabs>
        <w:rPr>
          <w:rFonts w:ascii="Calibri" w:hAnsi="Calibri"/>
        </w:rPr>
      </w:pPr>
      <w:proofErr w:type="gramStart"/>
      <w:r>
        <w:rPr>
          <w:rFonts w:ascii="Calibri" w:hAnsi="Calibri" w:cs="Arial"/>
          <w:b/>
          <w:sz w:val="24"/>
          <w:szCs w:val="24"/>
        </w:rPr>
        <w:t>□</w:t>
      </w:r>
      <w:r>
        <w:rPr>
          <w:rFonts w:ascii="Calibri" w:hAnsi="Calibri" w:cs="Arial"/>
          <w:sz w:val="24"/>
          <w:szCs w:val="24"/>
        </w:rPr>
        <w:t xml:space="preserve">  </w:t>
      </w:r>
      <w:r>
        <w:rPr>
          <w:rFonts w:ascii="Calibri" w:hAnsi="Calibri" w:cs="Arial"/>
        </w:rPr>
        <w:t>ARM</w:t>
      </w:r>
      <w:proofErr w:type="gramEnd"/>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t>□</w:t>
      </w:r>
      <w:r>
        <w:rPr>
          <w:rFonts w:ascii="Calibri" w:hAnsi="Calibri" w:cs="Arial"/>
          <w:sz w:val="24"/>
          <w:szCs w:val="24"/>
        </w:rPr>
        <w:t xml:space="preserve">  Input</w:t>
      </w:r>
    </w:p>
    <w:p w14:paraId="39DCCA95" w14:textId="77777777" w:rsidR="000E1400" w:rsidRDefault="00F1319F">
      <w:pPr>
        <w:pStyle w:val="BodyText"/>
        <w:tabs>
          <w:tab w:val="left" w:pos="1843"/>
        </w:tabs>
        <w:rPr>
          <w:rFonts w:ascii="Calibri" w:hAnsi="Calibri"/>
        </w:rPr>
      </w:pPr>
      <w:proofErr w:type="gramStart"/>
      <w:r>
        <w:rPr>
          <w:rFonts w:ascii="Calibri" w:hAnsi="Calibri" w:cs="Arial"/>
          <w:b/>
          <w:sz w:val="24"/>
          <w:szCs w:val="24"/>
        </w:rPr>
        <w:t>x</w:t>
      </w:r>
      <w:r>
        <w:rPr>
          <w:rFonts w:ascii="Calibri" w:hAnsi="Calibri" w:cs="Arial"/>
          <w:sz w:val="24"/>
          <w:szCs w:val="24"/>
        </w:rPr>
        <w:t xml:space="preserve">  </w:t>
      </w:r>
      <w:r>
        <w:rPr>
          <w:rFonts w:ascii="Calibri" w:hAnsi="Calibri" w:cs="Arial"/>
        </w:rPr>
        <w:t>ENAV</w:t>
      </w:r>
      <w:proofErr w:type="gramEnd"/>
      <w:r>
        <w:rPr>
          <w:rFonts w:ascii="Calibri" w:hAnsi="Calibri" w:cs="Arial"/>
          <w:b/>
          <w:sz w:val="24"/>
          <w:szCs w:val="24"/>
        </w:rPr>
        <w:tab/>
        <w:t>□</w:t>
      </w:r>
      <w:r>
        <w:rPr>
          <w:rFonts w:ascii="Calibri" w:hAnsi="Calibri" w:cs="Arial"/>
          <w:sz w:val="24"/>
          <w:szCs w:val="24"/>
        </w:rPr>
        <w:t xml:space="preserve">  </w:t>
      </w:r>
      <w:r>
        <w:rPr>
          <w:rFonts w:ascii="Calibri" w:hAnsi="Calibri" w:cs="Arial"/>
        </w:rPr>
        <w:t>VTS</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t>x</w:t>
      </w:r>
      <w:r>
        <w:rPr>
          <w:rFonts w:ascii="Calibri" w:hAnsi="Calibri" w:cs="Arial"/>
          <w:sz w:val="24"/>
          <w:szCs w:val="24"/>
        </w:rPr>
        <w:t xml:space="preserve">  Information</w:t>
      </w:r>
    </w:p>
    <w:p w14:paraId="39DCCA96" w14:textId="77777777" w:rsidR="000E1400" w:rsidRDefault="000E1400">
      <w:pPr>
        <w:pStyle w:val="BodyText"/>
        <w:tabs>
          <w:tab w:val="left" w:pos="2835"/>
        </w:tabs>
        <w:rPr>
          <w:rFonts w:ascii="Calibri" w:hAnsi="Calibri"/>
        </w:rPr>
      </w:pPr>
    </w:p>
    <w:p w14:paraId="39DCCA97" w14:textId="77777777" w:rsidR="000E1400" w:rsidRDefault="00F1319F">
      <w:pPr>
        <w:pStyle w:val="BodyText"/>
        <w:tabs>
          <w:tab w:val="left" w:pos="2835"/>
        </w:tabs>
        <w:rPr>
          <w:rFonts w:ascii="Calibri" w:hAnsi="Calibri"/>
        </w:rPr>
      </w:pPr>
      <w:r>
        <w:rPr>
          <w:rFonts w:ascii="Calibri" w:hAnsi="Calibri"/>
        </w:rPr>
        <w:t xml:space="preserve">Agenda item </w:t>
      </w:r>
      <w:r>
        <w:rPr>
          <w:rStyle w:val="FootnoteAnchor"/>
          <w:rFonts w:ascii="Calibri" w:hAnsi="Calibri"/>
          <w:sz w:val="22"/>
        </w:rPr>
        <w:footnoteReference w:id="2"/>
      </w:r>
      <w:r>
        <w:rPr>
          <w:rFonts w:ascii="Calibri" w:hAnsi="Calibri"/>
        </w:rPr>
        <w:tab/>
      </w:r>
      <w:r>
        <w:rPr>
          <w:rFonts w:ascii="Calibri" w:hAnsi="Calibri"/>
        </w:rPr>
        <w:tab/>
      </w:r>
      <w:r>
        <w:rPr>
          <w:rFonts w:ascii="Calibri" w:hAnsi="Calibri"/>
        </w:rPr>
        <w:tab/>
      </w:r>
      <w:proofErr w:type="spellStart"/>
      <w:proofErr w:type="gramStart"/>
      <w:r>
        <w:rPr>
          <w:rFonts w:ascii="Calibri" w:hAnsi="Calibri"/>
        </w:rPr>
        <w:t>n.n</w:t>
      </w:r>
      <w:proofErr w:type="spellEnd"/>
      <w:proofErr w:type="gramEnd"/>
    </w:p>
    <w:p w14:paraId="39DCCA98" w14:textId="77777777" w:rsidR="000E1400" w:rsidRDefault="00F1319F">
      <w:pPr>
        <w:pStyle w:val="BodyText"/>
        <w:tabs>
          <w:tab w:val="left" w:pos="2835"/>
        </w:tabs>
        <w:rPr>
          <w:rFonts w:ascii="Calibri" w:hAnsi="Calibri"/>
        </w:rPr>
      </w:pPr>
      <w:r>
        <w:rPr>
          <w:rFonts w:ascii="Calibri" w:hAnsi="Calibri"/>
        </w:rPr>
        <w:t xml:space="preserve">Technical Domain / Task Number </w:t>
      </w:r>
      <w:r>
        <w:rPr>
          <w:rFonts w:ascii="Calibri" w:hAnsi="Calibri"/>
          <w:vertAlign w:val="superscript"/>
        </w:rPr>
        <w:t>2</w:t>
      </w:r>
      <w:r>
        <w:rPr>
          <w:rFonts w:ascii="Calibri" w:hAnsi="Calibri"/>
        </w:rPr>
        <w:tab/>
        <w:t>…………………………………</w:t>
      </w:r>
    </w:p>
    <w:p w14:paraId="39DCCA99" w14:textId="77777777" w:rsidR="000E1400" w:rsidRDefault="00F1319F">
      <w:pPr>
        <w:pStyle w:val="BodyText"/>
        <w:tabs>
          <w:tab w:val="left" w:pos="2835"/>
        </w:tabs>
        <w:jc w:val="left"/>
        <w:rPr>
          <w:rFonts w:ascii="Calibri" w:hAnsi="Calibri"/>
        </w:rPr>
      </w:pPr>
      <w:r>
        <w:rPr>
          <w:rFonts w:ascii="Calibri" w:hAnsi="Calibri"/>
        </w:rPr>
        <w:t>Author(s) / Submitter(s)</w:t>
      </w:r>
      <w:r>
        <w:rPr>
          <w:rFonts w:ascii="Calibri" w:hAnsi="Calibri"/>
        </w:rPr>
        <w:tab/>
      </w:r>
      <w:r>
        <w:rPr>
          <w:rFonts w:ascii="Calibri" w:hAnsi="Calibri"/>
        </w:rPr>
        <w:tab/>
      </w:r>
      <w:r>
        <w:rPr>
          <w:rFonts w:ascii="Calibri" w:hAnsi="Calibri"/>
        </w:rPr>
        <w:tab/>
        <w:t>KRISO, Republic of Korea</w:t>
      </w:r>
      <w:r>
        <w:rPr>
          <w:rFonts w:ascii="Calibri" w:hAnsi="Calibri"/>
        </w:rPr>
        <w:br/>
      </w:r>
      <w:r>
        <w:rPr>
          <w:rFonts w:ascii="Calibri" w:hAnsi="Calibri"/>
        </w:rPr>
        <w:tab/>
      </w:r>
      <w:r>
        <w:rPr>
          <w:rFonts w:ascii="Calibri" w:hAnsi="Calibri"/>
        </w:rPr>
        <w:tab/>
      </w:r>
      <w:r>
        <w:rPr>
          <w:rFonts w:ascii="Calibri" w:hAnsi="Calibri"/>
        </w:rPr>
        <w:tab/>
      </w:r>
    </w:p>
    <w:p w14:paraId="39DCCA9A" w14:textId="77777777" w:rsidR="000E1400" w:rsidRDefault="00F1319F">
      <w:pPr>
        <w:pStyle w:val="BodyText"/>
        <w:tabs>
          <w:tab w:val="left" w:pos="2835"/>
        </w:tabs>
        <w:rPr>
          <w:rFonts w:ascii="Calibri" w:hAnsi="Calibri"/>
        </w:rPr>
      </w:pPr>
      <w:r>
        <w:rPr>
          <w:rFonts w:ascii="Calibri" w:hAnsi="Calibri"/>
        </w:rPr>
        <w:tab/>
      </w:r>
      <w:r>
        <w:rPr>
          <w:rFonts w:ascii="Calibri" w:hAnsi="Calibri"/>
        </w:rPr>
        <w:tab/>
      </w:r>
      <w:r>
        <w:rPr>
          <w:rFonts w:ascii="Calibri" w:hAnsi="Calibri"/>
        </w:rPr>
        <w:tab/>
      </w:r>
    </w:p>
    <w:p w14:paraId="39DCCA9B" w14:textId="77777777" w:rsidR="000E1400" w:rsidRDefault="000E1400">
      <w:pPr>
        <w:pStyle w:val="BodyText"/>
        <w:tabs>
          <w:tab w:val="left" w:pos="2835"/>
        </w:tabs>
        <w:rPr>
          <w:rFonts w:ascii="Calibri" w:hAnsi="Calibri"/>
        </w:rPr>
      </w:pPr>
    </w:p>
    <w:p w14:paraId="39DCCA9C" w14:textId="77777777" w:rsidR="000E1400" w:rsidRDefault="00F1319F">
      <w:pPr>
        <w:pStyle w:val="Title"/>
        <w:rPr>
          <w:rFonts w:ascii="Calibri" w:hAnsi="Calibri"/>
        </w:rPr>
      </w:pPr>
      <w:r>
        <w:rPr>
          <w:rFonts w:ascii="Calibri" w:hAnsi="Calibri"/>
          <w:color w:val="0070C0"/>
        </w:rPr>
        <w:t>Maritime Resource Registry (MRR)</w:t>
      </w:r>
    </w:p>
    <w:p w14:paraId="39DCCA9D" w14:textId="77777777" w:rsidR="000E1400" w:rsidRDefault="00F1319F">
      <w:pPr>
        <w:pStyle w:val="Heading1"/>
      </w:pPr>
      <w:r>
        <w:t>Summary</w:t>
      </w:r>
    </w:p>
    <w:p w14:paraId="39DCCA9E" w14:textId="77777777" w:rsidR="000E1400" w:rsidRDefault="00F1319F">
      <w:pPr>
        <w:pStyle w:val="BodyText"/>
        <w:rPr>
          <w:rFonts w:ascii="Calibri" w:hAnsi="Calibri"/>
        </w:rPr>
      </w:pPr>
      <w:r>
        <w:rPr>
          <w:rFonts w:ascii="Calibri" w:hAnsi="Calibri"/>
        </w:rPr>
        <w:t>The MRR is a MRN (Maritime Resource Names) centric registry capable of holding information about anything that has been assigned an MRN. The MRR will overall serve two purposes:</w:t>
      </w:r>
    </w:p>
    <w:p w14:paraId="39DCCA9F" w14:textId="77777777" w:rsidR="000E1400" w:rsidRDefault="00F1319F">
      <w:pPr>
        <w:pStyle w:val="BodyText"/>
        <w:rPr>
          <w:rFonts w:ascii="Calibri" w:hAnsi="Calibri"/>
        </w:rPr>
      </w:pPr>
      <w:r>
        <w:rPr>
          <w:rFonts w:ascii="Calibri" w:hAnsi="Calibri"/>
        </w:rPr>
        <w:tab/>
        <w:t>Be a repository for IALA documents using MRNs are the unique identifier for the documents</w:t>
      </w:r>
    </w:p>
    <w:p w14:paraId="39DCCAA0" w14:textId="77777777" w:rsidR="000E1400" w:rsidRDefault="00F1319F">
      <w:pPr>
        <w:pStyle w:val="BodyText"/>
        <w:rPr>
          <w:rFonts w:ascii="Calibri" w:hAnsi="Calibri"/>
        </w:rPr>
      </w:pPr>
      <w:r>
        <w:rPr>
          <w:rFonts w:ascii="Calibri" w:hAnsi="Calibri"/>
        </w:rPr>
        <w:tab/>
        <w:t>Be a repository of MRN’s</w:t>
      </w:r>
    </w:p>
    <w:p w14:paraId="39DCCAA1" w14:textId="77777777" w:rsidR="000E1400" w:rsidRDefault="00F1319F">
      <w:pPr>
        <w:pStyle w:val="BodyText"/>
        <w:rPr>
          <w:rFonts w:ascii="Calibri" w:hAnsi="Calibri"/>
        </w:rPr>
      </w:pPr>
      <w:r>
        <w:rPr>
          <w:rFonts w:ascii="Calibri" w:hAnsi="Calibri"/>
        </w:rPr>
        <w:tab/>
        <w:t>Be a management system for OID’s (organisations that have a sub-domain of MRN)</w:t>
      </w:r>
    </w:p>
    <w:p w14:paraId="39DCCAA2" w14:textId="77777777" w:rsidR="000E1400" w:rsidRDefault="00F1319F">
      <w:pPr>
        <w:pStyle w:val="BodyText"/>
        <w:rPr>
          <w:rFonts w:ascii="Calibri" w:hAnsi="Calibri"/>
        </w:rPr>
      </w:pPr>
      <w:r>
        <w:rPr>
          <w:rFonts w:ascii="Calibri" w:hAnsi="Calibri"/>
        </w:rPr>
        <w:t>IALA guideline G1143 ‘UNIQUE IDENTIFIERS FOR MARITIME RESOURCES’ provides further information about MRN.</w:t>
      </w:r>
    </w:p>
    <w:p w14:paraId="39DCCAA3" w14:textId="77777777" w:rsidR="000E1400" w:rsidRDefault="00F1319F">
      <w:pPr>
        <w:pStyle w:val="BodyText"/>
        <w:rPr>
          <w:rFonts w:ascii="Calibri" w:hAnsi="Calibri"/>
        </w:rPr>
      </w:pPr>
      <w:r>
        <w:rPr>
          <w:rFonts w:ascii="Calibri" w:hAnsi="Calibri"/>
        </w:rPr>
        <w:t>The MRR is being developed by KRISO under an MoU with IALA established on the 14’th of December 2021.</w:t>
      </w:r>
    </w:p>
    <w:p w14:paraId="39DCCAA4" w14:textId="77777777" w:rsidR="000E1400" w:rsidRDefault="000E1400">
      <w:pPr>
        <w:pStyle w:val="BodyText"/>
        <w:rPr>
          <w:rFonts w:ascii="Calibri" w:hAnsi="Calibri"/>
        </w:rPr>
      </w:pPr>
    </w:p>
    <w:p w14:paraId="39DCCAA5" w14:textId="77777777" w:rsidR="000E1400" w:rsidRDefault="00F1319F">
      <w:pPr>
        <w:pStyle w:val="Heading1"/>
      </w:pPr>
      <w:r>
        <w:t>Discussion</w:t>
      </w:r>
    </w:p>
    <w:p w14:paraId="39DCCAA6" w14:textId="77777777" w:rsidR="000E1400" w:rsidRDefault="00F1319F">
      <w:pPr>
        <w:pStyle w:val="Heading2"/>
      </w:pPr>
      <w:r>
        <w:t>Documents</w:t>
      </w:r>
    </w:p>
    <w:p w14:paraId="39DCCAA7" w14:textId="77777777" w:rsidR="000E1400" w:rsidRDefault="00F1319F">
      <w:pPr>
        <w:pStyle w:val="BodyText"/>
        <w:rPr>
          <w:rFonts w:ascii="Calibri" w:hAnsi="Calibri"/>
        </w:rPr>
      </w:pPr>
      <w:r>
        <w:rPr>
          <w:rFonts w:ascii="Calibri" w:hAnsi="Calibri"/>
        </w:rPr>
        <w:t>The MRR is envisioned to be the new document repository for IALA – or at least the back-end of that. The IALA web-page would still be the front-end, as least for accessing IALA documents.</w:t>
      </w:r>
    </w:p>
    <w:p w14:paraId="39DCCAA8" w14:textId="77777777" w:rsidR="000E1400" w:rsidRDefault="00F1319F">
      <w:pPr>
        <w:pStyle w:val="BodyText"/>
        <w:rPr>
          <w:rFonts w:ascii="Calibri" w:hAnsi="Calibri"/>
        </w:rPr>
      </w:pPr>
      <w:r>
        <w:rPr>
          <w:rFonts w:ascii="Calibri" w:hAnsi="Calibri"/>
        </w:rPr>
        <w:t xml:space="preserve">As such – IALA documents would be stored in the MRR with their MRN as the unique identifier of the document. Thus, it will always to be possible to retrieve the document based on </w:t>
      </w:r>
      <w:proofErr w:type="spellStart"/>
      <w:r>
        <w:rPr>
          <w:rFonts w:ascii="Calibri" w:hAnsi="Calibri"/>
        </w:rPr>
        <w:t>it’s</w:t>
      </w:r>
      <w:proofErr w:type="spellEnd"/>
      <w:r>
        <w:rPr>
          <w:rFonts w:ascii="Calibri" w:hAnsi="Calibri"/>
        </w:rPr>
        <w:t xml:space="preserve"> MRN. Apart from this – it will also be possible to search the documents using keywords and free-text. Documents will be stored in MS office format or pdf, and keywords will be stored as meta-data in these files. The file-format will use IALA’s existing file-format describer in the IALA document style-guide.</w:t>
      </w:r>
    </w:p>
    <w:p w14:paraId="39DCCAA9" w14:textId="77777777" w:rsidR="000E1400" w:rsidRDefault="00F1319F">
      <w:pPr>
        <w:pStyle w:val="BodyText"/>
        <w:rPr>
          <w:rFonts w:ascii="Calibri" w:hAnsi="Calibri"/>
        </w:rPr>
        <w:sectPr w:rsidR="000E1400">
          <w:headerReference w:type="default" r:id="rId11"/>
          <w:pgSz w:w="11906" w:h="16838"/>
          <w:pgMar w:top="766" w:right="991" w:bottom="1134" w:left="1134" w:header="709" w:footer="0" w:gutter="0"/>
          <w:cols w:space="720"/>
          <w:formProt w:val="0"/>
          <w:docGrid w:linePitch="360"/>
        </w:sectPr>
      </w:pPr>
      <w:r>
        <w:rPr>
          <w:rFonts w:ascii="Calibri" w:hAnsi="Calibri"/>
        </w:rPr>
        <w:t xml:space="preserve">From a general user of IALA documents point of view – this will not make a big difference. It basically just means that IALA documents will have an MRN </w:t>
      </w:r>
      <w:proofErr w:type="spellStart"/>
      <w:r>
        <w:rPr>
          <w:rFonts w:ascii="Calibri" w:hAnsi="Calibri"/>
        </w:rPr>
        <w:t>tatoo</w:t>
      </w:r>
      <w:proofErr w:type="spellEnd"/>
      <w:r>
        <w:rPr>
          <w:rFonts w:ascii="Calibri" w:hAnsi="Calibri"/>
        </w:rPr>
        <w:t xml:space="preserve"> – rather than an MRN sticker (that is - documents will have a stronger association with their MRN’s).</w:t>
      </w:r>
    </w:p>
    <w:p w14:paraId="39DCCAAA" w14:textId="77777777" w:rsidR="000E1400" w:rsidRDefault="000E1400">
      <w:pPr>
        <w:pStyle w:val="BodyText"/>
        <w:rPr>
          <w:rFonts w:ascii="Calibri" w:hAnsi="Calibri"/>
        </w:rPr>
      </w:pPr>
    </w:p>
    <w:p w14:paraId="39DCCAAB" w14:textId="77777777" w:rsidR="000E1400" w:rsidRDefault="00F1319F">
      <w:pPr>
        <w:pStyle w:val="Heading2"/>
      </w:pPr>
      <w:r>
        <w:t>MRN’s</w:t>
      </w:r>
    </w:p>
    <w:p w14:paraId="39DCCAAC" w14:textId="77777777" w:rsidR="000E1400" w:rsidRDefault="00F1319F">
      <w:pPr>
        <w:pStyle w:val="BodyText"/>
        <w:rPr>
          <w:rFonts w:ascii="Calibri" w:hAnsi="Calibri"/>
        </w:rPr>
      </w:pPr>
      <w:r>
        <w:rPr>
          <w:rFonts w:ascii="Calibri" w:hAnsi="Calibri"/>
        </w:rPr>
        <w:t>So – MRN are identifiers that can be used for virtually anything in the maritime domain. Obvious examples are IALA documents, buoys and technical services. I. e. this can be both virtual or physical entities.</w:t>
      </w:r>
    </w:p>
    <w:p w14:paraId="39DCCAAD" w14:textId="77777777" w:rsidR="000E1400" w:rsidRDefault="00F1319F">
      <w:pPr>
        <w:pStyle w:val="BodyText"/>
        <w:rPr>
          <w:rFonts w:ascii="Calibri" w:hAnsi="Calibri"/>
        </w:rPr>
      </w:pPr>
      <w:r>
        <w:rPr>
          <w:rFonts w:ascii="Calibri" w:hAnsi="Calibri"/>
        </w:rPr>
        <w:t>The MRR is envisioned to be a repository of MRN’s (which IALA documents are basically a special type of). As such the MRR will for each MRN contain</w:t>
      </w:r>
    </w:p>
    <w:p w14:paraId="39DCCAAE" w14:textId="77777777" w:rsidR="000E1400" w:rsidRDefault="00F1319F">
      <w:pPr>
        <w:pStyle w:val="BodyText"/>
        <w:numPr>
          <w:ilvl w:val="0"/>
          <w:numId w:val="14"/>
        </w:numPr>
      </w:pPr>
      <w:r>
        <w:t>A short description of the entity</w:t>
      </w:r>
    </w:p>
    <w:p w14:paraId="39DCCAAF" w14:textId="77777777" w:rsidR="000E1400" w:rsidRDefault="00F1319F">
      <w:pPr>
        <w:pStyle w:val="BodyText"/>
        <w:numPr>
          <w:ilvl w:val="0"/>
          <w:numId w:val="14"/>
        </w:numPr>
        <w:jc w:val="left"/>
      </w:pPr>
      <w:r>
        <w:t>Possibly a link to the original source of the entity</w:t>
      </w:r>
      <w:r>
        <w:br/>
        <w:t>If the entity for instance is a Danish buoy – this could be a link to the national Danish buoy database – where is ideally should be possible to retrieve a full definition of the buoy by referencing its MRN</w:t>
      </w:r>
    </w:p>
    <w:p w14:paraId="39DCCAB0" w14:textId="77777777" w:rsidR="000E1400" w:rsidRDefault="00F1319F">
      <w:pPr>
        <w:pStyle w:val="BodyText"/>
        <w:jc w:val="left"/>
      </w:pPr>
      <w:r>
        <w:t>In addition to storing information about individual MRN’s, the MRR should also function as a management system for MRN namespaces (again – see the guideline on MRN for an explanation of this).</w:t>
      </w:r>
    </w:p>
    <w:p w14:paraId="39DCCAB1" w14:textId="77777777" w:rsidR="000E1400" w:rsidRDefault="00F1319F">
      <w:pPr>
        <w:pStyle w:val="BodyText"/>
        <w:jc w:val="left"/>
      </w:pPr>
      <w:r>
        <w:t>As a first step – this means that the MRR will be able to deliver information about a given MRN namespace, namely:</w:t>
      </w:r>
    </w:p>
    <w:p w14:paraId="39DCCAB2" w14:textId="77777777" w:rsidR="000E1400" w:rsidRDefault="00F1319F">
      <w:pPr>
        <w:pStyle w:val="BodyText"/>
        <w:numPr>
          <w:ilvl w:val="0"/>
          <w:numId w:val="15"/>
        </w:numPr>
        <w:jc w:val="left"/>
      </w:pPr>
      <w:r>
        <w:t>The (annotated) syntax of the namespace</w:t>
      </w:r>
      <w:r>
        <w:br/>
        <w:t>i.e. a full syntax for MRN’s belonging to that namespace as defined by the organisation that has been given this namespace by IALA</w:t>
      </w:r>
    </w:p>
    <w:p w14:paraId="39DCCAB3" w14:textId="77777777" w:rsidR="000E1400" w:rsidRDefault="00F1319F">
      <w:pPr>
        <w:pStyle w:val="BodyText"/>
        <w:numPr>
          <w:ilvl w:val="0"/>
          <w:numId w:val="15"/>
        </w:numPr>
        <w:jc w:val="left"/>
      </w:pPr>
      <w:r>
        <w:t>Information about the organisation owning the namespace</w:t>
      </w:r>
    </w:p>
    <w:p w14:paraId="39DCCAB4" w14:textId="77777777" w:rsidR="000E1400" w:rsidRDefault="00F1319F">
      <w:pPr>
        <w:pStyle w:val="BodyText"/>
        <w:jc w:val="left"/>
      </w:pPr>
      <w:r>
        <w:t>Below is the (annotated) syntax for the MCP MRN namespace as an example.</w:t>
      </w:r>
    </w:p>
    <w:p w14:paraId="39DCCAB5" w14:textId="77777777" w:rsidR="000E1400" w:rsidRDefault="00F1319F">
      <w:pPr>
        <w:pStyle w:val="BodyText"/>
        <w:spacing w:after="0"/>
        <w:ind w:left="720"/>
        <w:jc w:val="left"/>
        <w:rPr>
          <w:i/>
          <w:iCs/>
        </w:rPr>
      </w:pPr>
      <w:proofErr w:type="spellStart"/>
      <w:r>
        <w:rPr>
          <w:i/>
          <w:iCs/>
        </w:rPr>
        <w:t>mcp-mrn</w:t>
      </w:r>
      <w:proofErr w:type="spellEnd"/>
      <w:r>
        <w:rPr>
          <w:i/>
          <w:iCs/>
        </w:rPr>
        <w:t xml:space="preserve"> = "urn" ":" "</w:t>
      </w:r>
      <w:proofErr w:type="spellStart"/>
      <w:r>
        <w:rPr>
          <w:i/>
          <w:iCs/>
        </w:rPr>
        <w:t>mrn</w:t>
      </w:r>
      <w:proofErr w:type="spellEnd"/>
      <w:r>
        <w:rPr>
          <w:i/>
          <w:iCs/>
        </w:rPr>
        <w:t>" ":" "</w:t>
      </w:r>
      <w:proofErr w:type="spellStart"/>
      <w:r>
        <w:rPr>
          <w:i/>
          <w:iCs/>
        </w:rPr>
        <w:t>mcp</w:t>
      </w:r>
      <w:proofErr w:type="spellEnd"/>
      <w:r>
        <w:rPr>
          <w:i/>
          <w:iCs/>
        </w:rPr>
        <w:t xml:space="preserve">" ":" </w:t>
      </w:r>
      <w:proofErr w:type="spellStart"/>
      <w:r>
        <w:rPr>
          <w:i/>
          <w:iCs/>
        </w:rPr>
        <w:t>mcp</w:t>
      </w:r>
      <w:proofErr w:type="spellEnd"/>
      <w:r>
        <w:rPr>
          <w:i/>
          <w:iCs/>
        </w:rPr>
        <w:t xml:space="preserve">-type ":" </w:t>
      </w:r>
      <w:proofErr w:type="spellStart"/>
      <w:r>
        <w:rPr>
          <w:i/>
          <w:iCs/>
        </w:rPr>
        <w:t>ipid</w:t>
      </w:r>
      <w:proofErr w:type="spellEnd"/>
      <w:r>
        <w:rPr>
          <w:i/>
          <w:iCs/>
        </w:rPr>
        <w:t xml:space="preserve"> ":" </w:t>
      </w:r>
      <w:proofErr w:type="spellStart"/>
      <w:r>
        <w:rPr>
          <w:i/>
          <w:iCs/>
        </w:rPr>
        <w:t>ipss</w:t>
      </w:r>
      <w:proofErr w:type="spellEnd"/>
    </w:p>
    <w:p w14:paraId="39DCCAB6" w14:textId="77777777" w:rsidR="000E1400" w:rsidRPr="007B4D98" w:rsidRDefault="00F1319F">
      <w:pPr>
        <w:pStyle w:val="BodyText"/>
        <w:spacing w:after="0"/>
        <w:ind w:left="720"/>
        <w:jc w:val="left"/>
        <w:rPr>
          <w:i/>
          <w:iCs/>
          <w:lang w:val="fr-FR"/>
        </w:rPr>
      </w:pPr>
      <w:proofErr w:type="spellStart"/>
      <w:r w:rsidRPr="007B4D98">
        <w:rPr>
          <w:i/>
          <w:iCs/>
          <w:lang w:val="fr-FR"/>
        </w:rPr>
        <w:t>mcp</w:t>
      </w:r>
      <w:proofErr w:type="spellEnd"/>
      <w:r w:rsidRPr="007B4D98">
        <w:rPr>
          <w:i/>
          <w:iCs/>
          <w:lang w:val="fr-FR"/>
        </w:rPr>
        <w:t>-type = "</w:t>
      </w:r>
      <w:proofErr w:type="spellStart"/>
      <w:r w:rsidRPr="007B4D98">
        <w:rPr>
          <w:i/>
          <w:iCs/>
          <w:lang w:val="fr-FR"/>
        </w:rPr>
        <w:t>device</w:t>
      </w:r>
      <w:proofErr w:type="spellEnd"/>
      <w:r w:rsidRPr="007B4D98">
        <w:rPr>
          <w:i/>
          <w:iCs/>
          <w:lang w:val="fr-FR"/>
        </w:rPr>
        <w:t>" / "</w:t>
      </w:r>
      <w:proofErr w:type="spellStart"/>
      <w:r w:rsidRPr="007B4D98">
        <w:rPr>
          <w:i/>
          <w:iCs/>
          <w:lang w:val="fr-FR"/>
        </w:rPr>
        <w:t>org</w:t>
      </w:r>
      <w:proofErr w:type="spellEnd"/>
      <w:r w:rsidRPr="007B4D98">
        <w:rPr>
          <w:i/>
          <w:iCs/>
          <w:lang w:val="fr-FR"/>
        </w:rPr>
        <w:t>" / "user" / "</w:t>
      </w:r>
      <w:proofErr w:type="spellStart"/>
      <w:r w:rsidRPr="007B4D98">
        <w:rPr>
          <w:i/>
          <w:iCs/>
          <w:lang w:val="fr-FR"/>
        </w:rPr>
        <w:t>vessel</w:t>
      </w:r>
      <w:proofErr w:type="spellEnd"/>
      <w:r w:rsidRPr="007B4D98">
        <w:rPr>
          <w:i/>
          <w:iCs/>
          <w:lang w:val="fr-FR"/>
        </w:rPr>
        <w:t>" / "service"</w:t>
      </w:r>
    </w:p>
    <w:p w14:paraId="39DCCAB7" w14:textId="77777777" w:rsidR="000E1400" w:rsidRDefault="00F1319F">
      <w:pPr>
        <w:pStyle w:val="BodyText"/>
        <w:spacing w:after="0"/>
        <w:ind w:left="720"/>
        <w:jc w:val="left"/>
        <w:rPr>
          <w:i/>
          <w:iCs/>
        </w:rPr>
      </w:pPr>
      <w:proofErr w:type="spellStart"/>
      <w:r>
        <w:rPr>
          <w:i/>
          <w:iCs/>
        </w:rPr>
        <w:t>ipid</w:t>
      </w:r>
      <w:proofErr w:type="spellEnd"/>
      <w:r>
        <w:rPr>
          <w:i/>
          <w:iCs/>
        </w:rPr>
        <w:t xml:space="preserve"> = (</w:t>
      </w:r>
      <w:proofErr w:type="spellStart"/>
      <w:r>
        <w:rPr>
          <w:i/>
          <w:iCs/>
        </w:rPr>
        <w:t>alphanum</w:t>
      </w:r>
      <w:proofErr w:type="spellEnd"/>
      <w:r>
        <w:rPr>
          <w:i/>
          <w:iCs/>
        </w:rPr>
        <w:t>) 0*20((</w:t>
      </w:r>
      <w:proofErr w:type="spellStart"/>
      <w:r>
        <w:rPr>
          <w:i/>
          <w:iCs/>
        </w:rPr>
        <w:t>alphanum</w:t>
      </w:r>
      <w:proofErr w:type="spellEnd"/>
      <w:r>
        <w:rPr>
          <w:i/>
          <w:iCs/>
        </w:rPr>
        <w:t>) / "-") (</w:t>
      </w:r>
      <w:proofErr w:type="spellStart"/>
      <w:r>
        <w:rPr>
          <w:i/>
          <w:iCs/>
        </w:rPr>
        <w:t>alphanum</w:t>
      </w:r>
      <w:proofErr w:type="spellEnd"/>
      <w:proofErr w:type="gramStart"/>
      <w:r>
        <w:rPr>
          <w:i/>
          <w:iCs/>
        </w:rPr>
        <w:t>) ;</w:t>
      </w:r>
      <w:proofErr w:type="gramEnd"/>
      <w:r>
        <w:rPr>
          <w:i/>
          <w:iCs/>
        </w:rPr>
        <w:t xml:space="preserve"> Identity provider ID</w:t>
      </w:r>
    </w:p>
    <w:p w14:paraId="39DCCAB8" w14:textId="77777777" w:rsidR="000E1400" w:rsidRDefault="00F1319F">
      <w:pPr>
        <w:pStyle w:val="BodyText"/>
        <w:spacing w:after="0"/>
        <w:ind w:left="720"/>
        <w:jc w:val="left"/>
        <w:rPr>
          <w:i/>
          <w:iCs/>
        </w:rPr>
      </w:pPr>
      <w:proofErr w:type="spellStart"/>
      <w:r>
        <w:rPr>
          <w:i/>
          <w:iCs/>
        </w:rPr>
        <w:t>ipss</w:t>
      </w:r>
      <w:proofErr w:type="spellEnd"/>
      <w:r>
        <w:rPr>
          <w:i/>
          <w:iCs/>
        </w:rPr>
        <w:t xml:space="preserve"> = </w:t>
      </w:r>
      <w:proofErr w:type="spellStart"/>
      <w:r>
        <w:rPr>
          <w:i/>
          <w:iCs/>
        </w:rPr>
        <w:t>pchar</w:t>
      </w:r>
      <w:proofErr w:type="spellEnd"/>
      <w:r>
        <w:rPr>
          <w:i/>
          <w:iCs/>
        </w:rPr>
        <w:t xml:space="preserve"> *(</w:t>
      </w:r>
      <w:proofErr w:type="spellStart"/>
      <w:r>
        <w:rPr>
          <w:i/>
          <w:iCs/>
        </w:rPr>
        <w:t>pchar</w:t>
      </w:r>
      <w:proofErr w:type="spellEnd"/>
      <w:r>
        <w:rPr>
          <w:i/>
          <w:iCs/>
        </w:rPr>
        <w:t xml:space="preserve"> / "/"</w:t>
      </w:r>
      <w:proofErr w:type="gramStart"/>
      <w:r>
        <w:rPr>
          <w:i/>
          <w:iCs/>
        </w:rPr>
        <w:t>) ;</w:t>
      </w:r>
      <w:proofErr w:type="gramEnd"/>
      <w:r>
        <w:rPr>
          <w:i/>
          <w:iCs/>
        </w:rPr>
        <w:t xml:space="preserve"> Identity provider specific string</w:t>
      </w:r>
    </w:p>
    <w:p w14:paraId="39DCCAB9" w14:textId="77777777" w:rsidR="000E1400" w:rsidRDefault="00F1319F">
      <w:pPr>
        <w:pStyle w:val="BodyText"/>
        <w:spacing w:after="0"/>
        <w:ind w:left="720"/>
        <w:jc w:val="left"/>
        <w:rPr>
          <w:i/>
          <w:iCs/>
        </w:rPr>
      </w:pPr>
      <w:proofErr w:type="spellStart"/>
      <w:r>
        <w:rPr>
          <w:i/>
          <w:iCs/>
        </w:rPr>
        <w:t>alphanum</w:t>
      </w:r>
      <w:proofErr w:type="spellEnd"/>
      <w:r>
        <w:rPr>
          <w:i/>
          <w:iCs/>
        </w:rPr>
        <w:t xml:space="preserve"> = ALPHA / </w:t>
      </w:r>
      <w:proofErr w:type="gramStart"/>
      <w:r>
        <w:rPr>
          <w:i/>
          <w:iCs/>
        </w:rPr>
        <w:t>DIGIT ;</w:t>
      </w:r>
      <w:proofErr w:type="gramEnd"/>
      <w:r>
        <w:rPr>
          <w:i/>
          <w:iCs/>
        </w:rPr>
        <w:t xml:space="preserve"> rfc3986</w:t>
      </w:r>
    </w:p>
    <w:p w14:paraId="39DCCABA" w14:textId="77777777" w:rsidR="000E1400" w:rsidRDefault="00F1319F">
      <w:pPr>
        <w:pStyle w:val="BodyText"/>
        <w:spacing w:after="0"/>
        <w:ind w:left="720"/>
        <w:jc w:val="left"/>
        <w:rPr>
          <w:i/>
          <w:iCs/>
        </w:rPr>
      </w:pPr>
      <w:proofErr w:type="spellStart"/>
      <w:r>
        <w:rPr>
          <w:i/>
          <w:iCs/>
        </w:rPr>
        <w:t>pchar</w:t>
      </w:r>
      <w:proofErr w:type="spellEnd"/>
      <w:r>
        <w:rPr>
          <w:i/>
          <w:iCs/>
        </w:rPr>
        <w:t xml:space="preserve"> = unreserved / pct-encoded / sub-</w:t>
      </w:r>
      <w:proofErr w:type="spellStart"/>
      <w:r>
        <w:rPr>
          <w:i/>
          <w:iCs/>
        </w:rPr>
        <w:t>delims</w:t>
      </w:r>
      <w:proofErr w:type="spellEnd"/>
      <w:r>
        <w:rPr>
          <w:i/>
          <w:iCs/>
        </w:rPr>
        <w:t xml:space="preserve"> / ":" / "@</w:t>
      </w:r>
      <w:proofErr w:type="gramStart"/>
      <w:r>
        <w:rPr>
          <w:i/>
          <w:iCs/>
        </w:rPr>
        <w:t>" ;</w:t>
      </w:r>
      <w:proofErr w:type="gramEnd"/>
      <w:r>
        <w:rPr>
          <w:i/>
          <w:iCs/>
        </w:rPr>
        <w:t xml:space="preserve"> rfc3986</w:t>
      </w:r>
    </w:p>
    <w:p w14:paraId="39DCCABB" w14:textId="77777777" w:rsidR="000E1400" w:rsidRDefault="00F1319F">
      <w:pPr>
        <w:pStyle w:val="BodyText"/>
        <w:spacing w:after="0"/>
        <w:ind w:left="720"/>
        <w:jc w:val="left"/>
        <w:rPr>
          <w:i/>
          <w:iCs/>
        </w:rPr>
      </w:pPr>
      <w:r>
        <w:rPr>
          <w:i/>
          <w:iCs/>
        </w:rPr>
        <w:t>unreserved = ALPHA / DIGIT / "-" / "." / "_" / "~</w:t>
      </w:r>
      <w:proofErr w:type="gramStart"/>
      <w:r>
        <w:rPr>
          <w:i/>
          <w:iCs/>
        </w:rPr>
        <w:t>" ;</w:t>
      </w:r>
      <w:proofErr w:type="gramEnd"/>
      <w:r>
        <w:rPr>
          <w:i/>
          <w:iCs/>
        </w:rPr>
        <w:t xml:space="preserve"> rfc3986</w:t>
      </w:r>
    </w:p>
    <w:p w14:paraId="39DCCABC" w14:textId="77777777" w:rsidR="000E1400" w:rsidRDefault="00F1319F">
      <w:pPr>
        <w:pStyle w:val="BodyText"/>
        <w:spacing w:after="0"/>
        <w:ind w:left="720"/>
        <w:jc w:val="left"/>
        <w:rPr>
          <w:i/>
          <w:iCs/>
        </w:rPr>
      </w:pPr>
      <w:r>
        <w:rPr>
          <w:i/>
          <w:iCs/>
        </w:rPr>
        <w:t xml:space="preserve">pct-encoded = "%" HEXDIG </w:t>
      </w:r>
      <w:proofErr w:type="spellStart"/>
      <w:proofErr w:type="gramStart"/>
      <w:r>
        <w:rPr>
          <w:i/>
          <w:iCs/>
        </w:rPr>
        <w:t>HEXDIG</w:t>
      </w:r>
      <w:proofErr w:type="spellEnd"/>
      <w:r>
        <w:rPr>
          <w:i/>
          <w:iCs/>
        </w:rPr>
        <w:t xml:space="preserve"> ;</w:t>
      </w:r>
      <w:proofErr w:type="gramEnd"/>
      <w:r>
        <w:rPr>
          <w:i/>
          <w:iCs/>
        </w:rPr>
        <w:t xml:space="preserve"> rfc3986</w:t>
      </w:r>
    </w:p>
    <w:p w14:paraId="39DCCABD" w14:textId="77777777" w:rsidR="000E1400" w:rsidRDefault="00F1319F">
      <w:pPr>
        <w:pStyle w:val="BodyText"/>
        <w:spacing w:after="0"/>
        <w:ind w:left="720"/>
        <w:jc w:val="left"/>
        <w:rPr>
          <w:i/>
          <w:iCs/>
        </w:rPr>
      </w:pPr>
      <w:r>
        <w:rPr>
          <w:i/>
          <w:iCs/>
        </w:rPr>
        <w:t>sub-</w:t>
      </w:r>
      <w:proofErr w:type="spellStart"/>
      <w:r>
        <w:rPr>
          <w:i/>
          <w:iCs/>
        </w:rPr>
        <w:t>delims</w:t>
      </w:r>
      <w:proofErr w:type="spellEnd"/>
      <w:r>
        <w:rPr>
          <w:i/>
          <w:iCs/>
        </w:rPr>
        <w:t xml:space="preserve"> = "!" / "$" / "&amp;" / "'" / "(" / ")" / "*" / "+" / "," / ";" / "=</w:t>
      </w:r>
      <w:proofErr w:type="gramStart"/>
      <w:r>
        <w:rPr>
          <w:i/>
          <w:iCs/>
        </w:rPr>
        <w:t>" ;</w:t>
      </w:r>
      <w:proofErr w:type="gramEnd"/>
      <w:r>
        <w:rPr>
          <w:i/>
          <w:iCs/>
        </w:rPr>
        <w:t xml:space="preserve"> rfc3986</w:t>
      </w:r>
    </w:p>
    <w:p w14:paraId="39DCCABE" w14:textId="77777777" w:rsidR="000E1400" w:rsidRDefault="000E1400">
      <w:pPr>
        <w:pStyle w:val="BodyText"/>
        <w:jc w:val="left"/>
      </w:pPr>
    </w:p>
    <w:p w14:paraId="39DCCABF" w14:textId="77777777" w:rsidR="000E1400" w:rsidRDefault="00F1319F">
      <w:pPr>
        <w:pStyle w:val="BodyText"/>
        <w:jc w:val="left"/>
      </w:pPr>
      <w:r>
        <w:t>At a later stage it may be possible for organisations owning a namespace to log-in to the MRR in order to maintain the information pertaining to their namespace.</w:t>
      </w:r>
    </w:p>
    <w:p w14:paraId="39DCCAC0" w14:textId="77777777" w:rsidR="000E1400" w:rsidRDefault="000E1400">
      <w:pPr>
        <w:pStyle w:val="BodyText"/>
        <w:jc w:val="left"/>
      </w:pPr>
    </w:p>
    <w:p w14:paraId="39DCCAC1" w14:textId="77777777" w:rsidR="000E1400" w:rsidRDefault="00F1319F">
      <w:pPr>
        <w:pStyle w:val="Heading2"/>
      </w:pPr>
      <w:r>
        <w:t>The distributed nature of the MRR</w:t>
      </w:r>
    </w:p>
    <w:p w14:paraId="39DCCAC2" w14:textId="77777777" w:rsidR="000E1400" w:rsidRDefault="00F1319F">
      <w:pPr>
        <w:pStyle w:val="BodyText"/>
        <w:rPr>
          <w:rFonts w:ascii="Calibri" w:hAnsi="Calibri"/>
        </w:rPr>
      </w:pPr>
      <w:r>
        <w:t>In the beginning there will only be the IALA MRR, but later it is envisioned that other organisations might have their own MRR. In this case the MRR’s will basically be structured in the same way as MRN, which means the IALA will own a top (or root) MRR, and other MRR’s will be linked to that in a tree structure.</w:t>
      </w:r>
    </w:p>
    <w:p w14:paraId="39DCCAC3" w14:textId="77777777" w:rsidR="000E1400" w:rsidRDefault="00F1319F">
      <w:pPr>
        <w:pStyle w:val="BodyText"/>
        <w:rPr>
          <w:rFonts w:ascii="Calibri" w:hAnsi="Calibri"/>
        </w:rPr>
      </w:pPr>
      <w:r>
        <w:t>The graph below illustrates this with examples of both several MRR’s on several levels and sample namespace syntax definitions and individual documents and MRN entities.</w:t>
      </w:r>
    </w:p>
    <w:p w14:paraId="39DCCAC4" w14:textId="77777777" w:rsidR="000E1400" w:rsidRDefault="00F1319F">
      <w:pPr>
        <w:pStyle w:val="BodyText"/>
        <w:rPr>
          <w:rFonts w:ascii="Calibri" w:hAnsi="Calibri"/>
        </w:rPr>
      </w:pPr>
      <w:r>
        <w:rPr>
          <w:noProof/>
        </w:rPr>
        <w:lastRenderedPageBreak/>
        <w:drawing>
          <wp:inline distT="0" distB="0" distL="0" distR="0" wp14:anchorId="39DCCACB" wp14:editId="39DCCACC">
            <wp:extent cx="6211570" cy="2967990"/>
            <wp:effectExtent l="0" t="0" r="0" b="0"/>
            <wp:docPr id="3"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
                    <pic:cNvPicPr>
                      <a:picLocks noChangeAspect="1" noChangeArrowheads="1"/>
                    </pic:cNvPicPr>
                  </pic:nvPicPr>
                  <pic:blipFill>
                    <a:blip r:embed="rId12"/>
                    <a:stretch>
                      <a:fillRect/>
                    </a:stretch>
                  </pic:blipFill>
                  <pic:spPr bwMode="auto">
                    <a:xfrm>
                      <a:off x="0" y="0"/>
                      <a:ext cx="6211570" cy="2967990"/>
                    </a:xfrm>
                    <a:prstGeom prst="rect">
                      <a:avLst/>
                    </a:prstGeom>
                  </pic:spPr>
                </pic:pic>
              </a:graphicData>
            </a:graphic>
          </wp:inline>
        </w:drawing>
      </w:r>
    </w:p>
    <w:p w14:paraId="39DCCAC5" w14:textId="77777777" w:rsidR="000E1400" w:rsidRDefault="000E1400">
      <w:pPr>
        <w:pStyle w:val="BodyText"/>
        <w:rPr>
          <w:rFonts w:ascii="Calibri" w:hAnsi="Calibri"/>
        </w:rPr>
      </w:pPr>
    </w:p>
    <w:p w14:paraId="39DCCAC6" w14:textId="77777777" w:rsidR="000E1400" w:rsidRDefault="00F1319F">
      <w:pPr>
        <w:pStyle w:val="Heading2"/>
      </w:pPr>
      <w:r>
        <w:t>Status</w:t>
      </w:r>
    </w:p>
    <w:p w14:paraId="39DCCAC7" w14:textId="77777777" w:rsidR="000E1400" w:rsidRDefault="00F1319F">
      <w:pPr>
        <w:pStyle w:val="BodyText"/>
        <w:rPr>
          <w:rFonts w:ascii="Calibri" w:hAnsi="Calibri"/>
        </w:rPr>
      </w:pPr>
      <w:r>
        <w:rPr>
          <w:rFonts w:ascii="Calibri" w:hAnsi="Calibri"/>
        </w:rPr>
        <w:t xml:space="preserve">A rather rudimentary prototype exists – and is being discussed among IALA secretariat and KRISO. This is being used to validate the initial idea – and new versions will be developed as the idea matures. The MRR is still in </w:t>
      </w:r>
      <w:proofErr w:type="gramStart"/>
      <w:r>
        <w:rPr>
          <w:rFonts w:ascii="Calibri" w:hAnsi="Calibri"/>
        </w:rPr>
        <w:t>it’s</w:t>
      </w:r>
      <w:proofErr w:type="gramEnd"/>
      <w:r>
        <w:rPr>
          <w:rFonts w:ascii="Calibri" w:hAnsi="Calibri"/>
        </w:rPr>
        <w:t xml:space="preserve"> infancy – and many things are likely to change – once experience is gained from using the prototype.</w:t>
      </w:r>
    </w:p>
    <w:p w14:paraId="39DCCAC8" w14:textId="77777777" w:rsidR="000E1400" w:rsidRDefault="000E1400">
      <w:pPr>
        <w:pStyle w:val="BodyText"/>
        <w:rPr>
          <w:rFonts w:ascii="Calibri" w:hAnsi="Calibri"/>
        </w:rPr>
      </w:pPr>
    </w:p>
    <w:p w14:paraId="39DCCAC9" w14:textId="77777777" w:rsidR="000E1400" w:rsidRDefault="00F1319F">
      <w:pPr>
        <w:pStyle w:val="Heading1"/>
      </w:pPr>
      <w:r>
        <w:t>Action requested of the Committee</w:t>
      </w:r>
    </w:p>
    <w:p w14:paraId="39DCCACA" w14:textId="77777777" w:rsidR="000E1400" w:rsidRDefault="00F1319F">
      <w:pPr>
        <w:pStyle w:val="BodyText"/>
        <w:rPr>
          <w:rFonts w:ascii="Calibri" w:hAnsi="Calibri"/>
        </w:rPr>
      </w:pPr>
      <w:r>
        <w:rPr>
          <w:rFonts w:ascii="Calibri" w:hAnsi="Calibri"/>
        </w:rPr>
        <w:t>The Committee is requested to take note of the information.</w:t>
      </w:r>
    </w:p>
    <w:sectPr w:rsidR="000E1400">
      <w:headerReference w:type="default" r:id="rId13"/>
      <w:footerReference w:type="default" r:id="rId14"/>
      <w:pgSz w:w="11906" w:h="16838"/>
      <w:pgMar w:top="1434" w:right="991" w:bottom="1134" w:left="1134" w:header="709" w:footer="70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DCCACF" w14:textId="77777777" w:rsidR="00F1319F" w:rsidRDefault="00F1319F">
      <w:r>
        <w:separator/>
      </w:r>
    </w:p>
  </w:endnote>
  <w:endnote w:type="continuationSeparator" w:id="0">
    <w:p w14:paraId="39DCCAD0" w14:textId="77777777" w:rsidR="00F1319F" w:rsidRDefault="00F13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Arial Unicode MS"/>
    <w:charset w:val="01"/>
    <w:family w:val="auto"/>
    <w:pitch w:val="default"/>
  </w:font>
  <w:font w:name="Arial Bold">
    <w:altName w:val="Arial"/>
    <w:charset w:val="00"/>
    <w:family w:val="auto"/>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roman"/>
    <w:pitch w:val="variable"/>
  </w:font>
  <w:font w:name="PingFang SC">
    <w:charset w:val="86"/>
    <w:family w:val="swiss"/>
    <w:pitch w:val="variable"/>
    <w:sig w:usb0="A00002FF" w:usb1="7ACFFDFB" w:usb2="00000017" w:usb3="00000000" w:csb0="00040001"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CCAD5" w14:textId="77777777" w:rsidR="000E1400" w:rsidRDefault="00F1319F">
    <w:pPr>
      <w:pStyle w:val="Footer"/>
      <w:rPr>
        <w:rFonts w:ascii="Calibri" w:hAnsi="Calibri"/>
      </w:rPr>
    </w:pPr>
    <w:r>
      <w:rPr>
        <w:rFonts w:ascii="Calibri" w:hAnsi="Calibri"/>
        <w:sz w:val="20"/>
        <w:szCs w:val="20"/>
      </w:rPr>
      <w:t>Input paper title</w:t>
    </w:r>
    <w:r>
      <w:rPr>
        <w:rFonts w:ascii="Calibri" w:hAnsi="Calibri"/>
      </w:rPr>
      <w:tab/>
    </w:r>
    <w:r>
      <w:rPr>
        <w:rFonts w:ascii="Calibri" w:hAnsi="Calibri"/>
      </w:rPr>
      <w:fldChar w:fldCharType="begin"/>
    </w:r>
    <w:r>
      <w:rPr>
        <w:rFonts w:ascii="Calibri" w:hAnsi="Calibri"/>
      </w:rPr>
      <w:instrText>PAGE</w:instrText>
    </w:r>
    <w:r>
      <w:rPr>
        <w:rFonts w:ascii="Calibri" w:hAnsi="Calibri"/>
      </w:rPr>
      <w:fldChar w:fldCharType="separate"/>
    </w:r>
    <w:r>
      <w:rPr>
        <w:rFonts w:ascii="Calibri" w:hAnsi="Calibri"/>
      </w:rPr>
      <w:t>3</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DCCACD" w14:textId="77777777" w:rsidR="00F1319F" w:rsidRDefault="00F1319F">
      <w:pPr>
        <w:rPr>
          <w:sz w:val="12"/>
        </w:rPr>
      </w:pPr>
    </w:p>
  </w:footnote>
  <w:footnote w:type="continuationSeparator" w:id="0">
    <w:p w14:paraId="39DCCACE" w14:textId="77777777" w:rsidR="00F1319F" w:rsidRDefault="00F1319F">
      <w:pPr>
        <w:rPr>
          <w:sz w:val="12"/>
        </w:rPr>
      </w:pPr>
    </w:p>
  </w:footnote>
  <w:footnote w:id="1">
    <w:p w14:paraId="39DCCADE" w14:textId="77777777" w:rsidR="000E1400" w:rsidRDefault="00F1319F">
      <w:pPr>
        <w:pStyle w:val="FootnoteText"/>
        <w:rPr>
          <w:lang w:val="en-US"/>
        </w:rPr>
      </w:pPr>
      <w:r>
        <w:rPr>
          <w:rStyle w:val="FootnoteCharacters"/>
        </w:rPr>
        <w:footnoteRef/>
      </w:r>
      <w:r>
        <w:t xml:space="preserve"> </w:t>
      </w:r>
      <w:r>
        <w:rPr>
          <w:sz w:val="16"/>
          <w:szCs w:val="16"/>
        </w:rPr>
        <w:t>Input document number, to be assigned by the Committee Secretary</w:t>
      </w:r>
    </w:p>
  </w:footnote>
  <w:footnote w:id="2">
    <w:p w14:paraId="39DCCADF" w14:textId="77777777" w:rsidR="000E1400" w:rsidRDefault="00F1319F">
      <w:pPr>
        <w:pStyle w:val="FootnoteText"/>
      </w:pPr>
      <w:r>
        <w:rPr>
          <w:rStyle w:val="FootnoteCharacters"/>
        </w:rPr>
        <w:footnoteRef/>
      </w:r>
      <w:r>
        <w:t xml:space="preserve"> </w:t>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CCAD1" w14:textId="77777777" w:rsidR="000E1400" w:rsidRDefault="00F1319F">
    <w:pPr>
      <w:pStyle w:val="Header"/>
      <w:jc w:val="center"/>
    </w:pPr>
    <w:r>
      <w:rPr>
        <w:noProof/>
      </w:rPr>
      <w:drawing>
        <wp:anchor distT="0" distB="0" distL="114300" distR="114300" simplePos="0" relativeHeight="8" behindDoc="0" locked="0" layoutInCell="0" allowOverlap="1" wp14:anchorId="39DCCAD6" wp14:editId="39DCCAD7">
          <wp:simplePos x="0" y="0"/>
          <wp:positionH relativeFrom="column">
            <wp:posOffset>2523490</wp:posOffset>
          </wp:positionH>
          <wp:positionV relativeFrom="paragraph">
            <wp:posOffset>-405130</wp:posOffset>
          </wp:positionV>
          <wp:extent cx="852805" cy="831215"/>
          <wp:effectExtent l="0" t="0" r="0" b="0"/>
          <wp:wrapSquare wrapText="bothSides"/>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pic:cNvPicPr>
                    <a:picLocks noChangeAspect="1" noChangeArrowheads="1"/>
                  </pic:cNvPicPr>
                </pic:nvPicPr>
                <pic:blipFill>
                  <a:blip r:embed="rId1"/>
                  <a:stretch>
                    <a:fillRect/>
                  </a:stretch>
                </pic:blipFill>
                <pic:spPr bwMode="auto">
                  <a:xfrm>
                    <a:off x="0" y="0"/>
                    <a:ext cx="852805" cy="831215"/>
                  </a:xfrm>
                  <a:prstGeom prst="rect">
                    <a:avLst/>
                  </a:prstGeom>
                </pic:spPr>
              </pic:pic>
            </a:graphicData>
          </a:graphic>
        </wp:anchor>
      </w:drawing>
    </w:r>
  </w:p>
  <w:p w14:paraId="39DCCAD2" w14:textId="77777777" w:rsidR="000E1400" w:rsidRDefault="000E1400">
    <w:pPr>
      <w:pStyle w:val="Header"/>
      <w:jc w:val="center"/>
    </w:pPr>
  </w:p>
  <w:p w14:paraId="39DCCAD3" w14:textId="77777777" w:rsidR="000E1400" w:rsidRDefault="00F1319F">
    <w:pPr>
      <w:pStyle w:val="Header"/>
      <w:jc w:val="center"/>
    </w:pPr>
    <w:r>
      <w:rPr>
        <w:noProof/>
      </w:rPr>
      <mc:AlternateContent>
        <mc:Choice Requires="wps">
          <w:drawing>
            <wp:anchor distT="0" distB="0" distL="0" distR="0" simplePos="0" relativeHeight="4" behindDoc="1" locked="0" layoutInCell="0" allowOverlap="1" wp14:anchorId="39DCCAD8" wp14:editId="39DCCAD9">
              <wp:simplePos x="0" y="0"/>
              <wp:positionH relativeFrom="margin">
                <wp:align>center</wp:align>
              </wp:positionH>
              <wp:positionV relativeFrom="margin">
                <wp:align>center</wp:align>
              </wp:positionV>
              <wp:extent cx="581025" cy="577850"/>
              <wp:effectExtent l="0" t="0" r="0" b="0"/>
              <wp:wrapNone/>
              <wp:docPr id="2" name="PowerPlusWaterMarkObject79770656"/>
              <wp:cNvGraphicFramePr/>
              <a:graphic xmlns:a="http://schemas.openxmlformats.org/drawingml/2006/main">
                <a:graphicData uri="http://schemas.microsoft.com/office/word/2010/wordprocessingShape">
                  <wps:wsp>
                    <wps:cNvSpPr/>
                    <wps:spPr>
                      <a:xfrm>
                        <a:off x="0" y="0"/>
                        <a:ext cx="580320" cy="577080"/>
                      </a:xfrm>
                      <a:prstGeom prst="rect">
                        <a:avLst/>
                      </a:pr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w:pict>
            <v:rect w14:anchorId="470E723B" id="PowerPlusWaterMarkObject79770656" o:spid="_x0000_s1026" style="position:absolute;left:0;text-align:left;margin-left:0;margin-top:0;width:45.75pt;height:45.5pt;z-index:-503316476;visibility:visible;mso-wrap-style:square;mso-wrap-distance-left:0;mso-wrap-distance-top:0;mso-wrap-distance-right:0;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" o:allowincell="f" filled="f" stroked="f" strokeweight="0">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CCAD4" w14:textId="77777777" w:rsidR="000E1400" w:rsidRDefault="00F1319F">
    <w:pPr>
      <w:pStyle w:val="Header"/>
      <w:jc w:val="right"/>
    </w:pPr>
    <w:r>
      <w:rPr>
        <w:noProof/>
      </w:rPr>
      <mc:AlternateContent>
        <mc:Choice Requires="wps">
          <w:drawing>
            <wp:anchor distT="0" distB="0" distL="0" distR="0" simplePos="0" relativeHeight="3" behindDoc="1" locked="0" layoutInCell="0" allowOverlap="1" wp14:anchorId="39DCCADA" wp14:editId="39DCCADB">
              <wp:simplePos x="0" y="0"/>
              <wp:positionH relativeFrom="margin">
                <wp:align>center</wp:align>
              </wp:positionH>
              <wp:positionV relativeFrom="margin">
                <wp:align>center</wp:align>
              </wp:positionV>
              <wp:extent cx="581025" cy="577850"/>
              <wp:effectExtent l="0" t="0" r="0" b="0"/>
              <wp:wrapNone/>
              <wp:docPr id="4" name="PowerPlusWaterMarkObject79770658"/>
              <wp:cNvGraphicFramePr/>
              <a:graphic xmlns:a="http://schemas.openxmlformats.org/drawingml/2006/main">
                <a:graphicData uri="http://schemas.microsoft.com/office/word/2010/wordprocessingShape">
                  <wps:wsp>
                    <wps:cNvSpPr/>
                    <wps:spPr>
                      <a:xfrm>
                        <a:off x="0" y="0"/>
                        <a:ext cx="580320" cy="577080"/>
                      </a:xfrm>
                      <a:prstGeom prst="rect">
                        <a:avLst/>
                      </a:pr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w:pict>
            <v:rect w14:anchorId="7E217847" id="PowerPlusWaterMarkObject79770658" o:spid="_x0000_s1026" style="position:absolute;left:0;text-align:left;margin-left:0;margin-top:0;width:45.75pt;height:45.5pt;z-index:-503316477;visibility:visible;mso-wrap-style:square;mso-wrap-distance-left:0;mso-wrap-distance-top:0;mso-wrap-distance-right:0;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" o:allowincell="f" filled="f" stroked="f" strokeweight="0">
              <w10:wrap anchorx="margin" anchory="margin"/>
            </v:rect>
          </w:pict>
        </mc:Fallback>
      </mc:AlternateContent>
    </w:r>
    <w:r>
      <w:rPr>
        <w:noProof/>
      </w:rPr>
      <w:drawing>
        <wp:anchor distT="0" distB="0" distL="114300" distR="114300" simplePos="0" relativeHeight="7" behindDoc="0" locked="0" layoutInCell="0" allowOverlap="1" wp14:anchorId="39DCCADC" wp14:editId="39DCCADD">
          <wp:simplePos x="0" y="0"/>
          <wp:positionH relativeFrom="column">
            <wp:posOffset>5447030</wp:posOffset>
          </wp:positionH>
          <wp:positionV relativeFrom="paragraph">
            <wp:posOffset>-427990</wp:posOffset>
          </wp:positionV>
          <wp:extent cx="574675" cy="560070"/>
          <wp:effectExtent l="0" t="0" r="0" b="0"/>
          <wp:wrapSquare wrapText="bothSides"/>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
                  <pic:cNvPicPr>
                    <a:picLocks noChangeAspect="1" noChangeArrowheads="1"/>
                  </pic:cNvPicPr>
                </pic:nvPicPr>
                <pic:blipFill>
                  <a:blip r:embed="rId1"/>
                  <a:stretch>
                    <a:fillRect/>
                  </a:stretch>
                </pic:blipFill>
                <pic:spPr bwMode="auto">
                  <a:xfrm>
                    <a:off x="0" y="0"/>
                    <a:ext cx="574675" cy="56007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17986"/>
    <w:multiLevelType w:val="multilevel"/>
    <w:tmpl w:val="92507C9C"/>
    <w:lvl w:ilvl="0">
      <w:start w:val="1"/>
      <w:numFmt w:val="bullet"/>
      <w:pStyle w:val="Bullet2"/>
      <w:lvlText w:val="-"/>
      <w:lvlJc w:val="left"/>
      <w:pPr>
        <w:tabs>
          <w:tab w:val="num" w:pos="0"/>
        </w:tabs>
        <w:ind w:left="2421" w:hanging="360"/>
      </w:pPr>
      <w:rPr>
        <w:rFonts w:ascii="Arial" w:hAnsi="Arial" w:cs="Arial" w:hint="default"/>
      </w:rPr>
    </w:lvl>
    <w:lvl w:ilvl="1">
      <w:start w:val="1"/>
      <w:numFmt w:val="bullet"/>
      <w:lvlText w:val="o"/>
      <w:lvlJc w:val="left"/>
      <w:pPr>
        <w:tabs>
          <w:tab w:val="num" w:pos="0"/>
        </w:tabs>
        <w:ind w:left="3141" w:hanging="360"/>
      </w:pPr>
      <w:rPr>
        <w:rFonts w:ascii="Courier New" w:hAnsi="Courier New" w:cs="Courier New" w:hint="default"/>
      </w:rPr>
    </w:lvl>
    <w:lvl w:ilvl="2">
      <w:start w:val="1"/>
      <w:numFmt w:val="bullet"/>
      <w:lvlText w:val=""/>
      <w:lvlJc w:val="left"/>
      <w:pPr>
        <w:tabs>
          <w:tab w:val="num" w:pos="0"/>
        </w:tabs>
        <w:ind w:left="3861" w:hanging="360"/>
      </w:pPr>
      <w:rPr>
        <w:rFonts w:ascii="Wingdings" w:hAnsi="Wingdings" w:cs="Wingdings" w:hint="default"/>
      </w:rPr>
    </w:lvl>
    <w:lvl w:ilvl="3">
      <w:start w:val="1"/>
      <w:numFmt w:val="bullet"/>
      <w:lvlText w:val=""/>
      <w:lvlJc w:val="left"/>
      <w:pPr>
        <w:tabs>
          <w:tab w:val="num" w:pos="0"/>
        </w:tabs>
        <w:ind w:left="4581" w:hanging="360"/>
      </w:pPr>
      <w:rPr>
        <w:rFonts w:ascii="Symbol" w:hAnsi="Symbol" w:cs="Symbol" w:hint="default"/>
      </w:rPr>
    </w:lvl>
    <w:lvl w:ilvl="4">
      <w:start w:val="1"/>
      <w:numFmt w:val="bullet"/>
      <w:lvlText w:val="o"/>
      <w:lvlJc w:val="left"/>
      <w:pPr>
        <w:tabs>
          <w:tab w:val="num" w:pos="0"/>
        </w:tabs>
        <w:ind w:left="5301" w:hanging="360"/>
      </w:pPr>
      <w:rPr>
        <w:rFonts w:ascii="Courier New" w:hAnsi="Courier New" w:cs="Courier New" w:hint="default"/>
      </w:rPr>
    </w:lvl>
    <w:lvl w:ilvl="5">
      <w:start w:val="1"/>
      <w:numFmt w:val="bullet"/>
      <w:lvlText w:val=""/>
      <w:lvlJc w:val="left"/>
      <w:pPr>
        <w:tabs>
          <w:tab w:val="num" w:pos="0"/>
        </w:tabs>
        <w:ind w:left="6021" w:hanging="360"/>
      </w:pPr>
      <w:rPr>
        <w:rFonts w:ascii="Wingdings" w:hAnsi="Wingdings" w:cs="Wingdings" w:hint="default"/>
      </w:rPr>
    </w:lvl>
    <w:lvl w:ilvl="6">
      <w:start w:val="1"/>
      <w:numFmt w:val="bullet"/>
      <w:lvlText w:val=""/>
      <w:lvlJc w:val="left"/>
      <w:pPr>
        <w:tabs>
          <w:tab w:val="num" w:pos="0"/>
        </w:tabs>
        <w:ind w:left="6741" w:hanging="360"/>
      </w:pPr>
      <w:rPr>
        <w:rFonts w:ascii="Symbol" w:hAnsi="Symbol" w:cs="Symbol" w:hint="default"/>
      </w:rPr>
    </w:lvl>
    <w:lvl w:ilvl="7">
      <w:start w:val="1"/>
      <w:numFmt w:val="bullet"/>
      <w:lvlText w:val="o"/>
      <w:lvlJc w:val="left"/>
      <w:pPr>
        <w:tabs>
          <w:tab w:val="num" w:pos="0"/>
        </w:tabs>
        <w:ind w:left="7461" w:hanging="360"/>
      </w:pPr>
      <w:rPr>
        <w:rFonts w:ascii="Courier New" w:hAnsi="Courier New" w:cs="Courier New" w:hint="default"/>
      </w:rPr>
    </w:lvl>
    <w:lvl w:ilvl="8">
      <w:start w:val="1"/>
      <w:numFmt w:val="bullet"/>
      <w:lvlText w:val=""/>
      <w:lvlJc w:val="left"/>
      <w:pPr>
        <w:tabs>
          <w:tab w:val="num" w:pos="0"/>
        </w:tabs>
        <w:ind w:left="8181" w:hanging="360"/>
      </w:pPr>
      <w:rPr>
        <w:rFonts w:ascii="Wingdings" w:hAnsi="Wingdings" w:cs="Wingdings" w:hint="default"/>
      </w:rPr>
    </w:lvl>
  </w:abstractNum>
  <w:abstractNum w:abstractNumId="1" w15:restartNumberingAfterBreak="0">
    <w:nsid w:val="09F07C30"/>
    <w:multiLevelType w:val="multilevel"/>
    <w:tmpl w:val="0B46C700"/>
    <w:lvl w:ilvl="0">
      <w:start w:val="1"/>
      <w:numFmt w:val="decimal"/>
      <w:pStyle w:val="References"/>
      <w:lvlText w:val="[%1]"/>
      <w:lvlJc w:val="left"/>
      <w:pPr>
        <w:tabs>
          <w:tab w:val="num" w:pos="567"/>
        </w:tabs>
        <w:ind w:left="567" w:hanging="567"/>
      </w:pPr>
      <w:rPr>
        <w:rFonts w:ascii="Calibri" w:hAnsi="Calibri"/>
        <w:b w:val="0"/>
        <w:i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1C5C3BAF"/>
    <w:multiLevelType w:val="multilevel"/>
    <w:tmpl w:val="C2FE0802"/>
    <w:lvl w:ilvl="0">
      <w:start w:val="1"/>
      <w:numFmt w:val="decimal"/>
      <w:pStyle w:val="Gruformel1"/>
      <w:lvlText w:val="APPENDIX %1"/>
      <w:lvlJc w:val="left"/>
      <w:pPr>
        <w:tabs>
          <w:tab w:val="num" w:pos="0"/>
        </w:tabs>
        <w:ind w:left="1701" w:hanging="1701"/>
      </w:pPr>
      <w:rPr>
        <w:rFonts w:ascii="Calibri" w:hAnsi="Calibri" w:cs="Times New Roman"/>
        <w:b/>
        <w:bCs/>
        <w:i w:val="0"/>
        <w:iCs w:val="0"/>
        <w:caps/>
        <w:strike w:val="0"/>
        <w:dstrike w:val="0"/>
        <w:vanish w:val="0"/>
        <w:color w:val="4F81BD"/>
        <w:spacing w:val="0"/>
        <w:w w:val="100"/>
        <w:kern w:val="0"/>
        <w:position w:val="0"/>
        <w:sz w:val="24"/>
        <w:szCs w:val="24"/>
        <w:u w:val="none" w:color="000000"/>
        <w:effect w:val="none"/>
        <w:vertAlign w:val="baseline"/>
        <w:em w:val="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E861F11"/>
    <w:multiLevelType w:val="multilevel"/>
    <w:tmpl w:val="2CE6FF8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15:restartNumberingAfterBreak="0">
    <w:nsid w:val="239B366A"/>
    <w:multiLevelType w:val="multilevel"/>
    <w:tmpl w:val="5A2CCD76"/>
    <w:lvl w:ilvl="0">
      <w:start w:val="1"/>
      <w:numFmt w:val="decimal"/>
      <w:pStyle w:val="AnnexHeading1"/>
      <w:lvlText w:val="%1"/>
      <w:lvlJc w:val="left"/>
      <w:pPr>
        <w:tabs>
          <w:tab w:val="num" w:pos="567"/>
        </w:tabs>
        <w:ind w:left="567" w:hanging="567"/>
      </w:pPr>
      <w:rPr>
        <w:rFonts w:ascii="Calibri" w:hAnsi="Calibri"/>
        <w:b/>
        <w:i w:val="0"/>
        <w:sz w:val="24"/>
      </w:rPr>
    </w:lvl>
    <w:lvl w:ilvl="1">
      <w:start w:val="1"/>
      <w:numFmt w:val="decimal"/>
      <w:lvlText w:val="%1.%2"/>
      <w:lvlJc w:val="left"/>
      <w:pPr>
        <w:tabs>
          <w:tab w:val="num" w:pos="851"/>
        </w:tabs>
        <w:ind w:left="851" w:hanging="851"/>
      </w:pPr>
      <w:rPr>
        <w:rFonts w:ascii="Arial Bold" w:hAnsi="Arial Bold"/>
        <w:b/>
        <w:i w:val="0"/>
        <w:sz w:val="22"/>
      </w:rPr>
    </w:lvl>
    <w:lvl w:ilvl="2">
      <w:start w:val="1"/>
      <w:numFmt w:val="decimal"/>
      <w:lvlText w:val="%2.%3.%1"/>
      <w:lvlJc w:val="left"/>
      <w:pPr>
        <w:tabs>
          <w:tab w:val="num" w:pos="992"/>
        </w:tabs>
        <w:ind w:left="992" w:hanging="992"/>
      </w:pPr>
      <w:rPr>
        <w:rFonts w:ascii="Arial" w:hAnsi="Arial"/>
        <w:b w:val="0"/>
        <w:i w:val="0"/>
        <w:sz w:val="22"/>
      </w:rPr>
    </w:lvl>
    <w:lvl w:ilvl="3">
      <w:start w:val="1"/>
      <w:numFmt w:val="decimal"/>
      <w:lvlText w:val="%1.%2.%3.%4"/>
      <w:lvlJc w:val="left"/>
      <w:pPr>
        <w:tabs>
          <w:tab w:val="num" w:pos="1134"/>
        </w:tabs>
        <w:ind w:left="1134" w:hanging="1134"/>
      </w:pPr>
      <w:rPr>
        <w:rFonts w:ascii="Arial" w:hAnsi="Arial"/>
        <w:b w:val="0"/>
        <w:i w:val="0"/>
        <w:sz w:val="22"/>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2C6D7F48"/>
    <w:multiLevelType w:val="multilevel"/>
    <w:tmpl w:val="6EA8B8A6"/>
    <w:lvl w:ilvl="0">
      <w:start w:val="1"/>
      <w:numFmt w:val="decimal"/>
      <w:pStyle w:val="AnnexFigure"/>
      <w:lvlText w:val="Figure %1"/>
      <w:lvlJc w:val="left"/>
      <w:pPr>
        <w:tabs>
          <w:tab w:val="num" w:pos="1701"/>
        </w:tabs>
        <w:ind w:left="1701" w:hanging="1701"/>
      </w:pPr>
      <w:rPr>
        <w:rFonts w:ascii="Arial" w:hAnsi="Arial"/>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37EA5604"/>
    <w:multiLevelType w:val="multilevel"/>
    <w:tmpl w:val="4D94B89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15:restartNumberingAfterBreak="0">
    <w:nsid w:val="47DB668C"/>
    <w:multiLevelType w:val="multilevel"/>
    <w:tmpl w:val="ADF29694"/>
    <w:lvl w:ilvl="0">
      <w:start w:val="1"/>
      <w:numFmt w:val="bullet"/>
      <w:pStyle w:val="Bullet3"/>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48581044"/>
    <w:multiLevelType w:val="multilevel"/>
    <w:tmpl w:val="4EEC1E52"/>
    <w:lvl w:ilvl="0">
      <w:start w:val="1"/>
      <w:numFmt w:val="decimal"/>
      <w:pStyle w:val="Aufzhlungszeichen31"/>
      <w:lvlText w:val="%1"/>
      <w:lvlJc w:val="left"/>
      <w:pPr>
        <w:tabs>
          <w:tab w:val="num" w:pos="567"/>
        </w:tabs>
        <w:ind w:left="567" w:hanging="567"/>
      </w:pPr>
      <w:rPr>
        <w:rFonts w:ascii="Calibri" w:hAnsi="Calibri"/>
        <w:b w:val="0"/>
        <w:i w:val="0"/>
        <w:sz w:val="22"/>
        <w:szCs w:val="22"/>
      </w:rPr>
    </w:lvl>
    <w:lvl w:ilvl="1">
      <w:start w:val="1"/>
      <w:numFmt w:val="lowerLetter"/>
      <w:lvlText w:val="%2."/>
      <w:lvlJc w:val="left"/>
      <w:pPr>
        <w:tabs>
          <w:tab w:val="num" w:pos="1134"/>
        </w:tabs>
        <w:ind w:left="1134" w:hanging="567"/>
      </w:pPr>
    </w:lvl>
    <w:lvl w:ilvl="2">
      <w:start w:val="1"/>
      <w:numFmt w:val="lowerRoman"/>
      <w:lvlText w:val="%3."/>
      <w:lvlJc w:val="left"/>
      <w:pPr>
        <w:tabs>
          <w:tab w:val="num" w:pos="1701"/>
        </w:tabs>
        <w:ind w:left="1701" w:hanging="567"/>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4DB83EF2"/>
    <w:multiLevelType w:val="multilevel"/>
    <w:tmpl w:val="0DAA8676"/>
    <w:lvl w:ilvl="0">
      <w:start w:val="1"/>
      <w:numFmt w:val="decimal"/>
      <w:pStyle w:val="AppendixHeading1"/>
      <w:lvlText w:val="%1"/>
      <w:lvlJc w:val="left"/>
      <w:pPr>
        <w:tabs>
          <w:tab w:val="num" w:pos="567"/>
        </w:tabs>
        <w:ind w:left="567" w:hanging="567"/>
      </w:pPr>
      <w:rPr>
        <w:rFonts w:ascii="Arial" w:hAnsi="Arial"/>
        <w:b/>
        <w:i w:val="0"/>
        <w:sz w:val="24"/>
      </w:rPr>
    </w:lvl>
    <w:lvl w:ilvl="1">
      <w:start w:val="1"/>
      <w:numFmt w:val="decimal"/>
      <w:lvlText w:val="%1.%2"/>
      <w:lvlJc w:val="left"/>
      <w:pPr>
        <w:tabs>
          <w:tab w:val="num" w:pos="851"/>
        </w:tabs>
        <w:ind w:left="851" w:hanging="851"/>
      </w:pPr>
      <w:rPr>
        <w:rFonts w:ascii="Arial" w:hAnsi="Arial"/>
        <w:b/>
        <w:i w:val="0"/>
        <w:sz w:val="22"/>
      </w:rPr>
    </w:lvl>
    <w:lvl w:ilvl="2">
      <w:start w:val="1"/>
      <w:numFmt w:val="decimal"/>
      <w:lvlText w:val="%1.%2.%3"/>
      <w:lvlJc w:val="left"/>
      <w:pPr>
        <w:tabs>
          <w:tab w:val="num" w:pos="992"/>
        </w:tabs>
        <w:ind w:left="992" w:hanging="992"/>
      </w:pPr>
      <w:rPr>
        <w:rFonts w:ascii="Arial" w:hAnsi="Arial"/>
        <w:b w:val="0"/>
        <w:i w:val="0"/>
        <w:sz w:val="22"/>
      </w:rPr>
    </w:lvl>
    <w:lvl w:ilvl="3">
      <w:start w:val="1"/>
      <w:numFmt w:val="decimal"/>
      <w:lvlText w:val="%1.%2.%3.%4"/>
      <w:lvlJc w:val="left"/>
      <w:pPr>
        <w:tabs>
          <w:tab w:val="num" w:pos="1134"/>
        </w:tabs>
        <w:ind w:left="1134" w:hanging="1134"/>
      </w:pPr>
      <w:rPr>
        <w:rFonts w:ascii="Arial" w:hAnsi="Arial"/>
        <w:b w:val="0"/>
        <w:i w:val="0"/>
        <w:sz w:val="22"/>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 w15:restartNumberingAfterBreak="0">
    <w:nsid w:val="547A03DC"/>
    <w:multiLevelType w:val="multilevel"/>
    <w:tmpl w:val="71A8B412"/>
    <w:lvl w:ilvl="0">
      <w:start w:val="1"/>
      <w:numFmt w:val="decimal"/>
      <w:pStyle w:val="equation"/>
      <w:lvlText w:val="(equation %1)"/>
      <w:lvlJc w:val="right"/>
      <w:pPr>
        <w:tabs>
          <w:tab w:val="num" w:pos="0"/>
        </w:tabs>
        <w:ind w:left="8180" w:hanging="360"/>
      </w:pPr>
      <w:rPr>
        <w:rFonts w:ascii="Calibri" w:hAnsi="Calibri" w:cs="Times New Roman"/>
        <w:b w:val="0"/>
        <w:bCs w:val="0"/>
        <w:i w:val="0"/>
        <w:iCs w:val="0"/>
        <w:caps w:val="0"/>
        <w:smallCaps w:val="0"/>
        <w:strike w:val="0"/>
        <w:dstrike w:val="0"/>
        <w:vanish w:val="0"/>
        <w:color w:val="000000"/>
        <w:spacing w:val="0"/>
        <w:kern w:val="0"/>
        <w:position w:val="0"/>
        <w:sz w:val="20"/>
        <w:u w:val="none"/>
        <w:vertAlign w:val="baseline"/>
        <w:em w:val="none"/>
      </w:rPr>
    </w:lvl>
    <w:lvl w:ilvl="1">
      <w:start w:val="1"/>
      <w:numFmt w:val="lowerLetter"/>
      <w:lvlText w:val="%2."/>
      <w:lvlJc w:val="left"/>
      <w:pPr>
        <w:tabs>
          <w:tab w:val="num" w:pos="0"/>
        </w:tabs>
        <w:ind w:left="8900" w:hanging="360"/>
      </w:pPr>
    </w:lvl>
    <w:lvl w:ilvl="2">
      <w:start w:val="1"/>
      <w:numFmt w:val="lowerRoman"/>
      <w:lvlText w:val="%3."/>
      <w:lvlJc w:val="right"/>
      <w:pPr>
        <w:tabs>
          <w:tab w:val="num" w:pos="0"/>
        </w:tabs>
        <w:ind w:left="9620" w:hanging="180"/>
      </w:pPr>
    </w:lvl>
    <w:lvl w:ilvl="3">
      <w:start w:val="1"/>
      <w:numFmt w:val="decimal"/>
      <w:lvlText w:val="%4."/>
      <w:lvlJc w:val="left"/>
      <w:pPr>
        <w:tabs>
          <w:tab w:val="num" w:pos="0"/>
        </w:tabs>
        <w:ind w:left="10340" w:hanging="360"/>
      </w:pPr>
    </w:lvl>
    <w:lvl w:ilvl="4">
      <w:start w:val="1"/>
      <w:numFmt w:val="lowerLetter"/>
      <w:lvlText w:val="%5."/>
      <w:lvlJc w:val="left"/>
      <w:pPr>
        <w:tabs>
          <w:tab w:val="num" w:pos="0"/>
        </w:tabs>
        <w:ind w:left="11060" w:hanging="360"/>
      </w:pPr>
    </w:lvl>
    <w:lvl w:ilvl="5">
      <w:start w:val="1"/>
      <w:numFmt w:val="lowerRoman"/>
      <w:lvlText w:val="%6."/>
      <w:lvlJc w:val="right"/>
      <w:pPr>
        <w:tabs>
          <w:tab w:val="num" w:pos="0"/>
        </w:tabs>
        <w:ind w:left="11780" w:hanging="180"/>
      </w:pPr>
    </w:lvl>
    <w:lvl w:ilvl="6">
      <w:start w:val="1"/>
      <w:numFmt w:val="decimal"/>
      <w:lvlText w:val="%7."/>
      <w:lvlJc w:val="left"/>
      <w:pPr>
        <w:tabs>
          <w:tab w:val="num" w:pos="0"/>
        </w:tabs>
        <w:ind w:left="12500" w:hanging="360"/>
      </w:pPr>
    </w:lvl>
    <w:lvl w:ilvl="7">
      <w:start w:val="1"/>
      <w:numFmt w:val="lowerLetter"/>
      <w:lvlText w:val="%8."/>
      <w:lvlJc w:val="left"/>
      <w:pPr>
        <w:tabs>
          <w:tab w:val="num" w:pos="0"/>
        </w:tabs>
        <w:ind w:left="13220" w:hanging="360"/>
      </w:pPr>
    </w:lvl>
    <w:lvl w:ilvl="8">
      <w:start w:val="1"/>
      <w:numFmt w:val="lowerRoman"/>
      <w:lvlText w:val="%9."/>
      <w:lvlJc w:val="right"/>
      <w:pPr>
        <w:tabs>
          <w:tab w:val="num" w:pos="0"/>
        </w:tabs>
        <w:ind w:left="13940" w:hanging="180"/>
      </w:pPr>
    </w:lvl>
  </w:abstractNum>
  <w:abstractNum w:abstractNumId="11" w15:restartNumberingAfterBreak="0">
    <w:nsid w:val="5D402C28"/>
    <w:multiLevelType w:val="multilevel"/>
    <w:tmpl w:val="461C0E86"/>
    <w:lvl w:ilvl="0">
      <w:start w:val="1"/>
      <w:numFmt w:val="decimal"/>
      <w:pStyle w:val="AnnexTable"/>
      <w:lvlText w:val="Table %1"/>
      <w:lvlJc w:val="left"/>
      <w:pPr>
        <w:tabs>
          <w:tab w:val="num" w:pos="1134"/>
        </w:tabs>
        <w:ind w:left="1134" w:hanging="1134"/>
      </w:pPr>
      <w:rPr>
        <w:rFonts w:ascii="Arial" w:hAnsi="Arial"/>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5FC96174"/>
    <w:multiLevelType w:val="multilevel"/>
    <w:tmpl w:val="D0EC65DE"/>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992"/>
        </w:tabs>
        <w:ind w:left="992" w:hanging="992"/>
      </w:pPr>
    </w:lvl>
    <w:lvl w:ilvl="3">
      <w:start w:val="1"/>
      <w:numFmt w:val="decimal"/>
      <w:pStyle w:val="Heading4"/>
      <w:lvlText w:val="%1.%2.%3.%4"/>
      <w:lvlJc w:val="left"/>
      <w:pPr>
        <w:tabs>
          <w:tab w:val="num" w:pos="1134"/>
        </w:tabs>
        <w:ind w:left="1134" w:hanging="113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3" w15:restartNumberingAfterBreak="0">
    <w:nsid w:val="6AB27440"/>
    <w:multiLevelType w:val="multilevel"/>
    <w:tmpl w:val="FDF67C8C"/>
    <w:lvl w:ilvl="0">
      <w:start w:val="1"/>
      <w:numFmt w:val="decimal"/>
      <w:pStyle w:val="Table"/>
      <w:lvlText w:val="Table %1"/>
      <w:lvlJc w:val="left"/>
      <w:pPr>
        <w:tabs>
          <w:tab w:val="num" w:pos="1134"/>
        </w:tabs>
        <w:ind w:left="1134" w:hanging="1134"/>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6C360F32"/>
    <w:multiLevelType w:val="multilevel"/>
    <w:tmpl w:val="47923D68"/>
    <w:lvl w:ilvl="0">
      <w:start w:val="1"/>
      <w:numFmt w:val="decimal"/>
      <w:pStyle w:val="Figure"/>
      <w:lvlText w:val="Figure %1"/>
      <w:lvlJc w:val="left"/>
      <w:pPr>
        <w:tabs>
          <w:tab w:val="num" w:pos="1134"/>
        </w:tabs>
        <w:ind w:left="1134" w:hanging="1134"/>
      </w:pPr>
      <w:rPr>
        <w:rFonts w:ascii="Calibri" w:hAnsi="Calibri"/>
        <w:b w:val="0"/>
        <w:i/>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2"/>
  </w:num>
  <w:num w:numId="2">
    <w:abstractNumId w:val="5"/>
  </w:num>
  <w:num w:numId="3">
    <w:abstractNumId w:val="4"/>
  </w:num>
  <w:num w:numId="4">
    <w:abstractNumId w:val="11"/>
  </w:num>
  <w:num w:numId="5">
    <w:abstractNumId w:val="9"/>
  </w:num>
  <w:num w:numId="6">
    <w:abstractNumId w:val="0"/>
  </w:num>
  <w:num w:numId="7">
    <w:abstractNumId w:val="14"/>
  </w:num>
  <w:num w:numId="8">
    <w:abstractNumId w:val="1"/>
  </w:num>
  <w:num w:numId="9">
    <w:abstractNumId w:val="13"/>
  </w:num>
  <w:num w:numId="10">
    <w:abstractNumId w:val="8"/>
  </w:num>
  <w:num w:numId="11">
    <w:abstractNumId w:val="10"/>
  </w:num>
  <w:num w:numId="12">
    <w:abstractNumId w:val="7"/>
  </w:num>
  <w:num w:numId="13">
    <w:abstractNumId w:val="2"/>
  </w:num>
  <w:num w:numId="14">
    <w:abstractNumId w:val="6"/>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bordersDoNotSurroundHeader/>
  <w:bordersDoNotSurroundFooter/>
  <w:proofState w:spelling="clean" w:grammar="clean"/>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1400"/>
    <w:rsid w:val="000E1400"/>
    <w:rsid w:val="007B4D98"/>
    <w:rsid w:val="00F028D5"/>
    <w:rsid w:val="00F1319F"/>
  </w:rsids>
  <m:mathPr>
    <m:mathFont m:val="Cambria Math"/>
    <m:brkBin m:val="before"/>
    <m:brkBinSub m:val="--"/>
    <m:smallFrac m:val="0"/>
    <m:dispDef/>
    <m:lMargin m:val="0"/>
    <m:rMargin m:val="0"/>
    <m:defJc m:val="centerGroup"/>
    <m:wrapIndent m:val="1440"/>
    <m:intLim m:val="subSup"/>
    <m:naryLim m:val="undOvr"/>
  </m:mathPr>
  <w:themeFontLang w:val="en-GB"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CCA90"/>
  <w15:docId w15:val="{03EBBD27-C80F-1B46-BE51-5A6D92766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Batang" w:hAnsi="Calibri" w:cs="Times New Roman"/>
        <w:lang w:val="en-GB" w:eastAsia="en-GB"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eastAsia="Calibri" w:hAnsi="Arial" w:cs="Calibri"/>
      <w:sz w:val="22"/>
      <w:szCs w:val="22"/>
    </w:rPr>
  </w:style>
  <w:style w:type="paragraph" w:styleId="Heading1">
    <w:name w:val="heading 1"/>
    <w:basedOn w:val="Normal"/>
    <w:next w:val="BodyText"/>
    <w:qFormat/>
    <w:rsid w:val="00605E43"/>
    <w:pPr>
      <w:keepNext/>
      <w:numPr>
        <w:numId w:val="1"/>
      </w:numPr>
      <w:spacing w:before="240" w:after="240"/>
      <w:outlineLvl w:val="0"/>
    </w:pPr>
    <w:rPr>
      <w:rFonts w:ascii="Calibri" w:hAnsi="Calibri"/>
      <w:b/>
      <w:caps/>
      <w:color w:val="0070C0"/>
      <w:kern w:val="2"/>
      <w:sz w:val="24"/>
      <w:lang w:eastAsia="de-DE"/>
    </w:rPr>
  </w:style>
  <w:style w:type="paragraph" w:styleId="Heading2">
    <w:name w:val="heading 2"/>
    <w:basedOn w:val="Normal"/>
    <w:next w:val="BodyText"/>
    <w:qFormat/>
    <w:rsid w:val="00605E43"/>
    <w:pPr>
      <w:numPr>
        <w:ilvl w:val="1"/>
        <w:numId w:val="1"/>
      </w:numPr>
      <w:spacing w:before="120" w:after="120"/>
      <w:outlineLvl w:val="1"/>
    </w:pPr>
    <w:rPr>
      <w:rFonts w:ascii="Calibri" w:hAnsi="Calibri"/>
      <w:b/>
      <w:color w:val="0070C0"/>
      <w:sz w:val="24"/>
      <w:szCs w:val="24"/>
    </w:rPr>
  </w:style>
  <w:style w:type="paragraph" w:styleId="Heading3">
    <w:name w:val="heading 3"/>
    <w:basedOn w:val="Normal"/>
    <w:next w:val="BodyText"/>
    <w:qFormat/>
    <w:rsid w:val="00D332B3"/>
    <w:pPr>
      <w:keepNext/>
      <w:numPr>
        <w:ilvl w:val="2"/>
        <w:numId w:val="1"/>
      </w:numPr>
      <w:spacing w:before="120" w:after="120"/>
      <w:outlineLvl w:val="2"/>
    </w:pPr>
    <w:rPr>
      <w:szCs w:val="20"/>
      <w:lang w:eastAsia="de-DE"/>
    </w:rPr>
  </w:style>
  <w:style w:type="paragraph" w:styleId="Heading4">
    <w:name w:val="heading 4"/>
    <w:basedOn w:val="Normal"/>
    <w:next w:val="BodyTextIndent"/>
    <w:qFormat/>
    <w:rsid w:val="00D332B3"/>
    <w:pPr>
      <w:keepNext/>
      <w:numPr>
        <w:ilvl w:val="3"/>
        <w:numId w:val="1"/>
      </w:numPr>
      <w:spacing w:before="120" w:after="120"/>
      <w:outlineLvl w:val="3"/>
    </w:pPr>
    <w:rPr>
      <w:szCs w:val="20"/>
      <w:lang w:val="en-US" w:eastAsia="de-DE"/>
    </w:rPr>
  </w:style>
  <w:style w:type="paragraph" w:styleId="Heading5">
    <w:name w:val="heading 5"/>
    <w:basedOn w:val="Normal"/>
    <w:next w:val="Normal"/>
    <w:qFormat/>
    <w:rsid w:val="00D332B3"/>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qFormat/>
    <w:rsid w:val="00D332B3"/>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qFormat/>
    <w:rsid w:val="00D332B3"/>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qFormat/>
    <w:rsid w:val="00D332B3"/>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qFormat/>
    <w:rsid w:val="00D332B3"/>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erschrift1Zchn">
    <w:name w:val="Überschrift 1 Zchn"/>
    <w:qFormat/>
    <w:rsid w:val="00605E43"/>
    <w:rPr>
      <w:rFonts w:cs="Calibri"/>
      <w:b/>
      <w:caps/>
      <w:color w:val="0070C0"/>
      <w:kern w:val="2"/>
      <w:sz w:val="24"/>
      <w:szCs w:val="22"/>
      <w:lang w:eastAsia="de-DE"/>
    </w:rPr>
  </w:style>
  <w:style w:type="character" w:customStyle="1" w:styleId="berschrift2Zchn">
    <w:name w:val="Überschrift 2 Zchn"/>
    <w:qFormat/>
    <w:rsid w:val="00605E43"/>
    <w:rPr>
      <w:rFonts w:cs="Calibri"/>
      <w:b/>
      <w:color w:val="0070C0"/>
      <w:sz w:val="24"/>
      <w:szCs w:val="24"/>
    </w:rPr>
  </w:style>
  <w:style w:type="character" w:customStyle="1" w:styleId="BodyTextChar">
    <w:name w:val="Body Text Char"/>
    <w:link w:val="BodyText"/>
    <w:qFormat/>
    <w:rsid w:val="00E00BE9"/>
    <w:rPr>
      <w:rFonts w:ascii="Arial" w:hAnsi="Arial" w:cs="Times New Roman"/>
      <w:szCs w:val="24"/>
    </w:rPr>
  </w:style>
  <w:style w:type="character" w:customStyle="1" w:styleId="FooterChar">
    <w:name w:val="Footer Char"/>
    <w:link w:val="Footer"/>
    <w:qFormat/>
    <w:rsid w:val="00084F33"/>
    <w:rPr>
      <w:rFonts w:ascii="Arial" w:hAnsi="Arial" w:cs="Times New Roman"/>
      <w:szCs w:val="24"/>
    </w:rPr>
  </w:style>
  <w:style w:type="character" w:customStyle="1" w:styleId="HeaderChar">
    <w:name w:val="Header Char"/>
    <w:link w:val="Header"/>
    <w:qFormat/>
    <w:rsid w:val="005C566C"/>
    <w:rPr>
      <w:rFonts w:ascii="Arial" w:eastAsia="Calibri" w:hAnsi="Arial" w:cs="Times New Roman"/>
      <w:szCs w:val="24"/>
      <w:lang w:eastAsia="en-GB"/>
    </w:rPr>
  </w:style>
  <w:style w:type="character" w:customStyle="1" w:styleId="berschrift3Zchn">
    <w:name w:val="Überschrift 3 Zchn"/>
    <w:qFormat/>
    <w:rsid w:val="00E00BE9"/>
    <w:rPr>
      <w:rFonts w:ascii="Arial" w:hAnsi="Arial" w:cs="Calibri"/>
      <w:szCs w:val="20"/>
      <w:lang w:eastAsia="de-DE"/>
    </w:rPr>
  </w:style>
  <w:style w:type="character" w:customStyle="1" w:styleId="berschrift4Zchn">
    <w:name w:val="Überschrift 4 Zchn"/>
    <w:qFormat/>
    <w:rsid w:val="00E00BE9"/>
    <w:rPr>
      <w:rFonts w:ascii="Arial" w:hAnsi="Arial" w:cs="Calibri"/>
      <w:szCs w:val="20"/>
      <w:lang w:val="en-US" w:eastAsia="de-DE"/>
    </w:rPr>
  </w:style>
  <w:style w:type="character" w:customStyle="1" w:styleId="berschrift5Zchn">
    <w:name w:val="Überschrift 5 Zchn"/>
    <w:qFormat/>
    <w:rsid w:val="00D332B3"/>
    <w:rPr>
      <w:rFonts w:ascii="Arial" w:eastAsia="Times New Roman" w:hAnsi="Arial" w:cs="Times New Roman"/>
      <w:szCs w:val="20"/>
      <w:lang w:val="de-DE" w:eastAsia="de-DE"/>
    </w:rPr>
  </w:style>
  <w:style w:type="character" w:customStyle="1" w:styleId="berschrift6Zchn">
    <w:name w:val="Überschrift 6 Zchn"/>
    <w:qFormat/>
    <w:rsid w:val="00E00BE9"/>
    <w:rPr>
      <w:rFonts w:ascii="Arial" w:hAnsi="Arial" w:cs="Calibri"/>
      <w:szCs w:val="20"/>
      <w:lang w:val="de-DE" w:eastAsia="de-DE"/>
    </w:rPr>
  </w:style>
  <w:style w:type="character" w:customStyle="1" w:styleId="berschrift7Zchn">
    <w:name w:val="Überschrift 7 Zchn"/>
    <w:qFormat/>
    <w:rsid w:val="00E00BE9"/>
    <w:rPr>
      <w:rFonts w:ascii="Arial" w:hAnsi="Arial" w:cs="Calibri"/>
      <w:szCs w:val="20"/>
      <w:lang w:val="de-DE" w:eastAsia="de-DE"/>
    </w:rPr>
  </w:style>
  <w:style w:type="character" w:customStyle="1" w:styleId="berschrift8Zchn">
    <w:name w:val="Überschrift 8 Zchn"/>
    <w:qFormat/>
    <w:rsid w:val="00E00BE9"/>
    <w:rPr>
      <w:rFonts w:ascii="Arial" w:hAnsi="Arial" w:cs="Calibri"/>
      <w:szCs w:val="20"/>
      <w:lang w:val="de-DE" w:eastAsia="de-DE"/>
    </w:rPr>
  </w:style>
  <w:style w:type="character" w:customStyle="1" w:styleId="berschrift9Zchn">
    <w:name w:val="Überschrift 9 Zchn"/>
    <w:qFormat/>
    <w:rsid w:val="00E00BE9"/>
    <w:rPr>
      <w:rFonts w:ascii="Arial" w:hAnsi="Arial" w:cs="Calibri"/>
      <w:szCs w:val="20"/>
      <w:lang w:val="de-DE" w:eastAsia="de-DE"/>
    </w:rPr>
  </w:style>
  <w:style w:type="character" w:styleId="Hyperlink">
    <w:name w:val="Hyperlink"/>
    <w:uiPriority w:val="99"/>
    <w:rsid w:val="00FC0EB3"/>
    <w:rPr>
      <w:strike w:val="0"/>
      <w:dstrike w:val="0"/>
      <w:position w:val="0"/>
      <w:sz w:val="20"/>
      <w:vertAlign w:val="baseline"/>
    </w:rPr>
  </w:style>
  <w:style w:type="character" w:styleId="PageNumber">
    <w:name w:val="page number"/>
    <w:basedOn w:val="DefaultParagraphFont"/>
    <w:qFormat/>
    <w:rsid w:val="008D1694"/>
  </w:style>
  <w:style w:type="character" w:customStyle="1" w:styleId="Textkrper-ZeileneinzugZchn">
    <w:name w:val="Textkörper-Zeileneinzug Zchn"/>
    <w:qFormat/>
    <w:rsid w:val="00243228"/>
    <w:rPr>
      <w:rFonts w:ascii="Arial" w:hAnsi="Arial" w:cs="Times New Roman"/>
      <w:szCs w:val="24"/>
    </w:rPr>
  </w:style>
  <w:style w:type="character" w:customStyle="1" w:styleId="Textkrper-Einzug2Zchn">
    <w:name w:val="Textkörper-Einzug 2 Zchn"/>
    <w:qFormat/>
    <w:rsid w:val="00243228"/>
    <w:rPr>
      <w:rFonts w:ascii="Arial" w:hAnsi="Arial" w:cs="Times New Roman"/>
      <w:szCs w:val="24"/>
      <w:lang w:eastAsia="de-DE"/>
    </w:rPr>
  </w:style>
  <w:style w:type="character" w:customStyle="1" w:styleId="FootnoteCharacters">
    <w:name w:val="Footnote Characters"/>
    <w:semiHidden/>
    <w:qFormat/>
    <w:rsid w:val="008D1694"/>
    <w:rPr>
      <w:rFonts w:ascii="Arial" w:hAnsi="Arial"/>
      <w:sz w:val="16"/>
    </w:rPr>
  </w:style>
  <w:style w:type="character" w:customStyle="1" w:styleId="FootnoteAnchor">
    <w:name w:val="Footnote Anchor"/>
    <w:rPr>
      <w:rFonts w:ascii="Arial" w:hAnsi="Arial"/>
      <w:sz w:val="16"/>
      <w:vertAlign w:val="superscript"/>
    </w:rPr>
  </w:style>
  <w:style w:type="character" w:customStyle="1" w:styleId="FootnoteTextChar">
    <w:name w:val="Footnote Text Char"/>
    <w:link w:val="FootnoteText"/>
    <w:semiHidden/>
    <w:qFormat/>
    <w:rsid w:val="00243228"/>
    <w:rPr>
      <w:rFonts w:ascii="Arial" w:hAnsi="Arial" w:cs="Times New Roman"/>
      <w:sz w:val="20"/>
      <w:szCs w:val="20"/>
    </w:rPr>
  </w:style>
  <w:style w:type="character" w:customStyle="1" w:styleId="SubtitleChar">
    <w:name w:val="Subtitle Char"/>
    <w:link w:val="Subtitle"/>
    <w:qFormat/>
    <w:rsid w:val="00243228"/>
    <w:rPr>
      <w:rFonts w:ascii="Arial" w:hAnsi="Arial" w:cs="Arial"/>
      <w:szCs w:val="24"/>
    </w:rPr>
  </w:style>
  <w:style w:type="character" w:customStyle="1" w:styleId="TitleChar">
    <w:name w:val="Title Char"/>
    <w:link w:val="Title"/>
    <w:qFormat/>
    <w:rsid w:val="00943E9C"/>
    <w:rPr>
      <w:rFonts w:ascii="Arial" w:hAnsi="Arial" w:cs="Arial"/>
      <w:b/>
      <w:bCs/>
      <w:kern w:val="2"/>
      <w:sz w:val="32"/>
      <w:szCs w:val="32"/>
    </w:rPr>
  </w:style>
  <w:style w:type="character" w:customStyle="1" w:styleId="BalloonTextChar">
    <w:name w:val="Balloon Text Char"/>
    <w:basedOn w:val="DefaultParagraphFont"/>
    <w:link w:val="BalloonText"/>
    <w:uiPriority w:val="99"/>
    <w:semiHidden/>
    <w:qFormat/>
    <w:rsid w:val="008A356F"/>
    <w:rPr>
      <w:rFonts w:ascii="Tahoma" w:hAnsi="Tahoma" w:cs="Tahoma"/>
      <w:sz w:val="16"/>
      <w:szCs w:val="16"/>
    </w:rPr>
  </w:style>
  <w:style w:type="character" w:styleId="CommentReference">
    <w:name w:val="annotation reference"/>
    <w:basedOn w:val="DefaultParagraphFont"/>
    <w:uiPriority w:val="99"/>
    <w:semiHidden/>
    <w:unhideWhenUsed/>
    <w:qFormat/>
    <w:rsid w:val="00EA5A97"/>
    <w:rPr>
      <w:sz w:val="16"/>
      <w:szCs w:val="16"/>
    </w:rPr>
  </w:style>
  <w:style w:type="character" w:customStyle="1" w:styleId="CommentTextChar">
    <w:name w:val="Comment Text Char"/>
    <w:basedOn w:val="DefaultParagraphFont"/>
    <w:link w:val="CommentText"/>
    <w:uiPriority w:val="99"/>
    <w:semiHidden/>
    <w:qFormat/>
    <w:rsid w:val="00EA5A97"/>
    <w:rPr>
      <w:rFonts w:ascii="Arial" w:hAnsi="Arial" w:cs="Calibri"/>
    </w:rPr>
  </w:style>
  <w:style w:type="character" w:customStyle="1" w:styleId="CommentSubjectChar">
    <w:name w:val="Comment Subject Char"/>
    <w:basedOn w:val="CommentTextChar"/>
    <w:link w:val="CommentSubject"/>
    <w:uiPriority w:val="99"/>
    <w:semiHidden/>
    <w:qFormat/>
    <w:rsid w:val="00EA5A97"/>
    <w:rPr>
      <w:rFonts w:ascii="Arial" w:hAnsi="Arial" w:cs="Calibri"/>
      <w:b/>
      <w:bCs/>
    </w:rPr>
  </w:style>
  <w:style w:type="character" w:customStyle="1" w:styleId="EndnoteAnchor">
    <w:name w:val="Endnote Anchor"/>
    <w:rPr>
      <w:vertAlign w:val="superscript"/>
    </w:rPr>
  </w:style>
  <w:style w:type="character" w:customStyle="1" w:styleId="EndnoteCharacters">
    <w:name w:val="Endnote Characters"/>
    <w:qFormat/>
  </w:style>
  <w:style w:type="character" w:customStyle="1" w:styleId="Bullets">
    <w:name w:val="Bullets"/>
    <w:qFormat/>
    <w:rPr>
      <w:rFonts w:ascii="OpenSymbol" w:eastAsia="OpenSymbol" w:hAnsi="OpenSymbol" w:cs="OpenSymbol"/>
    </w:rPr>
  </w:style>
  <w:style w:type="character" w:customStyle="1" w:styleId="NumberingSymbols">
    <w:name w:val="Numbering Symbols"/>
    <w:qFormat/>
  </w:style>
  <w:style w:type="paragraph" w:customStyle="1" w:styleId="Heading">
    <w:name w:val="Heading"/>
    <w:basedOn w:val="Normal"/>
    <w:next w:val="BodyText"/>
    <w:qFormat/>
    <w:pPr>
      <w:keepNext/>
      <w:spacing w:before="240" w:after="120"/>
    </w:pPr>
    <w:rPr>
      <w:rFonts w:ascii="Liberation Sans" w:eastAsia="PingFang SC" w:hAnsi="Liberation Sans" w:cs="Lucida Sans"/>
      <w:sz w:val="28"/>
      <w:szCs w:val="28"/>
    </w:rPr>
  </w:style>
  <w:style w:type="paragraph" w:styleId="BodyText">
    <w:name w:val="Body Text"/>
    <w:basedOn w:val="Normal"/>
    <w:link w:val="BodyTextChar"/>
    <w:qFormat/>
    <w:rsid w:val="008D1694"/>
    <w:pPr>
      <w:spacing w:after="120"/>
      <w:jc w:val="both"/>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customStyle="1" w:styleId="Annex">
    <w:name w:val="Annex"/>
    <w:basedOn w:val="Heading1"/>
    <w:next w:val="Normal"/>
    <w:qFormat/>
    <w:rsid w:val="007A395D"/>
    <w:pPr>
      <w:numPr>
        <w:numId w:val="0"/>
      </w:numPr>
      <w:tabs>
        <w:tab w:val="left" w:pos="1701"/>
      </w:tabs>
      <w:jc w:val="both"/>
      <w:outlineLvl w:val="9"/>
    </w:pPr>
    <w:rPr>
      <w:kern w:val="0"/>
      <w:lang w:eastAsia="en-GB"/>
    </w:rPr>
  </w:style>
  <w:style w:type="paragraph" w:customStyle="1" w:styleId="AnnexFigure">
    <w:name w:val="Annex Figure"/>
    <w:basedOn w:val="Normal"/>
    <w:next w:val="Normal"/>
    <w:qFormat/>
    <w:rsid w:val="008D1694"/>
    <w:pPr>
      <w:numPr>
        <w:numId w:val="2"/>
      </w:numPr>
      <w:spacing w:before="120" w:after="120"/>
      <w:jc w:val="center"/>
    </w:pPr>
    <w:rPr>
      <w:i/>
    </w:rPr>
  </w:style>
  <w:style w:type="paragraph" w:customStyle="1" w:styleId="AnnexHeading1">
    <w:name w:val="Annex Heading 1"/>
    <w:basedOn w:val="Normal"/>
    <w:next w:val="BodyText"/>
    <w:qFormat/>
    <w:rsid w:val="008D1694"/>
    <w:pPr>
      <w:numPr>
        <w:numId w:val="3"/>
      </w:numPr>
      <w:spacing w:before="120" w:after="120"/>
    </w:pPr>
    <w:rPr>
      <w:rFonts w:cs="Arial"/>
      <w:b/>
      <w:caps/>
      <w:sz w:val="24"/>
    </w:rPr>
  </w:style>
  <w:style w:type="paragraph" w:customStyle="1" w:styleId="AnnexHeading2">
    <w:name w:val="Annex Heading 2"/>
    <w:basedOn w:val="Normal"/>
    <w:next w:val="BodyText"/>
    <w:qFormat/>
    <w:rsid w:val="008D1694"/>
    <w:pPr>
      <w:tabs>
        <w:tab w:val="left" w:pos="567"/>
      </w:tabs>
      <w:spacing w:before="120" w:after="120"/>
      <w:ind w:left="567" w:hanging="567"/>
    </w:pPr>
    <w:rPr>
      <w:rFonts w:cs="Arial"/>
      <w:b/>
    </w:rPr>
  </w:style>
  <w:style w:type="paragraph" w:customStyle="1" w:styleId="AnnexHeading3">
    <w:name w:val="Annex Heading 3"/>
    <w:basedOn w:val="Normal"/>
    <w:next w:val="Normal"/>
    <w:qFormat/>
    <w:rsid w:val="008D1694"/>
    <w:pPr>
      <w:tabs>
        <w:tab w:val="left" w:pos="567"/>
      </w:tabs>
      <w:spacing w:before="120" w:after="120"/>
      <w:ind w:left="567" w:hanging="567"/>
    </w:pPr>
    <w:rPr>
      <w:rFonts w:cs="Arial"/>
    </w:rPr>
  </w:style>
  <w:style w:type="paragraph" w:customStyle="1" w:styleId="AnnexHeading4">
    <w:name w:val="Annex Heading 4"/>
    <w:basedOn w:val="Normal"/>
    <w:next w:val="BodyText"/>
    <w:qFormat/>
    <w:rsid w:val="008D1694"/>
    <w:pPr>
      <w:tabs>
        <w:tab w:val="left" w:pos="567"/>
      </w:tabs>
      <w:spacing w:before="120" w:after="120"/>
      <w:ind w:left="567" w:hanging="567"/>
    </w:pPr>
    <w:rPr>
      <w:rFonts w:cs="Arial"/>
    </w:rPr>
  </w:style>
  <w:style w:type="paragraph" w:customStyle="1" w:styleId="AnnexTable">
    <w:name w:val="Annex Table"/>
    <w:basedOn w:val="Normal"/>
    <w:next w:val="Normal"/>
    <w:qFormat/>
    <w:rsid w:val="008D1694"/>
    <w:pPr>
      <w:numPr>
        <w:numId w:val="4"/>
      </w:numPr>
      <w:tabs>
        <w:tab w:val="left" w:pos="1418"/>
      </w:tabs>
      <w:spacing w:before="120" w:after="120"/>
      <w:jc w:val="center"/>
    </w:pPr>
    <w:rPr>
      <w:i/>
    </w:rPr>
  </w:style>
  <w:style w:type="paragraph" w:customStyle="1" w:styleId="Bullet1">
    <w:name w:val="Bullet 1"/>
    <w:basedOn w:val="Normal"/>
    <w:qFormat/>
    <w:rsid w:val="001C44A3"/>
    <w:pPr>
      <w:tabs>
        <w:tab w:val="left" w:pos="1134"/>
      </w:tabs>
      <w:spacing w:after="120"/>
      <w:ind w:left="1134" w:hanging="567"/>
      <w:jc w:val="both"/>
      <w:outlineLvl w:val="0"/>
    </w:pPr>
    <w:rPr>
      <w:rFonts w:cs="Arial"/>
      <w:lang w:eastAsia="de-DE"/>
    </w:rPr>
  </w:style>
  <w:style w:type="paragraph" w:customStyle="1" w:styleId="Bullet1text">
    <w:name w:val="Bullet 1 text"/>
    <w:basedOn w:val="Normal"/>
    <w:qFormat/>
    <w:rsid w:val="008D1694"/>
    <w:pPr>
      <w:spacing w:after="120"/>
      <w:ind w:left="1134"/>
      <w:jc w:val="both"/>
    </w:pPr>
    <w:rPr>
      <w:rFonts w:cs="Arial"/>
      <w:lang w:val="fr-FR"/>
    </w:rPr>
  </w:style>
  <w:style w:type="paragraph" w:customStyle="1" w:styleId="Bullet2">
    <w:name w:val="Bullet 2"/>
    <w:basedOn w:val="Normal"/>
    <w:qFormat/>
    <w:rsid w:val="001C44A3"/>
    <w:pPr>
      <w:numPr>
        <w:numId w:val="6"/>
      </w:numPr>
      <w:tabs>
        <w:tab w:val="left" w:pos="1701"/>
      </w:tabs>
      <w:spacing w:after="120"/>
      <w:ind w:left="1701" w:hanging="567"/>
      <w:jc w:val="both"/>
    </w:pPr>
    <w:rPr>
      <w:rFonts w:cs="Arial"/>
    </w:rPr>
  </w:style>
  <w:style w:type="paragraph" w:customStyle="1" w:styleId="Bullet2text">
    <w:name w:val="Bullet 2 text"/>
    <w:basedOn w:val="Normal"/>
    <w:qFormat/>
    <w:rsid w:val="008D1694"/>
    <w:pPr>
      <w:spacing w:after="120"/>
      <w:ind w:left="1701"/>
      <w:jc w:val="both"/>
    </w:pPr>
    <w:rPr>
      <w:rFonts w:cs="Arial"/>
    </w:rPr>
  </w:style>
  <w:style w:type="paragraph" w:customStyle="1" w:styleId="Bullet3">
    <w:name w:val="Bullet 3"/>
    <w:basedOn w:val="Normal"/>
    <w:qFormat/>
    <w:rsid w:val="00CF1871"/>
    <w:pPr>
      <w:numPr>
        <w:numId w:val="12"/>
      </w:numPr>
      <w:tabs>
        <w:tab w:val="left" w:pos="2268"/>
      </w:tabs>
      <w:spacing w:after="60"/>
      <w:ind w:left="2268" w:hanging="567"/>
      <w:jc w:val="both"/>
    </w:pPr>
    <w:rPr>
      <w:rFonts w:cs="Arial"/>
      <w:sz w:val="20"/>
    </w:rPr>
  </w:style>
  <w:style w:type="paragraph" w:customStyle="1" w:styleId="Bullet3text">
    <w:name w:val="Bullet 3 text"/>
    <w:basedOn w:val="Normal"/>
    <w:qFormat/>
    <w:rsid w:val="008D1694"/>
    <w:pPr>
      <w:spacing w:after="60"/>
      <w:ind w:left="2268"/>
    </w:pPr>
    <w:rPr>
      <w:rFonts w:cs="Arial"/>
      <w:sz w:val="20"/>
    </w:rPr>
  </w:style>
  <w:style w:type="paragraph" w:customStyle="1" w:styleId="Figure">
    <w:name w:val="Figure_#"/>
    <w:basedOn w:val="Normal"/>
    <w:next w:val="Normal"/>
    <w:qFormat/>
    <w:rsid w:val="008D1694"/>
    <w:pPr>
      <w:numPr>
        <w:numId w:val="7"/>
      </w:numPr>
      <w:spacing w:before="120" w:after="120"/>
      <w:jc w:val="center"/>
    </w:pPr>
    <w:rPr>
      <w:i/>
      <w:szCs w:val="20"/>
    </w:rPr>
  </w:style>
  <w:style w:type="paragraph" w:customStyle="1" w:styleId="HeaderandFooter">
    <w:name w:val="Header and Footer"/>
    <w:basedOn w:val="Normal"/>
    <w:qFormat/>
  </w:style>
  <w:style w:type="paragraph" w:styleId="Footer">
    <w:name w:val="footer"/>
    <w:basedOn w:val="Normal"/>
    <w:link w:val="FooterChar"/>
    <w:rsid w:val="008D1694"/>
    <w:pPr>
      <w:tabs>
        <w:tab w:val="center" w:pos="4820"/>
        <w:tab w:val="right" w:pos="9639"/>
      </w:tabs>
    </w:pPr>
  </w:style>
  <w:style w:type="paragraph" w:styleId="Header">
    <w:name w:val="header"/>
    <w:basedOn w:val="Normal"/>
    <w:link w:val="HeaderChar"/>
    <w:rsid w:val="008D1694"/>
    <w:pPr>
      <w:tabs>
        <w:tab w:val="center" w:pos="4820"/>
        <w:tab w:val="right" w:pos="9639"/>
      </w:tabs>
    </w:pPr>
  </w:style>
  <w:style w:type="paragraph" w:customStyle="1" w:styleId="Aufzhlungszeichen31">
    <w:name w:val="Aufzählungszeichen 31"/>
    <w:basedOn w:val="Normal"/>
    <w:qFormat/>
    <w:rsid w:val="002E6B74"/>
    <w:pPr>
      <w:numPr>
        <w:numId w:val="10"/>
      </w:numPr>
      <w:spacing w:after="120"/>
      <w:jc w:val="both"/>
    </w:pPr>
    <w:rPr>
      <w:rFonts w:eastAsia="MS Mincho"/>
      <w:lang w:eastAsia="ja-JP"/>
    </w:rPr>
  </w:style>
  <w:style w:type="paragraph" w:customStyle="1" w:styleId="List1indent2">
    <w:name w:val="List 1 indent 2"/>
    <w:basedOn w:val="Normal"/>
    <w:qFormat/>
    <w:rsid w:val="00765622"/>
    <w:pPr>
      <w:widowControl w:val="0"/>
      <w:tabs>
        <w:tab w:val="left" w:pos="567"/>
      </w:tabs>
      <w:spacing w:after="120"/>
      <w:ind w:left="567" w:hanging="567"/>
      <w:jc w:val="both"/>
    </w:pPr>
    <w:rPr>
      <w:rFonts w:cs="Arial"/>
      <w:sz w:val="20"/>
      <w:szCs w:val="20"/>
    </w:rPr>
  </w:style>
  <w:style w:type="paragraph" w:customStyle="1" w:styleId="List1indent2text">
    <w:name w:val="List 1 indent 2 text"/>
    <w:basedOn w:val="Normal"/>
    <w:qFormat/>
    <w:rsid w:val="008D1694"/>
    <w:pPr>
      <w:spacing w:after="60"/>
      <w:ind w:left="1701"/>
      <w:jc w:val="both"/>
    </w:pPr>
    <w:rPr>
      <w:rFonts w:cs="Arial"/>
      <w:sz w:val="20"/>
    </w:rPr>
  </w:style>
  <w:style w:type="paragraph" w:customStyle="1" w:styleId="List1indenttext">
    <w:name w:val="List 1 indent text"/>
    <w:basedOn w:val="Normal"/>
    <w:qFormat/>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paragraph" w:styleId="TableofFigures">
    <w:name w:val="table of figures"/>
    <w:basedOn w:val="Normal"/>
    <w:next w:val="Normal"/>
    <w:uiPriority w:val="99"/>
    <w:qFormat/>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9"/>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paragraph" w:styleId="BodyTextIndent">
    <w:name w:val="Body Text Indent"/>
    <w:basedOn w:val="Normal"/>
    <w:rsid w:val="008D1694"/>
    <w:pPr>
      <w:spacing w:after="120"/>
      <w:ind w:left="567"/>
    </w:pPr>
  </w:style>
  <w:style w:type="paragraph" w:styleId="BodyTextIndent2">
    <w:name w:val="Body Text Indent 2"/>
    <w:basedOn w:val="Normal"/>
    <w:qFormat/>
    <w:rsid w:val="008D1694"/>
    <w:pPr>
      <w:spacing w:after="120"/>
      <w:ind w:left="1134"/>
      <w:jc w:val="both"/>
    </w:pPr>
    <w:rPr>
      <w:lang w:eastAsia="de-DE"/>
    </w:rPr>
  </w:style>
  <w:style w:type="paragraph" w:styleId="FootnoteText">
    <w:name w:val="footnote text"/>
    <w:basedOn w:val="Normal"/>
    <w:link w:val="FootnoteTextChar"/>
    <w:semiHidden/>
    <w:rsid w:val="00243228"/>
    <w:rPr>
      <w:sz w:val="20"/>
      <w:szCs w:val="20"/>
    </w:rPr>
  </w:style>
  <w:style w:type="paragraph" w:styleId="Subtitle">
    <w:name w:val="Subtitle"/>
    <w:basedOn w:val="Normal"/>
    <w:link w:val="SubtitleChar"/>
    <w:qFormat/>
    <w:rsid w:val="008D1694"/>
    <w:pPr>
      <w:spacing w:after="60"/>
      <w:jc w:val="center"/>
      <w:outlineLvl w:val="1"/>
    </w:pPr>
    <w:rPr>
      <w:rFonts w:cs="Arial"/>
    </w:rPr>
  </w:style>
  <w:style w:type="paragraph" w:styleId="Title">
    <w:name w:val="Title"/>
    <w:basedOn w:val="Normal"/>
    <w:link w:val="TitleChar"/>
    <w:qFormat/>
    <w:rsid w:val="00943E9C"/>
    <w:pPr>
      <w:spacing w:before="120" w:after="240"/>
      <w:jc w:val="center"/>
      <w:outlineLvl w:val="0"/>
    </w:pPr>
    <w:rPr>
      <w:rFonts w:cs="Arial"/>
      <w:b/>
      <w:bCs/>
      <w:kern w:val="2"/>
      <w:sz w:val="32"/>
      <w:szCs w:val="32"/>
    </w:rPr>
  </w:style>
  <w:style w:type="paragraph" w:customStyle="1" w:styleId="List1indent1">
    <w:name w:val="List 1 indent 1"/>
    <w:basedOn w:val="Normal"/>
    <w:qFormat/>
    <w:rsid w:val="00765622"/>
    <w:pPr>
      <w:tabs>
        <w:tab w:val="left" w:pos="567"/>
      </w:tabs>
      <w:spacing w:after="120"/>
      <w:ind w:left="567" w:hanging="567"/>
      <w:jc w:val="both"/>
    </w:pPr>
    <w:rPr>
      <w:rFonts w:cs="Arial"/>
    </w:rPr>
  </w:style>
  <w:style w:type="paragraph" w:customStyle="1" w:styleId="List1indent1text">
    <w:name w:val="List 1 indent 1 text"/>
    <w:basedOn w:val="Normal"/>
    <w:qFormat/>
    <w:rsid w:val="008D1694"/>
    <w:pPr>
      <w:spacing w:after="120"/>
      <w:ind w:left="1134"/>
      <w:jc w:val="both"/>
    </w:pPr>
    <w:rPr>
      <w:rFonts w:cs="Arial"/>
      <w:lang w:eastAsia="fr-FR"/>
    </w:rPr>
  </w:style>
  <w:style w:type="paragraph" w:customStyle="1" w:styleId="References">
    <w:name w:val="References"/>
    <w:basedOn w:val="Normal"/>
    <w:qFormat/>
    <w:rsid w:val="008D1694"/>
    <w:pPr>
      <w:numPr>
        <w:numId w:val="8"/>
      </w:numPr>
      <w:spacing w:after="120"/>
    </w:pPr>
    <w:rPr>
      <w:szCs w:val="20"/>
    </w:rPr>
  </w:style>
  <w:style w:type="paragraph" w:customStyle="1" w:styleId="AppendixHeading1">
    <w:name w:val="Appendix Heading 1"/>
    <w:basedOn w:val="Normal"/>
    <w:next w:val="BodyText"/>
    <w:qFormat/>
    <w:rsid w:val="008D1694"/>
    <w:pPr>
      <w:numPr>
        <w:numId w:val="5"/>
      </w:numPr>
      <w:spacing w:before="120" w:after="120"/>
    </w:pPr>
    <w:rPr>
      <w:rFonts w:cs="Arial"/>
      <w:b/>
      <w:caps/>
      <w:sz w:val="24"/>
    </w:rPr>
  </w:style>
  <w:style w:type="paragraph" w:customStyle="1" w:styleId="AppendixHeading2">
    <w:name w:val="Appendix Heading 2"/>
    <w:basedOn w:val="Normal"/>
    <w:next w:val="BodyText"/>
    <w:qFormat/>
    <w:rsid w:val="008D1694"/>
    <w:pPr>
      <w:tabs>
        <w:tab w:val="left" w:pos="567"/>
      </w:tabs>
      <w:spacing w:before="120" w:after="120"/>
      <w:ind w:left="567" w:hanging="567"/>
    </w:pPr>
    <w:rPr>
      <w:rFonts w:cs="Arial"/>
      <w:b/>
    </w:rPr>
  </w:style>
  <w:style w:type="paragraph" w:customStyle="1" w:styleId="AppendixHeading3">
    <w:name w:val="Appendix Heading 3"/>
    <w:basedOn w:val="Normal"/>
    <w:next w:val="Normal"/>
    <w:qFormat/>
    <w:rsid w:val="008D1694"/>
    <w:pPr>
      <w:tabs>
        <w:tab w:val="left" w:pos="567"/>
      </w:tabs>
      <w:spacing w:before="120" w:after="120"/>
      <w:ind w:left="567" w:hanging="567"/>
    </w:pPr>
    <w:rPr>
      <w:rFonts w:cs="Arial"/>
    </w:rPr>
  </w:style>
  <w:style w:type="paragraph" w:customStyle="1" w:styleId="AppendixHeading4">
    <w:name w:val="Appendix Heading 4"/>
    <w:basedOn w:val="Normal"/>
    <w:next w:val="BodyText"/>
    <w:qFormat/>
    <w:rsid w:val="008D1694"/>
    <w:pPr>
      <w:tabs>
        <w:tab w:val="left" w:pos="567"/>
      </w:tabs>
      <w:spacing w:before="120" w:after="120"/>
      <w:ind w:left="567" w:hanging="567"/>
    </w:pPr>
    <w:rPr>
      <w:rFonts w:cs="Arial"/>
    </w:rPr>
  </w:style>
  <w:style w:type="paragraph" w:customStyle="1" w:styleId="equation">
    <w:name w:val="equation"/>
    <w:basedOn w:val="Normal"/>
    <w:next w:val="BodyText"/>
    <w:qFormat/>
    <w:rsid w:val="008A50CC"/>
    <w:pPr>
      <w:keepNext/>
      <w:numPr>
        <w:numId w:val="11"/>
      </w:numPr>
      <w:tabs>
        <w:tab w:val="left" w:pos="142"/>
      </w:tabs>
      <w:spacing w:after="120"/>
      <w:jc w:val="right"/>
    </w:pPr>
    <w:rPr>
      <w:rFonts w:eastAsia="Times New Roman" w:cs="Times New Roman"/>
      <w:szCs w:val="24"/>
      <w:lang w:eastAsia="en-US"/>
    </w:rPr>
  </w:style>
  <w:style w:type="paragraph" w:customStyle="1" w:styleId="Gruformel1">
    <w:name w:val="Grußformel1"/>
    <w:basedOn w:val="Normal"/>
    <w:next w:val="Normal"/>
    <w:qFormat/>
    <w:rsid w:val="002E6FCA"/>
    <w:pPr>
      <w:numPr>
        <w:numId w:val="1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qFormat/>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paragraph" w:styleId="CommentText">
    <w:name w:val="annotation text"/>
    <w:basedOn w:val="Normal"/>
    <w:link w:val="CommentTextChar"/>
    <w:uiPriority w:val="99"/>
    <w:semiHidden/>
    <w:unhideWhenUsed/>
    <w:qFormat/>
    <w:rsid w:val="00EA5A97"/>
    <w:rPr>
      <w:sz w:val="20"/>
      <w:szCs w:val="20"/>
    </w:rPr>
  </w:style>
  <w:style w:type="paragraph" w:styleId="CommentSubject">
    <w:name w:val="annotation subject"/>
    <w:basedOn w:val="CommentText"/>
    <w:next w:val="CommentText"/>
    <w:link w:val="CommentSubjectChar"/>
    <w:uiPriority w:val="99"/>
    <w:semiHidden/>
    <w:unhideWhenUsed/>
    <w:qFormat/>
    <w:rsid w:val="00EA5A97"/>
    <w:rPr>
      <w:b/>
      <w:bCs/>
    </w:rPr>
  </w:style>
  <w:style w:type="paragraph" w:styleId="Revision">
    <w:name w:val="Revision"/>
    <w:uiPriority w:val="99"/>
    <w:semiHidden/>
    <w:qFormat/>
    <w:rsid w:val="00EE63AC"/>
    <w:pPr>
      <w:suppressAutoHyphens w:val="0"/>
    </w:pPr>
    <w:rPr>
      <w:rFonts w:ascii="Arial" w:eastAsia="Calibri" w:hAnsi="Arial" w:cs="Calibri"/>
      <w:sz w:val="22"/>
      <w:szCs w:val="22"/>
    </w:rPr>
  </w:style>
  <w:style w:type="numbering" w:styleId="ArticleSection">
    <w:name w:val="Outline List 3"/>
    <w:qFormat/>
    <w:rsid w:val="008D1694"/>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2FDDD72-8105-4450-96D3-31749BB883E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78C6FA9-3BA0-DE43-ADED-229ED49ADB61}">
  <ds:schemaRefs>
    <ds:schemaRef ds:uri="http://schemas.openxmlformats.org/officeDocument/2006/bibliography"/>
  </ds:schemaRefs>
</ds:datastoreItem>
</file>

<file path=customXml/itemProps3.xml><?xml version="1.0" encoding="utf-8"?>
<ds:datastoreItem xmlns:ds="http://schemas.openxmlformats.org/officeDocument/2006/customXml" ds:itemID="{4F53CC24-E0C8-4423-BFDE-9A79393316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D249D1-549C-4911-9521-2E969E3F62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723</Words>
  <Characters>4122</Characters>
  <Application>Microsoft Office Word</Application>
  <DocSecurity>0</DocSecurity>
  <Lines>34</Lines>
  <Paragraphs>9</Paragraphs>
  <ScaleCrop>false</ScaleCrop>
  <Company/>
  <LinksUpToDate>false</LinksUpToDate>
  <CharactersWithSpaces>4836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dc:description/>
  <cp:lastModifiedBy>Jaime Alvarez</cp:lastModifiedBy>
  <cp:revision>3</cp:revision>
  <dcterms:created xsi:type="dcterms:W3CDTF">2022-03-11T14:33:00Z</dcterms:created>
  <dcterms:modified xsi:type="dcterms:W3CDTF">2022-03-14T11:57:00Z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