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F5302FD" w14:textId="3EC89006"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2"/>
      </w:r>
      <w:r w:rsidR="000049D8" w:rsidRPr="007A395D">
        <w:rPr>
          <w:rFonts w:ascii="Calibri" w:hAnsi="Calibri"/>
        </w:rPr>
        <w:t xml:space="preserve">  </w:t>
      </w:r>
      <w:r w:rsidR="00726582" w:rsidRPr="00726582">
        <w:rPr>
          <w:rFonts w:ascii="Calibri" w:hAnsi="Calibri"/>
        </w:rPr>
        <w:t>DTEC3-5.2.3.5</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7BE3F21E" w:rsidR="0080294B" w:rsidRPr="007A395D" w:rsidRDefault="0080294B" w:rsidP="00037DF4">
      <w:pPr>
        <w:pStyle w:val="BodyText"/>
        <w:tabs>
          <w:tab w:val="left" w:pos="1843"/>
        </w:tabs>
        <w:rPr>
          <w:rFonts w:ascii="Calibri" w:hAnsi="Calibri" w:cs="Arial"/>
          <w:b/>
          <w:sz w:val="24"/>
          <w:szCs w:val="24"/>
        </w:rPr>
      </w:pPr>
      <w:proofErr w:type="gramStart"/>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proofErr w:type="gramEnd"/>
      <w:r w:rsidR="00037DF4" w:rsidRPr="007A395D">
        <w:rPr>
          <w:rFonts w:ascii="Calibri" w:hAnsi="Calibri" w:cs="Arial"/>
        </w:rPr>
        <w:tab/>
      </w:r>
      <w:r w:rsidR="00DF25EC"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Pr="007A395D">
        <w:rPr>
          <w:rFonts w:ascii="Calibri" w:hAnsi="Calibri" w:cs="Arial"/>
          <w:b/>
          <w:sz w:val="24"/>
          <w:szCs w:val="24"/>
        </w:rPr>
        <w:t>□</w:t>
      </w:r>
      <w:r w:rsidRPr="007A395D">
        <w:rPr>
          <w:rFonts w:ascii="Calibri" w:hAnsi="Calibri" w:cs="Arial"/>
          <w:sz w:val="24"/>
          <w:szCs w:val="24"/>
        </w:rPr>
        <w:t xml:space="preserve">  Input</w:t>
      </w:r>
    </w:p>
    <w:p w14:paraId="0BC79547" w14:textId="54F02E7E" w:rsidR="0080294B" w:rsidRPr="007A395D" w:rsidRDefault="00DF25EC" w:rsidP="00037DF4">
      <w:pPr>
        <w:pStyle w:val="BodyText"/>
        <w:tabs>
          <w:tab w:val="left" w:pos="1843"/>
        </w:tabs>
        <w:rPr>
          <w:rFonts w:ascii="Calibri" w:hAnsi="Calibri"/>
        </w:rPr>
      </w:pPr>
      <w:proofErr w:type="gramStart"/>
      <w:r>
        <w:rPr>
          <w:rFonts w:ascii="Calibri" w:hAnsi="Calibri" w:cs="Arial"/>
        </w:rPr>
        <w:t>X</w:t>
      </w:r>
      <w:r w:rsidR="0080294B" w:rsidRPr="007A395D">
        <w:rPr>
          <w:rFonts w:ascii="Calibri" w:hAnsi="Calibri" w:cs="Arial"/>
          <w:sz w:val="24"/>
          <w:szCs w:val="24"/>
        </w:rPr>
        <w:t xml:space="preserve">  </w:t>
      </w:r>
      <w:r w:rsidR="00B61923">
        <w:rPr>
          <w:rFonts w:ascii="Calibri" w:hAnsi="Calibri" w:cs="Arial"/>
        </w:rPr>
        <w:t>DTEC</w:t>
      </w:r>
      <w:proofErr w:type="gramEnd"/>
      <w:r w:rsidR="0080294B" w:rsidRPr="007A395D">
        <w:rPr>
          <w:rFonts w:ascii="Calibri" w:hAnsi="Calibri" w:cs="Arial"/>
          <w:b/>
          <w:sz w:val="24"/>
          <w:szCs w:val="24"/>
        </w:rPr>
        <w:tab/>
        <w:t>□</w:t>
      </w:r>
      <w:r w:rsidR="0080294B" w:rsidRPr="007A395D">
        <w:rPr>
          <w:rFonts w:ascii="Calibri" w:hAnsi="Calibri" w:cs="Arial"/>
          <w:sz w:val="24"/>
          <w:szCs w:val="24"/>
        </w:rPr>
        <w:t xml:space="preserve">  </w:t>
      </w:r>
      <w:r w:rsidR="003D2DC1" w:rsidRPr="007A395D">
        <w:rPr>
          <w:rFonts w:ascii="Calibri" w:hAnsi="Calibri" w:cs="Arial"/>
        </w:rPr>
        <w:t>VTS</w:t>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EA5313">
        <w:rPr>
          <w:rFonts w:ascii="Calibri" w:hAnsi="Calibri" w:cs="Arial"/>
          <w:b/>
          <w:sz w:val="24"/>
          <w:szCs w:val="24"/>
        </w:rPr>
        <w:t>X</w:t>
      </w:r>
      <w:r w:rsidR="0080294B"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6F460F7E"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3"/>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726582">
        <w:rPr>
          <w:rFonts w:ascii="Calibri" w:hAnsi="Calibri"/>
        </w:rPr>
        <w:t>5.2</w:t>
      </w:r>
    </w:p>
    <w:p w14:paraId="1AB3E246" w14:textId="3AB90307" w:rsidR="00A446C9" w:rsidRPr="007A395D" w:rsidRDefault="0080294B" w:rsidP="00FE5674">
      <w:pPr>
        <w:pStyle w:val="BodyText"/>
        <w:tabs>
          <w:tab w:val="left" w:pos="2835"/>
        </w:tabs>
        <w:rPr>
          <w:rFonts w:ascii="Calibri" w:hAnsi="Calibri"/>
        </w:rPr>
      </w:pPr>
      <w:r w:rsidRPr="007A395D">
        <w:rPr>
          <w:rFonts w:ascii="Calibri" w:hAnsi="Calibri"/>
        </w:rPr>
        <w:t xml:space="preserve">Technical Domain / </w:t>
      </w:r>
      <w:r w:rsidR="00A446C9" w:rsidRPr="007A395D">
        <w:rPr>
          <w:rFonts w:ascii="Calibri" w:hAnsi="Calibri"/>
        </w:rPr>
        <w:t>Task Number</w:t>
      </w:r>
      <w:r w:rsidR="00037DF4" w:rsidRPr="007A395D">
        <w:rPr>
          <w:rFonts w:ascii="Calibri" w:hAnsi="Calibri"/>
        </w:rPr>
        <w:t xml:space="preserve"> </w:t>
      </w:r>
      <w:r w:rsidR="00037DF4" w:rsidRPr="007A395D">
        <w:rPr>
          <w:rFonts w:ascii="Calibri" w:hAnsi="Calibri"/>
          <w:vertAlign w:val="superscript"/>
        </w:rPr>
        <w:t>2</w:t>
      </w:r>
      <w:r w:rsidR="001C44A3" w:rsidRPr="007A395D">
        <w:rPr>
          <w:rFonts w:ascii="Calibri" w:hAnsi="Calibri"/>
        </w:rPr>
        <w:tab/>
      </w:r>
      <w:r w:rsidR="00692922" w:rsidRPr="00692922">
        <w:rPr>
          <w:rFonts w:ascii="Calibri" w:hAnsi="Calibri"/>
        </w:rPr>
        <w:t>6.3.10</w:t>
      </w:r>
    </w:p>
    <w:p w14:paraId="01FC5420" w14:textId="3A70E67D" w:rsidR="00362CD9" w:rsidRPr="00726582" w:rsidRDefault="00362CD9" w:rsidP="00FE5674">
      <w:pPr>
        <w:pStyle w:val="BodyText"/>
        <w:tabs>
          <w:tab w:val="left" w:pos="2835"/>
        </w:tabs>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r w:rsidR="00726582" w:rsidRPr="00726582">
        <w:t>Space Norway</w:t>
      </w:r>
      <w:r w:rsidR="00726582" w:rsidRPr="00726582">
        <w:t xml:space="preserve"> / </w:t>
      </w:r>
      <w:r w:rsidR="00726582" w:rsidRPr="00726582">
        <w:t>Kongsberg Discovery</w:t>
      </w:r>
      <w:r w:rsidR="00726582" w:rsidRPr="00726582">
        <w:t xml:space="preserve"> / </w:t>
      </w:r>
      <w:r w:rsidR="00726582" w:rsidRPr="00726582">
        <w:t>European Space Agency (ESA)</w:t>
      </w:r>
    </w:p>
    <w:p w14:paraId="60BCC120" w14:textId="77777777" w:rsidR="0080294B" w:rsidRPr="007A395D" w:rsidRDefault="0080294B" w:rsidP="00FE5674">
      <w:pPr>
        <w:pStyle w:val="BodyText"/>
        <w:tabs>
          <w:tab w:val="left" w:pos="2835"/>
        </w:tabs>
        <w:rPr>
          <w:rFonts w:ascii="Calibri" w:hAnsi="Calibri"/>
        </w:rPr>
      </w:pPr>
    </w:p>
    <w:p w14:paraId="4834080C" w14:textId="464AB108" w:rsidR="00A446C9" w:rsidRPr="00605E43" w:rsidRDefault="0070757B" w:rsidP="00A446C9">
      <w:pPr>
        <w:pStyle w:val="Title"/>
        <w:rPr>
          <w:rFonts w:ascii="Calibri" w:hAnsi="Calibri"/>
          <w:color w:val="0070C0"/>
        </w:rPr>
      </w:pPr>
      <w:r>
        <w:rPr>
          <w:rFonts w:ascii="Calibri" w:hAnsi="Calibri"/>
          <w:color w:val="0070C0"/>
        </w:rPr>
        <w:t xml:space="preserve">RHCP </w:t>
      </w:r>
      <w:r w:rsidR="00CD1F2D">
        <w:rPr>
          <w:rFonts w:ascii="Calibri" w:hAnsi="Calibri"/>
          <w:color w:val="0070C0"/>
        </w:rPr>
        <w:t>S</w:t>
      </w:r>
      <w:r>
        <w:rPr>
          <w:rFonts w:ascii="Calibri" w:hAnsi="Calibri"/>
          <w:color w:val="0070C0"/>
        </w:rPr>
        <w:t xml:space="preserve">hip </w:t>
      </w:r>
      <w:r w:rsidR="00CD1F2D">
        <w:rPr>
          <w:rFonts w:ascii="Calibri" w:hAnsi="Calibri"/>
          <w:color w:val="0070C0"/>
        </w:rPr>
        <w:t>A</w:t>
      </w:r>
      <w:r>
        <w:rPr>
          <w:rFonts w:ascii="Calibri" w:hAnsi="Calibri"/>
          <w:color w:val="0070C0"/>
        </w:rPr>
        <w:t xml:space="preserve">ntenna for </w:t>
      </w:r>
      <w:r w:rsidR="00CD1F2D">
        <w:rPr>
          <w:rFonts w:ascii="Calibri" w:hAnsi="Calibri"/>
          <w:color w:val="0070C0"/>
        </w:rPr>
        <w:t>I</w:t>
      </w:r>
      <w:r>
        <w:rPr>
          <w:rFonts w:ascii="Calibri" w:hAnsi="Calibri"/>
          <w:color w:val="0070C0"/>
        </w:rPr>
        <w:t xml:space="preserve">mproved VDES and AIS </w:t>
      </w:r>
      <w:r w:rsidR="00CD1F2D">
        <w:rPr>
          <w:rFonts w:ascii="Calibri" w:hAnsi="Calibri"/>
          <w:color w:val="0070C0"/>
        </w:rPr>
        <w:t>P</w:t>
      </w:r>
      <w:r>
        <w:rPr>
          <w:rFonts w:ascii="Calibri" w:hAnsi="Calibri"/>
          <w:color w:val="0070C0"/>
        </w:rPr>
        <w:t>erformance</w:t>
      </w:r>
    </w:p>
    <w:p w14:paraId="2B382050" w14:textId="7094129D" w:rsidR="004501FA" w:rsidRDefault="004501FA" w:rsidP="0066449E">
      <w:pPr>
        <w:pStyle w:val="Heading1"/>
      </w:pPr>
      <w:r>
        <w:t>Summary</w:t>
      </w:r>
    </w:p>
    <w:p w14:paraId="767AA86A" w14:textId="6A169199" w:rsidR="006836BE" w:rsidRDefault="004501FA" w:rsidP="00590039">
      <w:pPr>
        <w:pStyle w:val="BodyText"/>
      </w:pPr>
      <w:r>
        <w:t xml:space="preserve">A </w:t>
      </w:r>
      <w:r w:rsidRPr="00391A4F">
        <w:rPr>
          <w:b/>
          <w:bCs/>
        </w:rPr>
        <w:t>Space Norway</w:t>
      </w:r>
      <w:r>
        <w:t xml:space="preserve"> led consortium with </w:t>
      </w:r>
      <w:r w:rsidRPr="00391A4F">
        <w:rPr>
          <w:b/>
          <w:bCs/>
        </w:rPr>
        <w:t>Kongsberg Discovery</w:t>
      </w:r>
      <w:r w:rsidR="000243FA" w:rsidRPr="00391A4F">
        <w:rPr>
          <w:b/>
          <w:bCs/>
        </w:rPr>
        <w:t xml:space="preserve"> - </w:t>
      </w:r>
      <w:proofErr w:type="spellStart"/>
      <w:r w:rsidR="000243FA" w:rsidRPr="00391A4F">
        <w:rPr>
          <w:b/>
          <w:bCs/>
        </w:rPr>
        <w:t>Seatex</w:t>
      </w:r>
      <w:proofErr w:type="spellEnd"/>
      <w:r>
        <w:t>,</w:t>
      </w:r>
      <w:r w:rsidR="00273AFB">
        <w:t xml:space="preserve"> </w:t>
      </w:r>
      <w:r w:rsidR="001311EB">
        <w:t xml:space="preserve">and </w:t>
      </w:r>
      <w:proofErr w:type="spellStart"/>
      <w:r w:rsidR="001311EB">
        <w:rPr>
          <w:b/>
          <w:bCs/>
        </w:rPr>
        <w:t>Comrod</w:t>
      </w:r>
      <w:proofErr w:type="spellEnd"/>
      <w:r>
        <w:t xml:space="preserve"> has under </w:t>
      </w:r>
      <w:r w:rsidR="005F7599">
        <w:t>a</w:t>
      </w:r>
      <w:r w:rsidR="00D35BC5">
        <w:t xml:space="preserve"> </w:t>
      </w:r>
      <w:r w:rsidR="00D35BC5" w:rsidRPr="00D35BC5">
        <w:rPr>
          <w:b/>
          <w:bCs/>
        </w:rPr>
        <w:t>European Space Agency</w:t>
      </w:r>
      <w:r w:rsidRPr="00D35BC5">
        <w:rPr>
          <w:b/>
          <w:bCs/>
        </w:rPr>
        <w:t xml:space="preserve"> </w:t>
      </w:r>
      <w:r w:rsidR="00D35BC5" w:rsidRPr="00D35BC5">
        <w:rPr>
          <w:b/>
          <w:bCs/>
        </w:rPr>
        <w:t>(</w:t>
      </w:r>
      <w:r w:rsidRPr="00391A4F">
        <w:rPr>
          <w:b/>
          <w:bCs/>
        </w:rPr>
        <w:t>ESA</w:t>
      </w:r>
      <w:r w:rsidR="00D35BC5">
        <w:rPr>
          <w:b/>
          <w:bCs/>
        </w:rPr>
        <w:t>)</w:t>
      </w:r>
      <w:r w:rsidRPr="00391A4F">
        <w:rPr>
          <w:b/>
          <w:bCs/>
        </w:rPr>
        <w:t xml:space="preserve"> </w:t>
      </w:r>
      <w:r w:rsidRPr="005F7599">
        <w:t>contract</w:t>
      </w:r>
      <w:r>
        <w:t xml:space="preserve"> developed and tested </w:t>
      </w:r>
      <w:r w:rsidR="009B281D" w:rsidRPr="00AE05B3">
        <w:t>a new omni RHCP VDES ship antenna</w:t>
      </w:r>
      <w:r w:rsidR="009B281D">
        <w:t xml:space="preserve"> called the Slim Quadrifilar Helix (QFH)</w:t>
      </w:r>
      <w:r w:rsidR="00C533F4">
        <w:t>.</w:t>
      </w:r>
      <w:r w:rsidR="00E753A0">
        <w:t xml:space="preserve"> The </w:t>
      </w:r>
      <w:r w:rsidR="00C13DF2" w:rsidRPr="00C13DF2">
        <w:t xml:space="preserve">new circular polarized antenna </w:t>
      </w:r>
      <w:r w:rsidR="00580720">
        <w:t>(</w:t>
      </w:r>
      <w:r w:rsidR="00C017C1">
        <w:fldChar w:fldCharType="begin"/>
      </w:r>
      <w:r w:rsidR="00C017C1">
        <w:instrText xml:space="preserve"> REF _Ref175868544 \h </w:instrText>
      </w:r>
      <w:r w:rsidR="00C017C1">
        <w:fldChar w:fldCharType="separate"/>
      </w:r>
      <w:r w:rsidR="00EC553B">
        <w:t xml:space="preserve">Figure </w:t>
      </w:r>
      <w:r w:rsidR="00EC553B">
        <w:rPr>
          <w:noProof/>
        </w:rPr>
        <w:t>1</w:t>
      </w:r>
      <w:r w:rsidR="00EC553B">
        <w:noBreakHyphen/>
      </w:r>
      <w:r w:rsidR="00EC553B">
        <w:rPr>
          <w:noProof/>
        </w:rPr>
        <w:t>2</w:t>
      </w:r>
      <w:r w:rsidR="00C017C1">
        <w:fldChar w:fldCharType="end"/>
      </w:r>
      <w:r w:rsidR="00580720">
        <w:t xml:space="preserve">) </w:t>
      </w:r>
      <w:r w:rsidR="00E954C0">
        <w:t>has been tested alongside</w:t>
      </w:r>
      <w:r w:rsidR="003134AF">
        <w:t xml:space="preserve"> a </w:t>
      </w:r>
      <w:r w:rsidR="00D06702">
        <w:t>standard</w:t>
      </w:r>
      <w:r w:rsidR="003134AF">
        <w:t xml:space="preserve"> dipole antenna used on ships for VHF </w:t>
      </w:r>
      <w:r w:rsidR="00580720">
        <w:t>(</w:t>
      </w:r>
      <w:r w:rsidR="00C017C1">
        <w:fldChar w:fldCharType="begin"/>
      </w:r>
      <w:r w:rsidR="00C017C1">
        <w:instrText xml:space="preserve"> REF _Ref175868539 \h </w:instrText>
      </w:r>
      <w:r w:rsidR="00C017C1">
        <w:fldChar w:fldCharType="separate"/>
      </w:r>
      <w:r w:rsidR="00EC553B">
        <w:t xml:space="preserve">Figure </w:t>
      </w:r>
      <w:r w:rsidR="00EC553B">
        <w:rPr>
          <w:noProof/>
        </w:rPr>
        <w:t>1</w:t>
      </w:r>
      <w:r w:rsidR="00EC553B">
        <w:noBreakHyphen/>
      </w:r>
      <w:r w:rsidR="00EC553B">
        <w:rPr>
          <w:noProof/>
        </w:rPr>
        <w:t>1</w:t>
      </w:r>
      <w:r w:rsidR="00C017C1">
        <w:fldChar w:fldCharType="end"/>
      </w:r>
      <w:r w:rsidR="00580720">
        <w:t>)</w:t>
      </w:r>
      <w:r w:rsidR="000A3BC5">
        <w:t>.</w:t>
      </w:r>
      <w:r w:rsidR="006E1B4C">
        <w:t xml:space="preserve"> </w:t>
      </w:r>
    </w:p>
    <w:p w14:paraId="397A3C9F" w14:textId="49AC6A66" w:rsidR="00873236" w:rsidRDefault="006E1B4C" w:rsidP="00590039">
      <w:pPr>
        <w:pStyle w:val="BodyText"/>
      </w:pPr>
      <w:r>
        <w:t>The</w:t>
      </w:r>
      <w:r w:rsidR="0010526F">
        <w:t xml:space="preserve"> </w:t>
      </w:r>
      <w:r w:rsidR="00D7196C">
        <w:t>new</w:t>
      </w:r>
      <w:r>
        <w:t xml:space="preserve"> antenna</w:t>
      </w:r>
      <w:r w:rsidR="0010526F">
        <w:t xml:space="preserve"> significantly</w:t>
      </w:r>
      <w:r>
        <w:t xml:space="preserve"> improves upon the amount of received packets, signal strength </w:t>
      </w:r>
      <w:r w:rsidR="00025A80">
        <w:t>and reduces multipath specular fading</w:t>
      </w:r>
      <w:r w:rsidR="0010526F">
        <w:t xml:space="preserve"> compared to the </w:t>
      </w:r>
      <w:r w:rsidR="006814C8">
        <w:t xml:space="preserve">standard </w:t>
      </w:r>
      <w:r w:rsidR="0010526F">
        <w:t>dipole</w:t>
      </w:r>
      <w:r w:rsidR="00CB5692">
        <w:t xml:space="preserve"> antenna</w:t>
      </w:r>
      <w:r w:rsidR="00025A80">
        <w:t>.</w:t>
      </w:r>
      <w:r w:rsidR="000A3BC5">
        <w:t xml:space="preserve"> </w:t>
      </w:r>
      <w:r w:rsidR="00641143">
        <w:t xml:space="preserve">In </w:t>
      </w:r>
      <w:r w:rsidR="00994B8B">
        <w:t>optimal conditions for both antennas, th</w:t>
      </w:r>
      <w:r w:rsidR="0074228F">
        <w:t xml:space="preserve">e QFH antenna receives nearly double the </w:t>
      </w:r>
      <w:r w:rsidR="002935A7">
        <w:t>number</w:t>
      </w:r>
      <w:r w:rsidR="0074228F">
        <w:t xml:space="preserve"> of packets</w:t>
      </w:r>
      <w:r w:rsidR="008B4140">
        <w:t xml:space="preserve"> compared to </w:t>
      </w:r>
      <w:r w:rsidR="00201C09">
        <w:t>a</w:t>
      </w:r>
      <w:r w:rsidR="008B4140">
        <w:t xml:space="preserve"> </w:t>
      </w:r>
      <w:r w:rsidR="001D5556">
        <w:t>standard</w:t>
      </w:r>
      <w:r w:rsidR="00676FFD">
        <w:t xml:space="preserve"> </w:t>
      </w:r>
      <w:r w:rsidR="008B4140">
        <w:t>dipole antenna.</w:t>
      </w:r>
      <w:r w:rsidR="00715441">
        <w:t xml:space="preserve"> </w:t>
      </w:r>
      <w:r w:rsidR="00661ADC">
        <w:t>The QFH antenna has shown its ability</w:t>
      </w:r>
      <w:r w:rsidR="00543E99">
        <w:t xml:space="preserve"> to operate in noisy environments such as harbours, </w:t>
      </w:r>
      <w:r w:rsidR="00FE153B">
        <w:t xml:space="preserve">in these cases </w:t>
      </w:r>
      <w:r w:rsidR="005F0169">
        <w:t xml:space="preserve">a </w:t>
      </w:r>
      <w:r w:rsidR="00004997">
        <w:t>standard</w:t>
      </w:r>
      <w:r w:rsidR="005F0169">
        <w:t xml:space="preserve"> dipole</w:t>
      </w:r>
      <w:r w:rsidR="00FE153B">
        <w:t xml:space="preserve"> tends to lose </w:t>
      </w:r>
      <w:r w:rsidR="009A1616">
        <w:t>multiple</w:t>
      </w:r>
      <w:r w:rsidR="00B73D5E">
        <w:t xml:space="preserve"> </w:t>
      </w:r>
      <w:r w:rsidR="00FE153B">
        <w:t xml:space="preserve">packets </w:t>
      </w:r>
      <w:r w:rsidR="00B73D5E">
        <w:t xml:space="preserve">and parts of </w:t>
      </w:r>
      <w:r w:rsidR="00FE153B">
        <w:t xml:space="preserve">the </w:t>
      </w:r>
      <w:r w:rsidR="00B73D5E">
        <w:t>satellite</w:t>
      </w:r>
      <w:r w:rsidR="00FE153B">
        <w:t xml:space="preserve"> pass, while the QFH is able to establish </w:t>
      </w:r>
      <w:r w:rsidR="000B38CF">
        <w:t xml:space="preserve">a stable connection, with little loss of packets. </w:t>
      </w:r>
    </w:p>
    <w:p w14:paraId="12565FFC" w14:textId="77777777" w:rsidR="0021563E" w:rsidRDefault="0021563E" w:rsidP="0021563E">
      <w:pPr>
        <w:pStyle w:val="BodyText"/>
        <w:keepNext/>
      </w:pPr>
      <w:r w:rsidRPr="00C234CA">
        <w:rPr>
          <w:noProof/>
        </w:rPr>
        <w:drawing>
          <wp:inline distT="0" distB="0" distL="0" distR="0" wp14:anchorId="471F8B8F" wp14:editId="2039B6AE">
            <wp:extent cx="794911" cy="6159808"/>
            <wp:effectExtent l="3493" t="0" r="0" b="0"/>
            <wp:docPr id="1051932614" name="Picture 105193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rot="5400000">
                      <a:off x="0" y="0"/>
                      <a:ext cx="803710" cy="6227991"/>
                    </a:xfrm>
                    <a:prstGeom prst="rect">
                      <a:avLst/>
                    </a:prstGeom>
                  </pic:spPr>
                </pic:pic>
              </a:graphicData>
            </a:graphic>
          </wp:inline>
        </w:drawing>
      </w:r>
    </w:p>
    <w:p w14:paraId="16AD105B" w14:textId="2B15A34C" w:rsidR="0021563E" w:rsidRDefault="0021563E" w:rsidP="0021563E">
      <w:pPr>
        <w:pStyle w:val="Caption"/>
        <w:jc w:val="both"/>
        <w:rPr>
          <w:lang w:eastAsia="de-DE"/>
        </w:rPr>
      </w:pPr>
      <w:bookmarkStart w:id="0" w:name="_Ref175868539"/>
      <w:r>
        <w:t xml:space="preserve">Figure </w:t>
      </w:r>
      <w:r w:rsidR="005063FB">
        <w:fldChar w:fldCharType="begin"/>
      </w:r>
      <w:r w:rsidR="005063FB">
        <w:instrText xml:space="preserve"> STYLEREF 1 \s </w:instrText>
      </w:r>
      <w:r w:rsidR="005063FB">
        <w:fldChar w:fldCharType="separate"/>
      </w:r>
      <w:r w:rsidR="00EC553B">
        <w:rPr>
          <w:noProof/>
        </w:rPr>
        <w:t>1</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1</w:t>
      </w:r>
      <w:r w:rsidR="005063FB">
        <w:fldChar w:fldCharType="end"/>
      </w:r>
      <w:bookmarkEnd w:id="0"/>
      <w:r>
        <w:t xml:space="preserve"> </w:t>
      </w:r>
      <w:proofErr w:type="spellStart"/>
      <w:r>
        <w:t>Comrod</w:t>
      </w:r>
      <w:proofErr w:type="spellEnd"/>
      <w:r>
        <w:t xml:space="preserve"> AV7 Dipole antenna</w:t>
      </w:r>
    </w:p>
    <w:p w14:paraId="08592351" w14:textId="77777777" w:rsidR="0021563E" w:rsidRDefault="0021563E" w:rsidP="0021563E">
      <w:pPr>
        <w:pStyle w:val="BodyText"/>
        <w:rPr>
          <w:lang w:eastAsia="de-DE"/>
        </w:rPr>
      </w:pPr>
    </w:p>
    <w:p w14:paraId="5EAC8D00" w14:textId="77777777" w:rsidR="0021563E" w:rsidRDefault="0021563E" w:rsidP="0021563E">
      <w:pPr>
        <w:pStyle w:val="BodyText"/>
        <w:keepNext/>
      </w:pPr>
      <w:r w:rsidRPr="00E75A44">
        <w:rPr>
          <w:noProof/>
          <w:lang w:eastAsia="de-DE"/>
        </w:rPr>
        <w:drawing>
          <wp:inline distT="0" distB="0" distL="0" distR="0" wp14:anchorId="612200DC" wp14:editId="6DE3692C">
            <wp:extent cx="817935" cy="6070989"/>
            <wp:effectExtent l="2540" t="0" r="3810" b="3810"/>
            <wp:docPr id="600393019" name="Picture 60039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393019" name=""/>
                    <pic:cNvPicPr/>
                  </pic:nvPicPr>
                  <pic:blipFill>
                    <a:blip r:embed="rId12"/>
                    <a:stretch>
                      <a:fillRect/>
                    </a:stretch>
                  </pic:blipFill>
                  <pic:spPr>
                    <a:xfrm rot="5400000" flipH="1">
                      <a:off x="0" y="0"/>
                      <a:ext cx="855487" cy="6349709"/>
                    </a:xfrm>
                    <a:prstGeom prst="rect">
                      <a:avLst/>
                    </a:prstGeom>
                  </pic:spPr>
                </pic:pic>
              </a:graphicData>
            </a:graphic>
          </wp:inline>
        </w:drawing>
      </w:r>
    </w:p>
    <w:p w14:paraId="1CAA2A25" w14:textId="5EC136C6" w:rsidR="0021563E" w:rsidRPr="009E099C" w:rsidRDefault="0021563E" w:rsidP="0021563E">
      <w:pPr>
        <w:pStyle w:val="Caption"/>
        <w:jc w:val="both"/>
        <w:rPr>
          <w:lang w:eastAsia="de-DE"/>
        </w:rPr>
      </w:pPr>
      <w:bookmarkStart w:id="1" w:name="_Ref175868544"/>
      <w:r>
        <w:t xml:space="preserve">Figure </w:t>
      </w:r>
      <w:r w:rsidR="005063FB">
        <w:fldChar w:fldCharType="begin"/>
      </w:r>
      <w:r w:rsidR="005063FB">
        <w:instrText xml:space="preserve"> STYLEREF 1 \s </w:instrText>
      </w:r>
      <w:r w:rsidR="005063FB">
        <w:fldChar w:fldCharType="separate"/>
      </w:r>
      <w:r w:rsidR="00EC553B">
        <w:rPr>
          <w:noProof/>
        </w:rPr>
        <w:t>1</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2</w:t>
      </w:r>
      <w:r w:rsidR="005063FB">
        <w:fldChar w:fldCharType="end"/>
      </w:r>
      <w:bookmarkEnd w:id="1"/>
      <w:r>
        <w:t xml:space="preserve"> </w:t>
      </w:r>
      <w:proofErr w:type="spellStart"/>
      <w:r>
        <w:t>Comrod</w:t>
      </w:r>
      <w:proofErr w:type="spellEnd"/>
      <w:r>
        <w:t xml:space="preserve"> QFH antenna</w:t>
      </w:r>
    </w:p>
    <w:p w14:paraId="2242D077" w14:textId="21747B40" w:rsidR="0066449E" w:rsidRPr="0066449E" w:rsidRDefault="001D0D7E" w:rsidP="00873236">
      <w:pPr>
        <w:pStyle w:val="Heading1"/>
      </w:pPr>
      <w:r>
        <w:t>introduction</w:t>
      </w:r>
    </w:p>
    <w:p w14:paraId="67CE15F9" w14:textId="77777777" w:rsidR="00E231DD" w:rsidRDefault="00C2278B" w:rsidP="00C2278B">
      <w:pPr>
        <w:pStyle w:val="BodyText"/>
        <w:rPr>
          <w:rFonts w:eastAsia="Georgia"/>
        </w:rPr>
      </w:pPr>
      <w:r w:rsidRPr="00C2278B">
        <w:rPr>
          <w:rFonts w:eastAsia="Georgia"/>
        </w:rPr>
        <w:t xml:space="preserve">Space Norway and Kongsberg Discovery </w:t>
      </w:r>
      <w:r w:rsidR="00135EAF">
        <w:rPr>
          <w:rFonts w:eastAsia="Georgia"/>
        </w:rPr>
        <w:t xml:space="preserve">- </w:t>
      </w:r>
      <w:r w:rsidRPr="00C2278B">
        <w:rPr>
          <w:rFonts w:eastAsia="Georgia"/>
        </w:rPr>
        <w:t xml:space="preserve">Seatex have tested and demonstrated a number VDE-SAT services using forward and return link since 2017 using the NorSat-2 and NorSat-TD VDES satellites. The testing has shown Packet Error Rate (PER) degradation caused by interference and deep fading caused by multipath. </w:t>
      </w:r>
      <w:r w:rsidRPr="00C2278B">
        <w:rPr>
          <w:rFonts w:eastAsia="Georgia"/>
        </w:rPr>
        <w:lastRenderedPageBreak/>
        <w:t xml:space="preserve">VDE-SAT protocols use </w:t>
      </w:r>
      <w:r w:rsidR="00962A8C">
        <w:rPr>
          <w:rFonts w:eastAsia="Georgia"/>
        </w:rPr>
        <w:t>s</w:t>
      </w:r>
      <w:r w:rsidRPr="00C2278B">
        <w:rPr>
          <w:rFonts w:eastAsia="Georgia"/>
        </w:rPr>
        <w:t xml:space="preserve">elective </w:t>
      </w:r>
      <w:r w:rsidR="00E45ED5" w:rsidRPr="00E45ED5">
        <w:rPr>
          <w:rFonts w:eastAsia="Georgia"/>
        </w:rPr>
        <w:t xml:space="preserve">Automatic </w:t>
      </w:r>
      <w:r w:rsidR="00E45ED5">
        <w:rPr>
          <w:rFonts w:eastAsia="Georgia"/>
        </w:rPr>
        <w:t>R</w:t>
      </w:r>
      <w:r w:rsidR="00E45ED5" w:rsidRPr="00E45ED5">
        <w:rPr>
          <w:rFonts w:eastAsia="Georgia"/>
        </w:rPr>
        <w:t xml:space="preserve">epeat </w:t>
      </w:r>
      <w:r w:rsidR="00E45ED5">
        <w:rPr>
          <w:rFonts w:eastAsia="Georgia"/>
        </w:rPr>
        <w:t>R</w:t>
      </w:r>
      <w:r w:rsidR="00E45ED5" w:rsidRPr="00E45ED5">
        <w:rPr>
          <w:rFonts w:eastAsia="Georgia"/>
        </w:rPr>
        <w:t xml:space="preserve">equest </w:t>
      </w:r>
      <w:r w:rsidR="00E45ED5">
        <w:rPr>
          <w:rFonts w:eastAsia="Georgia"/>
        </w:rPr>
        <w:t>(</w:t>
      </w:r>
      <w:r w:rsidRPr="00C2278B">
        <w:rPr>
          <w:rFonts w:eastAsia="Georgia"/>
        </w:rPr>
        <w:t>ARQ</w:t>
      </w:r>
      <w:r w:rsidR="00E45ED5">
        <w:rPr>
          <w:rFonts w:eastAsia="Georgia"/>
        </w:rPr>
        <w:t>)</w:t>
      </w:r>
      <w:r w:rsidRPr="00C2278B">
        <w:rPr>
          <w:rFonts w:eastAsia="Georgia"/>
        </w:rPr>
        <w:t xml:space="preserve"> to hand</w:t>
      </w:r>
      <w:r w:rsidR="00962A8C">
        <w:rPr>
          <w:rFonts w:eastAsia="Georgia"/>
        </w:rPr>
        <w:t>le</w:t>
      </w:r>
      <w:r w:rsidRPr="00C2278B">
        <w:rPr>
          <w:rFonts w:eastAsia="Georgia"/>
        </w:rPr>
        <w:t xml:space="preserve"> some packet loss, but </w:t>
      </w:r>
      <w:r w:rsidR="00962A8C">
        <w:rPr>
          <w:rFonts w:eastAsia="Georgia"/>
        </w:rPr>
        <w:t>the consortium</w:t>
      </w:r>
      <w:r w:rsidRPr="00C2278B">
        <w:rPr>
          <w:rFonts w:eastAsia="Georgia"/>
        </w:rPr>
        <w:t xml:space="preserve"> wanted to investigate service quality and throughput improvements replacing the standard ship </w:t>
      </w:r>
      <w:r w:rsidR="008B6D6F">
        <w:rPr>
          <w:rFonts w:eastAsia="Georgia"/>
        </w:rPr>
        <w:t xml:space="preserve">VHF </w:t>
      </w:r>
      <w:r w:rsidRPr="00C2278B">
        <w:rPr>
          <w:rFonts w:eastAsia="Georgia"/>
        </w:rPr>
        <w:t>dipole antenna with a circularly polarized antenna optimize</w:t>
      </w:r>
      <w:r w:rsidR="00B56520">
        <w:rPr>
          <w:rFonts w:eastAsia="Georgia"/>
        </w:rPr>
        <w:t>d</w:t>
      </w:r>
      <w:r w:rsidRPr="00C2278B">
        <w:rPr>
          <w:rFonts w:eastAsia="Georgia"/>
        </w:rPr>
        <w:t xml:space="preserve"> for VDE-SAT,</w:t>
      </w:r>
      <w:r w:rsidR="00985498">
        <w:rPr>
          <w:rFonts w:eastAsia="Georgia"/>
        </w:rPr>
        <w:t xml:space="preserve"> while </w:t>
      </w:r>
      <w:r w:rsidR="00090BFA">
        <w:rPr>
          <w:rFonts w:eastAsia="Georgia"/>
        </w:rPr>
        <w:t xml:space="preserve">still </w:t>
      </w:r>
      <w:r w:rsidR="00985498">
        <w:rPr>
          <w:rFonts w:eastAsia="Georgia"/>
        </w:rPr>
        <w:t>supporting</w:t>
      </w:r>
      <w:r w:rsidRPr="00C2278B">
        <w:rPr>
          <w:rFonts w:eastAsia="Georgia"/>
        </w:rPr>
        <w:t xml:space="preserve"> VDE-TER and AIS usage. Following award of an ESA contract, around 100 candidate antennas were simulated to optimize gain, rejection of cross polar specular multipath and bandwidth. </w:t>
      </w:r>
    </w:p>
    <w:p w14:paraId="2A79D2C9" w14:textId="15D00149" w:rsidR="00C2278B" w:rsidRPr="00C2278B" w:rsidRDefault="00C2278B" w:rsidP="00C2278B">
      <w:pPr>
        <w:pStyle w:val="BodyText"/>
        <w:rPr>
          <w:rFonts w:eastAsia="Georgia"/>
        </w:rPr>
      </w:pPr>
      <w:r w:rsidRPr="00C2278B">
        <w:rPr>
          <w:rFonts w:eastAsia="Georgia"/>
        </w:rPr>
        <w:t>Our antenna partner in this project</w:t>
      </w:r>
      <w:r w:rsidR="00090BFA">
        <w:rPr>
          <w:rFonts w:eastAsia="Georgia"/>
        </w:rPr>
        <w:t>,</w:t>
      </w:r>
      <w:r w:rsidRPr="00C2278B">
        <w:rPr>
          <w:rFonts w:eastAsia="Georgia"/>
        </w:rPr>
        <w:t xml:space="preserve"> </w:t>
      </w:r>
      <w:proofErr w:type="spellStart"/>
      <w:r w:rsidRPr="00C2278B">
        <w:rPr>
          <w:rFonts w:eastAsia="Georgia"/>
        </w:rPr>
        <w:t>Comrod</w:t>
      </w:r>
      <w:proofErr w:type="spellEnd"/>
      <w:r w:rsidRPr="00C2278B">
        <w:rPr>
          <w:rFonts w:eastAsia="Georgia"/>
        </w:rPr>
        <w:t>, ha</w:t>
      </w:r>
      <w:r w:rsidR="00090BFA">
        <w:rPr>
          <w:rFonts w:eastAsia="Georgia"/>
        </w:rPr>
        <w:t>s</w:t>
      </w:r>
      <w:r w:rsidRPr="00C2278B">
        <w:rPr>
          <w:rFonts w:eastAsia="Georgia"/>
        </w:rPr>
        <w:t xml:space="preserve"> been producing high quality antennas for many years</w:t>
      </w:r>
      <w:r w:rsidR="00BB3293">
        <w:rPr>
          <w:rFonts w:eastAsia="Georgia"/>
        </w:rPr>
        <w:t>.</w:t>
      </w:r>
      <w:r w:rsidR="00BD7BDD">
        <w:rPr>
          <w:rFonts w:eastAsia="Georgia"/>
        </w:rPr>
        <w:t xml:space="preserve"> </w:t>
      </w:r>
      <w:proofErr w:type="spellStart"/>
      <w:r w:rsidR="00BB3293" w:rsidRPr="00C2278B">
        <w:rPr>
          <w:rFonts w:eastAsia="Georgia"/>
        </w:rPr>
        <w:t>Comrod</w:t>
      </w:r>
      <w:proofErr w:type="spellEnd"/>
      <w:r w:rsidR="00BB3293" w:rsidRPr="00C2278B">
        <w:rPr>
          <w:rFonts w:eastAsia="Georgia"/>
        </w:rPr>
        <w:t xml:space="preserve"> </w:t>
      </w:r>
      <w:r w:rsidRPr="00C2278B">
        <w:rPr>
          <w:rFonts w:eastAsia="Georgia"/>
        </w:rPr>
        <w:t xml:space="preserve">designed and manufactured an antenna that increased the gain by more than 4 </w:t>
      </w:r>
      <w:r w:rsidR="00786D38" w:rsidRPr="00C2278B">
        <w:rPr>
          <w:rFonts w:eastAsia="Georgia"/>
        </w:rPr>
        <w:t>dB and</w:t>
      </w:r>
      <w:r w:rsidRPr="00C2278B">
        <w:rPr>
          <w:rFonts w:eastAsia="Georgia"/>
        </w:rPr>
        <w:t xml:space="preserve"> suppressed specular multipath by more than 10 dB in the whole maritime</w:t>
      </w:r>
      <w:r w:rsidR="00BB3293">
        <w:rPr>
          <w:rFonts w:eastAsia="Georgia"/>
        </w:rPr>
        <w:t xml:space="preserve"> VHF</w:t>
      </w:r>
      <w:r w:rsidRPr="00C2278B">
        <w:rPr>
          <w:rFonts w:eastAsia="Georgia"/>
        </w:rPr>
        <w:t xml:space="preserve"> band. </w:t>
      </w:r>
    </w:p>
    <w:p w14:paraId="37973101" w14:textId="0ED4EB9F" w:rsidR="003669B5" w:rsidRPr="00C2278B" w:rsidRDefault="00C2278B" w:rsidP="00C2278B">
      <w:pPr>
        <w:pStyle w:val="BodyText"/>
        <w:rPr>
          <w:lang w:val="en-US" w:eastAsia="de-DE"/>
        </w:rPr>
      </w:pPr>
      <w:r w:rsidRPr="00C2278B">
        <w:rPr>
          <w:rFonts w:eastAsia="Georgia"/>
        </w:rPr>
        <w:t>Our measurements using a standard dipole has shown a signal variation (</w:t>
      </w:r>
      <w:proofErr w:type="spellStart"/>
      <w:r w:rsidRPr="00C2278B">
        <w:rPr>
          <w:rFonts w:eastAsia="Georgia"/>
        </w:rPr>
        <w:t>st.</w:t>
      </w:r>
      <w:proofErr w:type="spellEnd"/>
      <w:r w:rsidRPr="00C2278B">
        <w:rPr>
          <w:rFonts w:eastAsia="Georgia"/>
        </w:rPr>
        <w:t xml:space="preserve"> dev) of 4.2 dB, and with a target PER of 1%, a fade margin of 10 dB would be required. Halving the signal variation would reduce the required margin by more than 5 dB. </w:t>
      </w:r>
      <w:r w:rsidR="006F0714" w:rsidRPr="00C2278B">
        <w:rPr>
          <w:rFonts w:eastAsia="Georgia"/>
        </w:rPr>
        <w:t>Thus,</w:t>
      </w:r>
      <w:r w:rsidRPr="00C2278B">
        <w:rPr>
          <w:rFonts w:eastAsia="Georgia"/>
        </w:rPr>
        <w:t xml:space="preserve"> the improved signal strength and fade margin reduction could improve the link more than 9 dB.</w:t>
      </w:r>
      <w:r w:rsidR="0012281B">
        <w:rPr>
          <w:rFonts w:eastAsia="Georgia"/>
        </w:rPr>
        <w:t xml:space="preserve"> </w:t>
      </w:r>
      <w:r w:rsidRPr="00C2278B">
        <w:rPr>
          <w:rFonts w:eastAsia="Georgia"/>
        </w:rPr>
        <w:t>Interference is likely to be linearly polarized, and a circularly polarized ship antenna may provide some suppression in harbours and noisy areas</w:t>
      </w:r>
      <w:r w:rsidR="00AB0988">
        <w:rPr>
          <w:rFonts w:eastAsia="Georgia"/>
        </w:rPr>
        <w:t>.</w:t>
      </w:r>
    </w:p>
    <w:p w14:paraId="1DD65C23" w14:textId="46302FE5" w:rsidR="009D6D13" w:rsidRPr="009D6D13" w:rsidRDefault="009D6D13" w:rsidP="009D6D13">
      <w:pPr>
        <w:pStyle w:val="BodyText"/>
        <w:rPr>
          <w:rFonts w:eastAsia="Georgia"/>
        </w:rPr>
      </w:pPr>
      <w:r w:rsidRPr="009D6D13">
        <w:rPr>
          <w:rFonts w:eastAsia="Georgia"/>
        </w:rPr>
        <w:t xml:space="preserve">The new </w:t>
      </w:r>
      <w:r w:rsidR="00F15B96">
        <w:rPr>
          <w:rFonts w:eastAsia="Georgia"/>
        </w:rPr>
        <w:t>VDES</w:t>
      </w:r>
      <w:r w:rsidRPr="009D6D13">
        <w:rPr>
          <w:rFonts w:eastAsia="Georgia"/>
        </w:rPr>
        <w:t xml:space="preserve"> antenna is expected to improve maritime communication links by enhancing PER and throughput. The antenna design aims to mitigate cross-polar specular multipath fading at negative elevations and ensure strong and consistent satellite signals at positive elevations, accommodating pitch and roll variations up to </w:t>
      </w:r>
      <w:r w:rsidR="00896514">
        <w:rPr>
          <w:rFonts w:eastAsia="Georgia" w:cstheme="minorHAnsi"/>
        </w:rPr>
        <w:t>±</w:t>
      </w:r>
      <w:r w:rsidR="00BB03D3">
        <w:rPr>
          <w:rFonts w:eastAsia="Georgia" w:cstheme="minorHAnsi"/>
        </w:rPr>
        <w:t>10</w:t>
      </w:r>
      <w:r w:rsidR="00896514">
        <w:rPr>
          <w:lang w:eastAsia="de-DE"/>
        </w:rPr>
        <w:t>°</w:t>
      </w:r>
      <w:r w:rsidRPr="009D6D13">
        <w:rPr>
          <w:rFonts w:eastAsia="Georgia"/>
        </w:rPr>
        <w:t xml:space="preserve">. </w:t>
      </w:r>
    </w:p>
    <w:p w14:paraId="705F8C56" w14:textId="7BDCF632" w:rsidR="00735F9C" w:rsidRDefault="00735F9C" w:rsidP="009D6D13">
      <w:pPr>
        <w:pStyle w:val="BodyText"/>
        <w:rPr>
          <w:rFonts w:eastAsia="Georgia"/>
        </w:rPr>
      </w:pPr>
      <w:r w:rsidRPr="00735F9C">
        <w:rPr>
          <w:rFonts w:eastAsia="Georgia"/>
        </w:rPr>
        <w:t>A</w:t>
      </w:r>
      <w:r w:rsidR="007A1598">
        <w:rPr>
          <w:rFonts w:eastAsia="Georgia"/>
        </w:rPr>
        <w:t>n</w:t>
      </w:r>
      <w:r w:rsidRPr="00735F9C">
        <w:rPr>
          <w:rFonts w:eastAsia="Georgia"/>
        </w:rPr>
        <w:t xml:space="preserve"> important driver for our VDES activities is to enhance maritime safety and communication efficiency in Arctic regions, particularly beyond the geostationary satellite coverage area.</w:t>
      </w:r>
      <w:r w:rsidR="007A1598">
        <w:rPr>
          <w:rFonts w:eastAsia="Georgia"/>
        </w:rPr>
        <w:t xml:space="preserve"> </w:t>
      </w:r>
      <w:r w:rsidR="00BB71A3">
        <w:rPr>
          <w:rFonts w:eastAsia="Georgia"/>
        </w:rPr>
        <w:t>However,</w:t>
      </w:r>
      <w:r w:rsidR="007A1598">
        <w:rPr>
          <w:rFonts w:eastAsia="Georgia"/>
        </w:rPr>
        <w:t xml:space="preserve"> the antenna can benefit</w:t>
      </w:r>
      <w:r w:rsidR="00BB71A3">
        <w:rPr>
          <w:rFonts w:eastAsia="Georgia"/>
        </w:rPr>
        <w:t xml:space="preserve"> satellite VDES users globally. </w:t>
      </w:r>
      <w:r w:rsidRPr="00735F9C">
        <w:rPr>
          <w:rFonts w:eastAsia="Georgia"/>
        </w:rPr>
        <w:t xml:space="preserve"> An improved antenna will increase service quality and throughput.  The VDES system already has methods for automatically adjusting the throughput based on link quality.</w:t>
      </w:r>
    </w:p>
    <w:p w14:paraId="5B41CF63" w14:textId="1D340990" w:rsidR="008558BB" w:rsidRPr="001C594B" w:rsidRDefault="008558BB" w:rsidP="009D6D13">
      <w:pPr>
        <w:pStyle w:val="BodyText"/>
      </w:pPr>
      <w:r w:rsidRPr="008558BB">
        <w:t>Field tests conducted across multiple locations in Norway, including Tau, Trondheim, and Svalbard, have demonstrated the antenna’s capability to outperform systems with vertical dipoles by reducing interference and improving signal reliability.</w:t>
      </w:r>
    </w:p>
    <w:p w14:paraId="117C281F" w14:textId="77777777" w:rsidR="00B82540" w:rsidRDefault="00B82540" w:rsidP="00B82540">
      <w:pPr>
        <w:pStyle w:val="NormalWeb"/>
        <w:keepNext/>
      </w:pPr>
      <w:r>
        <w:rPr>
          <w:noProof/>
        </w:rPr>
        <w:drawing>
          <wp:inline distT="0" distB="0" distL="0" distR="0" wp14:anchorId="4091F86F" wp14:editId="3AF49836">
            <wp:extent cx="6120130" cy="3444240"/>
            <wp:effectExtent l="0" t="0" r="0" b="3810"/>
            <wp:docPr id="906614171" name="Picture 90661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3444240"/>
                    </a:xfrm>
                    <a:prstGeom prst="rect">
                      <a:avLst/>
                    </a:prstGeom>
                    <a:noFill/>
                    <a:ln>
                      <a:noFill/>
                    </a:ln>
                  </pic:spPr>
                </pic:pic>
              </a:graphicData>
            </a:graphic>
          </wp:inline>
        </w:drawing>
      </w:r>
    </w:p>
    <w:p w14:paraId="631BE7A1" w14:textId="10186840" w:rsidR="00B82540" w:rsidRDefault="00B82540" w:rsidP="00B82540">
      <w:pPr>
        <w:pStyle w:val="Caption"/>
      </w:pPr>
      <w:bookmarkStart w:id="2" w:name="_Ref175872475"/>
      <w:r>
        <w:t xml:space="preserve">Figure </w:t>
      </w:r>
      <w:r w:rsidR="005063FB">
        <w:fldChar w:fldCharType="begin"/>
      </w:r>
      <w:r w:rsidR="005063FB">
        <w:instrText xml:space="preserve"> STYLEREF 1 \s </w:instrText>
      </w:r>
      <w:r w:rsidR="005063FB">
        <w:fldChar w:fldCharType="separate"/>
      </w:r>
      <w:r w:rsidR="00EC553B">
        <w:rPr>
          <w:noProof/>
        </w:rPr>
        <w:t>2</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1</w:t>
      </w:r>
      <w:r w:rsidR="005063FB">
        <w:fldChar w:fldCharType="end"/>
      </w:r>
      <w:bookmarkEnd w:id="2"/>
      <w:r>
        <w:t xml:space="preserve"> QFH antenna mounted on Kongsberg Ocean Space Lab</w:t>
      </w:r>
      <w:r w:rsidR="00946009">
        <w:t xml:space="preserve"> vessel</w:t>
      </w:r>
    </w:p>
    <w:p w14:paraId="5C6E6095" w14:textId="77777777" w:rsidR="00B82540" w:rsidRPr="001C594B" w:rsidRDefault="00B82540" w:rsidP="009D6D13">
      <w:pPr>
        <w:pStyle w:val="BodyText"/>
      </w:pPr>
    </w:p>
    <w:p w14:paraId="53733F03" w14:textId="210EDD85" w:rsidR="00A446C9" w:rsidRPr="007A395D" w:rsidRDefault="00655B80" w:rsidP="00794322">
      <w:pPr>
        <w:pStyle w:val="Heading1"/>
      </w:pPr>
      <w:r>
        <w:lastRenderedPageBreak/>
        <w:t>Objectives</w:t>
      </w:r>
    </w:p>
    <w:p w14:paraId="0F6E8A9A" w14:textId="490B82C0" w:rsidR="00D916F2" w:rsidRPr="00D916F2" w:rsidRDefault="00D916F2" w:rsidP="00D916F2">
      <w:pPr>
        <w:pStyle w:val="Heading2"/>
        <w:rPr>
          <w:lang w:val="en-US" w:eastAsia="de-DE"/>
        </w:rPr>
      </w:pPr>
      <w:r w:rsidRPr="00D916F2">
        <w:rPr>
          <w:lang w:val="en-US" w:eastAsia="de-DE"/>
        </w:rPr>
        <w:t xml:space="preserve">Concept of </w:t>
      </w:r>
      <w:r w:rsidR="00134CB3">
        <w:rPr>
          <w:lang w:val="en-US" w:eastAsia="de-DE"/>
        </w:rPr>
        <w:t>O</w:t>
      </w:r>
      <w:r w:rsidRPr="00D916F2">
        <w:rPr>
          <w:lang w:val="en-US" w:eastAsia="de-DE"/>
        </w:rPr>
        <w:t xml:space="preserve">perations </w:t>
      </w:r>
    </w:p>
    <w:p w14:paraId="1EC7FB68" w14:textId="3B31DC9F" w:rsidR="00D916F2" w:rsidRPr="00D916F2" w:rsidRDefault="00D916F2" w:rsidP="00D916F2">
      <w:pPr>
        <w:pStyle w:val="BodyText"/>
        <w:rPr>
          <w:lang w:eastAsia="de-DE"/>
        </w:rPr>
      </w:pPr>
      <w:r w:rsidRPr="00D916F2">
        <w:rPr>
          <w:lang w:eastAsia="de-DE"/>
        </w:rPr>
        <w:t xml:space="preserve">To improve the </w:t>
      </w:r>
      <w:r w:rsidR="004003D3">
        <w:rPr>
          <w:lang w:eastAsia="de-DE"/>
        </w:rPr>
        <w:t>satellite</w:t>
      </w:r>
      <w:r w:rsidRPr="00D916F2">
        <w:rPr>
          <w:lang w:eastAsia="de-DE"/>
        </w:rPr>
        <w:t xml:space="preserve"> communication link for VDES, it was decided that the easiest and most cost-effective way would be to improve the VHF antenna used on ships. </w:t>
      </w:r>
      <w:r w:rsidR="003B6A6C">
        <w:rPr>
          <w:lang w:eastAsia="de-DE"/>
        </w:rPr>
        <w:t xml:space="preserve">The </w:t>
      </w:r>
      <w:r w:rsidRPr="00D916F2">
        <w:rPr>
          <w:lang w:eastAsia="de-DE"/>
        </w:rPr>
        <w:t>common antenna used for marine VHF today is a vertically polarized dipole antenna. This antenna works well for terrestrial communication</w:t>
      </w:r>
      <w:r w:rsidR="004F2912">
        <w:rPr>
          <w:lang w:eastAsia="de-DE"/>
        </w:rPr>
        <w:t>, is used on AIS/VDES base stations,</w:t>
      </w:r>
      <w:r w:rsidRPr="00D916F2">
        <w:rPr>
          <w:lang w:eastAsia="de-DE"/>
        </w:rPr>
        <w:t xml:space="preserve"> and is the reference antenna used in this project.  </w:t>
      </w:r>
    </w:p>
    <w:p w14:paraId="67C51975" w14:textId="59A3E3A1" w:rsidR="00D916F2" w:rsidRPr="00D916F2" w:rsidRDefault="00134CB3" w:rsidP="00134CB3">
      <w:pPr>
        <w:pStyle w:val="Heading2"/>
        <w:rPr>
          <w:lang w:eastAsia="de-DE"/>
        </w:rPr>
      </w:pPr>
      <w:r>
        <w:rPr>
          <w:lang w:eastAsia="de-DE"/>
        </w:rPr>
        <w:t xml:space="preserve">Increased Throughput </w:t>
      </w:r>
    </w:p>
    <w:p w14:paraId="129ABC18" w14:textId="0A2409E7" w:rsidR="003B6A6C" w:rsidRDefault="003B6A6C" w:rsidP="003B6A6C">
      <w:pPr>
        <w:pStyle w:val="BodyText"/>
        <w:rPr>
          <w:lang w:eastAsia="de-DE"/>
        </w:rPr>
      </w:pPr>
      <w:r>
        <w:rPr>
          <w:lang w:eastAsia="de-DE"/>
        </w:rPr>
        <w:t xml:space="preserve">The </w:t>
      </w:r>
      <w:r w:rsidR="00483CB9">
        <w:rPr>
          <w:lang w:eastAsia="de-DE"/>
        </w:rPr>
        <w:t>QF</w:t>
      </w:r>
      <w:r w:rsidR="00A538DC">
        <w:rPr>
          <w:lang w:eastAsia="de-DE"/>
        </w:rPr>
        <w:t>H</w:t>
      </w:r>
      <w:r w:rsidR="00483CB9">
        <w:rPr>
          <w:lang w:eastAsia="de-DE"/>
        </w:rPr>
        <w:t xml:space="preserve"> </w:t>
      </w:r>
      <w:r>
        <w:rPr>
          <w:lang w:eastAsia="de-DE"/>
        </w:rPr>
        <w:t xml:space="preserve">antenna is expected to reduce </w:t>
      </w:r>
      <w:r w:rsidR="002E49DC">
        <w:rPr>
          <w:lang w:eastAsia="de-DE"/>
        </w:rPr>
        <w:t xml:space="preserve">multipath </w:t>
      </w:r>
      <w:r>
        <w:rPr>
          <w:lang w:eastAsia="de-DE"/>
        </w:rPr>
        <w:t>fading</w:t>
      </w:r>
      <w:r w:rsidR="004003D3">
        <w:rPr>
          <w:lang w:eastAsia="de-DE"/>
        </w:rPr>
        <w:t xml:space="preserve">. This in turn </w:t>
      </w:r>
      <w:r w:rsidR="00BD48BA">
        <w:rPr>
          <w:lang w:eastAsia="de-DE"/>
        </w:rPr>
        <w:t>could</w:t>
      </w:r>
      <w:r w:rsidR="00946A6F">
        <w:rPr>
          <w:lang w:eastAsia="de-DE"/>
        </w:rPr>
        <w:t xml:space="preserve"> </w:t>
      </w:r>
      <w:r>
        <w:rPr>
          <w:lang w:eastAsia="de-DE"/>
        </w:rPr>
        <w:t xml:space="preserve">allow the use of </w:t>
      </w:r>
      <w:r w:rsidR="00946A6F">
        <w:rPr>
          <w:lang w:eastAsia="de-DE"/>
        </w:rPr>
        <w:t>satellite downlink</w:t>
      </w:r>
      <w:r>
        <w:rPr>
          <w:lang w:eastAsia="de-DE"/>
        </w:rPr>
        <w:t xml:space="preserve"> waveforms that deliver higher bitrates.</w:t>
      </w:r>
      <w:r w:rsidR="006B7209">
        <w:rPr>
          <w:lang w:eastAsia="de-DE"/>
        </w:rPr>
        <w:t xml:space="preserve"> </w:t>
      </w:r>
      <w:r w:rsidR="002B4FF7">
        <w:rPr>
          <w:lang w:eastAsia="de-DE"/>
        </w:rPr>
        <w:fldChar w:fldCharType="begin"/>
      </w:r>
      <w:r w:rsidR="002B4FF7">
        <w:rPr>
          <w:lang w:eastAsia="de-DE"/>
        </w:rPr>
        <w:instrText xml:space="preserve"> REF _Ref175213393 \h </w:instrText>
      </w:r>
      <w:r w:rsidR="002B4FF7">
        <w:rPr>
          <w:lang w:eastAsia="de-DE"/>
        </w:rPr>
      </w:r>
      <w:r w:rsidR="002B4FF7">
        <w:rPr>
          <w:lang w:eastAsia="de-DE"/>
        </w:rPr>
        <w:fldChar w:fldCharType="separate"/>
      </w:r>
      <w:r w:rsidR="00EC553B">
        <w:t xml:space="preserve">Table </w:t>
      </w:r>
      <w:r w:rsidR="00EC553B">
        <w:rPr>
          <w:noProof/>
        </w:rPr>
        <w:t>3</w:t>
      </w:r>
      <w:r w:rsidR="00EC553B">
        <w:noBreakHyphen/>
      </w:r>
      <w:r w:rsidR="00EC553B">
        <w:rPr>
          <w:noProof/>
        </w:rPr>
        <w:t>1</w:t>
      </w:r>
      <w:r w:rsidR="002B4FF7">
        <w:rPr>
          <w:lang w:eastAsia="de-DE"/>
        </w:rPr>
        <w:fldChar w:fldCharType="end"/>
      </w:r>
      <w:r w:rsidR="002B4FF7">
        <w:rPr>
          <w:lang w:eastAsia="de-DE"/>
        </w:rPr>
        <w:t xml:space="preserve"> </w:t>
      </w:r>
      <w:r>
        <w:rPr>
          <w:lang w:eastAsia="de-DE"/>
        </w:rPr>
        <w:t xml:space="preserve">shows </w:t>
      </w:r>
      <w:r w:rsidR="002B4FF7">
        <w:rPr>
          <w:lang w:eastAsia="de-DE"/>
        </w:rPr>
        <w:t xml:space="preserve">expected </w:t>
      </w:r>
      <w:r>
        <w:rPr>
          <w:lang w:eastAsia="de-DE"/>
        </w:rPr>
        <w:t xml:space="preserve">throughput increase </w:t>
      </w:r>
      <w:r w:rsidR="00154159">
        <w:rPr>
          <w:lang w:eastAsia="de-DE"/>
        </w:rPr>
        <w:t xml:space="preserve">in the satellite downlink waveforms </w:t>
      </w:r>
      <w:r w:rsidR="00804FED">
        <w:rPr>
          <w:lang w:eastAsia="de-DE"/>
        </w:rPr>
        <w:t>relative to the default link ID</w:t>
      </w:r>
      <w:r w:rsidR="00154159">
        <w:rPr>
          <w:lang w:eastAsia="de-DE"/>
        </w:rPr>
        <w:t>,</w:t>
      </w:r>
      <w:r>
        <w:rPr>
          <w:lang w:eastAsia="de-DE"/>
        </w:rPr>
        <w:t xml:space="preserve"> as a function of link quality improvements and physical </w:t>
      </w:r>
      <w:r w:rsidR="00961F33">
        <w:rPr>
          <w:lang w:eastAsia="de-DE"/>
        </w:rPr>
        <w:t xml:space="preserve">layer </w:t>
      </w:r>
      <w:r>
        <w:rPr>
          <w:lang w:eastAsia="de-DE"/>
        </w:rPr>
        <w:t>Link ID</w:t>
      </w:r>
      <w:r w:rsidR="00961F33">
        <w:rPr>
          <w:lang w:eastAsia="de-DE"/>
        </w:rPr>
        <w:t>s</w:t>
      </w:r>
      <w:r>
        <w:rPr>
          <w:lang w:eastAsia="de-DE"/>
        </w:rPr>
        <w:t>.</w:t>
      </w:r>
    </w:p>
    <w:p w14:paraId="604F3293" w14:textId="578D2D3B" w:rsidR="002B4FF7" w:rsidRDefault="002B4FF7" w:rsidP="00750315">
      <w:pPr>
        <w:pStyle w:val="Caption"/>
        <w:keepNext/>
        <w:jc w:val="center"/>
      </w:pPr>
      <w:bookmarkStart w:id="3" w:name="_Ref175213393"/>
      <w:r>
        <w:t xml:space="preserve">Table </w:t>
      </w:r>
      <w:r w:rsidR="009C5194">
        <w:fldChar w:fldCharType="begin"/>
      </w:r>
      <w:r w:rsidR="009C5194">
        <w:instrText xml:space="preserve"> STYLEREF 1 \s </w:instrText>
      </w:r>
      <w:r w:rsidR="009C5194">
        <w:fldChar w:fldCharType="separate"/>
      </w:r>
      <w:r w:rsidR="00EC553B">
        <w:rPr>
          <w:noProof/>
        </w:rPr>
        <w:t>3</w:t>
      </w:r>
      <w:r w:rsidR="009C5194">
        <w:fldChar w:fldCharType="end"/>
      </w:r>
      <w:r w:rsidR="009C5194">
        <w:noBreakHyphen/>
      </w:r>
      <w:r w:rsidR="009C5194">
        <w:fldChar w:fldCharType="begin"/>
      </w:r>
      <w:r w:rsidR="009C5194">
        <w:instrText xml:space="preserve"> SEQ Table \* ARABIC \s 1 </w:instrText>
      </w:r>
      <w:r w:rsidR="009C5194">
        <w:fldChar w:fldCharType="separate"/>
      </w:r>
      <w:r w:rsidR="00EC553B">
        <w:rPr>
          <w:noProof/>
        </w:rPr>
        <w:t>1</w:t>
      </w:r>
      <w:r w:rsidR="009C5194">
        <w:fldChar w:fldCharType="end"/>
      </w:r>
      <w:bookmarkEnd w:id="3"/>
      <w:r>
        <w:t xml:space="preserve"> </w:t>
      </w:r>
      <w:r w:rsidR="00B70507">
        <w:t>T</w:t>
      </w:r>
      <w:r w:rsidRPr="002B4FF7">
        <w:t xml:space="preserve">hroughput </w:t>
      </w:r>
      <w:r w:rsidR="00B70507">
        <w:t xml:space="preserve">and link quality improvements for some of the </w:t>
      </w:r>
      <w:r w:rsidRPr="002B4FF7">
        <w:t>Link ID</w:t>
      </w:r>
      <w:r w:rsidR="00B70507">
        <w:t xml:space="preserve"> defined in</w:t>
      </w:r>
      <w:r w:rsidR="005673CA">
        <w:t xml:space="preserve">  </w:t>
      </w:r>
      <w:r w:rsidR="005673CA">
        <w:fldChar w:fldCharType="begin"/>
      </w:r>
      <w:r w:rsidR="005673CA">
        <w:instrText xml:space="preserve"> REF _Ref175869217 \r \h </w:instrText>
      </w:r>
      <w:r w:rsidR="00750315">
        <w:instrText xml:space="preserve"> \* MERGEFORMAT </w:instrText>
      </w:r>
      <w:r w:rsidR="005673CA">
        <w:fldChar w:fldCharType="separate"/>
      </w:r>
      <w:r w:rsidR="00EC553B">
        <w:t>[1]</w:t>
      </w:r>
      <w:r w:rsidR="005673CA">
        <w:fldChar w:fldCharType="end"/>
      </w:r>
    </w:p>
    <w:tbl>
      <w:tblPr>
        <w:tblW w:w="8536"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65"/>
        <w:gridCol w:w="1984"/>
        <w:gridCol w:w="3402"/>
        <w:gridCol w:w="1985"/>
      </w:tblGrid>
      <w:tr w:rsidR="00EB0DD6" w:rsidRPr="00EB0DD6" w14:paraId="06728AAE" w14:textId="77777777" w:rsidTr="00750315">
        <w:trPr>
          <w:trHeight w:val="480"/>
          <w:jc w:val="center"/>
        </w:trPr>
        <w:tc>
          <w:tcPr>
            <w:tcW w:w="1165" w:type="dxa"/>
            <w:tcBorders>
              <w:top w:val="single" w:sz="6" w:space="0" w:color="auto"/>
              <w:left w:val="single" w:sz="6" w:space="0" w:color="auto"/>
              <w:bottom w:val="single" w:sz="6" w:space="0" w:color="auto"/>
              <w:right w:val="single" w:sz="6" w:space="0" w:color="auto"/>
            </w:tcBorders>
            <w:shd w:val="clear" w:color="auto" w:fill="auto"/>
            <w:hideMark/>
          </w:tcPr>
          <w:p w14:paraId="2AFA61F0" w14:textId="37C0D3EC" w:rsidR="00EB0DD6" w:rsidRPr="00EB0DD6" w:rsidRDefault="00EB0DD6" w:rsidP="00750315">
            <w:pPr>
              <w:pStyle w:val="BodyText"/>
              <w:jc w:val="center"/>
              <w:rPr>
                <w:lang w:val="nb-NO" w:eastAsia="de-DE"/>
              </w:rPr>
            </w:pPr>
            <w:r w:rsidRPr="00EB0DD6">
              <w:rPr>
                <w:b/>
                <w:bCs/>
                <w:lang w:val="en-US" w:eastAsia="de-DE"/>
              </w:rPr>
              <w:t>Link ID</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E821C91" w14:textId="7B8ECF82" w:rsidR="00EB0DD6" w:rsidRPr="00EB0DD6" w:rsidRDefault="00EB0DD6" w:rsidP="00750315">
            <w:pPr>
              <w:pStyle w:val="BodyText"/>
              <w:jc w:val="center"/>
              <w:rPr>
                <w:lang w:val="nb-NO" w:eastAsia="de-DE"/>
              </w:rPr>
            </w:pPr>
            <w:r w:rsidRPr="00EB0DD6">
              <w:rPr>
                <w:b/>
                <w:bCs/>
                <w:lang w:val="en-US" w:eastAsia="de-DE"/>
              </w:rPr>
              <w:t>Throughput</w:t>
            </w:r>
            <w:r w:rsidRPr="00EB0DD6">
              <w:rPr>
                <w:lang w:val="nb-NO" w:eastAsia="de-DE"/>
              </w:rPr>
              <w:t> </w:t>
            </w:r>
            <w:r w:rsidRPr="00EB0DD6">
              <w:rPr>
                <w:b/>
                <w:bCs/>
                <w:lang w:val="en-US" w:eastAsia="de-DE"/>
              </w:rPr>
              <w:t>(kbps)</w:t>
            </w:r>
          </w:p>
        </w:tc>
        <w:tc>
          <w:tcPr>
            <w:tcW w:w="3402" w:type="dxa"/>
            <w:tcBorders>
              <w:top w:val="single" w:sz="6" w:space="0" w:color="auto"/>
              <w:left w:val="single" w:sz="6" w:space="0" w:color="auto"/>
              <w:bottom w:val="single" w:sz="6" w:space="0" w:color="auto"/>
              <w:right w:val="single" w:sz="6" w:space="0" w:color="auto"/>
            </w:tcBorders>
            <w:shd w:val="clear" w:color="auto" w:fill="auto"/>
            <w:hideMark/>
          </w:tcPr>
          <w:p w14:paraId="0CA23A7A" w14:textId="30BBB912" w:rsidR="00EB0DD6" w:rsidRPr="00F30F54" w:rsidRDefault="00EB0DD6" w:rsidP="00750315">
            <w:pPr>
              <w:pStyle w:val="BodyText"/>
              <w:jc w:val="center"/>
              <w:rPr>
                <w:lang w:val="en-US" w:eastAsia="de-DE"/>
              </w:rPr>
            </w:pPr>
            <w:r w:rsidRPr="00EB0DD6">
              <w:rPr>
                <w:b/>
                <w:bCs/>
                <w:lang w:val="en-US" w:eastAsia="de-DE"/>
              </w:rPr>
              <w:t>C/N</w:t>
            </w:r>
            <w:r w:rsidRPr="00EB0DD6">
              <w:rPr>
                <w:b/>
                <w:bCs/>
                <w:vertAlign w:val="subscript"/>
                <w:lang w:val="en-US" w:eastAsia="de-DE"/>
              </w:rPr>
              <w:t>0</w:t>
            </w:r>
            <w:r w:rsidRPr="00EB0DD6">
              <w:rPr>
                <w:b/>
                <w:bCs/>
                <w:lang w:val="en-US" w:eastAsia="de-DE"/>
              </w:rPr>
              <w:t xml:space="preserve"> and fading improvement</w:t>
            </w:r>
            <w:r w:rsidRPr="00F30F54">
              <w:rPr>
                <w:lang w:val="en-US" w:eastAsia="de-DE"/>
              </w:rPr>
              <w:t> </w:t>
            </w:r>
            <w:r w:rsidRPr="00EB0DD6">
              <w:rPr>
                <w:b/>
                <w:bCs/>
                <w:lang w:val="en-US" w:eastAsia="de-DE"/>
              </w:rPr>
              <w:t>(dB)</w:t>
            </w:r>
          </w:p>
        </w:tc>
        <w:tc>
          <w:tcPr>
            <w:tcW w:w="1985" w:type="dxa"/>
            <w:tcBorders>
              <w:top w:val="single" w:sz="6" w:space="0" w:color="auto"/>
              <w:left w:val="single" w:sz="6" w:space="0" w:color="auto"/>
              <w:bottom w:val="single" w:sz="6" w:space="0" w:color="auto"/>
              <w:right w:val="single" w:sz="6" w:space="0" w:color="auto"/>
            </w:tcBorders>
            <w:shd w:val="clear" w:color="auto" w:fill="auto"/>
            <w:hideMark/>
          </w:tcPr>
          <w:p w14:paraId="46AA1849" w14:textId="2CB7B158" w:rsidR="00EB0DD6" w:rsidRPr="00EB0DD6" w:rsidRDefault="00EB0DD6" w:rsidP="00750315">
            <w:pPr>
              <w:pStyle w:val="BodyText"/>
              <w:jc w:val="center"/>
              <w:rPr>
                <w:lang w:val="nb-NO" w:eastAsia="de-DE"/>
              </w:rPr>
            </w:pPr>
            <w:r w:rsidRPr="00EB0DD6">
              <w:rPr>
                <w:b/>
                <w:bCs/>
                <w:lang w:val="en-US" w:eastAsia="de-DE"/>
              </w:rPr>
              <w:t>Throughput increase</w:t>
            </w:r>
          </w:p>
        </w:tc>
      </w:tr>
      <w:tr w:rsidR="00EB0DD6" w:rsidRPr="00EB0DD6" w14:paraId="47F936CB" w14:textId="77777777" w:rsidTr="00750315">
        <w:trPr>
          <w:trHeight w:val="90"/>
          <w:jc w:val="center"/>
        </w:trPr>
        <w:tc>
          <w:tcPr>
            <w:tcW w:w="1165" w:type="dxa"/>
            <w:tcBorders>
              <w:top w:val="single" w:sz="6" w:space="0" w:color="auto"/>
              <w:left w:val="single" w:sz="6" w:space="0" w:color="auto"/>
              <w:bottom w:val="single" w:sz="6" w:space="0" w:color="auto"/>
              <w:right w:val="single" w:sz="6" w:space="0" w:color="auto"/>
            </w:tcBorders>
            <w:shd w:val="clear" w:color="auto" w:fill="auto"/>
            <w:hideMark/>
          </w:tcPr>
          <w:p w14:paraId="733EE6BC" w14:textId="2602E94C" w:rsidR="00EB0DD6" w:rsidRPr="00EB0DD6" w:rsidRDefault="00EB0DD6" w:rsidP="00750315">
            <w:pPr>
              <w:pStyle w:val="BodyText"/>
              <w:jc w:val="center"/>
              <w:rPr>
                <w:lang w:val="nb-NO" w:eastAsia="de-DE"/>
              </w:rPr>
            </w:pPr>
            <w:r w:rsidRPr="00EB0DD6">
              <w:rPr>
                <w:lang w:val="en-US" w:eastAsia="de-DE"/>
              </w:rPr>
              <w:t>32</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4F26BCF9" w14:textId="58BCCDEB" w:rsidR="00EB0DD6" w:rsidRPr="00EB0DD6" w:rsidRDefault="00EB0DD6" w:rsidP="00750315">
            <w:pPr>
              <w:pStyle w:val="BodyText"/>
              <w:jc w:val="center"/>
              <w:rPr>
                <w:lang w:val="nb-NO" w:eastAsia="de-DE"/>
              </w:rPr>
            </w:pPr>
            <w:r w:rsidRPr="00EB0DD6">
              <w:rPr>
                <w:lang w:val="en-US" w:eastAsia="de-DE"/>
              </w:rPr>
              <w:t>0</w:t>
            </w:r>
            <w:r w:rsidR="009C12DA">
              <w:rPr>
                <w:lang w:val="en-US" w:eastAsia="de-DE"/>
              </w:rPr>
              <w:t>.</w:t>
            </w:r>
            <w:r w:rsidRPr="00EB0DD6">
              <w:rPr>
                <w:lang w:val="en-US" w:eastAsia="de-DE"/>
              </w:rPr>
              <w:t>78</w:t>
            </w:r>
          </w:p>
        </w:tc>
        <w:tc>
          <w:tcPr>
            <w:tcW w:w="3402" w:type="dxa"/>
            <w:tcBorders>
              <w:top w:val="single" w:sz="6" w:space="0" w:color="auto"/>
              <w:left w:val="single" w:sz="6" w:space="0" w:color="auto"/>
              <w:bottom w:val="single" w:sz="6" w:space="0" w:color="auto"/>
              <w:right w:val="single" w:sz="6" w:space="0" w:color="auto"/>
            </w:tcBorders>
            <w:shd w:val="clear" w:color="auto" w:fill="auto"/>
            <w:hideMark/>
          </w:tcPr>
          <w:p w14:paraId="1C2C6DE8" w14:textId="5E348AE2" w:rsidR="00EB0DD6" w:rsidRPr="00EB0DD6" w:rsidRDefault="00EB0DD6" w:rsidP="00750315">
            <w:pPr>
              <w:pStyle w:val="BodyText"/>
              <w:jc w:val="center"/>
              <w:rPr>
                <w:lang w:val="nb-NO" w:eastAsia="de-DE"/>
              </w:rPr>
            </w:pPr>
            <w:r w:rsidRPr="00EB0DD6">
              <w:rPr>
                <w:lang w:val="en-US" w:eastAsia="de-DE"/>
              </w:rPr>
              <w:t>0</w:t>
            </w:r>
          </w:p>
        </w:tc>
        <w:tc>
          <w:tcPr>
            <w:tcW w:w="1985" w:type="dxa"/>
            <w:tcBorders>
              <w:top w:val="single" w:sz="6" w:space="0" w:color="auto"/>
              <w:left w:val="single" w:sz="6" w:space="0" w:color="auto"/>
              <w:bottom w:val="single" w:sz="6" w:space="0" w:color="auto"/>
              <w:right w:val="single" w:sz="6" w:space="0" w:color="auto"/>
            </w:tcBorders>
            <w:shd w:val="clear" w:color="auto" w:fill="auto"/>
            <w:hideMark/>
          </w:tcPr>
          <w:p w14:paraId="6F8121C3" w14:textId="20C0EA21" w:rsidR="00EB0DD6" w:rsidRPr="00EB0DD6" w:rsidRDefault="00EB0DD6" w:rsidP="00750315">
            <w:pPr>
              <w:pStyle w:val="BodyText"/>
              <w:jc w:val="center"/>
              <w:rPr>
                <w:lang w:val="nb-NO" w:eastAsia="de-DE"/>
              </w:rPr>
            </w:pPr>
            <w:r w:rsidRPr="00EB0DD6">
              <w:rPr>
                <w:lang w:val="en-US" w:eastAsia="de-DE"/>
              </w:rPr>
              <w:t>1 (current)</w:t>
            </w:r>
          </w:p>
        </w:tc>
      </w:tr>
      <w:tr w:rsidR="00EB0DD6" w:rsidRPr="00EB0DD6" w14:paraId="63DC859F" w14:textId="77777777" w:rsidTr="00750315">
        <w:trPr>
          <w:trHeight w:val="90"/>
          <w:jc w:val="center"/>
        </w:trPr>
        <w:tc>
          <w:tcPr>
            <w:tcW w:w="1165" w:type="dxa"/>
            <w:tcBorders>
              <w:top w:val="single" w:sz="6" w:space="0" w:color="auto"/>
              <w:left w:val="single" w:sz="6" w:space="0" w:color="auto"/>
              <w:bottom w:val="single" w:sz="6" w:space="0" w:color="auto"/>
              <w:right w:val="single" w:sz="6" w:space="0" w:color="auto"/>
            </w:tcBorders>
            <w:shd w:val="clear" w:color="auto" w:fill="auto"/>
            <w:hideMark/>
          </w:tcPr>
          <w:p w14:paraId="3EB7D473" w14:textId="23E2A84A" w:rsidR="00EB0DD6" w:rsidRPr="00EB0DD6" w:rsidRDefault="00EB0DD6" w:rsidP="00750315">
            <w:pPr>
              <w:pStyle w:val="BodyText"/>
              <w:jc w:val="center"/>
              <w:rPr>
                <w:lang w:val="nb-NO" w:eastAsia="de-DE"/>
              </w:rPr>
            </w:pPr>
            <w:r w:rsidRPr="00EB0DD6">
              <w:rPr>
                <w:lang w:val="en-US" w:eastAsia="de-DE"/>
              </w:rPr>
              <w:t>25</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2D5E1D4A" w14:textId="495EF07B" w:rsidR="00EB0DD6" w:rsidRPr="00EB0DD6" w:rsidRDefault="00EB0DD6" w:rsidP="00750315">
            <w:pPr>
              <w:pStyle w:val="BodyText"/>
              <w:jc w:val="center"/>
              <w:rPr>
                <w:lang w:val="nb-NO" w:eastAsia="de-DE"/>
              </w:rPr>
            </w:pPr>
            <w:r w:rsidRPr="00EB0DD6">
              <w:rPr>
                <w:lang w:val="en-US" w:eastAsia="de-DE"/>
              </w:rPr>
              <w:t>1</w:t>
            </w:r>
            <w:r w:rsidR="009C12DA">
              <w:rPr>
                <w:lang w:val="en-US" w:eastAsia="de-DE"/>
              </w:rPr>
              <w:t>.</w:t>
            </w:r>
            <w:r w:rsidRPr="00EB0DD6">
              <w:rPr>
                <w:lang w:val="en-US" w:eastAsia="de-DE"/>
              </w:rPr>
              <w:t>99</w:t>
            </w:r>
          </w:p>
        </w:tc>
        <w:tc>
          <w:tcPr>
            <w:tcW w:w="3402" w:type="dxa"/>
            <w:tcBorders>
              <w:top w:val="single" w:sz="6" w:space="0" w:color="auto"/>
              <w:left w:val="single" w:sz="6" w:space="0" w:color="auto"/>
              <w:bottom w:val="single" w:sz="6" w:space="0" w:color="auto"/>
              <w:right w:val="single" w:sz="6" w:space="0" w:color="auto"/>
            </w:tcBorders>
            <w:shd w:val="clear" w:color="auto" w:fill="auto"/>
            <w:hideMark/>
          </w:tcPr>
          <w:p w14:paraId="0E966DBD" w14:textId="5A3C711A" w:rsidR="00EB0DD6" w:rsidRPr="00EB0DD6" w:rsidRDefault="00EB0DD6" w:rsidP="00750315">
            <w:pPr>
              <w:pStyle w:val="BodyText"/>
              <w:jc w:val="center"/>
              <w:rPr>
                <w:lang w:val="nb-NO" w:eastAsia="de-DE"/>
              </w:rPr>
            </w:pPr>
            <w:r w:rsidRPr="00EB0DD6">
              <w:rPr>
                <w:lang w:val="en-US" w:eastAsia="de-DE"/>
              </w:rPr>
              <w:t>3</w:t>
            </w:r>
          </w:p>
        </w:tc>
        <w:tc>
          <w:tcPr>
            <w:tcW w:w="1985" w:type="dxa"/>
            <w:tcBorders>
              <w:top w:val="single" w:sz="6" w:space="0" w:color="auto"/>
              <w:left w:val="single" w:sz="6" w:space="0" w:color="auto"/>
              <w:bottom w:val="single" w:sz="6" w:space="0" w:color="auto"/>
              <w:right w:val="single" w:sz="6" w:space="0" w:color="auto"/>
            </w:tcBorders>
            <w:shd w:val="clear" w:color="auto" w:fill="auto"/>
            <w:hideMark/>
          </w:tcPr>
          <w:p w14:paraId="3BFC9492" w14:textId="5BCBEB27" w:rsidR="00EB0DD6" w:rsidRPr="00EB0DD6" w:rsidRDefault="00EB0DD6" w:rsidP="00750315">
            <w:pPr>
              <w:pStyle w:val="BodyText"/>
              <w:jc w:val="center"/>
              <w:rPr>
                <w:lang w:val="nb-NO" w:eastAsia="de-DE"/>
              </w:rPr>
            </w:pPr>
            <w:r w:rsidRPr="00EB0DD6">
              <w:rPr>
                <w:lang w:val="en-US" w:eastAsia="de-DE"/>
              </w:rPr>
              <w:t>2</w:t>
            </w:r>
            <w:r w:rsidR="0022435F">
              <w:rPr>
                <w:lang w:val="en-US" w:eastAsia="de-DE"/>
              </w:rPr>
              <w:t>.</w:t>
            </w:r>
            <w:r w:rsidRPr="00EB0DD6">
              <w:rPr>
                <w:lang w:val="en-US" w:eastAsia="de-DE"/>
              </w:rPr>
              <w:t>6</w:t>
            </w:r>
          </w:p>
        </w:tc>
      </w:tr>
      <w:tr w:rsidR="00EB0DD6" w:rsidRPr="00EB0DD6" w14:paraId="0F8C2CE3" w14:textId="77777777" w:rsidTr="00750315">
        <w:trPr>
          <w:trHeight w:val="90"/>
          <w:jc w:val="center"/>
        </w:trPr>
        <w:tc>
          <w:tcPr>
            <w:tcW w:w="1165" w:type="dxa"/>
            <w:tcBorders>
              <w:top w:val="single" w:sz="6" w:space="0" w:color="auto"/>
              <w:left w:val="single" w:sz="6" w:space="0" w:color="auto"/>
              <w:bottom w:val="single" w:sz="6" w:space="0" w:color="auto"/>
              <w:right w:val="single" w:sz="6" w:space="0" w:color="auto"/>
            </w:tcBorders>
            <w:shd w:val="clear" w:color="auto" w:fill="auto"/>
            <w:hideMark/>
          </w:tcPr>
          <w:p w14:paraId="1DFF03C6" w14:textId="390928E9" w:rsidR="00EB0DD6" w:rsidRPr="00EB0DD6" w:rsidRDefault="00EB0DD6" w:rsidP="00750315">
            <w:pPr>
              <w:pStyle w:val="BodyText"/>
              <w:jc w:val="center"/>
              <w:rPr>
                <w:lang w:val="nb-NO" w:eastAsia="de-DE"/>
              </w:rPr>
            </w:pPr>
            <w:r w:rsidRPr="00EB0DD6">
              <w:rPr>
                <w:lang w:val="en-US" w:eastAsia="de-DE"/>
              </w:rPr>
              <w:t>28</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5B4082B1" w14:textId="2F734225" w:rsidR="00EB0DD6" w:rsidRPr="00EB0DD6" w:rsidRDefault="00EB0DD6" w:rsidP="00750315">
            <w:pPr>
              <w:pStyle w:val="BodyText"/>
              <w:jc w:val="center"/>
              <w:rPr>
                <w:lang w:val="nb-NO" w:eastAsia="de-DE"/>
              </w:rPr>
            </w:pPr>
            <w:r w:rsidRPr="00EB0DD6">
              <w:rPr>
                <w:lang w:val="en-US" w:eastAsia="de-DE"/>
              </w:rPr>
              <w:t>8</w:t>
            </w:r>
            <w:r w:rsidR="009C12DA">
              <w:rPr>
                <w:lang w:val="en-US" w:eastAsia="de-DE"/>
              </w:rPr>
              <w:t>.</w:t>
            </w:r>
            <w:r w:rsidRPr="00EB0DD6">
              <w:rPr>
                <w:lang w:val="en-US" w:eastAsia="de-DE"/>
              </w:rPr>
              <w:t>8</w:t>
            </w:r>
          </w:p>
        </w:tc>
        <w:tc>
          <w:tcPr>
            <w:tcW w:w="3402" w:type="dxa"/>
            <w:tcBorders>
              <w:top w:val="single" w:sz="6" w:space="0" w:color="auto"/>
              <w:left w:val="single" w:sz="6" w:space="0" w:color="auto"/>
              <w:bottom w:val="single" w:sz="6" w:space="0" w:color="auto"/>
              <w:right w:val="single" w:sz="6" w:space="0" w:color="auto"/>
            </w:tcBorders>
            <w:shd w:val="clear" w:color="auto" w:fill="auto"/>
            <w:hideMark/>
          </w:tcPr>
          <w:p w14:paraId="54E2B03E" w14:textId="73BD5490" w:rsidR="00EB0DD6" w:rsidRPr="00EB0DD6" w:rsidRDefault="00EB0DD6" w:rsidP="00750315">
            <w:pPr>
              <w:pStyle w:val="BodyText"/>
              <w:jc w:val="center"/>
              <w:rPr>
                <w:lang w:val="nb-NO" w:eastAsia="de-DE"/>
              </w:rPr>
            </w:pPr>
            <w:r w:rsidRPr="00EB0DD6">
              <w:rPr>
                <w:lang w:val="en-US" w:eastAsia="de-DE"/>
              </w:rPr>
              <w:t>6</w:t>
            </w:r>
          </w:p>
        </w:tc>
        <w:tc>
          <w:tcPr>
            <w:tcW w:w="1985" w:type="dxa"/>
            <w:tcBorders>
              <w:top w:val="single" w:sz="6" w:space="0" w:color="auto"/>
              <w:left w:val="single" w:sz="6" w:space="0" w:color="auto"/>
              <w:bottom w:val="single" w:sz="6" w:space="0" w:color="auto"/>
              <w:right w:val="single" w:sz="6" w:space="0" w:color="auto"/>
            </w:tcBorders>
            <w:shd w:val="clear" w:color="auto" w:fill="auto"/>
            <w:hideMark/>
          </w:tcPr>
          <w:p w14:paraId="1790229A" w14:textId="41621152" w:rsidR="00EB0DD6" w:rsidRPr="00EB0DD6" w:rsidRDefault="00EB0DD6" w:rsidP="00750315">
            <w:pPr>
              <w:pStyle w:val="BodyText"/>
              <w:jc w:val="center"/>
              <w:rPr>
                <w:lang w:val="nb-NO" w:eastAsia="de-DE"/>
              </w:rPr>
            </w:pPr>
            <w:r w:rsidRPr="00EB0DD6">
              <w:rPr>
                <w:lang w:val="en-US" w:eastAsia="de-DE"/>
              </w:rPr>
              <w:t>11</w:t>
            </w:r>
            <w:r w:rsidR="0022435F">
              <w:rPr>
                <w:lang w:val="en-US" w:eastAsia="de-DE"/>
              </w:rPr>
              <w:t>.</w:t>
            </w:r>
            <w:r w:rsidRPr="00EB0DD6">
              <w:rPr>
                <w:lang w:val="en-US" w:eastAsia="de-DE"/>
              </w:rPr>
              <w:t>3</w:t>
            </w:r>
          </w:p>
        </w:tc>
      </w:tr>
      <w:tr w:rsidR="00EB0DD6" w:rsidRPr="00EB0DD6" w14:paraId="132B128C" w14:textId="77777777" w:rsidTr="00750315">
        <w:trPr>
          <w:trHeight w:val="90"/>
          <w:jc w:val="center"/>
        </w:trPr>
        <w:tc>
          <w:tcPr>
            <w:tcW w:w="1165" w:type="dxa"/>
            <w:tcBorders>
              <w:top w:val="single" w:sz="6" w:space="0" w:color="auto"/>
              <w:left w:val="single" w:sz="6" w:space="0" w:color="auto"/>
              <w:bottom w:val="single" w:sz="6" w:space="0" w:color="auto"/>
              <w:right w:val="single" w:sz="6" w:space="0" w:color="auto"/>
            </w:tcBorders>
            <w:shd w:val="clear" w:color="auto" w:fill="auto"/>
            <w:hideMark/>
          </w:tcPr>
          <w:p w14:paraId="0FA2CA1F" w14:textId="6A3F5E1D" w:rsidR="00EB0DD6" w:rsidRPr="00EB0DD6" w:rsidRDefault="00EB0DD6" w:rsidP="00750315">
            <w:pPr>
              <w:pStyle w:val="BodyText"/>
              <w:jc w:val="center"/>
              <w:rPr>
                <w:lang w:val="nb-NO" w:eastAsia="de-DE"/>
              </w:rPr>
            </w:pPr>
            <w:r w:rsidRPr="00EB0DD6">
              <w:rPr>
                <w:lang w:val="en-US" w:eastAsia="de-DE"/>
              </w:rPr>
              <w:t>29</w:t>
            </w:r>
          </w:p>
        </w:tc>
        <w:tc>
          <w:tcPr>
            <w:tcW w:w="1984" w:type="dxa"/>
            <w:tcBorders>
              <w:top w:val="single" w:sz="6" w:space="0" w:color="auto"/>
              <w:left w:val="single" w:sz="6" w:space="0" w:color="auto"/>
              <w:bottom w:val="single" w:sz="6" w:space="0" w:color="auto"/>
              <w:right w:val="single" w:sz="6" w:space="0" w:color="auto"/>
            </w:tcBorders>
            <w:shd w:val="clear" w:color="auto" w:fill="auto"/>
            <w:hideMark/>
          </w:tcPr>
          <w:p w14:paraId="7330CFF0" w14:textId="1C0A6AE2" w:rsidR="00EB0DD6" w:rsidRPr="00EB0DD6" w:rsidRDefault="00EB0DD6" w:rsidP="00750315">
            <w:pPr>
              <w:pStyle w:val="BodyText"/>
              <w:jc w:val="center"/>
              <w:rPr>
                <w:lang w:val="nb-NO" w:eastAsia="de-DE"/>
              </w:rPr>
            </w:pPr>
            <w:r w:rsidRPr="00EB0DD6">
              <w:rPr>
                <w:lang w:val="en-US" w:eastAsia="de-DE"/>
              </w:rPr>
              <w:t>13</w:t>
            </w:r>
            <w:r w:rsidR="009C12DA">
              <w:rPr>
                <w:lang w:val="en-US" w:eastAsia="de-DE"/>
              </w:rPr>
              <w:t>.</w:t>
            </w:r>
            <w:r w:rsidRPr="00EB0DD6">
              <w:rPr>
                <w:lang w:val="en-US" w:eastAsia="de-DE"/>
              </w:rPr>
              <w:t>88</w:t>
            </w:r>
          </w:p>
        </w:tc>
        <w:tc>
          <w:tcPr>
            <w:tcW w:w="3402" w:type="dxa"/>
            <w:tcBorders>
              <w:top w:val="single" w:sz="6" w:space="0" w:color="auto"/>
              <w:left w:val="single" w:sz="6" w:space="0" w:color="auto"/>
              <w:bottom w:val="single" w:sz="6" w:space="0" w:color="auto"/>
              <w:right w:val="single" w:sz="6" w:space="0" w:color="auto"/>
            </w:tcBorders>
            <w:shd w:val="clear" w:color="auto" w:fill="auto"/>
            <w:hideMark/>
          </w:tcPr>
          <w:p w14:paraId="32A631BC" w14:textId="56B32C9A" w:rsidR="00EB0DD6" w:rsidRPr="00EB0DD6" w:rsidRDefault="00EB0DD6" w:rsidP="00750315">
            <w:pPr>
              <w:pStyle w:val="BodyText"/>
              <w:jc w:val="center"/>
              <w:rPr>
                <w:lang w:val="nb-NO" w:eastAsia="de-DE"/>
              </w:rPr>
            </w:pPr>
            <w:r w:rsidRPr="00EB0DD6">
              <w:rPr>
                <w:lang w:val="en-US" w:eastAsia="de-DE"/>
              </w:rPr>
              <w:t>6</w:t>
            </w:r>
          </w:p>
        </w:tc>
        <w:tc>
          <w:tcPr>
            <w:tcW w:w="1985" w:type="dxa"/>
            <w:tcBorders>
              <w:top w:val="single" w:sz="6" w:space="0" w:color="auto"/>
              <w:left w:val="single" w:sz="6" w:space="0" w:color="auto"/>
              <w:bottom w:val="single" w:sz="6" w:space="0" w:color="auto"/>
              <w:right w:val="single" w:sz="6" w:space="0" w:color="auto"/>
            </w:tcBorders>
            <w:shd w:val="clear" w:color="auto" w:fill="auto"/>
            <w:hideMark/>
          </w:tcPr>
          <w:p w14:paraId="2CCEC367" w14:textId="32C2FB3E" w:rsidR="00EB0DD6" w:rsidRPr="00EB0DD6" w:rsidRDefault="00EB0DD6" w:rsidP="00750315">
            <w:pPr>
              <w:pStyle w:val="BodyText"/>
              <w:jc w:val="center"/>
              <w:rPr>
                <w:lang w:val="nb-NO" w:eastAsia="de-DE"/>
              </w:rPr>
            </w:pPr>
            <w:r w:rsidRPr="00EB0DD6">
              <w:rPr>
                <w:lang w:val="en-US" w:eastAsia="de-DE"/>
              </w:rPr>
              <w:t>17</w:t>
            </w:r>
            <w:r w:rsidR="0022435F">
              <w:rPr>
                <w:lang w:val="en-US" w:eastAsia="de-DE"/>
              </w:rPr>
              <w:t>.</w:t>
            </w:r>
            <w:r w:rsidRPr="00EB0DD6">
              <w:rPr>
                <w:lang w:val="en-US" w:eastAsia="de-DE"/>
              </w:rPr>
              <w:t>8</w:t>
            </w:r>
          </w:p>
        </w:tc>
      </w:tr>
    </w:tbl>
    <w:p w14:paraId="56898724" w14:textId="3738DFBF" w:rsidR="00EB0DD6" w:rsidRDefault="00EB0DD6" w:rsidP="003B6A6C">
      <w:pPr>
        <w:pStyle w:val="BodyText"/>
        <w:rPr>
          <w:lang w:eastAsia="de-DE"/>
        </w:rPr>
      </w:pPr>
    </w:p>
    <w:p w14:paraId="2C934A57" w14:textId="0D96FAD4" w:rsidR="00D916F2" w:rsidRPr="003F6835" w:rsidRDefault="003B6A6C" w:rsidP="003F6835">
      <w:pPr>
        <w:pStyle w:val="Heading1"/>
      </w:pPr>
      <w:r>
        <w:t>System Specification</w:t>
      </w:r>
    </w:p>
    <w:p w14:paraId="76A0DEA0" w14:textId="39867E99" w:rsidR="00446417" w:rsidRDefault="006A56B8" w:rsidP="0099060C">
      <w:pPr>
        <w:pStyle w:val="BodyText"/>
        <w:rPr>
          <w:noProof/>
          <w:lang w:eastAsia="de-DE"/>
        </w:rPr>
      </w:pPr>
      <w:r w:rsidRPr="006A56B8">
        <w:rPr>
          <w:lang w:val="en-US" w:eastAsia="de-DE"/>
        </w:rPr>
        <w:t xml:space="preserve">In this project </w:t>
      </w:r>
      <w:proofErr w:type="spellStart"/>
      <w:r w:rsidRPr="006A56B8">
        <w:rPr>
          <w:lang w:val="en-US" w:eastAsia="de-DE"/>
        </w:rPr>
        <w:t>Comrod</w:t>
      </w:r>
      <w:proofErr w:type="spellEnd"/>
      <w:r w:rsidRPr="006A56B8">
        <w:rPr>
          <w:lang w:val="en-US" w:eastAsia="de-DE"/>
        </w:rPr>
        <w:t xml:space="preserve"> developed an Iso Level Circularly Polarized antenna with good specular multipath suppression. This antenna was expected to improve the link C/N</w:t>
      </w:r>
      <w:r w:rsidRPr="00686B8C">
        <w:rPr>
          <w:vertAlign w:val="subscript"/>
          <w:lang w:val="en-US" w:eastAsia="de-DE"/>
        </w:rPr>
        <w:t>0</w:t>
      </w:r>
      <w:r w:rsidRPr="006A56B8">
        <w:rPr>
          <w:lang w:val="en-US" w:eastAsia="de-DE"/>
        </w:rPr>
        <w:t xml:space="preserve"> by around 4 dB (3 polarizations loss + 1 dB improved gain) at 0 degrees elevation. The reduced multipath was expected to improve the received Packet Error Rate (PER) significantly.</w:t>
      </w:r>
    </w:p>
    <w:p w14:paraId="3E760609" w14:textId="77777777" w:rsidR="004B784C" w:rsidRDefault="004B784C" w:rsidP="004B784C">
      <w:pPr>
        <w:pStyle w:val="Heading2"/>
      </w:pPr>
      <w:r>
        <w:t xml:space="preserve">Polarization Gain </w:t>
      </w:r>
    </w:p>
    <w:p w14:paraId="55D3B50D" w14:textId="44A69F32" w:rsidR="00686B8C" w:rsidRDefault="004B784C" w:rsidP="00FC5798">
      <w:pPr>
        <w:pStyle w:val="BodyText"/>
        <w:rPr>
          <w:lang w:eastAsia="de-DE"/>
        </w:rPr>
      </w:pPr>
      <w:r>
        <w:rPr>
          <w:lang w:eastAsia="de-DE"/>
        </w:rPr>
        <w:t xml:space="preserve">The most obvious way to improve the antenna is to make one that has the same polarization as the </w:t>
      </w:r>
      <w:r w:rsidR="006828DD">
        <w:rPr>
          <w:lang w:eastAsia="de-DE"/>
        </w:rPr>
        <w:t>satellites it communicates with.</w:t>
      </w:r>
      <w:r w:rsidR="005E116C">
        <w:rPr>
          <w:lang w:eastAsia="de-DE"/>
        </w:rPr>
        <w:t xml:space="preserve"> </w:t>
      </w:r>
      <w:r w:rsidR="00C94D9A">
        <w:rPr>
          <w:lang w:eastAsia="de-DE"/>
        </w:rPr>
        <w:t>The Norwegian</w:t>
      </w:r>
      <w:r w:rsidR="00CF31A6">
        <w:rPr>
          <w:lang w:eastAsia="de-DE"/>
        </w:rPr>
        <w:t xml:space="preserve"> </w:t>
      </w:r>
      <w:r w:rsidR="00C94D9A">
        <w:rPr>
          <w:lang w:eastAsia="de-DE"/>
        </w:rPr>
        <w:t>satellites</w:t>
      </w:r>
      <w:r w:rsidR="006828DD">
        <w:rPr>
          <w:lang w:eastAsia="de-DE"/>
        </w:rPr>
        <w:t xml:space="preserve"> </w:t>
      </w:r>
      <w:r w:rsidR="00B83C98">
        <w:rPr>
          <w:lang w:eastAsia="de-DE"/>
        </w:rPr>
        <w:t>Nor</w:t>
      </w:r>
      <w:r w:rsidR="00686B8C">
        <w:rPr>
          <w:lang w:eastAsia="de-DE"/>
        </w:rPr>
        <w:t>S</w:t>
      </w:r>
      <w:r w:rsidR="00B83C98">
        <w:rPr>
          <w:lang w:eastAsia="de-DE"/>
        </w:rPr>
        <w:t>at-2 and Nor</w:t>
      </w:r>
      <w:r w:rsidR="00686B8C">
        <w:rPr>
          <w:lang w:eastAsia="de-DE"/>
        </w:rPr>
        <w:t>S</w:t>
      </w:r>
      <w:r w:rsidR="00B83C98">
        <w:rPr>
          <w:lang w:eastAsia="de-DE"/>
        </w:rPr>
        <w:t xml:space="preserve">at-TD are two </w:t>
      </w:r>
      <w:r w:rsidR="00560FA1">
        <w:rPr>
          <w:lang w:eastAsia="de-DE"/>
        </w:rPr>
        <w:t xml:space="preserve">satellites owned by the Norwegian Space </w:t>
      </w:r>
      <w:r w:rsidR="00780508">
        <w:rPr>
          <w:lang w:eastAsia="de-DE"/>
        </w:rPr>
        <w:t>Agency</w:t>
      </w:r>
      <w:r w:rsidR="00560FA1">
        <w:rPr>
          <w:lang w:eastAsia="de-DE"/>
        </w:rPr>
        <w:t xml:space="preserve">, with </w:t>
      </w:r>
      <w:r w:rsidR="00BF306C">
        <w:rPr>
          <w:lang w:eastAsia="de-DE"/>
        </w:rPr>
        <w:t>VDES payloads owned by Space Norway and operated by Statsat</w:t>
      </w:r>
      <w:r w:rsidR="00E63B91">
        <w:rPr>
          <w:lang w:eastAsia="de-DE"/>
        </w:rPr>
        <w:t xml:space="preserve">. </w:t>
      </w:r>
      <w:r w:rsidR="006C2309">
        <w:rPr>
          <w:lang w:eastAsia="de-DE"/>
        </w:rPr>
        <w:t>These</w:t>
      </w:r>
      <w:r w:rsidR="00686B8C">
        <w:rPr>
          <w:lang w:eastAsia="de-DE"/>
        </w:rPr>
        <w:t xml:space="preserve"> satellites</w:t>
      </w:r>
      <w:r w:rsidR="006C2309">
        <w:rPr>
          <w:lang w:eastAsia="de-DE"/>
        </w:rPr>
        <w:t xml:space="preserve"> use </w:t>
      </w:r>
      <w:r>
        <w:rPr>
          <w:lang w:eastAsia="de-DE"/>
        </w:rPr>
        <w:t>right hand circularly polarized (RHCP)</w:t>
      </w:r>
      <w:r w:rsidR="006C2309">
        <w:rPr>
          <w:lang w:eastAsia="de-DE"/>
        </w:rPr>
        <w:t xml:space="preserve"> </w:t>
      </w:r>
      <w:r w:rsidR="000728E6">
        <w:rPr>
          <w:lang w:eastAsia="de-DE"/>
        </w:rPr>
        <w:t>Y</w:t>
      </w:r>
      <w:r w:rsidR="006C2309">
        <w:rPr>
          <w:lang w:eastAsia="de-DE"/>
        </w:rPr>
        <w:t>agi antennas to deliver the</w:t>
      </w:r>
      <w:r w:rsidR="009B5603">
        <w:rPr>
          <w:lang w:eastAsia="de-DE"/>
        </w:rPr>
        <w:t xml:space="preserve"> </w:t>
      </w:r>
      <w:r w:rsidR="006C2309">
        <w:rPr>
          <w:lang w:eastAsia="de-DE"/>
        </w:rPr>
        <w:t>VDES service</w:t>
      </w:r>
      <w:r>
        <w:rPr>
          <w:lang w:eastAsia="de-DE"/>
        </w:rPr>
        <w:t xml:space="preserve">. </w:t>
      </w:r>
    </w:p>
    <w:p w14:paraId="0550E701" w14:textId="4500C7D5" w:rsidR="00C73454" w:rsidRDefault="006C2309" w:rsidP="00FC5798">
      <w:pPr>
        <w:pStyle w:val="BodyText"/>
        <w:rPr>
          <w:lang w:eastAsia="de-DE"/>
        </w:rPr>
      </w:pPr>
      <w:r>
        <w:rPr>
          <w:lang w:eastAsia="de-DE"/>
        </w:rPr>
        <w:t>By making a</w:t>
      </w:r>
      <w:r w:rsidR="00A23591">
        <w:rPr>
          <w:lang w:eastAsia="de-DE"/>
        </w:rPr>
        <w:t xml:space="preserve"> new antenna </w:t>
      </w:r>
      <w:r w:rsidR="009263FF">
        <w:rPr>
          <w:lang w:eastAsia="de-DE"/>
        </w:rPr>
        <w:t>with</w:t>
      </w:r>
      <w:r w:rsidR="00A23591">
        <w:rPr>
          <w:lang w:eastAsia="de-DE"/>
        </w:rPr>
        <w:t xml:space="preserve"> RHCP the</w:t>
      </w:r>
      <w:r w:rsidR="004B784C">
        <w:rPr>
          <w:lang w:eastAsia="de-DE"/>
        </w:rPr>
        <w:t xml:space="preserve"> link should </w:t>
      </w:r>
      <w:r w:rsidR="00A23591">
        <w:rPr>
          <w:lang w:eastAsia="de-DE"/>
        </w:rPr>
        <w:t>be</w:t>
      </w:r>
      <w:r w:rsidR="006B629F">
        <w:rPr>
          <w:lang w:eastAsia="de-DE"/>
        </w:rPr>
        <w:t xml:space="preserve"> </w:t>
      </w:r>
      <w:r w:rsidR="004B784C">
        <w:rPr>
          <w:lang w:eastAsia="de-DE"/>
        </w:rPr>
        <w:t>improve</w:t>
      </w:r>
      <w:r w:rsidR="00A23591">
        <w:rPr>
          <w:lang w:eastAsia="de-DE"/>
        </w:rPr>
        <w:t>d</w:t>
      </w:r>
      <w:r w:rsidR="004B784C">
        <w:rPr>
          <w:lang w:eastAsia="de-DE"/>
        </w:rPr>
        <w:t xml:space="preserve"> by 3 dB relative to the</w:t>
      </w:r>
      <w:r w:rsidR="00441510">
        <w:rPr>
          <w:lang w:eastAsia="de-DE"/>
        </w:rPr>
        <w:t xml:space="preserve"> </w:t>
      </w:r>
      <w:r w:rsidR="00994627">
        <w:rPr>
          <w:lang w:eastAsia="de-DE"/>
        </w:rPr>
        <w:t xml:space="preserve">standard </w:t>
      </w:r>
      <w:r w:rsidR="00194723">
        <w:rPr>
          <w:lang w:eastAsia="de-DE"/>
        </w:rPr>
        <w:t xml:space="preserve">VHF </w:t>
      </w:r>
      <w:r w:rsidR="00DD7591">
        <w:rPr>
          <w:lang w:eastAsia="de-DE"/>
        </w:rPr>
        <w:t xml:space="preserve">dipole </w:t>
      </w:r>
      <w:r w:rsidR="00194723">
        <w:rPr>
          <w:lang w:eastAsia="de-DE"/>
        </w:rPr>
        <w:t>antenna</w:t>
      </w:r>
      <w:r w:rsidR="00424664">
        <w:rPr>
          <w:lang w:eastAsia="de-DE"/>
        </w:rPr>
        <w:t>,</w:t>
      </w:r>
      <w:r w:rsidR="004B784C">
        <w:rPr>
          <w:lang w:eastAsia="de-DE"/>
        </w:rPr>
        <w:t xml:space="preserve"> since </w:t>
      </w:r>
      <w:r w:rsidR="00510DEE">
        <w:rPr>
          <w:lang w:eastAsia="de-DE"/>
        </w:rPr>
        <w:t>receiving RHCP signal</w:t>
      </w:r>
      <w:r w:rsidR="00424664">
        <w:rPr>
          <w:lang w:eastAsia="de-DE"/>
        </w:rPr>
        <w:t>s</w:t>
      </w:r>
      <w:r w:rsidR="00510DEE">
        <w:rPr>
          <w:lang w:eastAsia="de-DE"/>
        </w:rPr>
        <w:t xml:space="preserve"> with a </w:t>
      </w:r>
      <w:r w:rsidR="00BE79D5">
        <w:rPr>
          <w:lang w:eastAsia="de-DE"/>
        </w:rPr>
        <w:t>linear</w:t>
      </w:r>
      <w:r w:rsidR="00A3678E">
        <w:rPr>
          <w:lang w:eastAsia="de-DE"/>
        </w:rPr>
        <w:t xml:space="preserve"> polarised antenna introduces </w:t>
      </w:r>
      <w:r w:rsidR="004B784C">
        <w:rPr>
          <w:lang w:eastAsia="de-DE"/>
        </w:rPr>
        <w:t>a polarization loss of 3 dB because of</w:t>
      </w:r>
      <w:r w:rsidR="00194723">
        <w:rPr>
          <w:lang w:eastAsia="de-DE"/>
        </w:rPr>
        <w:t xml:space="preserve"> the</w:t>
      </w:r>
      <w:r w:rsidR="004B784C">
        <w:rPr>
          <w:lang w:eastAsia="de-DE"/>
        </w:rPr>
        <w:t xml:space="preserve"> polarization mismatch.</w:t>
      </w:r>
    </w:p>
    <w:p w14:paraId="46E7C1CE" w14:textId="77777777" w:rsidR="00C73454" w:rsidRDefault="00C73454" w:rsidP="00C73454">
      <w:pPr>
        <w:pStyle w:val="Heading2"/>
      </w:pPr>
      <w:r>
        <w:t xml:space="preserve">Gain vs elevation </w:t>
      </w:r>
    </w:p>
    <w:p w14:paraId="1527346A" w14:textId="33D3AB18" w:rsidR="00C73454" w:rsidRDefault="00C73454" w:rsidP="00C73454">
      <w:pPr>
        <w:pStyle w:val="BodyText"/>
        <w:rPr>
          <w:lang w:eastAsia="de-DE"/>
        </w:rPr>
      </w:pPr>
      <w:r>
        <w:rPr>
          <w:lang w:eastAsia="de-DE"/>
        </w:rPr>
        <w:t>The range from a LEO satellite varies from around 550 km to 2800 km as a function of elevation angle.  The link performance is improved for antennas th</w:t>
      </w:r>
      <w:r w:rsidR="004D5ED0">
        <w:rPr>
          <w:lang w:eastAsia="de-DE"/>
        </w:rPr>
        <w:t>at</w:t>
      </w:r>
      <w:r>
        <w:rPr>
          <w:lang w:eastAsia="de-DE"/>
        </w:rPr>
        <w:t xml:space="preserve"> have a gain pattern that compensates for the free space loss variation. SPN measurements on the Norsat-2 satellite, show that about 80% to 90% of the pass-time the satellite elevation angle is lower than 30°</w:t>
      </w:r>
      <w:r w:rsidR="00B868A2">
        <w:rPr>
          <w:lang w:eastAsia="de-DE"/>
        </w:rPr>
        <w:t xml:space="preserve">, the antenna radiation pattern should therefore be optimized for </w:t>
      </w:r>
      <w:r w:rsidR="001D35D5">
        <w:rPr>
          <w:lang w:eastAsia="de-DE"/>
        </w:rPr>
        <w:t xml:space="preserve">these lower elevations. </w:t>
      </w:r>
    </w:p>
    <w:p w14:paraId="1DD2CD8C" w14:textId="40158B71" w:rsidR="004804B5" w:rsidRDefault="00E80044" w:rsidP="004804B5">
      <w:pPr>
        <w:pStyle w:val="Heading2"/>
      </w:pPr>
      <w:r>
        <w:t>M</w:t>
      </w:r>
      <w:r w:rsidR="004804B5">
        <w:t xml:space="preserve">ultipath </w:t>
      </w:r>
      <w:r>
        <w:t>F</w:t>
      </w:r>
      <w:r w:rsidR="004804B5">
        <w:t xml:space="preserve">ading </w:t>
      </w:r>
      <w:r>
        <w:t>S</w:t>
      </w:r>
      <w:r w:rsidR="004804B5">
        <w:t>uppression</w:t>
      </w:r>
    </w:p>
    <w:p w14:paraId="6AA88066" w14:textId="0DF572D5" w:rsidR="004804B5" w:rsidRDefault="004804B5" w:rsidP="004804B5">
      <w:pPr>
        <w:pStyle w:val="BodyText"/>
        <w:rPr>
          <w:lang w:eastAsia="de-DE"/>
        </w:rPr>
      </w:pPr>
      <w:r>
        <w:rPr>
          <w:lang w:eastAsia="de-DE"/>
        </w:rPr>
        <w:t xml:space="preserve">It is well known that a circular signal changes polarization upon reflection from a flat surface.  To handle this multipath, it has been common in maritime </w:t>
      </w:r>
      <w:r w:rsidR="00023224">
        <w:rPr>
          <w:lang w:eastAsia="de-DE"/>
        </w:rPr>
        <w:t>geostationary</w:t>
      </w:r>
      <w:r>
        <w:rPr>
          <w:lang w:eastAsia="de-DE"/>
        </w:rPr>
        <w:t xml:space="preserve"> systems to use antennas with low gain at negative elevation angles and define the service area down to 5 degrees elevation. This reduces pass time significantly (around 25%) for a LEO satellite with a median elevation angle of 10</w:t>
      </w:r>
      <w:r w:rsidR="00B02B0A">
        <w:rPr>
          <w:rFonts w:cstheme="minorHAnsi"/>
          <w:lang w:eastAsia="de-DE"/>
        </w:rPr>
        <w:t>°</w:t>
      </w:r>
      <w:r>
        <w:rPr>
          <w:lang w:eastAsia="de-DE"/>
        </w:rPr>
        <w:t xml:space="preserve">. In our opinion, it is better at VHF where </w:t>
      </w:r>
      <w:r>
        <w:rPr>
          <w:lang w:eastAsia="de-DE"/>
        </w:rPr>
        <w:lastRenderedPageBreak/>
        <w:t>we experience specular multipath</w:t>
      </w:r>
      <w:r w:rsidR="00F90C33">
        <w:rPr>
          <w:lang w:eastAsia="de-DE"/>
        </w:rPr>
        <w:t>,</w:t>
      </w:r>
      <w:r>
        <w:rPr>
          <w:lang w:eastAsia="de-DE"/>
        </w:rPr>
        <w:t xml:space="preserve"> to use an antenna with good RHCP performance down to –10</w:t>
      </w:r>
      <w:r w:rsidR="00F90C33">
        <w:rPr>
          <w:rFonts w:cstheme="minorHAnsi"/>
          <w:lang w:eastAsia="de-DE"/>
        </w:rPr>
        <w:t>°</w:t>
      </w:r>
      <w:r>
        <w:rPr>
          <w:lang w:eastAsia="de-DE"/>
        </w:rPr>
        <w:t xml:space="preserve"> elevation and good LHCP suppression at negative elevation angles.  </w:t>
      </w:r>
    </w:p>
    <w:p w14:paraId="34BCD3A3" w14:textId="62F4AE8A" w:rsidR="00CA1228" w:rsidRDefault="00B231E1" w:rsidP="00B231E1">
      <w:pPr>
        <w:pStyle w:val="Heading2"/>
      </w:pPr>
      <w:r>
        <w:t xml:space="preserve">Environmental </w:t>
      </w:r>
      <w:r w:rsidR="00E80044">
        <w:t>R</w:t>
      </w:r>
      <w:r>
        <w:t>equirements</w:t>
      </w:r>
    </w:p>
    <w:p w14:paraId="3CE81BA4" w14:textId="2AD6C4B1" w:rsidR="007C54BD" w:rsidRDefault="006B5512" w:rsidP="007C54BD">
      <w:pPr>
        <w:pStyle w:val="BodyText"/>
      </w:pPr>
      <w:r>
        <w:t xml:space="preserve">The QFH antenna has been designed </w:t>
      </w:r>
      <w:r w:rsidR="000A3EDD">
        <w:t>for the tough conditions of</w:t>
      </w:r>
      <w:r>
        <w:t xml:space="preserve"> the maritime environment</w:t>
      </w:r>
      <w:r w:rsidR="000A3EDD">
        <w:t>:</w:t>
      </w:r>
    </w:p>
    <w:p w14:paraId="161224B3" w14:textId="520C4CB8" w:rsidR="00B231E1" w:rsidRDefault="007C54BD" w:rsidP="007C08B4">
      <w:pPr>
        <w:pStyle w:val="BodyText"/>
        <w:numPr>
          <w:ilvl w:val="0"/>
          <w:numId w:val="17"/>
        </w:numPr>
      </w:pPr>
      <w:r>
        <w:t>The antenna shall handle relative humidity of 0% - 100%</w:t>
      </w:r>
    </w:p>
    <w:p w14:paraId="02F656C6" w14:textId="5D6B97C6" w:rsidR="007C54BD" w:rsidRDefault="004372DA" w:rsidP="007C08B4">
      <w:pPr>
        <w:pStyle w:val="BodyText"/>
        <w:numPr>
          <w:ilvl w:val="0"/>
          <w:numId w:val="17"/>
        </w:numPr>
      </w:pPr>
      <w:r>
        <w:t>The antenna shall survive wind speed up to 200km/h</w:t>
      </w:r>
    </w:p>
    <w:p w14:paraId="3E00ECB1" w14:textId="22C9D932" w:rsidR="004372DA" w:rsidRPr="00B231E1" w:rsidRDefault="004372DA" w:rsidP="007C08B4">
      <w:pPr>
        <w:pStyle w:val="BodyText"/>
        <w:numPr>
          <w:ilvl w:val="0"/>
          <w:numId w:val="17"/>
        </w:numPr>
      </w:pPr>
      <w:r>
        <w:t>The operating temperature range shall be between -40</w:t>
      </w:r>
      <w:r>
        <w:rPr>
          <w:rFonts w:cstheme="minorHAnsi"/>
        </w:rPr>
        <w:t>°</w:t>
      </w:r>
      <w:r>
        <w:t>C to +70</w:t>
      </w:r>
      <w:r>
        <w:rPr>
          <w:rFonts w:cstheme="minorHAnsi"/>
        </w:rPr>
        <w:t>°</w:t>
      </w:r>
      <w:r>
        <w:t>C</w:t>
      </w:r>
    </w:p>
    <w:p w14:paraId="041E9135" w14:textId="4820FDFE" w:rsidR="00A446C9" w:rsidRDefault="0072079C" w:rsidP="00605E43">
      <w:pPr>
        <w:pStyle w:val="Heading1"/>
      </w:pPr>
      <w:r>
        <w:t>P</w:t>
      </w:r>
      <w:r w:rsidR="00C81C90">
        <w:t xml:space="preserve">erformance </w:t>
      </w:r>
      <w:r>
        <w:t>A</w:t>
      </w:r>
      <w:r w:rsidR="00C81C90">
        <w:t>nalysis</w:t>
      </w:r>
    </w:p>
    <w:p w14:paraId="35297D60" w14:textId="174E3FB8" w:rsidR="00162077" w:rsidRDefault="00162077" w:rsidP="00162077">
      <w:pPr>
        <w:pStyle w:val="Heading2"/>
      </w:pPr>
      <w:r>
        <w:t xml:space="preserve">Iso </w:t>
      </w:r>
      <w:r w:rsidR="0029446D">
        <w:t>L</w:t>
      </w:r>
      <w:r>
        <w:t xml:space="preserve">evel </w:t>
      </w:r>
      <w:r w:rsidR="0029446D">
        <w:t>M</w:t>
      </w:r>
      <w:r>
        <w:t>ask</w:t>
      </w:r>
    </w:p>
    <w:p w14:paraId="3553C1B9" w14:textId="6E4D2D95" w:rsidR="005C7C00" w:rsidRPr="005C7C00" w:rsidRDefault="0074069D" w:rsidP="00263F5E">
      <w:pPr>
        <w:pStyle w:val="BodyText"/>
        <w:rPr>
          <w:lang w:val="en-US"/>
        </w:rPr>
      </w:pPr>
      <w:r>
        <w:fldChar w:fldCharType="begin"/>
      </w:r>
      <w:r>
        <w:rPr>
          <w:lang w:val="en-US"/>
        </w:rPr>
        <w:instrText xml:space="preserve"> REF _Ref175128970 \h </w:instrText>
      </w:r>
      <w:r>
        <w:fldChar w:fldCharType="separate"/>
      </w:r>
      <w:r w:rsidR="00EC553B">
        <w:t xml:space="preserve">Figure </w:t>
      </w:r>
      <w:r w:rsidR="00EC553B">
        <w:rPr>
          <w:noProof/>
        </w:rPr>
        <w:t>5</w:t>
      </w:r>
      <w:r w:rsidR="00EC553B">
        <w:noBreakHyphen/>
      </w:r>
      <w:r w:rsidR="00EC553B">
        <w:rPr>
          <w:noProof/>
        </w:rPr>
        <w:t>1</w:t>
      </w:r>
      <w:r>
        <w:fldChar w:fldCharType="end"/>
      </w:r>
      <w:r>
        <w:t xml:space="preserve"> </w:t>
      </w:r>
      <w:r w:rsidR="005C7C00" w:rsidRPr="005C7C00">
        <w:rPr>
          <w:lang w:val="en-US"/>
        </w:rPr>
        <w:t xml:space="preserve">shows measured </w:t>
      </w:r>
      <w:r w:rsidR="00007E0C">
        <w:rPr>
          <w:lang w:val="en-US"/>
        </w:rPr>
        <w:t>antenna</w:t>
      </w:r>
      <w:r w:rsidR="005C7C00" w:rsidRPr="005C7C00">
        <w:rPr>
          <w:lang w:val="en-US"/>
        </w:rPr>
        <w:t xml:space="preserve"> </w:t>
      </w:r>
      <w:r w:rsidR="00007E0C">
        <w:rPr>
          <w:lang w:val="en-US"/>
        </w:rPr>
        <w:t>gain</w:t>
      </w:r>
      <w:r w:rsidR="005C7C00" w:rsidRPr="005C7C00">
        <w:rPr>
          <w:lang w:val="en-US"/>
        </w:rPr>
        <w:t xml:space="preserve"> for the QFH and </w:t>
      </w:r>
      <w:r w:rsidR="00DD117C">
        <w:rPr>
          <w:lang w:val="en-US"/>
        </w:rPr>
        <w:t>a standard dipole</w:t>
      </w:r>
      <w:r w:rsidR="005C7C00" w:rsidRPr="005C7C00">
        <w:rPr>
          <w:lang w:val="en-US"/>
        </w:rPr>
        <w:t xml:space="preserve"> antenna</w:t>
      </w:r>
      <w:r w:rsidR="00DD117C">
        <w:rPr>
          <w:lang w:val="en-US"/>
        </w:rPr>
        <w:t xml:space="preserve"> </w:t>
      </w:r>
      <w:r w:rsidR="005C7C00" w:rsidRPr="005C7C00">
        <w:rPr>
          <w:lang w:val="en-US"/>
        </w:rPr>
        <w:t xml:space="preserve">placed in an </w:t>
      </w:r>
      <w:r w:rsidR="00924907">
        <w:rPr>
          <w:lang w:val="en-US"/>
        </w:rPr>
        <w:t>Iso Level Mask (</w:t>
      </w:r>
      <w:r w:rsidR="005C7C00" w:rsidRPr="005C7C00">
        <w:rPr>
          <w:lang w:val="en-US"/>
        </w:rPr>
        <w:t>ILM</w:t>
      </w:r>
      <w:r w:rsidR="00924907">
        <w:rPr>
          <w:lang w:val="en-US"/>
        </w:rPr>
        <w:t>)</w:t>
      </w:r>
      <w:r w:rsidR="005C7C00" w:rsidRPr="005C7C00">
        <w:rPr>
          <w:lang w:val="en-US"/>
        </w:rPr>
        <w:t xml:space="preserve"> plot. The figure shows the antenna performances at the frequencies allocated for AIS and VDES around 157 MHz and 162 MHz, the QFH has been optimized for these frequencies. The gain of the QFH curve is about 1 – 3 dB better than the </w:t>
      </w:r>
      <w:r w:rsidR="00C379AC">
        <w:rPr>
          <w:lang w:val="en-US"/>
        </w:rPr>
        <w:t xml:space="preserve">dipole antenna </w:t>
      </w:r>
      <w:r w:rsidR="005C7C00" w:rsidRPr="005C7C00">
        <w:rPr>
          <w:lang w:val="en-US"/>
        </w:rPr>
        <w:t xml:space="preserve">throughout the range when only looking at the RHCP gain, gain is considerably better than </w:t>
      </w:r>
      <w:r w:rsidR="00C379AC">
        <w:rPr>
          <w:lang w:val="en-US"/>
        </w:rPr>
        <w:t>dipole antenna</w:t>
      </w:r>
      <w:r w:rsidR="005C7C00" w:rsidRPr="005C7C00">
        <w:rPr>
          <w:lang w:val="en-US"/>
        </w:rPr>
        <w:t xml:space="preserve"> at elevations of 70° and higher.</w:t>
      </w:r>
    </w:p>
    <w:p w14:paraId="4C034E55" w14:textId="1AC92C1F" w:rsidR="007F3DB9" w:rsidRDefault="002F237C" w:rsidP="007F3DB9">
      <w:pPr>
        <w:pStyle w:val="BodytextJustified"/>
        <w:keepNext/>
        <w:rPr>
          <w:noProof/>
        </w:rPr>
      </w:pPr>
      <w:r>
        <w:rPr>
          <w:noProof/>
        </w:rPr>
        <w:drawing>
          <wp:anchor distT="0" distB="0" distL="114300" distR="114300" simplePos="0" relativeHeight="251659264" behindDoc="0" locked="0" layoutInCell="1" allowOverlap="1" wp14:anchorId="63CB07C3" wp14:editId="45696FAA">
            <wp:simplePos x="0" y="0"/>
            <wp:positionH relativeFrom="margin">
              <wp:align>center</wp:align>
            </wp:positionH>
            <wp:positionV relativeFrom="paragraph">
              <wp:posOffset>196215</wp:posOffset>
            </wp:positionV>
            <wp:extent cx="6640195" cy="4051300"/>
            <wp:effectExtent l="0" t="0" r="8255" b="6350"/>
            <wp:wrapTopAndBottom/>
            <wp:docPr id="1245310193" name="Chart 1">
              <a:extLst xmlns:a="http://schemas.openxmlformats.org/drawingml/2006/main">
                <a:ext uri="{FF2B5EF4-FFF2-40B4-BE49-F238E27FC236}">
                  <a16:creationId xmlns:a16="http://schemas.microsoft.com/office/drawing/2014/main" id="{CBFA56BB-BB9B-41F5-9DBF-1E6E3BAC9C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00A47C54" w:rsidRPr="00A47C54">
        <w:rPr>
          <w:noProof/>
        </w:rPr>
        <w:t xml:space="preserve"> </w:t>
      </w:r>
    </w:p>
    <w:p w14:paraId="48572A99" w14:textId="77777777" w:rsidR="004C0E33" w:rsidRDefault="004C0E33" w:rsidP="007F3DB9">
      <w:pPr>
        <w:pStyle w:val="BodytextJustified"/>
        <w:keepNext/>
      </w:pPr>
    </w:p>
    <w:p w14:paraId="2AD3E2A2" w14:textId="42E9BCB3" w:rsidR="007F3DB9" w:rsidRDefault="007F3DB9" w:rsidP="007F3DB9">
      <w:pPr>
        <w:pStyle w:val="Caption"/>
        <w:jc w:val="both"/>
      </w:pPr>
      <w:bookmarkStart w:id="4" w:name="_Ref175128970"/>
      <w:r>
        <w:t xml:space="preserve">Figure </w:t>
      </w:r>
      <w:r w:rsidR="005063FB">
        <w:fldChar w:fldCharType="begin"/>
      </w:r>
      <w:r w:rsidR="005063FB">
        <w:instrText xml:space="preserve"> STYLEREF 1 \s </w:instrText>
      </w:r>
      <w:r w:rsidR="005063FB">
        <w:fldChar w:fldCharType="separate"/>
      </w:r>
      <w:r w:rsidR="00EC553B">
        <w:rPr>
          <w:noProof/>
        </w:rPr>
        <w:t>5</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1</w:t>
      </w:r>
      <w:r w:rsidR="005063FB">
        <w:fldChar w:fldCharType="end"/>
      </w:r>
      <w:bookmarkEnd w:id="4"/>
      <w:r>
        <w:t xml:space="preserve"> </w:t>
      </w:r>
      <w:r w:rsidRPr="0007413D">
        <w:t xml:space="preserve">Measured RHCP gain for the QFH and </w:t>
      </w:r>
      <w:r w:rsidR="00AE6169">
        <w:t xml:space="preserve">a standard </w:t>
      </w:r>
      <w:r w:rsidR="00E25C1A">
        <w:t>dipole</w:t>
      </w:r>
      <w:r w:rsidRPr="0007413D">
        <w:t xml:space="preserve"> antenna at 157 MHz and 162 MHz</w:t>
      </w:r>
    </w:p>
    <w:p w14:paraId="42A3A478" w14:textId="0637B5B4" w:rsidR="00162077" w:rsidRDefault="00162077" w:rsidP="00162077">
      <w:pPr>
        <w:pStyle w:val="Heading2"/>
        <w:rPr>
          <w:lang w:val="en-US" w:eastAsia="en-US"/>
        </w:rPr>
      </w:pPr>
      <w:r>
        <w:rPr>
          <w:lang w:val="en-US" w:eastAsia="en-US"/>
        </w:rPr>
        <w:t>Specular multipath suppression</w:t>
      </w:r>
    </w:p>
    <w:p w14:paraId="66E17CBD" w14:textId="53A97FBC" w:rsidR="00986F57" w:rsidRDefault="00986F57" w:rsidP="00986F57">
      <w:pPr>
        <w:pStyle w:val="BodyText"/>
        <w:rPr>
          <w:lang w:eastAsia="de-DE"/>
        </w:rPr>
      </w:pPr>
      <w:r>
        <w:rPr>
          <w:lang w:eastAsia="de-DE"/>
        </w:rPr>
        <w:t xml:space="preserve">It is custom to specify antenna cross polarization discrimination (XPD), as XPD is a good figure of merit. It is valuable to look at when a RHCP and LHCP signal are both received at the same </w:t>
      </w:r>
      <w:r w:rsidR="00BE2EE1">
        <w:rPr>
          <w:lang w:eastAsia="de-DE"/>
        </w:rPr>
        <w:t>angle but</w:t>
      </w:r>
      <w:r>
        <w:rPr>
          <w:lang w:eastAsia="de-DE"/>
        </w:rPr>
        <w:t xml:space="preserve"> is not an accurate measure of multipath suppression for omni-antennas. For that reason, the Specular Multipath Suppression (SMS) has been </w:t>
      </w:r>
      <w:r w:rsidR="00282E04">
        <w:rPr>
          <w:lang w:eastAsia="de-DE"/>
        </w:rPr>
        <w:t xml:space="preserve">used </w:t>
      </w:r>
      <w:r w:rsidR="006A2638">
        <w:rPr>
          <w:lang w:eastAsia="de-DE"/>
        </w:rPr>
        <w:t xml:space="preserve">as </w:t>
      </w:r>
      <w:r w:rsidR="007F4C31">
        <w:rPr>
          <w:lang w:eastAsia="de-DE"/>
        </w:rPr>
        <w:t>a</w:t>
      </w:r>
      <w:r w:rsidR="006A2638">
        <w:rPr>
          <w:lang w:eastAsia="de-DE"/>
        </w:rPr>
        <w:t xml:space="preserve"> figure of merit </w:t>
      </w:r>
      <w:r>
        <w:rPr>
          <w:lang w:eastAsia="de-DE"/>
        </w:rPr>
        <w:t>to give a better picture of the antennas ability to suppress the reflected signal relative to the direct signal, which determines fading depth.</w:t>
      </w:r>
    </w:p>
    <w:p w14:paraId="10A3AC64" w14:textId="5B530D47" w:rsidR="00F05418" w:rsidRDefault="001F5C3D" w:rsidP="00986F57">
      <w:pPr>
        <w:pStyle w:val="BodyText"/>
        <w:rPr>
          <w:lang w:eastAsia="de-DE"/>
        </w:rPr>
      </w:pPr>
      <w:r>
        <w:rPr>
          <w:lang w:eastAsia="de-DE"/>
        </w:rPr>
        <w:lastRenderedPageBreak/>
        <w:t xml:space="preserve">An example of calculating SMS can be seen </w:t>
      </w:r>
      <w:r w:rsidR="00C91DB6">
        <w:rPr>
          <w:lang w:eastAsia="de-DE"/>
        </w:rPr>
        <w:t>below using</w:t>
      </w:r>
      <w:r>
        <w:rPr>
          <w:lang w:eastAsia="de-DE"/>
        </w:rPr>
        <w:t xml:space="preserve"> the </w:t>
      </w:r>
      <w:r w:rsidR="004F2569">
        <w:rPr>
          <w:lang w:eastAsia="de-DE"/>
        </w:rPr>
        <w:t xml:space="preserve">EZNEC </w:t>
      </w:r>
      <w:r>
        <w:rPr>
          <w:lang w:eastAsia="de-DE"/>
        </w:rPr>
        <w:t>simulation</w:t>
      </w:r>
      <w:r w:rsidR="00AF3B30">
        <w:rPr>
          <w:lang w:eastAsia="de-DE"/>
        </w:rPr>
        <w:t xml:space="preserve"> of a QFH antenna in </w:t>
      </w:r>
      <w:r w:rsidR="00354E15">
        <w:rPr>
          <w:lang w:eastAsia="de-DE"/>
        </w:rPr>
        <w:fldChar w:fldCharType="begin"/>
      </w:r>
      <w:r w:rsidR="00354E15">
        <w:rPr>
          <w:lang w:eastAsia="de-DE"/>
        </w:rPr>
        <w:instrText xml:space="preserve"> REF _Ref175925089 \h </w:instrText>
      </w:r>
      <w:r w:rsidR="00354E15">
        <w:rPr>
          <w:lang w:eastAsia="de-DE"/>
        </w:rPr>
      </w:r>
      <w:r w:rsidR="00354E15">
        <w:rPr>
          <w:lang w:eastAsia="de-DE"/>
        </w:rPr>
        <w:fldChar w:fldCharType="separate"/>
      </w:r>
      <w:r w:rsidR="00354E15">
        <w:t xml:space="preserve">Figure </w:t>
      </w:r>
      <w:r w:rsidR="00354E15">
        <w:rPr>
          <w:noProof/>
        </w:rPr>
        <w:t>5</w:t>
      </w:r>
      <w:r w:rsidR="00354E15">
        <w:noBreakHyphen/>
      </w:r>
      <w:r w:rsidR="00354E15">
        <w:rPr>
          <w:noProof/>
        </w:rPr>
        <w:t>3</w:t>
      </w:r>
      <w:r w:rsidR="00354E15">
        <w:rPr>
          <w:lang w:eastAsia="de-DE"/>
        </w:rPr>
        <w:fldChar w:fldCharType="end"/>
      </w:r>
      <w:r w:rsidR="00354E15">
        <w:rPr>
          <w:lang w:eastAsia="de-DE"/>
        </w:rPr>
        <w:t xml:space="preserve">. </w:t>
      </w:r>
      <w:r w:rsidR="00E301CD">
        <w:rPr>
          <w:lang w:eastAsia="de-DE"/>
        </w:rPr>
        <w:t xml:space="preserve">On the left </w:t>
      </w:r>
      <w:r w:rsidR="00BA2D19">
        <w:rPr>
          <w:lang w:eastAsia="de-DE"/>
        </w:rPr>
        <w:t xml:space="preserve">the RHCP (green) gain at 15 degrees has been selected, and on the right the </w:t>
      </w:r>
      <w:r w:rsidR="00AB5699">
        <w:rPr>
          <w:lang w:eastAsia="de-DE"/>
        </w:rPr>
        <w:t xml:space="preserve">LHCP gain (red) at </w:t>
      </w:r>
      <w:r w:rsidR="00C9348C">
        <w:rPr>
          <w:lang w:eastAsia="de-DE"/>
        </w:rPr>
        <w:t xml:space="preserve">negative </w:t>
      </w:r>
      <w:r w:rsidR="00AB5699">
        <w:rPr>
          <w:lang w:eastAsia="de-DE"/>
        </w:rPr>
        <w:t xml:space="preserve">15 degrees has been selected. </w:t>
      </w:r>
      <w:r w:rsidR="009C0909">
        <w:rPr>
          <w:lang w:eastAsia="de-DE"/>
        </w:rPr>
        <w:t xml:space="preserve">For this </w:t>
      </w:r>
      <w:proofErr w:type="gramStart"/>
      <w:r w:rsidR="009C0909">
        <w:rPr>
          <w:lang w:eastAsia="de-DE"/>
        </w:rPr>
        <w:t>example</w:t>
      </w:r>
      <w:proofErr w:type="gramEnd"/>
      <w:r w:rsidR="009C0909">
        <w:rPr>
          <w:lang w:eastAsia="de-DE"/>
        </w:rPr>
        <w:t xml:space="preserve"> the SMS and XPD at 15 degrees would be:</w:t>
      </w:r>
    </w:p>
    <w:p w14:paraId="575DB474" w14:textId="1052C313" w:rsidR="002861A5" w:rsidRPr="00CE515E" w:rsidRDefault="00CE515E" w:rsidP="002861A5">
      <w:pPr>
        <w:rPr>
          <w:rStyle w:val="Strong"/>
          <w:rFonts w:ascii="Cambria Math" w:hAnsi="Cambria Math"/>
          <w:oMath/>
        </w:rPr>
      </w:pPr>
      <m:oMathPara>
        <m:oMath>
          <m:r>
            <m:rPr>
              <m:sty m:val="p"/>
            </m:rPr>
            <w:rPr>
              <w:rStyle w:val="Strong"/>
              <w:rFonts w:ascii="Cambria Math" w:hAnsi="Cambria Math"/>
            </w:rPr>
            <m:t>SMS =RHC</m:t>
          </m:r>
          <m:sSub>
            <m:sSubPr>
              <m:ctrlPr>
                <w:rPr>
                  <w:rStyle w:val="Strong"/>
                  <w:rFonts w:ascii="Cambria Math" w:hAnsi="Cambria Math"/>
                  <w:b w:val="0"/>
                  <w:bCs w:val="0"/>
                  <w:iCs/>
                </w:rPr>
              </m:ctrlPr>
            </m:sSubPr>
            <m:e>
              <m:r>
                <m:rPr>
                  <m:sty m:val="p"/>
                </m:rPr>
                <w:rPr>
                  <w:rStyle w:val="Strong"/>
                  <w:rFonts w:ascii="Cambria Math" w:hAnsi="Cambria Math"/>
                </w:rPr>
                <m:t>P</m:t>
              </m:r>
            </m:e>
            <m:sub>
              <m:r>
                <m:rPr>
                  <m:sty m:val="p"/>
                </m:rPr>
                <w:rPr>
                  <w:rStyle w:val="Strong"/>
                  <w:rFonts w:ascii="Cambria Math" w:hAnsi="Cambria Math"/>
                </w:rPr>
                <m:t>gain @15°</m:t>
              </m:r>
            </m:sub>
          </m:sSub>
          <m:r>
            <m:rPr>
              <m:sty m:val="p"/>
            </m:rPr>
            <w:rPr>
              <w:rStyle w:val="Strong"/>
              <w:rFonts w:ascii="Cambria Math" w:hAnsi="Cambria Math"/>
            </w:rPr>
            <m:t>-LHC</m:t>
          </m:r>
          <m:sSub>
            <m:sSubPr>
              <m:ctrlPr>
                <w:rPr>
                  <w:rStyle w:val="Strong"/>
                  <w:rFonts w:ascii="Cambria Math" w:hAnsi="Cambria Math"/>
                  <w:b w:val="0"/>
                  <w:bCs w:val="0"/>
                  <w:iCs/>
                </w:rPr>
              </m:ctrlPr>
            </m:sSubPr>
            <m:e>
              <m:r>
                <m:rPr>
                  <m:sty m:val="p"/>
                </m:rPr>
                <w:rPr>
                  <w:rStyle w:val="Strong"/>
                  <w:rFonts w:ascii="Cambria Math" w:hAnsi="Cambria Math"/>
                </w:rPr>
                <m:t>P</m:t>
              </m:r>
            </m:e>
            <m:sub>
              <m:r>
                <m:rPr>
                  <m:sty m:val="p"/>
                </m:rPr>
                <w:rPr>
                  <w:rStyle w:val="Strong"/>
                  <w:rFonts w:ascii="Cambria Math" w:hAnsi="Cambria Math"/>
                </w:rPr>
                <m:t>gain @-15°</m:t>
              </m:r>
            </m:sub>
          </m:sSub>
          <m:r>
            <m:rPr>
              <m:sty m:val="p"/>
            </m:rPr>
            <w:rPr>
              <w:rStyle w:val="Strong"/>
              <w:rFonts w:ascii="Cambria Math" w:hAnsi="Cambria Math"/>
            </w:rPr>
            <m:t>=2.2+6.3 dB=8.5 dB</m:t>
          </m:r>
        </m:oMath>
      </m:oMathPara>
    </w:p>
    <w:p w14:paraId="40E0B449" w14:textId="52126DF1" w:rsidR="002861A5" w:rsidRPr="00CE515E" w:rsidRDefault="00CE515E" w:rsidP="002861A5">
      <w:pPr>
        <w:rPr>
          <w:rStyle w:val="Strong"/>
          <w:b w:val="0"/>
          <w:bCs w:val="0"/>
          <w:iCs/>
        </w:rPr>
      </w:pPr>
      <m:oMathPara>
        <m:oMath>
          <m:r>
            <m:rPr>
              <m:sty m:val="p"/>
            </m:rPr>
            <w:rPr>
              <w:rStyle w:val="Strong"/>
              <w:rFonts w:ascii="Cambria Math" w:hAnsi="Cambria Math"/>
            </w:rPr>
            <m:t>XPD= RHC</m:t>
          </m:r>
          <m:sSub>
            <m:sSubPr>
              <m:ctrlPr>
                <w:rPr>
                  <w:rStyle w:val="Strong"/>
                  <w:rFonts w:ascii="Cambria Math" w:hAnsi="Cambria Math"/>
                  <w:b w:val="0"/>
                  <w:bCs w:val="0"/>
                  <w:iCs/>
                </w:rPr>
              </m:ctrlPr>
            </m:sSubPr>
            <m:e>
              <m:r>
                <m:rPr>
                  <m:sty m:val="p"/>
                </m:rPr>
                <w:rPr>
                  <w:rStyle w:val="Strong"/>
                  <w:rFonts w:ascii="Cambria Math" w:hAnsi="Cambria Math"/>
                </w:rPr>
                <m:t>P</m:t>
              </m:r>
            </m:e>
            <m:sub>
              <m:r>
                <m:rPr>
                  <m:sty m:val="p"/>
                </m:rPr>
                <w:rPr>
                  <w:rStyle w:val="Strong"/>
                  <w:rFonts w:ascii="Cambria Math" w:hAnsi="Cambria Math"/>
                </w:rPr>
                <m:t>gain @-15°</m:t>
              </m:r>
            </m:sub>
          </m:sSub>
          <m:r>
            <m:rPr>
              <m:sty m:val="p"/>
            </m:rPr>
            <w:rPr>
              <w:rStyle w:val="Strong"/>
              <w:rFonts w:ascii="Cambria Math" w:hAnsi="Cambria Math"/>
            </w:rPr>
            <m:t>-LHC</m:t>
          </m:r>
          <m:sSub>
            <m:sSubPr>
              <m:ctrlPr>
                <w:rPr>
                  <w:rStyle w:val="Strong"/>
                  <w:rFonts w:ascii="Cambria Math" w:hAnsi="Cambria Math"/>
                  <w:b w:val="0"/>
                  <w:bCs w:val="0"/>
                  <w:iCs/>
                </w:rPr>
              </m:ctrlPr>
            </m:sSubPr>
            <m:e>
              <m:r>
                <m:rPr>
                  <m:sty m:val="p"/>
                </m:rPr>
                <w:rPr>
                  <w:rStyle w:val="Strong"/>
                  <w:rFonts w:ascii="Cambria Math" w:hAnsi="Cambria Math"/>
                </w:rPr>
                <m:t>P</m:t>
              </m:r>
            </m:e>
            <m:sub>
              <m:r>
                <m:rPr>
                  <m:sty m:val="p"/>
                </m:rPr>
                <w:rPr>
                  <w:rStyle w:val="Strong"/>
                  <w:rFonts w:ascii="Cambria Math" w:hAnsi="Cambria Math"/>
                </w:rPr>
                <m:t>gain @-15°</m:t>
              </m:r>
            </m:sub>
          </m:sSub>
          <m:r>
            <m:rPr>
              <m:sty m:val="p"/>
            </m:rPr>
            <w:rPr>
              <w:rStyle w:val="Strong"/>
              <w:rFonts w:ascii="Cambria Math" w:hAnsi="Cambria Math"/>
            </w:rPr>
            <m:t>= -1.3+6.3 dB =5.0 dB</m:t>
          </m:r>
        </m:oMath>
      </m:oMathPara>
    </w:p>
    <w:tbl>
      <w:tblPr>
        <w:tblStyle w:val="TableGrid"/>
        <w:tblW w:w="1039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96"/>
        <w:gridCol w:w="5196"/>
      </w:tblGrid>
      <w:tr w:rsidR="00900B05" w14:paraId="3C79E401" w14:textId="77777777" w:rsidTr="005063FB">
        <w:trPr>
          <w:trHeight w:val="5495"/>
          <w:jc w:val="center"/>
        </w:trPr>
        <w:tc>
          <w:tcPr>
            <w:tcW w:w="5196" w:type="dxa"/>
          </w:tcPr>
          <w:p w14:paraId="17D1B1EE" w14:textId="77777777" w:rsidR="00900B05" w:rsidRPr="00CE1B7A" w:rsidRDefault="00900B05">
            <w:pPr>
              <w:rPr>
                <w:sz w:val="20"/>
                <w:szCs w:val="20"/>
              </w:rPr>
            </w:pPr>
            <w:r>
              <w:rPr>
                <w:noProof/>
              </w:rPr>
              <w:drawing>
                <wp:anchor distT="0" distB="0" distL="114300" distR="114300" simplePos="0" relativeHeight="251644928" behindDoc="0" locked="0" layoutInCell="1" allowOverlap="1" wp14:anchorId="2B2CDF85" wp14:editId="605AAB7D">
                  <wp:simplePos x="0" y="0"/>
                  <wp:positionH relativeFrom="column">
                    <wp:posOffset>252730</wp:posOffset>
                  </wp:positionH>
                  <wp:positionV relativeFrom="paragraph">
                    <wp:posOffset>451485</wp:posOffset>
                  </wp:positionV>
                  <wp:extent cx="2901950" cy="3239770"/>
                  <wp:effectExtent l="0" t="0" r="0" b="0"/>
                  <wp:wrapTopAndBottom/>
                  <wp:docPr id="596762150" name="Picture 59676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901950" cy="3239770"/>
                          </a:xfrm>
                          <a:prstGeom prst="rect">
                            <a:avLst/>
                          </a:prstGeom>
                        </pic:spPr>
                      </pic:pic>
                    </a:graphicData>
                  </a:graphic>
                  <wp14:sizeRelH relativeFrom="page">
                    <wp14:pctWidth>0</wp14:pctWidth>
                  </wp14:sizeRelH>
                  <wp14:sizeRelV relativeFrom="page">
                    <wp14:pctHeight>0</wp14:pctHeight>
                  </wp14:sizeRelV>
                </wp:anchor>
              </w:drawing>
            </w:r>
          </w:p>
        </w:tc>
        <w:tc>
          <w:tcPr>
            <w:tcW w:w="5196" w:type="dxa"/>
          </w:tcPr>
          <w:p w14:paraId="62A3AEE8" w14:textId="78A880F9" w:rsidR="00900B05" w:rsidRDefault="00900B05">
            <w:pPr>
              <w:keepNext/>
            </w:pPr>
            <w:r>
              <w:rPr>
                <w:noProof/>
              </w:rPr>
              <w:drawing>
                <wp:anchor distT="0" distB="0" distL="114300" distR="114300" simplePos="0" relativeHeight="251646976" behindDoc="0" locked="0" layoutInCell="1" allowOverlap="1" wp14:anchorId="37060331" wp14:editId="5B1A206B">
                  <wp:simplePos x="0" y="0"/>
                  <wp:positionH relativeFrom="column">
                    <wp:posOffset>-64135</wp:posOffset>
                  </wp:positionH>
                  <wp:positionV relativeFrom="paragraph">
                    <wp:posOffset>448945</wp:posOffset>
                  </wp:positionV>
                  <wp:extent cx="2902585" cy="3240405"/>
                  <wp:effectExtent l="0" t="0" r="0" b="0"/>
                  <wp:wrapTopAndBottom/>
                  <wp:docPr id="882430516" name="Picture 882430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2902585" cy="3240405"/>
                          </a:xfrm>
                          <a:prstGeom prst="rect">
                            <a:avLst/>
                          </a:prstGeom>
                        </pic:spPr>
                      </pic:pic>
                    </a:graphicData>
                  </a:graphic>
                  <wp14:sizeRelH relativeFrom="margin">
                    <wp14:pctWidth>0</wp14:pctWidth>
                  </wp14:sizeRelH>
                  <wp14:sizeRelV relativeFrom="margin">
                    <wp14:pctHeight>0</wp14:pctHeight>
                  </wp14:sizeRelV>
                </wp:anchor>
              </w:drawing>
            </w:r>
          </w:p>
        </w:tc>
      </w:tr>
    </w:tbl>
    <w:p w14:paraId="3F658C6C" w14:textId="4F591E26" w:rsidR="00162077" w:rsidRPr="00043ED8" w:rsidRDefault="002F617E" w:rsidP="00126378">
      <w:pPr>
        <w:pStyle w:val="BodyText"/>
      </w:pPr>
      <w:r>
        <w:rPr>
          <w:noProof/>
        </w:rPr>
        <mc:AlternateContent>
          <mc:Choice Requires="wps">
            <w:drawing>
              <wp:anchor distT="0" distB="0" distL="114300" distR="114300" simplePos="0" relativeHeight="251666432" behindDoc="0" locked="0" layoutInCell="1" allowOverlap="1" wp14:anchorId="14DB9351" wp14:editId="6E4E24A2">
                <wp:simplePos x="0" y="0"/>
                <wp:positionH relativeFrom="margin">
                  <wp:align>center</wp:align>
                </wp:positionH>
                <wp:positionV relativeFrom="paragraph">
                  <wp:posOffset>23504</wp:posOffset>
                </wp:positionV>
                <wp:extent cx="3159760" cy="635"/>
                <wp:effectExtent l="0" t="0" r="2540" b="9525"/>
                <wp:wrapTopAndBottom/>
                <wp:docPr id="1686114939" name="Text Box 1"/>
                <wp:cNvGraphicFramePr/>
                <a:graphic xmlns:a="http://schemas.openxmlformats.org/drawingml/2006/main">
                  <a:graphicData uri="http://schemas.microsoft.com/office/word/2010/wordprocessingShape">
                    <wps:wsp>
                      <wps:cNvSpPr txBox="1"/>
                      <wps:spPr>
                        <a:xfrm>
                          <a:off x="0" y="0"/>
                          <a:ext cx="3159760" cy="635"/>
                        </a:xfrm>
                        <a:prstGeom prst="rect">
                          <a:avLst/>
                        </a:prstGeom>
                        <a:solidFill>
                          <a:prstClr val="white"/>
                        </a:solidFill>
                        <a:ln>
                          <a:noFill/>
                        </a:ln>
                      </wps:spPr>
                      <wps:txbx>
                        <w:txbxContent>
                          <w:p w14:paraId="0E4BD11C" w14:textId="2F778A4A" w:rsidR="002F617E" w:rsidRPr="00E53383" w:rsidRDefault="002F617E" w:rsidP="002F617E">
                            <w:pPr>
                              <w:pStyle w:val="Caption"/>
                              <w:rPr>
                                <w:rFonts w:ascii="Arial" w:eastAsia="Calibri" w:hAnsi="Arial" w:cs="Calibri"/>
                                <w:noProof/>
                                <w:lang w:val="en-GB" w:eastAsia="en-GB"/>
                              </w:rPr>
                            </w:pPr>
                            <w:r>
                              <w:t xml:space="preserve">Figure </w:t>
                            </w:r>
                            <w:r w:rsidR="005063FB">
                              <w:fldChar w:fldCharType="begin"/>
                            </w:r>
                            <w:r w:rsidR="005063FB">
                              <w:instrText xml:space="preserve"> STYLEREF 1 \s </w:instrText>
                            </w:r>
                            <w:r w:rsidR="005063FB">
                              <w:fldChar w:fldCharType="separate"/>
                            </w:r>
                            <w:r w:rsidR="005063FB">
                              <w:rPr>
                                <w:noProof/>
                              </w:rPr>
                              <w:t>5</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5063FB">
                              <w:rPr>
                                <w:noProof/>
                              </w:rPr>
                              <w:t>3</w:t>
                            </w:r>
                            <w:r w:rsidR="005063FB">
                              <w:fldChar w:fldCharType="end"/>
                            </w:r>
                            <w:r>
                              <w:t xml:space="preserve"> </w:t>
                            </w:r>
                            <w:r w:rsidRPr="00F60877">
                              <w:t>Specular multipath suppression example</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14DB9351" id="_x0000_t202" coordsize="21600,21600" o:spt="202" path="m,l,21600r21600,l21600,xe">
                <v:stroke joinstyle="miter"/>
                <v:path gradientshapeok="t" o:connecttype="rect"/>
              </v:shapetype>
              <v:shape id="Text Box 1" o:spid="_x0000_s1026" type="#_x0000_t202" style="position:absolute;left:0;text-align:left;margin-left:0;margin-top:1.85pt;width:248.8pt;height:.05pt;z-index:251666432;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" stroked="f">
                <v:textbox style="mso-fit-shape-to-text:t" inset="0,0,0,0">
                  <w:txbxContent>
                    <w:p w14:paraId="0E4BD11C" w14:textId="2F778A4A" w:rsidR="002F617E" w:rsidRPr="00E53383" w:rsidRDefault="002F617E" w:rsidP="002F617E">
                      <w:pPr>
                        <w:pStyle w:val="Caption"/>
                        <w:rPr>
                          <w:rFonts w:ascii="Arial" w:eastAsia="Calibri" w:hAnsi="Arial" w:cs="Calibri"/>
                          <w:noProof/>
                          <w:lang w:val="en-GB" w:eastAsia="en-GB"/>
                        </w:rPr>
                      </w:pPr>
                      <w:r>
                        <w:t xml:space="preserve">Figure </w:t>
                      </w:r>
                      <w:r w:rsidR="005063FB">
                        <w:fldChar w:fldCharType="begin"/>
                      </w:r>
                      <w:r w:rsidR="005063FB">
                        <w:instrText xml:space="preserve"> STYLEREF 1 \s </w:instrText>
                      </w:r>
                      <w:r w:rsidR="005063FB">
                        <w:fldChar w:fldCharType="separate"/>
                      </w:r>
                      <w:r w:rsidR="005063FB">
                        <w:rPr>
                          <w:noProof/>
                        </w:rPr>
                        <w:t>5</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5063FB">
                        <w:rPr>
                          <w:noProof/>
                        </w:rPr>
                        <w:t>3</w:t>
                      </w:r>
                      <w:r w:rsidR="005063FB">
                        <w:fldChar w:fldCharType="end"/>
                      </w:r>
                      <w:r>
                        <w:t xml:space="preserve"> </w:t>
                      </w:r>
                      <w:r w:rsidRPr="00F60877">
                        <w:t>Specular multipath suppression example</w:t>
                      </w:r>
                    </w:p>
                  </w:txbxContent>
                </v:textbox>
                <w10:wrap type="topAndBottom" anchorx="margin"/>
              </v:shape>
            </w:pict>
          </mc:Fallback>
        </mc:AlternateContent>
      </w:r>
      <w:r w:rsidR="00162077" w:rsidRPr="00162077">
        <w:t>When looking at the measured data for the QFH frequency of 160 MHz</w:t>
      </w:r>
      <w:r w:rsidR="002861A5">
        <w:t xml:space="preserve"> in </w:t>
      </w:r>
      <w:r w:rsidR="001B7693">
        <w:fldChar w:fldCharType="begin"/>
      </w:r>
      <w:r w:rsidR="001B7693">
        <w:instrText xml:space="preserve"> REF _Ref175925089 \h </w:instrText>
      </w:r>
      <w:r w:rsidR="001B7693">
        <w:fldChar w:fldCharType="separate"/>
      </w:r>
      <w:r w:rsidR="00EC553B">
        <w:t xml:space="preserve">Figure </w:t>
      </w:r>
      <w:r w:rsidR="00EC553B">
        <w:rPr>
          <w:noProof/>
        </w:rPr>
        <w:t>5</w:t>
      </w:r>
      <w:r w:rsidR="00EC553B">
        <w:noBreakHyphen/>
      </w:r>
      <w:r w:rsidR="00EC553B">
        <w:rPr>
          <w:noProof/>
        </w:rPr>
        <w:t>3</w:t>
      </w:r>
      <w:r w:rsidR="001B7693">
        <w:fldChar w:fldCharType="end"/>
      </w:r>
      <w:r w:rsidR="001B7693">
        <w:t xml:space="preserve"> </w:t>
      </w:r>
      <w:r w:rsidR="00162077" w:rsidRPr="00162077">
        <w:t xml:space="preserve">we </w:t>
      </w:r>
      <w:r w:rsidR="00DE54BB" w:rsidRPr="00126378">
        <w:t>found</w:t>
      </w:r>
      <w:r w:rsidR="00162077" w:rsidRPr="00162077">
        <w:t xml:space="preserve"> that the XPD and SMS </w:t>
      </w:r>
      <w:r w:rsidR="00DE54BB" w:rsidRPr="00126378">
        <w:t xml:space="preserve">for the QFH antenna </w:t>
      </w:r>
      <w:r w:rsidR="00162077" w:rsidRPr="00162077">
        <w:t>is approximately: </w:t>
      </w:r>
    </w:p>
    <w:p w14:paraId="78C0A7C9" w14:textId="052A4D01" w:rsidR="00162077" w:rsidRDefault="00162077" w:rsidP="00DE54BB">
      <w:pPr>
        <w:shd w:val="clear" w:color="auto" w:fill="FFFFFF"/>
        <w:jc w:val="center"/>
        <w:rPr>
          <w:rFonts w:ascii="MathJax_Math-italic" w:eastAsia="Times New Roman" w:hAnsi="MathJax_Math-italic" w:cs="Segoe UI"/>
          <w:color w:val="000000"/>
          <w:sz w:val="21"/>
          <w:bdr w:val="none" w:sz="0" w:space="0" w:color="auto" w:frame="1"/>
          <w:lang w:val="en-US" w:eastAsia="nb-NO"/>
        </w:rPr>
      </w:pPr>
      <w:r w:rsidRPr="00CD0B10">
        <w:rPr>
          <w:rFonts w:ascii="MathJax_Math-italic" w:eastAsia="Times New Roman" w:hAnsi="MathJax_Math-italic" w:cs="Segoe UI"/>
          <w:color w:val="000000"/>
          <w:sz w:val="21"/>
          <w:bdr w:val="none" w:sz="0" w:space="0" w:color="auto" w:frame="1"/>
          <w:lang w:val="en-US" w:eastAsia="nb-NO"/>
        </w:rPr>
        <w:t>SMS</w:t>
      </w:r>
      <w:r w:rsidRPr="00CD0B10">
        <w:rPr>
          <w:rFonts w:ascii="MathJax_Main" w:eastAsia="Times New Roman" w:hAnsi="MathJax_Main" w:cs="Segoe UI"/>
          <w:color w:val="000000"/>
          <w:sz w:val="21"/>
          <w:bdr w:val="none" w:sz="0" w:space="0" w:color="auto" w:frame="1"/>
          <w:lang w:val="en-US" w:eastAsia="nb-NO"/>
        </w:rPr>
        <w:t> =</w:t>
      </w:r>
      <w:r w:rsidR="001B7693" w:rsidRPr="00CD0B10">
        <w:rPr>
          <w:rFonts w:ascii="MathJax_Main" w:eastAsia="Times New Roman" w:hAnsi="MathJax_Main" w:cs="Segoe UI"/>
          <w:color w:val="000000"/>
          <w:sz w:val="21"/>
          <w:bdr w:val="none" w:sz="0" w:space="0" w:color="auto" w:frame="1"/>
          <w:lang w:val="en-US" w:eastAsia="nb-NO"/>
        </w:rPr>
        <w:t xml:space="preserve"> </w:t>
      </w:r>
      <w:proofErr w:type="spellStart"/>
      <w:r w:rsidRPr="00CD0B10">
        <w:rPr>
          <w:rFonts w:ascii="MathJax_Math-italic" w:eastAsia="Times New Roman" w:hAnsi="MathJax_Math-italic" w:cs="Segoe UI"/>
          <w:color w:val="000000"/>
          <w:sz w:val="21"/>
          <w:bdr w:val="none" w:sz="0" w:space="0" w:color="auto" w:frame="1"/>
          <w:lang w:val="en-US" w:eastAsia="nb-NO"/>
        </w:rPr>
        <w:t>RHCP</w:t>
      </w:r>
      <w:r w:rsidRPr="00CD0B10">
        <w:rPr>
          <w:rFonts w:ascii="MathJax_Math-italic" w:eastAsia="Times New Roman" w:hAnsi="MathJax_Math-italic" w:cs="Segoe UI"/>
          <w:color w:val="000000"/>
          <w:sz w:val="14"/>
          <w:szCs w:val="14"/>
          <w:bdr w:val="none" w:sz="0" w:space="0" w:color="auto" w:frame="1"/>
          <w:lang w:val="en-US" w:eastAsia="nb-NO"/>
        </w:rPr>
        <w:t>gain</w:t>
      </w:r>
      <w:proofErr w:type="spellEnd"/>
      <w:r w:rsidRPr="00CD0B10">
        <w:rPr>
          <w:rFonts w:ascii="MathJax_Main" w:eastAsia="Times New Roman" w:hAnsi="MathJax_Main" w:cs="Segoe UI"/>
          <w:color w:val="000000"/>
          <w:sz w:val="14"/>
          <w:szCs w:val="14"/>
          <w:bdr w:val="none" w:sz="0" w:space="0" w:color="auto" w:frame="1"/>
          <w:lang w:val="en-US" w:eastAsia="nb-NO"/>
        </w:rPr>
        <w:t> @15°</w:t>
      </w:r>
      <w:r w:rsidR="001B7693" w:rsidRPr="00CD0B10">
        <w:rPr>
          <w:rFonts w:ascii="MathJax_Main" w:eastAsia="Times New Roman" w:hAnsi="MathJax_Main" w:cs="Segoe UI"/>
          <w:color w:val="000000"/>
          <w:sz w:val="14"/>
          <w:szCs w:val="14"/>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w:t>
      </w:r>
      <w:r w:rsidR="001B7693" w:rsidRPr="00CD0B10">
        <w:rPr>
          <w:rFonts w:ascii="MathJax_Main" w:eastAsia="Times New Roman" w:hAnsi="MathJax_Main" w:cs="Segoe UI"/>
          <w:color w:val="000000"/>
          <w:sz w:val="21"/>
          <w:bdr w:val="none" w:sz="0" w:space="0" w:color="auto" w:frame="1"/>
          <w:lang w:val="en-US" w:eastAsia="nb-NO"/>
        </w:rPr>
        <w:t xml:space="preserve"> </w:t>
      </w:r>
      <w:proofErr w:type="spellStart"/>
      <w:r w:rsidRPr="00CD0B10">
        <w:rPr>
          <w:rFonts w:ascii="MathJax_Math-italic" w:eastAsia="Times New Roman" w:hAnsi="MathJax_Math-italic" w:cs="Segoe UI"/>
          <w:color w:val="000000"/>
          <w:sz w:val="21"/>
          <w:bdr w:val="none" w:sz="0" w:space="0" w:color="auto" w:frame="1"/>
          <w:lang w:val="en-US" w:eastAsia="nb-NO"/>
        </w:rPr>
        <w:t>LHCP</w:t>
      </w:r>
      <w:r w:rsidRPr="00CD0B10">
        <w:rPr>
          <w:rFonts w:ascii="MathJax_Math-italic" w:eastAsia="Times New Roman" w:hAnsi="MathJax_Math-italic" w:cs="Segoe UI"/>
          <w:color w:val="000000"/>
          <w:sz w:val="14"/>
          <w:szCs w:val="14"/>
          <w:bdr w:val="none" w:sz="0" w:space="0" w:color="auto" w:frame="1"/>
          <w:lang w:val="en-US" w:eastAsia="nb-NO"/>
        </w:rPr>
        <w:t>gain</w:t>
      </w:r>
      <w:proofErr w:type="spellEnd"/>
      <w:r w:rsidRPr="00CD0B10">
        <w:rPr>
          <w:rFonts w:ascii="MathJax_Main" w:eastAsia="Times New Roman" w:hAnsi="MathJax_Main" w:cs="Segoe UI"/>
          <w:color w:val="000000"/>
          <w:sz w:val="14"/>
          <w:szCs w:val="14"/>
          <w:bdr w:val="none" w:sz="0" w:space="0" w:color="auto" w:frame="1"/>
          <w:lang w:val="en-US" w:eastAsia="nb-NO"/>
        </w:rPr>
        <w:t> @−15°</w:t>
      </w:r>
      <w:r w:rsidR="001B7693" w:rsidRPr="00CD0B10">
        <w:rPr>
          <w:rFonts w:ascii="MathJax_Main" w:eastAsia="Times New Roman" w:hAnsi="MathJax_Main" w:cs="Segoe UI"/>
          <w:color w:val="000000"/>
          <w:sz w:val="14"/>
          <w:szCs w:val="14"/>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w:t>
      </w:r>
      <w:r w:rsidR="001B7693" w:rsidRPr="00CD0B10">
        <w:rPr>
          <w:rFonts w:ascii="MathJax_Main" w:eastAsia="Times New Roman" w:hAnsi="MathJax_Main" w:cs="Segoe UI"/>
          <w:color w:val="000000"/>
          <w:sz w:val="21"/>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1.5</w:t>
      </w:r>
      <w:r w:rsidR="001B7693" w:rsidRPr="00CD0B10">
        <w:rPr>
          <w:rFonts w:ascii="MathJax_Main" w:eastAsia="Times New Roman" w:hAnsi="MathJax_Main" w:cs="Segoe UI"/>
          <w:color w:val="000000"/>
          <w:sz w:val="21"/>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w:t>
      </w:r>
      <w:r w:rsidR="001B7693" w:rsidRPr="00CD0B10">
        <w:rPr>
          <w:rFonts w:ascii="MathJax_Main" w:eastAsia="Times New Roman" w:hAnsi="MathJax_Main" w:cs="Segoe UI"/>
          <w:color w:val="000000"/>
          <w:sz w:val="21"/>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13.8 </w:t>
      </w:r>
      <w:r w:rsidRPr="00CD0B10">
        <w:rPr>
          <w:rFonts w:ascii="MathJax_Math-italic" w:eastAsia="Times New Roman" w:hAnsi="MathJax_Math-italic" w:cs="Segoe UI"/>
          <w:color w:val="000000"/>
          <w:sz w:val="21"/>
          <w:bdr w:val="none" w:sz="0" w:space="0" w:color="auto" w:frame="1"/>
          <w:lang w:val="en-US" w:eastAsia="nb-NO"/>
        </w:rPr>
        <w:t>dB</w:t>
      </w:r>
      <w:r w:rsidR="001B7693" w:rsidRPr="00CD0B10">
        <w:rPr>
          <w:rFonts w:ascii="MathJax_Math-italic" w:eastAsia="Times New Roman" w:hAnsi="MathJax_Math-italic" w:cs="Segoe UI"/>
          <w:color w:val="000000"/>
          <w:sz w:val="21"/>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w:t>
      </w:r>
      <w:r w:rsidR="001B7693" w:rsidRPr="00CD0B10">
        <w:rPr>
          <w:rFonts w:ascii="MathJax_Main" w:eastAsia="Times New Roman" w:hAnsi="MathJax_Main" w:cs="Segoe UI"/>
          <w:color w:val="000000"/>
          <w:sz w:val="21"/>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15.3 </w:t>
      </w:r>
      <w:r w:rsidRPr="00CD0B10">
        <w:rPr>
          <w:rFonts w:ascii="MathJax_Math-italic" w:eastAsia="Times New Roman" w:hAnsi="MathJax_Math-italic" w:cs="Segoe UI"/>
          <w:color w:val="000000"/>
          <w:sz w:val="21"/>
          <w:bdr w:val="none" w:sz="0" w:space="0" w:color="auto" w:frame="1"/>
          <w:lang w:val="en-US" w:eastAsia="nb-NO"/>
        </w:rPr>
        <w:t>dB</w:t>
      </w:r>
    </w:p>
    <w:p w14:paraId="2964CF05" w14:textId="60853561" w:rsidR="00FE40BF" w:rsidRPr="00556E56" w:rsidRDefault="00556E56" w:rsidP="00DE54BB">
      <w:pPr>
        <w:shd w:val="clear" w:color="auto" w:fill="FFFFFF"/>
        <w:jc w:val="center"/>
        <w:rPr>
          <w:rFonts w:ascii="Segoe UI" w:eastAsia="Times New Roman" w:hAnsi="Segoe UI" w:cs="Segoe UI"/>
          <w:color w:val="000000"/>
          <w:sz w:val="10"/>
          <w:szCs w:val="10"/>
          <w:lang w:val="en-US" w:eastAsia="nb-NO"/>
        </w:rPr>
      </w:pPr>
      <w:r>
        <w:rPr>
          <w:rFonts w:ascii="MathJax_Math-italic" w:eastAsia="Times New Roman" w:hAnsi="MathJax_Math-italic" w:cs="Segoe UI"/>
          <w:color w:val="000000"/>
          <w:sz w:val="8"/>
          <w:szCs w:val="8"/>
          <w:bdr w:val="none" w:sz="0" w:space="0" w:color="auto" w:frame="1"/>
          <w:lang w:val="en-US" w:eastAsia="nb-NO"/>
        </w:rPr>
        <w:t xml:space="preserve"> </w:t>
      </w:r>
    </w:p>
    <w:p w14:paraId="11F1B911" w14:textId="226507E1" w:rsidR="00162077" w:rsidRPr="00CD0B10" w:rsidRDefault="00162077" w:rsidP="00162077">
      <w:pPr>
        <w:shd w:val="clear" w:color="auto" w:fill="FFFFFF"/>
        <w:jc w:val="center"/>
        <w:rPr>
          <w:rFonts w:ascii="Segoe UI" w:eastAsia="Times New Roman" w:hAnsi="Segoe UI" w:cs="Segoe UI"/>
          <w:color w:val="000000"/>
          <w:sz w:val="20"/>
          <w:szCs w:val="20"/>
          <w:lang w:val="en-US" w:eastAsia="nb-NO"/>
        </w:rPr>
      </w:pPr>
      <w:r w:rsidRPr="00CD0B10">
        <w:rPr>
          <w:rFonts w:ascii="MathJax_Math-italic" w:eastAsia="Times New Roman" w:hAnsi="MathJax_Math-italic" w:cs="Segoe UI"/>
          <w:color w:val="000000"/>
          <w:sz w:val="21"/>
          <w:bdr w:val="none" w:sz="0" w:space="0" w:color="auto" w:frame="1"/>
          <w:lang w:val="en-US" w:eastAsia="nb-NO"/>
        </w:rPr>
        <w:t>XPD</w:t>
      </w:r>
      <w:r w:rsidR="001B7693" w:rsidRPr="00CD0B10">
        <w:rPr>
          <w:rFonts w:ascii="MathJax_Math-italic" w:eastAsia="Times New Roman" w:hAnsi="MathJax_Math-italic" w:cs="Segoe UI"/>
          <w:color w:val="000000"/>
          <w:sz w:val="21"/>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 </w:t>
      </w:r>
      <w:proofErr w:type="spellStart"/>
      <w:r w:rsidRPr="00CD0B10">
        <w:rPr>
          <w:rFonts w:ascii="MathJax_Math-italic" w:eastAsia="Times New Roman" w:hAnsi="MathJax_Math-italic" w:cs="Segoe UI"/>
          <w:color w:val="000000"/>
          <w:sz w:val="21"/>
          <w:bdr w:val="none" w:sz="0" w:space="0" w:color="auto" w:frame="1"/>
          <w:lang w:val="en-US" w:eastAsia="nb-NO"/>
        </w:rPr>
        <w:t>RHCP</w:t>
      </w:r>
      <w:r w:rsidRPr="00CD0B10">
        <w:rPr>
          <w:rFonts w:ascii="MathJax_Math-italic" w:eastAsia="Times New Roman" w:hAnsi="MathJax_Math-italic" w:cs="Segoe UI"/>
          <w:color w:val="000000"/>
          <w:sz w:val="14"/>
          <w:szCs w:val="14"/>
          <w:bdr w:val="none" w:sz="0" w:space="0" w:color="auto" w:frame="1"/>
          <w:lang w:val="en-US" w:eastAsia="nb-NO"/>
        </w:rPr>
        <w:t>gain</w:t>
      </w:r>
      <w:proofErr w:type="spellEnd"/>
      <w:r w:rsidRPr="00CD0B10">
        <w:rPr>
          <w:rFonts w:ascii="MathJax_Main" w:eastAsia="Times New Roman" w:hAnsi="MathJax_Main" w:cs="Segoe UI"/>
          <w:color w:val="000000"/>
          <w:sz w:val="14"/>
          <w:szCs w:val="14"/>
          <w:bdr w:val="none" w:sz="0" w:space="0" w:color="auto" w:frame="1"/>
          <w:lang w:val="en-US" w:eastAsia="nb-NO"/>
        </w:rPr>
        <w:t> @−15°</w:t>
      </w:r>
      <w:r w:rsidR="001B7693" w:rsidRPr="00CD0B10">
        <w:rPr>
          <w:rFonts w:ascii="MathJax_Main" w:eastAsia="Times New Roman" w:hAnsi="MathJax_Main" w:cs="Segoe UI"/>
          <w:color w:val="000000"/>
          <w:sz w:val="14"/>
          <w:szCs w:val="14"/>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w:t>
      </w:r>
      <w:r w:rsidR="001B7693" w:rsidRPr="00CD0B10">
        <w:rPr>
          <w:rFonts w:ascii="MathJax_Main" w:eastAsia="Times New Roman" w:hAnsi="MathJax_Main" w:cs="Segoe UI"/>
          <w:color w:val="000000"/>
          <w:sz w:val="21"/>
          <w:bdr w:val="none" w:sz="0" w:space="0" w:color="auto" w:frame="1"/>
          <w:lang w:val="en-US" w:eastAsia="nb-NO"/>
        </w:rPr>
        <w:t xml:space="preserve"> </w:t>
      </w:r>
      <w:proofErr w:type="spellStart"/>
      <w:r w:rsidRPr="00CD0B10">
        <w:rPr>
          <w:rFonts w:ascii="MathJax_Math-italic" w:eastAsia="Times New Roman" w:hAnsi="MathJax_Math-italic" w:cs="Segoe UI"/>
          <w:color w:val="000000"/>
          <w:sz w:val="21"/>
          <w:bdr w:val="none" w:sz="0" w:space="0" w:color="auto" w:frame="1"/>
          <w:lang w:val="en-US" w:eastAsia="nb-NO"/>
        </w:rPr>
        <w:t>LHCP</w:t>
      </w:r>
      <w:r w:rsidRPr="00CD0B10">
        <w:rPr>
          <w:rFonts w:ascii="MathJax_Math-italic" w:eastAsia="Times New Roman" w:hAnsi="MathJax_Math-italic" w:cs="Segoe UI"/>
          <w:color w:val="000000"/>
          <w:sz w:val="14"/>
          <w:szCs w:val="14"/>
          <w:bdr w:val="none" w:sz="0" w:space="0" w:color="auto" w:frame="1"/>
          <w:lang w:val="en-US" w:eastAsia="nb-NO"/>
        </w:rPr>
        <w:t>gain</w:t>
      </w:r>
      <w:proofErr w:type="spellEnd"/>
      <w:r w:rsidRPr="00CD0B10">
        <w:rPr>
          <w:rFonts w:ascii="MathJax_Main" w:eastAsia="Times New Roman" w:hAnsi="MathJax_Main" w:cs="Segoe UI"/>
          <w:color w:val="000000"/>
          <w:sz w:val="14"/>
          <w:szCs w:val="14"/>
          <w:bdr w:val="none" w:sz="0" w:space="0" w:color="auto" w:frame="1"/>
          <w:lang w:val="en-US" w:eastAsia="nb-NO"/>
        </w:rPr>
        <w:t> @−15°</w:t>
      </w:r>
      <w:r w:rsidR="001B7693" w:rsidRPr="00CD0B10">
        <w:rPr>
          <w:rFonts w:ascii="MathJax_Main" w:eastAsia="Times New Roman" w:hAnsi="MathJax_Main" w:cs="Segoe UI"/>
          <w:color w:val="000000"/>
          <w:sz w:val="14"/>
          <w:szCs w:val="14"/>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 −1.3</w:t>
      </w:r>
      <w:r w:rsidR="001B7693" w:rsidRPr="00CD0B10">
        <w:rPr>
          <w:rFonts w:ascii="MathJax_Main" w:eastAsia="Times New Roman" w:hAnsi="MathJax_Main" w:cs="Segoe UI"/>
          <w:color w:val="000000"/>
          <w:sz w:val="21"/>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w:t>
      </w:r>
      <w:r w:rsidR="001B7693" w:rsidRPr="00CD0B10">
        <w:rPr>
          <w:rFonts w:ascii="MathJax_Main" w:eastAsia="Times New Roman" w:hAnsi="MathJax_Main" w:cs="Segoe UI"/>
          <w:color w:val="000000"/>
          <w:sz w:val="21"/>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13.8 </w:t>
      </w:r>
      <w:r w:rsidRPr="00CD0B10">
        <w:rPr>
          <w:rFonts w:ascii="MathJax_Math-italic" w:eastAsia="Times New Roman" w:hAnsi="MathJax_Math-italic" w:cs="Segoe UI"/>
          <w:color w:val="000000"/>
          <w:sz w:val="21"/>
          <w:bdr w:val="none" w:sz="0" w:space="0" w:color="auto" w:frame="1"/>
          <w:lang w:val="en-US" w:eastAsia="nb-NO"/>
        </w:rPr>
        <w:t>dB</w:t>
      </w:r>
      <w:r w:rsidRPr="00CD0B10">
        <w:rPr>
          <w:rFonts w:ascii="MathJax_Main" w:eastAsia="Times New Roman" w:hAnsi="MathJax_Main" w:cs="Segoe UI"/>
          <w:color w:val="000000"/>
          <w:sz w:val="21"/>
          <w:bdr w:val="none" w:sz="0" w:space="0" w:color="auto" w:frame="1"/>
          <w:lang w:val="en-US" w:eastAsia="nb-NO"/>
        </w:rPr>
        <w:t> =</w:t>
      </w:r>
      <w:r w:rsidR="001B7693" w:rsidRPr="00CD0B10">
        <w:rPr>
          <w:rFonts w:ascii="MathJax_Main" w:eastAsia="Times New Roman" w:hAnsi="MathJax_Main" w:cs="Segoe UI"/>
          <w:color w:val="000000"/>
          <w:sz w:val="21"/>
          <w:bdr w:val="none" w:sz="0" w:space="0" w:color="auto" w:frame="1"/>
          <w:lang w:val="en-US" w:eastAsia="nb-NO"/>
        </w:rPr>
        <w:t xml:space="preserve"> </w:t>
      </w:r>
      <w:r w:rsidRPr="00CD0B10">
        <w:rPr>
          <w:rFonts w:ascii="MathJax_Main" w:eastAsia="Times New Roman" w:hAnsi="MathJax_Main" w:cs="Segoe UI"/>
          <w:color w:val="000000"/>
          <w:sz w:val="21"/>
          <w:bdr w:val="none" w:sz="0" w:space="0" w:color="auto" w:frame="1"/>
          <w:lang w:val="en-US" w:eastAsia="nb-NO"/>
        </w:rPr>
        <w:t>12.5 </w:t>
      </w:r>
      <w:r w:rsidR="00DE54BB" w:rsidRPr="00CD0B10">
        <w:rPr>
          <w:rFonts w:ascii="MathJax_Main" w:eastAsia="Times New Roman" w:hAnsi="MathJax_Main" w:cs="Segoe UI"/>
          <w:color w:val="000000"/>
          <w:sz w:val="21"/>
          <w:bdr w:val="none" w:sz="0" w:space="0" w:color="auto" w:frame="1"/>
          <w:lang w:val="en-US" w:eastAsia="nb-NO"/>
        </w:rPr>
        <w:t>dB</w:t>
      </w:r>
    </w:p>
    <w:p w14:paraId="29EB24ED" w14:textId="77777777" w:rsidR="00E1257D" w:rsidRPr="00F30F54" w:rsidRDefault="00E1257D" w:rsidP="00162077">
      <w:pPr>
        <w:shd w:val="clear" w:color="auto" w:fill="FFFFFF"/>
        <w:rPr>
          <w:rFonts w:ascii="Georgia" w:eastAsia="Times New Roman" w:hAnsi="Georgia" w:cs="Segoe UI"/>
          <w:color w:val="000000"/>
          <w:sz w:val="24"/>
          <w:szCs w:val="24"/>
          <w:lang w:val="en-US" w:eastAsia="nb-NO"/>
        </w:rPr>
      </w:pPr>
    </w:p>
    <w:p w14:paraId="01557C26" w14:textId="4E9C48C4" w:rsidR="00162077" w:rsidRDefault="00162077" w:rsidP="00126378">
      <w:pPr>
        <w:pStyle w:val="BodyText"/>
        <w:rPr>
          <w:lang w:val="en-US"/>
        </w:rPr>
      </w:pPr>
      <w:r w:rsidRPr="00162077">
        <w:rPr>
          <w:lang w:val="en-US"/>
        </w:rPr>
        <w:t> </w:t>
      </w:r>
      <w:r w:rsidR="00E1257D" w:rsidRPr="00126378">
        <w:rPr>
          <w:lang w:val="en-US"/>
        </w:rPr>
        <w:t xml:space="preserve">As seen, the SMS </w:t>
      </w:r>
      <w:r w:rsidR="006E2E39" w:rsidRPr="00126378">
        <w:rPr>
          <w:lang w:val="en-US"/>
        </w:rPr>
        <w:t xml:space="preserve">is </w:t>
      </w:r>
      <w:r w:rsidR="002125AC">
        <w:rPr>
          <w:lang w:val="en-US"/>
        </w:rPr>
        <w:t xml:space="preserve">more than 15 dB and </w:t>
      </w:r>
      <w:r w:rsidR="006E2E39" w:rsidRPr="00126378">
        <w:rPr>
          <w:lang w:val="en-US"/>
        </w:rPr>
        <w:t>2.8 dB</w:t>
      </w:r>
      <w:r w:rsidR="00840A2E" w:rsidRPr="00126378">
        <w:rPr>
          <w:lang w:val="en-US"/>
        </w:rPr>
        <w:t xml:space="preserve"> higher than the XPD</w:t>
      </w:r>
      <w:r w:rsidR="006E2950" w:rsidRPr="00126378">
        <w:rPr>
          <w:lang w:val="en-US"/>
        </w:rPr>
        <w:t xml:space="preserve">, </w:t>
      </w:r>
      <w:r w:rsidR="002125AC">
        <w:rPr>
          <w:lang w:val="en-US"/>
        </w:rPr>
        <w:t>indicating</w:t>
      </w:r>
      <w:r w:rsidR="00AA3B8C" w:rsidRPr="00126378">
        <w:rPr>
          <w:lang w:val="en-US"/>
        </w:rPr>
        <w:t xml:space="preserve"> that the antenna </w:t>
      </w:r>
      <w:proofErr w:type="gramStart"/>
      <w:r w:rsidR="00AA3B8C" w:rsidRPr="00126378">
        <w:rPr>
          <w:lang w:val="en-US"/>
        </w:rPr>
        <w:t>is able to</w:t>
      </w:r>
      <w:proofErr w:type="gramEnd"/>
      <w:r w:rsidR="00AA3B8C" w:rsidRPr="00126378">
        <w:rPr>
          <w:lang w:val="en-US"/>
        </w:rPr>
        <w:t xml:space="preserve"> handle</w:t>
      </w:r>
      <w:r w:rsidR="00EF71F0" w:rsidRPr="00126378">
        <w:rPr>
          <w:lang w:val="en-US"/>
        </w:rPr>
        <w:t xml:space="preserve"> </w:t>
      </w:r>
      <w:r w:rsidR="00DB2A78" w:rsidRPr="00126378">
        <w:rPr>
          <w:lang w:val="en-US"/>
        </w:rPr>
        <w:t xml:space="preserve">multipath </w:t>
      </w:r>
      <w:r w:rsidR="00EF71F0" w:rsidRPr="00126378">
        <w:rPr>
          <w:lang w:val="en-US"/>
        </w:rPr>
        <w:t>fading</w:t>
      </w:r>
      <w:r w:rsidR="00D042B0" w:rsidRPr="00126378">
        <w:rPr>
          <w:lang w:val="en-US"/>
        </w:rPr>
        <w:t xml:space="preserve"> </w:t>
      </w:r>
      <w:r w:rsidR="009A3547" w:rsidRPr="00126378">
        <w:rPr>
          <w:lang w:val="en-US"/>
        </w:rPr>
        <w:t>very well.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2"/>
        <w:gridCol w:w="4846"/>
      </w:tblGrid>
      <w:tr w:rsidR="005063FB" w14:paraId="380E31A5" w14:textId="77777777" w:rsidTr="001B7693">
        <w:tc>
          <w:tcPr>
            <w:tcW w:w="4782" w:type="dxa"/>
          </w:tcPr>
          <w:p w14:paraId="13FC192A" w14:textId="3C6D1DC0" w:rsidR="005063FB" w:rsidRDefault="005063FB" w:rsidP="00126378">
            <w:pPr>
              <w:pStyle w:val="BodyText"/>
              <w:rPr>
                <w:lang w:val="en-US"/>
              </w:rPr>
            </w:pPr>
            <w:r w:rsidRPr="00486463">
              <w:rPr>
                <w:noProof/>
              </w:rPr>
              <w:drawing>
                <wp:inline distT="0" distB="0" distL="0" distR="0" wp14:anchorId="4592AEF5" wp14:editId="7A4395D0">
                  <wp:extent cx="2828261" cy="2530835"/>
                  <wp:effectExtent l="0" t="0" r="0" b="3175"/>
                  <wp:docPr id="1016970291" name="Picture 1016970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31458" cy="2533696"/>
                          </a:xfrm>
                          <a:prstGeom prst="rect">
                            <a:avLst/>
                          </a:prstGeom>
                          <a:noFill/>
                          <a:ln>
                            <a:noFill/>
                          </a:ln>
                        </pic:spPr>
                      </pic:pic>
                    </a:graphicData>
                  </a:graphic>
                </wp:inline>
              </w:drawing>
            </w:r>
          </w:p>
        </w:tc>
        <w:tc>
          <w:tcPr>
            <w:tcW w:w="4846" w:type="dxa"/>
          </w:tcPr>
          <w:p w14:paraId="495E0C64" w14:textId="4C938F56" w:rsidR="005063FB" w:rsidRPr="001B7693" w:rsidRDefault="005063FB" w:rsidP="001B7693">
            <w:pPr>
              <w:pStyle w:val="BodyText"/>
              <w:keepNext/>
            </w:pPr>
            <w:r w:rsidRPr="00ED317F">
              <w:rPr>
                <w:noProof/>
              </w:rPr>
              <w:drawing>
                <wp:inline distT="0" distB="0" distL="0" distR="0" wp14:anchorId="2CAA3B68" wp14:editId="03389BEF">
                  <wp:extent cx="2838037" cy="2543129"/>
                  <wp:effectExtent l="0" t="0" r="635" b="0"/>
                  <wp:docPr id="1230185617" name="Picture 1230185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40018" cy="2544904"/>
                          </a:xfrm>
                          <a:prstGeom prst="rect">
                            <a:avLst/>
                          </a:prstGeom>
                          <a:noFill/>
                          <a:ln>
                            <a:noFill/>
                          </a:ln>
                        </pic:spPr>
                      </pic:pic>
                    </a:graphicData>
                  </a:graphic>
                </wp:inline>
              </w:drawing>
            </w:r>
          </w:p>
        </w:tc>
      </w:tr>
    </w:tbl>
    <w:p w14:paraId="6DF0233D" w14:textId="357B67C2" w:rsidR="005063FB" w:rsidRPr="00A720D2" w:rsidRDefault="005063FB" w:rsidP="005063FB">
      <w:pPr>
        <w:pStyle w:val="Caption"/>
        <w:rPr>
          <w:rFonts w:eastAsia="Calibri" w:cs="Calibri"/>
          <w:noProof/>
          <w:lang w:val="en-GB" w:eastAsia="en-GB"/>
        </w:rPr>
      </w:pPr>
      <w:bookmarkStart w:id="5" w:name="_Ref175925089"/>
      <w:r>
        <w:t xml:space="preserve">Figure </w:t>
      </w:r>
      <w:r>
        <w:fldChar w:fldCharType="begin"/>
      </w:r>
      <w:r>
        <w:instrText xml:space="preserve"> STYLEREF 1 \s </w:instrText>
      </w:r>
      <w:r>
        <w:fldChar w:fldCharType="separate"/>
      </w:r>
      <w:r w:rsidR="00EC553B">
        <w:rPr>
          <w:noProof/>
        </w:rPr>
        <w:t>5</w:t>
      </w:r>
      <w:r>
        <w:fldChar w:fldCharType="end"/>
      </w:r>
      <w:r>
        <w:noBreakHyphen/>
      </w:r>
      <w:r>
        <w:fldChar w:fldCharType="begin"/>
      </w:r>
      <w:r>
        <w:instrText xml:space="preserve"> SEQ Figure \* ARABIC \s 1 </w:instrText>
      </w:r>
      <w:r>
        <w:fldChar w:fldCharType="separate"/>
      </w:r>
      <w:r w:rsidR="00EC553B">
        <w:rPr>
          <w:noProof/>
        </w:rPr>
        <w:t>3</w:t>
      </w:r>
      <w:r>
        <w:fldChar w:fldCharType="end"/>
      </w:r>
      <w:bookmarkEnd w:id="5"/>
      <w:r>
        <w:t xml:space="preserve"> </w:t>
      </w:r>
      <w:r w:rsidRPr="00450A79">
        <w:t xml:space="preserve">Measured </w:t>
      </w:r>
      <w:r>
        <w:t>R</w:t>
      </w:r>
      <w:r w:rsidRPr="00450A79">
        <w:t>H</w:t>
      </w:r>
      <w:r>
        <w:t>C</w:t>
      </w:r>
      <w:r w:rsidRPr="00450A79">
        <w:t xml:space="preserve">P gain (left) and </w:t>
      </w:r>
      <w:r>
        <w:t>L</w:t>
      </w:r>
      <w:r w:rsidRPr="00450A79">
        <w:t xml:space="preserve">HCP gain (right) for the QFH antenna in </w:t>
      </w:r>
      <w:proofErr w:type="spellStart"/>
      <w:r w:rsidRPr="00450A79">
        <w:t>dBic</w:t>
      </w:r>
      <w:proofErr w:type="spellEnd"/>
    </w:p>
    <w:p w14:paraId="44478522" w14:textId="3E9B5CC0" w:rsidR="005673CA" w:rsidRDefault="00126378" w:rsidP="00986F57">
      <w:pPr>
        <w:pStyle w:val="Heading1"/>
        <w:rPr>
          <w:lang w:val="nb-NO"/>
        </w:rPr>
      </w:pPr>
      <w:r>
        <w:rPr>
          <w:lang w:val="nb-NO"/>
        </w:rPr>
        <w:lastRenderedPageBreak/>
        <w:t>T</w:t>
      </w:r>
      <w:r w:rsidR="00542DBA">
        <w:rPr>
          <w:lang w:val="nb-NO"/>
        </w:rPr>
        <w:t xml:space="preserve">est </w:t>
      </w:r>
      <w:r w:rsidR="005673CA">
        <w:rPr>
          <w:lang w:val="nb-NO"/>
        </w:rPr>
        <w:t>Setup</w:t>
      </w:r>
    </w:p>
    <w:p w14:paraId="1D8D975C" w14:textId="48792C64" w:rsidR="00873D71" w:rsidRDefault="00873D71" w:rsidP="00873D71">
      <w:pPr>
        <w:pStyle w:val="BodyText"/>
      </w:pPr>
      <w:r w:rsidRPr="00F00F5B">
        <w:t>The project included several field measurement campaigns at various locations</w:t>
      </w:r>
      <w:r>
        <w:t xml:space="preserve"> in Norway</w:t>
      </w:r>
      <w:r w:rsidRPr="00F00F5B">
        <w:t xml:space="preserve">, including Tau, Trondheim, and Svalbard, to test and verify the antenna's performance against the standard dipole. </w:t>
      </w:r>
      <w:r>
        <w:t xml:space="preserve">Also, the produced antennas were tested and characterized at </w:t>
      </w:r>
      <w:proofErr w:type="spellStart"/>
      <w:r>
        <w:t>Comrod’s</w:t>
      </w:r>
      <w:proofErr w:type="spellEnd"/>
      <w:r>
        <w:t xml:space="preserve"> test facilities. For all locations except for the sea vessel MS Polarsyssel, the antennas were tested on the same location, at the same time, under the same conditions. </w:t>
      </w:r>
    </w:p>
    <w:p w14:paraId="6D28ADAB" w14:textId="71525128" w:rsidR="00422770" w:rsidRDefault="00D71D07" w:rsidP="00D71D07">
      <w:pPr>
        <w:pStyle w:val="Heading2"/>
      </w:pPr>
      <w:r>
        <w:t>Space Infrastructure</w:t>
      </w:r>
    </w:p>
    <w:p w14:paraId="4B37BAA6" w14:textId="1AB2A913" w:rsidR="00D71D07" w:rsidRPr="00D71D07" w:rsidRDefault="00D71D07" w:rsidP="00D71D07">
      <w:pPr>
        <w:pStyle w:val="BodyText"/>
      </w:pPr>
      <w:r w:rsidRPr="00D71D07">
        <w:t xml:space="preserve">Space Norway owns and operates multiple satellites used for AIS and VDES. For this project the NorSat-2 satellite has been used. The NorSat-2 satellite can be seen in </w:t>
      </w:r>
      <w:r w:rsidR="00563607">
        <w:fldChar w:fldCharType="begin"/>
      </w:r>
      <w:r w:rsidR="00563607">
        <w:instrText xml:space="preserve"> REF _Ref175873105 \h </w:instrText>
      </w:r>
      <w:r w:rsidR="00563607">
        <w:fldChar w:fldCharType="separate"/>
      </w:r>
      <w:r w:rsidR="00EC553B">
        <w:t xml:space="preserve">Figure </w:t>
      </w:r>
      <w:r w:rsidR="00EC553B">
        <w:rPr>
          <w:noProof/>
        </w:rPr>
        <w:t>6</w:t>
      </w:r>
      <w:r w:rsidR="00EC553B">
        <w:noBreakHyphen/>
      </w:r>
      <w:r w:rsidR="00EC553B">
        <w:rPr>
          <w:noProof/>
        </w:rPr>
        <w:t>1</w:t>
      </w:r>
      <w:r w:rsidR="00563607">
        <w:fldChar w:fldCharType="end"/>
      </w:r>
      <w:r w:rsidRPr="00D71D07">
        <w:t xml:space="preserve">. The NorSat-2 satellite has a proven VDES payload made by Kongsberg Discovery - </w:t>
      </w:r>
      <w:proofErr w:type="spellStart"/>
      <w:r w:rsidRPr="00D71D07">
        <w:t>Seatex</w:t>
      </w:r>
      <w:proofErr w:type="spellEnd"/>
      <w:r w:rsidRPr="00D71D07">
        <w:t xml:space="preserve"> </w:t>
      </w:r>
      <w:r w:rsidR="000F14FD">
        <w:t>(</w:t>
      </w:r>
      <w:r w:rsidR="0074069D">
        <w:fldChar w:fldCharType="begin"/>
      </w:r>
      <w:r w:rsidR="0074069D">
        <w:instrText xml:space="preserve"> REF _Ref175899250 \h </w:instrText>
      </w:r>
      <w:r w:rsidR="0074069D">
        <w:fldChar w:fldCharType="separate"/>
      </w:r>
      <w:r w:rsidR="00EC553B" w:rsidRPr="0074069D">
        <w:rPr>
          <w:lang w:val="nb-NO"/>
        </w:rPr>
        <w:t xml:space="preserve">Figure </w:t>
      </w:r>
      <w:r w:rsidR="00EC553B">
        <w:rPr>
          <w:noProof/>
          <w:lang w:val="nb-NO"/>
        </w:rPr>
        <w:t>6</w:t>
      </w:r>
      <w:r w:rsidR="00EC553B">
        <w:rPr>
          <w:lang w:val="nb-NO"/>
        </w:rPr>
        <w:noBreakHyphen/>
      </w:r>
      <w:r w:rsidR="00EC553B">
        <w:rPr>
          <w:noProof/>
          <w:lang w:val="nb-NO"/>
        </w:rPr>
        <w:t>2</w:t>
      </w:r>
      <w:r w:rsidR="0074069D">
        <w:fldChar w:fldCharType="end"/>
      </w:r>
      <w:r w:rsidR="000F14FD">
        <w:t>)</w:t>
      </w:r>
      <w:r w:rsidRPr="00D71D07">
        <w:t>. Nor</w:t>
      </w:r>
      <w:r w:rsidR="000F14FD">
        <w:t>S</w:t>
      </w:r>
      <w:r w:rsidRPr="00D71D07">
        <w:t xml:space="preserve">at-2 uses an 8 </w:t>
      </w:r>
      <w:proofErr w:type="spellStart"/>
      <w:r w:rsidRPr="00D71D07">
        <w:t>dBi</w:t>
      </w:r>
      <w:proofErr w:type="spellEnd"/>
      <w:r w:rsidRPr="00D71D07">
        <w:t xml:space="preserve"> RHCP Yagi antenna which is pointed at the earth limb towards a defined Service Area Centre. The satellite rotates around its nadir axis during a pass. The Yagi boresight pointing during an example pass is shown in </w:t>
      </w:r>
      <w:r w:rsidR="000639B9">
        <w:fldChar w:fldCharType="begin"/>
      </w:r>
      <w:r w:rsidR="000639B9">
        <w:instrText xml:space="preserve"> REF _Ref175899285 \h </w:instrText>
      </w:r>
      <w:r w:rsidR="000639B9">
        <w:fldChar w:fldCharType="separate"/>
      </w:r>
      <w:r w:rsidR="00EC553B">
        <w:t xml:space="preserve">Figure </w:t>
      </w:r>
      <w:r w:rsidR="00EC553B">
        <w:rPr>
          <w:noProof/>
        </w:rPr>
        <w:t>6</w:t>
      </w:r>
      <w:r w:rsidR="00EC553B">
        <w:noBreakHyphen/>
      </w:r>
      <w:r w:rsidR="00EC553B">
        <w:rPr>
          <w:noProof/>
        </w:rPr>
        <w:t>3</w:t>
      </w:r>
      <w:r w:rsidR="000639B9">
        <w:fldChar w:fldCharType="end"/>
      </w:r>
      <w:r w:rsidRPr="00D71D07">
        <w:t xml:space="preserve"> in yellow. The antenna boresight line goes through a point above the defined Service Area Centre (blue dot). The Service Areas </w:t>
      </w:r>
      <w:proofErr w:type="spellStart"/>
      <w:r w:rsidRPr="00D71D07">
        <w:t>Center</w:t>
      </w:r>
      <w:proofErr w:type="spellEnd"/>
      <w:r w:rsidRPr="00D71D07">
        <w:t xml:space="preserve"> was set for each experiment.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4"/>
      </w:tblGrid>
      <w:tr w:rsidR="00EC5AB3" w:rsidRPr="006D0D8C" w14:paraId="5E13BD46" w14:textId="77777777" w:rsidTr="00EC5AB3">
        <w:tc>
          <w:tcPr>
            <w:tcW w:w="4814" w:type="dxa"/>
          </w:tcPr>
          <w:p w14:paraId="624D826C" w14:textId="77777777" w:rsidR="00EC5AB3" w:rsidRDefault="00EC5AB3" w:rsidP="00EC5AB3">
            <w:pPr>
              <w:pStyle w:val="paragraph"/>
              <w:keepNext/>
              <w:spacing w:before="0" w:beforeAutospacing="0" w:after="0" w:afterAutospacing="0"/>
              <w:jc w:val="center"/>
              <w:textAlignment w:val="baseline"/>
            </w:pPr>
            <w:r>
              <w:rPr>
                <w:rFonts w:asciiTheme="minorHAnsi" w:eastAsia="Calibri" w:hAnsiTheme="minorHAnsi" w:cs="Calibri"/>
                <w:noProof/>
                <w:sz w:val="22"/>
                <w:szCs w:val="22"/>
                <w:lang w:val="en-GB" w:eastAsia="en-GB"/>
              </w:rPr>
              <w:drawing>
                <wp:inline distT="0" distB="0" distL="0" distR="0" wp14:anchorId="29906408" wp14:editId="235A61DF">
                  <wp:extent cx="1790700" cy="17907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790700" cy="1790700"/>
                          </a:xfrm>
                          <a:prstGeom prst="rect">
                            <a:avLst/>
                          </a:prstGeom>
                          <a:noFill/>
                          <a:ln>
                            <a:noFill/>
                          </a:ln>
                        </pic:spPr>
                      </pic:pic>
                    </a:graphicData>
                  </a:graphic>
                </wp:inline>
              </w:drawing>
            </w:r>
          </w:p>
          <w:p w14:paraId="529141A6" w14:textId="0E783EB0" w:rsidR="00EC5AB3" w:rsidRDefault="00EC5AB3" w:rsidP="00EC5AB3">
            <w:pPr>
              <w:pStyle w:val="Caption"/>
              <w:jc w:val="center"/>
            </w:pPr>
            <w:bookmarkStart w:id="6" w:name="_Ref175873105"/>
            <w:r>
              <w:t xml:space="preserve">Figure </w:t>
            </w:r>
            <w:r w:rsidR="005063FB">
              <w:fldChar w:fldCharType="begin"/>
            </w:r>
            <w:r w:rsidR="005063FB">
              <w:instrText xml:space="preserve"> STYLEREF 1 \s </w:instrText>
            </w:r>
            <w:r w:rsidR="005063FB">
              <w:fldChar w:fldCharType="separate"/>
            </w:r>
            <w:r w:rsidR="00EC553B">
              <w:rPr>
                <w:noProof/>
              </w:rPr>
              <w:t>6</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1</w:t>
            </w:r>
            <w:r w:rsidR="005063FB">
              <w:fldChar w:fldCharType="end"/>
            </w:r>
            <w:bookmarkEnd w:id="6"/>
            <w:r w:rsidRPr="00563607">
              <w:t xml:space="preserve"> NorSat-2 satellite</w:t>
            </w:r>
          </w:p>
          <w:p w14:paraId="44C8D089" w14:textId="77777777" w:rsidR="00EC5AB3" w:rsidRDefault="00EC5AB3" w:rsidP="00D71D07">
            <w:pPr>
              <w:pStyle w:val="BodyText"/>
            </w:pPr>
          </w:p>
        </w:tc>
        <w:tc>
          <w:tcPr>
            <w:tcW w:w="4814" w:type="dxa"/>
          </w:tcPr>
          <w:p w14:paraId="7306F511" w14:textId="541D4C15" w:rsidR="0074069D" w:rsidRDefault="00EC5AB3" w:rsidP="0074069D">
            <w:pPr>
              <w:pStyle w:val="paragraph"/>
              <w:keepNext/>
              <w:spacing w:before="0" w:beforeAutospacing="0" w:after="0" w:afterAutospacing="0"/>
              <w:jc w:val="center"/>
              <w:textAlignment w:val="baseline"/>
            </w:pPr>
            <w:r>
              <w:rPr>
                <w:rFonts w:asciiTheme="minorHAnsi" w:eastAsia="Calibri" w:hAnsiTheme="minorHAnsi" w:cs="Calibri"/>
                <w:noProof/>
                <w:sz w:val="22"/>
                <w:szCs w:val="22"/>
                <w:lang w:val="en-GB" w:eastAsia="en-GB"/>
              </w:rPr>
              <w:drawing>
                <wp:inline distT="0" distB="0" distL="0" distR="0" wp14:anchorId="7C2FCBE6" wp14:editId="50AE2AC5">
                  <wp:extent cx="2867025" cy="1883586"/>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3109" cy="1887583"/>
                          </a:xfrm>
                          <a:prstGeom prst="rect">
                            <a:avLst/>
                          </a:prstGeom>
                          <a:noFill/>
                          <a:ln>
                            <a:noFill/>
                          </a:ln>
                        </pic:spPr>
                      </pic:pic>
                    </a:graphicData>
                  </a:graphic>
                </wp:inline>
              </w:drawing>
            </w:r>
          </w:p>
          <w:p w14:paraId="41651A49" w14:textId="191453C4" w:rsidR="0074069D" w:rsidRPr="0074069D" w:rsidRDefault="0074069D" w:rsidP="0074069D">
            <w:pPr>
              <w:pStyle w:val="Caption"/>
              <w:jc w:val="center"/>
              <w:rPr>
                <w:lang w:val="nb-NO"/>
              </w:rPr>
            </w:pPr>
            <w:bookmarkStart w:id="7" w:name="_Ref175899250"/>
            <w:r w:rsidRPr="0074069D">
              <w:rPr>
                <w:lang w:val="nb-NO"/>
              </w:rPr>
              <w:t xml:space="preserve">Figure </w:t>
            </w:r>
            <w:r w:rsidR="005063FB">
              <w:rPr>
                <w:lang w:val="nb-NO"/>
              </w:rPr>
              <w:fldChar w:fldCharType="begin"/>
            </w:r>
            <w:r w:rsidR="005063FB">
              <w:rPr>
                <w:lang w:val="nb-NO"/>
              </w:rPr>
              <w:instrText xml:space="preserve"> STYLEREF 1 \s </w:instrText>
            </w:r>
            <w:r w:rsidR="005063FB">
              <w:rPr>
                <w:lang w:val="nb-NO"/>
              </w:rPr>
              <w:fldChar w:fldCharType="separate"/>
            </w:r>
            <w:r w:rsidR="00EC553B">
              <w:rPr>
                <w:noProof/>
                <w:lang w:val="nb-NO"/>
              </w:rPr>
              <w:t>6</w:t>
            </w:r>
            <w:r w:rsidR="005063FB">
              <w:rPr>
                <w:lang w:val="nb-NO"/>
              </w:rPr>
              <w:fldChar w:fldCharType="end"/>
            </w:r>
            <w:r w:rsidR="005063FB">
              <w:rPr>
                <w:lang w:val="nb-NO"/>
              </w:rPr>
              <w:noBreakHyphen/>
            </w:r>
            <w:r w:rsidR="005063FB">
              <w:rPr>
                <w:lang w:val="nb-NO"/>
              </w:rPr>
              <w:fldChar w:fldCharType="begin"/>
            </w:r>
            <w:r w:rsidR="005063FB">
              <w:rPr>
                <w:lang w:val="nb-NO"/>
              </w:rPr>
              <w:instrText xml:space="preserve"> SEQ Figure \* ARABIC \s 1 </w:instrText>
            </w:r>
            <w:r w:rsidR="005063FB">
              <w:rPr>
                <w:lang w:val="nb-NO"/>
              </w:rPr>
              <w:fldChar w:fldCharType="separate"/>
            </w:r>
            <w:r w:rsidR="00EC553B">
              <w:rPr>
                <w:noProof/>
                <w:lang w:val="nb-NO"/>
              </w:rPr>
              <w:t>2</w:t>
            </w:r>
            <w:r w:rsidR="005063FB">
              <w:rPr>
                <w:lang w:val="nb-NO"/>
              </w:rPr>
              <w:fldChar w:fldCharType="end"/>
            </w:r>
            <w:bookmarkEnd w:id="7"/>
            <w:r w:rsidRPr="0074069D">
              <w:rPr>
                <w:lang w:val="nb-NO"/>
              </w:rPr>
              <w:t xml:space="preserve"> Kongsberg VST x50 VDES transceiver</w:t>
            </w:r>
          </w:p>
          <w:p w14:paraId="66F4F2CE" w14:textId="77777777" w:rsidR="00EC5AB3" w:rsidRPr="00F11781" w:rsidRDefault="00EC5AB3" w:rsidP="0074069D">
            <w:pPr>
              <w:pStyle w:val="paragraph"/>
              <w:spacing w:before="0" w:beforeAutospacing="0" w:after="0" w:afterAutospacing="0"/>
              <w:jc w:val="center"/>
              <w:textAlignment w:val="baseline"/>
            </w:pPr>
          </w:p>
        </w:tc>
      </w:tr>
    </w:tbl>
    <w:p w14:paraId="3DE23354" w14:textId="79B4E79B" w:rsidR="004075D1" w:rsidRDefault="004075D1" w:rsidP="004075D1">
      <w:pPr>
        <w:pStyle w:val="BodyText"/>
      </w:pPr>
      <w:r w:rsidRPr="004075D1">
        <w:t xml:space="preserve">The EIRP at 0 degrees elevation was nominally set to -1.1 </w:t>
      </w:r>
      <w:proofErr w:type="spellStart"/>
      <w:r w:rsidRPr="004075D1">
        <w:t>dBW</w:t>
      </w:r>
      <w:proofErr w:type="spellEnd"/>
      <w:r w:rsidRPr="004075D1">
        <w:t xml:space="preserve">/50 kHz </w:t>
      </w:r>
      <w:proofErr w:type="gramStart"/>
      <w:r w:rsidRPr="004075D1">
        <w:t>in order to</w:t>
      </w:r>
      <w:proofErr w:type="gramEnd"/>
      <w:r w:rsidRPr="004075D1">
        <w:t xml:space="preserve"> meet ITU PFD limits as contained in </w:t>
      </w:r>
      <w:r>
        <w:fldChar w:fldCharType="begin"/>
      </w:r>
      <w:r>
        <w:instrText xml:space="preserve"> REF _Ref175869217 \r \h </w:instrText>
      </w:r>
      <w:r>
        <w:fldChar w:fldCharType="separate"/>
      </w:r>
      <w:r w:rsidR="00EC553B">
        <w:t>[1]</w:t>
      </w:r>
      <w:r>
        <w:fldChar w:fldCharType="end"/>
      </w:r>
      <w:r>
        <w:t xml:space="preserve">. </w:t>
      </w:r>
      <w:r w:rsidRPr="004075D1">
        <w:t xml:space="preserve">The coverage area using a standard dipole antenna relative to the subsatellite point is shown in </w:t>
      </w:r>
      <w:r w:rsidR="0074069D">
        <w:fldChar w:fldCharType="begin"/>
      </w:r>
      <w:r w:rsidR="0074069D">
        <w:instrText xml:space="preserve"> REF _Ref175899285 \h </w:instrText>
      </w:r>
      <w:r w:rsidR="0074069D">
        <w:fldChar w:fldCharType="separate"/>
      </w:r>
      <w:r w:rsidR="00EC553B">
        <w:t xml:space="preserve">Figure </w:t>
      </w:r>
      <w:r w:rsidR="00EC553B">
        <w:rPr>
          <w:noProof/>
        </w:rPr>
        <w:t>6</w:t>
      </w:r>
      <w:r w:rsidR="00EC553B">
        <w:noBreakHyphen/>
      </w:r>
      <w:r w:rsidR="00EC553B">
        <w:rPr>
          <w:noProof/>
        </w:rPr>
        <w:t>3</w:t>
      </w:r>
      <w:r w:rsidR="0074069D">
        <w:fldChar w:fldCharType="end"/>
      </w:r>
      <w:r w:rsidRPr="004075D1">
        <w:t xml:space="preserve">. The contour for a nominal </w:t>
      </w:r>
      <w:proofErr w:type="gramStart"/>
      <w:r w:rsidRPr="004075D1">
        <w:t>receive</w:t>
      </w:r>
      <w:proofErr w:type="gramEnd"/>
      <w:r w:rsidRPr="004075D1">
        <w:t xml:space="preserve"> </w:t>
      </w:r>
      <w:r w:rsidR="006C5B3C">
        <w:t xml:space="preserve">power </w:t>
      </w:r>
      <w:r w:rsidRPr="004075D1">
        <w:t>level of -118.8 dBm at the dipole connector at 0 degrees elevation contour is shown. </w:t>
      </w:r>
    </w:p>
    <w:p w14:paraId="4CBCF471" w14:textId="6DE9E451" w:rsidR="0074069D" w:rsidRDefault="00EC5AB3" w:rsidP="0074069D">
      <w:pPr>
        <w:pStyle w:val="paragraph"/>
        <w:keepNext/>
        <w:spacing w:before="0" w:beforeAutospacing="0" w:after="0" w:afterAutospacing="0"/>
        <w:jc w:val="center"/>
        <w:textAlignment w:val="baseline"/>
      </w:pPr>
      <w:r>
        <w:rPr>
          <w:rFonts w:asciiTheme="minorHAnsi" w:eastAsia="Calibri" w:hAnsiTheme="minorHAnsi" w:cs="Calibri"/>
          <w:noProof/>
          <w:sz w:val="22"/>
          <w:szCs w:val="22"/>
          <w:lang w:val="en-GB" w:eastAsia="en-GB"/>
        </w:rPr>
        <w:drawing>
          <wp:inline distT="0" distB="0" distL="0" distR="0" wp14:anchorId="2D5E366F" wp14:editId="522AA4CD">
            <wp:extent cx="2759547" cy="2794990"/>
            <wp:effectExtent l="0" t="0" r="3175" b="571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78466" cy="2814152"/>
                    </a:xfrm>
                    <a:prstGeom prst="rect">
                      <a:avLst/>
                    </a:prstGeom>
                    <a:noFill/>
                    <a:ln>
                      <a:noFill/>
                    </a:ln>
                  </pic:spPr>
                </pic:pic>
              </a:graphicData>
            </a:graphic>
          </wp:inline>
        </w:drawing>
      </w:r>
    </w:p>
    <w:p w14:paraId="498BBBE8" w14:textId="050508D9" w:rsidR="00D71D07" w:rsidRDefault="0074069D" w:rsidP="0074069D">
      <w:pPr>
        <w:pStyle w:val="Caption"/>
        <w:jc w:val="center"/>
      </w:pPr>
      <w:bookmarkStart w:id="8" w:name="_Ref175899285"/>
      <w:r>
        <w:t xml:space="preserve">Figure </w:t>
      </w:r>
      <w:r w:rsidR="005063FB">
        <w:fldChar w:fldCharType="begin"/>
      </w:r>
      <w:r w:rsidR="005063FB">
        <w:instrText xml:space="preserve"> STYLEREF 1 \s </w:instrText>
      </w:r>
      <w:r w:rsidR="005063FB">
        <w:fldChar w:fldCharType="separate"/>
      </w:r>
      <w:r w:rsidR="00EC553B">
        <w:rPr>
          <w:noProof/>
        </w:rPr>
        <w:t>6</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3</w:t>
      </w:r>
      <w:r w:rsidR="005063FB">
        <w:fldChar w:fldCharType="end"/>
      </w:r>
      <w:bookmarkEnd w:id="8"/>
      <w:r>
        <w:t xml:space="preserve"> </w:t>
      </w:r>
      <w:r w:rsidRPr="006A2FF2">
        <w:t>Limb pointing (yellow) and Service Area Centre (blue)</w:t>
      </w:r>
    </w:p>
    <w:p w14:paraId="068BF356" w14:textId="77777777" w:rsidR="0074069D" w:rsidRPr="0074069D" w:rsidRDefault="0074069D" w:rsidP="0074069D">
      <w:pPr>
        <w:rPr>
          <w:lang w:val="en-US" w:eastAsia="en-US"/>
        </w:rPr>
      </w:pPr>
    </w:p>
    <w:p w14:paraId="41A2FACA" w14:textId="636A0E99" w:rsidR="003A1C96" w:rsidRDefault="003A1C96" w:rsidP="003A1C96">
      <w:pPr>
        <w:pStyle w:val="Heading2"/>
      </w:pPr>
      <w:r>
        <w:lastRenderedPageBreak/>
        <w:t>Tau</w:t>
      </w:r>
    </w:p>
    <w:p w14:paraId="78F58382" w14:textId="715FBAAE" w:rsidR="00187960" w:rsidRDefault="009A450E" w:rsidP="00BD3E60">
      <w:pPr>
        <w:pStyle w:val="BodyText"/>
      </w:pPr>
      <w:r w:rsidRPr="00BD3E60">
        <w:t>The general test setup for this project can be seen in the diagram in</w:t>
      </w:r>
      <w:r w:rsidR="0074069D">
        <w:t xml:space="preserve"> </w:t>
      </w:r>
      <w:r w:rsidR="0074069D">
        <w:fldChar w:fldCharType="begin"/>
      </w:r>
      <w:r w:rsidR="0074069D">
        <w:instrText xml:space="preserve"> REF _Ref175871028 \h </w:instrText>
      </w:r>
      <w:r w:rsidR="0074069D">
        <w:fldChar w:fldCharType="separate"/>
      </w:r>
      <w:r w:rsidR="00EC553B">
        <w:t xml:space="preserve">Figure </w:t>
      </w:r>
      <w:r w:rsidR="00EC553B">
        <w:rPr>
          <w:noProof/>
        </w:rPr>
        <w:t>6</w:t>
      </w:r>
      <w:r w:rsidR="00EC553B">
        <w:noBreakHyphen/>
      </w:r>
      <w:r w:rsidR="00EC553B">
        <w:rPr>
          <w:noProof/>
        </w:rPr>
        <w:t>4</w:t>
      </w:r>
      <w:r w:rsidR="0074069D">
        <w:fldChar w:fldCharType="end"/>
      </w:r>
      <w:r w:rsidR="00775924">
        <w:t>.</w:t>
      </w:r>
      <w:r w:rsidRPr="00BD3E60">
        <w:t xml:space="preserve"> </w:t>
      </w:r>
      <w:r w:rsidR="00775924">
        <w:t>T</w:t>
      </w:r>
      <w:r w:rsidRPr="00BD3E60">
        <w:t xml:space="preserve">his </w:t>
      </w:r>
      <w:proofErr w:type="gramStart"/>
      <w:r w:rsidRPr="00BD3E60">
        <w:t>particular setup</w:t>
      </w:r>
      <w:proofErr w:type="gramEnd"/>
      <w:r w:rsidRPr="00BD3E60">
        <w:t xml:space="preserve"> was used during testing at Tau and consists of the reference dipole and the new antenna with 1.5 – 2.4 meters separation</w:t>
      </w:r>
      <w:r w:rsidR="007D2EF5">
        <w:t>.</w:t>
      </w:r>
      <w:r w:rsidRPr="00BD3E60">
        <w:t xml:space="preserve"> </w:t>
      </w:r>
      <w:r w:rsidR="007D2EF5">
        <w:t>T</w:t>
      </w:r>
      <w:r w:rsidRPr="00BD3E60">
        <w:t xml:space="preserve">he antennas were connected to a </w:t>
      </w:r>
      <w:r w:rsidR="00FB2D72">
        <w:t xml:space="preserve">Kongsberg </w:t>
      </w:r>
      <w:r w:rsidRPr="00BD3E60">
        <w:t>RF relay</w:t>
      </w:r>
      <w:r w:rsidR="00C31FDA">
        <w:t>, switching every 0.4 seconds</w:t>
      </w:r>
      <w:r w:rsidRPr="00BD3E60">
        <w:t xml:space="preserve"> timed to the VDES</w:t>
      </w:r>
      <w:r w:rsidR="007D2EF5">
        <w:t xml:space="preserve"> slot boundaries</w:t>
      </w:r>
      <w:r w:rsidR="00FB2D72">
        <w:t>.</w:t>
      </w:r>
      <w:r w:rsidRPr="00BD3E60">
        <w:t xml:space="preserve"> </w:t>
      </w:r>
    </w:p>
    <w:p w14:paraId="39A58B55" w14:textId="2DEE9C7A" w:rsidR="0032630A" w:rsidRDefault="00FB2D72" w:rsidP="00BD3E60">
      <w:pPr>
        <w:pStyle w:val="BodyText"/>
      </w:pPr>
      <w:r>
        <w:t xml:space="preserve">The </w:t>
      </w:r>
      <w:r w:rsidR="00B04B7D">
        <w:t xml:space="preserve">relay was </w:t>
      </w:r>
      <w:r w:rsidR="009A450E" w:rsidRPr="00BD3E60">
        <w:t xml:space="preserve">connected </w:t>
      </w:r>
      <w:r w:rsidR="00FD1F8D">
        <w:t xml:space="preserve">and controlled by </w:t>
      </w:r>
      <w:r w:rsidR="009A450E" w:rsidRPr="00BD3E60">
        <w:t>a Kongsberg VDES 300 terminal</w:t>
      </w:r>
      <w:r w:rsidR="0074069D">
        <w:t xml:space="preserve"> (</w:t>
      </w:r>
      <w:r w:rsidR="0074069D">
        <w:fldChar w:fldCharType="begin"/>
      </w:r>
      <w:r w:rsidR="0074069D">
        <w:instrText xml:space="preserve"> REF _Ref175899347 \h </w:instrText>
      </w:r>
      <w:r w:rsidR="0074069D">
        <w:fldChar w:fldCharType="separate"/>
      </w:r>
      <w:r w:rsidR="00EC553B">
        <w:t xml:space="preserve">Figure </w:t>
      </w:r>
      <w:r w:rsidR="00EC553B">
        <w:rPr>
          <w:noProof/>
        </w:rPr>
        <w:t>6</w:t>
      </w:r>
      <w:r w:rsidR="00EC553B">
        <w:noBreakHyphen/>
      </w:r>
      <w:r w:rsidR="00EC553B">
        <w:rPr>
          <w:noProof/>
        </w:rPr>
        <w:t>5</w:t>
      </w:r>
      <w:r w:rsidR="0074069D">
        <w:fldChar w:fldCharType="end"/>
      </w:r>
      <w:r w:rsidR="0074069D">
        <w:t>)</w:t>
      </w:r>
      <w:r w:rsidR="00EE4FEF">
        <w:t>.</w:t>
      </w:r>
      <w:r w:rsidR="00603354">
        <w:t xml:space="preserve"> </w:t>
      </w:r>
      <w:r w:rsidR="009A450E" w:rsidRPr="00BD3E60">
        <w:t>By switching between the two antennas during alternat</w:t>
      </w:r>
      <w:r w:rsidR="00603354">
        <w:t>e</w:t>
      </w:r>
      <w:r w:rsidR="009A450E" w:rsidRPr="00BD3E60">
        <w:t xml:space="preserve"> packets, the conditions for the antennas will be as similar as possible, making comparisons of data much easier</w:t>
      </w:r>
      <w:r w:rsidR="00417593">
        <w:t xml:space="preserve"> as the receiver hardware is identical.</w:t>
      </w:r>
    </w:p>
    <w:p w14:paraId="3C3C6823" w14:textId="022C6252" w:rsidR="009A450E" w:rsidRPr="00BD3E60" w:rsidRDefault="009A450E" w:rsidP="00BD3E60">
      <w:pPr>
        <w:pStyle w:val="BodyText"/>
      </w:pPr>
      <w:r w:rsidRPr="00BD3E60">
        <w:t xml:space="preserve">The VDES transceiver recorded </w:t>
      </w:r>
      <w:r w:rsidR="0032630A">
        <w:t xml:space="preserve">data </w:t>
      </w:r>
      <w:r w:rsidRPr="00BD3E60">
        <w:t>files</w:t>
      </w:r>
      <w:r w:rsidR="002D6569">
        <w:t xml:space="preserve"> that</w:t>
      </w:r>
      <w:r w:rsidRPr="00BD3E60">
        <w:t xml:space="preserve"> for each antenna included</w:t>
      </w:r>
      <w:r w:rsidR="004C0FBB">
        <w:t xml:space="preserve"> parameters such as</w:t>
      </w:r>
      <w:r w:rsidRPr="00BD3E60">
        <w:t>: </w:t>
      </w:r>
    </w:p>
    <w:p w14:paraId="7473D7DC" w14:textId="33DA698D" w:rsidR="009A450E" w:rsidRPr="00BD3E60" w:rsidRDefault="002D6569" w:rsidP="007C08B4">
      <w:pPr>
        <w:pStyle w:val="BodyText"/>
        <w:numPr>
          <w:ilvl w:val="0"/>
          <w:numId w:val="18"/>
        </w:numPr>
      </w:pPr>
      <w:r>
        <w:t>UTC</w:t>
      </w:r>
      <w:r w:rsidR="009A450E" w:rsidRPr="00BD3E60">
        <w:t xml:space="preserve"> time </w:t>
      </w:r>
    </w:p>
    <w:p w14:paraId="1B2D0843" w14:textId="07F50E48" w:rsidR="009A450E" w:rsidRPr="00726582" w:rsidRDefault="002D6569" w:rsidP="007C08B4">
      <w:pPr>
        <w:pStyle w:val="BodyText"/>
        <w:numPr>
          <w:ilvl w:val="0"/>
          <w:numId w:val="18"/>
        </w:numPr>
        <w:rPr>
          <w:lang w:val="pt-PT"/>
        </w:rPr>
      </w:pPr>
      <w:r w:rsidRPr="00726582">
        <w:rPr>
          <w:lang w:val="pt-PT"/>
        </w:rPr>
        <w:t xml:space="preserve">Signal to noise ratio </w:t>
      </w:r>
      <w:r w:rsidR="004C0FBB" w:rsidRPr="00726582">
        <w:rPr>
          <w:lang w:val="pt-PT"/>
        </w:rPr>
        <w:t>(</w:t>
      </w:r>
      <w:r w:rsidR="009A450E" w:rsidRPr="00726582">
        <w:rPr>
          <w:lang w:val="pt-PT"/>
        </w:rPr>
        <w:t>Es/N</w:t>
      </w:r>
      <w:r w:rsidR="009A450E" w:rsidRPr="00726582">
        <w:rPr>
          <w:vertAlign w:val="subscript"/>
          <w:lang w:val="pt-PT"/>
        </w:rPr>
        <w:t>0</w:t>
      </w:r>
      <w:r w:rsidR="004C0FBB" w:rsidRPr="00726582">
        <w:rPr>
          <w:lang w:val="pt-PT"/>
        </w:rPr>
        <w:t>)</w:t>
      </w:r>
    </w:p>
    <w:p w14:paraId="29A2B733" w14:textId="3EBB6E3E" w:rsidR="009A450E" w:rsidRPr="00BD3E60" w:rsidRDefault="009A450E" w:rsidP="007C08B4">
      <w:pPr>
        <w:pStyle w:val="BodyText"/>
        <w:numPr>
          <w:ilvl w:val="0"/>
          <w:numId w:val="18"/>
        </w:numPr>
      </w:pPr>
      <w:r w:rsidRPr="00BD3E60">
        <w:t>Received signal strength </w:t>
      </w:r>
      <w:r w:rsidR="004C0FBB">
        <w:t>(RSSI)</w:t>
      </w:r>
    </w:p>
    <w:p w14:paraId="625AF698" w14:textId="77777777" w:rsidR="009A450E" w:rsidRPr="00BD3E60" w:rsidRDefault="009A450E" w:rsidP="007C08B4">
      <w:pPr>
        <w:pStyle w:val="BodyText"/>
        <w:numPr>
          <w:ilvl w:val="0"/>
          <w:numId w:val="18"/>
        </w:numPr>
      </w:pPr>
      <w:r w:rsidRPr="00BD3E60">
        <w:t>Doppler </w:t>
      </w:r>
    </w:p>
    <w:p w14:paraId="56B3019B" w14:textId="77777777" w:rsidR="009A450E" w:rsidRDefault="009A450E" w:rsidP="007C08B4">
      <w:pPr>
        <w:pStyle w:val="BodyText"/>
        <w:numPr>
          <w:ilvl w:val="0"/>
          <w:numId w:val="18"/>
        </w:numPr>
      </w:pPr>
      <w:r w:rsidRPr="00BD3E60">
        <w:t>Timing offset </w:t>
      </w:r>
    </w:p>
    <w:p w14:paraId="2B91C944" w14:textId="76A7130D" w:rsidR="004C0FBB" w:rsidRPr="00BD3E60" w:rsidRDefault="004C0FBB" w:rsidP="007C08B4">
      <w:pPr>
        <w:pStyle w:val="BodyText"/>
        <w:numPr>
          <w:ilvl w:val="0"/>
          <w:numId w:val="18"/>
        </w:numPr>
      </w:pPr>
      <w:r>
        <w:t xml:space="preserve">CRC </w:t>
      </w:r>
      <w:r w:rsidR="00557400">
        <w:t>OK/NOK</w:t>
      </w:r>
    </w:p>
    <w:p w14:paraId="2C516FBA" w14:textId="5F702FF9" w:rsidR="009A450E" w:rsidRPr="002C3220" w:rsidRDefault="002B4048" w:rsidP="00E1455C">
      <w:pPr>
        <w:pStyle w:val="BodyText"/>
      </w:pPr>
      <w:r w:rsidRPr="00E1455C">
        <w:t>The</w:t>
      </w:r>
      <w:r w:rsidRPr="002C3220">
        <w:t xml:space="preserve"> </w:t>
      </w:r>
      <w:r w:rsidR="00E1455C" w:rsidRPr="002C3220">
        <w:t xml:space="preserve">isolation between the antennas was measured </w:t>
      </w:r>
      <w:r w:rsidR="006D5A62" w:rsidRPr="002C3220">
        <w:t>as -27</w:t>
      </w:r>
      <w:r w:rsidR="00822E15" w:rsidRPr="002C3220">
        <w:t>.4</w:t>
      </w:r>
      <w:r w:rsidR="006D5A62" w:rsidRPr="002C3220">
        <w:t xml:space="preserve"> </w:t>
      </w:r>
      <w:r w:rsidR="002C3220" w:rsidRPr="002C3220">
        <w:t xml:space="preserve">dB </w:t>
      </w:r>
      <w:r w:rsidR="006D5A62" w:rsidRPr="002C3220">
        <w:t xml:space="preserve">and </w:t>
      </w:r>
      <w:r w:rsidR="00822E15" w:rsidRPr="002C3220">
        <w:t>-</w:t>
      </w:r>
      <w:r w:rsidR="00210769" w:rsidRPr="002C3220">
        <w:t>30.5</w:t>
      </w:r>
      <w:r w:rsidR="00822E15" w:rsidRPr="002C3220">
        <w:t xml:space="preserve"> dB, at 156 </w:t>
      </w:r>
      <w:r w:rsidR="002C3220" w:rsidRPr="002C3220">
        <w:t>and 162 MHz respectively</w:t>
      </w:r>
      <w:r w:rsidR="006A59F6">
        <w:t>, which</w:t>
      </w:r>
      <w:r w:rsidR="00721A2C">
        <w:t xml:space="preserve"> shows that any antenna coupling effects are minimized.</w:t>
      </w:r>
      <w:r w:rsidR="006A59F6">
        <w:t xml:space="preserve"> </w:t>
      </w:r>
    </w:p>
    <w:p w14:paraId="4B37F2EF" w14:textId="77777777" w:rsidR="009A450E" w:rsidRPr="00F11781" w:rsidRDefault="009A450E" w:rsidP="009A450E">
      <w:pPr>
        <w:pStyle w:val="paragraph"/>
        <w:spacing w:before="0" w:beforeAutospacing="0" w:after="0" w:afterAutospacing="0"/>
        <w:jc w:val="both"/>
        <w:textAlignment w:val="baseline"/>
        <w:rPr>
          <w:rFonts w:ascii="Segoe UI" w:hAnsi="Segoe UI" w:cs="Segoe UI"/>
          <w:sz w:val="18"/>
          <w:szCs w:val="18"/>
          <w:lang w:val="en-US"/>
        </w:rPr>
      </w:pPr>
      <w:r w:rsidRPr="00F11781">
        <w:rPr>
          <w:rStyle w:val="eop"/>
          <w:rFonts w:ascii="Georgia" w:hAnsi="Georgia" w:cs="Segoe UI"/>
          <w:lang w:val="en-US"/>
        </w:rPr>
        <w:t> </w:t>
      </w:r>
    </w:p>
    <w:p w14:paraId="281CDCB4" w14:textId="236F7660" w:rsidR="00BD3E60" w:rsidRDefault="00775E82" w:rsidP="00BD3E60">
      <w:pPr>
        <w:pStyle w:val="paragraph"/>
        <w:keepNext/>
        <w:spacing w:before="0" w:beforeAutospacing="0" w:after="0" w:afterAutospacing="0"/>
        <w:jc w:val="both"/>
        <w:textAlignment w:val="baseline"/>
      </w:pPr>
      <w:r>
        <w:rPr>
          <w:noProof/>
        </w:rPr>
        <mc:AlternateContent>
          <mc:Choice Requires="wpc">
            <w:drawing>
              <wp:inline distT="0" distB="0" distL="0" distR="0" wp14:anchorId="061D0D3B" wp14:editId="18F5AD83">
                <wp:extent cx="6177800" cy="2894965"/>
                <wp:effectExtent l="0" t="0" r="0" b="76835"/>
                <wp:docPr id="69" name="Canvas 69"/>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a:ln w="9525" cap="flat" cmpd="sng" algn="ctr">
                          <a:noFill/>
                          <a:prstDash val="solid"/>
                          <a:miter lim="800000"/>
                          <a:headEnd type="none" w="med" len="med"/>
                          <a:tailEnd type="none" w="med" len="med"/>
                        </a:ln>
                      </wpc:whole>
                      <wps:wsp>
                        <wps:cNvPr id="27" name="Tekstboks 2"/>
                        <wps:cNvSpPr txBox="1">
                          <a:spLocks noChangeArrowheads="1"/>
                        </wps:cNvSpPr>
                        <wps:spPr bwMode="auto">
                          <a:xfrm>
                            <a:off x="5503039" y="1669491"/>
                            <a:ext cx="619100" cy="419108"/>
                          </a:xfrm>
                          <a:prstGeom prst="rect">
                            <a:avLst/>
                          </a:prstGeom>
                          <a:solidFill>
                            <a:schemeClr val="lt1">
                              <a:lumMod val="100000"/>
                              <a:lumOff val="0"/>
                            </a:schemeClr>
                          </a:solidFill>
                          <a:ln w="12700">
                            <a:solidFill>
                              <a:srgbClr val="000000"/>
                            </a:solidFill>
                            <a:miter lim="800000"/>
                            <a:headEnd/>
                            <a:tailEnd/>
                          </a:ln>
                        </wps:spPr>
                        <wps:txbx>
                          <w:txbxContent>
                            <w:p w14:paraId="5CFECAAF" w14:textId="77777777" w:rsidR="00775E82" w:rsidRPr="00AB0042" w:rsidRDefault="00775E82" w:rsidP="00775E82">
                              <w:pPr>
                                <w:jc w:val="center"/>
                                <w:rPr>
                                  <w:rFonts w:asciiTheme="minorHAnsi" w:hAnsiTheme="minorHAnsi" w:cstheme="minorHAnsi"/>
                                  <w:sz w:val="18"/>
                                  <w:szCs w:val="14"/>
                                </w:rPr>
                              </w:pPr>
                              <w:r w:rsidRPr="00AB0042">
                                <w:rPr>
                                  <w:rFonts w:asciiTheme="minorHAnsi" w:hAnsiTheme="minorHAnsi" w:cstheme="minorHAnsi"/>
                                  <w:sz w:val="18"/>
                                  <w:szCs w:val="14"/>
                                </w:rPr>
                                <w:t xml:space="preserve">VDES </w:t>
                              </w:r>
                              <w:r>
                                <w:rPr>
                                  <w:rFonts w:asciiTheme="minorHAnsi" w:hAnsiTheme="minorHAnsi" w:cstheme="minorHAnsi"/>
                                  <w:sz w:val="18"/>
                                  <w:szCs w:val="14"/>
                                </w:rPr>
                                <w:t>300</w:t>
                              </w:r>
                              <w:r>
                                <w:rPr>
                                  <w:rFonts w:asciiTheme="minorHAnsi" w:hAnsiTheme="minorHAnsi" w:cstheme="minorHAnsi"/>
                                  <w:sz w:val="18"/>
                                  <w:szCs w:val="14"/>
                                </w:rPr>
                                <w:br/>
                                <w:t>transceiver</w:t>
                              </w:r>
                            </w:p>
                          </w:txbxContent>
                        </wps:txbx>
                        <wps:bodyPr rot="0" vert="horz" wrap="square" lIns="36000" tIns="0" rIns="36000" bIns="0" anchor="t" anchorCtr="0" upright="1">
                          <a:noAutofit/>
                        </wps:bodyPr>
                      </wps:wsp>
                      <wps:wsp>
                        <wps:cNvPr id="28" name="Tekstboks 2"/>
                        <wps:cNvSpPr txBox="1">
                          <a:spLocks noChangeArrowheads="1"/>
                        </wps:cNvSpPr>
                        <wps:spPr bwMode="auto">
                          <a:xfrm>
                            <a:off x="4538439" y="1292084"/>
                            <a:ext cx="618500" cy="419108"/>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C601D63" w14:textId="77777777" w:rsidR="00775E82" w:rsidRDefault="00775E82" w:rsidP="00775E82">
                              <w:pPr>
                                <w:jc w:val="center"/>
                                <w:rPr>
                                  <w:rFonts w:asciiTheme="minorHAnsi" w:hAnsiTheme="minorHAnsi" w:cstheme="minorHAnsi"/>
                                  <w:sz w:val="20"/>
                                </w:rPr>
                              </w:pPr>
                              <w:r>
                                <w:rPr>
                                  <w:rFonts w:asciiTheme="minorHAnsi" w:hAnsiTheme="minorHAnsi" w:cstheme="minorHAnsi"/>
                                  <w:sz w:val="20"/>
                                  <w:szCs w:val="16"/>
                                </w:rPr>
                                <w:t>Coaxial Relay</w:t>
                              </w:r>
                            </w:p>
                          </w:txbxContent>
                        </wps:txbx>
                        <wps:bodyPr rot="0" vert="horz" wrap="square" lIns="36000" tIns="0" rIns="36000" bIns="0" anchor="t" anchorCtr="0" upright="1">
                          <a:noAutofit/>
                        </wps:bodyPr>
                      </wps:wsp>
                      <wpg:wgp>
                        <wpg:cNvPr id="29" name="Gruppe 14"/>
                        <wpg:cNvGrpSpPr>
                          <a:grpSpLocks/>
                        </wpg:cNvGrpSpPr>
                        <wpg:grpSpPr bwMode="auto">
                          <a:xfrm>
                            <a:off x="4531439" y="1674791"/>
                            <a:ext cx="617400" cy="409707"/>
                            <a:chOff x="49434" y="23542"/>
                            <a:chExt cx="6174" cy="4096"/>
                          </a:xfrm>
                        </wpg:grpSpPr>
                        <wps:wsp>
                          <wps:cNvPr id="30" name="Rektangel 6"/>
                          <wps:cNvSpPr>
                            <a:spLocks noChangeArrowheads="1"/>
                          </wps:cNvSpPr>
                          <wps:spPr bwMode="auto">
                            <a:xfrm>
                              <a:off x="49434" y="23542"/>
                              <a:ext cx="6096" cy="4096"/>
                            </a:xfrm>
                            <a:prstGeom prst="rect">
                              <a:avLst/>
                            </a:prstGeom>
                            <a:solidFill>
                              <a:schemeClr val="lt1">
                                <a:lumMod val="100000"/>
                                <a:lumOff val="0"/>
                              </a:schemeClr>
                            </a:solidFill>
                            <a:ln w="12700">
                              <a:solidFill>
                                <a:schemeClr val="dk1">
                                  <a:lumMod val="100000"/>
                                  <a:lumOff val="0"/>
                                </a:schemeClr>
                              </a:solidFill>
                              <a:miter lim="800000"/>
                              <a:headEnd type="oval" w="med" len="med"/>
                              <a:tailEnd/>
                            </a:ln>
                          </wps:spPr>
                          <wps:bodyPr rot="0" vert="horz" wrap="square" lIns="91440" tIns="45720" rIns="91440" bIns="45720" anchor="ctr" anchorCtr="0" upright="1">
                            <a:noAutofit/>
                          </wps:bodyPr>
                        </wps:wsp>
                        <wps:wsp>
                          <wps:cNvPr id="31" name="Rett linje 7"/>
                          <wps:cNvCnPr>
                            <a:cxnSpLocks noChangeShapeType="1"/>
                          </wps:cNvCnPr>
                          <wps:spPr bwMode="auto">
                            <a:xfrm flipH="1" flipV="1">
                              <a:off x="50685" y="24866"/>
                              <a:ext cx="3512" cy="851"/>
                            </a:xfrm>
                            <a:prstGeom prst="line">
                              <a:avLst/>
                            </a:prstGeom>
                            <a:noFill/>
                            <a:ln w="9525">
                              <a:solidFill>
                                <a:schemeClr val="tx1">
                                  <a:lumMod val="100000"/>
                                  <a:lumOff val="0"/>
                                </a:schemeClr>
                              </a:solidFill>
                              <a:round/>
                              <a:headEnd type="oval" w="med" len="med"/>
                              <a:tailEnd/>
                            </a:ln>
                            <a:extLst>
                              <a:ext uri="{909E8E84-426E-40DD-AFC4-6F175D3DCCD1}">
                                <a14:hiddenFill xmlns:a14="http://schemas.microsoft.com/office/drawing/2010/main">
                                  <a:noFill/>
                                </a14:hiddenFill>
                              </a:ext>
                            </a:extLst>
                          </wps:spPr>
                          <wps:bodyPr/>
                        </wps:wsp>
                        <wps:wsp>
                          <wps:cNvPr id="32" name="Rett linje 9"/>
                          <wps:cNvCnPr>
                            <a:cxnSpLocks noChangeShapeType="1"/>
                          </wps:cNvCnPr>
                          <wps:spPr bwMode="auto">
                            <a:xfrm flipH="1">
                              <a:off x="49434" y="26728"/>
                              <a:ext cx="1499" cy="0"/>
                            </a:xfrm>
                            <a:prstGeom prst="line">
                              <a:avLst/>
                            </a:prstGeom>
                            <a:noFill/>
                            <a:ln w="9525">
                              <a:solidFill>
                                <a:schemeClr val="tx1">
                                  <a:lumMod val="100000"/>
                                  <a:lumOff val="0"/>
                                </a:schemeClr>
                              </a:solidFill>
                              <a:round/>
                              <a:headEnd type="oval" w="med" len="med"/>
                              <a:tailEnd/>
                            </a:ln>
                            <a:extLst>
                              <a:ext uri="{909E8E84-426E-40DD-AFC4-6F175D3DCCD1}">
                                <a14:hiddenFill xmlns:a14="http://schemas.microsoft.com/office/drawing/2010/main">
                                  <a:noFill/>
                                </a14:hiddenFill>
                              </a:ext>
                            </a:extLst>
                          </wps:spPr>
                          <wps:bodyPr/>
                        </wps:wsp>
                        <wps:wsp>
                          <wps:cNvPr id="33" name="Rett linje 10"/>
                          <wps:cNvCnPr>
                            <a:cxnSpLocks noChangeShapeType="1"/>
                          </wps:cNvCnPr>
                          <wps:spPr bwMode="auto">
                            <a:xfrm flipH="1">
                              <a:off x="49504" y="24439"/>
                              <a:ext cx="1429" cy="0"/>
                            </a:xfrm>
                            <a:prstGeom prst="line">
                              <a:avLst/>
                            </a:prstGeom>
                            <a:noFill/>
                            <a:ln w="9525">
                              <a:solidFill>
                                <a:schemeClr val="tx1">
                                  <a:lumMod val="100000"/>
                                  <a:lumOff val="0"/>
                                </a:schemeClr>
                              </a:solidFill>
                              <a:round/>
                              <a:headEnd type="oval" w="med" len="med"/>
                              <a:tailEnd/>
                            </a:ln>
                            <a:extLst>
                              <a:ext uri="{909E8E84-426E-40DD-AFC4-6F175D3DCCD1}">
                                <a14:hiddenFill xmlns:a14="http://schemas.microsoft.com/office/drawing/2010/main">
                                  <a:noFill/>
                                </a14:hiddenFill>
                              </a:ext>
                            </a:extLst>
                          </wps:spPr>
                          <wps:bodyPr/>
                        </wps:wsp>
                        <wps:wsp>
                          <wps:cNvPr id="34" name="Rett linje 13"/>
                          <wps:cNvCnPr>
                            <a:cxnSpLocks noChangeShapeType="1"/>
                          </wps:cNvCnPr>
                          <wps:spPr bwMode="auto">
                            <a:xfrm>
                              <a:off x="54243" y="25717"/>
                              <a:ext cx="1365" cy="0"/>
                            </a:xfrm>
                            <a:prstGeom prst="line">
                              <a:avLst/>
                            </a:prstGeom>
                            <a:noFill/>
                            <a:ln w="12700">
                              <a:solidFill>
                                <a:schemeClr val="tx1">
                                  <a:lumMod val="100000"/>
                                  <a:lumOff val="0"/>
                                </a:schemeClr>
                              </a:solidFill>
                              <a:round/>
                              <a:headEnd type="oval" w="med" len="med"/>
                              <a:tailEnd/>
                            </a:ln>
                            <a:extLst>
                              <a:ext uri="{909E8E84-426E-40DD-AFC4-6F175D3DCCD1}">
                                <a14:hiddenFill xmlns:a14="http://schemas.microsoft.com/office/drawing/2010/main">
                                  <a:noFill/>
                                </a14:hiddenFill>
                              </a:ext>
                            </a:extLst>
                          </wps:spPr>
                          <wps:bodyPr/>
                        </wps:wsp>
                      </wpg:wgp>
                      <wps:wsp>
                        <wps:cNvPr id="35" name="Rett linje 15"/>
                        <wps:cNvCnPr>
                          <a:cxnSpLocks noChangeShapeType="1"/>
                        </wps:cNvCnPr>
                        <wps:spPr bwMode="auto">
                          <a:xfrm>
                            <a:off x="5148839" y="1902395"/>
                            <a:ext cx="347600" cy="0"/>
                          </a:xfrm>
                          <a:prstGeom prst="line">
                            <a:avLst/>
                          </a:prstGeom>
                          <a:noFill/>
                          <a:ln w="12700">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36" name="Rett pilkobling 17"/>
                        <wps:cNvCnPr>
                          <a:cxnSpLocks noChangeShapeType="1"/>
                        </wps:cNvCnPr>
                        <wps:spPr bwMode="auto">
                          <a:xfrm flipV="1">
                            <a:off x="5301939" y="1935496"/>
                            <a:ext cx="33100" cy="475809"/>
                          </a:xfrm>
                          <a:prstGeom prst="straightConnector1">
                            <a:avLst/>
                          </a:prstGeom>
                          <a:noFill/>
                          <a:ln w="9525">
                            <a:solidFill>
                              <a:schemeClr val="accent1">
                                <a:lumMod val="95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37" name="Tekstboks 2"/>
                        <wps:cNvSpPr txBox="1">
                          <a:spLocks noChangeArrowheads="1"/>
                        </wps:cNvSpPr>
                        <wps:spPr bwMode="auto">
                          <a:xfrm>
                            <a:off x="4997839" y="2351403"/>
                            <a:ext cx="688900" cy="419108"/>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B9BFBFA" w14:textId="77777777" w:rsidR="00775E82" w:rsidRDefault="00775E82" w:rsidP="00775E82">
                              <w:pPr>
                                <w:jc w:val="center"/>
                                <w:rPr>
                                  <w:rFonts w:asciiTheme="minorHAnsi" w:hAnsiTheme="minorHAnsi" w:cstheme="minorHAnsi"/>
                                  <w:sz w:val="20"/>
                                  <w:szCs w:val="16"/>
                                </w:rPr>
                              </w:pPr>
                              <w:r>
                                <w:rPr>
                                  <w:rFonts w:asciiTheme="minorHAnsi" w:hAnsiTheme="minorHAnsi" w:cstheme="minorHAnsi"/>
                                  <w:sz w:val="20"/>
                                  <w:szCs w:val="16"/>
                                </w:rPr>
                                <w:t>1m RG58</w:t>
                              </w:r>
                            </w:p>
                            <w:p w14:paraId="5A1E9C21" w14:textId="77777777" w:rsidR="00775E82" w:rsidRDefault="00775E82" w:rsidP="00775E82">
                              <w:pPr>
                                <w:jc w:val="center"/>
                                <w:rPr>
                                  <w:rFonts w:asciiTheme="minorHAnsi" w:hAnsiTheme="minorHAnsi" w:cstheme="minorHAnsi"/>
                                  <w:sz w:val="20"/>
                                  <w:szCs w:val="20"/>
                                </w:rPr>
                              </w:pPr>
                              <w:r>
                                <w:rPr>
                                  <w:rFonts w:asciiTheme="minorHAnsi" w:hAnsiTheme="minorHAnsi" w:cstheme="minorHAnsi"/>
                                  <w:sz w:val="20"/>
                                  <w:szCs w:val="16"/>
                                </w:rPr>
                                <w:t>-0.2dB</w:t>
                              </w:r>
                            </w:p>
                          </w:txbxContent>
                        </wps:txbx>
                        <wps:bodyPr rot="0" vert="horz" wrap="square" lIns="36000" tIns="0" rIns="36000" bIns="0" anchor="t" anchorCtr="0" upright="1">
                          <a:noAutofit/>
                        </wps:bodyPr>
                      </wps:wsp>
                      <wps:wsp>
                        <wps:cNvPr id="38" name="Sylinder 19"/>
                        <wps:cNvSpPr>
                          <a:spLocks noChangeArrowheads="1"/>
                        </wps:cNvSpPr>
                        <wps:spPr bwMode="auto">
                          <a:xfrm>
                            <a:off x="79839" y="577571"/>
                            <a:ext cx="184200" cy="1104920"/>
                          </a:xfrm>
                          <a:prstGeom prst="can">
                            <a:avLst>
                              <a:gd name="adj" fmla="val 24993"/>
                            </a:avLst>
                          </a:prstGeom>
                          <a:gradFill rotWithShape="1">
                            <a:gsLst>
                              <a:gs pos="0">
                                <a:srgbClr val="A3C4FF"/>
                              </a:gs>
                              <a:gs pos="35001">
                                <a:srgbClr val="BFD5FF"/>
                              </a:gs>
                              <a:gs pos="100000">
                                <a:srgbClr val="E5EEFF"/>
                              </a:gs>
                            </a:gsLst>
                            <a:lin ang="16200000" scaled="1"/>
                          </a:gradFill>
                          <a:ln w="9525">
                            <a:solidFill>
                              <a:schemeClr val="accent1">
                                <a:lumMod val="95000"/>
                                <a:lumOff val="0"/>
                              </a:schemeClr>
                            </a:solidFill>
                            <a:round/>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wpg:wgp>
                        <wpg:cNvPr id="36397546" name="Gruppe 24"/>
                        <wpg:cNvGrpSpPr>
                          <a:grpSpLocks/>
                        </wpg:cNvGrpSpPr>
                        <wpg:grpSpPr bwMode="auto">
                          <a:xfrm>
                            <a:off x="933139" y="725174"/>
                            <a:ext cx="104000" cy="922317"/>
                            <a:chOff x="11811" y="2730"/>
                            <a:chExt cx="1206" cy="9779"/>
                          </a:xfrm>
                        </wpg:grpSpPr>
                        <wps:wsp>
                          <wps:cNvPr id="40" name="Rektangel 20"/>
                          <wps:cNvSpPr>
                            <a:spLocks noChangeArrowheads="1"/>
                          </wps:cNvSpPr>
                          <wps:spPr bwMode="auto">
                            <a:xfrm>
                              <a:off x="11811" y="11112"/>
                              <a:ext cx="1206" cy="1397"/>
                            </a:xfrm>
                            <a:prstGeom prst="rect">
                              <a:avLst/>
                            </a:prstGeom>
                            <a:gradFill rotWithShape="1">
                              <a:gsLst>
                                <a:gs pos="0">
                                  <a:srgbClr val="BCBCBC"/>
                                </a:gs>
                                <a:gs pos="35001">
                                  <a:srgbClr val="D0D0D0"/>
                                </a:gs>
                                <a:gs pos="100000">
                                  <a:srgbClr val="EDEDED"/>
                                </a:gs>
                              </a:gsLst>
                              <a:lin ang="16200000" scaled="1"/>
                            </a:gradFill>
                            <a:ln w="9525">
                              <a:solidFill>
                                <a:schemeClr val="dk1">
                                  <a:lumMod val="95000"/>
                                  <a:lumOff val="0"/>
                                </a:schemeClr>
                              </a:solidFill>
                              <a:miter lim="800000"/>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wps:wsp>
                          <wps:cNvPr id="41" name="Rektangel 21"/>
                          <wps:cNvSpPr>
                            <a:spLocks noChangeArrowheads="1"/>
                          </wps:cNvSpPr>
                          <wps:spPr bwMode="auto">
                            <a:xfrm>
                              <a:off x="12207" y="2730"/>
                              <a:ext cx="458" cy="8382"/>
                            </a:xfrm>
                            <a:prstGeom prst="rect">
                              <a:avLst/>
                            </a:prstGeom>
                            <a:solidFill>
                              <a:schemeClr val="bg1">
                                <a:lumMod val="100000"/>
                                <a:lumOff val="0"/>
                              </a:schemeClr>
                            </a:solidFill>
                            <a:ln w="12700">
                              <a:solidFill>
                                <a:schemeClr val="tx1">
                                  <a:lumMod val="100000"/>
                                  <a:lumOff val="0"/>
                                </a:schemeClr>
                              </a:solidFill>
                              <a:miter lim="800000"/>
                              <a:headEnd/>
                              <a:tailEnd/>
                            </a:ln>
                          </wps:spPr>
                          <wps:bodyPr rot="0" vert="horz" wrap="square" lIns="91440" tIns="45720" rIns="91440" bIns="45720" anchor="ctr" anchorCtr="0" upright="1">
                            <a:noAutofit/>
                          </wps:bodyPr>
                        </wps:wsp>
                      </wpg:wgp>
                      <wps:wsp>
                        <wps:cNvPr id="42" name="Tekstboks 2"/>
                        <wps:cNvSpPr txBox="1">
                          <a:spLocks noChangeArrowheads="1"/>
                        </wps:cNvSpPr>
                        <wps:spPr bwMode="auto">
                          <a:xfrm>
                            <a:off x="5839" y="154063"/>
                            <a:ext cx="480700" cy="39640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8A59BE3" w14:textId="77777777" w:rsidR="00775E82" w:rsidRDefault="00775E82" w:rsidP="00775E82">
                              <w:pPr>
                                <w:rPr>
                                  <w:rFonts w:asciiTheme="minorHAnsi" w:hAnsiTheme="minorHAnsi" w:cstheme="minorHAnsi"/>
                                </w:rPr>
                              </w:pPr>
                              <w:r>
                                <w:rPr>
                                  <w:rFonts w:asciiTheme="minorHAnsi" w:hAnsiTheme="minorHAnsi" w:cstheme="minorHAnsi"/>
                                </w:rPr>
                                <w:t>QHX</w:t>
                              </w:r>
                            </w:p>
                            <w:p w14:paraId="645A38D7" w14:textId="77777777" w:rsidR="00775E82" w:rsidRDefault="00775E82" w:rsidP="00775E82">
                              <w:pPr>
                                <w:rPr>
                                  <w:rFonts w:asciiTheme="minorHAnsi" w:hAnsiTheme="minorHAnsi" w:cstheme="minorHAnsi"/>
                                </w:rPr>
                              </w:pPr>
                              <w:r>
                                <w:rPr>
                                  <w:rFonts w:asciiTheme="minorHAnsi" w:hAnsiTheme="minorHAnsi" w:cstheme="minorHAnsi"/>
                                </w:rPr>
                                <w:t>RHCP</w:t>
                              </w:r>
                            </w:p>
                            <w:p w14:paraId="74438717" w14:textId="77777777" w:rsidR="00775E82" w:rsidRDefault="00775E82" w:rsidP="00775E82">
                              <w:pPr>
                                <w:jc w:val="center"/>
                                <w:rPr>
                                  <w:rFonts w:asciiTheme="minorHAnsi" w:hAnsiTheme="minorHAnsi" w:cstheme="minorHAnsi"/>
                                </w:rPr>
                              </w:pPr>
                            </w:p>
                          </w:txbxContent>
                        </wps:txbx>
                        <wps:bodyPr rot="0" vert="horz" wrap="square" lIns="36000" tIns="0" rIns="36000" bIns="0" anchor="t" anchorCtr="0" upright="1">
                          <a:noAutofit/>
                        </wps:bodyPr>
                      </wps:wsp>
                      <wps:wsp>
                        <wps:cNvPr id="43" name="Tekstboks 2"/>
                        <wps:cNvSpPr txBox="1">
                          <a:spLocks noChangeArrowheads="1"/>
                        </wps:cNvSpPr>
                        <wps:spPr bwMode="auto">
                          <a:xfrm>
                            <a:off x="798639" y="164963"/>
                            <a:ext cx="554600" cy="364407"/>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A874D6D" w14:textId="77777777" w:rsidR="00775E82" w:rsidRDefault="00775E82" w:rsidP="00775E82">
                              <w:pPr>
                                <w:rPr>
                                  <w:rFonts w:asciiTheme="minorHAnsi" w:hAnsiTheme="minorHAnsi" w:cstheme="minorHAnsi"/>
                                </w:rPr>
                              </w:pPr>
                              <w:r>
                                <w:rPr>
                                  <w:rFonts w:asciiTheme="minorHAnsi" w:hAnsiTheme="minorHAnsi" w:cstheme="minorHAnsi"/>
                                </w:rPr>
                                <w:t>V-pol Dipole</w:t>
                              </w:r>
                            </w:p>
                            <w:p w14:paraId="73B21C12" w14:textId="77777777" w:rsidR="00775E82" w:rsidRDefault="00775E82" w:rsidP="00775E82">
                              <w:pPr>
                                <w:jc w:val="center"/>
                                <w:rPr>
                                  <w:rFonts w:asciiTheme="minorHAnsi" w:hAnsiTheme="minorHAnsi" w:cstheme="minorHAnsi"/>
                                  <w:szCs w:val="20"/>
                                </w:rPr>
                              </w:pPr>
                              <w:r>
                                <w:rPr>
                                  <w:rFonts w:asciiTheme="minorHAnsi" w:hAnsiTheme="minorHAnsi" w:cstheme="minorHAnsi"/>
                                </w:rPr>
                                <w:t> </w:t>
                              </w:r>
                            </w:p>
                          </w:txbxContent>
                        </wps:txbx>
                        <wps:bodyPr rot="0" vert="horz" wrap="square" lIns="36000" tIns="0" rIns="36000" bIns="0" anchor="t" anchorCtr="0" upright="1">
                          <a:noAutofit/>
                        </wps:bodyPr>
                      </wps:wsp>
                      <wps:wsp>
                        <wps:cNvPr id="44" name="Rett pilkobling 27"/>
                        <wps:cNvCnPr>
                          <a:cxnSpLocks noChangeShapeType="1"/>
                        </wps:cNvCnPr>
                        <wps:spPr bwMode="auto">
                          <a:xfrm>
                            <a:off x="153539" y="1855994"/>
                            <a:ext cx="824600" cy="0"/>
                          </a:xfrm>
                          <a:prstGeom prst="straightConnector1">
                            <a:avLst/>
                          </a:prstGeom>
                          <a:noFill/>
                          <a:ln w="9525">
                            <a:solidFill>
                              <a:schemeClr val="accent1">
                                <a:lumMod val="95000"/>
                                <a:lumOff val="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45" name="Tekstboks 2"/>
                        <wps:cNvSpPr txBox="1">
                          <a:spLocks noChangeArrowheads="1"/>
                        </wps:cNvSpPr>
                        <wps:spPr bwMode="auto">
                          <a:xfrm>
                            <a:off x="375839" y="1618490"/>
                            <a:ext cx="464800" cy="19530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CBEBCEC" w14:textId="77777777" w:rsidR="00775E82" w:rsidRDefault="00775E82" w:rsidP="00775E82">
                              <w:pPr>
                                <w:rPr>
                                  <w:rFonts w:asciiTheme="minorHAnsi" w:hAnsiTheme="minorHAnsi" w:cstheme="minorHAnsi"/>
                                </w:rPr>
                              </w:pPr>
                              <w:r>
                                <w:rPr>
                                  <w:rFonts w:asciiTheme="minorHAnsi" w:hAnsiTheme="minorHAnsi" w:cstheme="minorHAnsi"/>
                                  <w:szCs w:val="18"/>
                                </w:rPr>
                                <w:t>2.4m</w:t>
                              </w:r>
                            </w:p>
                            <w:p w14:paraId="3C62B434" w14:textId="77777777" w:rsidR="00775E82" w:rsidRDefault="00775E82" w:rsidP="00775E82">
                              <w:pPr>
                                <w:jc w:val="center"/>
                                <w:rPr>
                                  <w:rFonts w:asciiTheme="minorHAnsi" w:hAnsiTheme="minorHAnsi" w:cstheme="minorHAnsi"/>
                                  <w:szCs w:val="18"/>
                                </w:rPr>
                              </w:pPr>
                              <w:r>
                                <w:rPr>
                                  <w:rFonts w:asciiTheme="minorHAnsi" w:hAnsiTheme="minorHAnsi" w:cstheme="minorHAnsi"/>
                                  <w:szCs w:val="18"/>
                                </w:rPr>
                                <w:t> </w:t>
                              </w:r>
                            </w:p>
                          </w:txbxContent>
                        </wps:txbx>
                        <wps:bodyPr rot="0" vert="horz" wrap="square" lIns="36000" tIns="0" rIns="36000" bIns="0" anchor="t" anchorCtr="0" upright="1">
                          <a:noAutofit/>
                        </wps:bodyPr>
                      </wps:wsp>
                      <wps:wsp>
                        <wps:cNvPr id="46" name="Rett linje 29"/>
                        <wps:cNvCnPr>
                          <a:cxnSpLocks noChangeShapeType="1"/>
                        </wps:cNvCnPr>
                        <wps:spPr bwMode="auto">
                          <a:xfrm>
                            <a:off x="4323839" y="783075"/>
                            <a:ext cx="1798300" cy="5300"/>
                          </a:xfrm>
                          <a:prstGeom prst="line">
                            <a:avLst/>
                          </a:prstGeom>
                          <a:noFill/>
                          <a:ln w="9525">
                            <a:solidFill>
                              <a:schemeClr val="accent3">
                                <a:lumMod val="75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47" name="Rett linje 30"/>
                        <wps:cNvCnPr>
                          <a:cxnSpLocks noChangeShapeType="1"/>
                        </wps:cNvCnPr>
                        <wps:spPr bwMode="auto">
                          <a:xfrm flipH="1" flipV="1">
                            <a:off x="4345839" y="783075"/>
                            <a:ext cx="25600" cy="1950336"/>
                          </a:xfrm>
                          <a:prstGeom prst="line">
                            <a:avLst/>
                          </a:prstGeom>
                          <a:noFill/>
                          <a:ln w="28575">
                            <a:solidFill>
                              <a:schemeClr val="accent3">
                                <a:lumMod val="75000"/>
                                <a:lumOff val="0"/>
                              </a:schemeClr>
                            </a:solidFill>
                            <a:prstDash val="dash"/>
                            <a:round/>
                            <a:headEnd/>
                            <a:tailEnd/>
                          </a:ln>
                          <a:extLst>
                            <a:ext uri="{909E8E84-426E-40DD-AFC4-6F175D3DCCD1}">
                              <a14:hiddenFill xmlns:a14="http://schemas.microsoft.com/office/drawing/2010/main">
                                <a:noFill/>
                              </a14:hiddenFill>
                            </a:ext>
                          </a:extLst>
                        </wps:spPr>
                        <wps:bodyPr/>
                      </wps:wsp>
                      <wps:wsp>
                        <wps:cNvPr id="48" name="Rektangel 32"/>
                        <wps:cNvSpPr>
                          <a:spLocks noChangeArrowheads="1"/>
                        </wps:cNvSpPr>
                        <wps:spPr bwMode="auto">
                          <a:xfrm>
                            <a:off x="172239" y="2744011"/>
                            <a:ext cx="5964600" cy="150954"/>
                          </a:xfrm>
                          <a:prstGeom prst="rect">
                            <a:avLst/>
                          </a:prstGeom>
                          <a:pattFill prst="wdUpDiag">
                            <a:fgClr>
                              <a:schemeClr val="accent3">
                                <a:lumMod val="75000"/>
                                <a:lumOff val="0"/>
                              </a:schemeClr>
                            </a:fgClr>
                            <a:bgClr>
                              <a:schemeClr val="bg1">
                                <a:lumMod val="100000"/>
                                <a:lumOff val="0"/>
                              </a:schemeClr>
                            </a:bgClr>
                          </a:patt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9" name="Tekstboks 2"/>
                        <wps:cNvSpPr txBox="1">
                          <a:spLocks noChangeArrowheads="1"/>
                        </wps:cNvSpPr>
                        <wps:spPr bwMode="auto">
                          <a:xfrm>
                            <a:off x="1839939" y="2797211"/>
                            <a:ext cx="382400" cy="168803"/>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480D556" w14:textId="77777777" w:rsidR="00775E82" w:rsidRDefault="00775E82" w:rsidP="00775E82">
                              <w:pPr>
                                <w:rPr>
                                  <w:rFonts w:asciiTheme="minorHAnsi" w:hAnsiTheme="minorHAnsi" w:cstheme="minorHAnsi"/>
                                </w:rPr>
                              </w:pPr>
                              <w:r>
                                <w:rPr>
                                  <w:rFonts w:asciiTheme="minorHAnsi" w:hAnsiTheme="minorHAnsi" w:cstheme="minorHAnsi"/>
                                  <w:szCs w:val="18"/>
                                </w:rPr>
                                <w:t>Floor</w:t>
                              </w:r>
                            </w:p>
                            <w:p w14:paraId="2D84F911" w14:textId="77777777" w:rsidR="00775E82" w:rsidRDefault="00775E82" w:rsidP="00775E82">
                              <w:pPr>
                                <w:jc w:val="center"/>
                                <w:rPr>
                                  <w:rFonts w:asciiTheme="minorHAnsi" w:hAnsiTheme="minorHAnsi" w:cstheme="minorHAnsi"/>
                                  <w:szCs w:val="18"/>
                                </w:rPr>
                              </w:pPr>
                              <w:r>
                                <w:rPr>
                                  <w:rFonts w:asciiTheme="minorHAnsi" w:hAnsiTheme="minorHAnsi" w:cstheme="minorHAnsi"/>
                                  <w:szCs w:val="18"/>
                                </w:rPr>
                                <w:t> </w:t>
                              </w:r>
                            </w:p>
                          </w:txbxContent>
                        </wps:txbx>
                        <wps:bodyPr rot="0" vert="horz" wrap="square" lIns="36000" tIns="0" rIns="36000" bIns="0" anchor="t" anchorCtr="0" upright="1">
                          <a:noAutofit/>
                        </wps:bodyPr>
                      </wps:wsp>
                      <wps:wsp>
                        <wps:cNvPr id="50" name="Rett pilkobling 34"/>
                        <wps:cNvCnPr>
                          <a:cxnSpLocks noChangeShapeType="1"/>
                        </wps:cNvCnPr>
                        <wps:spPr bwMode="auto">
                          <a:xfrm flipH="1" flipV="1">
                            <a:off x="1353125" y="1559861"/>
                            <a:ext cx="1800" cy="1029919"/>
                          </a:xfrm>
                          <a:prstGeom prst="straightConnector1">
                            <a:avLst/>
                          </a:prstGeom>
                          <a:noFill/>
                          <a:ln w="9525">
                            <a:solidFill>
                              <a:schemeClr val="accent1">
                                <a:lumMod val="95000"/>
                                <a:lumOff val="0"/>
                              </a:schemeClr>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51" name="Tekstboks 2"/>
                        <wps:cNvSpPr txBox="1">
                          <a:spLocks noChangeArrowheads="1"/>
                        </wps:cNvSpPr>
                        <wps:spPr bwMode="auto">
                          <a:xfrm>
                            <a:off x="1423464" y="1993474"/>
                            <a:ext cx="275400" cy="194904"/>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959565F" w14:textId="77777777" w:rsidR="00775E82" w:rsidRDefault="00775E82" w:rsidP="00775E82">
                              <w:pPr>
                                <w:rPr>
                                  <w:rFonts w:asciiTheme="minorHAnsi" w:hAnsiTheme="minorHAnsi" w:cstheme="minorHAnsi"/>
                                </w:rPr>
                              </w:pPr>
                              <w:r>
                                <w:rPr>
                                  <w:rFonts w:asciiTheme="minorHAnsi" w:hAnsiTheme="minorHAnsi" w:cstheme="minorHAnsi"/>
                                  <w:szCs w:val="18"/>
                                </w:rPr>
                                <w:t>2m</w:t>
                              </w:r>
                            </w:p>
                            <w:p w14:paraId="235375D9" w14:textId="77777777" w:rsidR="00775E82" w:rsidRDefault="00775E82" w:rsidP="00775E82">
                              <w:pPr>
                                <w:jc w:val="center"/>
                                <w:rPr>
                                  <w:rFonts w:asciiTheme="minorHAnsi" w:hAnsiTheme="minorHAnsi" w:cstheme="minorHAnsi"/>
                                  <w:szCs w:val="18"/>
                                </w:rPr>
                              </w:pPr>
                              <w:r>
                                <w:rPr>
                                  <w:rFonts w:asciiTheme="minorHAnsi" w:hAnsiTheme="minorHAnsi" w:cstheme="minorHAnsi"/>
                                  <w:szCs w:val="18"/>
                                </w:rPr>
                                <w:t> </w:t>
                              </w:r>
                            </w:p>
                          </w:txbxContent>
                        </wps:txbx>
                        <wps:bodyPr rot="0" vert="horz" wrap="square" lIns="36000" tIns="0" rIns="36000" bIns="0" anchor="t" anchorCtr="0" upright="1">
                          <a:noAutofit/>
                        </wps:bodyPr>
                      </wps:wsp>
                      <wps:wsp>
                        <wps:cNvPr id="52" name="Tekstboks 2"/>
                        <wps:cNvSpPr txBox="1">
                          <a:spLocks noChangeArrowheads="1"/>
                        </wps:cNvSpPr>
                        <wps:spPr bwMode="auto">
                          <a:xfrm>
                            <a:off x="4445739" y="481769"/>
                            <a:ext cx="514500" cy="290705"/>
                          </a:xfrm>
                          <a:prstGeom prst="rect">
                            <a:avLst/>
                          </a:prstGeom>
                          <a:solidFill>
                            <a:schemeClr val="lt1">
                              <a:lumMod val="100000"/>
                              <a:lumOff val="0"/>
                            </a:schemeClr>
                          </a:solidFill>
                          <a:ln w="12700">
                            <a:solidFill>
                              <a:srgbClr val="000000"/>
                            </a:solidFill>
                            <a:miter lim="800000"/>
                            <a:headEnd/>
                            <a:tailEnd/>
                          </a:ln>
                        </wps:spPr>
                        <wps:txbx>
                          <w:txbxContent>
                            <w:p w14:paraId="55A11EAA" w14:textId="77777777" w:rsidR="00775E82" w:rsidRDefault="00775E82" w:rsidP="00775E82">
                              <w:pPr>
                                <w:jc w:val="center"/>
                                <w:rPr>
                                  <w:rFonts w:asciiTheme="minorHAnsi" w:hAnsiTheme="minorHAnsi" w:cstheme="minorHAnsi"/>
                                  <w:sz w:val="18"/>
                                  <w:szCs w:val="18"/>
                                </w:rPr>
                              </w:pPr>
                              <w:r>
                                <w:rPr>
                                  <w:rFonts w:asciiTheme="minorHAnsi" w:hAnsiTheme="minorHAnsi" w:cstheme="minorHAnsi"/>
                                  <w:sz w:val="18"/>
                                  <w:szCs w:val="14"/>
                                </w:rPr>
                                <w:t>GPS antenna</w:t>
                              </w:r>
                            </w:p>
                          </w:txbxContent>
                        </wps:txbx>
                        <wps:bodyPr rot="0" vert="horz" wrap="square" lIns="36000" tIns="0" rIns="36000" bIns="0" anchor="t" anchorCtr="0" upright="1">
                          <a:noAutofit/>
                        </wps:bodyPr>
                      </wps:wsp>
                      <wps:wsp>
                        <wps:cNvPr id="53" name="Rett linje 38"/>
                        <wps:cNvCnPr>
                          <a:cxnSpLocks noChangeShapeType="1"/>
                        </wps:cNvCnPr>
                        <wps:spPr bwMode="auto">
                          <a:xfrm flipH="1">
                            <a:off x="4104539" y="2003997"/>
                            <a:ext cx="433900" cy="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4" name="Rett linje 40"/>
                        <wps:cNvCnPr>
                          <a:cxnSpLocks noChangeShapeType="1"/>
                        </wps:cNvCnPr>
                        <wps:spPr bwMode="auto">
                          <a:xfrm>
                            <a:off x="4098639" y="2003997"/>
                            <a:ext cx="10600" cy="692413"/>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5" name="Rett linje 42"/>
                        <wps:cNvCnPr>
                          <a:cxnSpLocks noChangeShapeType="1"/>
                        </wps:cNvCnPr>
                        <wps:spPr bwMode="auto">
                          <a:xfrm flipH="1" flipV="1">
                            <a:off x="172239" y="2664509"/>
                            <a:ext cx="3942300" cy="42501"/>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6" name="Rett linje 43"/>
                        <wps:cNvCnPr>
                          <a:cxnSpLocks noChangeShapeType="1"/>
                        </wps:cNvCnPr>
                        <wps:spPr bwMode="auto">
                          <a:xfrm>
                            <a:off x="164439" y="1687691"/>
                            <a:ext cx="4600" cy="967318"/>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7" name="Rett linje 44"/>
                        <wps:cNvCnPr>
                          <a:cxnSpLocks noChangeShapeType="1"/>
                        </wps:cNvCnPr>
                        <wps:spPr bwMode="auto">
                          <a:xfrm>
                            <a:off x="987239" y="1647490"/>
                            <a:ext cx="4400" cy="967118"/>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8" name="Rett linje 45"/>
                        <wps:cNvCnPr>
                          <a:cxnSpLocks noChangeShapeType="1"/>
                        </wps:cNvCnPr>
                        <wps:spPr bwMode="auto">
                          <a:xfrm flipH="1" flipV="1">
                            <a:off x="997439" y="2607808"/>
                            <a:ext cx="3049300" cy="37601"/>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59" name="Rett linje 46"/>
                        <wps:cNvCnPr>
                          <a:cxnSpLocks noChangeShapeType="1"/>
                        </wps:cNvCnPr>
                        <wps:spPr bwMode="auto">
                          <a:xfrm>
                            <a:off x="4022939" y="1768193"/>
                            <a:ext cx="20200" cy="880916"/>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60" name="Rett linje 47"/>
                        <wps:cNvCnPr>
                          <a:cxnSpLocks noChangeShapeType="1"/>
                        </wps:cNvCnPr>
                        <wps:spPr bwMode="auto">
                          <a:xfrm flipH="1">
                            <a:off x="4030239" y="1768193"/>
                            <a:ext cx="508100" cy="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61" name="Tekstboks 2"/>
                        <wps:cNvSpPr txBox="1">
                          <a:spLocks noChangeArrowheads="1"/>
                        </wps:cNvSpPr>
                        <wps:spPr bwMode="auto">
                          <a:xfrm>
                            <a:off x="1898739" y="2210801"/>
                            <a:ext cx="1462500" cy="353206"/>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964701E" w14:textId="77777777" w:rsidR="00775E82" w:rsidRDefault="00775E82" w:rsidP="00775E82">
                              <w:pPr>
                                <w:rPr>
                                  <w:rFonts w:ascii="Calibri" w:hAnsi="Calibri"/>
                                </w:rPr>
                              </w:pPr>
                              <w:r>
                                <w:rPr>
                                  <w:rFonts w:ascii="Calibri" w:hAnsi="Calibri"/>
                                </w:rPr>
                                <w:t>Two identical cables</w:t>
                              </w:r>
                            </w:p>
                            <w:p w14:paraId="5D2DF781" w14:textId="77777777" w:rsidR="00775E82" w:rsidRDefault="00775E82" w:rsidP="00775E82">
                              <w:pPr>
                                <w:rPr>
                                  <w:rFonts w:ascii="Calibri" w:hAnsi="Calibri"/>
                                </w:rPr>
                              </w:pPr>
                              <w:r>
                                <w:rPr>
                                  <w:rFonts w:ascii="Calibri" w:hAnsi="Calibri"/>
                                </w:rPr>
                                <w:t>-1.55dB 31.5m LMR400</w:t>
                              </w:r>
                            </w:p>
                            <w:p w14:paraId="477CEA14" w14:textId="77777777" w:rsidR="00775E82" w:rsidRDefault="00775E82" w:rsidP="00775E82">
                              <w:pPr>
                                <w:jc w:val="center"/>
                                <w:rPr>
                                  <w:rFonts w:ascii="Calibri" w:hAnsi="Calibri"/>
                                </w:rPr>
                              </w:pPr>
                              <w:r>
                                <w:rPr>
                                  <w:rFonts w:ascii="Calibri" w:hAnsi="Calibri"/>
                                </w:rPr>
                                <w:t> </w:t>
                              </w:r>
                            </w:p>
                          </w:txbxContent>
                        </wps:txbx>
                        <wps:bodyPr rot="0" vert="horz" wrap="square" lIns="36000" tIns="0" rIns="36000" bIns="0" anchor="t" anchorCtr="0" upright="1">
                          <a:noAutofit/>
                        </wps:bodyPr>
                      </wps:wsp>
                      <wps:wsp>
                        <wps:cNvPr id="62" name="Rett linje 49"/>
                        <wps:cNvCnPr>
                          <a:cxnSpLocks noChangeShapeType="1"/>
                        </wps:cNvCnPr>
                        <wps:spPr bwMode="auto">
                          <a:xfrm>
                            <a:off x="4282839" y="633672"/>
                            <a:ext cx="17600" cy="578611"/>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63" name="Rett linje 50"/>
                        <wps:cNvCnPr>
                          <a:cxnSpLocks noChangeShapeType="1"/>
                          <a:stCxn id="27" idx="1"/>
                        </wps:cNvCnPr>
                        <wps:spPr bwMode="auto">
                          <a:xfrm flipH="1" flipV="1">
                            <a:off x="4287339" y="627072"/>
                            <a:ext cx="158400" cy="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64" name="Rett linje 52"/>
                        <wps:cNvCnPr>
                          <a:cxnSpLocks noChangeShapeType="1"/>
                        </wps:cNvCnPr>
                        <wps:spPr bwMode="auto">
                          <a:xfrm flipH="1">
                            <a:off x="5384139" y="1212282"/>
                            <a:ext cx="4400" cy="53741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65" name="Rett linje 54"/>
                        <wps:cNvCnPr>
                          <a:cxnSpLocks noChangeShapeType="1"/>
                        </wps:cNvCnPr>
                        <wps:spPr bwMode="auto">
                          <a:xfrm flipH="1" flipV="1">
                            <a:off x="5388539" y="1749692"/>
                            <a:ext cx="114500" cy="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66" name="Rektangel 55"/>
                        <wps:cNvSpPr>
                          <a:spLocks noChangeArrowheads="1"/>
                        </wps:cNvSpPr>
                        <wps:spPr bwMode="auto">
                          <a:xfrm>
                            <a:off x="4345839" y="788175"/>
                            <a:ext cx="1801800" cy="232804"/>
                          </a:xfrm>
                          <a:prstGeom prst="rect">
                            <a:avLst/>
                          </a:prstGeom>
                          <a:pattFill prst="wdUpDiag">
                            <a:fgClr>
                              <a:schemeClr val="accent3">
                                <a:lumMod val="75000"/>
                                <a:lumOff val="0"/>
                              </a:schemeClr>
                            </a:fgClr>
                            <a:bgClr>
                              <a:schemeClr val="bg1">
                                <a:lumMod val="100000"/>
                                <a:lumOff val="0"/>
                              </a:schemeClr>
                            </a:bgClr>
                          </a:patt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7" name="Tekstboks 2"/>
                        <wps:cNvSpPr txBox="1">
                          <a:spLocks noChangeArrowheads="1"/>
                        </wps:cNvSpPr>
                        <wps:spPr bwMode="auto">
                          <a:xfrm>
                            <a:off x="5195439" y="824575"/>
                            <a:ext cx="382300" cy="167703"/>
                          </a:xfrm>
                          <a:prstGeom prst="rect">
                            <a:avLst/>
                          </a:prstGeom>
                          <a:solidFill>
                            <a:schemeClr val="lt1">
                              <a:lumMod val="100000"/>
                              <a:lumOff val="0"/>
                            </a:scheme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81E00A8" w14:textId="77777777" w:rsidR="00775E82" w:rsidRDefault="00775E82" w:rsidP="00775E82">
                              <w:pPr>
                                <w:rPr>
                                  <w:rFonts w:ascii="Calibri" w:hAnsi="Calibri"/>
                                </w:rPr>
                              </w:pPr>
                              <w:r>
                                <w:rPr>
                                  <w:rFonts w:ascii="Calibri" w:hAnsi="Calibri"/>
                                </w:rPr>
                                <w:t>Roof</w:t>
                              </w:r>
                            </w:p>
                            <w:p w14:paraId="720BFD20" w14:textId="77777777" w:rsidR="00775E82" w:rsidRDefault="00775E82" w:rsidP="00775E82">
                              <w:pPr>
                                <w:jc w:val="center"/>
                                <w:rPr>
                                  <w:rFonts w:ascii="Calibri" w:hAnsi="Calibri"/>
                                </w:rPr>
                              </w:pPr>
                              <w:r>
                                <w:rPr>
                                  <w:rFonts w:ascii="Calibri" w:hAnsi="Calibri"/>
                                </w:rPr>
                                <w:t> </w:t>
                              </w:r>
                            </w:p>
                          </w:txbxContent>
                        </wps:txbx>
                        <wps:bodyPr rot="0" vert="horz" wrap="square" lIns="36000" tIns="0" rIns="36000" bIns="0" anchor="t" anchorCtr="0" upright="1">
                          <a:noAutofit/>
                        </wps:bodyPr>
                      </wps:wsp>
                      <wps:wsp>
                        <wps:cNvPr id="68" name="Rett linje 65"/>
                        <wps:cNvCnPr>
                          <a:cxnSpLocks noChangeShapeType="1"/>
                        </wps:cNvCnPr>
                        <wps:spPr bwMode="auto">
                          <a:xfrm>
                            <a:off x="4292339" y="1206882"/>
                            <a:ext cx="1096200" cy="5500"/>
                          </a:xfrm>
                          <a:prstGeom prst="line">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wps:wsp>
                        <wps:cNvPr id="81" name="Text Box 81"/>
                        <wps:cNvSpPr txBox="1"/>
                        <wps:spPr>
                          <a:xfrm>
                            <a:off x="4371439" y="1412854"/>
                            <a:ext cx="238760" cy="205859"/>
                          </a:xfrm>
                          <a:prstGeom prst="rect">
                            <a:avLst/>
                          </a:prstGeom>
                          <a:solidFill>
                            <a:schemeClr val="lt1"/>
                          </a:solidFill>
                          <a:ln w="6350">
                            <a:noFill/>
                          </a:ln>
                        </wps:spPr>
                        <wps:txbx>
                          <w:txbxContent>
                            <w:p w14:paraId="3DF7CF2E" w14:textId="77777777" w:rsidR="00775E82" w:rsidRPr="00FA6AF9" w:rsidRDefault="00775E82" w:rsidP="00775E82">
                              <w:pPr>
                                <w:rPr>
                                  <w:sz w:val="14"/>
                                  <w:szCs w:val="16"/>
                                  <w:lang w:val="en-US"/>
                                </w:rPr>
                              </w:pPr>
                              <w:r>
                                <w:rPr>
                                  <w:sz w:val="14"/>
                                  <w:szCs w:val="16"/>
                                  <w:lang w:val="en-US"/>
                                </w:rP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2" name="Text Box 81"/>
                        <wps:cNvSpPr txBox="1"/>
                        <wps:spPr>
                          <a:xfrm>
                            <a:off x="4380548" y="2088599"/>
                            <a:ext cx="238760" cy="168910"/>
                          </a:xfrm>
                          <a:prstGeom prst="rect">
                            <a:avLst/>
                          </a:prstGeom>
                          <a:solidFill>
                            <a:schemeClr val="lt1"/>
                          </a:solidFill>
                          <a:ln w="6350">
                            <a:noFill/>
                          </a:ln>
                        </wps:spPr>
                        <wps:txbx>
                          <w:txbxContent>
                            <w:p w14:paraId="689C45C9" w14:textId="77777777" w:rsidR="00775E82" w:rsidRDefault="00775E82" w:rsidP="00775E82">
                              <w:pPr>
                                <w:rPr>
                                  <w:sz w:val="14"/>
                                  <w:szCs w:val="14"/>
                                  <w:lang w:val="en-US"/>
                                </w:rPr>
                              </w:pPr>
                              <w:r>
                                <w:rPr>
                                  <w:sz w:val="14"/>
                                  <w:szCs w:val="14"/>
                                  <w:lang w:val="en-US"/>
                                </w:rPr>
                                <w:t>1</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3" name="Text Box 81"/>
                        <wps:cNvSpPr txBox="1"/>
                        <wps:spPr>
                          <a:xfrm>
                            <a:off x="221150" y="2476499"/>
                            <a:ext cx="237490" cy="168910"/>
                          </a:xfrm>
                          <a:prstGeom prst="rect">
                            <a:avLst/>
                          </a:prstGeom>
                          <a:solidFill>
                            <a:schemeClr val="lt1"/>
                          </a:solidFill>
                          <a:ln w="6350">
                            <a:noFill/>
                          </a:ln>
                        </wps:spPr>
                        <wps:txbx>
                          <w:txbxContent>
                            <w:p w14:paraId="59E64FF1" w14:textId="2C3EE0B9" w:rsidR="00775E82" w:rsidRDefault="00775E82" w:rsidP="00775E82">
                              <w:pPr>
                                <w:rPr>
                                  <w:sz w:val="14"/>
                                  <w:szCs w:val="14"/>
                                  <w:lang w:val="en-US"/>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81"/>
                        <wps:cNvSpPr txBox="1"/>
                        <wps:spPr>
                          <a:xfrm>
                            <a:off x="1037139" y="2411305"/>
                            <a:ext cx="237490" cy="168910"/>
                          </a:xfrm>
                          <a:prstGeom prst="rect">
                            <a:avLst/>
                          </a:prstGeom>
                          <a:solidFill>
                            <a:schemeClr val="lt1"/>
                          </a:solidFill>
                          <a:ln w="6350">
                            <a:noFill/>
                          </a:ln>
                        </wps:spPr>
                        <wps:txbx>
                          <w:txbxContent>
                            <w:p w14:paraId="52C18CF4" w14:textId="5A2A850B" w:rsidR="00775E82" w:rsidRDefault="00775E82" w:rsidP="00775E82">
                              <w:pPr>
                                <w:rPr>
                                  <w:sz w:val="14"/>
                                  <w:szCs w:val="14"/>
                                  <w:lang w:val="en-US"/>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61D0D3B" id="Canvas 69" o:spid="_x0000_s1027" editas="canvas" style="width:486.45pt;height:227.95pt;mso-position-horizontal-relative:char;mso-position-vertical-relative:line" coordsize="61772,289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61772;height:28949;visibility:visible;mso-wrap-style:square" filled="t">
                  <v:fill o:detectmouseclick="t"/>
                  <v:path o:connecttype="none"/>
                </v:shape>
                <v:shape id="Tekstboks 2" o:spid="_x0000_s1029" type="#_x0000_t202" style="position:absolute;left:55030;top:16694;width:6191;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" fillcolor="white [3201]" strokeweight="1pt">
                  <v:textbox inset="1mm,0,1mm,0">
                    <w:txbxContent>
                      <w:p w14:paraId="5CFECAAF" w14:textId="77777777" w:rsidR="00775E82" w:rsidRPr="00AB0042" w:rsidRDefault="00775E82" w:rsidP="00775E82">
                        <w:pPr>
                          <w:jc w:val="center"/>
                          <w:rPr>
                            <w:rFonts w:asciiTheme="minorHAnsi" w:hAnsiTheme="minorHAnsi" w:cstheme="minorHAnsi"/>
                            <w:sz w:val="18"/>
                            <w:szCs w:val="14"/>
                          </w:rPr>
                        </w:pPr>
                        <w:r w:rsidRPr="00AB0042">
                          <w:rPr>
                            <w:rFonts w:asciiTheme="minorHAnsi" w:hAnsiTheme="minorHAnsi" w:cstheme="minorHAnsi"/>
                            <w:sz w:val="18"/>
                            <w:szCs w:val="14"/>
                          </w:rPr>
                          <w:t xml:space="preserve">VDES </w:t>
                        </w:r>
                        <w:r>
                          <w:rPr>
                            <w:rFonts w:asciiTheme="minorHAnsi" w:hAnsiTheme="minorHAnsi" w:cstheme="minorHAnsi"/>
                            <w:sz w:val="18"/>
                            <w:szCs w:val="14"/>
                          </w:rPr>
                          <w:t>300</w:t>
                        </w:r>
                        <w:r>
                          <w:rPr>
                            <w:rFonts w:asciiTheme="minorHAnsi" w:hAnsiTheme="minorHAnsi" w:cstheme="minorHAnsi"/>
                            <w:sz w:val="18"/>
                            <w:szCs w:val="14"/>
                          </w:rPr>
                          <w:br/>
                          <w:t>transceiver</w:t>
                        </w:r>
                      </w:p>
                    </w:txbxContent>
                  </v:textbox>
                </v:shape>
                <v:shape id="Tekstboks 2" o:spid="_x0000_s1030" type="#_x0000_t202" style="position:absolute;left:45384;top:12920;width:6185;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" fillcolor="white [3201]" stroked="f" strokeweight=".5pt">
                  <v:textbox inset="1mm,0,1mm,0">
                    <w:txbxContent>
                      <w:p w14:paraId="1C601D63" w14:textId="77777777" w:rsidR="00775E82" w:rsidRDefault="00775E82" w:rsidP="00775E82">
                        <w:pPr>
                          <w:jc w:val="center"/>
                          <w:rPr>
                            <w:rFonts w:asciiTheme="minorHAnsi" w:hAnsiTheme="minorHAnsi" w:cstheme="minorHAnsi"/>
                            <w:sz w:val="20"/>
                          </w:rPr>
                        </w:pPr>
                        <w:r>
                          <w:rPr>
                            <w:rFonts w:asciiTheme="minorHAnsi" w:hAnsiTheme="minorHAnsi" w:cstheme="minorHAnsi"/>
                            <w:sz w:val="20"/>
                            <w:szCs w:val="16"/>
                          </w:rPr>
                          <w:t>Coaxial Relay</w:t>
                        </w:r>
                      </w:p>
                    </w:txbxContent>
                  </v:textbox>
                </v:shape>
                <v:group id="Gruppe 14" o:spid="_x0000_s1031" style="position:absolute;left:45314;top:16747;width:6174;height:4097" coordorigin="49434,23542" coordsize="6174,4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ktangel 6" o:spid="_x0000_s1032" style="position:absolute;left:49434;top:23542;width:6096;height:40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" fillcolor="white [3201]" strokecolor="black [3200]" strokeweight="1pt">
                    <v:stroke startarrow="oval"/>
                  </v:rect>
                  <v:line id="Rett linje 7" o:spid="_x0000_s1033" style="position:absolute;flip:x y;visibility:visible;mso-wrap-style:square" from="50685,24866" to="54197,25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" strokecolor="black [3213]">
                    <v:stroke startarrow="oval"/>
                  </v:line>
                  <v:line id="Rett linje 9" o:spid="_x0000_s1034" style="position:absolute;flip:x;visibility:visible;mso-wrap-style:square" from="49434,26728" to="50933,267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" strokecolor="black [3213]">
                    <v:stroke startarrow="oval"/>
                  </v:line>
                  <v:line id="Rett linje 10" o:spid="_x0000_s1035" style="position:absolute;flip:x;visibility:visible;mso-wrap-style:square" from="49504,24439" to="50933,24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" strokecolor="black [3213]">
                    <v:stroke startarrow="oval"/>
                  </v:line>
                  <v:line id="Rett linje 13" o:spid="_x0000_s1036" style="position:absolute;visibility:visible;mso-wrap-style:square" from="54243,25717" to="55608,25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" strokecolor="black [3213]" strokeweight="1pt">
                    <v:stroke startarrow="oval"/>
                  </v:line>
                </v:group>
                <v:line id="Rett linje 15" o:spid="_x0000_s1037" style="position:absolute;visibility:visible;mso-wrap-style:square" from="51488,19023" to="54964,19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" strokecolor="black [3213]" strokeweight="1pt"/>
                <v:shapetype id="_x0000_t32" coordsize="21600,21600" o:spt="32" o:oned="t" path="m,l21600,21600e" filled="f">
                  <v:path arrowok="t" fillok="f" o:connecttype="none"/>
                  <o:lock v:ext="edit" shapetype="t"/>
                </v:shapetype>
                <v:shape id="Rett pilkobling 17" o:spid="_x0000_s1038" type="#_x0000_t32" style="position:absolute;left:53019;top:19354;width:331;height:47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" strokecolor="#4579b8 [3044]">
                  <v:stroke endarrow="block"/>
                </v:shape>
                <v:shape id="Tekstboks 2" o:spid="_x0000_s1039" type="#_x0000_t202" style="position:absolute;left:49978;top:23514;width:6889;height:4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" fillcolor="white [3201]" stroked="f" strokeweight=".5pt">
                  <v:textbox inset="1mm,0,1mm,0">
                    <w:txbxContent>
                      <w:p w14:paraId="6B9BFBFA" w14:textId="77777777" w:rsidR="00775E82" w:rsidRDefault="00775E82" w:rsidP="00775E82">
                        <w:pPr>
                          <w:jc w:val="center"/>
                          <w:rPr>
                            <w:rFonts w:asciiTheme="minorHAnsi" w:hAnsiTheme="minorHAnsi" w:cstheme="minorHAnsi"/>
                            <w:sz w:val="20"/>
                            <w:szCs w:val="16"/>
                          </w:rPr>
                        </w:pPr>
                        <w:r>
                          <w:rPr>
                            <w:rFonts w:asciiTheme="minorHAnsi" w:hAnsiTheme="minorHAnsi" w:cstheme="minorHAnsi"/>
                            <w:sz w:val="20"/>
                            <w:szCs w:val="16"/>
                          </w:rPr>
                          <w:t>1m RG58</w:t>
                        </w:r>
                      </w:p>
                      <w:p w14:paraId="5A1E9C21" w14:textId="77777777" w:rsidR="00775E82" w:rsidRDefault="00775E82" w:rsidP="00775E82">
                        <w:pPr>
                          <w:jc w:val="center"/>
                          <w:rPr>
                            <w:rFonts w:asciiTheme="minorHAnsi" w:hAnsiTheme="minorHAnsi" w:cstheme="minorHAnsi"/>
                            <w:sz w:val="20"/>
                            <w:szCs w:val="20"/>
                          </w:rPr>
                        </w:pPr>
                        <w:r>
                          <w:rPr>
                            <w:rFonts w:asciiTheme="minorHAnsi" w:hAnsiTheme="minorHAnsi" w:cstheme="minorHAnsi"/>
                            <w:sz w:val="20"/>
                            <w:szCs w:val="16"/>
                          </w:rPr>
                          <w:t>-0.2dB</w:t>
                        </w:r>
                      </w:p>
                    </w:txbxContent>
                  </v:textbox>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Sylinder 19" o:spid="_x0000_s1040" type="#_x0000_t22" style="position:absolute;left:798;top:5775;width:1842;height:11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" adj="900" fillcolor="#a3c4ff" strokecolor="#4579b8 [3044]">
                  <v:fill color2="#e5eeff" rotate="t" angle="180" colors="0 #a3c4ff;22938f #bfd5ff;1 #e5eeff" focus="100%" type="gradient"/>
                  <v:shadow on="t" color="black" opacity="24903f" origin=",.5" offset="0,.55556mm"/>
                </v:shape>
                <v:group id="Gruppe 24" o:spid="_x0000_s1041" style="position:absolute;left:9331;top:7251;width:1040;height:9223" coordorigin="11811,2730" coordsize="1206,9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">
                  <v:rect id="Rektangel 20" o:spid="_x0000_s1042" style="position:absolute;left:11811;top:11112;width:1206;height:1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" fillcolor="#bcbcbc" strokecolor="black [3040]">
                    <v:fill color2="#ededed" rotate="t" angle="180" colors="0 #bcbcbc;22938f #d0d0d0;1 #ededed" focus="100%" type="gradient"/>
                    <v:shadow on="t" color="black" opacity="24903f" origin=",.5" offset="0,.55556mm"/>
                  </v:rect>
                  <v:rect id="Rektangel 21" o:spid="_x0000_s1043" style="position:absolute;left:12207;top:2730;width:458;height:83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" fillcolor="white [3212]" strokecolor="black [3213]" strokeweight="1pt"/>
                </v:group>
                <v:shape id="Tekstboks 2" o:spid="_x0000_s1044" type="#_x0000_t202" style="position:absolute;left:58;top:1540;width:4807;height:3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" fillcolor="white [3201]" stroked="f" strokeweight=".5pt">
                  <v:textbox inset="1mm,0,1mm,0">
                    <w:txbxContent>
                      <w:p w14:paraId="58A59BE3" w14:textId="77777777" w:rsidR="00775E82" w:rsidRDefault="00775E82" w:rsidP="00775E82">
                        <w:pPr>
                          <w:rPr>
                            <w:rFonts w:asciiTheme="minorHAnsi" w:hAnsiTheme="minorHAnsi" w:cstheme="minorHAnsi"/>
                          </w:rPr>
                        </w:pPr>
                        <w:r>
                          <w:rPr>
                            <w:rFonts w:asciiTheme="minorHAnsi" w:hAnsiTheme="minorHAnsi" w:cstheme="minorHAnsi"/>
                          </w:rPr>
                          <w:t>QHX</w:t>
                        </w:r>
                      </w:p>
                      <w:p w14:paraId="645A38D7" w14:textId="77777777" w:rsidR="00775E82" w:rsidRDefault="00775E82" w:rsidP="00775E82">
                        <w:pPr>
                          <w:rPr>
                            <w:rFonts w:asciiTheme="minorHAnsi" w:hAnsiTheme="minorHAnsi" w:cstheme="minorHAnsi"/>
                          </w:rPr>
                        </w:pPr>
                        <w:r>
                          <w:rPr>
                            <w:rFonts w:asciiTheme="minorHAnsi" w:hAnsiTheme="minorHAnsi" w:cstheme="minorHAnsi"/>
                          </w:rPr>
                          <w:t>RHCP</w:t>
                        </w:r>
                      </w:p>
                      <w:p w14:paraId="74438717" w14:textId="77777777" w:rsidR="00775E82" w:rsidRDefault="00775E82" w:rsidP="00775E82">
                        <w:pPr>
                          <w:jc w:val="center"/>
                          <w:rPr>
                            <w:rFonts w:asciiTheme="minorHAnsi" w:hAnsiTheme="minorHAnsi" w:cstheme="minorHAnsi"/>
                          </w:rPr>
                        </w:pPr>
                      </w:p>
                    </w:txbxContent>
                  </v:textbox>
                </v:shape>
                <v:shape id="Tekstboks 2" o:spid="_x0000_s1045" type="#_x0000_t202" style="position:absolute;left:7986;top:1649;width:5546;height:36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" fillcolor="white [3201]" stroked="f" strokeweight=".5pt">
                  <v:textbox inset="1mm,0,1mm,0">
                    <w:txbxContent>
                      <w:p w14:paraId="3A874D6D" w14:textId="77777777" w:rsidR="00775E82" w:rsidRDefault="00775E82" w:rsidP="00775E82">
                        <w:pPr>
                          <w:rPr>
                            <w:rFonts w:asciiTheme="minorHAnsi" w:hAnsiTheme="minorHAnsi" w:cstheme="minorHAnsi"/>
                          </w:rPr>
                        </w:pPr>
                        <w:r>
                          <w:rPr>
                            <w:rFonts w:asciiTheme="minorHAnsi" w:hAnsiTheme="minorHAnsi" w:cstheme="minorHAnsi"/>
                          </w:rPr>
                          <w:t>V-pol Dipole</w:t>
                        </w:r>
                      </w:p>
                      <w:p w14:paraId="73B21C12" w14:textId="77777777" w:rsidR="00775E82" w:rsidRDefault="00775E82" w:rsidP="00775E82">
                        <w:pPr>
                          <w:jc w:val="center"/>
                          <w:rPr>
                            <w:rFonts w:asciiTheme="minorHAnsi" w:hAnsiTheme="minorHAnsi" w:cstheme="minorHAnsi"/>
                            <w:szCs w:val="20"/>
                          </w:rPr>
                        </w:pPr>
                        <w:r>
                          <w:rPr>
                            <w:rFonts w:asciiTheme="minorHAnsi" w:hAnsiTheme="minorHAnsi" w:cstheme="minorHAnsi"/>
                          </w:rPr>
                          <w:t> </w:t>
                        </w:r>
                      </w:p>
                    </w:txbxContent>
                  </v:textbox>
                </v:shape>
                <v:shape id="Rett pilkobling 27" o:spid="_x0000_s1046" type="#_x0000_t32" style="position:absolute;left:1535;top:18559;width:82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" strokecolor="#4579b8 [3044]">
                  <v:stroke startarrow="block" endarrow="block"/>
                </v:shape>
                <v:shape id="Tekstboks 2" o:spid="_x0000_s1047" type="#_x0000_t202" style="position:absolute;left:3758;top:16184;width:4648;height:1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" fillcolor="white [3201]" stroked="f" strokeweight=".5pt">
                  <v:textbox inset="1mm,0,1mm,0">
                    <w:txbxContent>
                      <w:p w14:paraId="7CBEBCEC" w14:textId="77777777" w:rsidR="00775E82" w:rsidRDefault="00775E82" w:rsidP="00775E82">
                        <w:pPr>
                          <w:rPr>
                            <w:rFonts w:asciiTheme="minorHAnsi" w:hAnsiTheme="minorHAnsi" w:cstheme="minorHAnsi"/>
                          </w:rPr>
                        </w:pPr>
                        <w:r>
                          <w:rPr>
                            <w:rFonts w:asciiTheme="minorHAnsi" w:hAnsiTheme="minorHAnsi" w:cstheme="minorHAnsi"/>
                            <w:szCs w:val="18"/>
                          </w:rPr>
                          <w:t>2.4m</w:t>
                        </w:r>
                      </w:p>
                      <w:p w14:paraId="3C62B434" w14:textId="77777777" w:rsidR="00775E82" w:rsidRDefault="00775E82" w:rsidP="00775E82">
                        <w:pPr>
                          <w:jc w:val="center"/>
                          <w:rPr>
                            <w:rFonts w:asciiTheme="minorHAnsi" w:hAnsiTheme="minorHAnsi" w:cstheme="minorHAnsi"/>
                            <w:szCs w:val="18"/>
                          </w:rPr>
                        </w:pPr>
                        <w:r>
                          <w:rPr>
                            <w:rFonts w:asciiTheme="minorHAnsi" w:hAnsiTheme="minorHAnsi" w:cstheme="minorHAnsi"/>
                            <w:szCs w:val="18"/>
                          </w:rPr>
                          <w:t> </w:t>
                        </w:r>
                      </w:p>
                    </w:txbxContent>
                  </v:textbox>
                </v:shape>
                <v:line id="Rett linje 29" o:spid="_x0000_s1048" style="position:absolute;visibility:visible;mso-wrap-style:square" from="43238,7830" to="61221,7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" strokecolor="#76923c [2406]">
                  <v:stroke dashstyle="dash"/>
                </v:line>
                <v:line id="Rett linje 30" o:spid="_x0000_s1049" style="position:absolute;flip:x y;visibility:visible;mso-wrap-style:square" from="43458,7830" to="43714,273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" strokecolor="#76923c [2406]" strokeweight="2.25pt">
                  <v:stroke dashstyle="dash"/>
                </v:line>
                <v:rect id="Rektangel 32" o:spid="_x0000_s1050" style="position:absolute;left:1722;top:27440;width:59646;height:1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" fillcolor="#76923c [2406]" stroked="f" strokeweight="2pt">
                  <v:fill r:id="rId22" o:title="" color2="white [3212]" type="pattern"/>
                </v:rect>
                <v:shape id="Tekstboks 2" o:spid="_x0000_s1051" type="#_x0000_t202" style="position:absolute;left:18399;top:27972;width:3824;height:16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" fillcolor="white [3201]" stroked="f" strokeweight=".5pt">
                  <v:textbox inset="1mm,0,1mm,0">
                    <w:txbxContent>
                      <w:p w14:paraId="1480D556" w14:textId="77777777" w:rsidR="00775E82" w:rsidRDefault="00775E82" w:rsidP="00775E82">
                        <w:pPr>
                          <w:rPr>
                            <w:rFonts w:asciiTheme="minorHAnsi" w:hAnsiTheme="minorHAnsi" w:cstheme="minorHAnsi"/>
                          </w:rPr>
                        </w:pPr>
                        <w:r>
                          <w:rPr>
                            <w:rFonts w:asciiTheme="minorHAnsi" w:hAnsiTheme="minorHAnsi" w:cstheme="minorHAnsi"/>
                            <w:szCs w:val="18"/>
                          </w:rPr>
                          <w:t>Floor</w:t>
                        </w:r>
                      </w:p>
                      <w:p w14:paraId="2D84F911" w14:textId="77777777" w:rsidR="00775E82" w:rsidRDefault="00775E82" w:rsidP="00775E82">
                        <w:pPr>
                          <w:jc w:val="center"/>
                          <w:rPr>
                            <w:rFonts w:asciiTheme="minorHAnsi" w:hAnsiTheme="minorHAnsi" w:cstheme="minorHAnsi"/>
                            <w:szCs w:val="18"/>
                          </w:rPr>
                        </w:pPr>
                        <w:r>
                          <w:rPr>
                            <w:rFonts w:asciiTheme="minorHAnsi" w:hAnsiTheme="minorHAnsi" w:cstheme="minorHAnsi"/>
                            <w:szCs w:val="18"/>
                          </w:rPr>
                          <w:t> </w:t>
                        </w:r>
                      </w:p>
                    </w:txbxContent>
                  </v:textbox>
                </v:shape>
                <v:shape id="Rett pilkobling 34" o:spid="_x0000_s1052" type="#_x0000_t32" style="position:absolute;left:13531;top:15598;width:18;height:1029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" strokecolor="#4579b8 [3044]">
                  <v:stroke startarrow="block" endarrow="block"/>
                </v:shape>
                <v:shape id="Tekstboks 2" o:spid="_x0000_s1053" type="#_x0000_t202" style="position:absolute;left:14234;top:19934;width:2754;height:1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" fillcolor="white [3201]" stroked="f" strokeweight=".5pt">
                  <v:textbox inset="1mm,0,1mm,0">
                    <w:txbxContent>
                      <w:p w14:paraId="6959565F" w14:textId="77777777" w:rsidR="00775E82" w:rsidRDefault="00775E82" w:rsidP="00775E82">
                        <w:pPr>
                          <w:rPr>
                            <w:rFonts w:asciiTheme="minorHAnsi" w:hAnsiTheme="minorHAnsi" w:cstheme="minorHAnsi"/>
                          </w:rPr>
                        </w:pPr>
                        <w:r>
                          <w:rPr>
                            <w:rFonts w:asciiTheme="minorHAnsi" w:hAnsiTheme="minorHAnsi" w:cstheme="minorHAnsi"/>
                            <w:szCs w:val="18"/>
                          </w:rPr>
                          <w:t>2m</w:t>
                        </w:r>
                      </w:p>
                      <w:p w14:paraId="235375D9" w14:textId="77777777" w:rsidR="00775E82" w:rsidRDefault="00775E82" w:rsidP="00775E82">
                        <w:pPr>
                          <w:jc w:val="center"/>
                          <w:rPr>
                            <w:rFonts w:asciiTheme="minorHAnsi" w:hAnsiTheme="minorHAnsi" w:cstheme="minorHAnsi"/>
                            <w:szCs w:val="18"/>
                          </w:rPr>
                        </w:pPr>
                        <w:r>
                          <w:rPr>
                            <w:rFonts w:asciiTheme="minorHAnsi" w:hAnsiTheme="minorHAnsi" w:cstheme="minorHAnsi"/>
                            <w:szCs w:val="18"/>
                          </w:rPr>
                          <w:t> </w:t>
                        </w:r>
                      </w:p>
                    </w:txbxContent>
                  </v:textbox>
                </v:shape>
                <v:shape id="Tekstboks 2" o:spid="_x0000_s1054" type="#_x0000_t202" style="position:absolute;left:44457;top:4817;width:5145;height:29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" fillcolor="white [3201]" strokeweight="1pt">
                  <v:textbox inset="1mm,0,1mm,0">
                    <w:txbxContent>
                      <w:p w14:paraId="55A11EAA" w14:textId="77777777" w:rsidR="00775E82" w:rsidRDefault="00775E82" w:rsidP="00775E82">
                        <w:pPr>
                          <w:jc w:val="center"/>
                          <w:rPr>
                            <w:rFonts w:asciiTheme="minorHAnsi" w:hAnsiTheme="minorHAnsi" w:cstheme="minorHAnsi"/>
                            <w:sz w:val="18"/>
                            <w:szCs w:val="18"/>
                          </w:rPr>
                        </w:pPr>
                        <w:r>
                          <w:rPr>
                            <w:rFonts w:asciiTheme="minorHAnsi" w:hAnsiTheme="minorHAnsi" w:cstheme="minorHAnsi"/>
                            <w:sz w:val="18"/>
                            <w:szCs w:val="14"/>
                          </w:rPr>
                          <w:t>GPS antenna</w:t>
                        </w:r>
                      </w:p>
                    </w:txbxContent>
                  </v:textbox>
                </v:shape>
                <v:line id="Rett linje 38" o:spid="_x0000_s1055" style="position:absolute;flip:x;visibility:visible;mso-wrap-style:square" from="41045,20039" to="45384,20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" strokecolor="black [3213]"/>
                <v:line id="Rett linje 40" o:spid="_x0000_s1056" style="position:absolute;visibility:visible;mso-wrap-style:square" from="40986,20039" to="41092,269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" strokecolor="black [3213]"/>
                <v:line id="Rett linje 42" o:spid="_x0000_s1057" style="position:absolute;flip:x y;visibility:visible;mso-wrap-style:square" from="1722,26645" to="41145,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" strokecolor="black [3213]"/>
                <v:line id="Rett linje 43" o:spid="_x0000_s1058" style="position:absolute;visibility:visible;mso-wrap-style:square" from="1644,16876" to="1690,265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" strokecolor="black [3213]"/>
                <v:line id="Rett linje 44" o:spid="_x0000_s1059" style="position:absolute;visibility:visible;mso-wrap-style:square" from="9872,16474" to="9916,26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" strokecolor="black [3213]"/>
                <v:line id="Rett linje 45" o:spid="_x0000_s1060" style="position:absolute;flip:x y;visibility:visible;mso-wrap-style:square" from="9974,26078" to="40467,26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" strokecolor="black [3213]"/>
                <v:line id="Rett linje 46" o:spid="_x0000_s1061" style="position:absolute;visibility:visible;mso-wrap-style:square" from="40229,17681" to="40431,2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" strokecolor="black [3213]"/>
                <v:line id="Rett linje 47" o:spid="_x0000_s1062" style="position:absolute;flip:x;visibility:visible;mso-wrap-style:square" from="40302,17681" to="45383,176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" strokecolor="black [3213]"/>
                <v:shape id="Tekstboks 2" o:spid="_x0000_s1063" type="#_x0000_t202" style="position:absolute;left:18987;top:22108;width:14625;height:3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" fillcolor="white [3201]" stroked="f" strokeweight=".5pt">
                  <v:textbox inset="1mm,0,1mm,0">
                    <w:txbxContent>
                      <w:p w14:paraId="3964701E" w14:textId="77777777" w:rsidR="00775E82" w:rsidRDefault="00775E82" w:rsidP="00775E82">
                        <w:pPr>
                          <w:rPr>
                            <w:rFonts w:ascii="Calibri" w:hAnsi="Calibri"/>
                          </w:rPr>
                        </w:pPr>
                        <w:r>
                          <w:rPr>
                            <w:rFonts w:ascii="Calibri" w:hAnsi="Calibri"/>
                          </w:rPr>
                          <w:t>Two identical cables</w:t>
                        </w:r>
                      </w:p>
                      <w:p w14:paraId="5D2DF781" w14:textId="77777777" w:rsidR="00775E82" w:rsidRDefault="00775E82" w:rsidP="00775E82">
                        <w:pPr>
                          <w:rPr>
                            <w:rFonts w:ascii="Calibri" w:hAnsi="Calibri"/>
                          </w:rPr>
                        </w:pPr>
                        <w:r>
                          <w:rPr>
                            <w:rFonts w:ascii="Calibri" w:hAnsi="Calibri"/>
                          </w:rPr>
                          <w:t>-1.55dB 31.5m LMR400</w:t>
                        </w:r>
                      </w:p>
                      <w:p w14:paraId="477CEA14" w14:textId="77777777" w:rsidR="00775E82" w:rsidRDefault="00775E82" w:rsidP="00775E82">
                        <w:pPr>
                          <w:jc w:val="center"/>
                          <w:rPr>
                            <w:rFonts w:ascii="Calibri" w:hAnsi="Calibri"/>
                          </w:rPr>
                        </w:pPr>
                        <w:r>
                          <w:rPr>
                            <w:rFonts w:ascii="Calibri" w:hAnsi="Calibri"/>
                          </w:rPr>
                          <w:t> </w:t>
                        </w:r>
                      </w:p>
                    </w:txbxContent>
                  </v:textbox>
                </v:shape>
                <v:line id="Rett linje 49" o:spid="_x0000_s1064" style="position:absolute;visibility:visible;mso-wrap-style:square" from="42828,6336" to="43004,121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" strokecolor="black [3213]"/>
                <v:line id="Rett linje 50" o:spid="_x0000_s1065" style="position:absolute;flip:x y;visibility:visible;mso-wrap-style:square" from="42873,6270" to="44457,62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" strokecolor="black [3213]"/>
                <v:line id="Rett linje 52" o:spid="_x0000_s1066" style="position:absolute;flip:x;visibility:visible;mso-wrap-style:square" from="53841,12122" to="53885,17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" strokecolor="black [3213]"/>
                <v:line id="Rett linje 54" o:spid="_x0000_s1067" style="position:absolute;flip:x y;visibility:visible;mso-wrap-style:square" from="53885,17496" to="55030,17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" strokecolor="black [3213]"/>
                <v:rect id="Rektangel 55" o:spid="_x0000_s1068" style="position:absolute;left:43458;top:7881;width:18018;height:23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" fillcolor="#76923c [2406]" stroked="f" strokeweight="2pt">
                  <v:fill r:id="rId22" o:title="" color2="white [3212]" type="pattern"/>
                </v:rect>
                <v:shape id="Tekstboks 2" o:spid="_x0000_s1069" type="#_x0000_t202" style="position:absolute;left:51954;top:8245;width:3823;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" fillcolor="white [3201]" stroked="f" strokeweight=".5pt">
                  <v:textbox inset="1mm,0,1mm,0">
                    <w:txbxContent>
                      <w:p w14:paraId="381E00A8" w14:textId="77777777" w:rsidR="00775E82" w:rsidRDefault="00775E82" w:rsidP="00775E82">
                        <w:pPr>
                          <w:rPr>
                            <w:rFonts w:ascii="Calibri" w:hAnsi="Calibri"/>
                          </w:rPr>
                        </w:pPr>
                        <w:r>
                          <w:rPr>
                            <w:rFonts w:ascii="Calibri" w:hAnsi="Calibri"/>
                          </w:rPr>
                          <w:t>Roof</w:t>
                        </w:r>
                      </w:p>
                      <w:p w14:paraId="720BFD20" w14:textId="77777777" w:rsidR="00775E82" w:rsidRDefault="00775E82" w:rsidP="00775E82">
                        <w:pPr>
                          <w:jc w:val="center"/>
                          <w:rPr>
                            <w:rFonts w:ascii="Calibri" w:hAnsi="Calibri"/>
                          </w:rPr>
                        </w:pPr>
                        <w:r>
                          <w:rPr>
                            <w:rFonts w:ascii="Calibri" w:hAnsi="Calibri"/>
                          </w:rPr>
                          <w:t> </w:t>
                        </w:r>
                      </w:p>
                    </w:txbxContent>
                  </v:textbox>
                </v:shape>
                <v:line id="Rett linje 65" o:spid="_x0000_s1070" style="position:absolute;visibility:visible;mso-wrap-style:square" from="42923,12068" to="53885,121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" strokecolor="black [3213]"/>
                <v:shape id="Text Box 81" o:spid="_x0000_s1071" type="#_x0000_t202" style="position:absolute;left:43714;top:14128;width:2387;height:205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" fillcolor="white [3201]" stroked="f" strokeweight=".5pt">
                  <v:textbox>
                    <w:txbxContent>
                      <w:p w14:paraId="3DF7CF2E" w14:textId="77777777" w:rsidR="00775E82" w:rsidRPr="00FA6AF9" w:rsidRDefault="00775E82" w:rsidP="00775E82">
                        <w:pPr>
                          <w:rPr>
                            <w:sz w:val="14"/>
                            <w:szCs w:val="16"/>
                            <w:lang w:val="en-US"/>
                          </w:rPr>
                        </w:pPr>
                        <w:r>
                          <w:rPr>
                            <w:sz w:val="14"/>
                            <w:szCs w:val="16"/>
                            <w:lang w:val="en-US"/>
                          </w:rPr>
                          <w:t>2</w:t>
                        </w:r>
                      </w:p>
                    </w:txbxContent>
                  </v:textbox>
                </v:shape>
                <v:shape id="Text Box 81" o:spid="_x0000_s1072" type="#_x0000_t202" style="position:absolute;left:43805;top:20885;width:2388;height:16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" fillcolor="white [3201]" stroked="f" strokeweight=".5pt">
                  <v:textbox>
                    <w:txbxContent>
                      <w:p w14:paraId="689C45C9" w14:textId="77777777" w:rsidR="00775E82" w:rsidRDefault="00775E82" w:rsidP="00775E82">
                        <w:pPr>
                          <w:rPr>
                            <w:sz w:val="14"/>
                            <w:szCs w:val="14"/>
                            <w:lang w:val="en-US"/>
                          </w:rPr>
                        </w:pPr>
                        <w:r>
                          <w:rPr>
                            <w:sz w:val="14"/>
                            <w:szCs w:val="14"/>
                            <w:lang w:val="en-US"/>
                          </w:rPr>
                          <w:t>1</w:t>
                        </w:r>
                      </w:p>
                    </w:txbxContent>
                  </v:textbox>
                </v:shape>
                <v:shape id="Text Box 81" o:spid="_x0000_s1073" type="#_x0000_t202" style="position:absolute;left:2211;top:24764;width:2375;height:16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" fillcolor="white [3201]" stroked="f" strokeweight=".5pt">
                  <v:textbox>
                    <w:txbxContent>
                      <w:p w14:paraId="59E64FF1" w14:textId="2C3EE0B9" w:rsidR="00775E82" w:rsidRDefault="00775E82" w:rsidP="00775E82">
                        <w:pPr>
                          <w:rPr>
                            <w:sz w:val="14"/>
                            <w:szCs w:val="14"/>
                            <w:lang w:val="en-US"/>
                          </w:rPr>
                        </w:pPr>
                      </w:p>
                    </w:txbxContent>
                  </v:textbox>
                </v:shape>
                <v:shape id="Text Box 81" o:spid="_x0000_s1074" type="#_x0000_t202" style="position:absolute;left:10371;top:24113;width:2375;height:16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" fillcolor="white [3201]" stroked="f" strokeweight=".5pt">
                  <v:textbox>
                    <w:txbxContent>
                      <w:p w14:paraId="52C18CF4" w14:textId="5A2A850B" w:rsidR="00775E82" w:rsidRDefault="00775E82" w:rsidP="00775E82">
                        <w:pPr>
                          <w:rPr>
                            <w:sz w:val="14"/>
                            <w:szCs w:val="14"/>
                            <w:lang w:val="en-US"/>
                          </w:rPr>
                        </w:pPr>
                      </w:p>
                    </w:txbxContent>
                  </v:textbox>
                </v:shape>
                <w10:anchorlock/>
              </v:group>
            </w:pict>
          </mc:Fallback>
        </mc:AlternateContent>
      </w:r>
    </w:p>
    <w:p w14:paraId="764BAC45" w14:textId="4DA2E687" w:rsidR="00BD3E60" w:rsidRDefault="00BD3E60" w:rsidP="00BD3E60">
      <w:pPr>
        <w:pStyle w:val="Caption"/>
        <w:jc w:val="both"/>
      </w:pPr>
      <w:bookmarkStart w:id="9" w:name="_Ref175871028"/>
      <w:r>
        <w:t xml:space="preserve">Figure </w:t>
      </w:r>
      <w:r w:rsidR="005063FB">
        <w:fldChar w:fldCharType="begin"/>
      </w:r>
      <w:r w:rsidR="005063FB">
        <w:instrText xml:space="preserve"> STYLEREF 1 \s </w:instrText>
      </w:r>
      <w:r w:rsidR="005063FB">
        <w:fldChar w:fldCharType="separate"/>
      </w:r>
      <w:r w:rsidR="00EC553B">
        <w:rPr>
          <w:noProof/>
        </w:rPr>
        <w:t>6</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4</w:t>
      </w:r>
      <w:r w:rsidR="005063FB">
        <w:fldChar w:fldCharType="end"/>
      </w:r>
      <w:bookmarkEnd w:id="9"/>
      <w:r>
        <w:t xml:space="preserve"> </w:t>
      </w:r>
      <w:r w:rsidR="00775924">
        <w:t>General t</w:t>
      </w:r>
      <w:r>
        <w:t>est setup</w:t>
      </w:r>
    </w:p>
    <w:p w14:paraId="21FB7A45" w14:textId="43F013CA" w:rsidR="00476259" w:rsidRDefault="00476259" w:rsidP="005C3299">
      <w:pPr>
        <w:pStyle w:val="NormalWeb"/>
        <w:keepNext/>
        <w:jc w:val="center"/>
      </w:pPr>
      <w:r>
        <w:rPr>
          <w:noProof/>
        </w:rPr>
        <w:lastRenderedPageBreak/>
        <w:drawing>
          <wp:inline distT="0" distB="0" distL="0" distR="0" wp14:anchorId="50276612" wp14:editId="0067FC09">
            <wp:extent cx="4323813" cy="2281240"/>
            <wp:effectExtent l="0" t="0" r="635"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3">
                      <a:extLst>
                        <a:ext uri="{28A0092B-C50C-407E-A947-70E740481C1C}">
                          <a14:useLocalDpi xmlns:a14="http://schemas.microsoft.com/office/drawing/2010/main" val="0"/>
                        </a:ext>
                      </a:extLst>
                    </a:blip>
                    <a:srcRect t="9806" b="11050"/>
                    <a:stretch/>
                  </pic:blipFill>
                  <pic:spPr bwMode="auto">
                    <a:xfrm>
                      <a:off x="0" y="0"/>
                      <a:ext cx="4337537" cy="2288481"/>
                    </a:xfrm>
                    <a:prstGeom prst="rect">
                      <a:avLst/>
                    </a:prstGeom>
                    <a:noFill/>
                    <a:ln>
                      <a:noFill/>
                    </a:ln>
                    <a:extLst>
                      <a:ext uri="{53640926-AAD7-44D8-BBD7-CCE9431645EC}">
                        <a14:shadowObscured xmlns:a14="http://schemas.microsoft.com/office/drawing/2010/main"/>
                      </a:ext>
                    </a:extLst>
                  </pic:spPr>
                </pic:pic>
              </a:graphicData>
            </a:graphic>
          </wp:inline>
        </w:drawing>
      </w:r>
    </w:p>
    <w:p w14:paraId="1283A7A5" w14:textId="40F3201D" w:rsidR="00476259" w:rsidRDefault="00476259" w:rsidP="005C3299">
      <w:pPr>
        <w:pStyle w:val="Caption"/>
        <w:jc w:val="center"/>
        <w:rPr>
          <w:rFonts w:ascii="Times New Roman" w:hAnsi="Times New Roman"/>
          <w:sz w:val="24"/>
          <w:szCs w:val="24"/>
        </w:rPr>
      </w:pPr>
      <w:bookmarkStart w:id="10" w:name="_Ref175899347"/>
      <w:r>
        <w:t xml:space="preserve">Figure </w:t>
      </w:r>
      <w:r w:rsidR="005063FB">
        <w:fldChar w:fldCharType="begin"/>
      </w:r>
      <w:r w:rsidR="005063FB">
        <w:instrText xml:space="preserve"> STYLEREF 1 \s </w:instrText>
      </w:r>
      <w:r w:rsidR="005063FB">
        <w:fldChar w:fldCharType="separate"/>
      </w:r>
      <w:r w:rsidR="00EC553B">
        <w:rPr>
          <w:noProof/>
        </w:rPr>
        <w:t>6</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5</w:t>
      </w:r>
      <w:r w:rsidR="005063FB">
        <w:fldChar w:fldCharType="end"/>
      </w:r>
      <w:bookmarkEnd w:id="10"/>
      <w:r>
        <w:t xml:space="preserve"> </w:t>
      </w:r>
      <w:r w:rsidR="00187960">
        <w:t xml:space="preserve">Kongsberg </w:t>
      </w:r>
      <w:r>
        <w:t>VDES 300 mobile station</w:t>
      </w:r>
    </w:p>
    <w:p w14:paraId="1672097A" w14:textId="3B4E668D" w:rsidR="009A450E" w:rsidRDefault="003A1C96" w:rsidP="003A1C96">
      <w:pPr>
        <w:pStyle w:val="Heading2"/>
        <w:rPr>
          <w:lang w:val="nb-NO" w:eastAsia="de-DE"/>
        </w:rPr>
      </w:pPr>
      <w:r>
        <w:rPr>
          <w:lang w:val="nb-NO" w:eastAsia="de-DE"/>
        </w:rPr>
        <w:t>Trondheim</w:t>
      </w:r>
    </w:p>
    <w:p w14:paraId="47F51D63" w14:textId="3DE2A80B" w:rsidR="00BD3E60" w:rsidRDefault="00476259" w:rsidP="009A450E">
      <w:pPr>
        <w:pStyle w:val="BodyText"/>
      </w:pPr>
      <w:r>
        <w:t>For the test campaign in Trondheim fjord, Kongsberg’s Ocean Space Lab vessel was use</w:t>
      </w:r>
      <w:r w:rsidR="002F33C4">
        <w:t>d (</w:t>
      </w:r>
      <w:r w:rsidR="00370834">
        <w:fldChar w:fldCharType="begin"/>
      </w:r>
      <w:r w:rsidR="00370834">
        <w:instrText xml:space="preserve"> REF _Ref175872475 \h </w:instrText>
      </w:r>
      <w:r w:rsidR="00370834">
        <w:fldChar w:fldCharType="separate"/>
      </w:r>
      <w:r w:rsidR="00EC553B">
        <w:t xml:space="preserve">Figure </w:t>
      </w:r>
      <w:r w:rsidR="00EC553B">
        <w:rPr>
          <w:noProof/>
        </w:rPr>
        <w:t>2</w:t>
      </w:r>
      <w:r w:rsidR="00EC553B">
        <w:noBreakHyphen/>
      </w:r>
      <w:r w:rsidR="00EC553B">
        <w:rPr>
          <w:noProof/>
        </w:rPr>
        <w:t>1</w:t>
      </w:r>
      <w:r w:rsidR="00370834">
        <w:fldChar w:fldCharType="end"/>
      </w:r>
      <w:r w:rsidR="002F33C4">
        <w:t>).</w:t>
      </w:r>
      <w:r>
        <w:t xml:space="preserve"> </w:t>
      </w:r>
      <w:r w:rsidR="008F1A74">
        <w:fldChar w:fldCharType="begin"/>
      </w:r>
      <w:r w:rsidR="008F1A74">
        <w:instrText xml:space="preserve"> REF _Ref175899426 \h </w:instrText>
      </w:r>
      <w:r w:rsidR="008F1A74">
        <w:fldChar w:fldCharType="separate"/>
      </w:r>
      <w:r w:rsidR="00EC553B">
        <w:t xml:space="preserve">Figure </w:t>
      </w:r>
      <w:r w:rsidR="00EC553B">
        <w:rPr>
          <w:noProof/>
        </w:rPr>
        <w:t>6</w:t>
      </w:r>
      <w:r w:rsidR="00EC553B">
        <w:noBreakHyphen/>
      </w:r>
      <w:r w:rsidR="00EC553B">
        <w:rPr>
          <w:noProof/>
        </w:rPr>
        <w:t>6</w:t>
      </w:r>
      <w:r w:rsidR="008F1A74">
        <w:fldChar w:fldCharType="end"/>
      </w:r>
      <w:r w:rsidR="008F1A74">
        <w:t xml:space="preserve"> </w:t>
      </w:r>
      <w:r w:rsidR="00BD3E60">
        <w:t>show</w:t>
      </w:r>
      <w:r w:rsidR="00370834">
        <w:t>s</w:t>
      </w:r>
      <w:r w:rsidR="00BD3E60">
        <w:t xml:space="preserve"> the antenna placement</w:t>
      </w:r>
      <w:r w:rsidR="00370834">
        <w:t xml:space="preserve"> of </w:t>
      </w:r>
      <w:r w:rsidR="002F33C4">
        <w:t>the</w:t>
      </w:r>
      <w:r w:rsidR="00A27BE1">
        <w:t xml:space="preserve"> standard dipole</w:t>
      </w:r>
      <w:r w:rsidR="002F33C4">
        <w:t xml:space="preserve"> </w:t>
      </w:r>
      <w:r w:rsidR="00370834">
        <w:t xml:space="preserve">and the QFH antennas. The rest of the test setup was identical to </w:t>
      </w:r>
      <w:r w:rsidR="008F1A74">
        <w:fldChar w:fldCharType="begin"/>
      </w:r>
      <w:r w:rsidR="008F1A74">
        <w:instrText xml:space="preserve"> REF _Ref175871028 \h </w:instrText>
      </w:r>
      <w:r w:rsidR="008F1A74">
        <w:fldChar w:fldCharType="separate"/>
      </w:r>
      <w:r w:rsidR="00EC553B">
        <w:t xml:space="preserve">Figure </w:t>
      </w:r>
      <w:r w:rsidR="00EC553B">
        <w:rPr>
          <w:noProof/>
        </w:rPr>
        <w:t>6</w:t>
      </w:r>
      <w:r w:rsidR="00EC553B">
        <w:noBreakHyphen/>
      </w:r>
      <w:r w:rsidR="00EC553B">
        <w:rPr>
          <w:noProof/>
        </w:rPr>
        <w:t>4</w:t>
      </w:r>
      <w:r w:rsidR="008F1A74">
        <w:fldChar w:fldCharType="end"/>
      </w:r>
      <w:r w:rsidR="008F1A74">
        <w:t xml:space="preserve"> </w:t>
      </w:r>
      <w:r w:rsidR="00503496">
        <w:t>except cable losses, which were corrected for.</w:t>
      </w:r>
    </w:p>
    <w:p w14:paraId="66753995" w14:textId="77777777" w:rsidR="00F17028" w:rsidRDefault="00127B0B" w:rsidP="00F17028">
      <w:pPr>
        <w:pStyle w:val="BodyText"/>
        <w:keepNext/>
        <w:jc w:val="center"/>
      </w:pPr>
      <w:r w:rsidRPr="00696AD7">
        <w:rPr>
          <w:noProof/>
        </w:rPr>
        <w:drawing>
          <wp:inline distT="0" distB="0" distL="0" distR="0" wp14:anchorId="347B2D9E" wp14:editId="7491E8B4">
            <wp:extent cx="6120130" cy="3159125"/>
            <wp:effectExtent l="0" t="0" r="0" b="317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130" cy="3159125"/>
                    </a:xfrm>
                    <a:prstGeom prst="rect">
                      <a:avLst/>
                    </a:prstGeom>
                  </pic:spPr>
                </pic:pic>
              </a:graphicData>
            </a:graphic>
          </wp:inline>
        </w:drawing>
      </w:r>
    </w:p>
    <w:p w14:paraId="514FCBF9" w14:textId="7DE98C46" w:rsidR="00127B0B" w:rsidRPr="00F11781" w:rsidRDefault="00F17028" w:rsidP="00F17028">
      <w:pPr>
        <w:pStyle w:val="Caption"/>
        <w:jc w:val="center"/>
      </w:pPr>
      <w:bookmarkStart w:id="11" w:name="_Ref175899426"/>
      <w:r>
        <w:t xml:space="preserve">Figure </w:t>
      </w:r>
      <w:r w:rsidR="005063FB">
        <w:fldChar w:fldCharType="begin"/>
      </w:r>
      <w:r w:rsidR="005063FB">
        <w:instrText xml:space="preserve"> STYLEREF 1 \s </w:instrText>
      </w:r>
      <w:r w:rsidR="005063FB">
        <w:fldChar w:fldCharType="separate"/>
      </w:r>
      <w:r w:rsidR="00EC553B">
        <w:rPr>
          <w:noProof/>
        </w:rPr>
        <w:t>6</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6</w:t>
      </w:r>
      <w:r w:rsidR="005063FB">
        <w:fldChar w:fldCharType="end"/>
      </w:r>
      <w:bookmarkEnd w:id="11"/>
      <w:r>
        <w:t xml:space="preserve"> </w:t>
      </w:r>
      <w:r w:rsidRPr="004537C3">
        <w:t>Antenna positions on Ocean Space Lab vessel</w:t>
      </w:r>
    </w:p>
    <w:p w14:paraId="2A403B0D" w14:textId="3D6E4283" w:rsidR="003A1C96" w:rsidRPr="003A1C96" w:rsidRDefault="00375F5D" w:rsidP="003A1C96">
      <w:pPr>
        <w:pStyle w:val="Heading2"/>
        <w:rPr>
          <w:lang w:val="en-US" w:eastAsia="en-US"/>
        </w:rPr>
      </w:pPr>
      <w:r>
        <w:rPr>
          <w:lang w:val="en-US" w:eastAsia="en-US"/>
        </w:rPr>
        <w:t>Svalbard</w:t>
      </w:r>
    </w:p>
    <w:p w14:paraId="10AA8B19" w14:textId="616246A0" w:rsidR="00986F57" w:rsidRPr="00EC5AB3" w:rsidRDefault="00A94532" w:rsidP="00EC5AB3">
      <w:pPr>
        <w:pStyle w:val="BodyText"/>
      </w:pPr>
      <w:r w:rsidRPr="00EC5AB3">
        <w:t>At Svalbard, the QFH antenna was installed on MS Polarsyssel</w:t>
      </w:r>
      <w:r w:rsidR="007F2F46" w:rsidRPr="00EC5AB3">
        <w:t xml:space="preserve">, replacing an existing </w:t>
      </w:r>
      <w:r w:rsidR="00161F53">
        <w:t>standard</w:t>
      </w:r>
      <w:r w:rsidR="00F154DE">
        <w:t xml:space="preserve"> VHF</w:t>
      </w:r>
      <w:r w:rsidR="00161F53">
        <w:t xml:space="preserve"> dipole</w:t>
      </w:r>
      <w:r w:rsidR="007F2F46" w:rsidRPr="00EC5AB3">
        <w:t xml:space="preserve"> antenna. Data was logged before and after the</w:t>
      </w:r>
      <w:r w:rsidR="005C3299" w:rsidRPr="00EC5AB3">
        <w:t xml:space="preserve"> installation</w:t>
      </w:r>
      <w:r w:rsidR="007F2F46" w:rsidRPr="00EC5AB3">
        <w:t xml:space="preserve">, to be able to </w:t>
      </w:r>
      <w:r w:rsidR="0072317F" w:rsidRPr="00EC5AB3">
        <w:t>assess</w:t>
      </w:r>
      <w:r w:rsidR="005C3299" w:rsidRPr="00EC5AB3">
        <w:t xml:space="preserve"> the performance before/after the change.</w:t>
      </w:r>
    </w:p>
    <w:p w14:paraId="6FC6F737" w14:textId="77777777" w:rsidR="005D3333" w:rsidRPr="005D3333" w:rsidRDefault="00986F57" w:rsidP="005D3333">
      <w:pPr>
        <w:pStyle w:val="paragraph"/>
        <w:keepNext/>
        <w:spacing w:before="0" w:beforeAutospacing="0" w:after="0" w:afterAutospacing="0"/>
        <w:jc w:val="center"/>
        <w:textAlignment w:val="baseline"/>
        <w:rPr>
          <w:lang w:val="en-US"/>
        </w:rPr>
      </w:pPr>
      <w:r>
        <w:rPr>
          <w:rFonts w:asciiTheme="minorHAnsi" w:eastAsia="Calibri" w:hAnsiTheme="minorHAnsi" w:cs="Calibri"/>
          <w:noProof/>
          <w:sz w:val="22"/>
          <w:szCs w:val="22"/>
          <w:lang w:val="en-GB" w:eastAsia="en-GB"/>
        </w:rPr>
        <w:lastRenderedPageBreak/>
        <w:drawing>
          <wp:inline distT="0" distB="0" distL="0" distR="0" wp14:anchorId="59E6536E" wp14:editId="741B9B98">
            <wp:extent cx="1510192" cy="449326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17279" cy="4514345"/>
                    </a:xfrm>
                    <a:prstGeom prst="rect">
                      <a:avLst/>
                    </a:prstGeom>
                    <a:noFill/>
                    <a:ln>
                      <a:noFill/>
                    </a:ln>
                  </pic:spPr>
                </pic:pic>
              </a:graphicData>
            </a:graphic>
          </wp:inline>
        </w:drawing>
      </w:r>
      <w:r>
        <w:rPr>
          <w:rFonts w:asciiTheme="minorHAnsi" w:eastAsia="Calibri" w:hAnsiTheme="minorHAnsi" w:cs="Calibri"/>
          <w:noProof/>
          <w:sz w:val="22"/>
          <w:szCs w:val="22"/>
          <w:lang w:val="en-GB" w:eastAsia="en-GB"/>
        </w:rPr>
        <w:t xml:space="preserve">   </w:t>
      </w:r>
      <w:r>
        <w:rPr>
          <w:rFonts w:asciiTheme="minorHAnsi" w:eastAsia="Calibri" w:hAnsiTheme="minorHAnsi" w:cs="Calibri"/>
          <w:noProof/>
          <w:sz w:val="22"/>
          <w:szCs w:val="22"/>
          <w:lang w:val="en-GB" w:eastAsia="en-GB"/>
        </w:rPr>
        <w:drawing>
          <wp:inline distT="0" distB="0" distL="0" distR="0" wp14:anchorId="622D00FD" wp14:editId="738BE3F7">
            <wp:extent cx="2190750" cy="4495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90750" cy="4495800"/>
                    </a:xfrm>
                    <a:prstGeom prst="rect">
                      <a:avLst/>
                    </a:prstGeom>
                    <a:noFill/>
                    <a:ln>
                      <a:noFill/>
                    </a:ln>
                  </pic:spPr>
                </pic:pic>
              </a:graphicData>
            </a:graphic>
          </wp:inline>
        </w:drawing>
      </w:r>
    </w:p>
    <w:p w14:paraId="79A6FE5E" w14:textId="415A0EC9" w:rsidR="00986F57" w:rsidRPr="00F30F54" w:rsidRDefault="005D3333" w:rsidP="005D3333">
      <w:pPr>
        <w:pStyle w:val="Caption"/>
        <w:jc w:val="center"/>
      </w:pPr>
      <w:r>
        <w:t xml:space="preserve">Figure </w:t>
      </w:r>
      <w:r w:rsidR="005063FB">
        <w:fldChar w:fldCharType="begin"/>
      </w:r>
      <w:r w:rsidR="005063FB">
        <w:instrText xml:space="preserve"> STYLEREF 1 \s </w:instrText>
      </w:r>
      <w:r w:rsidR="005063FB">
        <w:fldChar w:fldCharType="separate"/>
      </w:r>
      <w:r w:rsidR="00EC553B">
        <w:rPr>
          <w:noProof/>
        </w:rPr>
        <w:t>6</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7</w:t>
      </w:r>
      <w:r w:rsidR="005063FB">
        <w:fldChar w:fldCharType="end"/>
      </w:r>
      <w:r>
        <w:t xml:space="preserve"> </w:t>
      </w:r>
      <w:r w:rsidRPr="00A86706">
        <w:t>Antennas mounted topside MS Polarsyssel</w:t>
      </w:r>
    </w:p>
    <w:p w14:paraId="5826CC10" w14:textId="1626448C" w:rsidR="00162077" w:rsidRDefault="00162077" w:rsidP="0029446D">
      <w:pPr>
        <w:pStyle w:val="Heading1"/>
        <w:rPr>
          <w:lang w:val="nb-NO"/>
        </w:rPr>
      </w:pPr>
      <w:r w:rsidRPr="00F30F54">
        <w:rPr>
          <w:lang w:val="en-US"/>
        </w:rPr>
        <w:t> </w:t>
      </w:r>
      <w:r w:rsidR="00126378">
        <w:rPr>
          <w:lang w:val="nb-NO"/>
        </w:rPr>
        <w:t>T</w:t>
      </w:r>
      <w:r w:rsidR="00542DBA">
        <w:rPr>
          <w:lang w:val="nb-NO"/>
        </w:rPr>
        <w:t xml:space="preserve">est </w:t>
      </w:r>
      <w:r w:rsidR="005673CA">
        <w:rPr>
          <w:lang w:val="nb-NO"/>
        </w:rPr>
        <w:t>R</w:t>
      </w:r>
      <w:r w:rsidR="00542DBA">
        <w:rPr>
          <w:lang w:val="nb-NO"/>
        </w:rPr>
        <w:t>esults</w:t>
      </w:r>
    </w:p>
    <w:p w14:paraId="6AFF44C9" w14:textId="3B3153BA" w:rsidR="00504154" w:rsidRDefault="00986F57" w:rsidP="00986F57">
      <w:pPr>
        <w:pStyle w:val="BodyText"/>
      </w:pPr>
      <w:r w:rsidRPr="00D82517">
        <w:t xml:space="preserve">The data comparing the performance of the </w:t>
      </w:r>
      <w:proofErr w:type="gramStart"/>
      <w:r w:rsidR="00893A70" w:rsidRPr="00D82517">
        <w:t>QFH</w:t>
      </w:r>
      <w:proofErr w:type="gramEnd"/>
      <w:r w:rsidRPr="00D82517">
        <w:t xml:space="preserve"> and </w:t>
      </w:r>
      <w:r w:rsidR="00893A70">
        <w:t>dipole</w:t>
      </w:r>
      <w:r w:rsidRPr="00D82517">
        <w:t xml:space="preserve"> antenna indicates that the QFH antenna consistently receives more packets per pass than </w:t>
      </w:r>
      <w:r w:rsidR="00893A70">
        <w:t>a dipole</w:t>
      </w:r>
      <w:r w:rsidRPr="00D82517">
        <w:t xml:space="preserve"> antenna at both the Polarsyssel and Ocean Space Lab locations. This is evident despite issues with satellite pointing and VDES payload commanding affecting overall system performance. The maximum number of packets received in a single pass with the QFH antenna is about twice that of </w:t>
      </w:r>
      <w:r w:rsidR="00893A70">
        <w:t xml:space="preserve">a standard </w:t>
      </w:r>
      <w:r w:rsidR="00BB12D4">
        <w:t xml:space="preserve">VHF </w:t>
      </w:r>
      <w:r w:rsidR="00893A70">
        <w:t>dipole</w:t>
      </w:r>
      <w:r w:rsidRPr="00D82517">
        <w:t xml:space="preserve"> antenna at both sites</w:t>
      </w:r>
      <w:r w:rsidR="00C71077">
        <w:t xml:space="preserve">, as seen in </w:t>
      </w:r>
      <w:r w:rsidR="00C71077">
        <w:fldChar w:fldCharType="begin"/>
      </w:r>
      <w:r w:rsidR="00C71077">
        <w:instrText xml:space="preserve"> REF _Ref175902911 \h </w:instrText>
      </w:r>
      <w:r w:rsidR="00C71077">
        <w:fldChar w:fldCharType="separate"/>
      </w:r>
      <w:r w:rsidR="00EC553B">
        <w:t xml:space="preserve">Table </w:t>
      </w:r>
      <w:r w:rsidR="00EC553B">
        <w:rPr>
          <w:noProof/>
        </w:rPr>
        <w:t>7</w:t>
      </w:r>
      <w:r w:rsidR="00EC553B">
        <w:noBreakHyphen/>
      </w:r>
      <w:r w:rsidR="00EC553B">
        <w:rPr>
          <w:noProof/>
        </w:rPr>
        <w:t>1</w:t>
      </w:r>
      <w:r w:rsidR="00C71077">
        <w:fldChar w:fldCharType="end"/>
      </w:r>
      <w:r w:rsidRPr="00D82517">
        <w:t>. Detailed analysis of specific passes shows that the QFH antenna not only receives more packets</w:t>
      </w:r>
      <w:r w:rsidR="00504154">
        <w:t>,</w:t>
      </w:r>
      <w:r w:rsidRPr="00D82517">
        <w:t xml:space="preserve"> but also performs better in terms of signal quality, with higher mean Es/No and slightly lower RSSI compared to </w:t>
      </w:r>
      <w:r w:rsidR="00893A70">
        <w:t>a</w:t>
      </w:r>
      <w:r w:rsidR="00FC55BE">
        <w:t xml:space="preserve"> standard</w:t>
      </w:r>
      <w:r w:rsidR="00893A70">
        <w:t xml:space="preserve"> </w:t>
      </w:r>
      <w:r w:rsidR="00FC55BE">
        <w:t>dipole</w:t>
      </w:r>
      <w:r w:rsidRPr="00D82517">
        <w:t xml:space="preserve"> antenna.</w:t>
      </w:r>
      <w:r w:rsidR="007665D5">
        <w:t xml:space="preserve"> </w:t>
      </w:r>
    </w:p>
    <w:p w14:paraId="6B77BD09" w14:textId="78CFC0CC" w:rsidR="008441A4" w:rsidRDefault="00BD4575" w:rsidP="00986F57">
      <w:pPr>
        <w:pStyle w:val="BodyText"/>
      </w:pPr>
      <w:r>
        <w:fldChar w:fldCharType="begin"/>
      </w:r>
      <w:r>
        <w:instrText xml:space="preserve"> REF _Ref175904525 \h </w:instrText>
      </w:r>
      <w:r>
        <w:fldChar w:fldCharType="separate"/>
      </w:r>
      <w:r w:rsidR="00EC553B">
        <w:t xml:space="preserve">Figure </w:t>
      </w:r>
      <w:r w:rsidR="00EC553B">
        <w:rPr>
          <w:noProof/>
        </w:rPr>
        <w:t>7</w:t>
      </w:r>
      <w:r w:rsidR="00EC553B">
        <w:noBreakHyphen/>
      </w:r>
      <w:r w:rsidR="00EC553B">
        <w:rPr>
          <w:noProof/>
        </w:rPr>
        <w:t>3</w:t>
      </w:r>
      <w:r>
        <w:fldChar w:fldCharType="end"/>
      </w:r>
      <w:r>
        <w:t xml:space="preserve"> and </w:t>
      </w:r>
      <w:r>
        <w:fldChar w:fldCharType="begin"/>
      </w:r>
      <w:r>
        <w:instrText xml:space="preserve"> REF _Ref175904528 \h </w:instrText>
      </w:r>
      <w:r>
        <w:fldChar w:fldCharType="separate"/>
      </w:r>
      <w:r w:rsidR="00EC553B">
        <w:t xml:space="preserve">Figure </w:t>
      </w:r>
      <w:r w:rsidR="00EC553B">
        <w:rPr>
          <w:noProof/>
        </w:rPr>
        <w:t>7</w:t>
      </w:r>
      <w:r w:rsidR="00EC553B">
        <w:noBreakHyphen/>
      </w:r>
      <w:r w:rsidR="00EC553B">
        <w:rPr>
          <w:noProof/>
        </w:rPr>
        <w:t>4</w:t>
      </w:r>
      <w:r>
        <w:fldChar w:fldCharType="end"/>
      </w:r>
      <w:r w:rsidR="004E63ED">
        <w:t xml:space="preserve"> shows an example of two good </w:t>
      </w:r>
      <w:r w:rsidR="00354C9F">
        <w:t>passes with a similar trajectory and a high number of packets received</w:t>
      </w:r>
      <w:r w:rsidR="003C4E26">
        <w:t xml:space="preserve"> for</w:t>
      </w:r>
      <w:r w:rsidR="00FC55BE">
        <w:t xml:space="preserve"> a</w:t>
      </w:r>
      <w:r w:rsidR="00AC520D">
        <w:t xml:space="preserve"> standard</w:t>
      </w:r>
      <w:r w:rsidR="00FC55BE">
        <w:t xml:space="preserve"> dipole antenna</w:t>
      </w:r>
      <w:r w:rsidR="003E026A">
        <w:t xml:space="preserve"> and </w:t>
      </w:r>
      <w:r w:rsidR="00400B4F">
        <w:t xml:space="preserve">the </w:t>
      </w:r>
      <w:r w:rsidR="003E026A">
        <w:t>QFH</w:t>
      </w:r>
      <w:r w:rsidR="00400B4F">
        <w:t xml:space="preserve"> antenna</w:t>
      </w:r>
      <w:r w:rsidR="003E026A">
        <w:t xml:space="preserve"> during the Polarsyssel campaign</w:t>
      </w:r>
      <w:r w:rsidR="003C4E26">
        <w:t>.</w:t>
      </w:r>
      <w:r w:rsidR="00660A70">
        <w:t xml:space="preserve"> </w:t>
      </w:r>
      <w:r w:rsidR="007213CC" w:rsidRPr="007213CC">
        <w:t xml:space="preserve">Comparing these two passes with good performance for both antennas, there is an improvement of 3.4 dB in Es/No and reduction in RSSI of 1.5 dB in </w:t>
      </w:r>
      <w:proofErr w:type="spellStart"/>
      <w:r w:rsidR="007213CC" w:rsidRPr="007213CC">
        <w:t>favor</w:t>
      </w:r>
      <w:proofErr w:type="spellEnd"/>
      <w:r w:rsidR="007213CC" w:rsidRPr="007213CC">
        <w:t xml:space="preserve"> of the QFH antenna.</w:t>
      </w:r>
    </w:p>
    <w:p w14:paraId="5B28AB84" w14:textId="683C69CF" w:rsidR="00986F57" w:rsidRDefault="007665D5" w:rsidP="00986F57">
      <w:pPr>
        <w:pStyle w:val="BodyText"/>
      </w:pPr>
      <w:r>
        <w:fldChar w:fldCharType="begin"/>
      </w:r>
      <w:r>
        <w:instrText xml:space="preserve"> REF _Ref166506628 \h </w:instrText>
      </w:r>
      <w:r>
        <w:fldChar w:fldCharType="separate"/>
      </w:r>
      <w:r w:rsidR="00EC553B">
        <w:t xml:space="preserve">Figure </w:t>
      </w:r>
      <w:r w:rsidR="00EC553B">
        <w:rPr>
          <w:noProof/>
        </w:rPr>
        <w:t>7</w:t>
      </w:r>
      <w:r w:rsidR="00EC553B">
        <w:noBreakHyphen/>
      </w:r>
      <w:r w:rsidR="00EC553B">
        <w:rPr>
          <w:noProof/>
        </w:rPr>
        <w:t>1</w:t>
      </w:r>
      <w:r>
        <w:fldChar w:fldCharType="end"/>
      </w:r>
      <w:r w:rsidR="004F5BEF">
        <w:t xml:space="preserve"> </w:t>
      </w:r>
      <w:r w:rsidR="00381996">
        <w:t>shows</w:t>
      </w:r>
      <w:r w:rsidR="008241EB">
        <w:t xml:space="preserve"> a histogram </w:t>
      </w:r>
      <w:r w:rsidR="00381996">
        <w:t xml:space="preserve">with </w:t>
      </w:r>
      <w:r w:rsidR="009C0801">
        <w:t>number of packets received per pass</w:t>
      </w:r>
      <w:r w:rsidR="001503E7">
        <w:t xml:space="preserve"> for </w:t>
      </w:r>
      <w:r w:rsidR="00521D00">
        <w:t xml:space="preserve">Polarsyssel and Ocean Space </w:t>
      </w:r>
      <w:r w:rsidR="00381996">
        <w:t>L</w:t>
      </w:r>
      <w:r w:rsidR="00521D00">
        <w:t>ab</w:t>
      </w:r>
      <w:r w:rsidR="008441A4">
        <w:t>.</w:t>
      </w:r>
      <w:r w:rsidR="005C1EEE">
        <w:t xml:space="preserve"> </w:t>
      </w:r>
      <w:r w:rsidR="007734DD">
        <w:t>The</w:t>
      </w:r>
      <w:r w:rsidR="005C1EEE">
        <w:t xml:space="preserve"> Ocean Space </w:t>
      </w:r>
      <w:r w:rsidR="00381996">
        <w:t>L</w:t>
      </w:r>
      <w:r w:rsidR="005C1EEE">
        <w:t xml:space="preserve">ab </w:t>
      </w:r>
      <w:r w:rsidR="00A3299C">
        <w:t xml:space="preserve">test campaign </w:t>
      </w:r>
      <w:r w:rsidR="007D31A2">
        <w:t>did measurements with</w:t>
      </w:r>
      <w:r w:rsidR="005C1EEE">
        <w:t xml:space="preserve"> both antennas</w:t>
      </w:r>
      <w:r w:rsidR="00837220">
        <w:t xml:space="preserve"> </w:t>
      </w:r>
      <w:r w:rsidR="00120596">
        <w:t>at the same time.</w:t>
      </w:r>
      <w:r w:rsidR="005D74C9">
        <w:t xml:space="preserve"> </w:t>
      </w:r>
      <w:r w:rsidR="00120596">
        <w:t xml:space="preserve">The </w:t>
      </w:r>
      <w:r w:rsidR="005D74C9">
        <w:t xml:space="preserve">Polarsyssel </w:t>
      </w:r>
      <w:r w:rsidR="009A1BA4">
        <w:t>measurements were done over two</w:t>
      </w:r>
      <w:r w:rsidR="004B325B">
        <w:t xml:space="preserve"> separate</w:t>
      </w:r>
      <w:r w:rsidR="009A1BA4">
        <w:t xml:space="preserve"> test campaigns, where </w:t>
      </w:r>
      <w:r w:rsidR="00400B4F">
        <w:t>a dipole antenna</w:t>
      </w:r>
      <w:r w:rsidR="000E0698">
        <w:t xml:space="preserve"> was initially mounted </w:t>
      </w:r>
      <w:r w:rsidR="00AF59C7">
        <w:t xml:space="preserve">on the vessel, before it was replaced by the QFH antenna. </w:t>
      </w:r>
      <w:r w:rsidR="00F27EF4">
        <w:t xml:space="preserve">The reason </w:t>
      </w:r>
      <w:r w:rsidR="00311179">
        <w:t xml:space="preserve">the blue plot in </w:t>
      </w:r>
      <w:r w:rsidR="00311179">
        <w:fldChar w:fldCharType="begin"/>
      </w:r>
      <w:r w:rsidR="00311179">
        <w:instrText xml:space="preserve"> REF _Ref166506628 \h </w:instrText>
      </w:r>
      <w:r w:rsidR="00311179">
        <w:fldChar w:fldCharType="separate"/>
      </w:r>
      <w:r w:rsidR="00EC553B">
        <w:t xml:space="preserve">Figure </w:t>
      </w:r>
      <w:r w:rsidR="00EC553B">
        <w:rPr>
          <w:noProof/>
        </w:rPr>
        <w:t>7</w:t>
      </w:r>
      <w:r w:rsidR="00EC553B">
        <w:noBreakHyphen/>
      </w:r>
      <w:r w:rsidR="00EC553B">
        <w:rPr>
          <w:noProof/>
        </w:rPr>
        <w:t>1</w:t>
      </w:r>
      <w:r w:rsidR="00311179">
        <w:fldChar w:fldCharType="end"/>
      </w:r>
      <w:r w:rsidR="00311179">
        <w:t xml:space="preserve"> is </w:t>
      </w:r>
      <w:r w:rsidR="001A3B8F">
        <w:t xml:space="preserve">overrepresented compared to the other </w:t>
      </w:r>
      <w:r w:rsidR="001C64FE">
        <w:t>colours</w:t>
      </w:r>
      <w:r w:rsidR="0097501D">
        <w:t xml:space="preserve"> is because</w:t>
      </w:r>
      <w:r w:rsidR="00607942">
        <w:t xml:space="preserve"> more</w:t>
      </w:r>
      <w:r w:rsidR="00703B28">
        <w:t xml:space="preserve"> </w:t>
      </w:r>
      <w:r w:rsidR="00D73E7C">
        <w:t xml:space="preserve">measurements </w:t>
      </w:r>
      <w:r w:rsidR="00C678E4">
        <w:t>have been performed for the QFH in the Polarsyssel test campaign.</w:t>
      </w:r>
      <w:r w:rsidR="00B61D7D">
        <w:t xml:space="preserve"> </w:t>
      </w:r>
      <w:r w:rsidR="00407EED">
        <w:t xml:space="preserve">It should also be noted that </w:t>
      </w:r>
      <w:r w:rsidR="009C17B9">
        <w:t xml:space="preserve">the </w:t>
      </w:r>
      <w:r w:rsidR="00023AE2">
        <w:t xml:space="preserve">QFH in the </w:t>
      </w:r>
      <w:r w:rsidR="008C29DD">
        <w:t>P</w:t>
      </w:r>
      <w:r w:rsidR="00023AE2">
        <w:t xml:space="preserve">olarsyssel test campaign was able to pick up </w:t>
      </w:r>
      <w:r w:rsidR="006A37B4">
        <w:t>very</w:t>
      </w:r>
      <w:r w:rsidR="00FF6820">
        <w:t xml:space="preserve"> weak signals </w:t>
      </w:r>
      <w:r w:rsidR="00AA7607">
        <w:t xml:space="preserve">that the </w:t>
      </w:r>
      <w:r w:rsidR="00B31CFE">
        <w:t>dipole</w:t>
      </w:r>
      <w:r w:rsidR="00AA7607">
        <w:t xml:space="preserve"> could not</w:t>
      </w:r>
      <w:r w:rsidR="006A37B4">
        <w:t xml:space="preserve">, and therefore have </w:t>
      </w:r>
      <w:r w:rsidR="004E0393">
        <w:t xml:space="preserve">many passes with </w:t>
      </w:r>
      <w:r w:rsidR="00186D2F">
        <w:t>0-50 packets</w:t>
      </w:r>
      <w:r w:rsidR="00AA7607">
        <w:t xml:space="preserve">. </w:t>
      </w:r>
      <w:r w:rsidR="0097475D">
        <w:fldChar w:fldCharType="begin"/>
      </w:r>
      <w:r w:rsidR="0097475D">
        <w:instrText xml:space="preserve"> REF _Ref175901015 \h </w:instrText>
      </w:r>
      <w:r w:rsidR="0097475D">
        <w:fldChar w:fldCharType="separate"/>
      </w:r>
      <w:r w:rsidR="00EC553B">
        <w:t xml:space="preserve">Figure </w:t>
      </w:r>
      <w:r w:rsidR="00EC553B">
        <w:rPr>
          <w:noProof/>
        </w:rPr>
        <w:t>7</w:t>
      </w:r>
      <w:r w:rsidR="00EC553B">
        <w:noBreakHyphen/>
      </w:r>
      <w:r w:rsidR="00EC553B">
        <w:rPr>
          <w:noProof/>
        </w:rPr>
        <w:t>2</w:t>
      </w:r>
      <w:r w:rsidR="0097475D">
        <w:fldChar w:fldCharType="end"/>
      </w:r>
      <w:r w:rsidR="0097475D">
        <w:t xml:space="preserve"> shows </w:t>
      </w:r>
      <w:r w:rsidR="005B1177">
        <w:t xml:space="preserve">the travel path for the Polarsyssel vessel </w:t>
      </w:r>
      <w:r w:rsidR="00DF3150">
        <w:t>during the two test campaigns</w:t>
      </w:r>
      <w:r w:rsidR="006333CF">
        <w:t xml:space="preserve">, note that </w:t>
      </w:r>
      <w:r w:rsidR="00706260">
        <w:t xml:space="preserve">during the QFH test campaign the </w:t>
      </w:r>
      <w:r w:rsidR="00383F7F">
        <w:t xml:space="preserve">vessel was mostly in the </w:t>
      </w:r>
      <w:r w:rsidR="008F7DF4">
        <w:t>Longyearbyen harbour</w:t>
      </w:r>
      <w:r w:rsidR="00C37B23">
        <w:t>.</w:t>
      </w:r>
    </w:p>
    <w:p w14:paraId="4248C417" w14:textId="77777777" w:rsidR="00986F57" w:rsidRPr="00E10443" w:rsidRDefault="00986F57" w:rsidP="00986F57">
      <w:pPr>
        <w:spacing w:before="100" w:beforeAutospacing="1" w:after="100" w:afterAutospacing="1"/>
        <w:jc w:val="center"/>
        <w:rPr>
          <w:rFonts w:ascii="Times New Roman" w:hAnsi="Times New Roman"/>
        </w:rPr>
      </w:pPr>
      <w:r w:rsidRPr="00E10443">
        <w:rPr>
          <w:rFonts w:ascii="Times New Roman" w:hAnsi="Times New Roman"/>
          <w:noProof/>
        </w:rPr>
        <w:lastRenderedPageBreak/>
        <w:drawing>
          <wp:inline distT="0" distB="0" distL="0" distR="0" wp14:anchorId="5A942073" wp14:editId="7FADBC22">
            <wp:extent cx="3789273" cy="2794819"/>
            <wp:effectExtent l="0" t="0" r="1905"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10905" cy="2810774"/>
                    </a:xfrm>
                    <a:prstGeom prst="rect">
                      <a:avLst/>
                    </a:prstGeom>
                    <a:noFill/>
                    <a:ln>
                      <a:noFill/>
                    </a:ln>
                  </pic:spPr>
                </pic:pic>
              </a:graphicData>
            </a:graphic>
          </wp:inline>
        </w:drawing>
      </w:r>
    </w:p>
    <w:p w14:paraId="7C9777B9" w14:textId="73C78BA5" w:rsidR="00986F57" w:rsidRPr="00BC1E57" w:rsidRDefault="00986F57" w:rsidP="00986F57">
      <w:pPr>
        <w:pStyle w:val="Caption"/>
        <w:jc w:val="center"/>
      </w:pPr>
      <w:bookmarkStart w:id="12" w:name="_Ref166506628"/>
      <w:bookmarkStart w:id="13" w:name="_Toc166598922"/>
      <w:r>
        <w:t xml:space="preserve">Figure </w:t>
      </w:r>
      <w:r w:rsidR="005063FB">
        <w:fldChar w:fldCharType="begin"/>
      </w:r>
      <w:r w:rsidR="005063FB">
        <w:instrText xml:space="preserve"> STYLEREF 1 \s </w:instrText>
      </w:r>
      <w:r w:rsidR="005063FB">
        <w:fldChar w:fldCharType="separate"/>
      </w:r>
      <w:r w:rsidR="00EC553B">
        <w:rPr>
          <w:noProof/>
        </w:rPr>
        <w:t>7</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1</w:t>
      </w:r>
      <w:r w:rsidR="005063FB">
        <w:fldChar w:fldCharType="end"/>
      </w:r>
      <w:bookmarkEnd w:id="12"/>
      <w:r>
        <w:t xml:space="preserve"> Histogram of number of packets received per pass.</w:t>
      </w:r>
      <w:bookmarkEnd w:id="13"/>
      <w:r w:rsidR="0035462F">
        <w:t xml:space="preserve"> Note that the </w:t>
      </w:r>
      <w:r w:rsidR="00990477">
        <w:t xml:space="preserve">QFH antenna has </w:t>
      </w:r>
      <w:r w:rsidR="00683836">
        <w:t>most</w:t>
      </w:r>
      <w:r w:rsidR="00990477">
        <w:t xml:space="preserve"> passes with </w:t>
      </w:r>
      <w:r w:rsidR="00216B3B">
        <w:t xml:space="preserve">0-50 packets, as the </w:t>
      </w:r>
      <w:r w:rsidR="00880A39">
        <w:t>standard dipole</w:t>
      </w:r>
      <w:r w:rsidR="00A9091F">
        <w:t xml:space="preserve"> (AV7)</w:t>
      </w:r>
      <w:r w:rsidR="00216B3B">
        <w:t xml:space="preserve"> </w:t>
      </w:r>
      <w:r w:rsidR="00AA5313">
        <w:t>has</w:t>
      </w:r>
      <w:r w:rsidR="00425413">
        <w:t xml:space="preserve"> many passes </w:t>
      </w:r>
      <w:r w:rsidR="00AA5313">
        <w:t>with no decoded data at all</w:t>
      </w:r>
    </w:p>
    <w:p w14:paraId="59D8FE73" w14:textId="77777777" w:rsidR="00986F57" w:rsidRDefault="00986F57" w:rsidP="00986F57">
      <w:pPr>
        <w:pStyle w:val="BodyText"/>
      </w:pPr>
    </w:p>
    <w:p w14:paraId="74A6608F" w14:textId="5FBD5300" w:rsidR="00986F57" w:rsidRDefault="00986F57" w:rsidP="00750315">
      <w:pPr>
        <w:pStyle w:val="Caption"/>
        <w:keepNext/>
        <w:jc w:val="center"/>
      </w:pPr>
      <w:bookmarkStart w:id="14" w:name="_Ref175902911"/>
      <w:bookmarkStart w:id="15" w:name="_Ref175902903"/>
      <w:r>
        <w:t xml:space="preserve">Table </w:t>
      </w:r>
      <w:r>
        <w:fldChar w:fldCharType="begin"/>
      </w:r>
      <w:r>
        <w:instrText xml:space="preserve"> STYLEREF 1 \s </w:instrText>
      </w:r>
      <w:r>
        <w:fldChar w:fldCharType="separate"/>
      </w:r>
      <w:r w:rsidR="00EC553B">
        <w:rPr>
          <w:noProof/>
        </w:rPr>
        <w:t>7</w:t>
      </w:r>
      <w:r>
        <w:fldChar w:fldCharType="end"/>
      </w:r>
      <w:r>
        <w:noBreakHyphen/>
      </w:r>
      <w:r>
        <w:fldChar w:fldCharType="begin"/>
      </w:r>
      <w:r>
        <w:instrText xml:space="preserve"> SEQ Table \* ARABIC \s 1 </w:instrText>
      </w:r>
      <w:r>
        <w:fldChar w:fldCharType="separate"/>
      </w:r>
      <w:r w:rsidR="00EC553B">
        <w:rPr>
          <w:noProof/>
        </w:rPr>
        <w:t>1</w:t>
      </w:r>
      <w:r>
        <w:fldChar w:fldCharType="end"/>
      </w:r>
      <w:bookmarkEnd w:id="14"/>
      <w:r>
        <w:t xml:space="preserve"> </w:t>
      </w:r>
      <w:r w:rsidRPr="00816AAC">
        <w:t>Maximum number of packets received in a pass</w:t>
      </w:r>
      <w:bookmarkEnd w:id="15"/>
    </w:p>
    <w:tbl>
      <w:tblPr>
        <w:tblStyle w:val="TableGrid"/>
        <w:tblW w:w="0" w:type="auto"/>
        <w:jc w:val="center"/>
        <w:tblLook w:val="04A0" w:firstRow="1" w:lastRow="0" w:firstColumn="1" w:lastColumn="0" w:noHBand="0" w:noVBand="1"/>
      </w:tblPr>
      <w:tblGrid>
        <w:gridCol w:w="2689"/>
        <w:gridCol w:w="2268"/>
        <w:gridCol w:w="2268"/>
      </w:tblGrid>
      <w:tr w:rsidR="00986F57" w14:paraId="76F1E4DE" w14:textId="77777777" w:rsidTr="00750315">
        <w:trPr>
          <w:jc w:val="center"/>
        </w:trPr>
        <w:tc>
          <w:tcPr>
            <w:tcW w:w="2689" w:type="dxa"/>
          </w:tcPr>
          <w:p w14:paraId="2DD34589" w14:textId="77777777" w:rsidR="00986F57" w:rsidRDefault="00986F57" w:rsidP="00750315">
            <w:pPr>
              <w:pStyle w:val="BodyText"/>
              <w:jc w:val="center"/>
            </w:pPr>
          </w:p>
        </w:tc>
        <w:tc>
          <w:tcPr>
            <w:tcW w:w="2268" w:type="dxa"/>
          </w:tcPr>
          <w:p w14:paraId="1D1F6EB7" w14:textId="4948B728" w:rsidR="00986F57" w:rsidRDefault="00986F57" w:rsidP="00750315">
            <w:pPr>
              <w:pStyle w:val="BodyText"/>
              <w:jc w:val="center"/>
              <w:rPr>
                <w:b/>
                <w:bCs/>
              </w:rPr>
            </w:pPr>
            <w:r w:rsidRPr="00BE0563">
              <w:rPr>
                <w:b/>
              </w:rPr>
              <w:t>Polarsyssel</w:t>
            </w:r>
          </w:p>
          <w:p w14:paraId="59E72311" w14:textId="77777777" w:rsidR="00986F57" w:rsidRPr="00BE0563" w:rsidRDefault="00986F57" w:rsidP="00750315">
            <w:pPr>
              <w:pStyle w:val="BodyText"/>
              <w:jc w:val="center"/>
              <w:rPr>
                <w:b/>
              </w:rPr>
            </w:pPr>
            <w:r w:rsidRPr="00BE0563">
              <w:rPr>
                <w:b/>
              </w:rPr>
              <w:t>(packets in one pass)</w:t>
            </w:r>
          </w:p>
        </w:tc>
        <w:tc>
          <w:tcPr>
            <w:tcW w:w="2268" w:type="dxa"/>
          </w:tcPr>
          <w:p w14:paraId="1339330C" w14:textId="05A7619C" w:rsidR="00986F57" w:rsidRDefault="00986F57" w:rsidP="00750315">
            <w:pPr>
              <w:pStyle w:val="BodyText"/>
              <w:jc w:val="center"/>
              <w:rPr>
                <w:b/>
                <w:bCs/>
              </w:rPr>
            </w:pPr>
            <w:r w:rsidRPr="00BE0563">
              <w:rPr>
                <w:b/>
              </w:rPr>
              <w:t>Ocean Space Lab</w:t>
            </w:r>
          </w:p>
          <w:p w14:paraId="14680E1B" w14:textId="77777777" w:rsidR="00986F57" w:rsidRPr="00BE0563" w:rsidRDefault="00986F57" w:rsidP="00750315">
            <w:pPr>
              <w:pStyle w:val="BodyText"/>
              <w:jc w:val="center"/>
              <w:rPr>
                <w:b/>
              </w:rPr>
            </w:pPr>
            <w:r w:rsidRPr="00BE0563">
              <w:rPr>
                <w:b/>
              </w:rPr>
              <w:t>(packets in one pass)</w:t>
            </w:r>
          </w:p>
        </w:tc>
      </w:tr>
      <w:tr w:rsidR="00986F57" w14:paraId="6D6F9EFA" w14:textId="77777777" w:rsidTr="00750315">
        <w:trPr>
          <w:trHeight w:val="70"/>
          <w:jc w:val="center"/>
        </w:trPr>
        <w:tc>
          <w:tcPr>
            <w:tcW w:w="2689" w:type="dxa"/>
          </w:tcPr>
          <w:p w14:paraId="38E6084B" w14:textId="3282091A" w:rsidR="00986F57" w:rsidRPr="00BE0563" w:rsidRDefault="005F6EBA" w:rsidP="00750315">
            <w:pPr>
              <w:pStyle w:val="BodyText"/>
              <w:jc w:val="center"/>
              <w:rPr>
                <w:b/>
              </w:rPr>
            </w:pPr>
            <w:r>
              <w:rPr>
                <w:b/>
              </w:rPr>
              <w:t>Standard Dipole</w:t>
            </w:r>
            <w:r w:rsidR="00986F57" w:rsidRPr="00BE0563">
              <w:rPr>
                <w:b/>
              </w:rPr>
              <w:t xml:space="preserve"> antenna</w:t>
            </w:r>
          </w:p>
        </w:tc>
        <w:tc>
          <w:tcPr>
            <w:tcW w:w="2268" w:type="dxa"/>
          </w:tcPr>
          <w:p w14:paraId="6BD8F198" w14:textId="77777777" w:rsidR="00986F57" w:rsidRDefault="00986F57" w:rsidP="00750315">
            <w:pPr>
              <w:pStyle w:val="BodyText"/>
              <w:jc w:val="center"/>
            </w:pPr>
            <w:r>
              <w:t>402</w:t>
            </w:r>
          </w:p>
        </w:tc>
        <w:tc>
          <w:tcPr>
            <w:tcW w:w="2268" w:type="dxa"/>
          </w:tcPr>
          <w:p w14:paraId="7CB957F0" w14:textId="77777777" w:rsidR="00986F57" w:rsidRDefault="00986F57" w:rsidP="00750315">
            <w:pPr>
              <w:pStyle w:val="BodyText"/>
              <w:jc w:val="center"/>
            </w:pPr>
            <w:r>
              <w:t>153</w:t>
            </w:r>
          </w:p>
        </w:tc>
      </w:tr>
      <w:tr w:rsidR="00986F57" w14:paraId="05F3FE4C" w14:textId="77777777" w:rsidTr="00750315">
        <w:trPr>
          <w:jc w:val="center"/>
        </w:trPr>
        <w:tc>
          <w:tcPr>
            <w:tcW w:w="2689" w:type="dxa"/>
          </w:tcPr>
          <w:p w14:paraId="6E32C258" w14:textId="77777777" w:rsidR="00986F57" w:rsidRPr="00BE0563" w:rsidRDefault="00986F57" w:rsidP="00750315">
            <w:pPr>
              <w:pStyle w:val="BodyText"/>
              <w:jc w:val="center"/>
              <w:rPr>
                <w:b/>
              </w:rPr>
            </w:pPr>
            <w:r w:rsidRPr="00BE0563">
              <w:rPr>
                <w:b/>
              </w:rPr>
              <w:t>QFH antenna</w:t>
            </w:r>
          </w:p>
        </w:tc>
        <w:tc>
          <w:tcPr>
            <w:tcW w:w="2268" w:type="dxa"/>
          </w:tcPr>
          <w:p w14:paraId="2C56AEF8" w14:textId="77777777" w:rsidR="00986F57" w:rsidRDefault="00986F57" w:rsidP="00750315">
            <w:pPr>
              <w:pStyle w:val="BodyText"/>
              <w:jc w:val="center"/>
            </w:pPr>
            <w:r>
              <w:t>749</w:t>
            </w:r>
          </w:p>
        </w:tc>
        <w:tc>
          <w:tcPr>
            <w:tcW w:w="2268" w:type="dxa"/>
          </w:tcPr>
          <w:p w14:paraId="14832375" w14:textId="77777777" w:rsidR="00986F57" w:rsidRDefault="00986F57" w:rsidP="00750315">
            <w:pPr>
              <w:pStyle w:val="BodyText"/>
              <w:jc w:val="center"/>
            </w:pPr>
            <w:r>
              <w:t>289</w:t>
            </w:r>
          </w:p>
        </w:tc>
      </w:tr>
    </w:tbl>
    <w:p w14:paraId="4E57C3DF" w14:textId="47F6A630" w:rsidR="008A07F2" w:rsidRPr="00F0669B" w:rsidRDefault="008A07F2" w:rsidP="00F0669B">
      <w:r w:rsidRPr="00F30F54">
        <w:rPr>
          <w:rStyle w:val="eop"/>
          <w:rFonts w:ascii="Georgia" w:hAnsi="Georgia" w:cs="Segoe UI"/>
          <w:lang w:val="en-US"/>
        </w:rPr>
        <w:t> </w:t>
      </w:r>
    </w:p>
    <w:p w14:paraId="71989CAF" w14:textId="05E74710" w:rsidR="00FA62B8" w:rsidRDefault="00FA62B8" w:rsidP="004C7E9E">
      <w:pPr>
        <w:pStyle w:val="paragraph"/>
        <w:keepNext/>
        <w:spacing w:before="0" w:beforeAutospacing="0" w:after="0" w:afterAutospacing="0"/>
        <w:jc w:val="center"/>
        <w:textAlignment w:val="baseline"/>
      </w:pPr>
      <w:r>
        <w:rPr>
          <w:rFonts w:asciiTheme="minorHAnsi" w:eastAsia="Calibri" w:hAnsiTheme="minorHAnsi" w:cs="Calibri"/>
          <w:noProof/>
          <w:sz w:val="22"/>
          <w:szCs w:val="22"/>
          <w:lang w:val="en-GB" w:eastAsia="en-GB"/>
        </w:rPr>
        <w:drawing>
          <wp:inline distT="0" distB="0" distL="0" distR="0" wp14:anchorId="22A691D4" wp14:editId="10AE7BAF">
            <wp:extent cx="1876425" cy="40576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76425" cy="4057650"/>
                    </a:xfrm>
                    <a:prstGeom prst="rect">
                      <a:avLst/>
                    </a:prstGeom>
                    <a:noFill/>
                    <a:ln>
                      <a:noFill/>
                    </a:ln>
                  </pic:spPr>
                </pic:pic>
              </a:graphicData>
            </a:graphic>
          </wp:inline>
        </w:drawing>
      </w:r>
      <w:r>
        <w:rPr>
          <w:rFonts w:asciiTheme="minorHAnsi" w:eastAsia="Calibri" w:hAnsiTheme="minorHAnsi" w:cs="Calibri"/>
          <w:noProof/>
          <w:sz w:val="22"/>
          <w:szCs w:val="22"/>
          <w:lang w:val="en-GB" w:eastAsia="en-GB"/>
        </w:rPr>
        <w:drawing>
          <wp:inline distT="0" distB="0" distL="0" distR="0" wp14:anchorId="6B3529FC" wp14:editId="3F23BD5E">
            <wp:extent cx="3686175" cy="40100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686175" cy="4010025"/>
                    </a:xfrm>
                    <a:prstGeom prst="rect">
                      <a:avLst/>
                    </a:prstGeom>
                    <a:noFill/>
                    <a:ln>
                      <a:noFill/>
                    </a:ln>
                  </pic:spPr>
                </pic:pic>
              </a:graphicData>
            </a:graphic>
          </wp:inline>
        </w:drawing>
      </w:r>
    </w:p>
    <w:p w14:paraId="37D46296" w14:textId="4D741EA8" w:rsidR="007C12BF" w:rsidRDefault="007C12BF" w:rsidP="004C7E9E">
      <w:pPr>
        <w:pStyle w:val="Caption"/>
        <w:jc w:val="center"/>
      </w:pPr>
      <w:bookmarkStart w:id="16" w:name="_Ref175901015"/>
      <w:r>
        <w:t xml:space="preserve">Figure </w:t>
      </w:r>
      <w:r w:rsidR="005063FB">
        <w:fldChar w:fldCharType="begin"/>
      </w:r>
      <w:r w:rsidR="005063FB">
        <w:instrText xml:space="preserve"> STYLEREF 1 \s </w:instrText>
      </w:r>
      <w:r w:rsidR="005063FB">
        <w:fldChar w:fldCharType="separate"/>
      </w:r>
      <w:r w:rsidR="00EC553B">
        <w:rPr>
          <w:noProof/>
        </w:rPr>
        <w:t>7</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2</w:t>
      </w:r>
      <w:r w:rsidR="005063FB">
        <w:fldChar w:fldCharType="end"/>
      </w:r>
      <w:bookmarkEnd w:id="16"/>
      <w:r>
        <w:t xml:space="preserve"> </w:t>
      </w:r>
      <w:r w:rsidR="007D7981">
        <w:t>Sailing</w:t>
      </w:r>
      <w:r w:rsidRPr="007C12BF">
        <w:t xml:space="preserve"> path for Polarsyssel during </w:t>
      </w:r>
      <w:r w:rsidR="00BE3910">
        <w:t>standard dipole</w:t>
      </w:r>
      <w:r w:rsidRPr="007C12BF">
        <w:t xml:space="preserve"> and QFH antenna test campaign</w:t>
      </w:r>
    </w:p>
    <w:p w14:paraId="226BBA46" w14:textId="77777777" w:rsidR="00F022C5" w:rsidRDefault="003B0770" w:rsidP="00F022C5">
      <w:pPr>
        <w:pStyle w:val="BodyText"/>
        <w:keepNext/>
      </w:pPr>
      <w:bookmarkStart w:id="17" w:name="_Ref175821973"/>
      <w:r w:rsidRPr="006A5E88">
        <w:rPr>
          <w:rFonts w:ascii="Times New Roman" w:hAnsi="Times New Roman"/>
          <w:noProof/>
        </w:rPr>
        <w:lastRenderedPageBreak/>
        <w:drawing>
          <wp:inline distT="0" distB="0" distL="0" distR="0" wp14:anchorId="5BCEDACB" wp14:editId="219FBC82">
            <wp:extent cx="6120130" cy="4092960"/>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24703"/>
                    <a:stretch/>
                  </pic:blipFill>
                  <pic:spPr bwMode="auto">
                    <a:xfrm>
                      <a:off x="0" y="0"/>
                      <a:ext cx="6120130" cy="4092960"/>
                    </a:xfrm>
                    <a:prstGeom prst="rect">
                      <a:avLst/>
                    </a:prstGeom>
                    <a:noFill/>
                    <a:ln>
                      <a:noFill/>
                    </a:ln>
                    <a:extLst>
                      <a:ext uri="{53640926-AAD7-44D8-BBD7-CCE9431645EC}">
                        <a14:shadowObscured xmlns:a14="http://schemas.microsoft.com/office/drawing/2010/main"/>
                      </a:ext>
                    </a:extLst>
                  </pic:spPr>
                </pic:pic>
              </a:graphicData>
            </a:graphic>
          </wp:inline>
        </w:drawing>
      </w:r>
    </w:p>
    <w:p w14:paraId="5BDB775E" w14:textId="562A7555" w:rsidR="00E879D0" w:rsidRDefault="00F022C5" w:rsidP="00E879D0">
      <w:pPr>
        <w:pStyle w:val="Caption"/>
        <w:jc w:val="both"/>
      </w:pPr>
      <w:bookmarkStart w:id="18" w:name="_Ref175904525"/>
      <w:r>
        <w:t xml:space="preserve">Figure </w:t>
      </w:r>
      <w:r w:rsidR="005063FB">
        <w:fldChar w:fldCharType="begin"/>
      </w:r>
      <w:r w:rsidR="005063FB">
        <w:instrText xml:space="preserve"> STYLEREF 1 \s </w:instrText>
      </w:r>
      <w:r w:rsidR="005063FB">
        <w:fldChar w:fldCharType="separate"/>
      </w:r>
      <w:r w:rsidR="00EC553B">
        <w:rPr>
          <w:noProof/>
        </w:rPr>
        <w:t>7</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3</w:t>
      </w:r>
      <w:r w:rsidR="005063FB">
        <w:fldChar w:fldCharType="end"/>
      </w:r>
      <w:bookmarkEnd w:id="18"/>
      <w:r>
        <w:t xml:space="preserve"> </w:t>
      </w:r>
      <w:r w:rsidR="00E879D0" w:rsidRPr="00AF6D20">
        <w:t xml:space="preserve">Satellite and ship position, distribution of Es/No and RSSI, elevation and frequency offset in </w:t>
      </w:r>
      <w:r w:rsidR="00E879D0">
        <w:t>one of the passes</w:t>
      </w:r>
      <w:r w:rsidR="00E879D0" w:rsidRPr="00AF6D20">
        <w:t xml:space="preserve"> of the </w:t>
      </w:r>
      <w:r w:rsidR="00E879D0">
        <w:t>summer</w:t>
      </w:r>
      <w:r w:rsidR="00E879D0" w:rsidRPr="00AF6D20">
        <w:t xml:space="preserve"> 202</w:t>
      </w:r>
      <w:r w:rsidR="00E879D0">
        <w:t>3</w:t>
      </w:r>
      <w:r w:rsidR="00E879D0" w:rsidRPr="00AF6D20">
        <w:t xml:space="preserve"> measurement</w:t>
      </w:r>
      <w:r w:rsidR="00E879D0">
        <w:t xml:space="preserve"> campaign</w:t>
      </w:r>
      <w:r w:rsidR="00E879D0" w:rsidRPr="00AF6D20">
        <w:t xml:space="preserve"> using the </w:t>
      </w:r>
      <w:r w:rsidR="00E879D0">
        <w:t>dipole</w:t>
      </w:r>
      <w:r w:rsidR="00E879D0" w:rsidRPr="00AF6D20">
        <w:t xml:space="preserve"> antenna.</w:t>
      </w:r>
    </w:p>
    <w:p w14:paraId="4F563D2A" w14:textId="78C29502" w:rsidR="00033975" w:rsidRDefault="00BE592B" w:rsidP="00E879D0">
      <w:pPr>
        <w:pStyle w:val="Caption"/>
        <w:jc w:val="both"/>
      </w:pPr>
      <w:r w:rsidRPr="00FD0FD3">
        <w:rPr>
          <w:rFonts w:ascii="Times New Roman" w:hAnsi="Times New Roman"/>
          <w:noProof/>
        </w:rPr>
        <w:drawing>
          <wp:inline distT="0" distB="0" distL="0" distR="0" wp14:anchorId="3154B2B8" wp14:editId="6ECF348D">
            <wp:extent cx="6120130" cy="4091060"/>
            <wp:effectExtent l="0" t="0" r="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24729"/>
                    <a:stretch/>
                  </pic:blipFill>
                  <pic:spPr bwMode="auto">
                    <a:xfrm>
                      <a:off x="0" y="0"/>
                      <a:ext cx="6120130" cy="4091060"/>
                    </a:xfrm>
                    <a:prstGeom prst="rect">
                      <a:avLst/>
                    </a:prstGeom>
                    <a:noFill/>
                    <a:ln>
                      <a:noFill/>
                    </a:ln>
                    <a:extLst>
                      <a:ext uri="{53640926-AAD7-44D8-BBD7-CCE9431645EC}">
                        <a14:shadowObscured xmlns:a14="http://schemas.microsoft.com/office/drawing/2010/main"/>
                      </a:ext>
                    </a:extLst>
                  </pic:spPr>
                </pic:pic>
              </a:graphicData>
            </a:graphic>
          </wp:inline>
        </w:drawing>
      </w:r>
    </w:p>
    <w:p w14:paraId="01C95DDB" w14:textId="7616CCF3" w:rsidR="00BE592B" w:rsidRPr="00BE592B" w:rsidRDefault="00033975" w:rsidP="00033975">
      <w:pPr>
        <w:pStyle w:val="Caption"/>
      </w:pPr>
      <w:bookmarkStart w:id="19" w:name="_Ref175904528"/>
      <w:r>
        <w:t xml:space="preserve">Figure </w:t>
      </w:r>
      <w:r w:rsidR="005063FB">
        <w:fldChar w:fldCharType="begin"/>
      </w:r>
      <w:r w:rsidR="005063FB">
        <w:instrText xml:space="preserve"> STYLEREF 1 \s </w:instrText>
      </w:r>
      <w:r w:rsidR="005063FB">
        <w:fldChar w:fldCharType="separate"/>
      </w:r>
      <w:r w:rsidR="00EC553B">
        <w:rPr>
          <w:noProof/>
        </w:rPr>
        <w:t>7</w:t>
      </w:r>
      <w:r w:rsidR="005063FB">
        <w:fldChar w:fldCharType="end"/>
      </w:r>
      <w:r w:rsidR="005063FB">
        <w:noBreakHyphen/>
      </w:r>
      <w:r w:rsidR="005063FB">
        <w:fldChar w:fldCharType="begin"/>
      </w:r>
      <w:r w:rsidR="005063FB">
        <w:instrText xml:space="preserve"> SEQ Figure \* ARABIC \s 1 </w:instrText>
      </w:r>
      <w:r w:rsidR="005063FB">
        <w:fldChar w:fldCharType="separate"/>
      </w:r>
      <w:r w:rsidR="00EC553B">
        <w:rPr>
          <w:noProof/>
        </w:rPr>
        <w:t>4</w:t>
      </w:r>
      <w:r w:rsidR="005063FB">
        <w:fldChar w:fldCharType="end"/>
      </w:r>
      <w:bookmarkEnd w:id="19"/>
      <w:r>
        <w:t xml:space="preserve"> </w:t>
      </w:r>
      <w:r w:rsidRPr="00AF6D20">
        <w:t xml:space="preserve">Satellite and ship position, distribution of Es/No and RSSI, elevation and frequency offset in </w:t>
      </w:r>
      <w:r w:rsidR="00E879D0">
        <w:t>one of the passes</w:t>
      </w:r>
      <w:r w:rsidRPr="00AF6D20">
        <w:t xml:space="preserve"> of the spring 2024 measurement</w:t>
      </w:r>
      <w:r w:rsidR="00E879D0">
        <w:t xml:space="preserve"> campaign</w:t>
      </w:r>
      <w:r w:rsidRPr="00AF6D20">
        <w:t xml:space="preserve"> using the QFH antenna.</w:t>
      </w:r>
    </w:p>
    <w:p w14:paraId="6B852E16" w14:textId="4CE347F9" w:rsidR="00F0669B" w:rsidRDefault="00F0669B" w:rsidP="00F0669B">
      <w:pPr>
        <w:pStyle w:val="BodyText"/>
      </w:pPr>
      <w:r>
        <w:lastRenderedPageBreak/>
        <w:t xml:space="preserve">In especially noisy environments, such as the </w:t>
      </w:r>
      <w:r w:rsidR="007D7981">
        <w:t xml:space="preserve">inner </w:t>
      </w:r>
      <w:r>
        <w:t>Trondheim harbour, the QFH antenna was able to significantly suppress the noise. During 6 passes</w:t>
      </w:r>
      <w:r w:rsidR="002E3397">
        <w:t>,</w:t>
      </w:r>
      <w:r>
        <w:t xml:space="preserve"> the </w:t>
      </w:r>
      <w:r w:rsidR="00BE3910">
        <w:t>standard dipole</w:t>
      </w:r>
      <w:r>
        <w:t xml:space="preserve"> lost quite a lot of packets and was not able to establish a connection for two of these passes, while the QFH </w:t>
      </w:r>
      <w:r w:rsidR="0081636D">
        <w:t xml:space="preserve">antenna </w:t>
      </w:r>
      <w:r>
        <w:t xml:space="preserve">was able to establish a connection in each pass. The total number of packets received for each antenna during these passes were 95 and 495 respectively. The results are summarized in </w:t>
      </w:r>
      <w:r w:rsidR="00354E15">
        <w:fldChar w:fldCharType="begin"/>
      </w:r>
      <w:r w:rsidR="00354E15">
        <w:instrText xml:space="preserve"> REF _Ref175928176 \h </w:instrText>
      </w:r>
      <w:r w:rsidR="00354E15">
        <w:fldChar w:fldCharType="separate"/>
      </w:r>
      <w:r w:rsidR="00354E15">
        <w:t xml:space="preserve">Table </w:t>
      </w:r>
      <w:r w:rsidR="00354E15">
        <w:rPr>
          <w:noProof/>
        </w:rPr>
        <w:t>7</w:t>
      </w:r>
      <w:r w:rsidR="00354E15">
        <w:noBreakHyphen/>
      </w:r>
      <w:r w:rsidR="00354E15">
        <w:rPr>
          <w:noProof/>
        </w:rPr>
        <w:t>2</w:t>
      </w:r>
      <w:r w:rsidR="00354E15">
        <w:fldChar w:fldCharType="end"/>
      </w:r>
      <w:r w:rsidR="00354E15">
        <w:t>.</w:t>
      </w:r>
    </w:p>
    <w:p w14:paraId="6F45FF1F" w14:textId="77777777" w:rsidR="00F0669B" w:rsidRDefault="00F0669B" w:rsidP="00F0669B">
      <w:pPr>
        <w:pStyle w:val="BodyText"/>
      </w:pPr>
    </w:p>
    <w:p w14:paraId="6B592F49" w14:textId="20CF6EA5" w:rsidR="00F0669B" w:rsidRDefault="00F0669B" w:rsidP="00750315">
      <w:pPr>
        <w:pStyle w:val="Caption"/>
        <w:keepNext/>
        <w:jc w:val="center"/>
      </w:pPr>
      <w:bookmarkStart w:id="20" w:name="_Ref175928176"/>
      <w:r>
        <w:t xml:space="preserve">Table </w:t>
      </w:r>
      <w:r>
        <w:fldChar w:fldCharType="begin"/>
      </w:r>
      <w:r>
        <w:instrText xml:space="preserve"> STYLEREF 1 \s </w:instrText>
      </w:r>
      <w:r>
        <w:fldChar w:fldCharType="separate"/>
      </w:r>
      <w:r w:rsidR="00EC553B">
        <w:rPr>
          <w:noProof/>
        </w:rPr>
        <w:t>7</w:t>
      </w:r>
      <w:r>
        <w:fldChar w:fldCharType="end"/>
      </w:r>
      <w:r>
        <w:noBreakHyphen/>
      </w:r>
      <w:r>
        <w:fldChar w:fldCharType="begin"/>
      </w:r>
      <w:r>
        <w:instrText xml:space="preserve"> SEQ Table \* ARABIC \s 1 </w:instrText>
      </w:r>
      <w:r>
        <w:fldChar w:fldCharType="separate"/>
      </w:r>
      <w:r w:rsidR="00EC553B">
        <w:rPr>
          <w:noProof/>
        </w:rPr>
        <w:t>2</w:t>
      </w:r>
      <w:r>
        <w:fldChar w:fldCharType="end"/>
      </w:r>
      <w:bookmarkEnd w:id="17"/>
      <w:bookmarkEnd w:id="20"/>
      <w:r>
        <w:t xml:space="preserve"> Measurements</w:t>
      </w:r>
      <w:r w:rsidRPr="00B92798">
        <w:t xml:space="preserve"> from</w:t>
      </w:r>
      <w:r>
        <w:t xml:space="preserve"> noisy environment in</w:t>
      </w:r>
      <w:r w:rsidRPr="00B92798">
        <w:t xml:space="preserve"> Trondheim </w:t>
      </w:r>
      <w:proofErr w:type="spellStart"/>
      <w:r w:rsidRPr="00B92798">
        <w:t>harbo</w:t>
      </w:r>
      <w:r>
        <w:t>u</w:t>
      </w:r>
      <w:r w:rsidRPr="00B92798">
        <w:t>r</w:t>
      </w:r>
      <w:proofErr w:type="spellEnd"/>
    </w:p>
    <w:tbl>
      <w:tblPr>
        <w:tblStyle w:val="TableGrid"/>
        <w:tblW w:w="0" w:type="auto"/>
        <w:jc w:val="center"/>
        <w:tblLook w:val="04A0" w:firstRow="1" w:lastRow="0" w:firstColumn="1" w:lastColumn="0" w:noHBand="0" w:noVBand="1"/>
      </w:tblPr>
      <w:tblGrid>
        <w:gridCol w:w="2689"/>
        <w:gridCol w:w="1417"/>
        <w:gridCol w:w="1985"/>
        <w:gridCol w:w="1559"/>
      </w:tblGrid>
      <w:tr w:rsidR="00F0669B" w14:paraId="7009B23E" w14:textId="77777777" w:rsidTr="00750315">
        <w:trPr>
          <w:jc w:val="center"/>
        </w:trPr>
        <w:tc>
          <w:tcPr>
            <w:tcW w:w="2689" w:type="dxa"/>
          </w:tcPr>
          <w:p w14:paraId="30CF31FE" w14:textId="77777777" w:rsidR="00F0669B" w:rsidRDefault="00F0669B" w:rsidP="007D7981">
            <w:pPr>
              <w:pStyle w:val="BodyText"/>
              <w:jc w:val="center"/>
            </w:pPr>
          </w:p>
        </w:tc>
        <w:tc>
          <w:tcPr>
            <w:tcW w:w="1417" w:type="dxa"/>
          </w:tcPr>
          <w:p w14:paraId="17BDA38F" w14:textId="77777777" w:rsidR="00F0669B" w:rsidRPr="00E879D0" w:rsidRDefault="00F0669B" w:rsidP="00750315">
            <w:pPr>
              <w:pStyle w:val="BodyText"/>
              <w:jc w:val="center"/>
              <w:rPr>
                <w:b/>
                <w:bCs/>
              </w:rPr>
            </w:pPr>
            <w:r w:rsidRPr="00E879D0">
              <w:rPr>
                <w:b/>
                <w:bCs/>
              </w:rPr>
              <w:t>Number of passes</w:t>
            </w:r>
          </w:p>
        </w:tc>
        <w:tc>
          <w:tcPr>
            <w:tcW w:w="1985" w:type="dxa"/>
          </w:tcPr>
          <w:p w14:paraId="613866F6" w14:textId="77777777" w:rsidR="00F0669B" w:rsidRPr="00E879D0" w:rsidRDefault="00F0669B" w:rsidP="00750315">
            <w:pPr>
              <w:pStyle w:val="BodyText"/>
              <w:jc w:val="center"/>
              <w:rPr>
                <w:b/>
                <w:bCs/>
              </w:rPr>
            </w:pPr>
            <w:r w:rsidRPr="00E879D0">
              <w:rPr>
                <w:b/>
                <w:bCs/>
              </w:rPr>
              <w:t>Number of passes received</w:t>
            </w:r>
          </w:p>
        </w:tc>
        <w:tc>
          <w:tcPr>
            <w:tcW w:w="1559" w:type="dxa"/>
          </w:tcPr>
          <w:p w14:paraId="4BD2C62E" w14:textId="77777777" w:rsidR="00F0669B" w:rsidRPr="00E879D0" w:rsidRDefault="00F0669B" w:rsidP="00750315">
            <w:pPr>
              <w:pStyle w:val="BodyText"/>
              <w:jc w:val="center"/>
              <w:rPr>
                <w:b/>
                <w:bCs/>
              </w:rPr>
            </w:pPr>
            <w:r w:rsidRPr="00E879D0">
              <w:rPr>
                <w:b/>
                <w:bCs/>
              </w:rPr>
              <w:t>Total packets received</w:t>
            </w:r>
          </w:p>
        </w:tc>
      </w:tr>
      <w:tr w:rsidR="00F0669B" w14:paraId="4AD2BCD6" w14:textId="77777777" w:rsidTr="00750315">
        <w:trPr>
          <w:jc w:val="center"/>
        </w:trPr>
        <w:tc>
          <w:tcPr>
            <w:tcW w:w="2689" w:type="dxa"/>
          </w:tcPr>
          <w:p w14:paraId="3F07E511" w14:textId="0E882622" w:rsidR="00F0669B" w:rsidRDefault="00BE3910" w:rsidP="00750315">
            <w:pPr>
              <w:pStyle w:val="BodyText"/>
              <w:jc w:val="center"/>
            </w:pPr>
            <w:r>
              <w:rPr>
                <w:b/>
              </w:rPr>
              <w:t>Standard dipole</w:t>
            </w:r>
            <w:r w:rsidR="00F0669B" w:rsidRPr="00BE0563">
              <w:rPr>
                <w:b/>
              </w:rPr>
              <w:t xml:space="preserve"> antenna</w:t>
            </w:r>
          </w:p>
        </w:tc>
        <w:tc>
          <w:tcPr>
            <w:tcW w:w="1417" w:type="dxa"/>
          </w:tcPr>
          <w:p w14:paraId="2CEB906C" w14:textId="77777777" w:rsidR="00F0669B" w:rsidRDefault="00F0669B" w:rsidP="00750315">
            <w:pPr>
              <w:pStyle w:val="BodyText"/>
              <w:jc w:val="center"/>
            </w:pPr>
            <w:r>
              <w:t>6</w:t>
            </w:r>
          </w:p>
        </w:tc>
        <w:tc>
          <w:tcPr>
            <w:tcW w:w="1985" w:type="dxa"/>
          </w:tcPr>
          <w:p w14:paraId="64105181" w14:textId="77777777" w:rsidR="00F0669B" w:rsidRDefault="00F0669B" w:rsidP="00750315">
            <w:pPr>
              <w:pStyle w:val="BodyText"/>
              <w:jc w:val="center"/>
            </w:pPr>
            <w:r>
              <w:t>4</w:t>
            </w:r>
          </w:p>
        </w:tc>
        <w:tc>
          <w:tcPr>
            <w:tcW w:w="1559" w:type="dxa"/>
          </w:tcPr>
          <w:p w14:paraId="6113ACA2" w14:textId="77777777" w:rsidR="00F0669B" w:rsidRDefault="00F0669B" w:rsidP="00750315">
            <w:pPr>
              <w:pStyle w:val="BodyText"/>
              <w:jc w:val="center"/>
            </w:pPr>
            <w:r>
              <w:t>95</w:t>
            </w:r>
          </w:p>
        </w:tc>
      </w:tr>
      <w:tr w:rsidR="00F0669B" w14:paraId="12151FBC" w14:textId="77777777" w:rsidTr="00750315">
        <w:trPr>
          <w:trHeight w:val="41"/>
          <w:jc w:val="center"/>
        </w:trPr>
        <w:tc>
          <w:tcPr>
            <w:tcW w:w="2689" w:type="dxa"/>
          </w:tcPr>
          <w:p w14:paraId="11A32C7F" w14:textId="77777777" w:rsidR="00F0669B" w:rsidRDefault="00F0669B" w:rsidP="00750315">
            <w:pPr>
              <w:pStyle w:val="BodyText"/>
              <w:jc w:val="center"/>
            </w:pPr>
            <w:r w:rsidRPr="00BE0563">
              <w:rPr>
                <w:b/>
              </w:rPr>
              <w:t>QFH antenna</w:t>
            </w:r>
          </w:p>
        </w:tc>
        <w:tc>
          <w:tcPr>
            <w:tcW w:w="1417" w:type="dxa"/>
          </w:tcPr>
          <w:p w14:paraId="3BEEB3F1" w14:textId="77777777" w:rsidR="00F0669B" w:rsidRDefault="00F0669B" w:rsidP="00750315">
            <w:pPr>
              <w:pStyle w:val="BodyText"/>
              <w:jc w:val="center"/>
            </w:pPr>
            <w:r>
              <w:t>6</w:t>
            </w:r>
          </w:p>
        </w:tc>
        <w:tc>
          <w:tcPr>
            <w:tcW w:w="1985" w:type="dxa"/>
          </w:tcPr>
          <w:p w14:paraId="4F79FA0B" w14:textId="77777777" w:rsidR="00F0669B" w:rsidRDefault="00F0669B" w:rsidP="00750315">
            <w:pPr>
              <w:pStyle w:val="BodyText"/>
              <w:jc w:val="center"/>
            </w:pPr>
            <w:r>
              <w:t>6</w:t>
            </w:r>
          </w:p>
        </w:tc>
        <w:tc>
          <w:tcPr>
            <w:tcW w:w="1559" w:type="dxa"/>
          </w:tcPr>
          <w:p w14:paraId="157A5B81" w14:textId="77777777" w:rsidR="00F0669B" w:rsidRDefault="00F0669B" w:rsidP="00750315">
            <w:pPr>
              <w:pStyle w:val="BodyText"/>
              <w:jc w:val="center"/>
            </w:pPr>
            <w:r>
              <w:t>495</w:t>
            </w:r>
          </w:p>
        </w:tc>
      </w:tr>
    </w:tbl>
    <w:p w14:paraId="47C127FF" w14:textId="27794618" w:rsidR="004F5666" w:rsidRPr="004F5666" w:rsidRDefault="004F5666" w:rsidP="004F5666">
      <w:pPr>
        <w:pStyle w:val="BodyText"/>
        <w:rPr>
          <w:lang w:val="en-US"/>
        </w:rPr>
      </w:pPr>
    </w:p>
    <w:p w14:paraId="27C96420" w14:textId="69778968" w:rsidR="00C81C90" w:rsidRDefault="0072079C" w:rsidP="00605E43">
      <w:pPr>
        <w:pStyle w:val="Heading1"/>
      </w:pPr>
      <w:r>
        <w:t>A</w:t>
      </w:r>
      <w:r w:rsidR="00C81C90">
        <w:t>chievements and lessons learned</w:t>
      </w:r>
    </w:p>
    <w:p w14:paraId="6E486F01" w14:textId="74BFD84C" w:rsidR="00DC7C9C" w:rsidRDefault="00697173" w:rsidP="00FC2178">
      <w:pPr>
        <w:pStyle w:val="BodyText"/>
        <w:rPr>
          <w:lang w:val="en-US" w:eastAsia="de-DE"/>
        </w:rPr>
      </w:pPr>
      <w:r>
        <w:rPr>
          <w:lang w:val="en-US" w:eastAsia="de-DE"/>
        </w:rPr>
        <w:t xml:space="preserve">The </w:t>
      </w:r>
      <w:r w:rsidR="001F4447">
        <w:rPr>
          <w:lang w:val="en-US" w:eastAsia="de-DE"/>
        </w:rPr>
        <w:t xml:space="preserve">QFH </w:t>
      </w:r>
      <w:r>
        <w:rPr>
          <w:lang w:val="en-US" w:eastAsia="de-DE"/>
        </w:rPr>
        <w:t xml:space="preserve">antenna has proven to be a significant improvement </w:t>
      </w:r>
      <w:r w:rsidR="001F4447">
        <w:rPr>
          <w:lang w:val="en-US" w:eastAsia="de-DE"/>
        </w:rPr>
        <w:t xml:space="preserve">compared to </w:t>
      </w:r>
      <w:r w:rsidR="00BE3910">
        <w:rPr>
          <w:lang w:val="en-US" w:eastAsia="de-DE"/>
        </w:rPr>
        <w:t>a standard</w:t>
      </w:r>
      <w:r w:rsidR="001F4447">
        <w:rPr>
          <w:lang w:val="en-US" w:eastAsia="de-DE"/>
        </w:rPr>
        <w:t xml:space="preserve"> </w:t>
      </w:r>
      <w:r w:rsidR="00341D0A">
        <w:rPr>
          <w:lang w:val="en-US" w:eastAsia="de-DE"/>
        </w:rPr>
        <w:t xml:space="preserve">VHF </w:t>
      </w:r>
      <w:r w:rsidR="001F4447">
        <w:rPr>
          <w:lang w:val="en-US" w:eastAsia="de-DE"/>
        </w:rPr>
        <w:t xml:space="preserve">dipole antenna. </w:t>
      </w:r>
      <w:r w:rsidR="00F27B34">
        <w:rPr>
          <w:lang w:val="en-US" w:eastAsia="de-DE"/>
        </w:rPr>
        <w:t xml:space="preserve">It </w:t>
      </w:r>
      <w:proofErr w:type="gramStart"/>
      <w:r w:rsidR="00F27B34">
        <w:rPr>
          <w:lang w:val="en-US" w:eastAsia="de-DE"/>
        </w:rPr>
        <w:t>is able to</w:t>
      </w:r>
      <w:proofErr w:type="gramEnd"/>
      <w:r w:rsidR="00F27B34">
        <w:rPr>
          <w:lang w:val="en-US" w:eastAsia="de-DE"/>
        </w:rPr>
        <w:t xml:space="preserve"> sustain a stable connection and </w:t>
      </w:r>
      <w:r w:rsidR="0095650D">
        <w:rPr>
          <w:lang w:val="en-US" w:eastAsia="de-DE"/>
        </w:rPr>
        <w:t>lose</w:t>
      </w:r>
      <w:r w:rsidR="00F27B34">
        <w:rPr>
          <w:lang w:val="en-US" w:eastAsia="de-DE"/>
        </w:rPr>
        <w:t xml:space="preserve"> less packets than </w:t>
      </w:r>
      <w:r w:rsidR="00BE3910">
        <w:rPr>
          <w:lang w:val="en-US" w:eastAsia="de-DE"/>
        </w:rPr>
        <w:t>a standard dipole</w:t>
      </w:r>
      <w:r w:rsidR="00345A7F">
        <w:rPr>
          <w:lang w:val="en-US" w:eastAsia="de-DE"/>
        </w:rPr>
        <w:t xml:space="preserve"> under the same conditions. </w:t>
      </w:r>
      <w:r w:rsidR="005E2D4E">
        <w:rPr>
          <w:lang w:val="en-US" w:eastAsia="de-DE"/>
        </w:rPr>
        <w:t xml:space="preserve">The QFH is also able to </w:t>
      </w:r>
      <w:r w:rsidR="00B86BE6">
        <w:rPr>
          <w:lang w:val="en-US" w:eastAsia="de-DE"/>
        </w:rPr>
        <w:t xml:space="preserve">reduce the received interference in noisy environments compared </w:t>
      </w:r>
      <w:r w:rsidR="00356185">
        <w:rPr>
          <w:lang w:val="en-US" w:eastAsia="de-DE"/>
        </w:rPr>
        <w:t>a standard dipole antenna</w:t>
      </w:r>
      <w:r w:rsidR="003F1FDF">
        <w:rPr>
          <w:lang w:val="en-US" w:eastAsia="de-DE"/>
        </w:rPr>
        <w:t>.</w:t>
      </w:r>
    </w:p>
    <w:p w14:paraId="27E2D057" w14:textId="78599415" w:rsidR="00FC2178" w:rsidRPr="00842FB1" w:rsidRDefault="00FC2178" w:rsidP="00FC2178">
      <w:pPr>
        <w:pStyle w:val="BodyText"/>
        <w:rPr>
          <w:lang w:val="en-US" w:eastAsia="de-DE"/>
        </w:rPr>
      </w:pPr>
      <w:r w:rsidRPr="00842FB1">
        <w:rPr>
          <w:lang w:val="en-US" w:eastAsia="de-DE"/>
        </w:rPr>
        <w:t xml:space="preserve">A challenge during this project has been to reach a firm conclusion on the overall performance of the QFH vs </w:t>
      </w:r>
      <w:r w:rsidR="00356185">
        <w:rPr>
          <w:lang w:val="en-US" w:eastAsia="de-DE"/>
        </w:rPr>
        <w:t>a standard dipole</w:t>
      </w:r>
      <w:r w:rsidRPr="00842FB1">
        <w:rPr>
          <w:lang w:val="en-US" w:eastAsia="de-DE"/>
        </w:rPr>
        <w:t xml:space="preserve"> antenna in a maritime environment. The antenna has been tested extensively on ships close to or in the harbor and on land, but there has been </w:t>
      </w:r>
      <w:r w:rsidR="00E657A1">
        <w:rPr>
          <w:lang w:val="en-US" w:eastAsia="de-DE"/>
        </w:rPr>
        <w:t>less</w:t>
      </w:r>
      <w:r w:rsidRPr="00842FB1">
        <w:rPr>
          <w:lang w:val="en-US" w:eastAsia="de-DE"/>
        </w:rPr>
        <w:t xml:space="preserve"> testing with the antenna on the open sea or in motion. An extended test campaign could include testing on vessels in motion and testing on several vessels </w:t>
      </w:r>
      <w:r w:rsidR="009C08F8">
        <w:rPr>
          <w:lang w:val="en-US" w:eastAsia="de-DE"/>
        </w:rPr>
        <w:t>over longer time duration.</w:t>
      </w:r>
      <w:r w:rsidRPr="00842FB1">
        <w:rPr>
          <w:lang w:val="en-US" w:eastAsia="de-DE"/>
        </w:rPr>
        <w:t xml:space="preserve"> </w:t>
      </w:r>
    </w:p>
    <w:p w14:paraId="435F65CF" w14:textId="5E4A4E5B" w:rsidR="00FC2178" w:rsidRPr="00842FB1" w:rsidRDefault="00FC2178" w:rsidP="00FC2178">
      <w:pPr>
        <w:pStyle w:val="BodyText"/>
        <w:rPr>
          <w:lang w:val="en-US" w:eastAsia="de-DE"/>
        </w:rPr>
      </w:pPr>
      <w:r w:rsidRPr="00842FB1">
        <w:rPr>
          <w:lang w:val="en-US" w:eastAsia="de-DE"/>
        </w:rPr>
        <w:t xml:space="preserve">The issue with loss of packets for </w:t>
      </w:r>
      <w:r w:rsidR="00356185">
        <w:rPr>
          <w:lang w:val="en-US" w:eastAsia="de-DE"/>
        </w:rPr>
        <w:t xml:space="preserve">a standard dipole antenna </w:t>
      </w:r>
      <w:r w:rsidRPr="00842FB1">
        <w:rPr>
          <w:lang w:val="en-US" w:eastAsia="de-DE"/>
        </w:rPr>
        <w:t>makes it challenging to make proper comparisons of the two antennas</w:t>
      </w:r>
      <w:r w:rsidR="00E657A1">
        <w:rPr>
          <w:lang w:val="en-US" w:eastAsia="de-DE"/>
        </w:rPr>
        <w:t>;</w:t>
      </w:r>
      <w:r w:rsidRPr="00842FB1">
        <w:rPr>
          <w:lang w:val="en-US" w:eastAsia="de-DE"/>
        </w:rPr>
        <w:t xml:space="preserve"> raising the output power for the satellite could improve this and give us more representable data on the </w:t>
      </w:r>
      <w:r w:rsidR="00EE0D4A">
        <w:rPr>
          <w:lang w:val="en-US" w:eastAsia="de-DE"/>
        </w:rPr>
        <w:t>standard dipole</w:t>
      </w:r>
      <w:r w:rsidRPr="00842FB1">
        <w:rPr>
          <w:lang w:val="en-US" w:eastAsia="de-DE"/>
        </w:rPr>
        <w:t xml:space="preserve"> antenna. </w:t>
      </w:r>
    </w:p>
    <w:p w14:paraId="1D817F5E" w14:textId="3AF08DE6" w:rsidR="009F2D15" w:rsidRPr="00FC2178" w:rsidRDefault="009F2D15" w:rsidP="001D245E">
      <w:pPr>
        <w:pStyle w:val="BodyText"/>
        <w:rPr>
          <w:lang w:val="en-US"/>
        </w:rPr>
      </w:pPr>
      <w:r w:rsidRPr="009F2D15">
        <w:t xml:space="preserve">The main achievement of the project is the development of a product ready circular polarised antenna with improved performance compared to the </w:t>
      </w:r>
      <w:r w:rsidR="00004997">
        <w:t xml:space="preserve">standard </w:t>
      </w:r>
      <w:r w:rsidRPr="009F2D15">
        <w:t>VHF dipole antenn</w:t>
      </w:r>
      <w:r>
        <w:t>a</w:t>
      </w:r>
      <w:r w:rsidRPr="009F2D15">
        <w:t xml:space="preserve">. This new antenna has already been released on the market by </w:t>
      </w:r>
      <w:proofErr w:type="spellStart"/>
      <w:r w:rsidRPr="009F2D15">
        <w:t>Comrod</w:t>
      </w:r>
      <w:proofErr w:type="spellEnd"/>
      <w:r w:rsidRPr="009F2D15">
        <w:t xml:space="preserve"> [2].</w:t>
      </w:r>
    </w:p>
    <w:p w14:paraId="2A2DA0C7" w14:textId="360A4D59" w:rsidR="009A7B39" w:rsidRDefault="00403BBC" w:rsidP="009A7B39">
      <w:pPr>
        <w:pStyle w:val="Heading1"/>
      </w:pPr>
      <w:r>
        <w:t>Related developments and future work</w:t>
      </w:r>
    </w:p>
    <w:p w14:paraId="089A3E2F" w14:textId="0BAAB5C1" w:rsidR="0016372F" w:rsidRDefault="00076C82" w:rsidP="3AF625B4">
      <w:pPr>
        <w:pStyle w:val="BodyText"/>
        <w:rPr>
          <w:lang w:eastAsia="de-DE"/>
        </w:rPr>
      </w:pPr>
      <w:r>
        <w:rPr>
          <w:lang w:eastAsia="de-DE"/>
        </w:rPr>
        <w:t xml:space="preserve">The antenna is planned to be used </w:t>
      </w:r>
      <w:r w:rsidR="00670671">
        <w:rPr>
          <w:lang w:eastAsia="de-DE"/>
        </w:rPr>
        <w:t>in future VDES projects</w:t>
      </w:r>
      <w:r w:rsidR="00591B1D">
        <w:rPr>
          <w:lang w:eastAsia="de-DE"/>
        </w:rPr>
        <w:t>.</w:t>
      </w:r>
      <w:r w:rsidR="00F52A7D">
        <w:rPr>
          <w:lang w:eastAsia="de-DE"/>
        </w:rPr>
        <w:t xml:space="preserve"> </w:t>
      </w:r>
      <w:r w:rsidR="001A5758">
        <w:rPr>
          <w:lang w:eastAsia="de-DE"/>
        </w:rPr>
        <w:t xml:space="preserve">Future testing </w:t>
      </w:r>
      <w:r w:rsidR="003B226A">
        <w:rPr>
          <w:lang w:eastAsia="de-DE"/>
        </w:rPr>
        <w:t>could</w:t>
      </w:r>
      <w:r w:rsidR="001A5758">
        <w:rPr>
          <w:lang w:eastAsia="de-DE"/>
        </w:rPr>
        <w:t xml:space="preserve"> involve</w:t>
      </w:r>
      <w:r w:rsidR="009238BA">
        <w:rPr>
          <w:lang w:eastAsia="de-DE"/>
        </w:rPr>
        <w:t xml:space="preserve"> testing with </w:t>
      </w:r>
      <w:r w:rsidR="00827906">
        <w:rPr>
          <w:lang w:eastAsia="de-DE"/>
        </w:rPr>
        <w:t xml:space="preserve">other satellite </w:t>
      </w:r>
      <w:r w:rsidR="009238BA">
        <w:rPr>
          <w:lang w:eastAsia="de-DE"/>
        </w:rPr>
        <w:t>Link IDs with higher throughput</w:t>
      </w:r>
      <w:r w:rsidR="00F70323">
        <w:rPr>
          <w:lang w:eastAsia="de-DE"/>
        </w:rPr>
        <w:t xml:space="preserve"> and terrestrial testing</w:t>
      </w:r>
      <w:r w:rsidR="003B226A">
        <w:rPr>
          <w:lang w:eastAsia="de-DE"/>
        </w:rPr>
        <w:t xml:space="preserve"> of VDE and AIS</w:t>
      </w:r>
      <w:r w:rsidR="009238BA">
        <w:rPr>
          <w:lang w:eastAsia="de-DE"/>
        </w:rPr>
        <w:t>.</w:t>
      </w:r>
      <w:r w:rsidR="00645286">
        <w:rPr>
          <w:lang w:eastAsia="de-DE"/>
        </w:rPr>
        <w:t xml:space="preserve"> </w:t>
      </w:r>
    </w:p>
    <w:p w14:paraId="110F4AFC" w14:textId="48145401" w:rsidR="00F52A7D" w:rsidRDefault="00F52A7D" w:rsidP="3AF625B4">
      <w:pPr>
        <w:pStyle w:val="BodyText"/>
        <w:rPr>
          <w:lang w:eastAsia="de-DE"/>
        </w:rPr>
      </w:pPr>
      <w:r>
        <w:rPr>
          <w:lang w:eastAsia="de-DE"/>
        </w:rPr>
        <w:t xml:space="preserve">Further measurements </w:t>
      </w:r>
      <w:r w:rsidR="00922D3B">
        <w:rPr>
          <w:lang w:eastAsia="de-DE"/>
        </w:rPr>
        <w:t>with</w:t>
      </w:r>
      <w:r>
        <w:rPr>
          <w:lang w:eastAsia="de-DE"/>
        </w:rPr>
        <w:t xml:space="preserve"> the </w:t>
      </w:r>
      <w:r w:rsidR="00E22B6A">
        <w:rPr>
          <w:lang w:eastAsia="de-DE"/>
        </w:rPr>
        <w:t xml:space="preserve">antenna </w:t>
      </w:r>
      <w:r w:rsidR="002A05B0">
        <w:rPr>
          <w:lang w:eastAsia="de-DE"/>
        </w:rPr>
        <w:t>are</w:t>
      </w:r>
      <w:r w:rsidR="00D21217">
        <w:rPr>
          <w:lang w:eastAsia="de-DE"/>
        </w:rPr>
        <w:t xml:space="preserve"> </w:t>
      </w:r>
      <w:r w:rsidR="00F341F7">
        <w:rPr>
          <w:lang w:eastAsia="de-DE"/>
        </w:rPr>
        <w:t xml:space="preserve">expected as part of a </w:t>
      </w:r>
      <w:r w:rsidR="002A3A15">
        <w:rPr>
          <w:lang w:eastAsia="de-DE"/>
        </w:rPr>
        <w:t xml:space="preserve">new </w:t>
      </w:r>
      <w:r w:rsidR="00B3464E">
        <w:rPr>
          <w:lang w:eastAsia="de-DE"/>
        </w:rPr>
        <w:t xml:space="preserve">propagation measurement activity </w:t>
      </w:r>
      <w:r w:rsidR="002A3A15">
        <w:rPr>
          <w:lang w:eastAsia="de-DE"/>
        </w:rPr>
        <w:t>funded by</w:t>
      </w:r>
      <w:r w:rsidR="006D4027">
        <w:rPr>
          <w:lang w:eastAsia="de-DE"/>
        </w:rPr>
        <w:t xml:space="preserve"> ESA</w:t>
      </w:r>
      <w:r w:rsidR="00BC579C">
        <w:rPr>
          <w:lang w:eastAsia="de-DE"/>
        </w:rPr>
        <w:t>. The</w:t>
      </w:r>
      <w:r w:rsidR="00B44392">
        <w:rPr>
          <w:lang w:eastAsia="de-DE"/>
        </w:rPr>
        <w:t xml:space="preserve">se measurements will help </w:t>
      </w:r>
      <w:r w:rsidR="005E1907">
        <w:rPr>
          <w:lang w:eastAsia="de-DE"/>
        </w:rPr>
        <w:t xml:space="preserve">determine </w:t>
      </w:r>
      <w:r w:rsidR="009A4506">
        <w:rPr>
          <w:lang w:eastAsia="de-DE"/>
        </w:rPr>
        <w:t xml:space="preserve">in more detail </w:t>
      </w:r>
      <w:r w:rsidR="00744E66">
        <w:rPr>
          <w:lang w:eastAsia="de-DE"/>
        </w:rPr>
        <w:t xml:space="preserve">the improved </w:t>
      </w:r>
      <w:r w:rsidR="007615F5">
        <w:rPr>
          <w:lang w:eastAsia="de-DE"/>
        </w:rPr>
        <w:t xml:space="preserve">VDES </w:t>
      </w:r>
      <w:r w:rsidR="00744E66">
        <w:rPr>
          <w:lang w:eastAsia="de-DE"/>
        </w:rPr>
        <w:t>performance of</w:t>
      </w:r>
      <w:r w:rsidR="005832D1">
        <w:rPr>
          <w:lang w:eastAsia="de-DE"/>
        </w:rPr>
        <w:t xml:space="preserve"> the new QFH </w:t>
      </w:r>
      <w:r w:rsidR="004A212D">
        <w:rPr>
          <w:lang w:eastAsia="de-DE"/>
        </w:rPr>
        <w:t xml:space="preserve">antenna compared to a traditional dipole. </w:t>
      </w:r>
    </w:p>
    <w:p w14:paraId="193D682E" w14:textId="26725577" w:rsidR="00842FB1" w:rsidRPr="00842FB1" w:rsidRDefault="00842FB1" w:rsidP="00842FB1">
      <w:pPr>
        <w:pStyle w:val="BodyText"/>
        <w:rPr>
          <w:lang w:val="en-US" w:eastAsia="de-DE"/>
        </w:rPr>
      </w:pPr>
      <w:r w:rsidRPr="00842FB1">
        <w:rPr>
          <w:lang w:val="en-US" w:eastAsia="de-DE"/>
        </w:rPr>
        <w:t>To make the antenna</w:t>
      </w:r>
      <w:r w:rsidR="00FF0AFE">
        <w:rPr>
          <w:lang w:val="en-US" w:eastAsia="de-DE"/>
        </w:rPr>
        <w:t xml:space="preserve"> even</w:t>
      </w:r>
      <w:r w:rsidRPr="00842FB1">
        <w:rPr>
          <w:lang w:val="en-US" w:eastAsia="de-DE"/>
        </w:rPr>
        <w:t xml:space="preserve"> more desirable for customers</w:t>
      </w:r>
      <w:r w:rsidR="00B12F9C">
        <w:rPr>
          <w:lang w:val="en-US" w:eastAsia="de-DE"/>
        </w:rPr>
        <w:t>,</w:t>
      </w:r>
      <w:r w:rsidR="00C001F7">
        <w:rPr>
          <w:lang w:val="en-US" w:eastAsia="de-DE"/>
        </w:rPr>
        <w:t xml:space="preserve"> </w:t>
      </w:r>
      <w:proofErr w:type="spellStart"/>
      <w:r w:rsidR="00C001F7">
        <w:rPr>
          <w:lang w:val="en-US" w:eastAsia="de-DE"/>
        </w:rPr>
        <w:t>Comrod</w:t>
      </w:r>
      <w:proofErr w:type="spellEnd"/>
      <w:r w:rsidR="00C001F7">
        <w:rPr>
          <w:lang w:val="en-US" w:eastAsia="de-DE"/>
        </w:rPr>
        <w:t xml:space="preserve"> is looking into making</w:t>
      </w:r>
      <w:r w:rsidRPr="00842FB1">
        <w:rPr>
          <w:lang w:val="en-US" w:eastAsia="de-DE"/>
        </w:rPr>
        <w:t xml:space="preserve"> a </w:t>
      </w:r>
      <w:r w:rsidR="00B12F9C">
        <w:rPr>
          <w:lang w:val="en-US" w:eastAsia="de-DE"/>
        </w:rPr>
        <w:t>combi antenna</w:t>
      </w:r>
      <w:r w:rsidR="00C001F7">
        <w:rPr>
          <w:lang w:val="en-US" w:eastAsia="de-DE"/>
        </w:rPr>
        <w:t xml:space="preserve"> </w:t>
      </w:r>
      <w:r w:rsidRPr="00842FB1">
        <w:rPr>
          <w:lang w:val="en-US" w:eastAsia="de-DE"/>
        </w:rPr>
        <w:t xml:space="preserve">variant with an </w:t>
      </w:r>
      <w:r w:rsidR="00C007C9">
        <w:rPr>
          <w:lang w:val="en-US" w:eastAsia="de-DE"/>
        </w:rPr>
        <w:t xml:space="preserve">integrated </w:t>
      </w:r>
      <w:r w:rsidRPr="00842FB1">
        <w:rPr>
          <w:lang w:val="en-US" w:eastAsia="de-DE"/>
        </w:rPr>
        <w:t xml:space="preserve">active GNSS antenna. The GNSS antenna would be added </w:t>
      </w:r>
      <w:r w:rsidR="00C007C9">
        <w:rPr>
          <w:lang w:val="en-US" w:eastAsia="de-DE"/>
        </w:rPr>
        <w:t>internally</w:t>
      </w:r>
      <w:r w:rsidRPr="00842FB1">
        <w:rPr>
          <w:lang w:val="en-US" w:eastAsia="de-DE"/>
        </w:rPr>
        <w:t xml:space="preserve"> and use the same </w:t>
      </w:r>
      <w:r w:rsidR="00C007C9">
        <w:rPr>
          <w:lang w:val="en-US" w:eastAsia="de-DE"/>
        </w:rPr>
        <w:t xml:space="preserve">single </w:t>
      </w:r>
      <w:r w:rsidRPr="00842FB1">
        <w:rPr>
          <w:lang w:val="en-US" w:eastAsia="de-DE"/>
        </w:rPr>
        <w:t>coax</w:t>
      </w:r>
      <w:r w:rsidR="00C007C9">
        <w:rPr>
          <w:lang w:val="en-US" w:eastAsia="de-DE"/>
        </w:rPr>
        <w:t>ial</w:t>
      </w:r>
      <w:r w:rsidRPr="00842FB1">
        <w:rPr>
          <w:lang w:val="en-US" w:eastAsia="de-DE"/>
        </w:rPr>
        <w:t xml:space="preserve"> cable. Power for the GNSS antenna, 5VDC, will be feed through the coaxial cable</w:t>
      </w:r>
      <w:r w:rsidR="007E3B76">
        <w:rPr>
          <w:lang w:val="en-US" w:eastAsia="de-DE"/>
        </w:rPr>
        <w:t>, hence only one RF cable would be needed for the full installation.</w:t>
      </w:r>
    </w:p>
    <w:p w14:paraId="46328764" w14:textId="1A38CE1D" w:rsidR="0016372F" w:rsidRDefault="0016372F" w:rsidP="0016372F">
      <w:pPr>
        <w:pStyle w:val="Heading1"/>
      </w:pPr>
      <w:r>
        <w:t>Proposed action</w:t>
      </w:r>
    </w:p>
    <w:p w14:paraId="3D586937" w14:textId="24890DC8" w:rsidR="0016372F" w:rsidRPr="0066449E" w:rsidRDefault="00696F33" w:rsidP="0016372F">
      <w:pPr>
        <w:pStyle w:val="BodyText"/>
        <w:rPr>
          <w:lang w:eastAsia="de-DE"/>
        </w:rPr>
      </w:pPr>
      <w:r>
        <w:rPr>
          <w:lang w:eastAsia="de-DE"/>
        </w:rPr>
        <w:t xml:space="preserve">The consortium asks IALA to take the presented work into consideration </w:t>
      </w:r>
      <w:r w:rsidR="001B1B03">
        <w:rPr>
          <w:lang w:eastAsia="de-DE"/>
        </w:rPr>
        <w:t>for</w:t>
      </w:r>
      <w:r>
        <w:rPr>
          <w:lang w:eastAsia="de-DE"/>
        </w:rPr>
        <w:t xml:space="preserve"> future </w:t>
      </w:r>
      <w:r w:rsidR="00CA52EB">
        <w:rPr>
          <w:lang w:eastAsia="de-DE"/>
        </w:rPr>
        <w:t>developments</w:t>
      </w:r>
      <w:r>
        <w:rPr>
          <w:lang w:eastAsia="de-DE"/>
        </w:rPr>
        <w:t>.</w:t>
      </w:r>
      <w:r w:rsidR="00856D52">
        <w:rPr>
          <w:lang w:eastAsia="de-DE"/>
        </w:rPr>
        <w:t xml:space="preserve"> </w:t>
      </w:r>
      <w:r w:rsidR="006A2E95">
        <w:rPr>
          <w:lang w:eastAsia="de-DE"/>
        </w:rPr>
        <w:t>In particular, th</w:t>
      </w:r>
      <w:r w:rsidR="00A66529">
        <w:rPr>
          <w:lang w:eastAsia="de-DE"/>
        </w:rPr>
        <w:t xml:space="preserve">e presented work should be considered in the development of guidelines for VDES </w:t>
      </w:r>
      <w:r w:rsidR="00307D88">
        <w:rPr>
          <w:lang w:eastAsia="de-DE"/>
        </w:rPr>
        <w:t>and AIS</w:t>
      </w:r>
      <w:r w:rsidR="00A66529">
        <w:rPr>
          <w:lang w:eastAsia="de-DE"/>
        </w:rPr>
        <w:t>.</w:t>
      </w:r>
    </w:p>
    <w:p w14:paraId="69F69345" w14:textId="569F774D" w:rsidR="00F73190" w:rsidRDefault="00A51738" w:rsidP="00A51738">
      <w:pPr>
        <w:pStyle w:val="Heading1"/>
      </w:pPr>
      <w:r>
        <w:lastRenderedPageBreak/>
        <w:t>Acknowledgements</w:t>
      </w:r>
    </w:p>
    <w:p w14:paraId="09C52624" w14:textId="45B1044B" w:rsidR="00A51738" w:rsidRPr="00525FDF" w:rsidRDefault="00A51738" w:rsidP="00525FDF">
      <w:pPr>
        <w:pStyle w:val="BodyText"/>
      </w:pPr>
      <w:r w:rsidRPr="00525FDF">
        <w:t xml:space="preserve">This work is funded by the European Space Agency, ESA-ESTEC, </w:t>
      </w:r>
      <w:proofErr w:type="spellStart"/>
      <w:r w:rsidRPr="00525FDF">
        <w:t>Noordwijk</w:t>
      </w:r>
      <w:proofErr w:type="spellEnd"/>
      <w:r w:rsidRPr="00525FDF">
        <w:t>, The Netherlands, under contract</w:t>
      </w:r>
      <w:r w:rsidR="00525FDF">
        <w:t xml:space="preserve"> </w:t>
      </w:r>
      <w:r w:rsidRPr="00525FDF">
        <w:t xml:space="preserve">no. </w:t>
      </w:r>
      <w:r w:rsidR="0019358D" w:rsidRPr="0019358D">
        <w:t>4000137156-22-NL-NR</w:t>
      </w:r>
      <w:r w:rsidR="00B0328A">
        <w:t xml:space="preserve"> </w:t>
      </w:r>
      <w:r w:rsidR="00B0328A">
        <w:fldChar w:fldCharType="begin"/>
      </w:r>
      <w:r w:rsidR="00B0328A">
        <w:instrText xml:space="preserve"> REF _Ref175866999 \r \h </w:instrText>
      </w:r>
      <w:r w:rsidR="00B0328A">
        <w:fldChar w:fldCharType="separate"/>
      </w:r>
      <w:r w:rsidR="00EC553B">
        <w:t>[3]</w:t>
      </w:r>
      <w:r w:rsidR="00B0328A">
        <w:fldChar w:fldCharType="end"/>
      </w:r>
      <w:r w:rsidRPr="00525FDF">
        <w:t>. Opinions, interpretations, recommendations and conclusions expressed herein are those of the authors and are not necessarily endorsed by the European Space Agency.</w:t>
      </w:r>
    </w:p>
    <w:p w14:paraId="04009D05" w14:textId="41CBC10A" w:rsidR="00DE730C" w:rsidRPr="00DE730C" w:rsidRDefault="00F82D5C" w:rsidP="00A51738">
      <w:pPr>
        <w:pStyle w:val="BodyText"/>
        <w:rPr>
          <w:lang w:eastAsia="de-DE"/>
        </w:rPr>
      </w:pPr>
      <w:r w:rsidRPr="00A038B7">
        <w:rPr>
          <w:lang w:eastAsia="de-DE"/>
        </w:rPr>
        <w:t>Special thanks to the Norwegian</w:t>
      </w:r>
      <w:r w:rsidR="00253547" w:rsidRPr="00A038B7">
        <w:rPr>
          <w:lang w:eastAsia="de-DE"/>
        </w:rPr>
        <w:t xml:space="preserve"> Space Agency</w:t>
      </w:r>
      <w:r w:rsidR="0063303B" w:rsidRPr="00A038B7">
        <w:rPr>
          <w:lang w:eastAsia="de-DE"/>
        </w:rPr>
        <w:t xml:space="preserve"> for the use of the NorSat-</w:t>
      </w:r>
      <w:r w:rsidR="000B0A06" w:rsidRPr="00A038B7">
        <w:rPr>
          <w:lang w:eastAsia="de-DE"/>
        </w:rPr>
        <w:t>2</w:t>
      </w:r>
      <w:r w:rsidR="0063303B" w:rsidRPr="00A038B7">
        <w:rPr>
          <w:lang w:eastAsia="de-DE"/>
        </w:rPr>
        <w:t xml:space="preserve"> satellite </w:t>
      </w:r>
      <w:r w:rsidR="00EE46D1" w:rsidRPr="00A038B7">
        <w:rPr>
          <w:lang w:eastAsia="de-DE"/>
        </w:rPr>
        <w:t>for this project.</w:t>
      </w:r>
    </w:p>
    <w:p w14:paraId="1D083D92" w14:textId="658B3050" w:rsidR="00180DDA" w:rsidRPr="007A395D" w:rsidRDefault="00180DDA" w:rsidP="00605E43">
      <w:pPr>
        <w:pStyle w:val="Heading1"/>
      </w:pPr>
      <w:r w:rsidRPr="007A395D">
        <w:t>References</w:t>
      </w:r>
    </w:p>
    <w:p w14:paraId="5FB5C673" w14:textId="504A8379" w:rsidR="00103EF2" w:rsidRDefault="002F157F" w:rsidP="00180DDA">
      <w:pPr>
        <w:pStyle w:val="References"/>
        <w:rPr>
          <w:rFonts w:ascii="Calibri" w:hAnsi="Calibri"/>
        </w:rPr>
      </w:pPr>
      <w:bookmarkStart w:id="21" w:name="_Ref175869217"/>
      <w:r w:rsidRPr="002F157F">
        <w:rPr>
          <w:rFonts w:ascii="Calibri" w:hAnsi="Calibri"/>
        </w:rPr>
        <w:t>Technical characteristics for a VHF data exchange system in the VHF maritime mobile band</w:t>
      </w:r>
      <w:r>
        <w:rPr>
          <w:rFonts w:ascii="Calibri" w:hAnsi="Calibri"/>
        </w:rPr>
        <w:t xml:space="preserve">, </w:t>
      </w:r>
      <w:r w:rsidR="00B70507" w:rsidRPr="00B70507">
        <w:rPr>
          <w:rFonts w:ascii="Calibri" w:hAnsi="Calibri"/>
        </w:rPr>
        <w:t>ITU-R M.2092-1</w:t>
      </w:r>
      <w:r>
        <w:rPr>
          <w:rFonts w:ascii="Calibri" w:hAnsi="Calibri"/>
        </w:rPr>
        <w:t>, 02/2022</w:t>
      </w:r>
      <w:bookmarkEnd w:id="21"/>
    </w:p>
    <w:p w14:paraId="602EDD48" w14:textId="5CD6168D" w:rsidR="00180DDA" w:rsidRDefault="00C919B5" w:rsidP="00180DDA">
      <w:pPr>
        <w:pStyle w:val="References"/>
        <w:rPr>
          <w:rFonts w:ascii="Calibri" w:hAnsi="Calibri"/>
        </w:rPr>
      </w:pPr>
      <w:bookmarkStart w:id="22" w:name="_Ref175873549"/>
      <w:proofErr w:type="spellStart"/>
      <w:r>
        <w:rPr>
          <w:rFonts w:ascii="Calibri" w:hAnsi="Calibri"/>
        </w:rPr>
        <w:t>Comrod</w:t>
      </w:r>
      <w:proofErr w:type="spellEnd"/>
      <w:r>
        <w:rPr>
          <w:rFonts w:ascii="Calibri" w:hAnsi="Calibri"/>
        </w:rPr>
        <w:t xml:space="preserve"> </w:t>
      </w:r>
      <w:r w:rsidRPr="00C919B5">
        <w:rPr>
          <w:rFonts w:ascii="Calibri" w:hAnsi="Calibri"/>
        </w:rPr>
        <w:t>VHF156162QFH</w:t>
      </w:r>
      <w:bookmarkEnd w:id="22"/>
      <w:r w:rsidR="0048667E">
        <w:rPr>
          <w:rFonts w:ascii="Calibri" w:hAnsi="Calibri"/>
        </w:rPr>
        <w:t>, datasheet included in Annex A</w:t>
      </w:r>
    </w:p>
    <w:p w14:paraId="60ACBEC9" w14:textId="70DEE5BF" w:rsidR="004D1D85" w:rsidRPr="007A395D" w:rsidRDefault="003B6350" w:rsidP="00CF5378">
      <w:pPr>
        <w:pStyle w:val="References"/>
        <w:rPr>
          <w:rFonts w:ascii="Calibri" w:hAnsi="Calibri"/>
        </w:rPr>
      </w:pPr>
      <w:bookmarkStart w:id="23" w:name="_Ref175866999"/>
      <w:r w:rsidRPr="003B6350">
        <w:rPr>
          <w:rFonts w:ascii="Calibri" w:hAnsi="Calibri"/>
        </w:rPr>
        <w:t>https://connectivity.esa.int/projects/rhcp-vhf-antenna</w:t>
      </w:r>
      <w:bookmarkEnd w:id="23"/>
    </w:p>
    <w:p w14:paraId="5E201BEE" w14:textId="77777777" w:rsidR="004D1D85" w:rsidRPr="007A395D" w:rsidRDefault="004D1D85" w:rsidP="004D1D85">
      <w:pPr>
        <w:pStyle w:val="List1"/>
        <w:numPr>
          <w:ilvl w:val="0"/>
          <w:numId w:val="0"/>
        </w:numPr>
        <w:ind w:left="567" w:hanging="567"/>
        <w:rPr>
          <w:rFonts w:ascii="Calibri" w:hAnsi="Calibri"/>
        </w:rPr>
      </w:pPr>
    </w:p>
    <w:p w14:paraId="16AE6650" w14:textId="70BB3861" w:rsidR="004D1D85" w:rsidRDefault="0081636D" w:rsidP="0081636D">
      <w:pPr>
        <w:pStyle w:val="Heading1"/>
        <w:numPr>
          <w:ilvl w:val="0"/>
          <w:numId w:val="0"/>
        </w:numPr>
      </w:pPr>
      <w:r>
        <w:lastRenderedPageBreak/>
        <w:t>Annex A</w:t>
      </w:r>
      <w:r w:rsidR="00BD476F">
        <w:t xml:space="preserve"> </w:t>
      </w:r>
      <w:r w:rsidR="008B5038">
        <w:tab/>
      </w:r>
      <w:r w:rsidR="00827A2A">
        <w:t>Datasheet</w:t>
      </w:r>
      <w:r w:rsidR="00827A2A" w:rsidRPr="008B5038">
        <w:t xml:space="preserve"> </w:t>
      </w:r>
      <w:r w:rsidR="008B5038" w:rsidRPr="008B5038">
        <w:t>Comrod VHF156162QFH</w:t>
      </w:r>
      <w:r w:rsidR="008B5038">
        <w:t xml:space="preserve"> </w:t>
      </w:r>
    </w:p>
    <w:p w14:paraId="3AB408D6" w14:textId="61593362" w:rsidR="0081636D" w:rsidRDefault="00F25576" w:rsidP="0081636D">
      <w:pPr>
        <w:pStyle w:val="BodyText"/>
        <w:rPr>
          <w:lang w:eastAsia="de-DE"/>
        </w:rPr>
      </w:pPr>
      <w:r w:rsidRPr="00F25576">
        <w:rPr>
          <w:noProof/>
          <w:lang w:eastAsia="de-DE"/>
        </w:rPr>
        <w:drawing>
          <wp:inline distT="0" distB="0" distL="0" distR="0" wp14:anchorId="717BE95A" wp14:editId="19F4D9EE">
            <wp:extent cx="6062980" cy="8625840"/>
            <wp:effectExtent l="0" t="0" r="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l="934"/>
                    <a:stretch/>
                  </pic:blipFill>
                  <pic:spPr bwMode="auto">
                    <a:xfrm>
                      <a:off x="0" y="0"/>
                      <a:ext cx="6062980" cy="8625840"/>
                    </a:xfrm>
                    <a:prstGeom prst="rect">
                      <a:avLst/>
                    </a:prstGeom>
                    <a:ln>
                      <a:noFill/>
                    </a:ln>
                    <a:extLst>
                      <a:ext uri="{53640926-AAD7-44D8-BBD7-CCE9431645EC}">
                        <a14:shadowObscured xmlns:a14="http://schemas.microsoft.com/office/drawing/2010/main"/>
                      </a:ext>
                    </a:extLst>
                  </pic:spPr>
                </pic:pic>
              </a:graphicData>
            </a:graphic>
          </wp:inline>
        </w:drawing>
      </w:r>
      <w:r>
        <w:rPr>
          <w:lang w:eastAsia="de-DE"/>
        </w:rPr>
        <w:br/>
      </w:r>
    </w:p>
    <w:p w14:paraId="662F36A7" w14:textId="2E6D11AA" w:rsidR="00F25576" w:rsidRPr="0081636D" w:rsidRDefault="00BD476F" w:rsidP="0081636D">
      <w:pPr>
        <w:pStyle w:val="BodyText"/>
        <w:rPr>
          <w:lang w:eastAsia="de-DE"/>
        </w:rPr>
      </w:pPr>
      <w:r w:rsidRPr="00BD476F">
        <w:rPr>
          <w:noProof/>
          <w:lang w:eastAsia="de-DE"/>
        </w:rPr>
        <w:lastRenderedPageBreak/>
        <w:drawing>
          <wp:inline distT="0" distB="0" distL="0" distR="0" wp14:anchorId="294B72D0" wp14:editId="2BBB0EB7">
            <wp:extent cx="6120130" cy="86804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130" cy="8680450"/>
                    </a:xfrm>
                    <a:prstGeom prst="rect">
                      <a:avLst/>
                    </a:prstGeom>
                  </pic:spPr>
                </pic:pic>
              </a:graphicData>
            </a:graphic>
          </wp:inline>
        </w:drawing>
      </w:r>
    </w:p>
    <w:sectPr w:rsidR="00F25576" w:rsidRPr="0081636D" w:rsidSect="00412142">
      <w:headerReference w:type="even" r:id="rId34"/>
      <w:headerReference w:type="default" r:id="rId35"/>
      <w:footerReference w:type="default" r:id="rId36"/>
      <w:headerReference w:type="first" r:id="rId37"/>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63F2BC7" w14:textId="77777777" w:rsidR="00A64786" w:rsidRDefault="00A64786" w:rsidP="00362CD9">
      <w:r>
        <w:separator/>
      </w:r>
    </w:p>
  </w:endnote>
  <w:endnote w:type="continuationSeparator" w:id="0">
    <w:p w14:paraId="62BF17A4" w14:textId="77777777" w:rsidR="00A64786" w:rsidRDefault="00A64786" w:rsidP="00362CD9">
      <w:r>
        <w:continuationSeparator/>
      </w:r>
    </w:p>
  </w:endnote>
  <w:endnote w:type="continuationNotice" w:id="1">
    <w:p w14:paraId="4C1DF493" w14:textId="77777777" w:rsidR="00A64786" w:rsidRDefault="00A647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Bold">
    <w:panose1 w:val="020B0704020202020204"/>
    <w:charset w:val="00"/>
    <w:family w:val="auto"/>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athJax_Math-italic">
    <w:altName w:val="Cambria"/>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athJax_Main">
    <w:altName w:val="Cambria"/>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F0EF88" w14:textId="3651F335" w:rsidR="00362CD9" w:rsidRPr="00036B9E" w:rsidRDefault="00036B9E">
    <w:pPr>
      <w:pStyle w:val="Footer"/>
      <w:rPr>
        <w:rFonts w:ascii="Calibri" w:hAnsi="Calibri"/>
      </w:rPr>
    </w:pPr>
    <w:r w:rsidRPr="00036B9E">
      <w:rPr>
        <w:rFonts w:ascii="Calibri" w:hAnsi="Calibri"/>
        <w:sz w:val="20"/>
        <w:szCs w:val="20"/>
      </w:rPr>
      <w:t>Input paper title</w:t>
    </w:r>
    <w:r w:rsidR="00362CD9" w:rsidRPr="00036B9E">
      <w:rPr>
        <w:rFonts w:ascii="Calibri" w:hAnsi="Calibri"/>
      </w:rPr>
      <w:tab/>
    </w:r>
    <w:r w:rsidR="00362CD9" w:rsidRPr="00036B9E">
      <w:rPr>
        <w:rFonts w:ascii="Calibri" w:hAnsi="Calibri"/>
      </w:rPr>
      <w:fldChar w:fldCharType="begin"/>
    </w:r>
    <w:r w:rsidR="00362CD9" w:rsidRPr="00036B9E">
      <w:rPr>
        <w:rFonts w:ascii="Calibri" w:hAnsi="Calibri"/>
      </w:rPr>
      <w:instrText xml:space="preserve"> PAGE   \* MERGEFORMAT </w:instrText>
    </w:r>
    <w:r w:rsidR="00362CD9" w:rsidRPr="00036B9E">
      <w:rPr>
        <w:rFonts w:ascii="Calibri" w:hAnsi="Calibri"/>
      </w:rPr>
      <w:fldChar w:fldCharType="separate"/>
    </w:r>
    <w:r w:rsidR="00EE3CC5">
      <w:rPr>
        <w:rFonts w:ascii="Calibri" w:hAnsi="Calibri"/>
        <w:noProof/>
      </w:rPr>
      <w:t>5</w:t>
    </w:r>
    <w:r w:rsidR="00362CD9"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E6C0E90" w14:textId="77777777" w:rsidR="00A64786" w:rsidRDefault="00A64786" w:rsidP="00362CD9">
      <w:r>
        <w:separator/>
      </w:r>
    </w:p>
  </w:footnote>
  <w:footnote w:type="continuationSeparator" w:id="0">
    <w:p w14:paraId="2C553204" w14:textId="77777777" w:rsidR="00A64786" w:rsidRDefault="00A64786" w:rsidP="00362CD9">
      <w:r>
        <w:continuationSeparator/>
      </w:r>
    </w:p>
  </w:footnote>
  <w:footnote w:type="continuationNotice" w:id="1">
    <w:p w14:paraId="6F6568BA" w14:textId="77777777" w:rsidR="00A64786" w:rsidRDefault="00A64786"/>
  </w:footnote>
  <w:footnote w:id="2">
    <w:p w14:paraId="741FE09C" w14:textId="56CC54BF"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3">
    <w:p w14:paraId="13DFA22D" w14:textId="3BCF7A71"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2A8989" w14:textId="3F824E7C" w:rsidR="007C346C" w:rsidRDefault="00000000">
    <w:pPr>
      <w:pStyle w:val="Header"/>
    </w:pPr>
    <w:r>
      <w:rPr>
        <w:noProof/>
      </w:rPr>
      <w:pict w14:anchorId="2DF232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7" o:spid="_x0000_s1027" type="#_x0000_t136" style="position:absolute;margin-left:0;margin-top:0;width:623.85pt;height:65.65pt;rotation:315;z-index:-251658238;mso-wrap-edited:f;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C8CA51" w14:textId="06DE82EB" w:rsidR="007C346C" w:rsidRDefault="007A395D" w:rsidP="007A395D">
    <w:pPr>
      <w:pStyle w:val="Header"/>
      <w:jc w:val="right"/>
    </w:pPr>
    <w:r>
      <w:rPr>
        <w:noProof/>
      </w:rPr>
      <w:drawing>
        <wp:anchor distT="0" distB="0" distL="114300" distR="114300" simplePos="0" relativeHeight="251658244"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r w:rsidR="00000000">
      <w:rPr>
        <w:noProof/>
      </w:rPr>
      <w:pict w14:anchorId="2DE7C70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8" o:spid="_x0000_s1026" type="#_x0000_t136" style="position:absolute;left:0;text-align:left;margin-left:0;margin-top:0;width:623.85pt;height:65.65pt;rotation:315;z-index:-251658237;mso-wrap-edited:f;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786C0F" w14:textId="7F704D96" w:rsidR="00BC2334" w:rsidRDefault="00BC2334" w:rsidP="007A395D">
    <w:pPr>
      <w:pStyle w:val="Header"/>
      <w:jc w:val="center"/>
    </w:pPr>
    <w:r>
      <w:rPr>
        <w:noProof/>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BC2334" w:rsidRDefault="00BC2334" w:rsidP="007A395D">
    <w:pPr>
      <w:pStyle w:val="Header"/>
      <w:jc w:val="center"/>
    </w:pPr>
  </w:p>
  <w:p w14:paraId="43F3C4F1" w14:textId="7155479D" w:rsidR="007C346C" w:rsidRDefault="00000000" w:rsidP="007A395D">
    <w:pPr>
      <w:pStyle w:val="Header"/>
      <w:jc w:val="center"/>
    </w:pPr>
    <w:r>
      <w:rPr>
        <w:noProof/>
      </w:rPr>
      <w:pict w14:anchorId="03ED841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79770656" o:spid="_x0000_s1025" type="#_x0000_t136" style="position:absolute;left:0;text-align:left;margin-left:0;margin-top:0;width:623.85pt;height:65.65pt;rotation:315;z-index:-251658239;mso-wrap-edited:f;mso-position-horizontal:center;mso-position-horizontal-relative:margin;mso-position-vertical:center;mso-position-vertical-relative:margin" o:allowincell="f" fillcolor="silver" stroked="f">
          <v:fill opacity=".5"/>
          <v:textpath style="font-family:&quot;Arial&quot;;font-size:1pt" string="IALA Working Documen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B8D641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 w15:restartNumberingAfterBreak="0">
    <w:nsid w:val="187447B4"/>
    <w:multiLevelType w:val="hybridMultilevel"/>
    <w:tmpl w:val="3634E6DC"/>
    <w:lvl w:ilvl="0" w:tplc="0854EB7E">
      <w:start w:val="1"/>
      <w:numFmt w:val="bullet"/>
      <w:lvlText w:val=""/>
      <w:lvlJc w:val="left"/>
      <w:pPr>
        <w:ind w:left="1360" w:hanging="360"/>
      </w:pPr>
      <w:rPr>
        <w:rFonts w:ascii="Symbol" w:hAnsi="Symbol"/>
      </w:rPr>
    </w:lvl>
    <w:lvl w:ilvl="1" w:tplc="E6A62762">
      <w:start w:val="1"/>
      <w:numFmt w:val="bullet"/>
      <w:lvlText w:val=""/>
      <w:lvlJc w:val="left"/>
      <w:pPr>
        <w:ind w:left="1360" w:hanging="360"/>
      </w:pPr>
      <w:rPr>
        <w:rFonts w:ascii="Symbol" w:hAnsi="Symbol"/>
      </w:rPr>
    </w:lvl>
    <w:lvl w:ilvl="2" w:tplc="354C25C6">
      <w:start w:val="1"/>
      <w:numFmt w:val="bullet"/>
      <w:lvlText w:val=""/>
      <w:lvlJc w:val="left"/>
      <w:pPr>
        <w:ind w:left="1360" w:hanging="360"/>
      </w:pPr>
      <w:rPr>
        <w:rFonts w:ascii="Symbol" w:hAnsi="Symbol"/>
      </w:rPr>
    </w:lvl>
    <w:lvl w:ilvl="3" w:tplc="6ED0B78A">
      <w:start w:val="1"/>
      <w:numFmt w:val="bullet"/>
      <w:lvlText w:val=""/>
      <w:lvlJc w:val="left"/>
      <w:pPr>
        <w:ind w:left="1360" w:hanging="360"/>
      </w:pPr>
      <w:rPr>
        <w:rFonts w:ascii="Symbol" w:hAnsi="Symbol"/>
      </w:rPr>
    </w:lvl>
    <w:lvl w:ilvl="4" w:tplc="D76CC30C">
      <w:start w:val="1"/>
      <w:numFmt w:val="bullet"/>
      <w:lvlText w:val=""/>
      <w:lvlJc w:val="left"/>
      <w:pPr>
        <w:ind w:left="1360" w:hanging="360"/>
      </w:pPr>
      <w:rPr>
        <w:rFonts w:ascii="Symbol" w:hAnsi="Symbol"/>
      </w:rPr>
    </w:lvl>
    <w:lvl w:ilvl="5" w:tplc="1E8429F0">
      <w:start w:val="1"/>
      <w:numFmt w:val="bullet"/>
      <w:lvlText w:val=""/>
      <w:lvlJc w:val="left"/>
      <w:pPr>
        <w:ind w:left="1360" w:hanging="360"/>
      </w:pPr>
      <w:rPr>
        <w:rFonts w:ascii="Symbol" w:hAnsi="Symbol"/>
      </w:rPr>
    </w:lvl>
    <w:lvl w:ilvl="6" w:tplc="5C905FC2">
      <w:start w:val="1"/>
      <w:numFmt w:val="bullet"/>
      <w:lvlText w:val=""/>
      <w:lvlJc w:val="left"/>
      <w:pPr>
        <w:ind w:left="1360" w:hanging="360"/>
      </w:pPr>
      <w:rPr>
        <w:rFonts w:ascii="Symbol" w:hAnsi="Symbol"/>
      </w:rPr>
    </w:lvl>
    <w:lvl w:ilvl="7" w:tplc="E9E6B956">
      <w:start w:val="1"/>
      <w:numFmt w:val="bullet"/>
      <w:lvlText w:val=""/>
      <w:lvlJc w:val="left"/>
      <w:pPr>
        <w:ind w:left="1360" w:hanging="360"/>
      </w:pPr>
      <w:rPr>
        <w:rFonts w:ascii="Symbol" w:hAnsi="Symbol"/>
      </w:rPr>
    </w:lvl>
    <w:lvl w:ilvl="8" w:tplc="AB902D4E">
      <w:start w:val="1"/>
      <w:numFmt w:val="bullet"/>
      <w:lvlText w:val=""/>
      <w:lvlJc w:val="left"/>
      <w:pPr>
        <w:ind w:left="1360" w:hanging="360"/>
      </w:pPr>
      <w:rPr>
        <w:rFonts w:ascii="Symbol" w:hAnsi="Symbol"/>
      </w:rPr>
    </w:lvl>
  </w:abstractNum>
  <w:abstractNum w:abstractNumId="3"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1B7E6EB5"/>
    <w:multiLevelType w:val="hybridMultilevel"/>
    <w:tmpl w:val="CE483874"/>
    <w:lvl w:ilvl="0" w:tplc="24B8FB6A">
      <w:start w:val="1"/>
      <w:numFmt w:val="bullet"/>
      <w:lvlText w:val=""/>
      <w:lvlJc w:val="left"/>
      <w:pPr>
        <w:ind w:left="1360" w:hanging="360"/>
      </w:pPr>
      <w:rPr>
        <w:rFonts w:ascii="Symbol" w:hAnsi="Symbol"/>
      </w:rPr>
    </w:lvl>
    <w:lvl w:ilvl="1" w:tplc="9788CD46">
      <w:start w:val="1"/>
      <w:numFmt w:val="bullet"/>
      <w:lvlText w:val=""/>
      <w:lvlJc w:val="left"/>
      <w:pPr>
        <w:ind w:left="1360" w:hanging="360"/>
      </w:pPr>
      <w:rPr>
        <w:rFonts w:ascii="Symbol" w:hAnsi="Symbol"/>
      </w:rPr>
    </w:lvl>
    <w:lvl w:ilvl="2" w:tplc="7A50BEA8">
      <w:start w:val="1"/>
      <w:numFmt w:val="bullet"/>
      <w:lvlText w:val=""/>
      <w:lvlJc w:val="left"/>
      <w:pPr>
        <w:ind w:left="1360" w:hanging="360"/>
      </w:pPr>
      <w:rPr>
        <w:rFonts w:ascii="Symbol" w:hAnsi="Symbol"/>
      </w:rPr>
    </w:lvl>
    <w:lvl w:ilvl="3" w:tplc="D7383E86">
      <w:start w:val="1"/>
      <w:numFmt w:val="bullet"/>
      <w:lvlText w:val=""/>
      <w:lvlJc w:val="left"/>
      <w:pPr>
        <w:ind w:left="1360" w:hanging="360"/>
      </w:pPr>
      <w:rPr>
        <w:rFonts w:ascii="Symbol" w:hAnsi="Symbol"/>
      </w:rPr>
    </w:lvl>
    <w:lvl w:ilvl="4" w:tplc="EFC87CA6">
      <w:start w:val="1"/>
      <w:numFmt w:val="bullet"/>
      <w:lvlText w:val=""/>
      <w:lvlJc w:val="left"/>
      <w:pPr>
        <w:ind w:left="1360" w:hanging="360"/>
      </w:pPr>
      <w:rPr>
        <w:rFonts w:ascii="Symbol" w:hAnsi="Symbol"/>
      </w:rPr>
    </w:lvl>
    <w:lvl w:ilvl="5" w:tplc="505A000E">
      <w:start w:val="1"/>
      <w:numFmt w:val="bullet"/>
      <w:lvlText w:val=""/>
      <w:lvlJc w:val="left"/>
      <w:pPr>
        <w:ind w:left="1360" w:hanging="360"/>
      </w:pPr>
      <w:rPr>
        <w:rFonts w:ascii="Symbol" w:hAnsi="Symbol"/>
      </w:rPr>
    </w:lvl>
    <w:lvl w:ilvl="6" w:tplc="818AED68">
      <w:start w:val="1"/>
      <w:numFmt w:val="bullet"/>
      <w:lvlText w:val=""/>
      <w:lvlJc w:val="left"/>
      <w:pPr>
        <w:ind w:left="1360" w:hanging="360"/>
      </w:pPr>
      <w:rPr>
        <w:rFonts w:ascii="Symbol" w:hAnsi="Symbol"/>
      </w:rPr>
    </w:lvl>
    <w:lvl w:ilvl="7" w:tplc="4ADC5A66">
      <w:start w:val="1"/>
      <w:numFmt w:val="bullet"/>
      <w:lvlText w:val=""/>
      <w:lvlJc w:val="left"/>
      <w:pPr>
        <w:ind w:left="1360" w:hanging="360"/>
      </w:pPr>
      <w:rPr>
        <w:rFonts w:ascii="Symbol" w:hAnsi="Symbol"/>
      </w:rPr>
    </w:lvl>
    <w:lvl w:ilvl="8" w:tplc="92D213B6">
      <w:start w:val="1"/>
      <w:numFmt w:val="bullet"/>
      <w:lvlText w:val=""/>
      <w:lvlJc w:val="left"/>
      <w:pPr>
        <w:ind w:left="1360" w:hanging="360"/>
      </w:pPr>
      <w:rPr>
        <w:rFonts w:ascii="Symbol" w:hAnsi="Symbol"/>
      </w:rPr>
    </w:lvl>
  </w:abstractNum>
  <w:abstractNum w:abstractNumId="5"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1EE32DEE"/>
    <w:multiLevelType w:val="hybridMultilevel"/>
    <w:tmpl w:val="690665C2"/>
    <w:lvl w:ilvl="0" w:tplc="28801D54">
      <w:start w:val="1"/>
      <w:numFmt w:val="bullet"/>
      <w:lvlText w:val=""/>
      <w:lvlJc w:val="left"/>
      <w:pPr>
        <w:ind w:left="1680" w:hanging="360"/>
      </w:pPr>
      <w:rPr>
        <w:rFonts w:ascii="Symbol" w:hAnsi="Symbol"/>
      </w:rPr>
    </w:lvl>
    <w:lvl w:ilvl="1" w:tplc="80DE4FAE">
      <w:start w:val="1"/>
      <w:numFmt w:val="bullet"/>
      <w:lvlText w:val=""/>
      <w:lvlJc w:val="left"/>
      <w:pPr>
        <w:ind w:left="1680" w:hanging="360"/>
      </w:pPr>
      <w:rPr>
        <w:rFonts w:ascii="Symbol" w:hAnsi="Symbol"/>
      </w:rPr>
    </w:lvl>
    <w:lvl w:ilvl="2" w:tplc="3356B9A8">
      <w:start w:val="1"/>
      <w:numFmt w:val="bullet"/>
      <w:lvlText w:val=""/>
      <w:lvlJc w:val="left"/>
      <w:pPr>
        <w:ind w:left="1680" w:hanging="360"/>
      </w:pPr>
      <w:rPr>
        <w:rFonts w:ascii="Symbol" w:hAnsi="Symbol"/>
      </w:rPr>
    </w:lvl>
    <w:lvl w:ilvl="3" w:tplc="D064188A">
      <w:start w:val="1"/>
      <w:numFmt w:val="bullet"/>
      <w:lvlText w:val=""/>
      <w:lvlJc w:val="left"/>
      <w:pPr>
        <w:ind w:left="1680" w:hanging="360"/>
      </w:pPr>
      <w:rPr>
        <w:rFonts w:ascii="Symbol" w:hAnsi="Symbol"/>
      </w:rPr>
    </w:lvl>
    <w:lvl w:ilvl="4" w:tplc="BB923EB8">
      <w:start w:val="1"/>
      <w:numFmt w:val="bullet"/>
      <w:lvlText w:val=""/>
      <w:lvlJc w:val="left"/>
      <w:pPr>
        <w:ind w:left="1680" w:hanging="360"/>
      </w:pPr>
      <w:rPr>
        <w:rFonts w:ascii="Symbol" w:hAnsi="Symbol"/>
      </w:rPr>
    </w:lvl>
    <w:lvl w:ilvl="5" w:tplc="8850F478">
      <w:start w:val="1"/>
      <w:numFmt w:val="bullet"/>
      <w:lvlText w:val=""/>
      <w:lvlJc w:val="left"/>
      <w:pPr>
        <w:ind w:left="1680" w:hanging="360"/>
      </w:pPr>
      <w:rPr>
        <w:rFonts w:ascii="Symbol" w:hAnsi="Symbol"/>
      </w:rPr>
    </w:lvl>
    <w:lvl w:ilvl="6" w:tplc="5B94BF78">
      <w:start w:val="1"/>
      <w:numFmt w:val="bullet"/>
      <w:lvlText w:val=""/>
      <w:lvlJc w:val="left"/>
      <w:pPr>
        <w:ind w:left="1680" w:hanging="360"/>
      </w:pPr>
      <w:rPr>
        <w:rFonts w:ascii="Symbol" w:hAnsi="Symbol"/>
      </w:rPr>
    </w:lvl>
    <w:lvl w:ilvl="7" w:tplc="FEC6B55E">
      <w:start w:val="1"/>
      <w:numFmt w:val="bullet"/>
      <w:lvlText w:val=""/>
      <w:lvlJc w:val="left"/>
      <w:pPr>
        <w:ind w:left="1680" w:hanging="360"/>
      </w:pPr>
      <w:rPr>
        <w:rFonts w:ascii="Symbol" w:hAnsi="Symbol"/>
      </w:rPr>
    </w:lvl>
    <w:lvl w:ilvl="8" w:tplc="7FDC8EAC">
      <w:start w:val="1"/>
      <w:numFmt w:val="bullet"/>
      <w:lvlText w:val=""/>
      <w:lvlJc w:val="left"/>
      <w:pPr>
        <w:ind w:left="1680" w:hanging="360"/>
      </w:pPr>
      <w:rPr>
        <w:rFonts w:ascii="Symbol" w:hAnsi="Symbol"/>
      </w:rPr>
    </w:lvl>
  </w:abstractNum>
  <w:abstractNum w:abstractNumId="7" w15:restartNumberingAfterBreak="0">
    <w:nsid w:val="20063E73"/>
    <w:multiLevelType w:val="hybridMultilevel"/>
    <w:tmpl w:val="F432A322"/>
    <w:lvl w:ilvl="0" w:tplc="E8DA78FA">
      <w:start w:val="1"/>
      <w:numFmt w:val="bullet"/>
      <w:lvlText w:val=""/>
      <w:lvlJc w:val="left"/>
      <w:pPr>
        <w:ind w:left="1680" w:hanging="360"/>
      </w:pPr>
      <w:rPr>
        <w:rFonts w:ascii="Symbol" w:hAnsi="Symbol"/>
      </w:rPr>
    </w:lvl>
    <w:lvl w:ilvl="1" w:tplc="90407316">
      <w:start w:val="1"/>
      <w:numFmt w:val="bullet"/>
      <w:lvlText w:val=""/>
      <w:lvlJc w:val="left"/>
      <w:pPr>
        <w:ind w:left="1680" w:hanging="360"/>
      </w:pPr>
      <w:rPr>
        <w:rFonts w:ascii="Symbol" w:hAnsi="Symbol"/>
      </w:rPr>
    </w:lvl>
    <w:lvl w:ilvl="2" w:tplc="A058BBF6">
      <w:start w:val="1"/>
      <w:numFmt w:val="bullet"/>
      <w:lvlText w:val=""/>
      <w:lvlJc w:val="left"/>
      <w:pPr>
        <w:ind w:left="1680" w:hanging="360"/>
      </w:pPr>
      <w:rPr>
        <w:rFonts w:ascii="Symbol" w:hAnsi="Symbol"/>
      </w:rPr>
    </w:lvl>
    <w:lvl w:ilvl="3" w:tplc="3AD8BDE2">
      <w:start w:val="1"/>
      <w:numFmt w:val="bullet"/>
      <w:lvlText w:val=""/>
      <w:lvlJc w:val="left"/>
      <w:pPr>
        <w:ind w:left="1680" w:hanging="360"/>
      </w:pPr>
      <w:rPr>
        <w:rFonts w:ascii="Symbol" w:hAnsi="Symbol"/>
      </w:rPr>
    </w:lvl>
    <w:lvl w:ilvl="4" w:tplc="2168F7F4">
      <w:start w:val="1"/>
      <w:numFmt w:val="bullet"/>
      <w:lvlText w:val=""/>
      <w:lvlJc w:val="left"/>
      <w:pPr>
        <w:ind w:left="1680" w:hanging="360"/>
      </w:pPr>
      <w:rPr>
        <w:rFonts w:ascii="Symbol" w:hAnsi="Symbol"/>
      </w:rPr>
    </w:lvl>
    <w:lvl w:ilvl="5" w:tplc="033C9402">
      <w:start w:val="1"/>
      <w:numFmt w:val="bullet"/>
      <w:lvlText w:val=""/>
      <w:lvlJc w:val="left"/>
      <w:pPr>
        <w:ind w:left="1680" w:hanging="360"/>
      </w:pPr>
      <w:rPr>
        <w:rFonts w:ascii="Symbol" w:hAnsi="Symbol"/>
      </w:rPr>
    </w:lvl>
    <w:lvl w:ilvl="6" w:tplc="9AEA7ADC">
      <w:start w:val="1"/>
      <w:numFmt w:val="bullet"/>
      <w:lvlText w:val=""/>
      <w:lvlJc w:val="left"/>
      <w:pPr>
        <w:ind w:left="1680" w:hanging="360"/>
      </w:pPr>
      <w:rPr>
        <w:rFonts w:ascii="Symbol" w:hAnsi="Symbol"/>
      </w:rPr>
    </w:lvl>
    <w:lvl w:ilvl="7" w:tplc="C6486F32">
      <w:start w:val="1"/>
      <w:numFmt w:val="bullet"/>
      <w:lvlText w:val=""/>
      <w:lvlJc w:val="left"/>
      <w:pPr>
        <w:ind w:left="1680" w:hanging="360"/>
      </w:pPr>
      <w:rPr>
        <w:rFonts w:ascii="Symbol" w:hAnsi="Symbol"/>
      </w:rPr>
    </w:lvl>
    <w:lvl w:ilvl="8" w:tplc="34400982">
      <w:start w:val="1"/>
      <w:numFmt w:val="bullet"/>
      <w:lvlText w:val=""/>
      <w:lvlJc w:val="left"/>
      <w:pPr>
        <w:ind w:left="1680" w:hanging="360"/>
      </w:pPr>
      <w:rPr>
        <w:rFonts w:ascii="Symbol" w:hAnsi="Symbol"/>
      </w:rPr>
    </w:lvl>
  </w:abstractNum>
  <w:abstractNum w:abstractNumId="8" w15:restartNumberingAfterBreak="0">
    <w:nsid w:val="220F4B2F"/>
    <w:multiLevelType w:val="hybridMultilevel"/>
    <w:tmpl w:val="023E5746"/>
    <w:lvl w:ilvl="0" w:tplc="88D498F0">
      <w:start w:val="1"/>
      <w:numFmt w:val="bullet"/>
      <w:lvlText w:val=""/>
      <w:lvlJc w:val="left"/>
      <w:pPr>
        <w:ind w:left="1360" w:hanging="360"/>
      </w:pPr>
      <w:rPr>
        <w:rFonts w:ascii="Symbol" w:hAnsi="Symbol"/>
      </w:rPr>
    </w:lvl>
    <w:lvl w:ilvl="1" w:tplc="A4306EE0">
      <w:start w:val="1"/>
      <w:numFmt w:val="bullet"/>
      <w:lvlText w:val=""/>
      <w:lvlJc w:val="left"/>
      <w:pPr>
        <w:ind w:left="1360" w:hanging="360"/>
      </w:pPr>
      <w:rPr>
        <w:rFonts w:ascii="Symbol" w:hAnsi="Symbol"/>
      </w:rPr>
    </w:lvl>
    <w:lvl w:ilvl="2" w:tplc="16148024">
      <w:start w:val="1"/>
      <w:numFmt w:val="bullet"/>
      <w:lvlText w:val=""/>
      <w:lvlJc w:val="left"/>
      <w:pPr>
        <w:ind w:left="1360" w:hanging="360"/>
      </w:pPr>
      <w:rPr>
        <w:rFonts w:ascii="Symbol" w:hAnsi="Symbol"/>
      </w:rPr>
    </w:lvl>
    <w:lvl w:ilvl="3" w:tplc="7AE8A108">
      <w:start w:val="1"/>
      <w:numFmt w:val="bullet"/>
      <w:lvlText w:val=""/>
      <w:lvlJc w:val="left"/>
      <w:pPr>
        <w:ind w:left="1360" w:hanging="360"/>
      </w:pPr>
      <w:rPr>
        <w:rFonts w:ascii="Symbol" w:hAnsi="Symbol"/>
      </w:rPr>
    </w:lvl>
    <w:lvl w:ilvl="4" w:tplc="1CB4A624">
      <w:start w:val="1"/>
      <w:numFmt w:val="bullet"/>
      <w:lvlText w:val=""/>
      <w:lvlJc w:val="left"/>
      <w:pPr>
        <w:ind w:left="1360" w:hanging="360"/>
      </w:pPr>
      <w:rPr>
        <w:rFonts w:ascii="Symbol" w:hAnsi="Symbol"/>
      </w:rPr>
    </w:lvl>
    <w:lvl w:ilvl="5" w:tplc="651AEE4A">
      <w:start w:val="1"/>
      <w:numFmt w:val="bullet"/>
      <w:lvlText w:val=""/>
      <w:lvlJc w:val="left"/>
      <w:pPr>
        <w:ind w:left="1360" w:hanging="360"/>
      </w:pPr>
      <w:rPr>
        <w:rFonts w:ascii="Symbol" w:hAnsi="Symbol"/>
      </w:rPr>
    </w:lvl>
    <w:lvl w:ilvl="6" w:tplc="22321990">
      <w:start w:val="1"/>
      <w:numFmt w:val="bullet"/>
      <w:lvlText w:val=""/>
      <w:lvlJc w:val="left"/>
      <w:pPr>
        <w:ind w:left="1360" w:hanging="360"/>
      </w:pPr>
      <w:rPr>
        <w:rFonts w:ascii="Symbol" w:hAnsi="Symbol"/>
      </w:rPr>
    </w:lvl>
    <w:lvl w:ilvl="7" w:tplc="07FA7DD0">
      <w:start w:val="1"/>
      <w:numFmt w:val="bullet"/>
      <w:lvlText w:val=""/>
      <w:lvlJc w:val="left"/>
      <w:pPr>
        <w:ind w:left="1360" w:hanging="360"/>
      </w:pPr>
      <w:rPr>
        <w:rFonts w:ascii="Symbol" w:hAnsi="Symbol"/>
      </w:rPr>
    </w:lvl>
    <w:lvl w:ilvl="8" w:tplc="2E3C0632">
      <w:start w:val="1"/>
      <w:numFmt w:val="bullet"/>
      <w:lvlText w:val=""/>
      <w:lvlJc w:val="left"/>
      <w:pPr>
        <w:ind w:left="1360" w:hanging="360"/>
      </w:pPr>
      <w:rPr>
        <w:rFonts w:ascii="Symbol" w:hAnsi="Symbol"/>
      </w:rPr>
    </w:lvl>
  </w:abstractNum>
  <w:abstractNum w:abstractNumId="9" w15:restartNumberingAfterBreak="0">
    <w:nsid w:val="291A739C"/>
    <w:multiLevelType w:val="hybridMultilevel"/>
    <w:tmpl w:val="E9061F62"/>
    <w:lvl w:ilvl="0" w:tplc="725810BC">
      <w:start w:val="1"/>
      <w:numFmt w:val="bullet"/>
      <w:lvlText w:val=""/>
      <w:lvlJc w:val="left"/>
      <w:pPr>
        <w:ind w:left="1360" w:hanging="360"/>
      </w:pPr>
      <w:rPr>
        <w:rFonts w:ascii="Symbol" w:hAnsi="Symbol"/>
      </w:rPr>
    </w:lvl>
    <w:lvl w:ilvl="1" w:tplc="79760628">
      <w:start w:val="1"/>
      <w:numFmt w:val="bullet"/>
      <w:lvlText w:val=""/>
      <w:lvlJc w:val="left"/>
      <w:pPr>
        <w:ind w:left="1360" w:hanging="360"/>
      </w:pPr>
      <w:rPr>
        <w:rFonts w:ascii="Symbol" w:hAnsi="Symbol"/>
      </w:rPr>
    </w:lvl>
    <w:lvl w:ilvl="2" w:tplc="9982BB3A">
      <w:start w:val="1"/>
      <w:numFmt w:val="bullet"/>
      <w:lvlText w:val=""/>
      <w:lvlJc w:val="left"/>
      <w:pPr>
        <w:ind w:left="1360" w:hanging="360"/>
      </w:pPr>
      <w:rPr>
        <w:rFonts w:ascii="Symbol" w:hAnsi="Symbol"/>
      </w:rPr>
    </w:lvl>
    <w:lvl w:ilvl="3" w:tplc="29F2A228">
      <w:start w:val="1"/>
      <w:numFmt w:val="bullet"/>
      <w:lvlText w:val=""/>
      <w:lvlJc w:val="left"/>
      <w:pPr>
        <w:ind w:left="1360" w:hanging="360"/>
      </w:pPr>
      <w:rPr>
        <w:rFonts w:ascii="Symbol" w:hAnsi="Symbol"/>
      </w:rPr>
    </w:lvl>
    <w:lvl w:ilvl="4" w:tplc="654C6DF6">
      <w:start w:val="1"/>
      <w:numFmt w:val="bullet"/>
      <w:lvlText w:val=""/>
      <w:lvlJc w:val="left"/>
      <w:pPr>
        <w:ind w:left="1360" w:hanging="360"/>
      </w:pPr>
      <w:rPr>
        <w:rFonts w:ascii="Symbol" w:hAnsi="Symbol"/>
      </w:rPr>
    </w:lvl>
    <w:lvl w:ilvl="5" w:tplc="F78E8416">
      <w:start w:val="1"/>
      <w:numFmt w:val="bullet"/>
      <w:lvlText w:val=""/>
      <w:lvlJc w:val="left"/>
      <w:pPr>
        <w:ind w:left="1360" w:hanging="360"/>
      </w:pPr>
      <w:rPr>
        <w:rFonts w:ascii="Symbol" w:hAnsi="Symbol"/>
      </w:rPr>
    </w:lvl>
    <w:lvl w:ilvl="6" w:tplc="AFAE3B32">
      <w:start w:val="1"/>
      <w:numFmt w:val="bullet"/>
      <w:lvlText w:val=""/>
      <w:lvlJc w:val="left"/>
      <w:pPr>
        <w:ind w:left="1360" w:hanging="360"/>
      </w:pPr>
      <w:rPr>
        <w:rFonts w:ascii="Symbol" w:hAnsi="Symbol"/>
      </w:rPr>
    </w:lvl>
    <w:lvl w:ilvl="7" w:tplc="7CC88850">
      <w:start w:val="1"/>
      <w:numFmt w:val="bullet"/>
      <w:lvlText w:val=""/>
      <w:lvlJc w:val="left"/>
      <w:pPr>
        <w:ind w:left="1360" w:hanging="360"/>
      </w:pPr>
      <w:rPr>
        <w:rFonts w:ascii="Symbol" w:hAnsi="Symbol"/>
      </w:rPr>
    </w:lvl>
    <w:lvl w:ilvl="8" w:tplc="F4723E10">
      <w:start w:val="1"/>
      <w:numFmt w:val="bullet"/>
      <w:lvlText w:val=""/>
      <w:lvlJc w:val="left"/>
      <w:pPr>
        <w:ind w:left="1360" w:hanging="360"/>
      </w:pPr>
      <w:rPr>
        <w:rFonts w:ascii="Symbol" w:hAnsi="Symbol"/>
      </w:rPr>
    </w:lvl>
  </w:abstractNum>
  <w:abstractNum w:abstractNumId="10"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C610A57"/>
    <w:multiLevelType w:val="hybridMultilevel"/>
    <w:tmpl w:val="9F0CF952"/>
    <w:lvl w:ilvl="0" w:tplc="764A97EA">
      <w:start w:val="1"/>
      <w:numFmt w:val="bullet"/>
      <w:lvlText w:val=""/>
      <w:lvlJc w:val="left"/>
      <w:pPr>
        <w:ind w:left="1360" w:hanging="360"/>
      </w:pPr>
      <w:rPr>
        <w:rFonts w:ascii="Symbol" w:hAnsi="Symbol"/>
      </w:rPr>
    </w:lvl>
    <w:lvl w:ilvl="1" w:tplc="955A1E08">
      <w:start w:val="1"/>
      <w:numFmt w:val="bullet"/>
      <w:lvlText w:val=""/>
      <w:lvlJc w:val="left"/>
      <w:pPr>
        <w:ind w:left="1360" w:hanging="360"/>
      </w:pPr>
      <w:rPr>
        <w:rFonts w:ascii="Symbol" w:hAnsi="Symbol"/>
      </w:rPr>
    </w:lvl>
    <w:lvl w:ilvl="2" w:tplc="94E468B0">
      <w:start w:val="1"/>
      <w:numFmt w:val="bullet"/>
      <w:lvlText w:val=""/>
      <w:lvlJc w:val="left"/>
      <w:pPr>
        <w:ind w:left="1360" w:hanging="360"/>
      </w:pPr>
      <w:rPr>
        <w:rFonts w:ascii="Symbol" w:hAnsi="Symbol"/>
      </w:rPr>
    </w:lvl>
    <w:lvl w:ilvl="3" w:tplc="A5CC27C6">
      <w:start w:val="1"/>
      <w:numFmt w:val="bullet"/>
      <w:lvlText w:val=""/>
      <w:lvlJc w:val="left"/>
      <w:pPr>
        <w:ind w:left="1360" w:hanging="360"/>
      </w:pPr>
      <w:rPr>
        <w:rFonts w:ascii="Symbol" w:hAnsi="Symbol"/>
      </w:rPr>
    </w:lvl>
    <w:lvl w:ilvl="4" w:tplc="3224D7C4">
      <w:start w:val="1"/>
      <w:numFmt w:val="bullet"/>
      <w:lvlText w:val=""/>
      <w:lvlJc w:val="left"/>
      <w:pPr>
        <w:ind w:left="1360" w:hanging="360"/>
      </w:pPr>
      <w:rPr>
        <w:rFonts w:ascii="Symbol" w:hAnsi="Symbol"/>
      </w:rPr>
    </w:lvl>
    <w:lvl w:ilvl="5" w:tplc="0414AFEC">
      <w:start w:val="1"/>
      <w:numFmt w:val="bullet"/>
      <w:lvlText w:val=""/>
      <w:lvlJc w:val="left"/>
      <w:pPr>
        <w:ind w:left="1360" w:hanging="360"/>
      </w:pPr>
      <w:rPr>
        <w:rFonts w:ascii="Symbol" w:hAnsi="Symbol"/>
      </w:rPr>
    </w:lvl>
    <w:lvl w:ilvl="6" w:tplc="5FD87530">
      <w:start w:val="1"/>
      <w:numFmt w:val="bullet"/>
      <w:lvlText w:val=""/>
      <w:lvlJc w:val="left"/>
      <w:pPr>
        <w:ind w:left="1360" w:hanging="360"/>
      </w:pPr>
      <w:rPr>
        <w:rFonts w:ascii="Symbol" w:hAnsi="Symbol"/>
      </w:rPr>
    </w:lvl>
    <w:lvl w:ilvl="7" w:tplc="192CF97A">
      <w:start w:val="1"/>
      <w:numFmt w:val="bullet"/>
      <w:lvlText w:val=""/>
      <w:lvlJc w:val="left"/>
      <w:pPr>
        <w:ind w:left="1360" w:hanging="360"/>
      </w:pPr>
      <w:rPr>
        <w:rFonts w:ascii="Symbol" w:hAnsi="Symbol"/>
      </w:rPr>
    </w:lvl>
    <w:lvl w:ilvl="8" w:tplc="564049A6">
      <w:start w:val="1"/>
      <w:numFmt w:val="bullet"/>
      <w:lvlText w:val=""/>
      <w:lvlJc w:val="left"/>
      <w:pPr>
        <w:ind w:left="1360" w:hanging="360"/>
      </w:pPr>
      <w:rPr>
        <w:rFonts w:ascii="Symbol" w:hAnsi="Symbol"/>
      </w:rPr>
    </w:lvl>
  </w:abstractNum>
  <w:abstractNum w:abstractNumId="12"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3"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7"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7B924DA"/>
    <w:multiLevelType w:val="hybridMultilevel"/>
    <w:tmpl w:val="D1BEF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15:restartNumberingAfterBreak="0">
    <w:nsid w:val="605D0CB2"/>
    <w:multiLevelType w:val="hybridMultilevel"/>
    <w:tmpl w:val="8D26636C"/>
    <w:lvl w:ilvl="0" w:tplc="92C04082">
      <w:start w:val="1"/>
      <w:numFmt w:val="bullet"/>
      <w:lvlText w:val=""/>
      <w:lvlJc w:val="left"/>
      <w:pPr>
        <w:ind w:left="1360" w:hanging="360"/>
      </w:pPr>
      <w:rPr>
        <w:rFonts w:ascii="Symbol" w:hAnsi="Symbol"/>
      </w:rPr>
    </w:lvl>
    <w:lvl w:ilvl="1" w:tplc="33604E54">
      <w:start w:val="1"/>
      <w:numFmt w:val="bullet"/>
      <w:lvlText w:val=""/>
      <w:lvlJc w:val="left"/>
      <w:pPr>
        <w:ind w:left="1360" w:hanging="360"/>
      </w:pPr>
      <w:rPr>
        <w:rFonts w:ascii="Symbol" w:hAnsi="Symbol"/>
      </w:rPr>
    </w:lvl>
    <w:lvl w:ilvl="2" w:tplc="662E6354">
      <w:start w:val="1"/>
      <w:numFmt w:val="bullet"/>
      <w:lvlText w:val=""/>
      <w:lvlJc w:val="left"/>
      <w:pPr>
        <w:ind w:left="1360" w:hanging="360"/>
      </w:pPr>
      <w:rPr>
        <w:rFonts w:ascii="Symbol" w:hAnsi="Symbol"/>
      </w:rPr>
    </w:lvl>
    <w:lvl w:ilvl="3" w:tplc="EB0A9C98">
      <w:start w:val="1"/>
      <w:numFmt w:val="bullet"/>
      <w:lvlText w:val=""/>
      <w:lvlJc w:val="left"/>
      <w:pPr>
        <w:ind w:left="1360" w:hanging="360"/>
      </w:pPr>
      <w:rPr>
        <w:rFonts w:ascii="Symbol" w:hAnsi="Symbol"/>
      </w:rPr>
    </w:lvl>
    <w:lvl w:ilvl="4" w:tplc="20F0E930">
      <w:start w:val="1"/>
      <w:numFmt w:val="bullet"/>
      <w:lvlText w:val=""/>
      <w:lvlJc w:val="left"/>
      <w:pPr>
        <w:ind w:left="1360" w:hanging="360"/>
      </w:pPr>
      <w:rPr>
        <w:rFonts w:ascii="Symbol" w:hAnsi="Symbol"/>
      </w:rPr>
    </w:lvl>
    <w:lvl w:ilvl="5" w:tplc="6E0AD342">
      <w:start w:val="1"/>
      <w:numFmt w:val="bullet"/>
      <w:lvlText w:val=""/>
      <w:lvlJc w:val="left"/>
      <w:pPr>
        <w:ind w:left="1360" w:hanging="360"/>
      </w:pPr>
      <w:rPr>
        <w:rFonts w:ascii="Symbol" w:hAnsi="Symbol"/>
      </w:rPr>
    </w:lvl>
    <w:lvl w:ilvl="6" w:tplc="11D2ED80">
      <w:start w:val="1"/>
      <w:numFmt w:val="bullet"/>
      <w:lvlText w:val=""/>
      <w:lvlJc w:val="left"/>
      <w:pPr>
        <w:ind w:left="1360" w:hanging="360"/>
      </w:pPr>
      <w:rPr>
        <w:rFonts w:ascii="Symbol" w:hAnsi="Symbol"/>
      </w:rPr>
    </w:lvl>
    <w:lvl w:ilvl="7" w:tplc="10CE0706">
      <w:start w:val="1"/>
      <w:numFmt w:val="bullet"/>
      <w:lvlText w:val=""/>
      <w:lvlJc w:val="left"/>
      <w:pPr>
        <w:ind w:left="1360" w:hanging="360"/>
      </w:pPr>
      <w:rPr>
        <w:rFonts w:ascii="Symbol" w:hAnsi="Symbol"/>
      </w:rPr>
    </w:lvl>
    <w:lvl w:ilvl="8" w:tplc="BBD4410A">
      <w:start w:val="1"/>
      <w:numFmt w:val="bullet"/>
      <w:lvlText w:val=""/>
      <w:lvlJc w:val="left"/>
      <w:pPr>
        <w:ind w:left="1360" w:hanging="360"/>
      </w:pPr>
      <w:rPr>
        <w:rFonts w:ascii="Symbol" w:hAnsi="Symbol"/>
      </w:rPr>
    </w:lvl>
  </w:abstractNum>
  <w:abstractNum w:abstractNumId="22"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3"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15:restartNumberingAfterBreak="0">
    <w:nsid w:val="6DE117B8"/>
    <w:multiLevelType w:val="hybridMultilevel"/>
    <w:tmpl w:val="3A7402DA"/>
    <w:lvl w:ilvl="0" w:tplc="B360E968">
      <w:start w:val="1"/>
      <w:numFmt w:val="bullet"/>
      <w:lvlText w:val=""/>
      <w:lvlJc w:val="left"/>
      <w:pPr>
        <w:ind w:left="1040" w:hanging="360"/>
      </w:pPr>
      <w:rPr>
        <w:rFonts w:ascii="Symbol" w:hAnsi="Symbol"/>
      </w:rPr>
    </w:lvl>
    <w:lvl w:ilvl="1" w:tplc="F2CAB0B0">
      <w:start w:val="1"/>
      <w:numFmt w:val="bullet"/>
      <w:lvlText w:val=""/>
      <w:lvlJc w:val="left"/>
      <w:pPr>
        <w:ind w:left="1040" w:hanging="360"/>
      </w:pPr>
      <w:rPr>
        <w:rFonts w:ascii="Symbol" w:hAnsi="Symbol"/>
      </w:rPr>
    </w:lvl>
    <w:lvl w:ilvl="2" w:tplc="CE9A96F0">
      <w:start w:val="1"/>
      <w:numFmt w:val="bullet"/>
      <w:lvlText w:val=""/>
      <w:lvlJc w:val="left"/>
      <w:pPr>
        <w:ind w:left="1040" w:hanging="360"/>
      </w:pPr>
      <w:rPr>
        <w:rFonts w:ascii="Symbol" w:hAnsi="Symbol"/>
      </w:rPr>
    </w:lvl>
    <w:lvl w:ilvl="3" w:tplc="1638A2DA">
      <w:start w:val="1"/>
      <w:numFmt w:val="bullet"/>
      <w:lvlText w:val=""/>
      <w:lvlJc w:val="left"/>
      <w:pPr>
        <w:ind w:left="1040" w:hanging="360"/>
      </w:pPr>
      <w:rPr>
        <w:rFonts w:ascii="Symbol" w:hAnsi="Symbol"/>
      </w:rPr>
    </w:lvl>
    <w:lvl w:ilvl="4" w:tplc="02B42B24">
      <w:start w:val="1"/>
      <w:numFmt w:val="bullet"/>
      <w:lvlText w:val=""/>
      <w:lvlJc w:val="left"/>
      <w:pPr>
        <w:ind w:left="1040" w:hanging="360"/>
      </w:pPr>
      <w:rPr>
        <w:rFonts w:ascii="Symbol" w:hAnsi="Symbol"/>
      </w:rPr>
    </w:lvl>
    <w:lvl w:ilvl="5" w:tplc="63843012">
      <w:start w:val="1"/>
      <w:numFmt w:val="bullet"/>
      <w:lvlText w:val=""/>
      <w:lvlJc w:val="left"/>
      <w:pPr>
        <w:ind w:left="1040" w:hanging="360"/>
      </w:pPr>
      <w:rPr>
        <w:rFonts w:ascii="Symbol" w:hAnsi="Symbol"/>
      </w:rPr>
    </w:lvl>
    <w:lvl w:ilvl="6" w:tplc="9900FF90">
      <w:start w:val="1"/>
      <w:numFmt w:val="bullet"/>
      <w:lvlText w:val=""/>
      <w:lvlJc w:val="left"/>
      <w:pPr>
        <w:ind w:left="1040" w:hanging="360"/>
      </w:pPr>
      <w:rPr>
        <w:rFonts w:ascii="Symbol" w:hAnsi="Symbol"/>
      </w:rPr>
    </w:lvl>
    <w:lvl w:ilvl="7" w:tplc="CCFA2FDE">
      <w:start w:val="1"/>
      <w:numFmt w:val="bullet"/>
      <w:lvlText w:val=""/>
      <w:lvlJc w:val="left"/>
      <w:pPr>
        <w:ind w:left="1040" w:hanging="360"/>
      </w:pPr>
      <w:rPr>
        <w:rFonts w:ascii="Symbol" w:hAnsi="Symbol"/>
      </w:rPr>
    </w:lvl>
    <w:lvl w:ilvl="8" w:tplc="A48E6AA4">
      <w:start w:val="1"/>
      <w:numFmt w:val="bullet"/>
      <w:lvlText w:val=""/>
      <w:lvlJc w:val="left"/>
      <w:pPr>
        <w:ind w:left="1040" w:hanging="360"/>
      </w:pPr>
      <w:rPr>
        <w:rFonts w:ascii="Symbol" w:hAnsi="Symbol"/>
      </w:rPr>
    </w:lvl>
  </w:abstractNum>
  <w:abstractNum w:abstractNumId="25" w15:restartNumberingAfterBreak="0">
    <w:nsid w:val="7202022E"/>
    <w:multiLevelType w:val="hybridMultilevel"/>
    <w:tmpl w:val="85D000D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6" w15:restartNumberingAfterBreak="0">
    <w:nsid w:val="74774578"/>
    <w:multiLevelType w:val="hybridMultilevel"/>
    <w:tmpl w:val="2DA6885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269556168">
    <w:abstractNumId w:val="20"/>
  </w:num>
  <w:num w:numId="2" w16cid:durableId="711004000">
    <w:abstractNumId w:val="15"/>
  </w:num>
  <w:num w:numId="3" w16cid:durableId="1543858341">
    <w:abstractNumId w:val="1"/>
  </w:num>
  <w:num w:numId="4" w16cid:durableId="1788694417">
    <w:abstractNumId w:val="23"/>
  </w:num>
  <w:num w:numId="5" w16cid:durableId="2038699354">
    <w:abstractNumId w:val="10"/>
  </w:num>
  <w:num w:numId="6" w16cid:durableId="2001301283">
    <w:abstractNumId w:val="17"/>
  </w:num>
  <w:num w:numId="7" w16cid:durableId="2010475150">
    <w:abstractNumId w:val="16"/>
  </w:num>
  <w:num w:numId="8" w16cid:durableId="1936857749">
    <w:abstractNumId w:val="22"/>
  </w:num>
  <w:num w:numId="9" w16cid:durableId="1526405296">
    <w:abstractNumId w:val="5"/>
  </w:num>
  <w:num w:numId="10" w16cid:durableId="377124707">
    <w:abstractNumId w:val="18"/>
  </w:num>
  <w:num w:numId="11" w16cid:durableId="1924534047">
    <w:abstractNumId w:val="13"/>
  </w:num>
  <w:num w:numId="12" w16cid:durableId="1621186948">
    <w:abstractNumId w:val="12"/>
  </w:num>
  <w:num w:numId="13" w16cid:durableId="1375539501">
    <w:abstractNumId w:val="3"/>
  </w:num>
  <w:num w:numId="14" w16cid:durableId="1008867666">
    <w:abstractNumId w:val="14"/>
  </w:num>
  <w:num w:numId="15" w16cid:durableId="1106536704">
    <w:abstractNumId w:val="0"/>
  </w:num>
  <w:num w:numId="16" w16cid:durableId="1652058307">
    <w:abstractNumId w:val="19"/>
  </w:num>
  <w:num w:numId="17" w16cid:durableId="216205107">
    <w:abstractNumId w:val="25"/>
  </w:num>
  <w:num w:numId="18" w16cid:durableId="1416393281">
    <w:abstractNumId w:val="26"/>
  </w:num>
  <w:num w:numId="19" w16cid:durableId="992948413">
    <w:abstractNumId w:val="24"/>
  </w:num>
  <w:num w:numId="20" w16cid:durableId="860044801">
    <w:abstractNumId w:val="2"/>
  </w:num>
  <w:num w:numId="21" w16cid:durableId="1703241874">
    <w:abstractNumId w:val="11"/>
  </w:num>
  <w:num w:numId="22" w16cid:durableId="98722328">
    <w:abstractNumId w:val="8"/>
  </w:num>
  <w:num w:numId="23" w16cid:durableId="716583778">
    <w:abstractNumId w:val="9"/>
  </w:num>
  <w:num w:numId="24" w16cid:durableId="464978520">
    <w:abstractNumId w:val="7"/>
  </w:num>
  <w:num w:numId="25" w16cid:durableId="1325280442">
    <w:abstractNumId w:val="4"/>
  </w:num>
  <w:num w:numId="26" w16cid:durableId="1953397992">
    <w:abstractNumId w:val="6"/>
  </w:num>
  <w:num w:numId="27" w16cid:durableId="960958357">
    <w:abstractNumId w:val="2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isplayBackgroundShape/>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5674"/>
    <w:rsid w:val="00000416"/>
    <w:rsid w:val="000005D3"/>
    <w:rsid w:val="000022FF"/>
    <w:rsid w:val="00002ED6"/>
    <w:rsid w:val="00004997"/>
    <w:rsid w:val="000049D8"/>
    <w:rsid w:val="00004CB1"/>
    <w:rsid w:val="00005A6C"/>
    <w:rsid w:val="00007215"/>
    <w:rsid w:val="00007E0C"/>
    <w:rsid w:val="00007F8A"/>
    <w:rsid w:val="0001298A"/>
    <w:rsid w:val="000135FE"/>
    <w:rsid w:val="00017A0E"/>
    <w:rsid w:val="00023224"/>
    <w:rsid w:val="00023AE2"/>
    <w:rsid w:val="00023DD6"/>
    <w:rsid w:val="000243FA"/>
    <w:rsid w:val="00025A80"/>
    <w:rsid w:val="00026AAB"/>
    <w:rsid w:val="00027736"/>
    <w:rsid w:val="00032AB7"/>
    <w:rsid w:val="00033975"/>
    <w:rsid w:val="00034984"/>
    <w:rsid w:val="00035ABB"/>
    <w:rsid w:val="00036A03"/>
    <w:rsid w:val="00036B9E"/>
    <w:rsid w:val="00037DF4"/>
    <w:rsid w:val="00043ED8"/>
    <w:rsid w:val="00045E55"/>
    <w:rsid w:val="0004700E"/>
    <w:rsid w:val="00050766"/>
    <w:rsid w:val="00055492"/>
    <w:rsid w:val="000639B9"/>
    <w:rsid w:val="00063C8A"/>
    <w:rsid w:val="00063DD9"/>
    <w:rsid w:val="0006612C"/>
    <w:rsid w:val="00067208"/>
    <w:rsid w:val="00070C13"/>
    <w:rsid w:val="000714EB"/>
    <w:rsid w:val="000715C9"/>
    <w:rsid w:val="00072720"/>
    <w:rsid w:val="000728E6"/>
    <w:rsid w:val="00075AA7"/>
    <w:rsid w:val="00076C82"/>
    <w:rsid w:val="00081A43"/>
    <w:rsid w:val="00084F33"/>
    <w:rsid w:val="00085A7C"/>
    <w:rsid w:val="000862E9"/>
    <w:rsid w:val="00090BFA"/>
    <w:rsid w:val="00095D9A"/>
    <w:rsid w:val="000A1F3E"/>
    <w:rsid w:val="000A3359"/>
    <w:rsid w:val="000A3BC5"/>
    <w:rsid w:val="000A3EDD"/>
    <w:rsid w:val="000A6124"/>
    <w:rsid w:val="000A6577"/>
    <w:rsid w:val="000A77A7"/>
    <w:rsid w:val="000B0A06"/>
    <w:rsid w:val="000B1707"/>
    <w:rsid w:val="000B38CF"/>
    <w:rsid w:val="000B452D"/>
    <w:rsid w:val="000B5A22"/>
    <w:rsid w:val="000B71E8"/>
    <w:rsid w:val="000C10E7"/>
    <w:rsid w:val="000C1B3E"/>
    <w:rsid w:val="000C1DF7"/>
    <w:rsid w:val="000C349E"/>
    <w:rsid w:val="000C37FD"/>
    <w:rsid w:val="000C595D"/>
    <w:rsid w:val="000C77C2"/>
    <w:rsid w:val="000D2492"/>
    <w:rsid w:val="000D2684"/>
    <w:rsid w:val="000D5609"/>
    <w:rsid w:val="000D7D1B"/>
    <w:rsid w:val="000E0698"/>
    <w:rsid w:val="000E7864"/>
    <w:rsid w:val="000F14FD"/>
    <w:rsid w:val="000F27B7"/>
    <w:rsid w:val="000F3D3F"/>
    <w:rsid w:val="000F508B"/>
    <w:rsid w:val="001001E2"/>
    <w:rsid w:val="00101659"/>
    <w:rsid w:val="00103EF2"/>
    <w:rsid w:val="0010526F"/>
    <w:rsid w:val="00110AE7"/>
    <w:rsid w:val="001125A2"/>
    <w:rsid w:val="001134C1"/>
    <w:rsid w:val="00113920"/>
    <w:rsid w:val="00120596"/>
    <w:rsid w:val="00120E3E"/>
    <w:rsid w:val="0012281B"/>
    <w:rsid w:val="00126378"/>
    <w:rsid w:val="00127B0B"/>
    <w:rsid w:val="001311EB"/>
    <w:rsid w:val="00131255"/>
    <w:rsid w:val="00134CB3"/>
    <w:rsid w:val="00135EAF"/>
    <w:rsid w:val="00142207"/>
    <w:rsid w:val="00144E83"/>
    <w:rsid w:val="001465D3"/>
    <w:rsid w:val="00147C0B"/>
    <w:rsid w:val="001503E7"/>
    <w:rsid w:val="00151715"/>
    <w:rsid w:val="00153306"/>
    <w:rsid w:val="00154159"/>
    <w:rsid w:val="00155573"/>
    <w:rsid w:val="00155EE0"/>
    <w:rsid w:val="001571B0"/>
    <w:rsid w:val="0016198D"/>
    <w:rsid w:val="00161F53"/>
    <w:rsid w:val="00162077"/>
    <w:rsid w:val="001624B6"/>
    <w:rsid w:val="001635F9"/>
    <w:rsid w:val="0016372F"/>
    <w:rsid w:val="00163CA8"/>
    <w:rsid w:val="001662C1"/>
    <w:rsid w:val="00167033"/>
    <w:rsid w:val="0017034A"/>
    <w:rsid w:val="0017128F"/>
    <w:rsid w:val="00175A75"/>
    <w:rsid w:val="001779A3"/>
    <w:rsid w:val="00177F4D"/>
    <w:rsid w:val="00180925"/>
    <w:rsid w:val="00180DCA"/>
    <w:rsid w:val="00180DDA"/>
    <w:rsid w:val="00181631"/>
    <w:rsid w:val="00183BCF"/>
    <w:rsid w:val="00185CB3"/>
    <w:rsid w:val="00186D2F"/>
    <w:rsid w:val="00187960"/>
    <w:rsid w:val="0019358D"/>
    <w:rsid w:val="00194723"/>
    <w:rsid w:val="001947DB"/>
    <w:rsid w:val="00196105"/>
    <w:rsid w:val="001A2AE5"/>
    <w:rsid w:val="001A3B8F"/>
    <w:rsid w:val="001A5758"/>
    <w:rsid w:val="001B13DA"/>
    <w:rsid w:val="001B17FD"/>
    <w:rsid w:val="001B1B03"/>
    <w:rsid w:val="001B29FD"/>
    <w:rsid w:val="001B2A2D"/>
    <w:rsid w:val="001B32E8"/>
    <w:rsid w:val="001B3EF9"/>
    <w:rsid w:val="001B4CC6"/>
    <w:rsid w:val="001B737D"/>
    <w:rsid w:val="001B7693"/>
    <w:rsid w:val="001C3FC2"/>
    <w:rsid w:val="001C44A3"/>
    <w:rsid w:val="001C5022"/>
    <w:rsid w:val="001C594B"/>
    <w:rsid w:val="001C64FE"/>
    <w:rsid w:val="001D0D7E"/>
    <w:rsid w:val="001D12FF"/>
    <w:rsid w:val="001D245E"/>
    <w:rsid w:val="001D35D5"/>
    <w:rsid w:val="001D37D4"/>
    <w:rsid w:val="001D3963"/>
    <w:rsid w:val="001D40AA"/>
    <w:rsid w:val="001D5556"/>
    <w:rsid w:val="001D6684"/>
    <w:rsid w:val="001D69F5"/>
    <w:rsid w:val="001D7648"/>
    <w:rsid w:val="001D7729"/>
    <w:rsid w:val="001E0E15"/>
    <w:rsid w:val="001E47A2"/>
    <w:rsid w:val="001E59A5"/>
    <w:rsid w:val="001E70B5"/>
    <w:rsid w:val="001F3DC1"/>
    <w:rsid w:val="001F4447"/>
    <w:rsid w:val="001F528A"/>
    <w:rsid w:val="001F5C3D"/>
    <w:rsid w:val="001F6347"/>
    <w:rsid w:val="001F704E"/>
    <w:rsid w:val="00201722"/>
    <w:rsid w:val="00201C09"/>
    <w:rsid w:val="0021057E"/>
    <w:rsid w:val="00210769"/>
    <w:rsid w:val="00211A40"/>
    <w:rsid w:val="00211CDD"/>
    <w:rsid w:val="002125AC"/>
    <w:rsid w:val="002125B0"/>
    <w:rsid w:val="00212FEA"/>
    <w:rsid w:val="0021370B"/>
    <w:rsid w:val="002142BC"/>
    <w:rsid w:val="0021563E"/>
    <w:rsid w:val="00216B3B"/>
    <w:rsid w:val="002211CB"/>
    <w:rsid w:val="002228CB"/>
    <w:rsid w:val="00223649"/>
    <w:rsid w:val="0022435F"/>
    <w:rsid w:val="00243228"/>
    <w:rsid w:val="002433F9"/>
    <w:rsid w:val="002462FC"/>
    <w:rsid w:val="00246F3D"/>
    <w:rsid w:val="0025112A"/>
    <w:rsid w:val="00251483"/>
    <w:rsid w:val="00251A2A"/>
    <w:rsid w:val="00252917"/>
    <w:rsid w:val="00253547"/>
    <w:rsid w:val="002556E9"/>
    <w:rsid w:val="00255CAA"/>
    <w:rsid w:val="00261191"/>
    <w:rsid w:val="0026146C"/>
    <w:rsid w:val="00263AD2"/>
    <w:rsid w:val="00263F5E"/>
    <w:rsid w:val="00264305"/>
    <w:rsid w:val="002646E8"/>
    <w:rsid w:val="00265207"/>
    <w:rsid w:val="002702CE"/>
    <w:rsid w:val="00270473"/>
    <w:rsid w:val="00273AFB"/>
    <w:rsid w:val="00282E04"/>
    <w:rsid w:val="00282E78"/>
    <w:rsid w:val="002861A5"/>
    <w:rsid w:val="00286357"/>
    <w:rsid w:val="002863D6"/>
    <w:rsid w:val="0028744D"/>
    <w:rsid w:val="002876EE"/>
    <w:rsid w:val="002930CD"/>
    <w:rsid w:val="00293465"/>
    <w:rsid w:val="002935A7"/>
    <w:rsid w:val="0029446D"/>
    <w:rsid w:val="002A0346"/>
    <w:rsid w:val="002A05B0"/>
    <w:rsid w:val="002A3A15"/>
    <w:rsid w:val="002A42B8"/>
    <w:rsid w:val="002A4487"/>
    <w:rsid w:val="002A4A00"/>
    <w:rsid w:val="002B4048"/>
    <w:rsid w:val="002B49E9"/>
    <w:rsid w:val="002B4FF7"/>
    <w:rsid w:val="002B64EF"/>
    <w:rsid w:val="002C046E"/>
    <w:rsid w:val="002C254D"/>
    <w:rsid w:val="002C259C"/>
    <w:rsid w:val="002C284E"/>
    <w:rsid w:val="002C3220"/>
    <w:rsid w:val="002C54FF"/>
    <w:rsid w:val="002C632E"/>
    <w:rsid w:val="002C68B5"/>
    <w:rsid w:val="002D13CF"/>
    <w:rsid w:val="002D3E8B"/>
    <w:rsid w:val="002D4575"/>
    <w:rsid w:val="002D4789"/>
    <w:rsid w:val="002D5C0C"/>
    <w:rsid w:val="002D6569"/>
    <w:rsid w:val="002E03D1"/>
    <w:rsid w:val="002E06C4"/>
    <w:rsid w:val="002E1607"/>
    <w:rsid w:val="002E3397"/>
    <w:rsid w:val="002E49DC"/>
    <w:rsid w:val="002E6B74"/>
    <w:rsid w:val="002E6FCA"/>
    <w:rsid w:val="002E7F1F"/>
    <w:rsid w:val="002F157F"/>
    <w:rsid w:val="002F1D2F"/>
    <w:rsid w:val="002F237C"/>
    <w:rsid w:val="002F33C4"/>
    <w:rsid w:val="002F617E"/>
    <w:rsid w:val="0030054B"/>
    <w:rsid w:val="0030469F"/>
    <w:rsid w:val="00307D88"/>
    <w:rsid w:val="00310683"/>
    <w:rsid w:val="00311179"/>
    <w:rsid w:val="003134AF"/>
    <w:rsid w:val="0031403B"/>
    <w:rsid w:val="00320769"/>
    <w:rsid w:val="00322134"/>
    <w:rsid w:val="0032384A"/>
    <w:rsid w:val="0032630A"/>
    <w:rsid w:val="00326D0D"/>
    <w:rsid w:val="003328F2"/>
    <w:rsid w:val="00332C7E"/>
    <w:rsid w:val="00333358"/>
    <w:rsid w:val="003359C8"/>
    <w:rsid w:val="00341D0A"/>
    <w:rsid w:val="00344858"/>
    <w:rsid w:val="00345A7F"/>
    <w:rsid w:val="0035462F"/>
    <w:rsid w:val="00354B5B"/>
    <w:rsid w:val="00354C9F"/>
    <w:rsid w:val="00354E15"/>
    <w:rsid w:val="00356185"/>
    <w:rsid w:val="0035661F"/>
    <w:rsid w:val="00356CD0"/>
    <w:rsid w:val="00357520"/>
    <w:rsid w:val="003578A8"/>
    <w:rsid w:val="00362CD9"/>
    <w:rsid w:val="00362F44"/>
    <w:rsid w:val="003669B5"/>
    <w:rsid w:val="00366E88"/>
    <w:rsid w:val="00370834"/>
    <w:rsid w:val="00371BD9"/>
    <w:rsid w:val="00375F5D"/>
    <w:rsid w:val="003761CA"/>
    <w:rsid w:val="00380DAF"/>
    <w:rsid w:val="00381996"/>
    <w:rsid w:val="00381E30"/>
    <w:rsid w:val="00382BEF"/>
    <w:rsid w:val="00383F7F"/>
    <w:rsid w:val="00386D6F"/>
    <w:rsid w:val="00390AFC"/>
    <w:rsid w:val="0039139F"/>
    <w:rsid w:val="00391A4F"/>
    <w:rsid w:val="00392189"/>
    <w:rsid w:val="00393BE3"/>
    <w:rsid w:val="003942A3"/>
    <w:rsid w:val="0039513F"/>
    <w:rsid w:val="00396607"/>
    <w:rsid w:val="003972CE"/>
    <w:rsid w:val="0039782F"/>
    <w:rsid w:val="003A057C"/>
    <w:rsid w:val="003A11C9"/>
    <w:rsid w:val="003A1C96"/>
    <w:rsid w:val="003A2776"/>
    <w:rsid w:val="003A5A58"/>
    <w:rsid w:val="003B04BD"/>
    <w:rsid w:val="003B0517"/>
    <w:rsid w:val="003B0770"/>
    <w:rsid w:val="003B226A"/>
    <w:rsid w:val="003B28F5"/>
    <w:rsid w:val="003B3175"/>
    <w:rsid w:val="003B5AFB"/>
    <w:rsid w:val="003B6350"/>
    <w:rsid w:val="003B6A6C"/>
    <w:rsid w:val="003B6A88"/>
    <w:rsid w:val="003B6AA4"/>
    <w:rsid w:val="003B7B7D"/>
    <w:rsid w:val="003C0382"/>
    <w:rsid w:val="003C0B1A"/>
    <w:rsid w:val="003C24B0"/>
    <w:rsid w:val="003C4E26"/>
    <w:rsid w:val="003C54CB"/>
    <w:rsid w:val="003C7A2A"/>
    <w:rsid w:val="003C7A31"/>
    <w:rsid w:val="003D29D3"/>
    <w:rsid w:val="003D2DC1"/>
    <w:rsid w:val="003D4756"/>
    <w:rsid w:val="003D498C"/>
    <w:rsid w:val="003D5E9A"/>
    <w:rsid w:val="003D69D0"/>
    <w:rsid w:val="003E026A"/>
    <w:rsid w:val="003E1A40"/>
    <w:rsid w:val="003E246D"/>
    <w:rsid w:val="003E3F52"/>
    <w:rsid w:val="003E5481"/>
    <w:rsid w:val="003E6E05"/>
    <w:rsid w:val="003E7ADA"/>
    <w:rsid w:val="003F1FDF"/>
    <w:rsid w:val="003F2918"/>
    <w:rsid w:val="003F430E"/>
    <w:rsid w:val="003F6835"/>
    <w:rsid w:val="004003D3"/>
    <w:rsid w:val="00400B4F"/>
    <w:rsid w:val="00403ACB"/>
    <w:rsid w:val="00403BBC"/>
    <w:rsid w:val="004042A8"/>
    <w:rsid w:val="004075D1"/>
    <w:rsid w:val="00407EED"/>
    <w:rsid w:val="0041088C"/>
    <w:rsid w:val="00412142"/>
    <w:rsid w:val="00412DD0"/>
    <w:rsid w:val="00413C6D"/>
    <w:rsid w:val="0041446E"/>
    <w:rsid w:val="00414C24"/>
    <w:rsid w:val="00415AAD"/>
    <w:rsid w:val="00417593"/>
    <w:rsid w:val="00417771"/>
    <w:rsid w:val="00420A38"/>
    <w:rsid w:val="00421AF1"/>
    <w:rsid w:val="00422406"/>
    <w:rsid w:val="00422770"/>
    <w:rsid w:val="00424664"/>
    <w:rsid w:val="00425413"/>
    <w:rsid w:val="00431B19"/>
    <w:rsid w:val="0043471E"/>
    <w:rsid w:val="004372DA"/>
    <w:rsid w:val="004379A4"/>
    <w:rsid w:val="004413DC"/>
    <w:rsid w:val="00441510"/>
    <w:rsid w:val="00444023"/>
    <w:rsid w:val="00446417"/>
    <w:rsid w:val="00447276"/>
    <w:rsid w:val="00450029"/>
    <w:rsid w:val="004501FA"/>
    <w:rsid w:val="00465215"/>
    <w:rsid w:val="004661AD"/>
    <w:rsid w:val="00466FF8"/>
    <w:rsid w:val="0047009D"/>
    <w:rsid w:val="0047575D"/>
    <w:rsid w:val="00476259"/>
    <w:rsid w:val="0047628D"/>
    <w:rsid w:val="004772C4"/>
    <w:rsid w:val="004777B1"/>
    <w:rsid w:val="004804B5"/>
    <w:rsid w:val="00482EB9"/>
    <w:rsid w:val="00483B42"/>
    <w:rsid w:val="00483CB9"/>
    <w:rsid w:val="004845CD"/>
    <w:rsid w:val="0048667E"/>
    <w:rsid w:val="00491754"/>
    <w:rsid w:val="00491B6A"/>
    <w:rsid w:val="004945FA"/>
    <w:rsid w:val="00497D73"/>
    <w:rsid w:val="004A212D"/>
    <w:rsid w:val="004A6C1D"/>
    <w:rsid w:val="004A76D8"/>
    <w:rsid w:val="004B0112"/>
    <w:rsid w:val="004B0477"/>
    <w:rsid w:val="004B1A11"/>
    <w:rsid w:val="004B325B"/>
    <w:rsid w:val="004B3B1B"/>
    <w:rsid w:val="004B5B6A"/>
    <w:rsid w:val="004B6338"/>
    <w:rsid w:val="004B784C"/>
    <w:rsid w:val="004C0E33"/>
    <w:rsid w:val="004C0FBB"/>
    <w:rsid w:val="004C5691"/>
    <w:rsid w:val="004C7176"/>
    <w:rsid w:val="004C7E9E"/>
    <w:rsid w:val="004D103E"/>
    <w:rsid w:val="004D14B7"/>
    <w:rsid w:val="004D1D85"/>
    <w:rsid w:val="004D2CBF"/>
    <w:rsid w:val="004D3C3A"/>
    <w:rsid w:val="004D4F6B"/>
    <w:rsid w:val="004D5ED0"/>
    <w:rsid w:val="004E0393"/>
    <w:rsid w:val="004E0B0B"/>
    <w:rsid w:val="004E1892"/>
    <w:rsid w:val="004E1CD1"/>
    <w:rsid w:val="004E63ED"/>
    <w:rsid w:val="004F2569"/>
    <w:rsid w:val="004F2912"/>
    <w:rsid w:val="004F3162"/>
    <w:rsid w:val="004F5666"/>
    <w:rsid w:val="004F5BEF"/>
    <w:rsid w:val="004F600C"/>
    <w:rsid w:val="004F6F1C"/>
    <w:rsid w:val="004F7EFC"/>
    <w:rsid w:val="00502ECD"/>
    <w:rsid w:val="00503496"/>
    <w:rsid w:val="00504154"/>
    <w:rsid w:val="005063FB"/>
    <w:rsid w:val="005072E2"/>
    <w:rsid w:val="00510538"/>
    <w:rsid w:val="005107EB"/>
    <w:rsid w:val="00510DEE"/>
    <w:rsid w:val="00511277"/>
    <w:rsid w:val="00512D33"/>
    <w:rsid w:val="00513A49"/>
    <w:rsid w:val="0051407A"/>
    <w:rsid w:val="0051455A"/>
    <w:rsid w:val="00515929"/>
    <w:rsid w:val="00521345"/>
    <w:rsid w:val="00521D00"/>
    <w:rsid w:val="005246DC"/>
    <w:rsid w:val="00525A43"/>
    <w:rsid w:val="00525FDF"/>
    <w:rsid w:val="00526DF0"/>
    <w:rsid w:val="00537125"/>
    <w:rsid w:val="00541671"/>
    <w:rsid w:val="00542DBA"/>
    <w:rsid w:val="00543E99"/>
    <w:rsid w:val="00543EFE"/>
    <w:rsid w:val="00544B0A"/>
    <w:rsid w:val="00545CC4"/>
    <w:rsid w:val="00551FFF"/>
    <w:rsid w:val="00552BB0"/>
    <w:rsid w:val="00553E0C"/>
    <w:rsid w:val="00554739"/>
    <w:rsid w:val="005555A1"/>
    <w:rsid w:val="00555739"/>
    <w:rsid w:val="00556E56"/>
    <w:rsid w:val="00557312"/>
    <w:rsid w:val="00557400"/>
    <w:rsid w:val="00560167"/>
    <w:rsid w:val="005607A2"/>
    <w:rsid w:val="00560FA1"/>
    <w:rsid w:val="00563607"/>
    <w:rsid w:val="005656F2"/>
    <w:rsid w:val="005673CA"/>
    <w:rsid w:val="00570EDB"/>
    <w:rsid w:val="0057178A"/>
    <w:rsid w:val="0057198B"/>
    <w:rsid w:val="00572218"/>
    <w:rsid w:val="00573CFE"/>
    <w:rsid w:val="0057460F"/>
    <w:rsid w:val="0057475C"/>
    <w:rsid w:val="00574EB3"/>
    <w:rsid w:val="00575CEB"/>
    <w:rsid w:val="00580720"/>
    <w:rsid w:val="005832D1"/>
    <w:rsid w:val="00583E42"/>
    <w:rsid w:val="00584A82"/>
    <w:rsid w:val="005873DC"/>
    <w:rsid w:val="00590039"/>
    <w:rsid w:val="00591B1D"/>
    <w:rsid w:val="0059311A"/>
    <w:rsid w:val="00595347"/>
    <w:rsid w:val="005969F2"/>
    <w:rsid w:val="00597FAE"/>
    <w:rsid w:val="005A00C4"/>
    <w:rsid w:val="005A0B0E"/>
    <w:rsid w:val="005A1B0D"/>
    <w:rsid w:val="005A1CE8"/>
    <w:rsid w:val="005A4B2D"/>
    <w:rsid w:val="005A5223"/>
    <w:rsid w:val="005B039C"/>
    <w:rsid w:val="005B1177"/>
    <w:rsid w:val="005B32A3"/>
    <w:rsid w:val="005B51B5"/>
    <w:rsid w:val="005B59C0"/>
    <w:rsid w:val="005B6156"/>
    <w:rsid w:val="005C0D44"/>
    <w:rsid w:val="005C0F3D"/>
    <w:rsid w:val="005C1EEE"/>
    <w:rsid w:val="005C3299"/>
    <w:rsid w:val="005C55BC"/>
    <w:rsid w:val="005C566C"/>
    <w:rsid w:val="005C608A"/>
    <w:rsid w:val="005C7C00"/>
    <w:rsid w:val="005C7E69"/>
    <w:rsid w:val="005D1B47"/>
    <w:rsid w:val="005D1DA8"/>
    <w:rsid w:val="005D1F23"/>
    <w:rsid w:val="005D2C03"/>
    <w:rsid w:val="005D3333"/>
    <w:rsid w:val="005D582D"/>
    <w:rsid w:val="005D7299"/>
    <w:rsid w:val="005D74C9"/>
    <w:rsid w:val="005D7534"/>
    <w:rsid w:val="005E0248"/>
    <w:rsid w:val="005E116C"/>
    <w:rsid w:val="005E1907"/>
    <w:rsid w:val="005E262D"/>
    <w:rsid w:val="005E2D4E"/>
    <w:rsid w:val="005F0169"/>
    <w:rsid w:val="005F1104"/>
    <w:rsid w:val="005F14C3"/>
    <w:rsid w:val="005F2057"/>
    <w:rsid w:val="005F23D3"/>
    <w:rsid w:val="005F47B5"/>
    <w:rsid w:val="005F6EBA"/>
    <w:rsid w:val="005F7599"/>
    <w:rsid w:val="005F7E20"/>
    <w:rsid w:val="006012E0"/>
    <w:rsid w:val="00603354"/>
    <w:rsid w:val="00605647"/>
    <w:rsid w:val="00605E43"/>
    <w:rsid w:val="00606B76"/>
    <w:rsid w:val="00607942"/>
    <w:rsid w:val="00613EA7"/>
    <w:rsid w:val="006153BB"/>
    <w:rsid w:val="00615746"/>
    <w:rsid w:val="0061676E"/>
    <w:rsid w:val="00625999"/>
    <w:rsid w:val="0063165F"/>
    <w:rsid w:val="0063303B"/>
    <w:rsid w:val="006333CF"/>
    <w:rsid w:val="00634BBE"/>
    <w:rsid w:val="00634BCA"/>
    <w:rsid w:val="00635DBC"/>
    <w:rsid w:val="00640D8F"/>
    <w:rsid w:val="00641143"/>
    <w:rsid w:val="00643917"/>
    <w:rsid w:val="00643C8F"/>
    <w:rsid w:val="00645286"/>
    <w:rsid w:val="00646A87"/>
    <w:rsid w:val="00655B80"/>
    <w:rsid w:val="00660A70"/>
    <w:rsid w:val="006618D2"/>
    <w:rsid w:val="00661ADC"/>
    <w:rsid w:val="0066449E"/>
    <w:rsid w:val="00664E0A"/>
    <w:rsid w:val="006652C3"/>
    <w:rsid w:val="0066612B"/>
    <w:rsid w:val="00670671"/>
    <w:rsid w:val="00676E51"/>
    <w:rsid w:val="00676FFD"/>
    <w:rsid w:val="00680E77"/>
    <w:rsid w:val="006814C8"/>
    <w:rsid w:val="00682567"/>
    <w:rsid w:val="006827D4"/>
    <w:rsid w:val="006828DD"/>
    <w:rsid w:val="006836BE"/>
    <w:rsid w:val="00683836"/>
    <w:rsid w:val="00684C26"/>
    <w:rsid w:val="00686B8C"/>
    <w:rsid w:val="0068714B"/>
    <w:rsid w:val="006876A7"/>
    <w:rsid w:val="006900AC"/>
    <w:rsid w:val="00691FD0"/>
    <w:rsid w:val="00692148"/>
    <w:rsid w:val="00692922"/>
    <w:rsid w:val="00693B14"/>
    <w:rsid w:val="00696653"/>
    <w:rsid w:val="00696AD7"/>
    <w:rsid w:val="00696F33"/>
    <w:rsid w:val="00697173"/>
    <w:rsid w:val="006978C1"/>
    <w:rsid w:val="006A0205"/>
    <w:rsid w:val="006A1A1E"/>
    <w:rsid w:val="006A2638"/>
    <w:rsid w:val="006A2DD1"/>
    <w:rsid w:val="006A2E95"/>
    <w:rsid w:val="006A37B4"/>
    <w:rsid w:val="006A4404"/>
    <w:rsid w:val="006A55E1"/>
    <w:rsid w:val="006A56B8"/>
    <w:rsid w:val="006A59F6"/>
    <w:rsid w:val="006B0781"/>
    <w:rsid w:val="006B0CD7"/>
    <w:rsid w:val="006B2CC5"/>
    <w:rsid w:val="006B5512"/>
    <w:rsid w:val="006B60BE"/>
    <w:rsid w:val="006B629F"/>
    <w:rsid w:val="006B7209"/>
    <w:rsid w:val="006C086D"/>
    <w:rsid w:val="006C2309"/>
    <w:rsid w:val="006C5948"/>
    <w:rsid w:val="006C5B3C"/>
    <w:rsid w:val="006D033D"/>
    <w:rsid w:val="006D0D8C"/>
    <w:rsid w:val="006D1308"/>
    <w:rsid w:val="006D3734"/>
    <w:rsid w:val="006D3903"/>
    <w:rsid w:val="006D4027"/>
    <w:rsid w:val="006D5A62"/>
    <w:rsid w:val="006D5B07"/>
    <w:rsid w:val="006E0ED9"/>
    <w:rsid w:val="006E13DA"/>
    <w:rsid w:val="006E1A03"/>
    <w:rsid w:val="006E1B4C"/>
    <w:rsid w:val="006E2950"/>
    <w:rsid w:val="006E2E39"/>
    <w:rsid w:val="006E45BD"/>
    <w:rsid w:val="006F0714"/>
    <w:rsid w:val="006F2A74"/>
    <w:rsid w:val="006F3015"/>
    <w:rsid w:val="007000D4"/>
    <w:rsid w:val="0070243B"/>
    <w:rsid w:val="00703B28"/>
    <w:rsid w:val="00703EB8"/>
    <w:rsid w:val="00706260"/>
    <w:rsid w:val="0070757B"/>
    <w:rsid w:val="007118F5"/>
    <w:rsid w:val="00712AA4"/>
    <w:rsid w:val="00713B4A"/>
    <w:rsid w:val="007146C4"/>
    <w:rsid w:val="00715441"/>
    <w:rsid w:val="00716DBF"/>
    <w:rsid w:val="00717ACC"/>
    <w:rsid w:val="0072079C"/>
    <w:rsid w:val="007213CC"/>
    <w:rsid w:val="00721A2C"/>
    <w:rsid w:val="00721AA1"/>
    <w:rsid w:val="00721CBB"/>
    <w:rsid w:val="00721F7A"/>
    <w:rsid w:val="00722814"/>
    <w:rsid w:val="0072317F"/>
    <w:rsid w:val="00724B67"/>
    <w:rsid w:val="00726582"/>
    <w:rsid w:val="0072667A"/>
    <w:rsid w:val="00730866"/>
    <w:rsid w:val="007315DA"/>
    <w:rsid w:val="00733228"/>
    <w:rsid w:val="0073498C"/>
    <w:rsid w:val="00735F9C"/>
    <w:rsid w:val="0074069D"/>
    <w:rsid w:val="00741751"/>
    <w:rsid w:val="0074228F"/>
    <w:rsid w:val="00743651"/>
    <w:rsid w:val="00743A36"/>
    <w:rsid w:val="007441C1"/>
    <w:rsid w:val="00744E66"/>
    <w:rsid w:val="00745EB2"/>
    <w:rsid w:val="00750315"/>
    <w:rsid w:val="0075118D"/>
    <w:rsid w:val="007515D0"/>
    <w:rsid w:val="00752646"/>
    <w:rsid w:val="007547F8"/>
    <w:rsid w:val="007548B1"/>
    <w:rsid w:val="007563C6"/>
    <w:rsid w:val="00757DC1"/>
    <w:rsid w:val="007615F5"/>
    <w:rsid w:val="0076426F"/>
    <w:rsid w:val="007649E0"/>
    <w:rsid w:val="00764D68"/>
    <w:rsid w:val="00765622"/>
    <w:rsid w:val="007665D5"/>
    <w:rsid w:val="00770B6C"/>
    <w:rsid w:val="00772F41"/>
    <w:rsid w:val="007734DD"/>
    <w:rsid w:val="00775924"/>
    <w:rsid w:val="00775E82"/>
    <w:rsid w:val="00776799"/>
    <w:rsid w:val="00776B8E"/>
    <w:rsid w:val="00780508"/>
    <w:rsid w:val="00783FEA"/>
    <w:rsid w:val="00784B16"/>
    <w:rsid w:val="007862DA"/>
    <w:rsid w:val="00786D38"/>
    <w:rsid w:val="007903BB"/>
    <w:rsid w:val="00794322"/>
    <w:rsid w:val="00796767"/>
    <w:rsid w:val="00796F17"/>
    <w:rsid w:val="007A0D90"/>
    <w:rsid w:val="007A1598"/>
    <w:rsid w:val="007A16FC"/>
    <w:rsid w:val="007A395D"/>
    <w:rsid w:val="007A5C1B"/>
    <w:rsid w:val="007A7397"/>
    <w:rsid w:val="007B0738"/>
    <w:rsid w:val="007B101D"/>
    <w:rsid w:val="007B10F2"/>
    <w:rsid w:val="007B30CC"/>
    <w:rsid w:val="007B324B"/>
    <w:rsid w:val="007B68DF"/>
    <w:rsid w:val="007B6AA5"/>
    <w:rsid w:val="007B6BD5"/>
    <w:rsid w:val="007B753B"/>
    <w:rsid w:val="007C0555"/>
    <w:rsid w:val="007C08B4"/>
    <w:rsid w:val="007C12BF"/>
    <w:rsid w:val="007C346C"/>
    <w:rsid w:val="007C54BD"/>
    <w:rsid w:val="007C62F9"/>
    <w:rsid w:val="007D2E32"/>
    <w:rsid w:val="007D2EF5"/>
    <w:rsid w:val="007D31A2"/>
    <w:rsid w:val="007D618E"/>
    <w:rsid w:val="007D63CD"/>
    <w:rsid w:val="007D7981"/>
    <w:rsid w:val="007D79D0"/>
    <w:rsid w:val="007E1239"/>
    <w:rsid w:val="007E37C1"/>
    <w:rsid w:val="007E3B76"/>
    <w:rsid w:val="007E3EC8"/>
    <w:rsid w:val="007E6479"/>
    <w:rsid w:val="007E7CA1"/>
    <w:rsid w:val="007F2F46"/>
    <w:rsid w:val="007F3DB9"/>
    <w:rsid w:val="007F4C31"/>
    <w:rsid w:val="007F6B7B"/>
    <w:rsid w:val="007F7FA9"/>
    <w:rsid w:val="00800252"/>
    <w:rsid w:val="00801553"/>
    <w:rsid w:val="0080294B"/>
    <w:rsid w:val="00804FED"/>
    <w:rsid w:val="00810181"/>
    <w:rsid w:val="00811837"/>
    <w:rsid w:val="0081636D"/>
    <w:rsid w:val="00821C24"/>
    <w:rsid w:val="00822E15"/>
    <w:rsid w:val="00823799"/>
    <w:rsid w:val="008241EB"/>
    <w:rsid w:val="0082480E"/>
    <w:rsid w:val="008248AC"/>
    <w:rsid w:val="0082518A"/>
    <w:rsid w:val="00827906"/>
    <w:rsid w:val="00827A2A"/>
    <w:rsid w:val="0083012C"/>
    <w:rsid w:val="00837220"/>
    <w:rsid w:val="00837581"/>
    <w:rsid w:val="00840A2E"/>
    <w:rsid w:val="00842FB1"/>
    <w:rsid w:val="008441A4"/>
    <w:rsid w:val="00850293"/>
    <w:rsid w:val="00851373"/>
    <w:rsid w:val="00851BA6"/>
    <w:rsid w:val="00853145"/>
    <w:rsid w:val="008558BB"/>
    <w:rsid w:val="0085654D"/>
    <w:rsid w:val="00856D52"/>
    <w:rsid w:val="00857119"/>
    <w:rsid w:val="0086017F"/>
    <w:rsid w:val="00860C03"/>
    <w:rsid w:val="00861160"/>
    <w:rsid w:val="008629B6"/>
    <w:rsid w:val="0086654F"/>
    <w:rsid w:val="00867970"/>
    <w:rsid w:val="00870AC9"/>
    <w:rsid w:val="00872A33"/>
    <w:rsid w:val="00873236"/>
    <w:rsid w:val="00873D71"/>
    <w:rsid w:val="0087532A"/>
    <w:rsid w:val="00880A39"/>
    <w:rsid w:val="008826D6"/>
    <w:rsid w:val="0088600F"/>
    <w:rsid w:val="00891E4B"/>
    <w:rsid w:val="00893A70"/>
    <w:rsid w:val="008955CC"/>
    <w:rsid w:val="00896514"/>
    <w:rsid w:val="008A07F2"/>
    <w:rsid w:val="008A32AD"/>
    <w:rsid w:val="008A356F"/>
    <w:rsid w:val="008A4653"/>
    <w:rsid w:val="008A4717"/>
    <w:rsid w:val="008A50CC"/>
    <w:rsid w:val="008A6B2E"/>
    <w:rsid w:val="008B3040"/>
    <w:rsid w:val="008B4140"/>
    <w:rsid w:val="008B5038"/>
    <w:rsid w:val="008B6053"/>
    <w:rsid w:val="008B6D6F"/>
    <w:rsid w:val="008C24AF"/>
    <w:rsid w:val="008C29DD"/>
    <w:rsid w:val="008C4D80"/>
    <w:rsid w:val="008C574F"/>
    <w:rsid w:val="008D0AD9"/>
    <w:rsid w:val="008D1694"/>
    <w:rsid w:val="008D4BE5"/>
    <w:rsid w:val="008D6753"/>
    <w:rsid w:val="008D6C1F"/>
    <w:rsid w:val="008D79CB"/>
    <w:rsid w:val="008E11B7"/>
    <w:rsid w:val="008E2482"/>
    <w:rsid w:val="008E5971"/>
    <w:rsid w:val="008E5B89"/>
    <w:rsid w:val="008E6437"/>
    <w:rsid w:val="008F031E"/>
    <w:rsid w:val="008F07BC"/>
    <w:rsid w:val="008F1A74"/>
    <w:rsid w:val="008F1ACF"/>
    <w:rsid w:val="008F7DF4"/>
    <w:rsid w:val="009003B2"/>
    <w:rsid w:val="00900B05"/>
    <w:rsid w:val="00904FCB"/>
    <w:rsid w:val="00906A66"/>
    <w:rsid w:val="009112C6"/>
    <w:rsid w:val="009121A6"/>
    <w:rsid w:val="00915CB4"/>
    <w:rsid w:val="009166D3"/>
    <w:rsid w:val="00916790"/>
    <w:rsid w:val="0091760D"/>
    <w:rsid w:val="00921AEB"/>
    <w:rsid w:val="00922D3B"/>
    <w:rsid w:val="00923386"/>
    <w:rsid w:val="009238AB"/>
    <w:rsid w:val="009238BA"/>
    <w:rsid w:val="00924907"/>
    <w:rsid w:val="009263FF"/>
    <w:rsid w:val="0092661C"/>
    <w:rsid w:val="0092680D"/>
    <w:rsid w:val="0092692B"/>
    <w:rsid w:val="00930561"/>
    <w:rsid w:val="00932116"/>
    <w:rsid w:val="00934E64"/>
    <w:rsid w:val="00941A18"/>
    <w:rsid w:val="00943E9C"/>
    <w:rsid w:val="00946009"/>
    <w:rsid w:val="00946928"/>
    <w:rsid w:val="00946A6F"/>
    <w:rsid w:val="00946B46"/>
    <w:rsid w:val="00947374"/>
    <w:rsid w:val="00950AFD"/>
    <w:rsid w:val="009525D6"/>
    <w:rsid w:val="00953F4D"/>
    <w:rsid w:val="00955CD1"/>
    <w:rsid w:val="0095650D"/>
    <w:rsid w:val="00957296"/>
    <w:rsid w:val="00960BB8"/>
    <w:rsid w:val="00961F33"/>
    <w:rsid w:val="00962A8C"/>
    <w:rsid w:val="00964F5C"/>
    <w:rsid w:val="009655B1"/>
    <w:rsid w:val="00965C4E"/>
    <w:rsid w:val="00966DE8"/>
    <w:rsid w:val="00973B57"/>
    <w:rsid w:val="0097475D"/>
    <w:rsid w:val="0097501D"/>
    <w:rsid w:val="00975353"/>
    <w:rsid w:val="00975900"/>
    <w:rsid w:val="00977B70"/>
    <w:rsid w:val="009831C0"/>
    <w:rsid w:val="00985498"/>
    <w:rsid w:val="009864D8"/>
    <w:rsid w:val="00986F57"/>
    <w:rsid w:val="00990477"/>
    <w:rsid w:val="0099060C"/>
    <w:rsid w:val="0099161D"/>
    <w:rsid w:val="00994627"/>
    <w:rsid w:val="00994B8B"/>
    <w:rsid w:val="009978CB"/>
    <w:rsid w:val="00997E80"/>
    <w:rsid w:val="009A1616"/>
    <w:rsid w:val="009A1BA4"/>
    <w:rsid w:val="009A31A5"/>
    <w:rsid w:val="009A3547"/>
    <w:rsid w:val="009A4506"/>
    <w:rsid w:val="009A450E"/>
    <w:rsid w:val="009A7B39"/>
    <w:rsid w:val="009A7F46"/>
    <w:rsid w:val="009B1751"/>
    <w:rsid w:val="009B281D"/>
    <w:rsid w:val="009B2FE2"/>
    <w:rsid w:val="009B32B9"/>
    <w:rsid w:val="009B5603"/>
    <w:rsid w:val="009C0801"/>
    <w:rsid w:val="009C08F8"/>
    <w:rsid w:val="009C0909"/>
    <w:rsid w:val="009C12DA"/>
    <w:rsid w:val="009C17B9"/>
    <w:rsid w:val="009C1A1F"/>
    <w:rsid w:val="009C2121"/>
    <w:rsid w:val="009C2E41"/>
    <w:rsid w:val="009C31C2"/>
    <w:rsid w:val="009C3F1D"/>
    <w:rsid w:val="009C43DD"/>
    <w:rsid w:val="009C4ABB"/>
    <w:rsid w:val="009C5194"/>
    <w:rsid w:val="009C6996"/>
    <w:rsid w:val="009C7AD3"/>
    <w:rsid w:val="009D038E"/>
    <w:rsid w:val="009D4052"/>
    <w:rsid w:val="009D6D13"/>
    <w:rsid w:val="009E099C"/>
    <w:rsid w:val="009E14B2"/>
    <w:rsid w:val="009F01E2"/>
    <w:rsid w:val="009F2D15"/>
    <w:rsid w:val="009F32E6"/>
    <w:rsid w:val="009F4B4A"/>
    <w:rsid w:val="009F4BBB"/>
    <w:rsid w:val="009F561D"/>
    <w:rsid w:val="009F71D4"/>
    <w:rsid w:val="009F7CCA"/>
    <w:rsid w:val="009F7E9D"/>
    <w:rsid w:val="00A0389B"/>
    <w:rsid w:val="00A038B7"/>
    <w:rsid w:val="00A076AE"/>
    <w:rsid w:val="00A0771D"/>
    <w:rsid w:val="00A12637"/>
    <w:rsid w:val="00A14AB7"/>
    <w:rsid w:val="00A15693"/>
    <w:rsid w:val="00A23591"/>
    <w:rsid w:val="00A27BE1"/>
    <w:rsid w:val="00A306DB"/>
    <w:rsid w:val="00A3107C"/>
    <w:rsid w:val="00A32373"/>
    <w:rsid w:val="00A3299C"/>
    <w:rsid w:val="00A33A3C"/>
    <w:rsid w:val="00A34B86"/>
    <w:rsid w:val="00A3678E"/>
    <w:rsid w:val="00A372E4"/>
    <w:rsid w:val="00A403FA"/>
    <w:rsid w:val="00A446C9"/>
    <w:rsid w:val="00A4579D"/>
    <w:rsid w:val="00A4592F"/>
    <w:rsid w:val="00A47C54"/>
    <w:rsid w:val="00A51738"/>
    <w:rsid w:val="00A53223"/>
    <w:rsid w:val="00A538DC"/>
    <w:rsid w:val="00A55828"/>
    <w:rsid w:val="00A5759A"/>
    <w:rsid w:val="00A635D6"/>
    <w:rsid w:val="00A63F52"/>
    <w:rsid w:val="00A646EE"/>
    <w:rsid w:val="00A64786"/>
    <w:rsid w:val="00A66529"/>
    <w:rsid w:val="00A67FF5"/>
    <w:rsid w:val="00A72D59"/>
    <w:rsid w:val="00A735CD"/>
    <w:rsid w:val="00A77C67"/>
    <w:rsid w:val="00A83DBA"/>
    <w:rsid w:val="00A85042"/>
    <w:rsid w:val="00A8553A"/>
    <w:rsid w:val="00A8692E"/>
    <w:rsid w:val="00A8712E"/>
    <w:rsid w:val="00A90023"/>
    <w:rsid w:val="00A9091F"/>
    <w:rsid w:val="00A90AE6"/>
    <w:rsid w:val="00A92FA9"/>
    <w:rsid w:val="00A93AED"/>
    <w:rsid w:val="00A94526"/>
    <w:rsid w:val="00A94532"/>
    <w:rsid w:val="00A96025"/>
    <w:rsid w:val="00A9731C"/>
    <w:rsid w:val="00AA0B2A"/>
    <w:rsid w:val="00AA207E"/>
    <w:rsid w:val="00AA3087"/>
    <w:rsid w:val="00AA33C3"/>
    <w:rsid w:val="00AA3B32"/>
    <w:rsid w:val="00AA3B8C"/>
    <w:rsid w:val="00AA5313"/>
    <w:rsid w:val="00AA5E2F"/>
    <w:rsid w:val="00AA71BE"/>
    <w:rsid w:val="00AA7607"/>
    <w:rsid w:val="00AA7740"/>
    <w:rsid w:val="00AB038B"/>
    <w:rsid w:val="00AB0988"/>
    <w:rsid w:val="00AB5699"/>
    <w:rsid w:val="00AC119A"/>
    <w:rsid w:val="00AC18F9"/>
    <w:rsid w:val="00AC223B"/>
    <w:rsid w:val="00AC31D1"/>
    <w:rsid w:val="00AC4082"/>
    <w:rsid w:val="00AC520D"/>
    <w:rsid w:val="00AC5D6C"/>
    <w:rsid w:val="00AC6CD9"/>
    <w:rsid w:val="00AC731D"/>
    <w:rsid w:val="00AD04B8"/>
    <w:rsid w:val="00AD0E42"/>
    <w:rsid w:val="00AD178D"/>
    <w:rsid w:val="00AD1800"/>
    <w:rsid w:val="00AD2299"/>
    <w:rsid w:val="00AD3ACC"/>
    <w:rsid w:val="00AE1319"/>
    <w:rsid w:val="00AE2237"/>
    <w:rsid w:val="00AE34BB"/>
    <w:rsid w:val="00AE6169"/>
    <w:rsid w:val="00AF3B30"/>
    <w:rsid w:val="00AF4A97"/>
    <w:rsid w:val="00AF59C7"/>
    <w:rsid w:val="00AF700B"/>
    <w:rsid w:val="00B02831"/>
    <w:rsid w:val="00B02B0A"/>
    <w:rsid w:val="00B0328A"/>
    <w:rsid w:val="00B03742"/>
    <w:rsid w:val="00B03EC5"/>
    <w:rsid w:val="00B04B7D"/>
    <w:rsid w:val="00B05686"/>
    <w:rsid w:val="00B06099"/>
    <w:rsid w:val="00B068BA"/>
    <w:rsid w:val="00B07221"/>
    <w:rsid w:val="00B07DDE"/>
    <w:rsid w:val="00B113BE"/>
    <w:rsid w:val="00B12923"/>
    <w:rsid w:val="00B12F9C"/>
    <w:rsid w:val="00B16C5E"/>
    <w:rsid w:val="00B1739B"/>
    <w:rsid w:val="00B226F2"/>
    <w:rsid w:val="00B231E1"/>
    <w:rsid w:val="00B274DF"/>
    <w:rsid w:val="00B27CD9"/>
    <w:rsid w:val="00B312F8"/>
    <w:rsid w:val="00B31CC3"/>
    <w:rsid w:val="00B31CFE"/>
    <w:rsid w:val="00B3464E"/>
    <w:rsid w:val="00B355C4"/>
    <w:rsid w:val="00B35A00"/>
    <w:rsid w:val="00B36672"/>
    <w:rsid w:val="00B3675D"/>
    <w:rsid w:val="00B40B01"/>
    <w:rsid w:val="00B410FE"/>
    <w:rsid w:val="00B42058"/>
    <w:rsid w:val="00B44392"/>
    <w:rsid w:val="00B46EFE"/>
    <w:rsid w:val="00B47185"/>
    <w:rsid w:val="00B55D43"/>
    <w:rsid w:val="00B56520"/>
    <w:rsid w:val="00B56AAA"/>
    <w:rsid w:val="00B56BDF"/>
    <w:rsid w:val="00B6020F"/>
    <w:rsid w:val="00B61923"/>
    <w:rsid w:val="00B61D7D"/>
    <w:rsid w:val="00B63F69"/>
    <w:rsid w:val="00B65812"/>
    <w:rsid w:val="00B678B2"/>
    <w:rsid w:val="00B67FD1"/>
    <w:rsid w:val="00B70507"/>
    <w:rsid w:val="00B73D5E"/>
    <w:rsid w:val="00B766DC"/>
    <w:rsid w:val="00B82540"/>
    <w:rsid w:val="00B83C95"/>
    <w:rsid w:val="00B83C98"/>
    <w:rsid w:val="00B85CD6"/>
    <w:rsid w:val="00B868A2"/>
    <w:rsid w:val="00B86BE6"/>
    <w:rsid w:val="00B90A27"/>
    <w:rsid w:val="00B921D5"/>
    <w:rsid w:val="00B92ABE"/>
    <w:rsid w:val="00B93D3F"/>
    <w:rsid w:val="00B94A11"/>
    <w:rsid w:val="00B9554D"/>
    <w:rsid w:val="00B9724B"/>
    <w:rsid w:val="00BA0C63"/>
    <w:rsid w:val="00BA2D19"/>
    <w:rsid w:val="00BA3243"/>
    <w:rsid w:val="00BA3D8E"/>
    <w:rsid w:val="00BA46E6"/>
    <w:rsid w:val="00BA535A"/>
    <w:rsid w:val="00BB03D3"/>
    <w:rsid w:val="00BB12D4"/>
    <w:rsid w:val="00BB2B9F"/>
    <w:rsid w:val="00BB3293"/>
    <w:rsid w:val="00BB4DB2"/>
    <w:rsid w:val="00BB53A8"/>
    <w:rsid w:val="00BB639A"/>
    <w:rsid w:val="00BB6A23"/>
    <w:rsid w:val="00BB71A3"/>
    <w:rsid w:val="00BB78EF"/>
    <w:rsid w:val="00BB7932"/>
    <w:rsid w:val="00BB7D9E"/>
    <w:rsid w:val="00BB7E9C"/>
    <w:rsid w:val="00BB7F49"/>
    <w:rsid w:val="00BC186D"/>
    <w:rsid w:val="00BC1E57"/>
    <w:rsid w:val="00BC2334"/>
    <w:rsid w:val="00BC297A"/>
    <w:rsid w:val="00BC30EF"/>
    <w:rsid w:val="00BC579C"/>
    <w:rsid w:val="00BD3CB8"/>
    <w:rsid w:val="00BD3E60"/>
    <w:rsid w:val="00BD4575"/>
    <w:rsid w:val="00BD476F"/>
    <w:rsid w:val="00BD48BA"/>
    <w:rsid w:val="00BD4E6F"/>
    <w:rsid w:val="00BD50DC"/>
    <w:rsid w:val="00BD7BDD"/>
    <w:rsid w:val="00BE2EE1"/>
    <w:rsid w:val="00BE38B7"/>
    <w:rsid w:val="00BE3910"/>
    <w:rsid w:val="00BE4C58"/>
    <w:rsid w:val="00BE5393"/>
    <w:rsid w:val="00BE592B"/>
    <w:rsid w:val="00BE66C7"/>
    <w:rsid w:val="00BE79C2"/>
    <w:rsid w:val="00BE79D5"/>
    <w:rsid w:val="00BF053A"/>
    <w:rsid w:val="00BF054F"/>
    <w:rsid w:val="00BF22C6"/>
    <w:rsid w:val="00BF306C"/>
    <w:rsid w:val="00BF32F0"/>
    <w:rsid w:val="00BF4DCE"/>
    <w:rsid w:val="00BF5C36"/>
    <w:rsid w:val="00C001F7"/>
    <w:rsid w:val="00C007C9"/>
    <w:rsid w:val="00C017C1"/>
    <w:rsid w:val="00C0359C"/>
    <w:rsid w:val="00C03FCE"/>
    <w:rsid w:val="00C05A40"/>
    <w:rsid w:val="00C05CE5"/>
    <w:rsid w:val="00C123E2"/>
    <w:rsid w:val="00C13DF2"/>
    <w:rsid w:val="00C175E1"/>
    <w:rsid w:val="00C179CE"/>
    <w:rsid w:val="00C20502"/>
    <w:rsid w:val="00C2081F"/>
    <w:rsid w:val="00C2098A"/>
    <w:rsid w:val="00C2165E"/>
    <w:rsid w:val="00C2278B"/>
    <w:rsid w:val="00C2524F"/>
    <w:rsid w:val="00C25CCF"/>
    <w:rsid w:val="00C303CA"/>
    <w:rsid w:val="00C31FDA"/>
    <w:rsid w:val="00C326FB"/>
    <w:rsid w:val="00C3502B"/>
    <w:rsid w:val="00C372E7"/>
    <w:rsid w:val="00C379AC"/>
    <w:rsid w:val="00C37B23"/>
    <w:rsid w:val="00C40CCC"/>
    <w:rsid w:val="00C42DC8"/>
    <w:rsid w:val="00C4376B"/>
    <w:rsid w:val="00C4377E"/>
    <w:rsid w:val="00C533F4"/>
    <w:rsid w:val="00C535AC"/>
    <w:rsid w:val="00C568EF"/>
    <w:rsid w:val="00C6171E"/>
    <w:rsid w:val="00C627BF"/>
    <w:rsid w:val="00C654C1"/>
    <w:rsid w:val="00C66DD8"/>
    <w:rsid w:val="00C678E4"/>
    <w:rsid w:val="00C67B57"/>
    <w:rsid w:val="00C70DF0"/>
    <w:rsid w:val="00C71077"/>
    <w:rsid w:val="00C71583"/>
    <w:rsid w:val="00C73454"/>
    <w:rsid w:val="00C74A51"/>
    <w:rsid w:val="00C74B18"/>
    <w:rsid w:val="00C76E53"/>
    <w:rsid w:val="00C80134"/>
    <w:rsid w:val="00C80264"/>
    <w:rsid w:val="00C81C90"/>
    <w:rsid w:val="00C82E81"/>
    <w:rsid w:val="00C85453"/>
    <w:rsid w:val="00C85C48"/>
    <w:rsid w:val="00C911EB"/>
    <w:rsid w:val="00C919B5"/>
    <w:rsid w:val="00C91DB6"/>
    <w:rsid w:val="00C9348C"/>
    <w:rsid w:val="00C94D9A"/>
    <w:rsid w:val="00C966AC"/>
    <w:rsid w:val="00C97BC5"/>
    <w:rsid w:val="00CA1228"/>
    <w:rsid w:val="00CA1DBC"/>
    <w:rsid w:val="00CA52EB"/>
    <w:rsid w:val="00CA6223"/>
    <w:rsid w:val="00CA6F2C"/>
    <w:rsid w:val="00CB098A"/>
    <w:rsid w:val="00CB5692"/>
    <w:rsid w:val="00CB69DF"/>
    <w:rsid w:val="00CB6D21"/>
    <w:rsid w:val="00CC02EA"/>
    <w:rsid w:val="00CC0C10"/>
    <w:rsid w:val="00CC3AEC"/>
    <w:rsid w:val="00CC62E4"/>
    <w:rsid w:val="00CC64CD"/>
    <w:rsid w:val="00CD0B10"/>
    <w:rsid w:val="00CD1F2D"/>
    <w:rsid w:val="00CD58AB"/>
    <w:rsid w:val="00CD6A13"/>
    <w:rsid w:val="00CD7098"/>
    <w:rsid w:val="00CD7D46"/>
    <w:rsid w:val="00CD7EFE"/>
    <w:rsid w:val="00CE1B7A"/>
    <w:rsid w:val="00CE3213"/>
    <w:rsid w:val="00CE515E"/>
    <w:rsid w:val="00CE7622"/>
    <w:rsid w:val="00CF1871"/>
    <w:rsid w:val="00CF2E19"/>
    <w:rsid w:val="00CF31A6"/>
    <w:rsid w:val="00CF3678"/>
    <w:rsid w:val="00CF48BA"/>
    <w:rsid w:val="00CF5378"/>
    <w:rsid w:val="00CF5E36"/>
    <w:rsid w:val="00CF68B2"/>
    <w:rsid w:val="00D00404"/>
    <w:rsid w:val="00D01205"/>
    <w:rsid w:val="00D01874"/>
    <w:rsid w:val="00D019CE"/>
    <w:rsid w:val="00D02116"/>
    <w:rsid w:val="00D0253E"/>
    <w:rsid w:val="00D032AE"/>
    <w:rsid w:val="00D042B0"/>
    <w:rsid w:val="00D05BA3"/>
    <w:rsid w:val="00D06702"/>
    <w:rsid w:val="00D1133E"/>
    <w:rsid w:val="00D138FD"/>
    <w:rsid w:val="00D16643"/>
    <w:rsid w:val="00D17A34"/>
    <w:rsid w:val="00D21217"/>
    <w:rsid w:val="00D22042"/>
    <w:rsid w:val="00D22DA3"/>
    <w:rsid w:val="00D244B0"/>
    <w:rsid w:val="00D24737"/>
    <w:rsid w:val="00D2580B"/>
    <w:rsid w:val="00D2612D"/>
    <w:rsid w:val="00D26628"/>
    <w:rsid w:val="00D332B3"/>
    <w:rsid w:val="00D35161"/>
    <w:rsid w:val="00D35BC5"/>
    <w:rsid w:val="00D4144E"/>
    <w:rsid w:val="00D415E0"/>
    <w:rsid w:val="00D42DB5"/>
    <w:rsid w:val="00D43C3F"/>
    <w:rsid w:val="00D454F5"/>
    <w:rsid w:val="00D45D3C"/>
    <w:rsid w:val="00D46918"/>
    <w:rsid w:val="00D47D6B"/>
    <w:rsid w:val="00D50C4C"/>
    <w:rsid w:val="00D5195E"/>
    <w:rsid w:val="00D53C66"/>
    <w:rsid w:val="00D54EA3"/>
    <w:rsid w:val="00D55207"/>
    <w:rsid w:val="00D61EF7"/>
    <w:rsid w:val="00D6214B"/>
    <w:rsid w:val="00D65BF3"/>
    <w:rsid w:val="00D7171E"/>
    <w:rsid w:val="00D7180F"/>
    <w:rsid w:val="00D7196C"/>
    <w:rsid w:val="00D71D07"/>
    <w:rsid w:val="00D73E7C"/>
    <w:rsid w:val="00D73F31"/>
    <w:rsid w:val="00D81801"/>
    <w:rsid w:val="00D82D3A"/>
    <w:rsid w:val="00D85FCD"/>
    <w:rsid w:val="00D8709F"/>
    <w:rsid w:val="00D916F2"/>
    <w:rsid w:val="00D92B45"/>
    <w:rsid w:val="00D92E5D"/>
    <w:rsid w:val="00D9319E"/>
    <w:rsid w:val="00D93AED"/>
    <w:rsid w:val="00D95962"/>
    <w:rsid w:val="00DA012F"/>
    <w:rsid w:val="00DA1282"/>
    <w:rsid w:val="00DA1F59"/>
    <w:rsid w:val="00DA3F27"/>
    <w:rsid w:val="00DA4376"/>
    <w:rsid w:val="00DA5533"/>
    <w:rsid w:val="00DB0742"/>
    <w:rsid w:val="00DB1CAA"/>
    <w:rsid w:val="00DB2A78"/>
    <w:rsid w:val="00DB4ED6"/>
    <w:rsid w:val="00DB6BB2"/>
    <w:rsid w:val="00DB7C60"/>
    <w:rsid w:val="00DB7F68"/>
    <w:rsid w:val="00DC1135"/>
    <w:rsid w:val="00DC389B"/>
    <w:rsid w:val="00DC5D0C"/>
    <w:rsid w:val="00DC7C9C"/>
    <w:rsid w:val="00DD001F"/>
    <w:rsid w:val="00DD0ADC"/>
    <w:rsid w:val="00DD117C"/>
    <w:rsid w:val="00DD7591"/>
    <w:rsid w:val="00DE01A6"/>
    <w:rsid w:val="00DE2283"/>
    <w:rsid w:val="00DE2FEE"/>
    <w:rsid w:val="00DE371D"/>
    <w:rsid w:val="00DE46AD"/>
    <w:rsid w:val="00DE54BB"/>
    <w:rsid w:val="00DE730C"/>
    <w:rsid w:val="00DE7E70"/>
    <w:rsid w:val="00DF1467"/>
    <w:rsid w:val="00DF1A01"/>
    <w:rsid w:val="00DF25EC"/>
    <w:rsid w:val="00DF3150"/>
    <w:rsid w:val="00DF5DEC"/>
    <w:rsid w:val="00DF5F78"/>
    <w:rsid w:val="00DF7AE0"/>
    <w:rsid w:val="00E00BE9"/>
    <w:rsid w:val="00E03E53"/>
    <w:rsid w:val="00E1257D"/>
    <w:rsid w:val="00E1455C"/>
    <w:rsid w:val="00E20F40"/>
    <w:rsid w:val="00E22319"/>
    <w:rsid w:val="00E22A11"/>
    <w:rsid w:val="00E22B6A"/>
    <w:rsid w:val="00E231DD"/>
    <w:rsid w:val="00E23427"/>
    <w:rsid w:val="00E25053"/>
    <w:rsid w:val="00E25C1A"/>
    <w:rsid w:val="00E301CD"/>
    <w:rsid w:val="00E31E5C"/>
    <w:rsid w:val="00E31F0B"/>
    <w:rsid w:val="00E409B3"/>
    <w:rsid w:val="00E43943"/>
    <w:rsid w:val="00E443BF"/>
    <w:rsid w:val="00E44DD2"/>
    <w:rsid w:val="00E45D76"/>
    <w:rsid w:val="00E45ED5"/>
    <w:rsid w:val="00E45F56"/>
    <w:rsid w:val="00E47375"/>
    <w:rsid w:val="00E52931"/>
    <w:rsid w:val="00E558C3"/>
    <w:rsid w:val="00E55927"/>
    <w:rsid w:val="00E60540"/>
    <w:rsid w:val="00E633E2"/>
    <w:rsid w:val="00E63549"/>
    <w:rsid w:val="00E63B91"/>
    <w:rsid w:val="00E657A1"/>
    <w:rsid w:val="00E6672C"/>
    <w:rsid w:val="00E70781"/>
    <w:rsid w:val="00E7522D"/>
    <w:rsid w:val="00E753A0"/>
    <w:rsid w:val="00E7581E"/>
    <w:rsid w:val="00E75A44"/>
    <w:rsid w:val="00E768C1"/>
    <w:rsid w:val="00E77122"/>
    <w:rsid w:val="00E80044"/>
    <w:rsid w:val="00E8611E"/>
    <w:rsid w:val="00E879D0"/>
    <w:rsid w:val="00E912A6"/>
    <w:rsid w:val="00E954C0"/>
    <w:rsid w:val="00E975A5"/>
    <w:rsid w:val="00EA02B3"/>
    <w:rsid w:val="00EA4844"/>
    <w:rsid w:val="00EA4ABA"/>
    <w:rsid w:val="00EA4D9C"/>
    <w:rsid w:val="00EA5313"/>
    <w:rsid w:val="00EA5A97"/>
    <w:rsid w:val="00EA649A"/>
    <w:rsid w:val="00EA6D9D"/>
    <w:rsid w:val="00EA6ECA"/>
    <w:rsid w:val="00EB0DD6"/>
    <w:rsid w:val="00EB1D8F"/>
    <w:rsid w:val="00EB2248"/>
    <w:rsid w:val="00EB2A0F"/>
    <w:rsid w:val="00EB58CF"/>
    <w:rsid w:val="00EB5E4A"/>
    <w:rsid w:val="00EB75EE"/>
    <w:rsid w:val="00EC2F87"/>
    <w:rsid w:val="00EC431A"/>
    <w:rsid w:val="00EC553B"/>
    <w:rsid w:val="00EC5AB3"/>
    <w:rsid w:val="00EE074F"/>
    <w:rsid w:val="00EE0D4A"/>
    <w:rsid w:val="00EE3CBE"/>
    <w:rsid w:val="00EE3CC5"/>
    <w:rsid w:val="00EE46D1"/>
    <w:rsid w:val="00EE4C1D"/>
    <w:rsid w:val="00EE4FEF"/>
    <w:rsid w:val="00EE6A39"/>
    <w:rsid w:val="00EE78CE"/>
    <w:rsid w:val="00EE7F87"/>
    <w:rsid w:val="00EF2FA8"/>
    <w:rsid w:val="00EF34C2"/>
    <w:rsid w:val="00EF3685"/>
    <w:rsid w:val="00EF71F0"/>
    <w:rsid w:val="00EF7823"/>
    <w:rsid w:val="00F022C5"/>
    <w:rsid w:val="00F027D8"/>
    <w:rsid w:val="00F04350"/>
    <w:rsid w:val="00F04569"/>
    <w:rsid w:val="00F05418"/>
    <w:rsid w:val="00F0669B"/>
    <w:rsid w:val="00F107E1"/>
    <w:rsid w:val="00F11781"/>
    <w:rsid w:val="00F12B0D"/>
    <w:rsid w:val="00F1328C"/>
    <w:rsid w:val="00F133DB"/>
    <w:rsid w:val="00F154DE"/>
    <w:rsid w:val="00F159EB"/>
    <w:rsid w:val="00F15B96"/>
    <w:rsid w:val="00F16625"/>
    <w:rsid w:val="00F17028"/>
    <w:rsid w:val="00F200A2"/>
    <w:rsid w:val="00F241D3"/>
    <w:rsid w:val="00F25576"/>
    <w:rsid w:val="00F25804"/>
    <w:rsid w:val="00F25BF4"/>
    <w:rsid w:val="00F267DB"/>
    <w:rsid w:val="00F27B34"/>
    <w:rsid w:val="00F27EF4"/>
    <w:rsid w:val="00F30118"/>
    <w:rsid w:val="00F309C2"/>
    <w:rsid w:val="00F30F54"/>
    <w:rsid w:val="00F30FA6"/>
    <w:rsid w:val="00F3371D"/>
    <w:rsid w:val="00F341F7"/>
    <w:rsid w:val="00F4001B"/>
    <w:rsid w:val="00F45F02"/>
    <w:rsid w:val="00F46F6F"/>
    <w:rsid w:val="00F52A7D"/>
    <w:rsid w:val="00F52EF9"/>
    <w:rsid w:val="00F538AB"/>
    <w:rsid w:val="00F5551A"/>
    <w:rsid w:val="00F60608"/>
    <w:rsid w:val="00F62217"/>
    <w:rsid w:val="00F6403F"/>
    <w:rsid w:val="00F6512D"/>
    <w:rsid w:val="00F67F80"/>
    <w:rsid w:val="00F70323"/>
    <w:rsid w:val="00F70A78"/>
    <w:rsid w:val="00F71CBC"/>
    <w:rsid w:val="00F72381"/>
    <w:rsid w:val="00F7253D"/>
    <w:rsid w:val="00F7305D"/>
    <w:rsid w:val="00F73190"/>
    <w:rsid w:val="00F73940"/>
    <w:rsid w:val="00F73E29"/>
    <w:rsid w:val="00F82B5A"/>
    <w:rsid w:val="00F82D5C"/>
    <w:rsid w:val="00F83A55"/>
    <w:rsid w:val="00F84B9F"/>
    <w:rsid w:val="00F85409"/>
    <w:rsid w:val="00F85977"/>
    <w:rsid w:val="00F90438"/>
    <w:rsid w:val="00F90C33"/>
    <w:rsid w:val="00F942B8"/>
    <w:rsid w:val="00F9439D"/>
    <w:rsid w:val="00F96BA3"/>
    <w:rsid w:val="00FA29FF"/>
    <w:rsid w:val="00FA5F96"/>
    <w:rsid w:val="00FA62B8"/>
    <w:rsid w:val="00FA7B5F"/>
    <w:rsid w:val="00FB05AB"/>
    <w:rsid w:val="00FB17A9"/>
    <w:rsid w:val="00FB2D72"/>
    <w:rsid w:val="00FB527C"/>
    <w:rsid w:val="00FB6F75"/>
    <w:rsid w:val="00FC0EB3"/>
    <w:rsid w:val="00FC14DC"/>
    <w:rsid w:val="00FC2178"/>
    <w:rsid w:val="00FC55BE"/>
    <w:rsid w:val="00FC5798"/>
    <w:rsid w:val="00FD1F8D"/>
    <w:rsid w:val="00FD39A8"/>
    <w:rsid w:val="00FD4C6D"/>
    <w:rsid w:val="00FD503F"/>
    <w:rsid w:val="00FD65DC"/>
    <w:rsid w:val="00FD675E"/>
    <w:rsid w:val="00FD6FEF"/>
    <w:rsid w:val="00FE153B"/>
    <w:rsid w:val="00FE1BCB"/>
    <w:rsid w:val="00FE1CAB"/>
    <w:rsid w:val="00FE40BF"/>
    <w:rsid w:val="00FE5674"/>
    <w:rsid w:val="00FE70B1"/>
    <w:rsid w:val="00FE7AFD"/>
    <w:rsid w:val="00FF0AFE"/>
    <w:rsid w:val="00FF1276"/>
    <w:rsid w:val="00FF6820"/>
    <w:rsid w:val="0524F1E5"/>
    <w:rsid w:val="0912BEF6"/>
    <w:rsid w:val="100ABF68"/>
    <w:rsid w:val="1685522F"/>
    <w:rsid w:val="17161ADC"/>
    <w:rsid w:val="21004346"/>
    <w:rsid w:val="213EE9F9"/>
    <w:rsid w:val="22CD99F7"/>
    <w:rsid w:val="240D1174"/>
    <w:rsid w:val="2850CC47"/>
    <w:rsid w:val="28EBE501"/>
    <w:rsid w:val="2CFAF4F9"/>
    <w:rsid w:val="31FD1258"/>
    <w:rsid w:val="37DCD753"/>
    <w:rsid w:val="397DA003"/>
    <w:rsid w:val="3AF625B4"/>
    <w:rsid w:val="3DE37D6B"/>
    <w:rsid w:val="43223DFF"/>
    <w:rsid w:val="4A67A399"/>
    <w:rsid w:val="4E14423C"/>
    <w:rsid w:val="4F45D0C7"/>
    <w:rsid w:val="523852CD"/>
    <w:rsid w:val="56C8FA61"/>
    <w:rsid w:val="5A390446"/>
    <w:rsid w:val="5B94FCE2"/>
    <w:rsid w:val="5F0D9F6B"/>
    <w:rsid w:val="61483606"/>
    <w:rsid w:val="637FB4E4"/>
    <w:rsid w:val="65A523CD"/>
    <w:rsid w:val="6A1EFE93"/>
    <w:rsid w:val="6C9CA1E7"/>
    <w:rsid w:val="6D0B8127"/>
    <w:rsid w:val="6D559537"/>
    <w:rsid w:val="709F09E0"/>
    <w:rsid w:val="764A1061"/>
    <w:rsid w:val="77B89A45"/>
    <w:rsid w:val="7E8D50C3"/>
    <w:rsid w:val="7F08608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C29600E9-8983-4FC8-85FA-9A1791EF5A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13"/>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13"/>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CA1228"/>
    <w:pPr>
      <w:keepNext/>
      <w:numPr>
        <w:ilvl w:val="2"/>
        <w:numId w:val="13"/>
      </w:numPr>
      <w:spacing w:before="120" w:after="120"/>
      <w:outlineLvl w:val="2"/>
    </w:pPr>
    <w:rPr>
      <w:b/>
      <w:color w:val="0070C0"/>
      <w:sz w:val="20"/>
      <w:szCs w:val="20"/>
      <w:lang w:eastAsia="de-DE"/>
    </w:rPr>
  </w:style>
  <w:style w:type="paragraph" w:styleId="Heading4">
    <w:name w:val="heading 4"/>
    <w:basedOn w:val="Normal"/>
    <w:next w:val="BodyTextIndent"/>
    <w:link w:val="Heading4Char"/>
    <w:rsid w:val="00D332B3"/>
    <w:pPr>
      <w:keepNext/>
      <w:numPr>
        <w:ilvl w:val="3"/>
        <w:numId w:val="13"/>
      </w:numPr>
      <w:tabs>
        <w:tab w:val="clear" w:pos="1134"/>
        <w:tab w:val="num" w:pos="360"/>
      </w:tabs>
      <w:spacing w:before="120" w:after="120"/>
      <w:ind w:left="0" w:firstLine="0"/>
      <w:outlineLvl w:val="3"/>
    </w:pPr>
    <w:rPr>
      <w:szCs w:val="20"/>
      <w:lang w:val="en-US" w:eastAsia="de-DE"/>
    </w:rPr>
  </w:style>
  <w:style w:type="paragraph" w:styleId="Heading5">
    <w:name w:val="heading 5"/>
    <w:basedOn w:val="Normal"/>
    <w:next w:val="Normal"/>
    <w:link w:val="Heading5Char"/>
    <w:rsid w:val="00D332B3"/>
    <w:pPr>
      <w:numPr>
        <w:ilvl w:val="4"/>
        <w:numId w:val="13"/>
      </w:numPr>
      <w:tabs>
        <w:tab w:val="clear" w:pos="1008"/>
        <w:tab w:val="num" w:pos="360"/>
      </w:tabs>
      <w:spacing w:before="240" w:after="120"/>
      <w:ind w:left="0" w:firstLine="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13"/>
      </w:numPr>
      <w:tabs>
        <w:tab w:val="clear" w:pos="1152"/>
        <w:tab w:val="num" w:pos="360"/>
        <w:tab w:val="left" w:pos="1418"/>
      </w:tabs>
      <w:spacing w:before="120" w:after="120"/>
      <w:ind w:left="0" w:firstLine="0"/>
      <w:outlineLvl w:val="5"/>
    </w:pPr>
    <w:rPr>
      <w:szCs w:val="20"/>
      <w:lang w:val="de-DE" w:eastAsia="de-DE"/>
    </w:rPr>
  </w:style>
  <w:style w:type="paragraph" w:styleId="Heading7">
    <w:name w:val="heading 7"/>
    <w:basedOn w:val="Normal"/>
    <w:next w:val="BodyTextIndent2"/>
    <w:link w:val="Heading7Char"/>
    <w:rsid w:val="00D332B3"/>
    <w:pPr>
      <w:numPr>
        <w:ilvl w:val="6"/>
        <w:numId w:val="13"/>
      </w:numPr>
      <w:tabs>
        <w:tab w:val="clear" w:pos="1296"/>
        <w:tab w:val="num" w:pos="360"/>
        <w:tab w:val="left" w:pos="1701"/>
      </w:tabs>
      <w:spacing w:before="120" w:after="120"/>
      <w:ind w:left="0" w:firstLine="0"/>
      <w:outlineLvl w:val="6"/>
    </w:pPr>
    <w:rPr>
      <w:szCs w:val="20"/>
      <w:lang w:val="de-DE" w:eastAsia="de-DE"/>
    </w:rPr>
  </w:style>
  <w:style w:type="paragraph" w:styleId="Heading8">
    <w:name w:val="heading 8"/>
    <w:basedOn w:val="Normal"/>
    <w:next w:val="BodyTextIndent2"/>
    <w:link w:val="Heading8Char"/>
    <w:rsid w:val="00D332B3"/>
    <w:pPr>
      <w:numPr>
        <w:ilvl w:val="7"/>
        <w:numId w:val="13"/>
      </w:numPr>
      <w:tabs>
        <w:tab w:val="clear" w:pos="1440"/>
        <w:tab w:val="num" w:pos="360"/>
        <w:tab w:val="left" w:pos="1985"/>
      </w:tabs>
      <w:spacing w:before="120" w:after="120"/>
      <w:ind w:left="0" w:firstLine="0"/>
      <w:outlineLvl w:val="7"/>
    </w:pPr>
    <w:rPr>
      <w:szCs w:val="20"/>
      <w:lang w:val="de-DE" w:eastAsia="de-DE"/>
    </w:rPr>
  </w:style>
  <w:style w:type="paragraph" w:styleId="Heading9">
    <w:name w:val="heading 9"/>
    <w:basedOn w:val="Normal"/>
    <w:next w:val="BodyTextIndent2"/>
    <w:link w:val="Heading9Char"/>
    <w:rsid w:val="00D332B3"/>
    <w:pPr>
      <w:numPr>
        <w:ilvl w:val="8"/>
        <w:numId w:val="13"/>
      </w:numPr>
      <w:tabs>
        <w:tab w:val="clear" w:pos="1584"/>
        <w:tab w:val="num" w:pos="360"/>
        <w:tab w:val="left" w:pos="2268"/>
      </w:tabs>
      <w:spacing w:before="120" w:after="120"/>
      <w:ind w:left="0" w:firstLine="0"/>
      <w:outlineLvl w:val="8"/>
    </w:pPr>
    <w:rPr>
      <w:szCs w:val="20"/>
      <w:lang w:val="de-DE" w:eastAsia="de-DE"/>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1"/>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2"/>
      </w:numPr>
      <w:spacing w:before="120" w:after="120"/>
      <w:jc w:val="center"/>
    </w:pPr>
    <w:rPr>
      <w:i/>
    </w:rPr>
  </w:style>
  <w:style w:type="paragraph" w:customStyle="1" w:styleId="AnnexHeading1">
    <w:name w:val="Annex Heading 1"/>
    <w:basedOn w:val="Normal"/>
    <w:next w:val="BodyText"/>
    <w:rsid w:val="008D1694"/>
    <w:pPr>
      <w:tabs>
        <w:tab w:val="num" w:pos="567"/>
      </w:tabs>
      <w:spacing w:before="120" w:after="120"/>
      <w:ind w:left="567" w:hanging="567"/>
    </w:pPr>
    <w:rPr>
      <w:rFonts w:cs="Arial"/>
      <w:b/>
      <w:caps/>
      <w:sz w:val="24"/>
    </w:rPr>
  </w:style>
  <w:style w:type="paragraph" w:customStyle="1" w:styleId="AnnexHeading2">
    <w:name w:val="Annex Heading 2"/>
    <w:basedOn w:val="Normal"/>
    <w:next w:val="BodyText"/>
    <w:rsid w:val="008D1694"/>
    <w:pPr>
      <w:tabs>
        <w:tab w:val="num" w:pos="851"/>
      </w:tabs>
      <w:spacing w:before="120" w:after="120"/>
      <w:ind w:left="851" w:hanging="851"/>
    </w:pPr>
    <w:rPr>
      <w:rFonts w:cs="Arial"/>
      <w:b/>
    </w:rPr>
  </w:style>
  <w:style w:type="paragraph" w:customStyle="1" w:styleId="AnnexHeading3">
    <w:name w:val="Annex Heading 3"/>
    <w:basedOn w:val="Normal"/>
    <w:next w:val="Normal"/>
    <w:rsid w:val="008D1694"/>
    <w:pPr>
      <w:tabs>
        <w:tab w:val="num" w:pos="992"/>
      </w:tabs>
      <w:spacing w:before="120" w:after="120"/>
      <w:ind w:left="992" w:hanging="992"/>
    </w:pPr>
    <w:rPr>
      <w:rFonts w:cs="Arial"/>
    </w:rPr>
  </w:style>
  <w:style w:type="paragraph" w:customStyle="1" w:styleId="AnnexHeading4">
    <w:name w:val="Annex Heading 4"/>
    <w:basedOn w:val="Normal"/>
    <w:next w:val="BodyText"/>
    <w:rsid w:val="008D1694"/>
    <w:pPr>
      <w:tabs>
        <w:tab w:val="num" w:pos="1134"/>
      </w:tabs>
      <w:spacing w:before="120" w:after="120"/>
      <w:ind w:left="1134" w:hanging="1134"/>
    </w:pPr>
    <w:rPr>
      <w:rFonts w:cs="Arial"/>
    </w:rPr>
  </w:style>
  <w:style w:type="paragraph" w:customStyle="1" w:styleId="AnnexTable">
    <w:name w:val="Annex Table"/>
    <w:basedOn w:val="Normal"/>
    <w:next w:val="Normal"/>
    <w:rsid w:val="008D1694"/>
    <w:pPr>
      <w:numPr>
        <w:numId w:val="4"/>
      </w:numPr>
      <w:tabs>
        <w:tab w:val="left" w:pos="1418"/>
      </w:tabs>
      <w:spacing w:before="120" w:after="120"/>
      <w:jc w:val="center"/>
    </w:pPr>
    <w:rPr>
      <w:i/>
    </w:rPr>
  </w:style>
  <w:style w:type="paragraph" w:styleId="BodyText">
    <w:name w:val="Body Text"/>
    <w:basedOn w:val="Normal"/>
    <w:link w:val="BodyTextChar"/>
    <w:qFormat/>
    <w:rsid w:val="00796F17"/>
    <w:pPr>
      <w:spacing w:after="120"/>
      <w:jc w:val="both"/>
    </w:pPr>
    <w:rPr>
      <w:rFonts w:asciiTheme="minorHAnsi" w:hAnsiTheme="minorHAnsi"/>
    </w:rPr>
  </w:style>
  <w:style w:type="character" w:customStyle="1" w:styleId="BodyTextChar">
    <w:name w:val="Body Text Char"/>
    <w:link w:val="BodyText"/>
    <w:rsid w:val="00796F17"/>
    <w:rPr>
      <w:rFonts w:asciiTheme="minorHAnsi" w:hAnsiTheme="minorHAnsi" w:cs="Calibri"/>
      <w:sz w:val="22"/>
      <w:szCs w:val="22"/>
    </w:rPr>
  </w:style>
  <w:style w:type="paragraph" w:customStyle="1" w:styleId="Bullet1">
    <w:name w:val="Bullet 1"/>
    <w:basedOn w:val="Normal"/>
    <w:qFormat/>
    <w:rsid w:val="001C44A3"/>
    <w:pPr>
      <w:numPr>
        <w:numId w:val="6"/>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7"/>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14"/>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8"/>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b/>
      <w:color w:val="0070C0"/>
      <w:lang w:eastAsia="de-DE"/>
    </w:rPr>
  </w:style>
  <w:style w:type="character" w:customStyle="1" w:styleId="Heading4Char">
    <w:name w:val="Heading 4 Char"/>
    <w:link w:val="Heading4"/>
    <w:rsid w:val="00E00BE9"/>
    <w:rPr>
      <w:rFonts w:ascii="Arial" w:hAnsi="Arial" w:cs="Calibri"/>
      <w:sz w:val="22"/>
      <w:lang w:val="en-US" w:eastAsia="de-DE"/>
    </w:rPr>
  </w:style>
  <w:style w:type="character" w:customStyle="1" w:styleId="Heading5Char">
    <w:name w:val="Heading 5 Char"/>
    <w:link w:val="Heading5"/>
    <w:rsid w:val="00D332B3"/>
    <w:rPr>
      <w:rFonts w:ascii="Arial" w:eastAsia="Times New Roman" w:hAnsi="Arial"/>
      <w:sz w:val="22"/>
      <w:lang w:val="de-DE" w:eastAsia="de-DE"/>
    </w:rPr>
  </w:style>
  <w:style w:type="character" w:customStyle="1" w:styleId="Heading6Char">
    <w:name w:val="Heading 6 Char"/>
    <w:link w:val="Heading6"/>
    <w:rsid w:val="00E00BE9"/>
    <w:rPr>
      <w:rFonts w:ascii="Arial" w:hAnsi="Arial" w:cs="Calibri"/>
      <w:sz w:val="22"/>
      <w:lang w:val="de-DE" w:eastAsia="de-DE"/>
    </w:rPr>
  </w:style>
  <w:style w:type="character" w:customStyle="1" w:styleId="Heading7Char">
    <w:name w:val="Heading 7 Char"/>
    <w:link w:val="Heading7"/>
    <w:rsid w:val="00E00BE9"/>
    <w:rPr>
      <w:rFonts w:ascii="Arial" w:hAnsi="Arial" w:cs="Calibri"/>
      <w:sz w:val="22"/>
      <w:lang w:val="de-DE" w:eastAsia="de-DE"/>
    </w:rPr>
  </w:style>
  <w:style w:type="character" w:customStyle="1" w:styleId="Heading8Char">
    <w:name w:val="Heading 8 Char"/>
    <w:link w:val="Heading8"/>
    <w:rsid w:val="00E00BE9"/>
    <w:rPr>
      <w:rFonts w:ascii="Arial" w:hAnsi="Arial" w:cs="Calibri"/>
      <w:sz w:val="22"/>
      <w:lang w:val="de-DE" w:eastAsia="de-DE"/>
    </w:rPr>
  </w:style>
  <w:style w:type="character" w:customStyle="1" w:styleId="Heading9Char">
    <w:name w:val="Heading 9 Char"/>
    <w:link w:val="Heading9"/>
    <w:rsid w:val="00E00BE9"/>
    <w:rPr>
      <w:rFonts w:ascii="Arial" w:hAnsi="Arial" w:cs="Calibri"/>
      <w:sz w:val="22"/>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11"/>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11"/>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0"/>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3"/>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11"/>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9"/>
      </w:numPr>
      <w:spacing w:after="120"/>
    </w:pPr>
    <w:rPr>
      <w:szCs w:val="20"/>
    </w:rPr>
  </w:style>
  <w:style w:type="paragraph" w:customStyle="1" w:styleId="AppendixHeading1">
    <w:name w:val="Appendix Heading 1"/>
    <w:basedOn w:val="Normal"/>
    <w:next w:val="BodyText"/>
    <w:rsid w:val="008D1694"/>
    <w:pPr>
      <w:numPr>
        <w:numId w:val="5"/>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5"/>
      </w:numPr>
      <w:spacing w:before="120" w:after="120"/>
    </w:pPr>
    <w:rPr>
      <w:rFonts w:cs="Arial"/>
      <w:b/>
    </w:rPr>
  </w:style>
  <w:style w:type="paragraph" w:customStyle="1" w:styleId="AppendixHeading3">
    <w:name w:val="Appendix Heading 3"/>
    <w:basedOn w:val="Normal"/>
    <w:next w:val="Normal"/>
    <w:rsid w:val="008D1694"/>
    <w:pPr>
      <w:numPr>
        <w:ilvl w:val="2"/>
        <w:numId w:val="5"/>
      </w:numPr>
      <w:spacing w:before="120" w:after="120"/>
    </w:pPr>
    <w:rPr>
      <w:rFonts w:cs="Arial"/>
    </w:rPr>
  </w:style>
  <w:style w:type="paragraph" w:customStyle="1" w:styleId="AppendixHeading4">
    <w:name w:val="Appendix Heading 4"/>
    <w:basedOn w:val="Normal"/>
    <w:next w:val="BodyText"/>
    <w:rsid w:val="008D1694"/>
    <w:pPr>
      <w:numPr>
        <w:ilvl w:val="3"/>
        <w:numId w:val="5"/>
      </w:numPr>
      <w:spacing w:before="120" w:after="120"/>
    </w:pPr>
    <w:rPr>
      <w:rFonts w:cs="Arial"/>
    </w:rPr>
  </w:style>
  <w:style w:type="paragraph" w:customStyle="1" w:styleId="equation">
    <w:name w:val="equation"/>
    <w:basedOn w:val="Normal"/>
    <w:next w:val="BodyText"/>
    <w:qFormat/>
    <w:rsid w:val="008A50CC"/>
    <w:pPr>
      <w:keepNext/>
      <w:numPr>
        <w:numId w:val="12"/>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3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15"/>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unhideWhenUsed/>
    <w:rsid w:val="00EA5A97"/>
    <w:rPr>
      <w:sz w:val="20"/>
      <w:szCs w:val="20"/>
    </w:rPr>
  </w:style>
  <w:style w:type="character" w:customStyle="1" w:styleId="CommentTextChar">
    <w:name w:val="Comment Text Char"/>
    <w:basedOn w:val="DefaultParagraphFont"/>
    <w:link w:val="CommentText"/>
    <w:uiPriority w:val="99"/>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 w:type="paragraph" w:styleId="Caption">
    <w:name w:val="caption"/>
    <w:aliases w:val="c,topic,ASSET_caption,Label1,ASSET_caption1,topic1,c1,Label2,ASSET_caption2,topic2,c2,Label11,ASSET_caption11,topic11,c11,Figure No,Didascalia Carattere Carattere,c3,topic3,topic12,c12,ASSET_caption3,c21,topic21,Figure No1,Label3,c111,B,Table,Ca"/>
    <w:basedOn w:val="Normal"/>
    <w:next w:val="Normal"/>
    <w:link w:val="CaptionChar"/>
    <w:uiPriority w:val="35"/>
    <w:unhideWhenUsed/>
    <w:qFormat/>
    <w:rsid w:val="00E443BF"/>
    <w:pPr>
      <w:spacing w:after="200"/>
    </w:pPr>
    <w:rPr>
      <w:rFonts w:ascii="Georgia" w:eastAsia="Times New Roman" w:hAnsi="Georgia" w:cs="Times New Roman"/>
      <w:b/>
      <w:bCs/>
      <w:color w:val="4F81BD" w:themeColor="accent1"/>
      <w:sz w:val="18"/>
      <w:szCs w:val="18"/>
      <w:lang w:val="en-US" w:eastAsia="en-US"/>
    </w:rPr>
  </w:style>
  <w:style w:type="character" w:customStyle="1" w:styleId="CaptionChar">
    <w:name w:val="Caption Char"/>
    <w:aliases w:val="c Char,topic Char,ASSET_caption Char,Label1 Char,ASSET_caption1 Char,topic1 Char,c1 Char,Label2 Char,ASSET_caption2 Char,topic2 Char,c2 Char,Label11 Char,ASSET_caption11 Char,topic11 Char,c11 Char,Figure No Char,c3 Char,topic3 Char,c12 Char"/>
    <w:link w:val="Caption"/>
    <w:uiPriority w:val="35"/>
    <w:qFormat/>
    <w:rsid w:val="00E443BF"/>
    <w:rPr>
      <w:rFonts w:ascii="Georgia" w:eastAsia="Times New Roman" w:hAnsi="Georgia"/>
      <w:b/>
      <w:bCs/>
      <w:color w:val="4F81BD" w:themeColor="accent1"/>
      <w:sz w:val="18"/>
      <w:szCs w:val="18"/>
      <w:lang w:val="en-US" w:eastAsia="en-US"/>
    </w:rPr>
  </w:style>
  <w:style w:type="paragraph" w:styleId="Revision">
    <w:name w:val="Revision"/>
    <w:hidden/>
    <w:uiPriority w:val="99"/>
    <w:semiHidden/>
    <w:rsid w:val="0057475C"/>
    <w:rPr>
      <w:rFonts w:ascii="Arial" w:hAnsi="Arial" w:cs="Calibri"/>
      <w:sz w:val="22"/>
      <w:szCs w:val="22"/>
    </w:rPr>
  </w:style>
  <w:style w:type="paragraph" w:customStyle="1" w:styleId="BodytextJustified">
    <w:name w:val="Body text Justified"/>
    <w:basedOn w:val="Normal"/>
    <w:link w:val="BodytextJustifiedChar"/>
    <w:rsid w:val="009978CB"/>
    <w:pPr>
      <w:jc w:val="both"/>
    </w:pPr>
    <w:rPr>
      <w:rFonts w:ascii="Georgia" w:eastAsia="Times New Roman" w:hAnsi="Georgia" w:cs="Times New Roman"/>
      <w:sz w:val="24"/>
      <w:szCs w:val="20"/>
      <w:lang w:val="en-US" w:eastAsia="en-US"/>
    </w:rPr>
  </w:style>
  <w:style w:type="character" w:customStyle="1" w:styleId="BodytextJustifiedChar">
    <w:name w:val="Body text Justified Char"/>
    <w:link w:val="BodytextJustified"/>
    <w:rsid w:val="009978CB"/>
    <w:rPr>
      <w:rFonts w:ascii="Georgia" w:eastAsia="Times New Roman" w:hAnsi="Georgia"/>
      <w:sz w:val="24"/>
      <w:lang w:val="en-US" w:eastAsia="en-US"/>
    </w:rPr>
  </w:style>
  <w:style w:type="paragraph" w:customStyle="1" w:styleId="paragraph">
    <w:name w:val="paragraph"/>
    <w:basedOn w:val="Normal"/>
    <w:rsid w:val="0063165F"/>
    <w:pPr>
      <w:spacing w:before="100" w:beforeAutospacing="1" w:after="100" w:afterAutospacing="1"/>
    </w:pPr>
    <w:rPr>
      <w:rFonts w:ascii="Times New Roman" w:eastAsia="Times New Roman" w:hAnsi="Times New Roman" w:cs="Times New Roman"/>
      <w:sz w:val="24"/>
      <w:szCs w:val="24"/>
      <w:lang w:val="nb-NO" w:eastAsia="nb-NO"/>
    </w:rPr>
  </w:style>
  <w:style w:type="character" w:customStyle="1" w:styleId="normaltextrun">
    <w:name w:val="normaltextrun"/>
    <w:basedOn w:val="DefaultParagraphFont"/>
    <w:rsid w:val="0063165F"/>
  </w:style>
  <w:style w:type="character" w:customStyle="1" w:styleId="eop">
    <w:name w:val="eop"/>
    <w:basedOn w:val="DefaultParagraphFont"/>
    <w:rsid w:val="0063165F"/>
  </w:style>
  <w:style w:type="character" w:customStyle="1" w:styleId="mi">
    <w:name w:val="mi"/>
    <w:basedOn w:val="DefaultParagraphFont"/>
    <w:rsid w:val="0063165F"/>
  </w:style>
  <w:style w:type="character" w:customStyle="1" w:styleId="mo">
    <w:name w:val="mo"/>
    <w:basedOn w:val="DefaultParagraphFont"/>
    <w:rsid w:val="0063165F"/>
  </w:style>
  <w:style w:type="character" w:customStyle="1" w:styleId="mn">
    <w:name w:val="mn"/>
    <w:basedOn w:val="DefaultParagraphFont"/>
    <w:rsid w:val="0063165F"/>
  </w:style>
  <w:style w:type="character" w:customStyle="1" w:styleId="mjxassistivemathml">
    <w:name w:val="mjx_assistive_mathml"/>
    <w:basedOn w:val="DefaultParagraphFont"/>
    <w:rsid w:val="0063165F"/>
  </w:style>
  <w:style w:type="character" w:styleId="Mention">
    <w:name w:val="Mention"/>
    <w:basedOn w:val="DefaultParagraphFont"/>
    <w:uiPriority w:val="99"/>
    <w:unhideWhenUsed/>
    <w:rsid w:val="00525A43"/>
    <w:rPr>
      <w:color w:val="2B579A"/>
      <w:shd w:val="clear" w:color="auto" w:fill="E1DFDD"/>
    </w:rPr>
  </w:style>
  <w:style w:type="paragraph" w:styleId="NormalWeb">
    <w:name w:val="Normal (Web)"/>
    <w:basedOn w:val="Normal"/>
    <w:uiPriority w:val="99"/>
    <w:semiHidden/>
    <w:unhideWhenUsed/>
    <w:rsid w:val="0075118D"/>
    <w:pPr>
      <w:spacing w:before="100" w:beforeAutospacing="1" w:after="100" w:afterAutospacing="1"/>
    </w:pPr>
    <w:rPr>
      <w:rFonts w:ascii="Times New Roman" w:eastAsia="Times New Roman" w:hAnsi="Times New Roman" w:cs="Times New Roman"/>
      <w:sz w:val="24"/>
      <w:szCs w:val="24"/>
      <w:lang w:val="en-US" w:eastAsia="en-US"/>
    </w:rPr>
  </w:style>
  <w:style w:type="character" w:styleId="UnresolvedMention">
    <w:name w:val="Unresolved Mention"/>
    <w:basedOn w:val="DefaultParagraphFont"/>
    <w:uiPriority w:val="99"/>
    <w:semiHidden/>
    <w:unhideWhenUsed/>
    <w:rsid w:val="007C08B4"/>
    <w:rPr>
      <w:color w:val="605E5C"/>
      <w:shd w:val="clear" w:color="auto" w:fill="E1DFDD"/>
    </w:rPr>
  </w:style>
  <w:style w:type="character" w:customStyle="1" w:styleId="contentcontrolboundarysink">
    <w:name w:val="contentcontrolboundarysink"/>
    <w:basedOn w:val="DefaultParagraphFont"/>
    <w:rsid w:val="007C08B4"/>
  </w:style>
  <w:style w:type="character" w:styleId="Strong">
    <w:name w:val="Strong"/>
    <w:basedOn w:val="DefaultParagraphFont"/>
    <w:uiPriority w:val="22"/>
    <w:qFormat/>
    <w:rsid w:val="002861A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9229338">
      <w:bodyDiv w:val="1"/>
      <w:marLeft w:val="0"/>
      <w:marRight w:val="0"/>
      <w:marTop w:val="0"/>
      <w:marBottom w:val="0"/>
      <w:divBdr>
        <w:top w:val="none" w:sz="0" w:space="0" w:color="auto"/>
        <w:left w:val="none" w:sz="0" w:space="0" w:color="auto"/>
        <w:bottom w:val="none" w:sz="0" w:space="0" w:color="auto"/>
        <w:right w:val="none" w:sz="0" w:space="0" w:color="auto"/>
      </w:divBdr>
      <w:divsChild>
        <w:div w:id="357315524">
          <w:marLeft w:val="0"/>
          <w:marRight w:val="0"/>
          <w:marTop w:val="0"/>
          <w:marBottom w:val="0"/>
          <w:divBdr>
            <w:top w:val="none" w:sz="0" w:space="0" w:color="auto"/>
            <w:left w:val="none" w:sz="0" w:space="0" w:color="auto"/>
            <w:bottom w:val="none" w:sz="0" w:space="0" w:color="auto"/>
            <w:right w:val="none" w:sz="0" w:space="0" w:color="auto"/>
          </w:divBdr>
        </w:div>
        <w:div w:id="358239697">
          <w:marLeft w:val="0"/>
          <w:marRight w:val="0"/>
          <w:marTop w:val="0"/>
          <w:marBottom w:val="0"/>
          <w:divBdr>
            <w:top w:val="none" w:sz="0" w:space="0" w:color="auto"/>
            <w:left w:val="none" w:sz="0" w:space="0" w:color="auto"/>
            <w:bottom w:val="none" w:sz="0" w:space="0" w:color="auto"/>
            <w:right w:val="none" w:sz="0" w:space="0" w:color="auto"/>
          </w:divBdr>
        </w:div>
        <w:div w:id="540826884">
          <w:marLeft w:val="0"/>
          <w:marRight w:val="0"/>
          <w:marTop w:val="0"/>
          <w:marBottom w:val="0"/>
          <w:divBdr>
            <w:top w:val="none" w:sz="0" w:space="0" w:color="auto"/>
            <w:left w:val="none" w:sz="0" w:space="0" w:color="auto"/>
            <w:bottom w:val="none" w:sz="0" w:space="0" w:color="auto"/>
            <w:right w:val="none" w:sz="0" w:space="0" w:color="auto"/>
          </w:divBdr>
        </w:div>
        <w:div w:id="1147210126">
          <w:marLeft w:val="0"/>
          <w:marRight w:val="0"/>
          <w:marTop w:val="0"/>
          <w:marBottom w:val="0"/>
          <w:divBdr>
            <w:top w:val="none" w:sz="0" w:space="0" w:color="auto"/>
            <w:left w:val="none" w:sz="0" w:space="0" w:color="auto"/>
            <w:bottom w:val="none" w:sz="0" w:space="0" w:color="auto"/>
            <w:right w:val="none" w:sz="0" w:space="0" w:color="auto"/>
          </w:divBdr>
        </w:div>
        <w:div w:id="1767769064">
          <w:marLeft w:val="0"/>
          <w:marRight w:val="0"/>
          <w:marTop w:val="0"/>
          <w:marBottom w:val="0"/>
          <w:divBdr>
            <w:top w:val="none" w:sz="0" w:space="0" w:color="auto"/>
            <w:left w:val="none" w:sz="0" w:space="0" w:color="auto"/>
            <w:bottom w:val="none" w:sz="0" w:space="0" w:color="auto"/>
            <w:right w:val="none" w:sz="0" w:space="0" w:color="auto"/>
          </w:divBdr>
        </w:div>
        <w:div w:id="1835609912">
          <w:marLeft w:val="0"/>
          <w:marRight w:val="0"/>
          <w:marTop w:val="0"/>
          <w:marBottom w:val="0"/>
          <w:divBdr>
            <w:top w:val="none" w:sz="0" w:space="0" w:color="auto"/>
            <w:left w:val="none" w:sz="0" w:space="0" w:color="auto"/>
            <w:bottom w:val="none" w:sz="0" w:space="0" w:color="auto"/>
            <w:right w:val="none" w:sz="0" w:space="0" w:color="auto"/>
          </w:divBdr>
        </w:div>
      </w:divsChild>
    </w:div>
    <w:div w:id="77605589">
      <w:bodyDiv w:val="1"/>
      <w:marLeft w:val="0"/>
      <w:marRight w:val="0"/>
      <w:marTop w:val="0"/>
      <w:marBottom w:val="0"/>
      <w:divBdr>
        <w:top w:val="none" w:sz="0" w:space="0" w:color="auto"/>
        <w:left w:val="none" w:sz="0" w:space="0" w:color="auto"/>
        <w:bottom w:val="none" w:sz="0" w:space="0" w:color="auto"/>
        <w:right w:val="none" w:sz="0" w:space="0" w:color="auto"/>
      </w:divBdr>
    </w:div>
    <w:div w:id="164325291">
      <w:bodyDiv w:val="1"/>
      <w:marLeft w:val="0"/>
      <w:marRight w:val="0"/>
      <w:marTop w:val="0"/>
      <w:marBottom w:val="0"/>
      <w:divBdr>
        <w:top w:val="none" w:sz="0" w:space="0" w:color="auto"/>
        <w:left w:val="none" w:sz="0" w:space="0" w:color="auto"/>
        <w:bottom w:val="none" w:sz="0" w:space="0" w:color="auto"/>
        <w:right w:val="none" w:sz="0" w:space="0" w:color="auto"/>
      </w:divBdr>
    </w:div>
    <w:div w:id="241257475">
      <w:bodyDiv w:val="1"/>
      <w:marLeft w:val="0"/>
      <w:marRight w:val="0"/>
      <w:marTop w:val="0"/>
      <w:marBottom w:val="0"/>
      <w:divBdr>
        <w:top w:val="none" w:sz="0" w:space="0" w:color="auto"/>
        <w:left w:val="none" w:sz="0" w:space="0" w:color="auto"/>
        <w:bottom w:val="none" w:sz="0" w:space="0" w:color="auto"/>
        <w:right w:val="none" w:sz="0" w:space="0" w:color="auto"/>
      </w:divBdr>
      <w:divsChild>
        <w:div w:id="101849210">
          <w:marLeft w:val="0"/>
          <w:marRight w:val="0"/>
          <w:marTop w:val="0"/>
          <w:marBottom w:val="0"/>
          <w:divBdr>
            <w:top w:val="none" w:sz="0" w:space="0" w:color="auto"/>
            <w:left w:val="none" w:sz="0" w:space="0" w:color="auto"/>
            <w:bottom w:val="none" w:sz="0" w:space="0" w:color="auto"/>
            <w:right w:val="none" w:sz="0" w:space="0" w:color="auto"/>
          </w:divBdr>
        </w:div>
        <w:div w:id="211160397">
          <w:marLeft w:val="0"/>
          <w:marRight w:val="0"/>
          <w:marTop w:val="0"/>
          <w:marBottom w:val="0"/>
          <w:divBdr>
            <w:top w:val="none" w:sz="0" w:space="0" w:color="auto"/>
            <w:left w:val="none" w:sz="0" w:space="0" w:color="auto"/>
            <w:bottom w:val="none" w:sz="0" w:space="0" w:color="auto"/>
            <w:right w:val="none" w:sz="0" w:space="0" w:color="auto"/>
          </w:divBdr>
        </w:div>
        <w:div w:id="216474840">
          <w:marLeft w:val="0"/>
          <w:marRight w:val="0"/>
          <w:marTop w:val="0"/>
          <w:marBottom w:val="0"/>
          <w:divBdr>
            <w:top w:val="none" w:sz="0" w:space="0" w:color="auto"/>
            <w:left w:val="none" w:sz="0" w:space="0" w:color="auto"/>
            <w:bottom w:val="none" w:sz="0" w:space="0" w:color="auto"/>
            <w:right w:val="none" w:sz="0" w:space="0" w:color="auto"/>
          </w:divBdr>
        </w:div>
        <w:div w:id="360714642">
          <w:marLeft w:val="0"/>
          <w:marRight w:val="0"/>
          <w:marTop w:val="0"/>
          <w:marBottom w:val="0"/>
          <w:divBdr>
            <w:top w:val="none" w:sz="0" w:space="0" w:color="auto"/>
            <w:left w:val="none" w:sz="0" w:space="0" w:color="auto"/>
            <w:bottom w:val="none" w:sz="0" w:space="0" w:color="auto"/>
            <w:right w:val="none" w:sz="0" w:space="0" w:color="auto"/>
          </w:divBdr>
        </w:div>
        <w:div w:id="692997703">
          <w:marLeft w:val="0"/>
          <w:marRight w:val="0"/>
          <w:marTop w:val="0"/>
          <w:marBottom w:val="0"/>
          <w:divBdr>
            <w:top w:val="none" w:sz="0" w:space="0" w:color="auto"/>
            <w:left w:val="none" w:sz="0" w:space="0" w:color="auto"/>
            <w:bottom w:val="none" w:sz="0" w:space="0" w:color="auto"/>
            <w:right w:val="none" w:sz="0" w:space="0" w:color="auto"/>
          </w:divBdr>
        </w:div>
        <w:div w:id="1628386899">
          <w:marLeft w:val="0"/>
          <w:marRight w:val="0"/>
          <w:marTop w:val="0"/>
          <w:marBottom w:val="0"/>
          <w:divBdr>
            <w:top w:val="none" w:sz="0" w:space="0" w:color="auto"/>
            <w:left w:val="none" w:sz="0" w:space="0" w:color="auto"/>
            <w:bottom w:val="none" w:sz="0" w:space="0" w:color="auto"/>
            <w:right w:val="none" w:sz="0" w:space="0" w:color="auto"/>
          </w:divBdr>
        </w:div>
        <w:div w:id="1676951844">
          <w:marLeft w:val="0"/>
          <w:marRight w:val="0"/>
          <w:marTop w:val="0"/>
          <w:marBottom w:val="0"/>
          <w:divBdr>
            <w:top w:val="none" w:sz="0" w:space="0" w:color="auto"/>
            <w:left w:val="none" w:sz="0" w:space="0" w:color="auto"/>
            <w:bottom w:val="none" w:sz="0" w:space="0" w:color="auto"/>
            <w:right w:val="none" w:sz="0" w:space="0" w:color="auto"/>
          </w:divBdr>
        </w:div>
      </w:divsChild>
    </w:div>
    <w:div w:id="405684842">
      <w:bodyDiv w:val="1"/>
      <w:marLeft w:val="0"/>
      <w:marRight w:val="0"/>
      <w:marTop w:val="0"/>
      <w:marBottom w:val="0"/>
      <w:divBdr>
        <w:top w:val="none" w:sz="0" w:space="0" w:color="auto"/>
        <w:left w:val="none" w:sz="0" w:space="0" w:color="auto"/>
        <w:bottom w:val="none" w:sz="0" w:space="0" w:color="auto"/>
        <w:right w:val="none" w:sz="0" w:space="0" w:color="auto"/>
      </w:divBdr>
      <w:divsChild>
        <w:div w:id="549928017">
          <w:marLeft w:val="0"/>
          <w:marRight w:val="0"/>
          <w:marTop w:val="0"/>
          <w:marBottom w:val="0"/>
          <w:divBdr>
            <w:top w:val="none" w:sz="0" w:space="0" w:color="auto"/>
            <w:left w:val="none" w:sz="0" w:space="0" w:color="auto"/>
            <w:bottom w:val="none" w:sz="0" w:space="0" w:color="auto"/>
            <w:right w:val="none" w:sz="0" w:space="0" w:color="auto"/>
          </w:divBdr>
        </w:div>
        <w:div w:id="589123459">
          <w:marLeft w:val="0"/>
          <w:marRight w:val="0"/>
          <w:marTop w:val="0"/>
          <w:marBottom w:val="0"/>
          <w:divBdr>
            <w:top w:val="none" w:sz="0" w:space="0" w:color="auto"/>
            <w:left w:val="none" w:sz="0" w:space="0" w:color="auto"/>
            <w:bottom w:val="none" w:sz="0" w:space="0" w:color="auto"/>
            <w:right w:val="none" w:sz="0" w:space="0" w:color="auto"/>
          </w:divBdr>
        </w:div>
        <w:div w:id="607742055">
          <w:marLeft w:val="0"/>
          <w:marRight w:val="0"/>
          <w:marTop w:val="0"/>
          <w:marBottom w:val="0"/>
          <w:divBdr>
            <w:top w:val="none" w:sz="0" w:space="0" w:color="auto"/>
            <w:left w:val="none" w:sz="0" w:space="0" w:color="auto"/>
            <w:bottom w:val="none" w:sz="0" w:space="0" w:color="auto"/>
            <w:right w:val="none" w:sz="0" w:space="0" w:color="auto"/>
          </w:divBdr>
        </w:div>
        <w:div w:id="1054620219">
          <w:marLeft w:val="0"/>
          <w:marRight w:val="0"/>
          <w:marTop w:val="0"/>
          <w:marBottom w:val="0"/>
          <w:divBdr>
            <w:top w:val="none" w:sz="0" w:space="0" w:color="auto"/>
            <w:left w:val="none" w:sz="0" w:space="0" w:color="auto"/>
            <w:bottom w:val="none" w:sz="0" w:space="0" w:color="auto"/>
            <w:right w:val="none" w:sz="0" w:space="0" w:color="auto"/>
          </w:divBdr>
        </w:div>
        <w:div w:id="1196426904">
          <w:marLeft w:val="0"/>
          <w:marRight w:val="0"/>
          <w:marTop w:val="0"/>
          <w:marBottom w:val="0"/>
          <w:divBdr>
            <w:top w:val="none" w:sz="0" w:space="0" w:color="auto"/>
            <w:left w:val="none" w:sz="0" w:space="0" w:color="auto"/>
            <w:bottom w:val="none" w:sz="0" w:space="0" w:color="auto"/>
            <w:right w:val="none" w:sz="0" w:space="0" w:color="auto"/>
          </w:divBdr>
        </w:div>
        <w:div w:id="1210799748">
          <w:marLeft w:val="0"/>
          <w:marRight w:val="0"/>
          <w:marTop w:val="0"/>
          <w:marBottom w:val="0"/>
          <w:divBdr>
            <w:top w:val="none" w:sz="0" w:space="0" w:color="auto"/>
            <w:left w:val="none" w:sz="0" w:space="0" w:color="auto"/>
            <w:bottom w:val="none" w:sz="0" w:space="0" w:color="auto"/>
            <w:right w:val="none" w:sz="0" w:space="0" w:color="auto"/>
          </w:divBdr>
        </w:div>
        <w:div w:id="1316179794">
          <w:marLeft w:val="0"/>
          <w:marRight w:val="0"/>
          <w:marTop w:val="0"/>
          <w:marBottom w:val="0"/>
          <w:divBdr>
            <w:top w:val="none" w:sz="0" w:space="0" w:color="auto"/>
            <w:left w:val="none" w:sz="0" w:space="0" w:color="auto"/>
            <w:bottom w:val="none" w:sz="0" w:space="0" w:color="auto"/>
            <w:right w:val="none" w:sz="0" w:space="0" w:color="auto"/>
          </w:divBdr>
        </w:div>
        <w:div w:id="1538161212">
          <w:marLeft w:val="0"/>
          <w:marRight w:val="0"/>
          <w:marTop w:val="0"/>
          <w:marBottom w:val="0"/>
          <w:divBdr>
            <w:top w:val="none" w:sz="0" w:space="0" w:color="auto"/>
            <w:left w:val="none" w:sz="0" w:space="0" w:color="auto"/>
            <w:bottom w:val="none" w:sz="0" w:space="0" w:color="auto"/>
            <w:right w:val="none" w:sz="0" w:space="0" w:color="auto"/>
          </w:divBdr>
        </w:div>
        <w:div w:id="1927688831">
          <w:marLeft w:val="0"/>
          <w:marRight w:val="0"/>
          <w:marTop w:val="0"/>
          <w:marBottom w:val="0"/>
          <w:divBdr>
            <w:top w:val="none" w:sz="0" w:space="0" w:color="auto"/>
            <w:left w:val="none" w:sz="0" w:space="0" w:color="auto"/>
            <w:bottom w:val="none" w:sz="0" w:space="0" w:color="auto"/>
            <w:right w:val="none" w:sz="0" w:space="0" w:color="auto"/>
          </w:divBdr>
        </w:div>
        <w:div w:id="2125494694">
          <w:marLeft w:val="0"/>
          <w:marRight w:val="0"/>
          <w:marTop w:val="0"/>
          <w:marBottom w:val="0"/>
          <w:divBdr>
            <w:top w:val="none" w:sz="0" w:space="0" w:color="auto"/>
            <w:left w:val="none" w:sz="0" w:space="0" w:color="auto"/>
            <w:bottom w:val="none" w:sz="0" w:space="0" w:color="auto"/>
            <w:right w:val="none" w:sz="0" w:space="0" w:color="auto"/>
          </w:divBdr>
        </w:div>
        <w:div w:id="2141340425">
          <w:marLeft w:val="0"/>
          <w:marRight w:val="0"/>
          <w:marTop w:val="0"/>
          <w:marBottom w:val="0"/>
          <w:divBdr>
            <w:top w:val="none" w:sz="0" w:space="0" w:color="auto"/>
            <w:left w:val="none" w:sz="0" w:space="0" w:color="auto"/>
            <w:bottom w:val="none" w:sz="0" w:space="0" w:color="auto"/>
            <w:right w:val="none" w:sz="0" w:space="0" w:color="auto"/>
          </w:divBdr>
        </w:div>
      </w:divsChild>
    </w:div>
    <w:div w:id="433864864">
      <w:bodyDiv w:val="1"/>
      <w:marLeft w:val="0"/>
      <w:marRight w:val="0"/>
      <w:marTop w:val="0"/>
      <w:marBottom w:val="0"/>
      <w:divBdr>
        <w:top w:val="none" w:sz="0" w:space="0" w:color="auto"/>
        <w:left w:val="none" w:sz="0" w:space="0" w:color="auto"/>
        <w:bottom w:val="none" w:sz="0" w:space="0" w:color="auto"/>
        <w:right w:val="none" w:sz="0" w:space="0" w:color="auto"/>
      </w:divBdr>
    </w:div>
    <w:div w:id="609820436">
      <w:bodyDiv w:val="1"/>
      <w:marLeft w:val="0"/>
      <w:marRight w:val="0"/>
      <w:marTop w:val="0"/>
      <w:marBottom w:val="0"/>
      <w:divBdr>
        <w:top w:val="none" w:sz="0" w:space="0" w:color="auto"/>
        <w:left w:val="none" w:sz="0" w:space="0" w:color="auto"/>
        <w:bottom w:val="none" w:sz="0" w:space="0" w:color="auto"/>
        <w:right w:val="none" w:sz="0" w:space="0" w:color="auto"/>
      </w:divBdr>
    </w:div>
    <w:div w:id="654575333">
      <w:bodyDiv w:val="1"/>
      <w:marLeft w:val="0"/>
      <w:marRight w:val="0"/>
      <w:marTop w:val="0"/>
      <w:marBottom w:val="0"/>
      <w:divBdr>
        <w:top w:val="none" w:sz="0" w:space="0" w:color="auto"/>
        <w:left w:val="none" w:sz="0" w:space="0" w:color="auto"/>
        <w:bottom w:val="none" w:sz="0" w:space="0" w:color="auto"/>
        <w:right w:val="none" w:sz="0" w:space="0" w:color="auto"/>
      </w:divBdr>
      <w:divsChild>
        <w:div w:id="468210326">
          <w:marLeft w:val="0"/>
          <w:marRight w:val="0"/>
          <w:marTop w:val="0"/>
          <w:marBottom w:val="0"/>
          <w:divBdr>
            <w:top w:val="none" w:sz="0" w:space="0" w:color="auto"/>
            <w:left w:val="none" w:sz="0" w:space="0" w:color="auto"/>
            <w:bottom w:val="none" w:sz="0" w:space="0" w:color="auto"/>
            <w:right w:val="none" w:sz="0" w:space="0" w:color="auto"/>
          </w:divBdr>
        </w:div>
        <w:div w:id="1464930049">
          <w:marLeft w:val="0"/>
          <w:marRight w:val="0"/>
          <w:marTop w:val="0"/>
          <w:marBottom w:val="0"/>
          <w:divBdr>
            <w:top w:val="none" w:sz="0" w:space="0" w:color="auto"/>
            <w:left w:val="none" w:sz="0" w:space="0" w:color="auto"/>
            <w:bottom w:val="none" w:sz="0" w:space="0" w:color="auto"/>
            <w:right w:val="none" w:sz="0" w:space="0" w:color="auto"/>
          </w:divBdr>
        </w:div>
      </w:divsChild>
    </w:div>
    <w:div w:id="894588347">
      <w:bodyDiv w:val="1"/>
      <w:marLeft w:val="0"/>
      <w:marRight w:val="0"/>
      <w:marTop w:val="0"/>
      <w:marBottom w:val="0"/>
      <w:divBdr>
        <w:top w:val="none" w:sz="0" w:space="0" w:color="auto"/>
        <w:left w:val="none" w:sz="0" w:space="0" w:color="auto"/>
        <w:bottom w:val="none" w:sz="0" w:space="0" w:color="auto"/>
        <w:right w:val="none" w:sz="0" w:space="0" w:color="auto"/>
      </w:divBdr>
      <w:divsChild>
        <w:div w:id="736129315">
          <w:marLeft w:val="0"/>
          <w:marRight w:val="0"/>
          <w:marTop w:val="0"/>
          <w:marBottom w:val="0"/>
          <w:divBdr>
            <w:top w:val="none" w:sz="0" w:space="0" w:color="auto"/>
            <w:left w:val="none" w:sz="0" w:space="0" w:color="auto"/>
            <w:bottom w:val="none" w:sz="0" w:space="0" w:color="auto"/>
            <w:right w:val="none" w:sz="0" w:space="0" w:color="auto"/>
          </w:divBdr>
        </w:div>
        <w:div w:id="837421615">
          <w:marLeft w:val="0"/>
          <w:marRight w:val="0"/>
          <w:marTop w:val="0"/>
          <w:marBottom w:val="0"/>
          <w:divBdr>
            <w:top w:val="none" w:sz="0" w:space="0" w:color="auto"/>
            <w:left w:val="none" w:sz="0" w:space="0" w:color="auto"/>
            <w:bottom w:val="none" w:sz="0" w:space="0" w:color="auto"/>
            <w:right w:val="none" w:sz="0" w:space="0" w:color="auto"/>
          </w:divBdr>
        </w:div>
        <w:div w:id="1034769697">
          <w:marLeft w:val="0"/>
          <w:marRight w:val="0"/>
          <w:marTop w:val="0"/>
          <w:marBottom w:val="0"/>
          <w:divBdr>
            <w:top w:val="none" w:sz="0" w:space="0" w:color="auto"/>
            <w:left w:val="none" w:sz="0" w:space="0" w:color="auto"/>
            <w:bottom w:val="none" w:sz="0" w:space="0" w:color="auto"/>
            <w:right w:val="none" w:sz="0" w:space="0" w:color="auto"/>
          </w:divBdr>
        </w:div>
        <w:div w:id="1594364068">
          <w:marLeft w:val="0"/>
          <w:marRight w:val="0"/>
          <w:marTop w:val="0"/>
          <w:marBottom w:val="0"/>
          <w:divBdr>
            <w:top w:val="none" w:sz="0" w:space="0" w:color="auto"/>
            <w:left w:val="none" w:sz="0" w:space="0" w:color="auto"/>
            <w:bottom w:val="none" w:sz="0" w:space="0" w:color="auto"/>
            <w:right w:val="none" w:sz="0" w:space="0" w:color="auto"/>
          </w:divBdr>
        </w:div>
        <w:div w:id="1698241269">
          <w:marLeft w:val="0"/>
          <w:marRight w:val="0"/>
          <w:marTop w:val="0"/>
          <w:marBottom w:val="0"/>
          <w:divBdr>
            <w:top w:val="none" w:sz="0" w:space="0" w:color="auto"/>
            <w:left w:val="none" w:sz="0" w:space="0" w:color="auto"/>
            <w:bottom w:val="none" w:sz="0" w:space="0" w:color="auto"/>
            <w:right w:val="none" w:sz="0" w:space="0" w:color="auto"/>
          </w:divBdr>
        </w:div>
        <w:div w:id="1822382449">
          <w:marLeft w:val="0"/>
          <w:marRight w:val="0"/>
          <w:marTop w:val="0"/>
          <w:marBottom w:val="0"/>
          <w:divBdr>
            <w:top w:val="none" w:sz="0" w:space="0" w:color="auto"/>
            <w:left w:val="none" w:sz="0" w:space="0" w:color="auto"/>
            <w:bottom w:val="none" w:sz="0" w:space="0" w:color="auto"/>
            <w:right w:val="none" w:sz="0" w:space="0" w:color="auto"/>
          </w:divBdr>
        </w:div>
        <w:div w:id="1844860889">
          <w:marLeft w:val="0"/>
          <w:marRight w:val="0"/>
          <w:marTop w:val="0"/>
          <w:marBottom w:val="0"/>
          <w:divBdr>
            <w:top w:val="none" w:sz="0" w:space="0" w:color="auto"/>
            <w:left w:val="none" w:sz="0" w:space="0" w:color="auto"/>
            <w:bottom w:val="none" w:sz="0" w:space="0" w:color="auto"/>
            <w:right w:val="none" w:sz="0" w:space="0" w:color="auto"/>
          </w:divBdr>
        </w:div>
      </w:divsChild>
    </w:div>
    <w:div w:id="926697217">
      <w:bodyDiv w:val="1"/>
      <w:marLeft w:val="0"/>
      <w:marRight w:val="0"/>
      <w:marTop w:val="0"/>
      <w:marBottom w:val="0"/>
      <w:divBdr>
        <w:top w:val="none" w:sz="0" w:space="0" w:color="auto"/>
        <w:left w:val="none" w:sz="0" w:space="0" w:color="auto"/>
        <w:bottom w:val="none" w:sz="0" w:space="0" w:color="auto"/>
        <w:right w:val="none" w:sz="0" w:space="0" w:color="auto"/>
      </w:divBdr>
      <w:divsChild>
        <w:div w:id="1020200452">
          <w:marLeft w:val="0"/>
          <w:marRight w:val="0"/>
          <w:marTop w:val="0"/>
          <w:marBottom w:val="0"/>
          <w:divBdr>
            <w:top w:val="none" w:sz="0" w:space="0" w:color="auto"/>
            <w:left w:val="none" w:sz="0" w:space="0" w:color="auto"/>
            <w:bottom w:val="none" w:sz="0" w:space="0" w:color="auto"/>
            <w:right w:val="none" w:sz="0" w:space="0" w:color="auto"/>
          </w:divBdr>
        </w:div>
        <w:div w:id="1079985455">
          <w:marLeft w:val="0"/>
          <w:marRight w:val="0"/>
          <w:marTop w:val="0"/>
          <w:marBottom w:val="0"/>
          <w:divBdr>
            <w:top w:val="none" w:sz="0" w:space="0" w:color="auto"/>
            <w:left w:val="none" w:sz="0" w:space="0" w:color="auto"/>
            <w:bottom w:val="none" w:sz="0" w:space="0" w:color="auto"/>
            <w:right w:val="none" w:sz="0" w:space="0" w:color="auto"/>
          </w:divBdr>
        </w:div>
        <w:div w:id="1401244932">
          <w:marLeft w:val="0"/>
          <w:marRight w:val="0"/>
          <w:marTop w:val="0"/>
          <w:marBottom w:val="0"/>
          <w:divBdr>
            <w:top w:val="none" w:sz="0" w:space="0" w:color="auto"/>
            <w:left w:val="none" w:sz="0" w:space="0" w:color="auto"/>
            <w:bottom w:val="none" w:sz="0" w:space="0" w:color="auto"/>
            <w:right w:val="none" w:sz="0" w:space="0" w:color="auto"/>
          </w:divBdr>
        </w:div>
      </w:divsChild>
    </w:div>
    <w:div w:id="989791576">
      <w:bodyDiv w:val="1"/>
      <w:marLeft w:val="0"/>
      <w:marRight w:val="0"/>
      <w:marTop w:val="0"/>
      <w:marBottom w:val="0"/>
      <w:divBdr>
        <w:top w:val="none" w:sz="0" w:space="0" w:color="auto"/>
        <w:left w:val="none" w:sz="0" w:space="0" w:color="auto"/>
        <w:bottom w:val="none" w:sz="0" w:space="0" w:color="auto"/>
        <w:right w:val="none" w:sz="0" w:space="0" w:color="auto"/>
      </w:divBdr>
      <w:divsChild>
        <w:div w:id="128675381">
          <w:marLeft w:val="0"/>
          <w:marRight w:val="0"/>
          <w:marTop w:val="0"/>
          <w:marBottom w:val="0"/>
          <w:divBdr>
            <w:top w:val="none" w:sz="0" w:space="0" w:color="auto"/>
            <w:left w:val="none" w:sz="0" w:space="0" w:color="auto"/>
            <w:bottom w:val="none" w:sz="0" w:space="0" w:color="auto"/>
            <w:right w:val="none" w:sz="0" w:space="0" w:color="auto"/>
          </w:divBdr>
          <w:divsChild>
            <w:div w:id="812021702">
              <w:marLeft w:val="0"/>
              <w:marRight w:val="0"/>
              <w:marTop w:val="0"/>
              <w:marBottom w:val="0"/>
              <w:divBdr>
                <w:top w:val="none" w:sz="0" w:space="0" w:color="auto"/>
                <w:left w:val="none" w:sz="0" w:space="0" w:color="auto"/>
                <w:bottom w:val="none" w:sz="0" w:space="0" w:color="auto"/>
                <w:right w:val="none" w:sz="0" w:space="0" w:color="auto"/>
              </w:divBdr>
            </w:div>
          </w:divsChild>
        </w:div>
        <w:div w:id="162087101">
          <w:marLeft w:val="0"/>
          <w:marRight w:val="0"/>
          <w:marTop w:val="0"/>
          <w:marBottom w:val="0"/>
          <w:divBdr>
            <w:top w:val="none" w:sz="0" w:space="0" w:color="auto"/>
            <w:left w:val="none" w:sz="0" w:space="0" w:color="auto"/>
            <w:bottom w:val="none" w:sz="0" w:space="0" w:color="auto"/>
            <w:right w:val="none" w:sz="0" w:space="0" w:color="auto"/>
          </w:divBdr>
          <w:divsChild>
            <w:div w:id="858740030">
              <w:marLeft w:val="0"/>
              <w:marRight w:val="0"/>
              <w:marTop w:val="0"/>
              <w:marBottom w:val="0"/>
              <w:divBdr>
                <w:top w:val="none" w:sz="0" w:space="0" w:color="auto"/>
                <w:left w:val="none" w:sz="0" w:space="0" w:color="auto"/>
                <w:bottom w:val="none" w:sz="0" w:space="0" w:color="auto"/>
                <w:right w:val="none" w:sz="0" w:space="0" w:color="auto"/>
              </w:divBdr>
            </w:div>
            <w:div w:id="1583562763">
              <w:marLeft w:val="0"/>
              <w:marRight w:val="0"/>
              <w:marTop w:val="0"/>
              <w:marBottom w:val="0"/>
              <w:divBdr>
                <w:top w:val="none" w:sz="0" w:space="0" w:color="auto"/>
                <w:left w:val="none" w:sz="0" w:space="0" w:color="auto"/>
                <w:bottom w:val="none" w:sz="0" w:space="0" w:color="auto"/>
                <w:right w:val="none" w:sz="0" w:space="0" w:color="auto"/>
              </w:divBdr>
            </w:div>
          </w:divsChild>
        </w:div>
        <w:div w:id="267353854">
          <w:marLeft w:val="0"/>
          <w:marRight w:val="0"/>
          <w:marTop w:val="0"/>
          <w:marBottom w:val="0"/>
          <w:divBdr>
            <w:top w:val="none" w:sz="0" w:space="0" w:color="auto"/>
            <w:left w:val="none" w:sz="0" w:space="0" w:color="auto"/>
            <w:bottom w:val="none" w:sz="0" w:space="0" w:color="auto"/>
            <w:right w:val="none" w:sz="0" w:space="0" w:color="auto"/>
          </w:divBdr>
          <w:divsChild>
            <w:div w:id="308948265">
              <w:marLeft w:val="0"/>
              <w:marRight w:val="0"/>
              <w:marTop w:val="0"/>
              <w:marBottom w:val="0"/>
              <w:divBdr>
                <w:top w:val="none" w:sz="0" w:space="0" w:color="auto"/>
                <w:left w:val="none" w:sz="0" w:space="0" w:color="auto"/>
                <w:bottom w:val="none" w:sz="0" w:space="0" w:color="auto"/>
                <w:right w:val="none" w:sz="0" w:space="0" w:color="auto"/>
              </w:divBdr>
            </w:div>
          </w:divsChild>
        </w:div>
        <w:div w:id="437454587">
          <w:marLeft w:val="0"/>
          <w:marRight w:val="0"/>
          <w:marTop w:val="0"/>
          <w:marBottom w:val="0"/>
          <w:divBdr>
            <w:top w:val="none" w:sz="0" w:space="0" w:color="auto"/>
            <w:left w:val="none" w:sz="0" w:space="0" w:color="auto"/>
            <w:bottom w:val="none" w:sz="0" w:space="0" w:color="auto"/>
            <w:right w:val="none" w:sz="0" w:space="0" w:color="auto"/>
          </w:divBdr>
          <w:divsChild>
            <w:div w:id="736905171">
              <w:marLeft w:val="0"/>
              <w:marRight w:val="0"/>
              <w:marTop w:val="0"/>
              <w:marBottom w:val="0"/>
              <w:divBdr>
                <w:top w:val="none" w:sz="0" w:space="0" w:color="auto"/>
                <w:left w:val="none" w:sz="0" w:space="0" w:color="auto"/>
                <w:bottom w:val="none" w:sz="0" w:space="0" w:color="auto"/>
                <w:right w:val="none" w:sz="0" w:space="0" w:color="auto"/>
              </w:divBdr>
            </w:div>
          </w:divsChild>
        </w:div>
        <w:div w:id="550651174">
          <w:marLeft w:val="0"/>
          <w:marRight w:val="0"/>
          <w:marTop w:val="0"/>
          <w:marBottom w:val="0"/>
          <w:divBdr>
            <w:top w:val="none" w:sz="0" w:space="0" w:color="auto"/>
            <w:left w:val="none" w:sz="0" w:space="0" w:color="auto"/>
            <w:bottom w:val="none" w:sz="0" w:space="0" w:color="auto"/>
            <w:right w:val="none" w:sz="0" w:space="0" w:color="auto"/>
          </w:divBdr>
          <w:divsChild>
            <w:div w:id="341979457">
              <w:marLeft w:val="0"/>
              <w:marRight w:val="0"/>
              <w:marTop w:val="0"/>
              <w:marBottom w:val="0"/>
              <w:divBdr>
                <w:top w:val="none" w:sz="0" w:space="0" w:color="auto"/>
                <w:left w:val="none" w:sz="0" w:space="0" w:color="auto"/>
                <w:bottom w:val="none" w:sz="0" w:space="0" w:color="auto"/>
                <w:right w:val="none" w:sz="0" w:space="0" w:color="auto"/>
              </w:divBdr>
            </w:div>
          </w:divsChild>
        </w:div>
        <w:div w:id="619189631">
          <w:marLeft w:val="0"/>
          <w:marRight w:val="0"/>
          <w:marTop w:val="0"/>
          <w:marBottom w:val="0"/>
          <w:divBdr>
            <w:top w:val="none" w:sz="0" w:space="0" w:color="auto"/>
            <w:left w:val="none" w:sz="0" w:space="0" w:color="auto"/>
            <w:bottom w:val="none" w:sz="0" w:space="0" w:color="auto"/>
            <w:right w:val="none" w:sz="0" w:space="0" w:color="auto"/>
          </w:divBdr>
          <w:divsChild>
            <w:div w:id="1416779082">
              <w:marLeft w:val="0"/>
              <w:marRight w:val="0"/>
              <w:marTop w:val="0"/>
              <w:marBottom w:val="0"/>
              <w:divBdr>
                <w:top w:val="none" w:sz="0" w:space="0" w:color="auto"/>
                <w:left w:val="none" w:sz="0" w:space="0" w:color="auto"/>
                <w:bottom w:val="none" w:sz="0" w:space="0" w:color="auto"/>
                <w:right w:val="none" w:sz="0" w:space="0" w:color="auto"/>
              </w:divBdr>
            </w:div>
          </w:divsChild>
        </w:div>
        <w:div w:id="630479361">
          <w:marLeft w:val="0"/>
          <w:marRight w:val="0"/>
          <w:marTop w:val="0"/>
          <w:marBottom w:val="0"/>
          <w:divBdr>
            <w:top w:val="none" w:sz="0" w:space="0" w:color="auto"/>
            <w:left w:val="none" w:sz="0" w:space="0" w:color="auto"/>
            <w:bottom w:val="none" w:sz="0" w:space="0" w:color="auto"/>
            <w:right w:val="none" w:sz="0" w:space="0" w:color="auto"/>
          </w:divBdr>
          <w:divsChild>
            <w:div w:id="1285036575">
              <w:marLeft w:val="0"/>
              <w:marRight w:val="0"/>
              <w:marTop w:val="0"/>
              <w:marBottom w:val="0"/>
              <w:divBdr>
                <w:top w:val="none" w:sz="0" w:space="0" w:color="auto"/>
                <w:left w:val="none" w:sz="0" w:space="0" w:color="auto"/>
                <w:bottom w:val="none" w:sz="0" w:space="0" w:color="auto"/>
                <w:right w:val="none" w:sz="0" w:space="0" w:color="auto"/>
              </w:divBdr>
            </w:div>
          </w:divsChild>
        </w:div>
        <w:div w:id="738018531">
          <w:marLeft w:val="0"/>
          <w:marRight w:val="0"/>
          <w:marTop w:val="0"/>
          <w:marBottom w:val="0"/>
          <w:divBdr>
            <w:top w:val="none" w:sz="0" w:space="0" w:color="auto"/>
            <w:left w:val="none" w:sz="0" w:space="0" w:color="auto"/>
            <w:bottom w:val="none" w:sz="0" w:space="0" w:color="auto"/>
            <w:right w:val="none" w:sz="0" w:space="0" w:color="auto"/>
          </w:divBdr>
          <w:divsChild>
            <w:div w:id="479730678">
              <w:marLeft w:val="0"/>
              <w:marRight w:val="0"/>
              <w:marTop w:val="0"/>
              <w:marBottom w:val="0"/>
              <w:divBdr>
                <w:top w:val="none" w:sz="0" w:space="0" w:color="auto"/>
                <w:left w:val="none" w:sz="0" w:space="0" w:color="auto"/>
                <w:bottom w:val="none" w:sz="0" w:space="0" w:color="auto"/>
                <w:right w:val="none" w:sz="0" w:space="0" w:color="auto"/>
              </w:divBdr>
            </w:div>
          </w:divsChild>
        </w:div>
        <w:div w:id="805241359">
          <w:marLeft w:val="0"/>
          <w:marRight w:val="0"/>
          <w:marTop w:val="0"/>
          <w:marBottom w:val="0"/>
          <w:divBdr>
            <w:top w:val="none" w:sz="0" w:space="0" w:color="auto"/>
            <w:left w:val="none" w:sz="0" w:space="0" w:color="auto"/>
            <w:bottom w:val="none" w:sz="0" w:space="0" w:color="auto"/>
            <w:right w:val="none" w:sz="0" w:space="0" w:color="auto"/>
          </w:divBdr>
          <w:divsChild>
            <w:div w:id="1260258275">
              <w:marLeft w:val="0"/>
              <w:marRight w:val="0"/>
              <w:marTop w:val="0"/>
              <w:marBottom w:val="0"/>
              <w:divBdr>
                <w:top w:val="none" w:sz="0" w:space="0" w:color="auto"/>
                <w:left w:val="none" w:sz="0" w:space="0" w:color="auto"/>
                <w:bottom w:val="none" w:sz="0" w:space="0" w:color="auto"/>
                <w:right w:val="none" w:sz="0" w:space="0" w:color="auto"/>
              </w:divBdr>
            </w:div>
          </w:divsChild>
        </w:div>
        <w:div w:id="934750327">
          <w:marLeft w:val="0"/>
          <w:marRight w:val="0"/>
          <w:marTop w:val="0"/>
          <w:marBottom w:val="0"/>
          <w:divBdr>
            <w:top w:val="none" w:sz="0" w:space="0" w:color="auto"/>
            <w:left w:val="none" w:sz="0" w:space="0" w:color="auto"/>
            <w:bottom w:val="none" w:sz="0" w:space="0" w:color="auto"/>
            <w:right w:val="none" w:sz="0" w:space="0" w:color="auto"/>
          </w:divBdr>
          <w:divsChild>
            <w:div w:id="1684480464">
              <w:marLeft w:val="0"/>
              <w:marRight w:val="0"/>
              <w:marTop w:val="0"/>
              <w:marBottom w:val="0"/>
              <w:divBdr>
                <w:top w:val="none" w:sz="0" w:space="0" w:color="auto"/>
                <w:left w:val="none" w:sz="0" w:space="0" w:color="auto"/>
                <w:bottom w:val="none" w:sz="0" w:space="0" w:color="auto"/>
                <w:right w:val="none" w:sz="0" w:space="0" w:color="auto"/>
              </w:divBdr>
            </w:div>
          </w:divsChild>
        </w:div>
        <w:div w:id="948708029">
          <w:marLeft w:val="0"/>
          <w:marRight w:val="0"/>
          <w:marTop w:val="0"/>
          <w:marBottom w:val="0"/>
          <w:divBdr>
            <w:top w:val="none" w:sz="0" w:space="0" w:color="auto"/>
            <w:left w:val="none" w:sz="0" w:space="0" w:color="auto"/>
            <w:bottom w:val="none" w:sz="0" w:space="0" w:color="auto"/>
            <w:right w:val="none" w:sz="0" w:space="0" w:color="auto"/>
          </w:divBdr>
          <w:divsChild>
            <w:div w:id="137304768">
              <w:marLeft w:val="0"/>
              <w:marRight w:val="0"/>
              <w:marTop w:val="0"/>
              <w:marBottom w:val="0"/>
              <w:divBdr>
                <w:top w:val="none" w:sz="0" w:space="0" w:color="auto"/>
                <w:left w:val="none" w:sz="0" w:space="0" w:color="auto"/>
                <w:bottom w:val="none" w:sz="0" w:space="0" w:color="auto"/>
                <w:right w:val="none" w:sz="0" w:space="0" w:color="auto"/>
              </w:divBdr>
            </w:div>
          </w:divsChild>
        </w:div>
        <w:div w:id="953170232">
          <w:marLeft w:val="0"/>
          <w:marRight w:val="0"/>
          <w:marTop w:val="0"/>
          <w:marBottom w:val="0"/>
          <w:divBdr>
            <w:top w:val="none" w:sz="0" w:space="0" w:color="auto"/>
            <w:left w:val="none" w:sz="0" w:space="0" w:color="auto"/>
            <w:bottom w:val="none" w:sz="0" w:space="0" w:color="auto"/>
            <w:right w:val="none" w:sz="0" w:space="0" w:color="auto"/>
          </w:divBdr>
          <w:divsChild>
            <w:div w:id="1002320134">
              <w:marLeft w:val="0"/>
              <w:marRight w:val="0"/>
              <w:marTop w:val="0"/>
              <w:marBottom w:val="0"/>
              <w:divBdr>
                <w:top w:val="none" w:sz="0" w:space="0" w:color="auto"/>
                <w:left w:val="none" w:sz="0" w:space="0" w:color="auto"/>
                <w:bottom w:val="none" w:sz="0" w:space="0" w:color="auto"/>
                <w:right w:val="none" w:sz="0" w:space="0" w:color="auto"/>
              </w:divBdr>
            </w:div>
          </w:divsChild>
        </w:div>
        <w:div w:id="996422104">
          <w:marLeft w:val="0"/>
          <w:marRight w:val="0"/>
          <w:marTop w:val="0"/>
          <w:marBottom w:val="0"/>
          <w:divBdr>
            <w:top w:val="none" w:sz="0" w:space="0" w:color="auto"/>
            <w:left w:val="none" w:sz="0" w:space="0" w:color="auto"/>
            <w:bottom w:val="none" w:sz="0" w:space="0" w:color="auto"/>
            <w:right w:val="none" w:sz="0" w:space="0" w:color="auto"/>
          </w:divBdr>
          <w:divsChild>
            <w:div w:id="1132406184">
              <w:marLeft w:val="0"/>
              <w:marRight w:val="0"/>
              <w:marTop w:val="0"/>
              <w:marBottom w:val="0"/>
              <w:divBdr>
                <w:top w:val="none" w:sz="0" w:space="0" w:color="auto"/>
                <w:left w:val="none" w:sz="0" w:space="0" w:color="auto"/>
                <w:bottom w:val="none" w:sz="0" w:space="0" w:color="auto"/>
                <w:right w:val="none" w:sz="0" w:space="0" w:color="auto"/>
              </w:divBdr>
            </w:div>
          </w:divsChild>
        </w:div>
        <w:div w:id="1182167007">
          <w:marLeft w:val="0"/>
          <w:marRight w:val="0"/>
          <w:marTop w:val="0"/>
          <w:marBottom w:val="0"/>
          <w:divBdr>
            <w:top w:val="none" w:sz="0" w:space="0" w:color="auto"/>
            <w:left w:val="none" w:sz="0" w:space="0" w:color="auto"/>
            <w:bottom w:val="none" w:sz="0" w:space="0" w:color="auto"/>
            <w:right w:val="none" w:sz="0" w:space="0" w:color="auto"/>
          </w:divBdr>
          <w:divsChild>
            <w:div w:id="127162766">
              <w:marLeft w:val="0"/>
              <w:marRight w:val="0"/>
              <w:marTop w:val="0"/>
              <w:marBottom w:val="0"/>
              <w:divBdr>
                <w:top w:val="none" w:sz="0" w:space="0" w:color="auto"/>
                <w:left w:val="none" w:sz="0" w:space="0" w:color="auto"/>
                <w:bottom w:val="none" w:sz="0" w:space="0" w:color="auto"/>
                <w:right w:val="none" w:sz="0" w:space="0" w:color="auto"/>
              </w:divBdr>
            </w:div>
          </w:divsChild>
        </w:div>
        <w:div w:id="1202018929">
          <w:marLeft w:val="0"/>
          <w:marRight w:val="0"/>
          <w:marTop w:val="0"/>
          <w:marBottom w:val="0"/>
          <w:divBdr>
            <w:top w:val="none" w:sz="0" w:space="0" w:color="auto"/>
            <w:left w:val="none" w:sz="0" w:space="0" w:color="auto"/>
            <w:bottom w:val="none" w:sz="0" w:space="0" w:color="auto"/>
            <w:right w:val="none" w:sz="0" w:space="0" w:color="auto"/>
          </w:divBdr>
          <w:divsChild>
            <w:div w:id="132792380">
              <w:marLeft w:val="0"/>
              <w:marRight w:val="0"/>
              <w:marTop w:val="0"/>
              <w:marBottom w:val="0"/>
              <w:divBdr>
                <w:top w:val="none" w:sz="0" w:space="0" w:color="auto"/>
                <w:left w:val="none" w:sz="0" w:space="0" w:color="auto"/>
                <w:bottom w:val="none" w:sz="0" w:space="0" w:color="auto"/>
                <w:right w:val="none" w:sz="0" w:space="0" w:color="auto"/>
              </w:divBdr>
            </w:div>
          </w:divsChild>
        </w:div>
        <w:div w:id="1280260273">
          <w:marLeft w:val="0"/>
          <w:marRight w:val="0"/>
          <w:marTop w:val="0"/>
          <w:marBottom w:val="0"/>
          <w:divBdr>
            <w:top w:val="none" w:sz="0" w:space="0" w:color="auto"/>
            <w:left w:val="none" w:sz="0" w:space="0" w:color="auto"/>
            <w:bottom w:val="none" w:sz="0" w:space="0" w:color="auto"/>
            <w:right w:val="none" w:sz="0" w:space="0" w:color="auto"/>
          </w:divBdr>
          <w:divsChild>
            <w:div w:id="668681369">
              <w:marLeft w:val="0"/>
              <w:marRight w:val="0"/>
              <w:marTop w:val="0"/>
              <w:marBottom w:val="0"/>
              <w:divBdr>
                <w:top w:val="none" w:sz="0" w:space="0" w:color="auto"/>
                <w:left w:val="none" w:sz="0" w:space="0" w:color="auto"/>
                <w:bottom w:val="none" w:sz="0" w:space="0" w:color="auto"/>
                <w:right w:val="none" w:sz="0" w:space="0" w:color="auto"/>
              </w:divBdr>
            </w:div>
          </w:divsChild>
        </w:div>
        <w:div w:id="1586573930">
          <w:marLeft w:val="0"/>
          <w:marRight w:val="0"/>
          <w:marTop w:val="0"/>
          <w:marBottom w:val="0"/>
          <w:divBdr>
            <w:top w:val="none" w:sz="0" w:space="0" w:color="auto"/>
            <w:left w:val="none" w:sz="0" w:space="0" w:color="auto"/>
            <w:bottom w:val="none" w:sz="0" w:space="0" w:color="auto"/>
            <w:right w:val="none" w:sz="0" w:space="0" w:color="auto"/>
          </w:divBdr>
          <w:divsChild>
            <w:div w:id="34015125">
              <w:marLeft w:val="0"/>
              <w:marRight w:val="0"/>
              <w:marTop w:val="0"/>
              <w:marBottom w:val="0"/>
              <w:divBdr>
                <w:top w:val="none" w:sz="0" w:space="0" w:color="auto"/>
                <w:left w:val="none" w:sz="0" w:space="0" w:color="auto"/>
                <w:bottom w:val="none" w:sz="0" w:space="0" w:color="auto"/>
                <w:right w:val="none" w:sz="0" w:space="0" w:color="auto"/>
              </w:divBdr>
            </w:div>
            <w:div w:id="1285693382">
              <w:marLeft w:val="0"/>
              <w:marRight w:val="0"/>
              <w:marTop w:val="0"/>
              <w:marBottom w:val="0"/>
              <w:divBdr>
                <w:top w:val="none" w:sz="0" w:space="0" w:color="auto"/>
                <w:left w:val="none" w:sz="0" w:space="0" w:color="auto"/>
                <w:bottom w:val="none" w:sz="0" w:space="0" w:color="auto"/>
                <w:right w:val="none" w:sz="0" w:space="0" w:color="auto"/>
              </w:divBdr>
            </w:div>
          </w:divsChild>
        </w:div>
        <w:div w:id="1677687150">
          <w:marLeft w:val="0"/>
          <w:marRight w:val="0"/>
          <w:marTop w:val="0"/>
          <w:marBottom w:val="0"/>
          <w:divBdr>
            <w:top w:val="none" w:sz="0" w:space="0" w:color="auto"/>
            <w:left w:val="none" w:sz="0" w:space="0" w:color="auto"/>
            <w:bottom w:val="none" w:sz="0" w:space="0" w:color="auto"/>
            <w:right w:val="none" w:sz="0" w:space="0" w:color="auto"/>
          </w:divBdr>
          <w:divsChild>
            <w:div w:id="1859850654">
              <w:marLeft w:val="0"/>
              <w:marRight w:val="0"/>
              <w:marTop w:val="0"/>
              <w:marBottom w:val="0"/>
              <w:divBdr>
                <w:top w:val="none" w:sz="0" w:space="0" w:color="auto"/>
                <w:left w:val="none" w:sz="0" w:space="0" w:color="auto"/>
                <w:bottom w:val="none" w:sz="0" w:space="0" w:color="auto"/>
                <w:right w:val="none" w:sz="0" w:space="0" w:color="auto"/>
              </w:divBdr>
            </w:div>
          </w:divsChild>
        </w:div>
        <w:div w:id="1773433859">
          <w:marLeft w:val="0"/>
          <w:marRight w:val="0"/>
          <w:marTop w:val="0"/>
          <w:marBottom w:val="0"/>
          <w:divBdr>
            <w:top w:val="none" w:sz="0" w:space="0" w:color="auto"/>
            <w:left w:val="none" w:sz="0" w:space="0" w:color="auto"/>
            <w:bottom w:val="none" w:sz="0" w:space="0" w:color="auto"/>
            <w:right w:val="none" w:sz="0" w:space="0" w:color="auto"/>
          </w:divBdr>
          <w:divsChild>
            <w:div w:id="835925759">
              <w:marLeft w:val="0"/>
              <w:marRight w:val="0"/>
              <w:marTop w:val="0"/>
              <w:marBottom w:val="0"/>
              <w:divBdr>
                <w:top w:val="none" w:sz="0" w:space="0" w:color="auto"/>
                <w:left w:val="none" w:sz="0" w:space="0" w:color="auto"/>
                <w:bottom w:val="none" w:sz="0" w:space="0" w:color="auto"/>
                <w:right w:val="none" w:sz="0" w:space="0" w:color="auto"/>
              </w:divBdr>
            </w:div>
          </w:divsChild>
        </w:div>
        <w:div w:id="1895045140">
          <w:marLeft w:val="0"/>
          <w:marRight w:val="0"/>
          <w:marTop w:val="0"/>
          <w:marBottom w:val="0"/>
          <w:divBdr>
            <w:top w:val="none" w:sz="0" w:space="0" w:color="auto"/>
            <w:left w:val="none" w:sz="0" w:space="0" w:color="auto"/>
            <w:bottom w:val="none" w:sz="0" w:space="0" w:color="auto"/>
            <w:right w:val="none" w:sz="0" w:space="0" w:color="auto"/>
          </w:divBdr>
          <w:divsChild>
            <w:div w:id="1961913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279102">
      <w:bodyDiv w:val="1"/>
      <w:marLeft w:val="0"/>
      <w:marRight w:val="0"/>
      <w:marTop w:val="0"/>
      <w:marBottom w:val="0"/>
      <w:divBdr>
        <w:top w:val="none" w:sz="0" w:space="0" w:color="auto"/>
        <w:left w:val="none" w:sz="0" w:space="0" w:color="auto"/>
        <w:bottom w:val="none" w:sz="0" w:space="0" w:color="auto"/>
        <w:right w:val="none" w:sz="0" w:space="0" w:color="auto"/>
      </w:divBdr>
      <w:divsChild>
        <w:div w:id="1078404220">
          <w:marLeft w:val="0"/>
          <w:marRight w:val="0"/>
          <w:marTop w:val="0"/>
          <w:marBottom w:val="0"/>
          <w:divBdr>
            <w:top w:val="none" w:sz="0" w:space="0" w:color="auto"/>
            <w:left w:val="none" w:sz="0" w:space="0" w:color="auto"/>
            <w:bottom w:val="none" w:sz="0" w:space="0" w:color="auto"/>
            <w:right w:val="none" w:sz="0" w:space="0" w:color="auto"/>
          </w:divBdr>
        </w:div>
        <w:div w:id="1227179558">
          <w:marLeft w:val="0"/>
          <w:marRight w:val="0"/>
          <w:marTop w:val="0"/>
          <w:marBottom w:val="0"/>
          <w:divBdr>
            <w:top w:val="none" w:sz="0" w:space="0" w:color="auto"/>
            <w:left w:val="none" w:sz="0" w:space="0" w:color="auto"/>
            <w:bottom w:val="none" w:sz="0" w:space="0" w:color="auto"/>
            <w:right w:val="none" w:sz="0" w:space="0" w:color="auto"/>
          </w:divBdr>
        </w:div>
      </w:divsChild>
    </w:div>
    <w:div w:id="1355767090">
      <w:bodyDiv w:val="1"/>
      <w:marLeft w:val="0"/>
      <w:marRight w:val="0"/>
      <w:marTop w:val="0"/>
      <w:marBottom w:val="0"/>
      <w:divBdr>
        <w:top w:val="none" w:sz="0" w:space="0" w:color="auto"/>
        <w:left w:val="none" w:sz="0" w:space="0" w:color="auto"/>
        <w:bottom w:val="none" w:sz="0" w:space="0" w:color="auto"/>
        <w:right w:val="none" w:sz="0" w:space="0" w:color="auto"/>
      </w:divBdr>
      <w:divsChild>
        <w:div w:id="675233181">
          <w:marLeft w:val="0"/>
          <w:marRight w:val="0"/>
          <w:marTop w:val="0"/>
          <w:marBottom w:val="0"/>
          <w:divBdr>
            <w:top w:val="none" w:sz="0" w:space="0" w:color="auto"/>
            <w:left w:val="none" w:sz="0" w:space="0" w:color="auto"/>
            <w:bottom w:val="none" w:sz="0" w:space="0" w:color="auto"/>
            <w:right w:val="none" w:sz="0" w:space="0" w:color="auto"/>
          </w:divBdr>
        </w:div>
        <w:div w:id="845826542">
          <w:marLeft w:val="0"/>
          <w:marRight w:val="0"/>
          <w:marTop w:val="0"/>
          <w:marBottom w:val="0"/>
          <w:divBdr>
            <w:top w:val="none" w:sz="0" w:space="0" w:color="auto"/>
            <w:left w:val="none" w:sz="0" w:space="0" w:color="auto"/>
            <w:bottom w:val="none" w:sz="0" w:space="0" w:color="auto"/>
            <w:right w:val="none" w:sz="0" w:space="0" w:color="auto"/>
          </w:divBdr>
        </w:div>
        <w:div w:id="1051461162">
          <w:marLeft w:val="0"/>
          <w:marRight w:val="0"/>
          <w:marTop w:val="0"/>
          <w:marBottom w:val="0"/>
          <w:divBdr>
            <w:top w:val="none" w:sz="0" w:space="0" w:color="auto"/>
            <w:left w:val="none" w:sz="0" w:space="0" w:color="auto"/>
            <w:bottom w:val="none" w:sz="0" w:space="0" w:color="auto"/>
            <w:right w:val="none" w:sz="0" w:space="0" w:color="auto"/>
          </w:divBdr>
        </w:div>
        <w:div w:id="1288587807">
          <w:marLeft w:val="0"/>
          <w:marRight w:val="0"/>
          <w:marTop w:val="0"/>
          <w:marBottom w:val="0"/>
          <w:divBdr>
            <w:top w:val="none" w:sz="0" w:space="0" w:color="auto"/>
            <w:left w:val="none" w:sz="0" w:space="0" w:color="auto"/>
            <w:bottom w:val="none" w:sz="0" w:space="0" w:color="auto"/>
            <w:right w:val="none" w:sz="0" w:space="0" w:color="auto"/>
          </w:divBdr>
        </w:div>
        <w:div w:id="1469469520">
          <w:marLeft w:val="0"/>
          <w:marRight w:val="0"/>
          <w:marTop w:val="0"/>
          <w:marBottom w:val="0"/>
          <w:divBdr>
            <w:top w:val="none" w:sz="0" w:space="0" w:color="auto"/>
            <w:left w:val="none" w:sz="0" w:space="0" w:color="auto"/>
            <w:bottom w:val="none" w:sz="0" w:space="0" w:color="auto"/>
            <w:right w:val="none" w:sz="0" w:space="0" w:color="auto"/>
          </w:divBdr>
        </w:div>
        <w:div w:id="1939409738">
          <w:marLeft w:val="0"/>
          <w:marRight w:val="0"/>
          <w:marTop w:val="0"/>
          <w:marBottom w:val="0"/>
          <w:divBdr>
            <w:top w:val="none" w:sz="0" w:space="0" w:color="auto"/>
            <w:left w:val="none" w:sz="0" w:space="0" w:color="auto"/>
            <w:bottom w:val="none" w:sz="0" w:space="0" w:color="auto"/>
            <w:right w:val="none" w:sz="0" w:space="0" w:color="auto"/>
          </w:divBdr>
        </w:div>
      </w:divsChild>
    </w:div>
    <w:div w:id="1568570530">
      <w:bodyDiv w:val="1"/>
      <w:marLeft w:val="0"/>
      <w:marRight w:val="0"/>
      <w:marTop w:val="0"/>
      <w:marBottom w:val="0"/>
      <w:divBdr>
        <w:top w:val="none" w:sz="0" w:space="0" w:color="auto"/>
        <w:left w:val="none" w:sz="0" w:space="0" w:color="auto"/>
        <w:bottom w:val="none" w:sz="0" w:space="0" w:color="auto"/>
        <w:right w:val="none" w:sz="0" w:space="0" w:color="auto"/>
      </w:divBdr>
    </w:div>
    <w:div w:id="1608929013">
      <w:bodyDiv w:val="1"/>
      <w:marLeft w:val="0"/>
      <w:marRight w:val="0"/>
      <w:marTop w:val="0"/>
      <w:marBottom w:val="0"/>
      <w:divBdr>
        <w:top w:val="none" w:sz="0" w:space="0" w:color="auto"/>
        <w:left w:val="none" w:sz="0" w:space="0" w:color="auto"/>
        <w:bottom w:val="none" w:sz="0" w:space="0" w:color="auto"/>
        <w:right w:val="none" w:sz="0" w:space="0" w:color="auto"/>
      </w:divBdr>
      <w:divsChild>
        <w:div w:id="247858266">
          <w:marLeft w:val="0"/>
          <w:marRight w:val="0"/>
          <w:marTop w:val="0"/>
          <w:marBottom w:val="0"/>
          <w:divBdr>
            <w:top w:val="none" w:sz="0" w:space="0" w:color="auto"/>
            <w:left w:val="none" w:sz="0" w:space="0" w:color="auto"/>
            <w:bottom w:val="none" w:sz="0" w:space="0" w:color="auto"/>
            <w:right w:val="none" w:sz="0" w:space="0" w:color="auto"/>
          </w:divBdr>
        </w:div>
        <w:div w:id="664281642">
          <w:marLeft w:val="0"/>
          <w:marRight w:val="0"/>
          <w:marTop w:val="0"/>
          <w:marBottom w:val="0"/>
          <w:divBdr>
            <w:top w:val="none" w:sz="0" w:space="0" w:color="auto"/>
            <w:left w:val="none" w:sz="0" w:space="0" w:color="auto"/>
            <w:bottom w:val="none" w:sz="0" w:space="0" w:color="auto"/>
            <w:right w:val="none" w:sz="0" w:space="0" w:color="auto"/>
          </w:divBdr>
        </w:div>
        <w:div w:id="1250000687">
          <w:marLeft w:val="0"/>
          <w:marRight w:val="0"/>
          <w:marTop w:val="0"/>
          <w:marBottom w:val="0"/>
          <w:divBdr>
            <w:top w:val="none" w:sz="0" w:space="0" w:color="auto"/>
            <w:left w:val="none" w:sz="0" w:space="0" w:color="auto"/>
            <w:bottom w:val="none" w:sz="0" w:space="0" w:color="auto"/>
            <w:right w:val="none" w:sz="0" w:space="0" w:color="auto"/>
          </w:divBdr>
        </w:div>
        <w:div w:id="1316689886">
          <w:marLeft w:val="0"/>
          <w:marRight w:val="0"/>
          <w:marTop w:val="0"/>
          <w:marBottom w:val="0"/>
          <w:divBdr>
            <w:top w:val="none" w:sz="0" w:space="0" w:color="auto"/>
            <w:left w:val="none" w:sz="0" w:space="0" w:color="auto"/>
            <w:bottom w:val="none" w:sz="0" w:space="0" w:color="auto"/>
            <w:right w:val="none" w:sz="0" w:space="0" w:color="auto"/>
          </w:divBdr>
        </w:div>
        <w:div w:id="1373766715">
          <w:marLeft w:val="0"/>
          <w:marRight w:val="0"/>
          <w:marTop w:val="0"/>
          <w:marBottom w:val="0"/>
          <w:divBdr>
            <w:top w:val="none" w:sz="0" w:space="0" w:color="auto"/>
            <w:left w:val="none" w:sz="0" w:space="0" w:color="auto"/>
            <w:bottom w:val="none" w:sz="0" w:space="0" w:color="auto"/>
            <w:right w:val="none" w:sz="0" w:space="0" w:color="auto"/>
          </w:divBdr>
        </w:div>
        <w:div w:id="1953516054">
          <w:marLeft w:val="0"/>
          <w:marRight w:val="0"/>
          <w:marTop w:val="0"/>
          <w:marBottom w:val="0"/>
          <w:divBdr>
            <w:top w:val="none" w:sz="0" w:space="0" w:color="auto"/>
            <w:left w:val="none" w:sz="0" w:space="0" w:color="auto"/>
            <w:bottom w:val="none" w:sz="0" w:space="0" w:color="auto"/>
            <w:right w:val="none" w:sz="0" w:space="0" w:color="auto"/>
          </w:divBdr>
        </w:div>
      </w:divsChild>
    </w:div>
    <w:div w:id="1810780708">
      <w:bodyDiv w:val="1"/>
      <w:marLeft w:val="0"/>
      <w:marRight w:val="0"/>
      <w:marTop w:val="0"/>
      <w:marBottom w:val="0"/>
      <w:divBdr>
        <w:top w:val="none" w:sz="0" w:space="0" w:color="auto"/>
        <w:left w:val="none" w:sz="0" w:space="0" w:color="auto"/>
        <w:bottom w:val="none" w:sz="0" w:space="0" w:color="auto"/>
        <w:right w:val="none" w:sz="0" w:space="0" w:color="auto"/>
      </w:divBdr>
    </w:div>
    <w:div w:id="1826117866">
      <w:bodyDiv w:val="1"/>
      <w:marLeft w:val="0"/>
      <w:marRight w:val="0"/>
      <w:marTop w:val="0"/>
      <w:marBottom w:val="0"/>
      <w:divBdr>
        <w:top w:val="none" w:sz="0" w:space="0" w:color="auto"/>
        <w:left w:val="none" w:sz="0" w:space="0" w:color="auto"/>
        <w:bottom w:val="none" w:sz="0" w:space="0" w:color="auto"/>
        <w:right w:val="none" w:sz="0" w:space="0" w:color="auto"/>
      </w:divBdr>
      <w:divsChild>
        <w:div w:id="72241170">
          <w:marLeft w:val="0"/>
          <w:marRight w:val="0"/>
          <w:marTop w:val="0"/>
          <w:marBottom w:val="0"/>
          <w:divBdr>
            <w:top w:val="none" w:sz="0" w:space="0" w:color="auto"/>
            <w:left w:val="none" w:sz="0" w:space="0" w:color="auto"/>
            <w:bottom w:val="none" w:sz="0" w:space="0" w:color="auto"/>
            <w:right w:val="none" w:sz="0" w:space="0" w:color="auto"/>
          </w:divBdr>
          <w:divsChild>
            <w:div w:id="177353618">
              <w:marLeft w:val="0"/>
              <w:marRight w:val="0"/>
              <w:marTop w:val="0"/>
              <w:marBottom w:val="0"/>
              <w:divBdr>
                <w:top w:val="none" w:sz="0" w:space="0" w:color="auto"/>
                <w:left w:val="none" w:sz="0" w:space="0" w:color="auto"/>
                <w:bottom w:val="none" w:sz="0" w:space="0" w:color="auto"/>
                <w:right w:val="none" w:sz="0" w:space="0" w:color="auto"/>
              </w:divBdr>
            </w:div>
          </w:divsChild>
        </w:div>
        <w:div w:id="326978366">
          <w:marLeft w:val="0"/>
          <w:marRight w:val="0"/>
          <w:marTop w:val="0"/>
          <w:marBottom w:val="0"/>
          <w:divBdr>
            <w:top w:val="none" w:sz="0" w:space="0" w:color="auto"/>
            <w:left w:val="none" w:sz="0" w:space="0" w:color="auto"/>
            <w:bottom w:val="none" w:sz="0" w:space="0" w:color="auto"/>
            <w:right w:val="none" w:sz="0" w:space="0" w:color="auto"/>
          </w:divBdr>
          <w:divsChild>
            <w:div w:id="26564701">
              <w:marLeft w:val="0"/>
              <w:marRight w:val="0"/>
              <w:marTop w:val="0"/>
              <w:marBottom w:val="0"/>
              <w:divBdr>
                <w:top w:val="none" w:sz="0" w:space="0" w:color="auto"/>
                <w:left w:val="none" w:sz="0" w:space="0" w:color="auto"/>
                <w:bottom w:val="none" w:sz="0" w:space="0" w:color="auto"/>
                <w:right w:val="none" w:sz="0" w:space="0" w:color="auto"/>
              </w:divBdr>
            </w:div>
          </w:divsChild>
        </w:div>
        <w:div w:id="350495584">
          <w:marLeft w:val="0"/>
          <w:marRight w:val="0"/>
          <w:marTop w:val="0"/>
          <w:marBottom w:val="0"/>
          <w:divBdr>
            <w:top w:val="none" w:sz="0" w:space="0" w:color="auto"/>
            <w:left w:val="none" w:sz="0" w:space="0" w:color="auto"/>
            <w:bottom w:val="none" w:sz="0" w:space="0" w:color="auto"/>
            <w:right w:val="none" w:sz="0" w:space="0" w:color="auto"/>
          </w:divBdr>
          <w:divsChild>
            <w:div w:id="1528831812">
              <w:marLeft w:val="0"/>
              <w:marRight w:val="0"/>
              <w:marTop w:val="0"/>
              <w:marBottom w:val="0"/>
              <w:divBdr>
                <w:top w:val="none" w:sz="0" w:space="0" w:color="auto"/>
                <w:left w:val="none" w:sz="0" w:space="0" w:color="auto"/>
                <w:bottom w:val="none" w:sz="0" w:space="0" w:color="auto"/>
                <w:right w:val="none" w:sz="0" w:space="0" w:color="auto"/>
              </w:divBdr>
            </w:div>
          </w:divsChild>
        </w:div>
        <w:div w:id="514543363">
          <w:marLeft w:val="0"/>
          <w:marRight w:val="0"/>
          <w:marTop w:val="0"/>
          <w:marBottom w:val="0"/>
          <w:divBdr>
            <w:top w:val="none" w:sz="0" w:space="0" w:color="auto"/>
            <w:left w:val="none" w:sz="0" w:space="0" w:color="auto"/>
            <w:bottom w:val="none" w:sz="0" w:space="0" w:color="auto"/>
            <w:right w:val="none" w:sz="0" w:space="0" w:color="auto"/>
          </w:divBdr>
          <w:divsChild>
            <w:div w:id="690568133">
              <w:marLeft w:val="0"/>
              <w:marRight w:val="0"/>
              <w:marTop w:val="0"/>
              <w:marBottom w:val="0"/>
              <w:divBdr>
                <w:top w:val="none" w:sz="0" w:space="0" w:color="auto"/>
                <w:left w:val="none" w:sz="0" w:space="0" w:color="auto"/>
                <w:bottom w:val="none" w:sz="0" w:space="0" w:color="auto"/>
                <w:right w:val="none" w:sz="0" w:space="0" w:color="auto"/>
              </w:divBdr>
            </w:div>
          </w:divsChild>
        </w:div>
        <w:div w:id="591160954">
          <w:marLeft w:val="0"/>
          <w:marRight w:val="0"/>
          <w:marTop w:val="0"/>
          <w:marBottom w:val="0"/>
          <w:divBdr>
            <w:top w:val="none" w:sz="0" w:space="0" w:color="auto"/>
            <w:left w:val="none" w:sz="0" w:space="0" w:color="auto"/>
            <w:bottom w:val="none" w:sz="0" w:space="0" w:color="auto"/>
            <w:right w:val="none" w:sz="0" w:space="0" w:color="auto"/>
          </w:divBdr>
          <w:divsChild>
            <w:div w:id="1251815111">
              <w:marLeft w:val="0"/>
              <w:marRight w:val="0"/>
              <w:marTop w:val="0"/>
              <w:marBottom w:val="0"/>
              <w:divBdr>
                <w:top w:val="none" w:sz="0" w:space="0" w:color="auto"/>
                <w:left w:val="none" w:sz="0" w:space="0" w:color="auto"/>
                <w:bottom w:val="none" w:sz="0" w:space="0" w:color="auto"/>
                <w:right w:val="none" w:sz="0" w:space="0" w:color="auto"/>
              </w:divBdr>
            </w:div>
            <w:div w:id="1913390649">
              <w:marLeft w:val="0"/>
              <w:marRight w:val="0"/>
              <w:marTop w:val="0"/>
              <w:marBottom w:val="0"/>
              <w:divBdr>
                <w:top w:val="none" w:sz="0" w:space="0" w:color="auto"/>
                <w:left w:val="none" w:sz="0" w:space="0" w:color="auto"/>
                <w:bottom w:val="none" w:sz="0" w:space="0" w:color="auto"/>
                <w:right w:val="none" w:sz="0" w:space="0" w:color="auto"/>
              </w:divBdr>
            </w:div>
          </w:divsChild>
        </w:div>
        <w:div w:id="641227286">
          <w:marLeft w:val="0"/>
          <w:marRight w:val="0"/>
          <w:marTop w:val="0"/>
          <w:marBottom w:val="0"/>
          <w:divBdr>
            <w:top w:val="none" w:sz="0" w:space="0" w:color="auto"/>
            <w:left w:val="none" w:sz="0" w:space="0" w:color="auto"/>
            <w:bottom w:val="none" w:sz="0" w:space="0" w:color="auto"/>
            <w:right w:val="none" w:sz="0" w:space="0" w:color="auto"/>
          </w:divBdr>
          <w:divsChild>
            <w:div w:id="124157044">
              <w:marLeft w:val="0"/>
              <w:marRight w:val="0"/>
              <w:marTop w:val="0"/>
              <w:marBottom w:val="0"/>
              <w:divBdr>
                <w:top w:val="none" w:sz="0" w:space="0" w:color="auto"/>
                <w:left w:val="none" w:sz="0" w:space="0" w:color="auto"/>
                <w:bottom w:val="none" w:sz="0" w:space="0" w:color="auto"/>
                <w:right w:val="none" w:sz="0" w:space="0" w:color="auto"/>
              </w:divBdr>
            </w:div>
          </w:divsChild>
        </w:div>
        <w:div w:id="700743245">
          <w:marLeft w:val="0"/>
          <w:marRight w:val="0"/>
          <w:marTop w:val="0"/>
          <w:marBottom w:val="0"/>
          <w:divBdr>
            <w:top w:val="none" w:sz="0" w:space="0" w:color="auto"/>
            <w:left w:val="none" w:sz="0" w:space="0" w:color="auto"/>
            <w:bottom w:val="none" w:sz="0" w:space="0" w:color="auto"/>
            <w:right w:val="none" w:sz="0" w:space="0" w:color="auto"/>
          </w:divBdr>
          <w:divsChild>
            <w:div w:id="2045203610">
              <w:marLeft w:val="0"/>
              <w:marRight w:val="0"/>
              <w:marTop w:val="0"/>
              <w:marBottom w:val="0"/>
              <w:divBdr>
                <w:top w:val="none" w:sz="0" w:space="0" w:color="auto"/>
                <w:left w:val="none" w:sz="0" w:space="0" w:color="auto"/>
                <w:bottom w:val="none" w:sz="0" w:space="0" w:color="auto"/>
                <w:right w:val="none" w:sz="0" w:space="0" w:color="auto"/>
              </w:divBdr>
            </w:div>
          </w:divsChild>
        </w:div>
        <w:div w:id="703364801">
          <w:marLeft w:val="0"/>
          <w:marRight w:val="0"/>
          <w:marTop w:val="0"/>
          <w:marBottom w:val="0"/>
          <w:divBdr>
            <w:top w:val="none" w:sz="0" w:space="0" w:color="auto"/>
            <w:left w:val="none" w:sz="0" w:space="0" w:color="auto"/>
            <w:bottom w:val="none" w:sz="0" w:space="0" w:color="auto"/>
            <w:right w:val="none" w:sz="0" w:space="0" w:color="auto"/>
          </w:divBdr>
          <w:divsChild>
            <w:div w:id="1199390485">
              <w:marLeft w:val="0"/>
              <w:marRight w:val="0"/>
              <w:marTop w:val="0"/>
              <w:marBottom w:val="0"/>
              <w:divBdr>
                <w:top w:val="none" w:sz="0" w:space="0" w:color="auto"/>
                <w:left w:val="none" w:sz="0" w:space="0" w:color="auto"/>
                <w:bottom w:val="none" w:sz="0" w:space="0" w:color="auto"/>
                <w:right w:val="none" w:sz="0" w:space="0" w:color="auto"/>
              </w:divBdr>
            </w:div>
          </w:divsChild>
        </w:div>
        <w:div w:id="761876174">
          <w:marLeft w:val="0"/>
          <w:marRight w:val="0"/>
          <w:marTop w:val="0"/>
          <w:marBottom w:val="0"/>
          <w:divBdr>
            <w:top w:val="none" w:sz="0" w:space="0" w:color="auto"/>
            <w:left w:val="none" w:sz="0" w:space="0" w:color="auto"/>
            <w:bottom w:val="none" w:sz="0" w:space="0" w:color="auto"/>
            <w:right w:val="none" w:sz="0" w:space="0" w:color="auto"/>
          </w:divBdr>
          <w:divsChild>
            <w:div w:id="246809575">
              <w:marLeft w:val="0"/>
              <w:marRight w:val="0"/>
              <w:marTop w:val="0"/>
              <w:marBottom w:val="0"/>
              <w:divBdr>
                <w:top w:val="none" w:sz="0" w:space="0" w:color="auto"/>
                <w:left w:val="none" w:sz="0" w:space="0" w:color="auto"/>
                <w:bottom w:val="none" w:sz="0" w:space="0" w:color="auto"/>
                <w:right w:val="none" w:sz="0" w:space="0" w:color="auto"/>
              </w:divBdr>
            </w:div>
          </w:divsChild>
        </w:div>
        <w:div w:id="869877348">
          <w:marLeft w:val="0"/>
          <w:marRight w:val="0"/>
          <w:marTop w:val="0"/>
          <w:marBottom w:val="0"/>
          <w:divBdr>
            <w:top w:val="none" w:sz="0" w:space="0" w:color="auto"/>
            <w:left w:val="none" w:sz="0" w:space="0" w:color="auto"/>
            <w:bottom w:val="none" w:sz="0" w:space="0" w:color="auto"/>
            <w:right w:val="none" w:sz="0" w:space="0" w:color="auto"/>
          </w:divBdr>
          <w:divsChild>
            <w:div w:id="1093287138">
              <w:marLeft w:val="0"/>
              <w:marRight w:val="0"/>
              <w:marTop w:val="0"/>
              <w:marBottom w:val="0"/>
              <w:divBdr>
                <w:top w:val="none" w:sz="0" w:space="0" w:color="auto"/>
                <w:left w:val="none" w:sz="0" w:space="0" w:color="auto"/>
                <w:bottom w:val="none" w:sz="0" w:space="0" w:color="auto"/>
                <w:right w:val="none" w:sz="0" w:space="0" w:color="auto"/>
              </w:divBdr>
            </w:div>
          </w:divsChild>
        </w:div>
        <w:div w:id="911474773">
          <w:marLeft w:val="0"/>
          <w:marRight w:val="0"/>
          <w:marTop w:val="0"/>
          <w:marBottom w:val="0"/>
          <w:divBdr>
            <w:top w:val="none" w:sz="0" w:space="0" w:color="auto"/>
            <w:left w:val="none" w:sz="0" w:space="0" w:color="auto"/>
            <w:bottom w:val="none" w:sz="0" w:space="0" w:color="auto"/>
            <w:right w:val="none" w:sz="0" w:space="0" w:color="auto"/>
          </w:divBdr>
          <w:divsChild>
            <w:div w:id="1914461599">
              <w:marLeft w:val="0"/>
              <w:marRight w:val="0"/>
              <w:marTop w:val="0"/>
              <w:marBottom w:val="0"/>
              <w:divBdr>
                <w:top w:val="none" w:sz="0" w:space="0" w:color="auto"/>
                <w:left w:val="none" w:sz="0" w:space="0" w:color="auto"/>
                <w:bottom w:val="none" w:sz="0" w:space="0" w:color="auto"/>
                <w:right w:val="none" w:sz="0" w:space="0" w:color="auto"/>
              </w:divBdr>
            </w:div>
          </w:divsChild>
        </w:div>
        <w:div w:id="1078675892">
          <w:marLeft w:val="0"/>
          <w:marRight w:val="0"/>
          <w:marTop w:val="0"/>
          <w:marBottom w:val="0"/>
          <w:divBdr>
            <w:top w:val="none" w:sz="0" w:space="0" w:color="auto"/>
            <w:left w:val="none" w:sz="0" w:space="0" w:color="auto"/>
            <w:bottom w:val="none" w:sz="0" w:space="0" w:color="auto"/>
            <w:right w:val="none" w:sz="0" w:space="0" w:color="auto"/>
          </w:divBdr>
          <w:divsChild>
            <w:div w:id="1990942188">
              <w:marLeft w:val="0"/>
              <w:marRight w:val="0"/>
              <w:marTop w:val="0"/>
              <w:marBottom w:val="0"/>
              <w:divBdr>
                <w:top w:val="none" w:sz="0" w:space="0" w:color="auto"/>
                <w:left w:val="none" w:sz="0" w:space="0" w:color="auto"/>
                <w:bottom w:val="none" w:sz="0" w:space="0" w:color="auto"/>
                <w:right w:val="none" w:sz="0" w:space="0" w:color="auto"/>
              </w:divBdr>
            </w:div>
          </w:divsChild>
        </w:div>
        <w:div w:id="1198733473">
          <w:marLeft w:val="0"/>
          <w:marRight w:val="0"/>
          <w:marTop w:val="0"/>
          <w:marBottom w:val="0"/>
          <w:divBdr>
            <w:top w:val="none" w:sz="0" w:space="0" w:color="auto"/>
            <w:left w:val="none" w:sz="0" w:space="0" w:color="auto"/>
            <w:bottom w:val="none" w:sz="0" w:space="0" w:color="auto"/>
            <w:right w:val="none" w:sz="0" w:space="0" w:color="auto"/>
          </w:divBdr>
          <w:divsChild>
            <w:div w:id="1353383951">
              <w:marLeft w:val="0"/>
              <w:marRight w:val="0"/>
              <w:marTop w:val="0"/>
              <w:marBottom w:val="0"/>
              <w:divBdr>
                <w:top w:val="none" w:sz="0" w:space="0" w:color="auto"/>
                <w:left w:val="none" w:sz="0" w:space="0" w:color="auto"/>
                <w:bottom w:val="none" w:sz="0" w:space="0" w:color="auto"/>
                <w:right w:val="none" w:sz="0" w:space="0" w:color="auto"/>
              </w:divBdr>
            </w:div>
          </w:divsChild>
        </w:div>
        <w:div w:id="1264847916">
          <w:marLeft w:val="0"/>
          <w:marRight w:val="0"/>
          <w:marTop w:val="0"/>
          <w:marBottom w:val="0"/>
          <w:divBdr>
            <w:top w:val="none" w:sz="0" w:space="0" w:color="auto"/>
            <w:left w:val="none" w:sz="0" w:space="0" w:color="auto"/>
            <w:bottom w:val="none" w:sz="0" w:space="0" w:color="auto"/>
            <w:right w:val="none" w:sz="0" w:space="0" w:color="auto"/>
          </w:divBdr>
          <w:divsChild>
            <w:div w:id="1022825972">
              <w:marLeft w:val="0"/>
              <w:marRight w:val="0"/>
              <w:marTop w:val="0"/>
              <w:marBottom w:val="0"/>
              <w:divBdr>
                <w:top w:val="none" w:sz="0" w:space="0" w:color="auto"/>
                <w:left w:val="none" w:sz="0" w:space="0" w:color="auto"/>
                <w:bottom w:val="none" w:sz="0" w:space="0" w:color="auto"/>
                <w:right w:val="none" w:sz="0" w:space="0" w:color="auto"/>
              </w:divBdr>
            </w:div>
          </w:divsChild>
        </w:div>
        <w:div w:id="1551727431">
          <w:marLeft w:val="0"/>
          <w:marRight w:val="0"/>
          <w:marTop w:val="0"/>
          <w:marBottom w:val="0"/>
          <w:divBdr>
            <w:top w:val="none" w:sz="0" w:space="0" w:color="auto"/>
            <w:left w:val="none" w:sz="0" w:space="0" w:color="auto"/>
            <w:bottom w:val="none" w:sz="0" w:space="0" w:color="auto"/>
            <w:right w:val="none" w:sz="0" w:space="0" w:color="auto"/>
          </w:divBdr>
          <w:divsChild>
            <w:div w:id="318388367">
              <w:marLeft w:val="0"/>
              <w:marRight w:val="0"/>
              <w:marTop w:val="0"/>
              <w:marBottom w:val="0"/>
              <w:divBdr>
                <w:top w:val="none" w:sz="0" w:space="0" w:color="auto"/>
                <w:left w:val="none" w:sz="0" w:space="0" w:color="auto"/>
                <w:bottom w:val="none" w:sz="0" w:space="0" w:color="auto"/>
                <w:right w:val="none" w:sz="0" w:space="0" w:color="auto"/>
              </w:divBdr>
            </w:div>
          </w:divsChild>
        </w:div>
        <w:div w:id="1758593350">
          <w:marLeft w:val="0"/>
          <w:marRight w:val="0"/>
          <w:marTop w:val="0"/>
          <w:marBottom w:val="0"/>
          <w:divBdr>
            <w:top w:val="none" w:sz="0" w:space="0" w:color="auto"/>
            <w:left w:val="none" w:sz="0" w:space="0" w:color="auto"/>
            <w:bottom w:val="none" w:sz="0" w:space="0" w:color="auto"/>
            <w:right w:val="none" w:sz="0" w:space="0" w:color="auto"/>
          </w:divBdr>
          <w:divsChild>
            <w:div w:id="771314772">
              <w:marLeft w:val="0"/>
              <w:marRight w:val="0"/>
              <w:marTop w:val="0"/>
              <w:marBottom w:val="0"/>
              <w:divBdr>
                <w:top w:val="none" w:sz="0" w:space="0" w:color="auto"/>
                <w:left w:val="none" w:sz="0" w:space="0" w:color="auto"/>
                <w:bottom w:val="none" w:sz="0" w:space="0" w:color="auto"/>
                <w:right w:val="none" w:sz="0" w:space="0" w:color="auto"/>
              </w:divBdr>
            </w:div>
            <w:div w:id="990795351">
              <w:marLeft w:val="0"/>
              <w:marRight w:val="0"/>
              <w:marTop w:val="0"/>
              <w:marBottom w:val="0"/>
              <w:divBdr>
                <w:top w:val="none" w:sz="0" w:space="0" w:color="auto"/>
                <w:left w:val="none" w:sz="0" w:space="0" w:color="auto"/>
                <w:bottom w:val="none" w:sz="0" w:space="0" w:color="auto"/>
                <w:right w:val="none" w:sz="0" w:space="0" w:color="auto"/>
              </w:divBdr>
            </w:div>
          </w:divsChild>
        </w:div>
        <w:div w:id="1764570949">
          <w:marLeft w:val="0"/>
          <w:marRight w:val="0"/>
          <w:marTop w:val="0"/>
          <w:marBottom w:val="0"/>
          <w:divBdr>
            <w:top w:val="none" w:sz="0" w:space="0" w:color="auto"/>
            <w:left w:val="none" w:sz="0" w:space="0" w:color="auto"/>
            <w:bottom w:val="none" w:sz="0" w:space="0" w:color="auto"/>
            <w:right w:val="none" w:sz="0" w:space="0" w:color="auto"/>
          </w:divBdr>
          <w:divsChild>
            <w:div w:id="1781025146">
              <w:marLeft w:val="0"/>
              <w:marRight w:val="0"/>
              <w:marTop w:val="0"/>
              <w:marBottom w:val="0"/>
              <w:divBdr>
                <w:top w:val="none" w:sz="0" w:space="0" w:color="auto"/>
                <w:left w:val="none" w:sz="0" w:space="0" w:color="auto"/>
                <w:bottom w:val="none" w:sz="0" w:space="0" w:color="auto"/>
                <w:right w:val="none" w:sz="0" w:space="0" w:color="auto"/>
              </w:divBdr>
            </w:div>
          </w:divsChild>
        </w:div>
        <w:div w:id="1853563369">
          <w:marLeft w:val="0"/>
          <w:marRight w:val="0"/>
          <w:marTop w:val="0"/>
          <w:marBottom w:val="0"/>
          <w:divBdr>
            <w:top w:val="none" w:sz="0" w:space="0" w:color="auto"/>
            <w:left w:val="none" w:sz="0" w:space="0" w:color="auto"/>
            <w:bottom w:val="none" w:sz="0" w:space="0" w:color="auto"/>
            <w:right w:val="none" w:sz="0" w:space="0" w:color="auto"/>
          </w:divBdr>
          <w:divsChild>
            <w:div w:id="777799461">
              <w:marLeft w:val="0"/>
              <w:marRight w:val="0"/>
              <w:marTop w:val="0"/>
              <w:marBottom w:val="0"/>
              <w:divBdr>
                <w:top w:val="none" w:sz="0" w:space="0" w:color="auto"/>
                <w:left w:val="none" w:sz="0" w:space="0" w:color="auto"/>
                <w:bottom w:val="none" w:sz="0" w:space="0" w:color="auto"/>
                <w:right w:val="none" w:sz="0" w:space="0" w:color="auto"/>
              </w:divBdr>
            </w:div>
          </w:divsChild>
        </w:div>
        <w:div w:id="1875464226">
          <w:marLeft w:val="0"/>
          <w:marRight w:val="0"/>
          <w:marTop w:val="0"/>
          <w:marBottom w:val="0"/>
          <w:divBdr>
            <w:top w:val="none" w:sz="0" w:space="0" w:color="auto"/>
            <w:left w:val="none" w:sz="0" w:space="0" w:color="auto"/>
            <w:bottom w:val="none" w:sz="0" w:space="0" w:color="auto"/>
            <w:right w:val="none" w:sz="0" w:space="0" w:color="auto"/>
          </w:divBdr>
          <w:divsChild>
            <w:div w:id="599721750">
              <w:marLeft w:val="0"/>
              <w:marRight w:val="0"/>
              <w:marTop w:val="0"/>
              <w:marBottom w:val="0"/>
              <w:divBdr>
                <w:top w:val="none" w:sz="0" w:space="0" w:color="auto"/>
                <w:left w:val="none" w:sz="0" w:space="0" w:color="auto"/>
                <w:bottom w:val="none" w:sz="0" w:space="0" w:color="auto"/>
                <w:right w:val="none" w:sz="0" w:space="0" w:color="auto"/>
              </w:divBdr>
            </w:div>
          </w:divsChild>
        </w:div>
        <w:div w:id="1960405044">
          <w:marLeft w:val="0"/>
          <w:marRight w:val="0"/>
          <w:marTop w:val="0"/>
          <w:marBottom w:val="0"/>
          <w:divBdr>
            <w:top w:val="none" w:sz="0" w:space="0" w:color="auto"/>
            <w:left w:val="none" w:sz="0" w:space="0" w:color="auto"/>
            <w:bottom w:val="none" w:sz="0" w:space="0" w:color="auto"/>
            <w:right w:val="none" w:sz="0" w:space="0" w:color="auto"/>
          </w:divBdr>
          <w:divsChild>
            <w:div w:id="1895114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548327">
      <w:bodyDiv w:val="1"/>
      <w:marLeft w:val="0"/>
      <w:marRight w:val="0"/>
      <w:marTop w:val="0"/>
      <w:marBottom w:val="0"/>
      <w:divBdr>
        <w:top w:val="none" w:sz="0" w:space="0" w:color="auto"/>
        <w:left w:val="none" w:sz="0" w:space="0" w:color="auto"/>
        <w:bottom w:val="none" w:sz="0" w:space="0" w:color="auto"/>
        <w:right w:val="none" w:sz="0" w:space="0" w:color="auto"/>
      </w:divBdr>
    </w:div>
    <w:div w:id="1941794438">
      <w:bodyDiv w:val="1"/>
      <w:marLeft w:val="0"/>
      <w:marRight w:val="0"/>
      <w:marTop w:val="0"/>
      <w:marBottom w:val="0"/>
      <w:divBdr>
        <w:top w:val="none" w:sz="0" w:space="0" w:color="auto"/>
        <w:left w:val="none" w:sz="0" w:space="0" w:color="auto"/>
        <w:bottom w:val="none" w:sz="0" w:space="0" w:color="auto"/>
        <w:right w:val="none" w:sz="0" w:space="0" w:color="auto"/>
      </w:divBdr>
    </w:div>
    <w:div w:id="2041976106">
      <w:bodyDiv w:val="1"/>
      <w:marLeft w:val="0"/>
      <w:marRight w:val="0"/>
      <w:marTop w:val="0"/>
      <w:marBottom w:val="0"/>
      <w:divBdr>
        <w:top w:val="none" w:sz="0" w:space="0" w:color="auto"/>
        <w:left w:val="none" w:sz="0" w:space="0" w:color="auto"/>
        <w:bottom w:val="none" w:sz="0" w:space="0" w:color="auto"/>
        <w:right w:val="none" w:sz="0" w:space="0" w:color="auto"/>
      </w:divBdr>
      <w:divsChild>
        <w:div w:id="997995245">
          <w:marLeft w:val="0"/>
          <w:marRight w:val="0"/>
          <w:marTop w:val="0"/>
          <w:marBottom w:val="0"/>
          <w:divBdr>
            <w:top w:val="none" w:sz="0" w:space="0" w:color="auto"/>
            <w:left w:val="none" w:sz="0" w:space="0" w:color="auto"/>
            <w:bottom w:val="none" w:sz="0" w:space="0" w:color="auto"/>
            <w:right w:val="none" w:sz="0" w:space="0" w:color="auto"/>
          </w:divBdr>
        </w:div>
        <w:div w:id="1043751426">
          <w:marLeft w:val="0"/>
          <w:marRight w:val="0"/>
          <w:marTop w:val="0"/>
          <w:marBottom w:val="0"/>
          <w:divBdr>
            <w:top w:val="none" w:sz="0" w:space="0" w:color="auto"/>
            <w:left w:val="none" w:sz="0" w:space="0" w:color="auto"/>
            <w:bottom w:val="none" w:sz="0" w:space="0" w:color="auto"/>
            <w:right w:val="none" w:sz="0" w:space="0" w:color="auto"/>
          </w:divBdr>
        </w:div>
      </w:divsChild>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emf"/><Relationship Id="rId26" Type="http://schemas.openxmlformats.org/officeDocument/2006/relationships/image" Target="media/image14.png"/><Relationship Id="rId39" Type="http://schemas.openxmlformats.org/officeDocument/2006/relationships/theme" Target="theme/theme1.xml"/><Relationship Id="rId21" Type="http://schemas.openxmlformats.org/officeDocument/2006/relationships/image" Target="media/image10.pn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hart" Target="charts/chart1.xml"/><Relationship Id="rId22" Type="http://schemas.openxmlformats.org/officeDocument/2006/relationships/image" Target="media/image11.gif"/><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s>
</file>

<file path=word/_rels/header2.xml.rels><?xml version="1.0" encoding="UTF-8" standalone="yes"?>
<Relationships xmlns="http://schemas.openxmlformats.org/package/2006/relationships"><Relationship Id="rId1" Type="http://schemas.openxmlformats.org/officeDocument/2006/relationships/image" Target="media/image22.png"/></Relationships>
</file>

<file path=word/_rels/header3.xml.rels><?xml version="1.0" encoding="UTF-8" standalone="yes"?>
<Relationships xmlns="http://schemas.openxmlformats.org/package/2006/relationships"><Relationship Id="rId1" Type="http://schemas.openxmlformats.org/officeDocument/2006/relationships/image" Target="media/image22.png"/></Relationships>
</file>

<file path=word/charts/_rels/chart1.xml.rels><?xml version="1.0" encoding="UTF-8" standalone="yes"?>
<Relationships xmlns="http://schemas.openxmlformats.org/package/2006/relationships"><Relationship Id="rId3" Type="http://schemas.openxmlformats.org/officeDocument/2006/relationships/oleObject" Target="https://spnorway.sharepoint.com/sites/Ext-AO10684-RHCPVHF-Shared_Consortium/Shared%20Documents/Shared_Consortium/AO10684%20-%20RHCP%20VHF/06%20Project%20specific/Technical%20Information/Excel%20tools/Isolevel%20mask%20with%20pitch%20and%20roll.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0" i="0" u="none" strike="noStrike" kern="1200" spc="0" baseline="0">
                <a:solidFill>
                  <a:schemeClr val="tx1">
                    <a:lumMod val="65000"/>
                    <a:lumOff val="35000"/>
                  </a:schemeClr>
                </a:solidFill>
                <a:latin typeface="+mn-lt"/>
                <a:ea typeface="+mn-ea"/>
                <a:cs typeface="+mn-cs"/>
              </a:defRPr>
            </a:pPr>
            <a:r>
              <a:rPr lang="en-US"/>
              <a:t>Iso Level Mask for 600 km LEO</a:t>
            </a:r>
          </a:p>
        </c:rich>
      </c:tx>
      <c:overlay val="0"/>
      <c:spPr>
        <a:noFill/>
        <a:ln>
          <a:noFill/>
        </a:ln>
        <a:effectLst/>
      </c:spPr>
      <c:txPr>
        <a:bodyPr rot="0" spcFirstLastPara="1" vertOverflow="ellipsis" vert="horz" wrap="square" anchor="ctr" anchorCtr="1"/>
        <a:lstStyle/>
        <a:p>
          <a:pPr>
            <a:defRPr sz="18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6"/>
          <c:order val="0"/>
          <c:tx>
            <c:v>6 dB ILM</c:v>
          </c:tx>
          <c:spPr>
            <a:ln w="28575" cap="rnd">
              <a:solidFill>
                <a:schemeClr val="accent1">
                  <a:lumMod val="60000"/>
                </a:schemeClr>
              </a:solidFill>
              <a:prstDash val="sysDot"/>
              <a:round/>
            </a:ln>
            <a:effectLst/>
          </c:spPr>
          <c:marker>
            <c:symbol val="none"/>
          </c:marker>
          <c:cat>
            <c:numRef>
              <c:f>'Stacked crossed U'!$A$1:$A$11</c:f>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f>'iso level pitch and roll'!$P$19:$P$29</c:f>
              <c:numCache>
                <c:formatCode>General</c:formatCode>
                <c:ptCount val="11"/>
                <c:pt idx="0">
                  <c:v>6</c:v>
                </c:pt>
                <c:pt idx="1">
                  <c:v>6</c:v>
                </c:pt>
                <c:pt idx="2">
                  <c:v>6</c:v>
                </c:pt>
                <c:pt idx="3">
                  <c:v>2.7</c:v>
                </c:pt>
                <c:pt idx="4">
                  <c:v>0</c:v>
                </c:pt>
                <c:pt idx="5">
                  <c:v>-1.9000000000000004</c:v>
                </c:pt>
                <c:pt idx="6">
                  <c:v>-2.5</c:v>
                </c:pt>
                <c:pt idx="7">
                  <c:v>-1</c:v>
                </c:pt>
                <c:pt idx="8">
                  <c:v>1</c:v>
                </c:pt>
                <c:pt idx="9">
                  <c:v>4.0999999999999996</c:v>
                </c:pt>
                <c:pt idx="10">
                  <c:v>4.0999999999999996</c:v>
                </c:pt>
              </c:numCache>
            </c:numRef>
          </c:val>
          <c:smooth val="0"/>
          <c:extLst>
            <c:ext xmlns:c16="http://schemas.microsoft.com/office/drawing/2014/chart" uri="{C3380CC4-5D6E-409C-BE32-E72D297353CC}">
              <c16:uniqueId val="{00000000-025E-4B0E-937E-B2EF4887BBB8}"/>
            </c:ext>
          </c:extLst>
        </c:ser>
        <c:ser>
          <c:idx val="5"/>
          <c:order val="1"/>
          <c:tx>
            <c:v>5 dB ILM</c:v>
          </c:tx>
          <c:spPr>
            <a:ln w="28575" cap="rnd">
              <a:solidFill>
                <a:schemeClr val="accent6"/>
              </a:solidFill>
              <a:prstDash val="sysDot"/>
              <a:round/>
            </a:ln>
            <a:effectLst/>
          </c:spPr>
          <c:marker>
            <c:symbol val="none"/>
          </c:marker>
          <c:cat>
            <c:numRef>
              <c:f>'Stacked crossed U'!$A$1:$A$11</c:f>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f>'iso level pitch and roll'!$O$19:$O$29</c:f>
              <c:numCache>
                <c:formatCode>General</c:formatCode>
                <c:ptCount val="11"/>
                <c:pt idx="0">
                  <c:v>5</c:v>
                </c:pt>
                <c:pt idx="1">
                  <c:v>5</c:v>
                </c:pt>
                <c:pt idx="2">
                  <c:v>5</c:v>
                </c:pt>
                <c:pt idx="3">
                  <c:v>1.7000000000000002</c:v>
                </c:pt>
                <c:pt idx="4">
                  <c:v>-1</c:v>
                </c:pt>
                <c:pt idx="5">
                  <c:v>-2.9000000000000004</c:v>
                </c:pt>
                <c:pt idx="6">
                  <c:v>-3.5</c:v>
                </c:pt>
                <c:pt idx="7">
                  <c:v>-2</c:v>
                </c:pt>
                <c:pt idx="8">
                  <c:v>0</c:v>
                </c:pt>
                <c:pt idx="9">
                  <c:v>3.1</c:v>
                </c:pt>
                <c:pt idx="10">
                  <c:v>3.1</c:v>
                </c:pt>
              </c:numCache>
            </c:numRef>
          </c:val>
          <c:smooth val="0"/>
          <c:extLst>
            <c:ext xmlns:c16="http://schemas.microsoft.com/office/drawing/2014/chart" uri="{C3380CC4-5D6E-409C-BE32-E72D297353CC}">
              <c16:uniqueId val="{00000001-025E-4B0E-937E-B2EF4887BBB8}"/>
            </c:ext>
          </c:extLst>
        </c:ser>
        <c:ser>
          <c:idx val="4"/>
          <c:order val="2"/>
          <c:tx>
            <c:v>4 dB ILM</c:v>
          </c:tx>
          <c:spPr>
            <a:ln w="28575" cap="rnd">
              <a:solidFill>
                <a:schemeClr val="accent5"/>
              </a:solidFill>
              <a:prstDash val="sysDot"/>
              <a:round/>
            </a:ln>
            <a:effectLst/>
          </c:spPr>
          <c:marker>
            <c:symbol val="none"/>
          </c:marker>
          <c:cat>
            <c:numRef>
              <c:f>'Stacked crossed U'!$A$1:$A$11</c:f>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f>'iso level pitch and roll'!$N$19:$N$29</c:f>
              <c:numCache>
                <c:formatCode>General</c:formatCode>
                <c:ptCount val="11"/>
                <c:pt idx="0">
                  <c:v>4</c:v>
                </c:pt>
                <c:pt idx="1">
                  <c:v>4</c:v>
                </c:pt>
                <c:pt idx="2">
                  <c:v>4</c:v>
                </c:pt>
                <c:pt idx="3">
                  <c:v>0.70000000000000018</c:v>
                </c:pt>
                <c:pt idx="4">
                  <c:v>-2</c:v>
                </c:pt>
                <c:pt idx="5">
                  <c:v>-3.9000000000000004</c:v>
                </c:pt>
                <c:pt idx="6">
                  <c:v>-4.5</c:v>
                </c:pt>
                <c:pt idx="7">
                  <c:v>-3</c:v>
                </c:pt>
                <c:pt idx="8">
                  <c:v>-1</c:v>
                </c:pt>
                <c:pt idx="9">
                  <c:v>2.1</c:v>
                </c:pt>
                <c:pt idx="10">
                  <c:v>2.1</c:v>
                </c:pt>
              </c:numCache>
            </c:numRef>
          </c:val>
          <c:smooth val="0"/>
          <c:extLst>
            <c:ext xmlns:c16="http://schemas.microsoft.com/office/drawing/2014/chart" uri="{C3380CC4-5D6E-409C-BE32-E72D297353CC}">
              <c16:uniqueId val="{00000002-025E-4B0E-937E-B2EF4887BBB8}"/>
            </c:ext>
          </c:extLst>
        </c:ser>
        <c:ser>
          <c:idx val="3"/>
          <c:order val="3"/>
          <c:tx>
            <c:v>3 dB ILM</c:v>
          </c:tx>
          <c:spPr>
            <a:ln w="28575" cap="rnd">
              <a:solidFill>
                <a:schemeClr val="accent4"/>
              </a:solidFill>
              <a:prstDash val="sysDot"/>
              <a:round/>
            </a:ln>
            <a:effectLst/>
          </c:spPr>
          <c:marker>
            <c:symbol val="none"/>
          </c:marker>
          <c:cat>
            <c:numRef>
              <c:f>'Stacked crossed U'!$A$1:$A$11</c:f>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f>'iso level pitch and roll'!$M$19:$M$29</c:f>
              <c:numCache>
                <c:formatCode>General</c:formatCode>
                <c:ptCount val="11"/>
                <c:pt idx="0">
                  <c:v>3</c:v>
                </c:pt>
                <c:pt idx="1">
                  <c:v>3</c:v>
                </c:pt>
                <c:pt idx="2">
                  <c:v>3</c:v>
                </c:pt>
                <c:pt idx="3">
                  <c:v>-0.29999999999999982</c:v>
                </c:pt>
                <c:pt idx="4">
                  <c:v>-3</c:v>
                </c:pt>
                <c:pt idx="5">
                  <c:v>-4.9000000000000004</c:v>
                </c:pt>
                <c:pt idx="6">
                  <c:v>-5.5</c:v>
                </c:pt>
                <c:pt idx="7">
                  <c:v>-4</c:v>
                </c:pt>
                <c:pt idx="8">
                  <c:v>-2</c:v>
                </c:pt>
                <c:pt idx="9">
                  <c:v>1.1000000000000001</c:v>
                </c:pt>
                <c:pt idx="10">
                  <c:v>1.1000000000000001</c:v>
                </c:pt>
              </c:numCache>
            </c:numRef>
          </c:val>
          <c:smooth val="0"/>
          <c:extLst>
            <c:ext xmlns:c16="http://schemas.microsoft.com/office/drawing/2014/chart" uri="{C3380CC4-5D6E-409C-BE32-E72D297353CC}">
              <c16:uniqueId val="{00000003-025E-4B0E-937E-B2EF4887BBB8}"/>
            </c:ext>
          </c:extLst>
        </c:ser>
        <c:ser>
          <c:idx val="2"/>
          <c:order val="4"/>
          <c:tx>
            <c:v>2 dB ILM</c:v>
          </c:tx>
          <c:spPr>
            <a:ln w="28575" cap="rnd">
              <a:solidFill>
                <a:schemeClr val="accent3"/>
              </a:solidFill>
              <a:prstDash val="sysDot"/>
              <a:round/>
            </a:ln>
            <a:effectLst/>
          </c:spPr>
          <c:marker>
            <c:symbol val="none"/>
          </c:marker>
          <c:cat>
            <c:numRef>
              <c:f>'Stacked crossed U'!$A$1:$A$11</c:f>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f>'iso level pitch and roll'!$L$19:$L$29</c:f>
              <c:numCache>
                <c:formatCode>General</c:formatCode>
                <c:ptCount val="11"/>
                <c:pt idx="0">
                  <c:v>2</c:v>
                </c:pt>
                <c:pt idx="1">
                  <c:v>2</c:v>
                </c:pt>
                <c:pt idx="2">
                  <c:v>2</c:v>
                </c:pt>
                <c:pt idx="3">
                  <c:v>-1.2999999999999998</c:v>
                </c:pt>
                <c:pt idx="4">
                  <c:v>-4</c:v>
                </c:pt>
                <c:pt idx="5">
                  <c:v>-5.9</c:v>
                </c:pt>
                <c:pt idx="6">
                  <c:v>-6.5</c:v>
                </c:pt>
                <c:pt idx="7">
                  <c:v>-5</c:v>
                </c:pt>
                <c:pt idx="8">
                  <c:v>-3</c:v>
                </c:pt>
                <c:pt idx="9">
                  <c:v>0.10000000000000009</c:v>
                </c:pt>
                <c:pt idx="10">
                  <c:v>0.10000000000000009</c:v>
                </c:pt>
              </c:numCache>
            </c:numRef>
          </c:val>
          <c:smooth val="0"/>
          <c:extLst>
            <c:ext xmlns:c16="http://schemas.microsoft.com/office/drawing/2014/chart" uri="{C3380CC4-5D6E-409C-BE32-E72D297353CC}">
              <c16:uniqueId val="{00000004-025E-4B0E-937E-B2EF4887BBB8}"/>
            </c:ext>
          </c:extLst>
        </c:ser>
        <c:ser>
          <c:idx val="1"/>
          <c:order val="5"/>
          <c:tx>
            <c:v>1 dB ILM</c:v>
          </c:tx>
          <c:spPr>
            <a:ln w="28575" cap="rnd">
              <a:solidFill>
                <a:schemeClr val="accent2"/>
              </a:solidFill>
              <a:prstDash val="sysDot"/>
              <a:round/>
            </a:ln>
            <a:effectLst/>
          </c:spPr>
          <c:marker>
            <c:symbol val="none"/>
          </c:marker>
          <c:cat>
            <c:numRef>
              <c:f>'Stacked crossed U'!$A$1:$A$11</c:f>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f>'iso level pitch and roll'!$K$19:$K$29</c:f>
              <c:numCache>
                <c:formatCode>General</c:formatCode>
                <c:ptCount val="11"/>
                <c:pt idx="0">
                  <c:v>1</c:v>
                </c:pt>
                <c:pt idx="1">
                  <c:v>1</c:v>
                </c:pt>
                <c:pt idx="2">
                  <c:v>1</c:v>
                </c:pt>
                <c:pt idx="3">
                  <c:v>-2.2999999999999998</c:v>
                </c:pt>
                <c:pt idx="4">
                  <c:v>-5</c:v>
                </c:pt>
                <c:pt idx="5">
                  <c:v>-6.9</c:v>
                </c:pt>
                <c:pt idx="6">
                  <c:v>-7.5</c:v>
                </c:pt>
                <c:pt idx="7">
                  <c:v>-6</c:v>
                </c:pt>
                <c:pt idx="8">
                  <c:v>-4</c:v>
                </c:pt>
                <c:pt idx="9">
                  <c:v>-0.89999999999999991</c:v>
                </c:pt>
                <c:pt idx="10">
                  <c:v>-0.89999999999999991</c:v>
                </c:pt>
              </c:numCache>
            </c:numRef>
          </c:val>
          <c:smooth val="0"/>
          <c:extLst>
            <c:ext xmlns:c16="http://schemas.microsoft.com/office/drawing/2014/chart" uri="{C3380CC4-5D6E-409C-BE32-E72D297353CC}">
              <c16:uniqueId val="{00000005-025E-4B0E-937E-B2EF4887BBB8}"/>
            </c:ext>
          </c:extLst>
        </c:ser>
        <c:ser>
          <c:idx val="0"/>
          <c:order val="6"/>
          <c:tx>
            <c:v>0 dB ILM</c:v>
          </c:tx>
          <c:spPr>
            <a:ln w="28575" cap="rnd">
              <a:solidFill>
                <a:schemeClr val="accent1"/>
              </a:solidFill>
              <a:prstDash val="sysDot"/>
              <a:round/>
            </a:ln>
            <a:effectLst/>
          </c:spPr>
          <c:marker>
            <c:symbol val="none"/>
          </c:marker>
          <c:cat>
            <c:numRef>
              <c:f>'Stacked crossed U'!$A$1:$A$11</c:f>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f>'iso level pitch and roll'!$J$19:$J$29</c:f>
              <c:numCache>
                <c:formatCode>General</c:formatCode>
                <c:ptCount val="11"/>
                <c:pt idx="0">
                  <c:v>0</c:v>
                </c:pt>
                <c:pt idx="1">
                  <c:v>0</c:v>
                </c:pt>
                <c:pt idx="2">
                  <c:v>0</c:v>
                </c:pt>
                <c:pt idx="3">
                  <c:v>-3.3</c:v>
                </c:pt>
                <c:pt idx="4">
                  <c:v>-6</c:v>
                </c:pt>
                <c:pt idx="5">
                  <c:v>-7.9</c:v>
                </c:pt>
                <c:pt idx="6">
                  <c:v>-8.5</c:v>
                </c:pt>
                <c:pt idx="7">
                  <c:v>-7</c:v>
                </c:pt>
                <c:pt idx="8">
                  <c:v>-5</c:v>
                </c:pt>
                <c:pt idx="9">
                  <c:v>-1.9</c:v>
                </c:pt>
                <c:pt idx="10">
                  <c:v>-1.9</c:v>
                </c:pt>
              </c:numCache>
            </c:numRef>
          </c:val>
          <c:smooth val="0"/>
          <c:extLst>
            <c:ext xmlns:c16="http://schemas.microsoft.com/office/drawing/2014/chart" uri="{C3380CC4-5D6E-409C-BE32-E72D297353CC}">
              <c16:uniqueId val="{00000006-025E-4B0E-937E-B2EF4887BBB8}"/>
            </c:ext>
          </c:extLst>
        </c:ser>
        <c:ser>
          <c:idx val="33"/>
          <c:order val="8"/>
          <c:tx>
            <c:v>-1 dB ILM</c:v>
          </c:tx>
          <c:spPr>
            <a:ln w="28575" cap="rnd">
              <a:solidFill>
                <a:srgbClr val="002060"/>
              </a:solidFill>
              <a:prstDash val="sysDot"/>
              <a:round/>
            </a:ln>
            <a:effectLst/>
          </c:spPr>
          <c:marker>
            <c:symbol val="none"/>
          </c:marker>
          <c:val>
            <c:numRef>
              <c:f>'iso level pitch and roll'!$I$19:$I$29</c:f>
              <c:numCache>
                <c:formatCode>General</c:formatCode>
                <c:ptCount val="11"/>
                <c:pt idx="0">
                  <c:v>-1</c:v>
                </c:pt>
                <c:pt idx="1">
                  <c:v>-1</c:v>
                </c:pt>
                <c:pt idx="2">
                  <c:v>-1</c:v>
                </c:pt>
                <c:pt idx="3">
                  <c:v>-4.3</c:v>
                </c:pt>
                <c:pt idx="4">
                  <c:v>-7</c:v>
                </c:pt>
                <c:pt idx="5">
                  <c:v>-8.9</c:v>
                </c:pt>
                <c:pt idx="6">
                  <c:v>-9.5</c:v>
                </c:pt>
                <c:pt idx="7">
                  <c:v>-8</c:v>
                </c:pt>
                <c:pt idx="8">
                  <c:v>-6</c:v>
                </c:pt>
                <c:pt idx="9">
                  <c:v>-2.9</c:v>
                </c:pt>
                <c:pt idx="10">
                  <c:v>-2.9</c:v>
                </c:pt>
              </c:numCache>
            </c:numRef>
          </c:val>
          <c:smooth val="0"/>
          <c:extLst>
            <c:ext xmlns:c16="http://schemas.microsoft.com/office/drawing/2014/chart" uri="{C3380CC4-5D6E-409C-BE32-E72D297353CC}">
              <c16:uniqueId val="{00000007-025E-4B0E-937E-B2EF4887BBB8}"/>
            </c:ext>
          </c:extLst>
        </c:ser>
        <c:ser>
          <c:idx val="34"/>
          <c:order val="9"/>
          <c:tx>
            <c:v>-2 dB ILM</c:v>
          </c:tx>
          <c:spPr>
            <a:ln w="28575" cap="rnd">
              <a:solidFill>
                <a:srgbClr val="7030A0"/>
              </a:solidFill>
              <a:prstDash val="sysDot"/>
              <a:round/>
            </a:ln>
            <a:effectLst/>
          </c:spPr>
          <c:marker>
            <c:symbol val="none"/>
          </c:marker>
          <c:val>
            <c:numRef>
              <c:f>'iso level pitch and roll'!$H$19:$H$29</c:f>
              <c:numCache>
                <c:formatCode>General</c:formatCode>
                <c:ptCount val="11"/>
                <c:pt idx="0">
                  <c:v>-2</c:v>
                </c:pt>
                <c:pt idx="1">
                  <c:v>-2</c:v>
                </c:pt>
                <c:pt idx="2">
                  <c:v>-2</c:v>
                </c:pt>
                <c:pt idx="3">
                  <c:v>-5.3</c:v>
                </c:pt>
                <c:pt idx="4">
                  <c:v>-8</c:v>
                </c:pt>
                <c:pt idx="5">
                  <c:v>-9.9</c:v>
                </c:pt>
                <c:pt idx="6">
                  <c:v>-10.5</c:v>
                </c:pt>
                <c:pt idx="7">
                  <c:v>-9</c:v>
                </c:pt>
                <c:pt idx="8">
                  <c:v>-7</c:v>
                </c:pt>
                <c:pt idx="9">
                  <c:v>-3.9</c:v>
                </c:pt>
                <c:pt idx="10">
                  <c:v>-3.9</c:v>
                </c:pt>
              </c:numCache>
            </c:numRef>
          </c:val>
          <c:smooth val="0"/>
          <c:extLst>
            <c:ext xmlns:c16="http://schemas.microsoft.com/office/drawing/2014/chart" uri="{C3380CC4-5D6E-409C-BE32-E72D297353CC}">
              <c16:uniqueId val="{00000008-025E-4B0E-937E-B2EF4887BBB8}"/>
            </c:ext>
          </c:extLst>
        </c:ser>
        <c:ser>
          <c:idx val="30"/>
          <c:order val="29"/>
          <c:tx>
            <c:v>QFH 157 MHz</c:v>
          </c:tx>
          <c:spPr>
            <a:ln w="28575" cap="rnd">
              <a:solidFill>
                <a:srgbClr val="00B050"/>
              </a:solidFill>
              <a:round/>
            </a:ln>
            <a:effectLst/>
          </c:spPr>
          <c:marker>
            <c:symbol val="none"/>
          </c:marker>
          <c:val>
            <c:numRef>
              <c:f>'Slim QFH Comrod produced v1.2'!$J$3:$J$13</c:f>
              <c:numCache>
                <c:formatCode>General</c:formatCode>
                <c:ptCount val="11"/>
                <c:pt idx="0">
                  <c:v>-1.25</c:v>
                </c:pt>
                <c:pt idx="1">
                  <c:v>-0.5</c:v>
                </c:pt>
                <c:pt idx="2">
                  <c:v>0</c:v>
                </c:pt>
                <c:pt idx="3">
                  <c:v>-0.2</c:v>
                </c:pt>
                <c:pt idx="4">
                  <c:v>-0.4</c:v>
                </c:pt>
                <c:pt idx="5">
                  <c:v>-2.6</c:v>
                </c:pt>
                <c:pt idx="6">
                  <c:v>-4.5999999999999996</c:v>
                </c:pt>
                <c:pt idx="7">
                  <c:v>-6.2</c:v>
                </c:pt>
                <c:pt idx="8">
                  <c:v>-7.2</c:v>
                </c:pt>
                <c:pt idx="9">
                  <c:v>-10.6</c:v>
                </c:pt>
                <c:pt idx="10">
                  <c:v>-11.2</c:v>
                </c:pt>
              </c:numCache>
            </c:numRef>
          </c:val>
          <c:smooth val="0"/>
          <c:extLst>
            <c:ext xmlns:c16="http://schemas.microsoft.com/office/drawing/2014/chart" uri="{C3380CC4-5D6E-409C-BE32-E72D297353CC}">
              <c16:uniqueId val="{00000009-025E-4B0E-937E-B2EF4887BBB8}"/>
            </c:ext>
          </c:extLst>
        </c:ser>
        <c:ser>
          <c:idx val="27"/>
          <c:order val="30"/>
          <c:tx>
            <c:v>QFH 162 MHz</c:v>
          </c:tx>
          <c:spPr>
            <a:ln w="28575" cap="rnd">
              <a:solidFill>
                <a:srgbClr val="92D050"/>
              </a:solidFill>
              <a:round/>
            </a:ln>
            <a:effectLst/>
          </c:spPr>
          <c:marker>
            <c:symbol val="none"/>
          </c:marker>
          <c:val>
            <c:numRef>
              <c:f>'Slim QFH Comrod produced v1.2'!$B$20:$B$30</c:f>
              <c:numCache>
                <c:formatCode>General</c:formatCode>
                <c:ptCount val="11"/>
                <c:pt idx="0">
                  <c:v>-0.8</c:v>
                </c:pt>
                <c:pt idx="1">
                  <c:v>0.2</c:v>
                </c:pt>
                <c:pt idx="2">
                  <c:v>0.7</c:v>
                </c:pt>
                <c:pt idx="3">
                  <c:v>0.4</c:v>
                </c:pt>
                <c:pt idx="4">
                  <c:v>-0.2</c:v>
                </c:pt>
                <c:pt idx="5">
                  <c:v>-2.4</c:v>
                </c:pt>
                <c:pt idx="6">
                  <c:v>-3.9</c:v>
                </c:pt>
                <c:pt idx="7">
                  <c:v>-7</c:v>
                </c:pt>
                <c:pt idx="8">
                  <c:v>-9.5</c:v>
                </c:pt>
                <c:pt idx="9">
                  <c:v>-12.5</c:v>
                </c:pt>
                <c:pt idx="10">
                  <c:v>-14</c:v>
                </c:pt>
              </c:numCache>
            </c:numRef>
          </c:val>
          <c:smooth val="0"/>
          <c:extLst>
            <c:ext xmlns:c16="http://schemas.microsoft.com/office/drawing/2014/chart" uri="{C3380CC4-5D6E-409C-BE32-E72D297353CC}">
              <c16:uniqueId val="{0000000A-025E-4B0E-937E-B2EF4887BBB8}"/>
            </c:ext>
          </c:extLst>
        </c:ser>
        <c:ser>
          <c:idx val="31"/>
          <c:order val="33"/>
          <c:tx>
            <c:v>Dipole 157 MHz</c:v>
          </c:tx>
          <c:spPr>
            <a:ln w="28575" cap="rnd">
              <a:solidFill>
                <a:srgbClr val="FF0000"/>
              </a:solidFill>
              <a:round/>
            </a:ln>
            <a:effectLst/>
          </c:spPr>
          <c:marker>
            <c:symbol val="none"/>
          </c:marker>
          <c:val>
            <c:numRef>
              <c:f>'AV7 dipole Comrod'!$B$41:$B$51</c:f>
              <c:numCache>
                <c:formatCode>General</c:formatCode>
                <c:ptCount val="11"/>
                <c:pt idx="0">
                  <c:v>-1.45</c:v>
                </c:pt>
                <c:pt idx="1">
                  <c:v>-0.9</c:v>
                </c:pt>
                <c:pt idx="2">
                  <c:v>-0.4</c:v>
                </c:pt>
                <c:pt idx="3">
                  <c:v>-1.75</c:v>
                </c:pt>
                <c:pt idx="4">
                  <c:v>-2.4</c:v>
                </c:pt>
                <c:pt idx="5">
                  <c:v>-3.8</c:v>
                </c:pt>
                <c:pt idx="6">
                  <c:v>-5.0999999999999996</c:v>
                </c:pt>
                <c:pt idx="7">
                  <c:v>-7.8</c:v>
                </c:pt>
                <c:pt idx="8">
                  <c:v>-13</c:v>
                </c:pt>
                <c:pt idx="9">
                  <c:v>-21</c:v>
                </c:pt>
                <c:pt idx="10">
                  <c:v>-14.8</c:v>
                </c:pt>
              </c:numCache>
            </c:numRef>
          </c:val>
          <c:smooth val="0"/>
          <c:extLst>
            <c:ext xmlns:c16="http://schemas.microsoft.com/office/drawing/2014/chart" uri="{C3380CC4-5D6E-409C-BE32-E72D297353CC}">
              <c16:uniqueId val="{0000000B-025E-4B0E-937E-B2EF4887BBB8}"/>
            </c:ext>
          </c:extLst>
        </c:ser>
        <c:ser>
          <c:idx val="32"/>
          <c:order val="34"/>
          <c:tx>
            <c:v>Dipole 162 MHz</c:v>
          </c:tx>
          <c:spPr>
            <a:ln w="28575" cap="rnd">
              <a:solidFill>
                <a:srgbClr val="F67AE4"/>
              </a:solidFill>
              <a:round/>
            </a:ln>
            <a:effectLst/>
          </c:spPr>
          <c:marker>
            <c:symbol val="none"/>
          </c:marker>
          <c:val>
            <c:numRef>
              <c:f>'AV7 dipole Comrod'!$B$21:$B$31</c:f>
              <c:numCache>
                <c:formatCode>General</c:formatCode>
                <c:ptCount val="11"/>
                <c:pt idx="0">
                  <c:v>-2.5</c:v>
                </c:pt>
                <c:pt idx="1">
                  <c:v>-1.75</c:v>
                </c:pt>
                <c:pt idx="2">
                  <c:v>-1.5</c:v>
                </c:pt>
                <c:pt idx="3">
                  <c:v>-2</c:v>
                </c:pt>
                <c:pt idx="4">
                  <c:v>-2.5</c:v>
                </c:pt>
                <c:pt idx="5">
                  <c:v>-3.5</c:v>
                </c:pt>
                <c:pt idx="6">
                  <c:v>-5</c:v>
                </c:pt>
                <c:pt idx="7">
                  <c:v>-7.5</c:v>
                </c:pt>
                <c:pt idx="8">
                  <c:v>-12.5</c:v>
                </c:pt>
                <c:pt idx="9">
                  <c:v>-15</c:v>
                </c:pt>
                <c:pt idx="10">
                  <c:v>-19</c:v>
                </c:pt>
              </c:numCache>
            </c:numRef>
          </c:val>
          <c:smooth val="0"/>
          <c:extLst>
            <c:ext xmlns:c16="http://schemas.microsoft.com/office/drawing/2014/chart" uri="{C3380CC4-5D6E-409C-BE32-E72D297353CC}">
              <c16:uniqueId val="{0000000C-025E-4B0E-937E-B2EF4887BBB8}"/>
            </c:ext>
          </c:extLst>
        </c:ser>
        <c:dLbls>
          <c:showLegendKey val="0"/>
          <c:showVal val="0"/>
          <c:showCatName val="0"/>
          <c:showSerName val="0"/>
          <c:showPercent val="0"/>
          <c:showBubbleSize val="0"/>
        </c:dLbls>
        <c:smooth val="0"/>
        <c:axId val="662712239"/>
        <c:axId val="662705999"/>
        <c:extLst>
          <c:ext xmlns:c15="http://schemas.microsoft.com/office/drawing/2012/chart" uri="{02D57815-91ED-43cb-92C2-25804820EDAC}">
            <c15:filteredLineSeries>
              <c15:ser>
                <c:idx val="7"/>
                <c:order val="7"/>
                <c:tx>
                  <c:v>7 dB ILM</c:v>
                </c:tx>
                <c:spPr>
                  <a:ln w="28575" cap="rnd">
                    <a:solidFill>
                      <a:schemeClr val="accent2">
                        <a:lumMod val="60000"/>
                      </a:schemeClr>
                    </a:solidFill>
                    <a:prstDash val="sysDot"/>
                    <a:round/>
                  </a:ln>
                  <a:effectLst/>
                </c:spPr>
                <c:marker>
                  <c:symbol val="none"/>
                </c:marker>
                <c:cat>
                  <c:numRef>
                    <c:extLst>
                      <c:ex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c:ext uri="{02D57815-91ED-43cb-92C2-25804820EDAC}">
                        <c15:formulaRef>
                          <c15:sqref>'iso level pitch and roll'!$Q$19:$Q$29</c15:sqref>
                        </c15:formulaRef>
                      </c:ext>
                    </c:extLst>
                    <c:numCache>
                      <c:formatCode>General</c:formatCode>
                      <c:ptCount val="11"/>
                      <c:pt idx="0">
                        <c:v>7</c:v>
                      </c:pt>
                      <c:pt idx="1">
                        <c:v>7</c:v>
                      </c:pt>
                      <c:pt idx="2">
                        <c:v>7</c:v>
                      </c:pt>
                      <c:pt idx="3">
                        <c:v>3.7</c:v>
                      </c:pt>
                      <c:pt idx="4">
                        <c:v>1</c:v>
                      </c:pt>
                      <c:pt idx="5">
                        <c:v>-0.90000000000000036</c:v>
                      </c:pt>
                      <c:pt idx="6">
                        <c:v>-1.5</c:v>
                      </c:pt>
                      <c:pt idx="7">
                        <c:v>0</c:v>
                      </c:pt>
                      <c:pt idx="8">
                        <c:v>2</c:v>
                      </c:pt>
                      <c:pt idx="9">
                        <c:v>5.0999999999999996</c:v>
                      </c:pt>
                      <c:pt idx="10">
                        <c:v>5.0999999999999996</c:v>
                      </c:pt>
                    </c:numCache>
                  </c:numRef>
                </c:val>
                <c:smooth val="0"/>
                <c:extLst>
                  <c:ext xmlns:c16="http://schemas.microsoft.com/office/drawing/2014/chart" uri="{C3380CC4-5D6E-409C-BE32-E72D297353CC}">
                    <c16:uniqueId val="{0000000D-025E-4B0E-937E-B2EF4887BBB8}"/>
                  </c:ext>
                </c:extLst>
              </c15:ser>
            </c15:filteredLineSeries>
            <c15:filteredLineSeries>
              <c15:ser>
                <c:idx val="8"/>
                <c:order val="10"/>
                <c:tx>
                  <c:v>8 dB ILM</c:v>
                </c:tx>
                <c:spPr>
                  <a:ln w="28575" cap="rnd">
                    <a:solidFill>
                      <a:schemeClr val="accent1"/>
                    </a:solidFill>
                    <a:prstDash val="sysDot"/>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'iso level pitch and roll'!$R$19:$R$29</c15:sqref>
                        </c15:formulaRef>
                      </c:ext>
                    </c:extLst>
                    <c:numCache>
                      <c:formatCode>General</c:formatCode>
                      <c:ptCount val="11"/>
                      <c:pt idx="0">
                        <c:v>8</c:v>
                      </c:pt>
                      <c:pt idx="1">
                        <c:v>8</c:v>
                      </c:pt>
                      <c:pt idx="2">
                        <c:v>8</c:v>
                      </c:pt>
                      <c:pt idx="3">
                        <c:v>4.7</c:v>
                      </c:pt>
                      <c:pt idx="4">
                        <c:v>2</c:v>
                      </c:pt>
                      <c:pt idx="5">
                        <c:v>9.9999999999999645E-2</c:v>
                      </c:pt>
                      <c:pt idx="6">
                        <c:v>-0.5</c:v>
                      </c:pt>
                      <c:pt idx="7">
                        <c:v>1</c:v>
                      </c:pt>
                      <c:pt idx="8">
                        <c:v>3</c:v>
                      </c:pt>
                      <c:pt idx="9">
                        <c:v>6.1</c:v>
                      </c:pt>
                      <c:pt idx="10">
                        <c:v>6.1</c:v>
                      </c:pt>
                    </c:numCache>
                  </c:numRef>
                </c:val>
                <c:smooth val="0"/>
                <c:extLst xmlns:c15="http://schemas.microsoft.com/office/drawing/2012/chart">
                  <c:ext xmlns:c16="http://schemas.microsoft.com/office/drawing/2014/chart" uri="{C3380CC4-5D6E-409C-BE32-E72D297353CC}">
                    <c16:uniqueId val="{0000000E-025E-4B0E-937E-B2EF4887BBB8}"/>
                  </c:ext>
                </c:extLst>
              </c15:ser>
            </c15:filteredLineSeries>
            <c15:filteredLineSeries>
              <c15:ser>
                <c:idx val="9"/>
                <c:order val="11"/>
                <c:tx>
                  <c:v>Double Cross</c:v>
                </c:tx>
                <c:spPr>
                  <a:ln w="28575" cap="rnd">
                    <a:solidFill>
                      <a:schemeClr val="accent4">
                        <a:lumMod val="6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'double cross'!$B$1:$B$11</c15:sqref>
                        </c15:formulaRef>
                      </c:ext>
                    </c:extLst>
                    <c:numCache>
                      <c:formatCode>General</c:formatCode>
                      <c:ptCount val="11"/>
                      <c:pt idx="0">
                        <c:v>-1.06</c:v>
                      </c:pt>
                      <c:pt idx="1">
                        <c:v>0.18</c:v>
                      </c:pt>
                      <c:pt idx="2">
                        <c:v>1.01</c:v>
                      </c:pt>
                      <c:pt idx="3">
                        <c:v>1.45</c:v>
                      </c:pt>
                      <c:pt idx="4">
                        <c:v>1.54</c:v>
                      </c:pt>
                      <c:pt idx="5">
                        <c:v>1.36</c:v>
                      </c:pt>
                      <c:pt idx="6">
                        <c:v>0.96</c:v>
                      </c:pt>
                      <c:pt idx="7">
                        <c:v>0.44</c:v>
                      </c:pt>
                      <c:pt idx="8">
                        <c:v>-7.0000000000000007E-2</c:v>
                      </c:pt>
                      <c:pt idx="9">
                        <c:v>-0.45</c:v>
                      </c:pt>
                      <c:pt idx="10">
                        <c:v>-0.59</c:v>
                      </c:pt>
                    </c:numCache>
                  </c:numRef>
                </c:val>
                <c:smooth val="0"/>
                <c:extLst xmlns:c15="http://schemas.microsoft.com/office/drawing/2012/chart">
                  <c:ext xmlns:c16="http://schemas.microsoft.com/office/drawing/2014/chart" uri="{C3380CC4-5D6E-409C-BE32-E72D297353CC}">
                    <c16:uniqueId val="{0000000F-025E-4B0E-937E-B2EF4887BBB8}"/>
                  </c:ext>
                </c:extLst>
              </c15:ser>
            </c15:filteredLineSeries>
            <c15:filteredLineSeries>
              <c15:ser>
                <c:idx val="10"/>
                <c:order val="12"/>
                <c:tx>
                  <c:v>Crossed-U</c:v>
                </c:tx>
                <c:spPr>
                  <a:ln w="28575" cap="rnd">
                    <a:solidFill>
                      <a:schemeClr val="accent5">
                        <a:lumMod val="6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'Crossed U'!$B$1:$B$11</c15:sqref>
                        </c15:formulaRef>
                      </c:ext>
                    </c:extLst>
                    <c:numCache>
                      <c:formatCode>General</c:formatCode>
                      <c:ptCount val="11"/>
                      <c:pt idx="0">
                        <c:v>1.32</c:v>
                      </c:pt>
                      <c:pt idx="1">
                        <c:v>1.41</c:v>
                      </c:pt>
                      <c:pt idx="2">
                        <c:v>1.32</c:v>
                      </c:pt>
                      <c:pt idx="3">
                        <c:v>1.01</c:v>
                      </c:pt>
                      <c:pt idx="4">
                        <c:v>0.45</c:v>
                      </c:pt>
                      <c:pt idx="5">
                        <c:v>-0.44</c:v>
                      </c:pt>
                      <c:pt idx="6">
                        <c:v>-1.77</c:v>
                      </c:pt>
                      <c:pt idx="7">
                        <c:v>-3.78</c:v>
                      </c:pt>
                      <c:pt idx="8">
                        <c:v>-6.94</c:v>
                      </c:pt>
                      <c:pt idx="9">
                        <c:v>-12.74</c:v>
                      </c:pt>
                      <c:pt idx="10">
                        <c:v>-99.99</c:v>
                      </c:pt>
                    </c:numCache>
                  </c:numRef>
                </c:val>
                <c:smooth val="0"/>
                <c:extLst xmlns:c15="http://schemas.microsoft.com/office/drawing/2012/chart">
                  <c:ext xmlns:c16="http://schemas.microsoft.com/office/drawing/2014/chart" uri="{C3380CC4-5D6E-409C-BE32-E72D297353CC}">
                    <c16:uniqueId val="{00000010-025E-4B0E-937E-B2EF4887BBB8}"/>
                  </c:ext>
                </c:extLst>
              </c15:ser>
            </c15:filteredLineSeries>
            <c15:filteredLineSeries>
              <c15:ser>
                <c:idx val="11"/>
                <c:order val="13"/>
                <c:tx>
                  <c:v>Parasitic Lindenblad</c:v>
                </c:tx>
                <c:spPr>
                  <a:ln w="28575" cap="rnd">
                    <a:solidFill>
                      <a:schemeClr val="accent6">
                        <a:lumMod val="6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'parasitic lindenblad'!$B$3:$B$13</c15:sqref>
                        </c15:formulaRef>
                      </c:ext>
                    </c:extLst>
                    <c:numCache>
                      <c:formatCode>General</c:formatCode>
                      <c:ptCount val="11"/>
                      <c:pt idx="0">
                        <c:v>2.17</c:v>
                      </c:pt>
                      <c:pt idx="1">
                        <c:v>2.42</c:v>
                      </c:pt>
                      <c:pt idx="2">
                        <c:v>2.17</c:v>
                      </c:pt>
                      <c:pt idx="3">
                        <c:v>1.41</c:v>
                      </c:pt>
                      <c:pt idx="4">
                        <c:v>0.14000000000000001</c:v>
                      </c:pt>
                      <c:pt idx="5">
                        <c:v>-1.66</c:v>
                      </c:pt>
                      <c:pt idx="6">
                        <c:v>-4.04</c:v>
                      </c:pt>
                      <c:pt idx="7">
                        <c:v>-7.1</c:v>
                      </c:pt>
                      <c:pt idx="8">
                        <c:v>-11.18</c:v>
                      </c:pt>
                      <c:pt idx="9">
                        <c:v>-17.62</c:v>
                      </c:pt>
                      <c:pt idx="10">
                        <c:v>-99.99</c:v>
                      </c:pt>
                    </c:numCache>
                  </c:numRef>
                </c:val>
                <c:smooth val="0"/>
                <c:extLst xmlns:c15="http://schemas.microsoft.com/office/drawing/2012/chart">
                  <c:ext xmlns:c16="http://schemas.microsoft.com/office/drawing/2014/chart" uri="{C3380CC4-5D6E-409C-BE32-E72D297353CC}">
                    <c16:uniqueId val="{00000011-025E-4B0E-937E-B2EF4887BBB8}"/>
                  </c:ext>
                </c:extLst>
              </c15:ser>
            </c15:filteredLineSeries>
            <c15:filteredLineSeries>
              <c15:ser>
                <c:idx val="12"/>
                <c:order val="14"/>
                <c:tx>
                  <c:v>Ring Stub</c:v>
                </c:tx>
                <c:spPr>
                  <a:ln w="28575" cap="rnd">
                    <a:solidFill>
                      <a:schemeClr val="accent1">
                        <a:lumMod val="80000"/>
                        <a:lumOff val="2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'ring stub'!$B$3:$B$13</c15:sqref>
                        </c15:formulaRef>
                      </c:ext>
                    </c:extLst>
                    <c:numCache>
                      <c:formatCode>General</c:formatCode>
                      <c:ptCount val="11"/>
                      <c:pt idx="0">
                        <c:v>1.54</c:v>
                      </c:pt>
                      <c:pt idx="1">
                        <c:v>1.65</c:v>
                      </c:pt>
                      <c:pt idx="2">
                        <c:v>1.51</c:v>
                      </c:pt>
                      <c:pt idx="3">
                        <c:v>1.1000000000000001</c:v>
                      </c:pt>
                      <c:pt idx="4">
                        <c:v>0.41</c:v>
                      </c:pt>
                      <c:pt idx="5">
                        <c:v>-0.61</c:v>
                      </c:pt>
                      <c:pt idx="6">
                        <c:v>-2.0299999999999998</c:v>
                      </c:pt>
                      <c:pt idx="7">
                        <c:v>-3.96</c:v>
                      </c:pt>
                      <c:pt idx="8">
                        <c:v>-6.56</c:v>
                      </c:pt>
                      <c:pt idx="9">
                        <c:v>-9.76</c:v>
                      </c:pt>
                      <c:pt idx="10">
                        <c:v>-11.56</c:v>
                      </c:pt>
                    </c:numCache>
                  </c:numRef>
                </c:val>
                <c:smooth val="0"/>
                <c:extLst xmlns:c15="http://schemas.microsoft.com/office/drawing/2012/chart">
                  <c:ext xmlns:c16="http://schemas.microsoft.com/office/drawing/2014/chart" uri="{C3380CC4-5D6E-409C-BE32-E72D297353CC}">
                    <c16:uniqueId val="{00000012-025E-4B0E-937E-B2EF4887BBB8}"/>
                  </c:ext>
                </c:extLst>
              </c15:ser>
            </c15:filteredLineSeries>
            <c15:filteredLineSeries>
              <c15:ser>
                <c:idx val="13"/>
                <c:order val="15"/>
                <c:tx>
                  <c:v>Square Cycloid</c:v>
                </c:tx>
                <c:spPr>
                  <a:ln w="28575" cap="rnd">
                    <a:solidFill>
                      <a:schemeClr val="accent2">
                        <a:lumMod val="80000"/>
                        <a:lumOff val="2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'square cycloid'!$B$3:$B$13</c15:sqref>
                        </c15:formulaRef>
                      </c:ext>
                    </c:extLst>
                    <c:numCache>
                      <c:formatCode>General</c:formatCode>
                      <c:ptCount val="11"/>
                      <c:pt idx="0">
                        <c:v>1.47</c:v>
                      </c:pt>
                      <c:pt idx="1">
                        <c:v>1.59</c:v>
                      </c:pt>
                      <c:pt idx="2">
                        <c:v>1.47</c:v>
                      </c:pt>
                      <c:pt idx="3">
                        <c:v>1.1100000000000001</c:v>
                      </c:pt>
                      <c:pt idx="4">
                        <c:v>0.49</c:v>
                      </c:pt>
                      <c:pt idx="5">
                        <c:v>-0.41</c:v>
                      </c:pt>
                      <c:pt idx="6">
                        <c:v>-1.62</c:v>
                      </c:pt>
                      <c:pt idx="7">
                        <c:v>-3.17</c:v>
                      </c:pt>
                      <c:pt idx="8">
                        <c:v>-5.04</c:v>
                      </c:pt>
                      <c:pt idx="9">
                        <c:v>-6.9</c:v>
                      </c:pt>
                      <c:pt idx="10">
                        <c:v>-7.77</c:v>
                      </c:pt>
                    </c:numCache>
                  </c:numRef>
                </c:val>
                <c:smooth val="0"/>
                <c:extLst xmlns:c15="http://schemas.microsoft.com/office/drawing/2012/chart">
                  <c:ext xmlns:c16="http://schemas.microsoft.com/office/drawing/2014/chart" uri="{C3380CC4-5D6E-409C-BE32-E72D297353CC}">
                    <c16:uniqueId val="{00000013-025E-4B0E-937E-B2EF4887BBB8}"/>
                  </c:ext>
                </c:extLst>
              </c15:ser>
            </c15:filteredLineSeries>
            <c15:filteredLineSeries>
              <c15:ser>
                <c:idx val="14"/>
                <c:order val="16"/>
                <c:tx>
                  <c:v>Counter wound</c:v>
                </c:tx>
                <c:spPr>
                  <a:ln w="28575" cap="rnd">
                    <a:solidFill>
                      <a:schemeClr val="accent3">
                        <a:lumMod val="80000"/>
                        <a:lumOff val="2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'Counter wound'!$B$1:$B$11</c15:sqref>
                        </c15:formulaRef>
                      </c:ext>
                    </c:extLst>
                    <c:numCache>
                      <c:formatCode>General</c:formatCode>
                      <c:ptCount val="11"/>
                      <c:pt idx="0">
                        <c:v>1.65</c:v>
                      </c:pt>
                      <c:pt idx="1">
                        <c:v>1.82</c:v>
                      </c:pt>
                      <c:pt idx="2">
                        <c:v>1.65</c:v>
                      </c:pt>
                      <c:pt idx="3">
                        <c:v>1.1399999999999999</c:v>
                      </c:pt>
                      <c:pt idx="4">
                        <c:v>0.28000000000000003</c:v>
                      </c:pt>
                      <c:pt idx="5">
                        <c:v>-0.94</c:v>
                      </c:pt>
                      <c:pt idx="6">
                        <c:v>-2.58</c:v>
                      </c:pt>
                      <c:pt idx="7">
                        <c:v>-4.6900000000000004</c:v>
                      </c:pt>
                      <c:pt idx="8">
                        <c:v>-7.42</c:v>
                      </c:pt>
                      <c:pt idx="9">
                        <c:v>-10.75</c:v>
                      </c:pt>
                      <c:pt idx="10">
                        <c:v>-13.12</c:v>
                      </c:pt>
                    </c:numCache>
                  </c:numRef>
                </c:val>
                <c:smooth val="0"/>
                <c:extLst xmlns:c15="http://schemas.microsoft.com/office/drawing/2012/chart">
                  <c:ext xmlns:c16="http://schemas.microsoft.com/office/drawing/2014/chart" uri="{C3380CC4-5D6E-409C-BE32-E72D297353CC}">
                    <c16:uniqueId val="{00000014-025E-4B0E-937E-B2EF4887BBB8}"/>
                  </c:ext>
                </c:extLst>
              </c15:ser>
            </c15:filteredLineSeries>
            <c15:filteredLineSeries>
              <c15:ser>
                <c:idx val="15"/>
                <c:order val="17"/>
                <c:tx>
                  <c:v>Long QFH</c:v>
                </c:tx>
                <c:spPr>
                  <a:ln w="28575" cap="rnd">
                    <a:solidFill>
                      <a:schemeClr val="accent4">
                        <a:lumMod val="80000"/>
                        <a:lumOff val="2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'Long quadrifillar'!$B$1:$B$11</c15:sqref>
                        </c15:formulaRef>
                      </c:ext>
                    </c:extLst>
                    <c:numCache>
                      <c:formatCode>General</c:formatCode>
                      <c:ptCount val="11"/>
                      <c:pt idx="0">
                        <c:v>-0.3</c:v>
                      </c:pt>
                      <c:pt idx="1">
                        <c:v>1.48</c:v>
                      </c:pt>
                      <c:pt idx="2">
                        <c:v>2.4</c:v>
                      </c:pt>
                      <c:pt idx="3">
                        <c:v>2.89</c:v>
                      </c:pt>
                      <c:pt idx="4">
                        <c:v>2.4</c:v>
                      </c:pt>
                      <c:pt idx="5">
                        <c:v>1.7</c:v>
                      </c:pt>
                      <c:pt idx="6">
                        <c:v>0.8</c:v>
                      </c:pt>
                      <c:pt idx="7">
                        <c:v>-0.5</c:v>
                      </c:pt>
                      <c:pt idx="8">
                        <c:v>-1.4</c:v>
                      </c:pt>
                      <c:pt idx="9">
                        <c:v>-2.4</c:v>
                      </c:pt>
                      <c:pt idx="10">
                        <c:v>-2.89</c:v>
                      </c:pt>
                    </c:numCache>
                  </c:numRef>
                </c:val>
                <c:smooth val="1"/>
                <c:extLst xmlns:c15="http://schemas.microsoft.com/office/drawing/2012/chart">
                  <c:ext xmlns:c16="http://schemas.microsoft.com/office/drawing/2014/chart" uri="{C3380CC4-5D6E-409C-BE32-E72D297353CC}">
                    <c16:uniqueId val="{00000015-025E-4B0E-937E-B2EF4887BBB8}"/>
                  </c:ext>
                </c:extLst>
              </c15:ser>
            </c15:filteredLineSeries>
            <c15:filteredLineSeries>
              <c15:ser>
                <c:idx val="16"/>
                <c:order val="18"/>
                <c:tx>
                  <c:v>Vertical Dipole</c:v>
                </c:tx>
                <c:spPr>
                  <a:ln w="28575" cap="rnd">
                    <a:solidFill>
                      <a:schemeClr val="accent5">
                        <a:lumMod val="80000"/>
                        <a:lumOff val="2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dipole!$B$1:$B$11</c15:sqref>
                        </c15:formulaRef>
                      </c:ext>
                    </c:extLst>
                    <c:numCache>
                      <c:formatCode>General</c:formatCode>
                      <c:ptCount val="11"/>
                      <c:pt idx="0">
                        <c:v>-1.0900000000000001</c:v>
                      </c:pt>
                      <c:pt idx="1">
                        <c:v>-0.9</c:v>
                      </c:pt>
                      <c:pt idx="2">
                        <c:v>-1.0900000000000001</c:v>
                      </c:pt>
                      <c:pt idx="3">
                        <c:v>-1.66</c:v>
                      </c:pt>
                      <c:pt idx="4">
                        <c:v>-2.62</c:v>
                      </c:pt>
                      <c:pt idx="5">
                        <c:v>-4</c:v>
                      </c:pt>
                      <c:pt idx="6">
                        <c:v>-5.87</c:v>
                      </c:pt>
                      <c:pt idx="7">
                        <c:v>-8.3699999999999992</c:v>
                      </c:pt>
                      <c:pt idx="8">
                        <c:v>-11.93</c:v>
                      </c:pt>
                      <c:pt idx="9">
                        <c:v>-18</c:v>
                      </c:pt>
                      <c:pt idx="10">
                        <c:v>-99.99</c:v>
                      </c:pt>
                    </c:numCache>
                  </c:numRef>
                </c:val>
                <c:smooth val="0"/>
                <c:extLst xmlns:c15="http://schemas.microsoft.com/office/drawing/2012/chart">
                  <c:ext xmlns:c16="http://schemas.microsoft.com/office/drawing/2014/chart" uri="{C3380CC4-5D6E-409C-BE32-E72D297353CC}">
                    <c16:uniqueId val="{00000016-025E-4B0E-937E-B2EF4887BBB8}"/>
                  </c:ext>
                </c:extLst>
              </c15:ser>
            </c15:filteredLineSeries>
            <c15:filteredLineSeries>
              <c15:ser>
                <c:idx val="17"/>
                <c:order val="19"/>
                <c:tx>
                  <c:v>Crossed U meander</c:v>
                </c:tx>
                <c:spPr>
                  <a:ln w="28575" cap="rnd">
                    <a:solidFill>
                      <a:schemeClr val="accent6">
                        <a:lumMod val="80000"/>
                        <a:lumOff val="2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'crossed U meander'!$B$3:$B$13</c15:sqref>
                        </c15:formulaRef>
                      </c:ext>
                    </c:extLst>
                    <c:numCache>
                      <c:formatCode>General</c:formatCode>
                      <c:ptCount val="11"/>
                      <c:pt idx="0">
                        <c:v>0.68</c:v>
                      </c:pt>
                      <c:pt idx="1">
                        <c:v>0.79</c:v>
                      </c:pt>
                      <c:pt idx="2">
                        <c:v>0.68</c:v>
                      </c:pt>
                      <c:pt idx="3">
                        <c:v>0.33</c:v>
                      </c:pt>
                      <c:pt idx="4">
                        <c:v>-0.3</c:v>
                      </c:pt>
                      <c:pt idx="5">
                        <c:v>-1.26</c:v>
                      </c:pt>
                      <c:pt idx="6">
                        <c:v>-2.68</c:v>
                      </c:pt>
                      <c:pt idx="7">
                        <c:v>-4.76</c:v>
                      </c:pt>
                      <c:pt idx="8">
                        <c:v>-7.98</c:v>
                      </c:pt>
                      <c:pt idx="9">
                        <c:v>-13.81</c:v>
                      </c:pt>
                      <c:pt idx="10">
                        <c:v>-99.99</c:v>
                      </c:pt>
                    </c:numCache>
                  </c:numRef>
                </c:val>
                <c:smooth val="0"/>
                <c:extLst xmlns:c15="http://schemas.microsoft.com/office/drawing/2012/chart">
                  <c:ext xmlns:c16="http://schemas.microsoft.com/office/drawing/2014/chart" uri="{C3380CC4-5D6E-409C-BE32-E72D297353CC}">
                    <c16:uniqueId val="{00000017-025E-4B0E-937E-B2EF4887BBB8}"/>
                  </c:ext>
                </c:extLst>
              </c15:ser>
            </c15:filteredLineSeries>
            <c15:filteredLineSeries>
              <c15:ser>
                <c:idx val="18"/>
                <c:order val="20"/>
                <c:tx>
                  <c:v>Crossed U meander stacked</c:v>
                </c:tx>
                <c:spPr>
                  <a:ln w="28575" cap="rnd">
                    <a:solidFill>
                      <a:schemeClr val="accent1">
                        <a:lumMod val="8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'Stacked Crossed U meander'!$B$3:$B$13</c15:sqref>
                        </c15:formulaRef>
                      </c:ext>
                    </c:extLst>
                    <c:numCache>
                      <c:formatCode>General</c:formatCode>
                      <c:ptCount val="11"/>
                      <c:pt idx="0">
                        <c:v>2.2799999999999998</c:v>
                      </c:pt>
                      <c:pt idx="1">
                        <c:v>2.73</c:v>
                      </c:pt>
                      <c:pt idx="2">
                        <c:v>2.2799999999999998</c:v>
                      </c:pt>
                      <c:pt idx="3">
                        <c:v>0.93</c:v>
                      </c:pt>
                      <c:pt idx="4">
                        <c:v>-1.4</c:v>
                      </c:pt>
                      <c:pt idx="5">
                        <c:v>-4.87</c:v>
                      </c:pt>
                      <c:pt idx="6">
                        <c:v>-9.76</c:v>
                      </c:pt>
                      <c:pt idx="7">
                        <c:v>-16.7</c:v>
                      </c:pt>
                      <c:pt idx="8">
                        <c:v>-27.21</c:v>
                      </c:pt>
                      <c:pt idx="9">
                        <c:v>-47.7</c:v>
                      </c:pt>
                      <c:pt idx="10">
                        <c:v>-99.99</c:v>
                      </c:pt>
                    </c:numCache>
                  </c:numRef>
                </c:val>
                <c:smooth val="0"/>
                <c:extLst xmlns:c15="http://schemas.microsoft.com/office/drawing/2012/chart">
                  <c:ext xmlns:c16="http://schemas.microsoft.com/office/drawing/2014/chart" uri="{C3380CC4-5D6E-409C-BE32-E72D297353CC}">
                    <c16:uniqueId val="{00000018-025E-4B0E-937E-B2EF4887BBB8}"/>
                  </c:ext>
                </c:extLst>
              </c15:ser>
            </c15:filteredLineSeries>
            <c15:filteredLineSeries>
              <c15:ser>
                <c:idx val="19"/>
                <c:order val="21"/>
                <c:tx>
                  <c:v>Slim QFH EZNEC</c:v>
                </c:tx>
                <c:spPr>
                  <a:ln w="28575" cap="rnd">
                    <a:solidFill>
                      <a:schemeClr val="accent2">
                        <a:lumMod val="8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'Slim QFH EZNEC'!$B$3:$B$13</c15:sqref>
                        </c15:formulaRef>
                      </c:ext>
                    </c:extLst>
                    <c:numCache>
                      <c:formatCode>General</c:formatCode>
                      <c:ptCount val="11"/>
                      <c:pt idx="0">
                        <c:v>-0.27</c:v>
                      </c:pt>
                      <c:pt idx="1">
                        <c:v>1.24</c:v>
                      </c:pt>
                      <c:pt idx="2">
                        <c:v>2.0699999999999998</c:v>
                      </c:pt>
                      <c:pt idx="3">
                        <c:v>2.23</c:v>
                      </c:pt>
                      <c:pt idx="4">
                        <c:v>1.77</c:v>
                      </c:pt>
                      <c:pt idx="5">
                        <c:v>0.77</c:v>
                      </c:pt>
                      <c:pt idx="6">
                        <c:v>-0.66</c:v>
                      </c:pt>
                      <c:pt idx="7">
                        <c:v>-2.36</c:v>
                      </c:pt>
                      <c:pt idx="8">
                        <c:v>-4.05</c:v>
                      </c:pt>
                      <c:pt idx="9">
                        <c:v>-5.33</c:v>
                      </c:pt>
                      <c:pt idx="10">
                        <c:v>-5.81</c:v>
                      </c:pt>
                    </c:numCache>
                  </c:numRef>
                </c:val>
                <c:smooth val="0"/>
                <c:extLst xmlns:c15="http://schemas.microsoft.com/office/drawing/2012/chart">
                  <c:ext xmlns:c16="http://schemas.microsoft.com/office/drawing/2014/chart" uri="{C3380CC4-5D6E-409C-BE32-E72D297353CC}">
                    <c16:uniqueId val="{00000019-025E-4B0E-937E-B2EF4887BBB8}"/>
                  </c:ext>
                </c:extLst>
              </c15:ser>
            </c15:filteredLineSeries>
            <c15:filteredLineSeries>
              <c15:ser>
                <c:idx val="20"/>
                <c:order val="22"/>
                <c:tx>
                  <c:v>Slim QFH meander EZNEC 5 cycles</c:v>
                </c:tx>
                <c:spPr>
                  <a:ln w="28575" cap="rnd">
                    <a:solidFill>
                      <a:schemeClr val="accent3">
                        <a:lumMod val="8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'QFH meander EZNEC 5 cycles'!$B$3:$B$13</c15:sqref>
                        </c15:formulaRef>
                      </c:ext>
                    </c:extLst>
                    <c:numCache>
                      <c:formatCode>General</c:formatCode>
                      <c:ptCount val="11"/>
                      <c:pt idx="0">
                        <c:v>-0.22</c:v>
                      </c:pt>
                      <c:pt idx="1">
                        <c:v>0.72</c:v>
                      </c:pt>
                      <c:pt idx="2">
                        <c:v>1.17</c:v>
                      </c:pt>
                      <c:pt idx="3">
                        <c:v>1.19</c:v>
                      </c:pt>
                      <c:pt idx="4">
                        <c:v>0.82</c:v>
                      </c:pt>
                      <c:pt idx="5">
                        <c:v>0.15</c:v>
                      </c:pt>
                      <c:pt idx="6">
                        <c:v>-0.72</c:v>
                      </c:pt>
                      <c:pt idx="7">
                        <c:v>-1.67</c:v>
                      </c:pt>
                      <c:pt idx="8">
                        <c:v>-2.52</c:v>
                      </c:pt>
                      <c:pt idx="9">
                        <c:v>-3.12</c:v>
                      </c:pt>
                      <c:pt idx="10">
                        <c:v>-3.34</c:v>
                      </c:pt>
                    </c:numCache>
                  </c:numRef>
                </c:val>
                <c:smooth val="0"/>
                <c:extLst xmlns:c15="http://schemas.microsoft.com/office/drawing/2012/chart">
                  <c:ext xmlns:c16="http://schemas.microsoft.com/office/drawing/2014/chart" uri="{C3380CC4-5D6E-409C-BE32-E72D297353CC}">
                    <c16:uniqueId val="{0000001A-025E-4B0E-937E-B2EF4887BBB8}"/>
                  </c:ext>
                </c:extLst>
              </c15:ser>
            </c15:filteredLineSeries>
            <c15:filteredLineSeries>
              <c15:ser>
                <c:idx val="21"/>
                <c:order val="23"/>
                <c:tx>
                  <c:v>Slim QFH meander EZNEC 10 cycles</c:v>
                </c:tx>
                <c:spPr>
                  <a:ln w="28575" cap="rnd">
                    <a:solidFill>
                      <a:schemeClr val="accent4">
                        <a:lumMod val="8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'QFH meander EZNEC 10 cycles'!$B$3:$B$13</c15:sqref>
                        </c15:formulaRef>
                      </c:ext>
                    </c:extLst>
                    <c:numCache>
                      <c:formatCode>General</c:formatCode>
                      <c:ptCount val="11"/>
                      <c:pt idx="0">
                        <c:v>0.31</c:v>
                      </c:pt>
                      <c:pt idx="1">
                        <c:v>1.73</c:v>
                      </c:pt>
                      <c:pt idx="2">
                        <c:v>2.63</c:v>
                      </c:pt>
                      <c:pt idx="3">
                        <c:v>3.08</c:v>
                      </c:pt>
                      <c:pt idx="4">
                        <c:v>3.11</c:v>
                      </c:pt>
                      <c:pt idx="5">
                        <c:v>2.82</c:v>
                      </c:pt>
                      <c:pt idx="6">
                        <c:v>2.2999999999999998</c:v>
                      </c:pt>
                      <c:pt idx="7">
                        <c:v>1.66</c:v>
                      </c:pt>
                      <c:pt idx="8">
                        <c:v>1.04</c:v>
                      </c:pt>
                      <c:pt idx="9">
                        <c:v>0.6</c:v>
                      </c:pt>
                      <c:pt idx="10">
                        <c:v>0.44</c:v>
                      </c:pt>
                    </c:numCache>
                  </c:numRef>
                </c:val>
                <c:smooth val="0"/>
                <c:extLst xmlns:c15="http://schemas.microsoft.com/office/drawing/2012/chart">
                  <c:ext xmlns:c16="http://schemas.microsoft.com/office/drawing/2014/chart" uri="{C3380CC4-5D6E-409C-BE32-E72D297353CC}">
                    <c16:uniqueId val="{0000001B-025E-4B0E-937E-B2EF4887BBB8}"/>
                  </c:ext>
                </c:extLst>
              </c15:ser>
            </c15:filteredLineSeries>
            <c15:filteredLineSeries>
              <c15:ser>
                <c:idx val="22"/>
                <c:order val="24"/>
                <c:tx>
                  <c:v>Slim QFH Comrod</c:v>
                </c:tx>
                <c:spPr>
                  <a:ln w="28575" cap="rnd">
                    <a:solidFill>
                      <a:schemeClr val="accent5">
                        <a:lumMod val="8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'Slim QFH Comrod'!$B$3:$B$13</c15:sqref>
                        </c15:formulaRef>
                      </c:ext>
                    </c:extLst>
                    <c:numCache>
                      <c:formatCode>General</c:formatCode>
                      <c:ptCount val="11"/>
                      <c:pt idx="0">
                        <c:v>1.83</c:v>
                      </c:pt>
                      <c:pt idx="1">
                        <c:v>2.85</c:v>
                      </c:pt>
                      <c:pt idx="2">
                        <c:v>2.4500000000000002</c:v>
                      </c:pt>
                      <c:pt idx="3">
                        <c:v>2</c:v>
                      </c:pt>
                      <c:pt idx="4">
                        <c:v>1</c:v>
                      </c:pt>
                      <c:pt idx="5">
                        <c:v>-1.5</c:v>
                      </c:pt>
                      <c:pt idx="6">
                        <c:v>-4.4000000000000004</c:v>
                      </c:pt>
                      <c:pt idx="7">
                        <c:v>-9</c:v>
                      </c:pt>
                      <c:pt idx="8">
                        <c:v>-15</c:v>
                      </c:pt>
                      <c:pt idx="9">
                        <c:v>-21</c:v>
                      </c:pt>
                      <c:pt idx="10">
                        <c:v>-26.9</c:v>
                      </c:pt>
                    </c:numCache>
                  </c:numRef>
                </c:val>
                <c:smooth val="0"/>
                <c:extLst xmlns:c15="http://schemas.microsoft.com/office/drawing/2012/chart">
                  <c:ext xmlns:c16="http://schemas.microsoft.com/office/drawing/2014/chart" uri="{C3380CC4-5D6E-409C-BE32-E72D297353CC}">
                    <c16:uniqueId val="{0000001C-025E-4B0E-937E-B2EF4887BBB8}"/>
                  </c:ext>
                </c:extLst>
              </c15:ser>
            </c15:filteredLineSeries>
            <c15:filteredLineSeries>
              <c15:ser>
                <c:idx val="23"/>
                <c:order val="25"/>
                <c:tx>
                  <c:v>crossed U meander 10 cycles</c:v>
                </c:tx>
                <c:spPr>
                  <a:ln w="28575" cap="rnd">
                    <a:solidFill>
                      <a:schemeClr val="accent6">
                        <a:lumMod val="8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'crossed U meander'!$B$18:$B$28</c15:sqref>
                        </c15:formulaRef>
                      </c:ext>
                    </c:extLst>
                    <c:numCache>
                      <c:formatCode>General</c:formatCode>
                      <c:ptCount val="11"/>
                      <c:pt idx="0">
                        <c:v>0.42</c:v>
                      </c:pt>
                      <c:pt idx="1">
                        <c:v>0.55000000000000004</c:v>
                      </c:pt>
                      <c:pt idx="2">
                        <c:v>0.41</c:v>
                      </c:pt>
                      <c:pt idx="3">
                        <c:v>0</c:v>
                      </c:pt>
                      <c:pt idx="4">
                        <c:v>-0.72</c:v>
                      </c:pt>
                      <c:pt idx="5">
                        <c:v>-1.8</c:v>
                      </c:pt>
                      <c:pt idx="6">
                        <c:v>-3.35</c:v>
                      </c:pt>
                      <c:pt idx="7">
                        <c:v>-5.54</c:v>
                      </c:pt>
                      <c:pt idx="8">
                        <c:v>-8.86</c:v>
                      </c:pt>
                      <c:pt idx="9">
                        <c:v>-14.75</c:v>
                      </c:pt>
                      <c:pt idx="10">
                        <c:v>-99.99</c:v>
                      </c:pt>
                    </c:numCache>
                  </c:numRef>
                </c:val>
                <c:smooth val="0"/>
                <c:extLst xmlns:c15="http://schemas.microsoft.com/office/drawing/2012/chart">
                  <c:ext xmlns:c16="http://schemas.microsoft.com/office/drawing/2014/chart" uri="{C3380CC4-5D6E-409C-BE32-E72D297353CC}">
                    <c16:uniqueId val="{0000001D-025E-4B0E-937E-B2EF4887BBB8}"/>
                  </c:ext>
                </c:extLst>
              </c15:ser>
            </c15:filteredLineSeries>
            <c15:filteredLineSeries>
              <c15:ser>
                <c:idx val="24"/>
                <c:order val="26"/>
                <c:tx>
                  <c:v>Stacked Crossed U meander 10 cycles</c:v>
                </c:tx>
                <c:spPr>
                  <a:ln w="28575" cap="rnd">
                    <a:solidFill>
                      <a:schemeClr val="accent1">
                        <a:lumMod val="60000"/>
                        <a:lumOff val="4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'Stacked Crossed U meander'!$B$18:$B$28</c15:sqref>
                        </c15:formulaRef>
                      </c:ext>
                    </c:extLst>
                    <c:numCache>
                      <c:formatCode>General</c:formatCode>
                      <c:ptCount val="11"/>
                      <c:pt idx="0">
                        <c:v>1.97</c:v>
                      </c:pt>
                      <c:pt idx="1">
                        <c:v>2.4300000000000002</c:v>
                      </c:pt>
                      <c:pt idx="2">
                        <c:v>1.96</c:v>
                      </c:pt>
                      <c:pt idx="3">
                        <c:v>0.55000000000000004</c:v>
                      </c:pt>
                      <c:pt idx="4">
                        <c:v>-1.86</c:v>
                      </c:pt>
                      <c:pt idx="5">
                        <c:v>-5.4</c:v>
                      </c:pt>
                      <c:pt idx="6">
                        <c:v>-10.35</c:v>
                      </c:pt>
                      <c:pt idx="7">
                        <c:v>-17.260000000000002</c:v>
                      </c:pt>
                      <c:pt idx="8">
                        <c:v>-27.43</c:v>
                      </c:pt>
                      <c:pt idx="9">
                        <c:v>-45.18</c:v>
                      </c:pt>
                      <c:pt idx="10">
                        <c:v>-99.99</c:v>
                      </c:pt>
                    </c:numCache>
                  </c:numRef>
                </c:val>
                <c:smooth val="0"/>
                <c:extLst xmlns:c15="http://schemas.microsoft.com/office/drawing/2012/chart">
                  <c:ext xmlns:c16="http://schemas.microsoft.com/office/drawing/2014/chart" uri="{C3380CC4-5D6E-409C-BE32-E72D297353CC}">
                    <c16:uniqueId val="{0000001E-025E-4B0E-937E-B2EF4887BBB8}"/>
                  </c:ext>
                </c:extLst>
              </c15:ser>
            </c15:filteredLineSeries>
            <c15:filteredLineSeries>
              <c15:ser>
                <c:idx val="25"/>
                <c:order val="27"/>
                <c:tx>
                  <c:v>Stacked crossed U</c:v>
                </c:tx>
                <c:spPr>
                  <a:ln w="28575" cap="rnd">
                    <a:solidFill>
                      <a:schemeClr val="accent2">
                        <a:lumMod val="60000"/>
                        <a:lumOff val="40000"/>
                      </a:schemeClr>
                    </a:solidFill>
                    <a:round/>
                  </a:ln>
                  <a:effectLst/>
                </c:spPr>
                <c:marker>
                  <c:symbol val="none"/>
                </c:marker>
                <c:cat>
                  <c:numRef>
                    <c:extLst xmlns:c15="http://schemas.microsoft.com/office/drawing/2012/chart">
                      <c:ext xmlns:c15="http://schemas.microsoft.com/office/drawing/2012/chart" uri="{02D57815-91ED-43cb-92C2-25804820EDAC}">
                        <c15:formulaRef>
                          <c15:sqref>'Stacked crossed U'!$A$1:$A$11</c15:sqref>
                        </c15:formulaRef>
                      </c:ext>
                    </c:extLst>
                    <c:numCache>
                      <c:formatCode>General</c:formatCode>
                      <c:ptCount val="11"/>
                      <c:pt idx="0">
                        <c:v>-10</c:v>
                      </c:pt>
                      <c:pt idx="1">
                        <c:v>0</c:v>
                      </c:pt>
                      <c:pt idx="2">
                        <c:v>10</c:v>
                      </c:pt>
                      <c:pt idx="3">
                        <c:v>20</c:v>
                      </c:pt>
                      <c:pt idx="4">
                        <c:v>30</c:v>
                      </c:pt>
                      <c:pt idx="5">
                        <c:v>40</c:v>
                      </c:pt>
                      <c:pt idx="6">
                        <c:v>50</c:v>
                      </c:pt>
                      <c:pt idx="7">
                        <c:v>60</c:v>
                      </c:pt>
                      <c:pt idx="8">
                        <c:v>70</c:v>
                      </c:pt>
                      <c:pt idx="9">
                        <c:v>80</c:v>
                      </c:pt>
                      <c:pt idx="10">
                        <c:v>90</c:v>
                      </c:pt>
                    </c:numCache>
                  </c:numRef>
                </c:cat>
                <c:val>
                  <c:numRef>
                    <c:extLst xmlns:c15="http://schemas.microsoft.com/office/drawing/2012/chart">
                      <c:ext xmlns:c15="http://schemas.microsoft.com/office/drawing/2012/chart" uri="{02D57815-91ED-43cb-92C2-25804820EDAC}">
                        <c15:formulaRef>
                          <c15:sqref>'Stacked crossed U'!$B$1:$B$11</c15:sqref>
                        </c15:formulaRef>
                      </c:ext>
                    </c:extLst>
                    <c:numCache>
                      <c:formatCode>General</c:formatCode>
                      <c:ptCount val="11"/>
                      <c:pt idx="0">
                        <c:v>2.2999999999999998</c:v>
                      </c:pt>
                      <c:pt idx="1">
                        <c:v>2.58</c:v>
                      </c:pt>
                      <c:pt idx="2">
                        <c:v>2.2999999999999998</c:v>
                      </c:pt>
                      <c:pt idx="3">
                        <c:v>1.45</c:v>
                      </c:pt>
                      <c:pt idx="4">
                        <c:v>0.01</c:v>
                      </c:pt>
                      <c:pt idx="5">
                        <c:v>-2.11</c:v>
                      </c:pt>
                      <c:pt idx="6">
                        <c:v>-4.97</c:v>
                      </c:pt>
                      <c:pt idx="7">
                        <c:v>-8.58</c:v>
                      </c:pt>
                      <c:pt idx="8">
                        <c:v>-13.2</c:v>
                      </c:pt>
                      <c:pt idx="9">
                        <c:v>-20.05</c:v>
                      </c:pt>
                      <c:pt idx="10">
                        <c:v>-99.99</c:v>
                      </c:pt>
                    </c:numCache>
                  </c:numRef>
                </c:val>
                <c:smooth val="0"/>
                <c:extLst xmlns:c15="http://schemas.microsoft.com/office/drawing/2012/chart">
                  <c:ext xmlns:c16="http://schemas.microsoft.com/office/drawing/2014/chart" uri="{C3380CC4-5D6E-409C-BE32-E72D297353CC}">
                    <c16:uniqueId val="{0000001F-025E-4B0E-937E-B2EF4887BBB8}"/>
                  </c:ext>
                </c:extLst>
              </c15:ser>
            </c15:filteredLineSeries>
            <c15:filteredLineSeries>
              <c15:ser>
                <c:idx val="26"/>
                <c:order val="28"/>
                <c:tx>
                  <c:v>QFH 156 MHz</c:v>
                </c:tx>
                <c:spPr>
                  <a:ln w="28575" cap="rnd">
                    <a:solidFill>
                      <a:schemeClr val="accent3">
                        <a:lumMod val="60000"/>
                        <a:lumOff val="40000"/>
                      </a:schemeClr>
                    </a:solidFill>
                    <a:round/>
                  </a:ln>
                  <a:effectLst/>
                </c:spPr>
                <c:marker>
                  <c:symbol val="none"/>
                </c:marker>
                <c:val>
                  <c:numRef>
                    <c:extLst xmlns:c15="http://schemas.microsoft.com/office/drawing/2012/chart">
                      <c:ext xmlns:c15="http://schemas.microsoft.com/office/drawing/2012/chart" uri="{02D57815-91ED-43cb-92C2-25804820EDAC}">
                        <c15:formulaRef>
                          <c15:sqref>'Slim QFH Comrod produced v1.2'!$B$3:$B$13</c15:sqref>
                        </c15:formulaRef>
                      </c:ext>
                    </c:extLst>
                    <c:numCache>
                      <c:formatCode>General</c:formatCode>
                      <c:ptCount val="11"/>
                      <c:pt idx="0">
                        <c:v>-2.5</c:v>
                      </c:pt>
                      <c:pt idx="1">
                        <c:v>-2</c:v>
                      </c:pt>
                      <c:pt idx="2">
                        <c:v>-1.2</c:v>
                      </c:pt>
                      <c:pt idx="3">
                        <c:v>-1.2</c:v>
                      </c:pt>
                      <c:pt idx="4">
                        <c:v>-2.2999999999999998</c:v>
                      </c:pt>
                      <c:pt idx="5">
                        <c:v>-3.8</c:v>
                      </c:pt>
                      <c:pt idx="6">
                        <c:v>-5.2</c:v>
                      </c:pt>
                      <c:pt idx="7">
                        <c:v>-7.5</c:v>
                      </c:pt>
                      <c:pt idx="8">
                        <c:v>-10</c:v>
                      </c:pt>
                      <c:pt idx="9">
                        <c:v>-12.5</c:v>
                      </c:pt>
                      <c:pt idx="10">
                        <c:v>-13</c:v>
                      </c:pt>
                    </c:numCache>
                  </c:numRef>
                </c:val>
                <c:smooth val="0"/>
                <c:extLst xmlns:c15="http://schemas.microsoft.com/office/drawing/2012/chart">
                  <c:ext xmlns:c16="http://schemas.microsoft.com/office/drawing/2014/chart" uri="{C3380CC4-5D6E-409C-BE32-E72D297353CC}">
                    <c16:uniqueId val="{00000020-025E-4B0E-937E-B2EF4887BBB8}"/>
                  </c:ext>
                </c:extLst>
              </c15:ser>
            </c15:filteredLineSeries>
            <c15:filteredLineSeries>
              <c15:ser>
                <c:idx val="28"/>
                <c:order val="31"/>
                <c:tx>
                  <c:v>AV7 156 MHz</c:v>
                </c:tx>
                <c:spPr>
                  <a:ln w="28575" cap="rnd">
                    <a:solidFill>
                      <a:schemeClr val="accent5">
                        <a:lumMod val="60000"/>
                        <a:lumOff val="40000"/>
                      </a:schemeClr>
                    </a:solidFill>
                    <a:round/>
                  </a:ln>
                  <a:effectLst/>
                </c:spPr>
                <c:marker>
                  <c:symbol val="none"/>
                </c:marker>
                <c:val>
                  <c:numRef>
                    <c:extLst xmlns:c15="http://schemas.microsoft.com/office/drawing/2012/chart">
                      <c:ext xmlns:c15="http://schemas.microsoft.com/office/drawing/2012/chart" uri="{02D57815-91ED-43cb-92C2-25804820EDAC}">
                        <c15:formulaRef>
                          <c15:sqref>'AV7 dipole Comrod'!$B$4:$B$14</c15:sqref>
                        </c15:formulaRef>
                      </c:ext>
                    </c:extLst>
                    <c:numCache>
                      <c:formatCode>General</c:formatCode>
                      <c:ptCount val="11"/>
                      <c:pt idx="0">
                        <c:v>-1.5</c:v>
                      </c:pt>
                      <c:pt idx="1">
                        <c:v>-1.25</c:v>
                      </c:pt>
                      <c:pt idx="2">
                        <c:v>-1.25</c:v>
                      </c:pt>
                      <c:pt idx="3">
                        <c:v>-1.75</c:v>
                      </c:pt>
                      <c:pt idx="4">
                        <c:v>-2.5</c:v>
                      </c:pt>
                      <c:pt idx="5">
                        <c:v>-4</c:v>
                      </c:pt>
                      <c:pt idx="6">
                        <c:v>-5</c:v>
                      </c:pt>
                      <c:pt idx="7">
                        <c:v>-8</c:v>
                      </c:pt>
                      <c:pt idx="8">
                        <c:v>-12.5</c:v>
                      </c:pt>
                      <c:pt idx="9">
                        <c:v>-17.5</c:v>
                      </c:pt>
                      <c:pt idx="10">
                        <c:v>-17.5</c:v>
                      </c:pt>
                    </c:numCache>
                  </c:numRef>
                </c:val>
                <c:smooth val="0"/>
                <c:extLst xmlns:c15="http://schemas.microsoft.com/office/drawing/2012/chart">
                  <c:ext xmlns:c16="http://schemas.microsoft.com/office/drawing/2014/chart" uri="{C3380CC4-5D6E-409C-BE32-E72D297353CC}">
                    <c16:uniqueId val="{00000021-025E-4B0E-937E-B2EF4887BBB8}"/>
                  </c:ext>
                </c:extLst>
              </c15:ser>
            </c15:filteredLineSeries>
            <c15:filteredLineSeries>
              <c15:ser>
                <c:idx val="29"/>
                <c:order val="32"/>
                <c:tx>
                  <c:v>AV7 162 MHz</c:v>
                </c:tx>
                <c:spPr>
                  <a:ln w="28575" cap="rnd">
                    <a:solidFill>
                      <a:schemeClr val="accent6">
                        <a:lumMod val="60000"/>
                        <a:lumOff val="40000"/>
                      </a:schemeClr>
                    </a:solidFill>
                    <a:round/>
                  </a:ln>
                  <a:effectLst/>
                </c:spPr>
                <c:marker>
                  <c:symbol val="none"/>
                </c:marker>
                <c:val>
                  <c:numRef>
                    <c:extLst xmlns:c15="http://schemas.microsoft.com/office/drawing/2012/chart">
                      <c:ext xmlns:c15="http://schemas.microsoft.com/office/drawing/2012/chart" uri="{02D57815-91ED-43cb-92C2-25804820EDAC}">
                        <c15:formulaRef>
                          <c15:sqref>'AV7 dipole Comrod'!$B$21:$B$31</c15:sqref>
                        </c15:formulaRef>
                      </c:ext>
                    </c:extLst>
                    <c:numCache>
                      <c:formatCode>General</c:formatCode>
                      <c:ptCount val="11"/>
                      <c:pt idx="0">
                        <c:v>-2.5</c:v>
                      </c:pt>
                      <c:pt idx="1">
                        <c:v>-1.75</c:v>
                      </c:pt>
                      <c:pt idx="2">
                        <c:v>-1.5</c:v>
                      </c:pt>
                      <c:pt idx="3">
                        <c:v>-2</c:v>
                      </c:pt>
                      <c:pt idx="4">
                        <c:v>-2.5</c:v>
                      </c:pt>
                      <c:pt idx="5">
                        <c:v>-3.5</c:v>
                      </c:pt>
                      <c:pt idx="6">
                        <c:v>-5</c:v>
                      </c:pt>
                      <c:pt idx="7">
                        <c:v>-7.5</c:v>
                      </c:pt>
                      <c:pt idx="8">
                        <c:v>-12.5</c:v>
                      </c:pt>
                      <c:pt idx="9">
                        <c:v>-15</c:v>
                      </c:pt>
                      <c:pt idx="10">
                        <c:v>-19</c:v>
                      </c:pt>
                    </c:numCache>
                  </c:numRef>
                </c:val>
                <c:smooth val="0"/>
                <c:extLst xmlns:c15="http://schemas.microsoft.com/office/drawing/2012/chart">
                  <c:ext xmlns:c16="http://schemas.microsoft.com/office/drawing/2014/chart" uri="{C3380CC4-5D6E-409C-BE32-E72D297353CC}">
                    <c16:uniqueId val="{00000022-025E-4B0E-937E-B2EF4887BBB8}"/>
                  </c:ext>
                </c:extLst>
              </c15:ser>
            </c15:filteredLineSeries>
          </c:ext>
        </c:extLst>
      </c:lineChart>
      <c:catAx>
        <c:axId val="662712239"/>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r>
                  <a:rPr lang="en-US"/>
                  <a:t>Elevation Angle [deg]</a:t>
                </a:r>
              </a:p>
            </c:rich>
          </c:tx>
          <c:overlay val="0"/>
          <c:spPr>
            <a:noFill/>
            <a:ln>
              <a:noFill/>
            </a:ln>
            <a:effectLst/>
          </c:spPr>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en-US"/>
            </a:p>
          </c:txPr>
        </c:title>
        <c:numFmt formatCode="General" sourceLinked="0"/>
        <c:majorTickMark val="out"/>
        <c:minorTickMark val="out"/>
        <c:tickLblPos val="low"/>
        <c:spPr>
          <a:noFill/>
          <a:ln w="9525" cap="flat" cmpd="sng" algn="ctr">
            <a:solidFill>
              <a:schemeClr val="tx1">
                <a:lumMod val="15000"/>
                <a:lumOff val="85000"/>
              </a:schemeClr>
            </a:solidFill>
            <a:round/>
          </a:ln>
          <a:effectLst/>
        </c:spPr>
        <c:txPr>
          <a:bodyPr rot="-60000000" spcFirstLastPara="1" vertOverflow="ellipsis" vert="horz" wrap="square" anchor="b"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2705999"/>
        <c:crossesAt val="-10"/>
        <c:auto val="1"/>
        <c:lblAlgn val="ctr"/>
        <c:lblOffset val="100"/>
        <c:tickLblSkip val="1"/>
        <c:tickMarkSkip val="1"/>
        <c:noMultiLvlLbl val="0"/>
      </c:catAx>
      <c:valAx>
        <c:axId val="662705999"/>
        <c:scaling>
          <c:orientation val="minMax"/>
          <c:max val="8"/>
          <c:min val="-1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US" sz="1100" b="1"/>
                  <a:t>Antenna Gain</a:t>
                </a:r>
                <a:r>
                  <a:rPr lang="en-US" sz="1100" b="1" baseline="0"/>
                  <a:t> [</a:t>
                </a:r>
                <a:r>
                  <a:rPr lang="en-US" sz="1100" b="1"/>
                  <a:t>dBiC]</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solidFill>
              <a:schemeClr val="tx1">
                <a:lumMod val="15000"/>
                <a:lumOff val="85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62712239"/>
        <c:crossesAt val="0"/>
        <c:crossBetween val="midCat"/>
        <c:majorUnit val="1"/>
        <c:min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b:Sources xmlns:b="http://schemas.openxmlformats.org/officeDocument/2006/bibliography" xmlns="http://schemas.openxmlformats.org/officeDocument/2006/bibliography" SelectedStyle="\APA.XSL" StyleName="APA">
  <b:Source>
    <b:Tag>Eur16</b:Tag>
    <b:SourceType>Report</b:SourceType>
    <b:Guid>{564139D6-12D6-4D05-BE95-01DC04ACAF7D}</b:Guid>
    <b:Author>
      <b:Author>
        <b:Corporate>European Commission</b:Corporate>
      </b:Author>
    </b:Author>
    <b:Title>Ionospheric Correction Algorithm for Galileo Single Frequency Users</b:Title>
    <b:Year>2016</b:Year>
    <b:Publisher>European Commission</b:Publisher>
    <b:RefOrder>3</b:RefOrder>
  </b:Source>
</b:Sources>
</file>

<file path=customXml/itemProps1.xml><?xml version="1.0" encoding="utf-8"?>
<ds:datastoreItem xmlns:ds="http://schemas.openxmlformats.org/officeDocument/2006/customXml" ds:itemID="{61F4D8FF-6EEF-4446-82EB-366B04BC01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BD5D004-0F54-462F-8EC6-6F32BB74DEDC}">
  <ds:schemaRefs>
    <ds:schemaRef ds:uri="http://schemas.microsoft.com/sharepoint/v3/contenttype/forms"/>
  </ds:schemaRefs>
</ds:datastoreItem>
</file>

<file path=customXml/itemProps3.xml><?xml version="1.0" encoding="utf-8"?>
<ds:datastoreItem xmlns:ds="http://schemas.openxmlformats.org/officeDocument/2006/customXml" ds:itemID="{29FEF68F-3BBF-4102-95A9-D897E0DC8512}">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3A9AC790-706C-4720-B076-F30297D947AC}">
  <ds:schemaRefs>
    <ds:schemaRef ds:uri="http://schemas.openxmlformats.org/officeDocument/2006/bibliography"/>
  </ds:schemaRefs>
</ds:datastoreItem>
</file>

<file path=docMetadata/LabelInfo.xml><?xml version="1.0" encoding="utf-8"?>
<clbl:labelList xmlns:clbl="http://schemas.microsoft.com/office/2020/mipLabelMetadata">
  <clbl:label id="{890e507f-46d6-414e-84f8-2791841d8249}" enabled="0" method="" siteId="{890e507f-46d6-414e-84f8-2791841d8249}" removed="1"/>
</clbl:labelList>
</file>

<file path=docProps/app.xml><?xml version="1.0" encoding="utf-8"?>
<Properties xmlns="http://schemas.openxmlformats.org/officeDocument/2006/extended-properties" xmlns:vt="http://schemas.openxmlformats.org/officeDocument/2006/docPropsVTypes">
  <Template>Normal</Template>
  <TotalTime>1</TotalTime>
  <Pages>15</Pages>
  <Words>3182</Words>
  <Characters>18143</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Wim</dc:creator>
  <cp:keywords/>
  <cp:lastModifiedBy>Jaime Alvarez</cp:lastModifiedBy>
  <cp:revision>4</cp:revision>
  <cp:lastPrinted>2024-02-19T05:54:00Z</cp:lastPrinted>
  <dcterms:created xsi:type="dcterms:W3CDTF">2024-08-30T14:36:00Z</dcterms:created>
  <dcterms:modified xsi:type="dcterms:W3CDTF">2024-09-05T15:16:00Z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0x010100E301CDFF6B231043BD36B942CB02E100</vt:lpwstr>
  </property>
  <property fmtid="{D5CDD505-2E9C-101B-9397-08002B2CF9AE}" pid="3" name="Order">
    <vt:r8>14559800</vt:r8>
  </property>
  <property fmtid="{D5CDD505-2E9C-101B-9397-08002B2CF9AE}" pid="4" name="MediaServiceImageTags">
    <vt:lpwstr/>
  </property>
  <property fmtid="{D5CDD505-2E9C-101B-9397-08002B2CF9AE}" pid="5" name="xd_Signature">
    <vt:bool>false</vt:bool>
  </property>
  <property fmtid="{D5CDD505-2E9C-101B-9397-08002B2CF9AE}" pid="6" name="SharedWithUsers">
    <vt:lpwstr>24;#Hans Christian Haugli</vt:lpwstr>
  </property>
  <property fmtid="{D5CDD505-2E9C-101B-9397-08002B2CF9AE}" pid="7" name="xd_ProgID">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ies>
</file>