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263391" w:rsidRDefault="005D05AC" w:rsidP="00A66A5C">
            <w:pPr>
              <w:tabs>
                <w:tab w:val="left" w:pos="851"/>
              </w:tabs>
            </w:pPr>
            <w:r w:rsidRPr="00263391">
              <w:t>From:</w:t>
            </w:r>
            <w:r w:rsidRPr="00263391">
              <w:tab/>
            </w:r>
            <w:r w:rsidR="00A66A5C" w:rsidRPr="00263391">
              <w:t>ENG</w:t>
            </w:r>
            <w:r w:rsidR="00CA04AF" w:rsidRPr="00263391">
              <w:t xml:space="preserve"> </w:t>
            </w:r>
            <w:r w:rsidRPr="00263391">
              <w:t>C</w:t>
            </w:r>
            <w:r w:rsidR="00050DA7" w:rsidRPr="00263391">
              <w:t>ommittee</w:t>
            </w:r>
          </w:p>
        </w:tc>
        <w:tc>
          <w:tcPr>
            <w:tcW w:w="5461" w:type="dxa"/>
          </w:tcPr>
          <w:p w:rsidR="000348ED" w:rsidRPr="00263391" w:rsidRDefault="00263391" w:rsidP="005D05AC">
            <w:pPr>
              <w:jc w:val="right"/>
            </w:pPr>
            <w:r w:rsidRPr="00263391">
              <w:t>ENG3-11.1.12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263391" w:rsidRDefault="005D05AC" w:rsidP="00263391">
            <w:pPr>
              <w:tabs>
                <w:tab w:val="left" w:pos="851"/>
              </w:tabs>
            </w:pPr>
            <w:r w:rsidRPr="00263391">
              <w:t>To:</w:t>
            </w:r>
            <w:r w:rsidRPr="00263391">
              <w:tab/>
            </w:r>
            <w:r w:rsidR="00263391" w:rsidRPr="00263391">
              <w:t>DWG</w:t>
            </w:r>
          </w:p>
        </w:tc>
        <w:tc>
          <w:tcPr>
            <w:tcW w:w="5461" w:type="dxa"/>
          </w:tcPr>
          <w:p w:rsidR="000348ED" w:rsidRPr="00263391" w:rsidRDefault="00A66A5C" w:rsidP="001A654A">
            <w:pPr>
              <w:jc w:val="right"/>
            </w:pPr>
            <w:r w:rsidRPr="00263391">
              <w:t>16/11/</w:t>
            </w:r>
            <w:r w:rsidR="005D05AC" w:rsidRPr="00263391">
              <w:t>20</w:t>
            </w:r>
            <w:r w:rsidR="001A654A" w:rsidRPr="00263391">
              <w:t>1</w:t>
            </w:r>
            <w:r w:rsidRPr="00263391"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E2FB8" w:rsidRDefault="00A66A5C" w:rsidP="005D05AC">
      <w:pPr>
        <w:pStyle w:val="Title"/>
        <w:spacing w:after="120"/>
        <w:rPr>
          <w:color w:val="000000"/>
        </w:rPr>
      </w:pPr>
      <w:r>
        <w:rPr>
          <w:color w:val="000000"/>
        </w:rPr>
        <w:t xml:space="preserve">IALA Dictionary </w:t>
      </w:r>
      <w:r w:rsidR="000E2FB8">
        <w:rPr>
          <w:color w:val="000000"/>
        </w:rPr>
        <w:t xml:space="preserve">&amp; Navguide </w:t>
      </w:r>
      <w:r>
        <w:rPr>
          <w:color w:val="000000"/>
        </w:rPr>
        <w:t xml:space="preserve">update of </w:t>
      </w:r>
      <w:r w:rsidR="000E2FB8">
        <w:rPr>
          <w:color w:val="000000"/>
        </w:rPr>
        <w:t xml:space="preserve">the </w:t>
      </w:r>
      <w:r>
        <w:rPr>
          <w:color w:val="000000"/>
        </w:rPr>
        <w:t xml:space="preserve">definition of an </w:t>
      </w:r>
    </w:p>
    <w:p w:rsidR="000348ED" w:rsidRPr="00B15B24" w:rsidRDefault="00A66A5C" w:rsidP="005D05AC">
      <w:pPr>
        <w:pStyle w:val="Title"/>
        <w:spacing w:after="120"/>
      </w:pPr>
      <w:r>
        <w:rPr>
          <w:color w:val="000000"/>
        </w:rPr>
        <w:t>Aid to Navigation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A66A5C" w:rsidP="00002906">
      <w:pPr>
        <w:pStyle w:val="BodyText"/>
      </w:pPr>
      <w:r>
        <w:t>The definition of a</w:t>
      </w:r>
      <w:r w:rsidR="00BF26D1">
        <w:t>n</w:t>
      </w:r>
      <w:r>
        <w:t xml:space="preserve"> AtoN in the IALA Dictionary</w:t>
      </w:r>
      <w:r w:rsidR="000E2FB8">
        <w:t xml:space="preserve"> and the Navguide</w:t>
      </w:r>
      <w:r>
        <w:t xml:space="preserve"> is different to that in the Constitution</w:t>
      </w:r>
      <w:r w:rsidR="008264BB">
        <w:t>.</w:t>
      </w:r>
      <w:r>
        <w:t xml:space="preserve">  </w:t>
      </w:r>
    </w:p>
    <w:p w:rsidR="00902AA4" w:rsidRPr="00B15B24" w:rsidRDefault="00BF26D1" w:rsidP="00135447">
      <w:pPr>
        <w:pStyle w:val="Heading1"/>
        <w:rPr>
          <w:lang w:val="en-GB"/>
        </w:rPr>
      </w:pPr>
      <w:r>
        <w:rPr>
          <w:lang w:val="en-GB"/>
        </w:rPr>
        <w:t>The</w:t>
      </w:r>
      <w:r w:rsidR="000E2FB8">
        <w:rPr>
          <w:lang w:val="en-GB"/>
        </w:rPr>
        <w:t xml:space="preserve"> various d</w:t>
      </w:r>
      <w:r>
        <w:rPr>
          <w:lang w:val="en-GB"/>
        </w:rPr>
        <w:t>efinition</w:t>
      </w:r>
      <w:r w:rsidR="000E2FB8">
        <w:rPr>
          <w:lang w:val="en-GB"/>
        </w:rPr>
        <w:t>s</w:t>
      </w:r>
      <w:r w:rsidR="00E6010E">
        <w:rPr>
          <w:lang w:val="en-GB"/>
        </w:rPr>
        <w:t xml:space="preserve"> of an Aid to Navigation</w:t>
      </w:r>
    </w:p>
    <w:p w:rsidR="00902AA4" w:rsidRPr="00BF26D1" w:rsidRDefault="00A66A5C" w:rsidP="00002906">
      <w:pPr>
        <w:pStyle w:val="BodyText"/>
        <w:rPr>
          <w:rFonts w:cs="Arial"/>
        </w:rPr>
      </w:pPr>
      <w:r w:rsidRPr="00BF26D1">
        <w:rPr>
          <w:rFonts w:cs="Arial"/>
        </w:rPr>
        <w:t xml:space="preserve">The </w:t>
      </w:r>
      <w:r w:rsidR="000E2FB8">
        <w:rPr>
          <w:rFonts w:cs="Arial"/>
        </w:rPr>
        <w:t xml:space="preserve">two </w:t>
      </w:r>
      <w:r w:rsidRPr="00BF26D1">
        <w:rPr>
          <w:rFonts w:cs="Arial"/>
        </w:rPr>
        <w:t>definition</w:t>
      </w:r>
      <w:r w:rsidR="008264BB">
        <w:rPr>
          <w:rFonts w:cs="Arial"/>
        </w:rPr>
        <w:t>s in the Dictionary are</w:t>
      </w:r>
      <w:r w:rsidRPr="00BF26D1">
        <w:rPr>
          <w:rFonts w:cs="Arial"/>
        </w:rPr>
        <w:t xml:space="preserve"> as follows:</w:t>
      </w:r>
    </w:p>
    <w:p w:rsidR="00A66A5C" w:rsidRPr="00BF26D1" w:rsidRDefault="00A66A5C" w:rsidP="00A66A5C">
      <w:pPr>
        <w:pStyle w:val="NormalWeb"/>
        <w:numPr>
          <w:ilvl w:val="0"/>
          <w:numId w:val="24"/>
        </w:numPr>
        <w:rPr>
          <w:rFonts w:ascii="Arial" w:hAnsi="Arial" w:cs="Arial"/>
          <w:sz w:val="22"/>
          <w:szCs w:val="22"/>
          <w:lang w:val="en"/>
        </w:rPr>
      </w:pPr>
      <w:r w:rsidRPr="00BF26D1">
        <w:rPr>
          <w:rFonts w:ascii="Arial" w:hAnsi="Arial" w:cs="Arial"/>
          <w:sz w:val="22"/>
          <w:szCs w:val="22"/>
        </w:rPr>
        <w:t xml:space="preserve">Aid to Navigation:- </w:t>
      </w:r>
      <w:r w:rsidRPr="00BF26D1">
        <w:rPr>
          <w:rFonts w:ascii="Arial" w:hAnsi="Arial" w:cs="Arial"/>
          <w:sz w:val="22"/>
          <w:szCs w:val="22"/>
        </w:rPr>
        <w:tab/>
      </w:r>
      <w:r w:rsidRPr="00BF26D1">
        <w:rPr>
          <w:rFonts w:ascii="Arial" w:hAnsi="Arial" w:cs="Arial"/>
          <w:sz w:val="22"/>
          <w:szCs w:val="22"/>
        </w:rPr>
        <w:tab/>
        <w:t>“</w:t>
      </w:r>
      <w:r w:rsidRPr="00BF26D1">
        <w:rPr>
          <w:rFonts w:ascii="Arial" w:hAnsi="Arial" w:cs="Arial"/>
          <w:bCs/>
          <w:sz w:val="22"/>
          <w:szCs w:val="22"/>
          <w:lang w:val="en"/>
        </w:rPr>
        <w:t>1-1-005</w:t>
      </w:r>
      <w:r w:rsidRPr="00BF26D1">
        <w:rPr>
          <w:rFonts w:ascii="Arial" w:hAnsi="Arial" w:cs="Arial"/>
          <w:b/>
          <w:bCs/>
          <w:sz w:val="22"/>
          <w:szCs w:val="22"/>
          <w:lang w:val="en"/>
        </w:rPr>
        <w:t xml:space="preserve">  </w:t>
      </w:r>
      <w:r w:rsidRPr="00BF26D1">
        <w:rPr>
          <w:rFonts w:ascii="Arial" w:hAnsi="Arial" w:cs="Arial"/>
          <w:sz w:val="22"/>
          <w:szCs w:val="22"/>
          <w:lang w:val="en"/>
        </w:rPr>
        <w:t>Alternative term: Seamark (G.B.)Visual, acoustical or radio device to assist the safe and easy movement of ships. Note: The term "seamark" is most commonly used for a visual device.”</w:t>
      </w:r>
    </w:p>
    <w:p w:rsidR="00A66A5C" w:rsidRDefault="00A66A5C" w:rsidP="00A66A5C">
      <w:pPr>
        <w:pStyle w:val="NormalWeb"/>
        <w:numPr>
          <w:ilvl w:val="0"/>
          <w:numId w:val="24"/>
        </w:numPr>
        <w:spacing w:after="120" w:afterAutospacing="0"/>
        <w:ind w:left="714" w:hanging="357"/>
        <w:rPr>
          <w:rFonts w:ascii="Arial" w:hAnsi="Arial" w:cs="Arial"/>
          <w:sz w:val="22"/>
          <w:szCs w:val="22"/>
          <w:lang w:val="en"/>
        </w:rPr>
      </w:pPr>
      <w:r w:rsidRPr="00BF26D1">
        <w:rPr>
          <w:rFonts w:ascii="Arial" w:hAnsi="Arial" w:cs="Arial"/>
          <w:sz w:val="22"/>
          <w:szCs w:val="22"/>
        </w:rPr>
        <w:t>Aid to Navigation (2):-</w:t>
      </w:r>
      <w:r w:rsidRPr="00BF26D1">
        <w:rPr>
          <w:rFonts w:ascii="Arial" w:hAnsi="Arial" w:cs="Arial"/>
          <w:sz w:val="22"/>
          <w:szCs w:val="22"/>
        </w:rPr>
        <w:tab/>
      </w:r>
      <w:r w:rsidR="008264BB">
        <w:rPr>
          <w:rFonts w:ascii="Arial" w:hAnsi="Arial" w:cs="Arial"/>
          <w:sz w:val="22"/>
          <w:szCs w:val="22"/>
        </w:rPr>
        <w:tab/>
      </w:r>
      <w:r w:rsidRPr="00BF26D1">
        <w:rPr>
          <w:rFonts w:ascii="Arial" w:hAnsi="Arial" w:cs="Arial"/>
          <w:sz w:val="22"/>
          <w:szCs w:val="22"/>
        </w:rPr>
        <w:t xml:space="preserve"> “</w:t>
      </w:r>
      <w:r w:rsidRPr="00BF26D1">
        <w:rPr>
          <w:rFonts w:ascii="Arial" w:hAnsi="Arial" w:cs="Arial"/>
          <w:bCs/>
          <w:sz w:val="22"/>
          <w:szCs w:val="22"/>
          <w:lang w:val="en"/>
        </w:rPr>
        <w:t>VTS-2012-3</w:t>
      </w:r>
      <w:r w:rsidRPr="00BF26D1">
        <w:rPr>
          <w:rFonts w:ascii="Arial" w:hAnsi="Arial" w:cs="Arial"/>
          <w:b/>
          <w:bCs/>
          <w:sz w:val="22"/>
          <w:szCs w:val="22"/>
          <w:lang w:val="en"/>
        </w:rPr>
        <w:t xml:space="preserve"> </w:t>
      </w:r>
      <w:r w:rsidRPr="00BF26D1">
        <w:rPr>
          <w:rFonts w:ascii="Arial" w:hAnsi="Arial" w:cs="Arial"/>
          <w:sz w:val="22"/>
          <w:szCs w:val="22"/>
          <w:lang w:val="en"/>
        </w:rPr>
        <w:t xml:space="preserve"> Any device or system, external to a vessel, which is provided to help a mariner determine position and course, to warn of dangers or of obstructions, or to give advice about the location of a best or preferred route.”</w:t>
      </w:r>
    </w:p>
    <w:p w:rsidR="008264BB" w:rsidRDefault="008264BB" w:rsidP="008264BB">
      <w:pPr>
        <w:pStyle w:val="NormalWeb"/>
        <w:spacing w:after="120" w:afterAutospacing="0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The definition in the IALA Navguide 2014</w:t>
      </w:r>
      <w:r w:rsidR="000E2FB8">
        <w:rPr>
          <w:rFonts w:ascii="Arial" w:hAnsi="Arial" w:cs="Arial"/>
          <w:sz w:val="22"/>
          <w:szCs w:val="22"/>
          <w:lang w:val="en"/>
        </w:rPr>
        <w:t xml:space="preserve"> is as fo</w:t>
      </w:r>
      <w:r>
        <w:rPr>
          <w:rFonts w:ascii="Arial" w:hAnsi="Arial" w:cs="Arial"/>
          <w:sz w:val="22"/>
          <w:szCs w:val="22"/>
          <w:lang w:val="en"/>
        </w:rPr>
        <w:t>llows:</w:t>
      </w:r>
    </w:p>
    <w:p w:rsidR="008264BB" w:rsidRPr="008264BB" w:rsidRDefault="008264BB" w:rsidP="008264BB">
      <w:pPr>
        <w:pStyle w:val="ListParagraph"/>
        <w:numPr>
          <w:ilvl w:val="0"/>
          <w:numId w:val="25"/>
        </w:numPr>
        <w:spacing w:after="120"/>
        <w:rPr>
          <w:rFonts w:cs="Arial"/>
          <w:szCs w:val="22"/>
          <w:lang w:val="en"/>
        </w:rPr>
      </w:pPr>
      <w:r w:rsidRPr="008264BB">
        <w:rPr>
          <w:rFonts w:cs="Arial"/>
          <w:color w:val="000000"/>
          <w:lang w:val="en"/>
        </w:rPr>
        <w:t xml:space="preserve">A marine Aid to Navigation (AtoN) is a device or system external to vessels that is designed and operated to enhance the safe and efficient navigation of vessels and/or vessel traffic. </w:t>
      </w:r>
    </w:p>
    <w:p w:rsidR="00A66A5C" w:rsidRPr="00BF26D1" w:rsidRDefault="00A66A5C" w:rsidP="00A66A5C">
      <w:pPr>
        <w:pStyle w:val="NormalWeb"/>
        <w:spacing w:after="120" w:afterAutospacing="0"/>
        <w:rPr>
          <w:rFonts w:ascii="Arial" w:hAnsi="Arial" w:cs="Arial"/>
          <w:sz w:val="22"/>
          <w:szCs w:val="22"/>
          <w:lang w:val="en"/>
        </w:rPr>
      </w:pPr>
      <w:r w:rsidRPr="00BF26D1">
        <w:rPr>
          <w:rFonts w:ascii="Arial" w:hAnsi="Arial" w:cs="Arial"/>
          <w:sz w:val="22"/>
          <w:szCs w:val="22"/>
          <w:lang w:val="en"/>
        </w:rPr>
        <w:t>The IALA Constitution definition is as follows:</w:t>
      </w:r>
    </w:p>
    <w:p w:rsidR="00A66A5C" w:rsidRPr="00BF26D1" w:rsidRDefault="00A66A5C" w:rsidP="00A66A5C">
      <w:pPr>
        <w:pStyle w:val="NormalWeb"/>
        <w:numPr>
          <w:ilvl w:val="0"/>
          <w:numId w:val="24"/>
        </w:numPr>
        <w:spacing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BF26D1">
        <w:rPr>
          <w:rFonts w:ascii="Arial" w:hAnsi="Arial" w:cs="Arial"/>
          <w:sz w:val="22"/>
          <w:szCs w:val="22"/>
        </w:rPr>
        <w:t>“The term “Marine Aids to Navigation” referred to in the present Constitution should be understood to be a device, system or service, external to vessels, designed and operated to enhance safe and efficient navigation of individual vessels and/or vessel traffic.”</w:t>
      </w:r>
    </w:p>
    <w:p w:rsidR="00E93C9B" w:rsidRPr="00BF26D1" w:rsidRDefault="00BF26D1" w:rsidP="00A66A5C">
      <w:pPr>
        <w:pStyle w:val="Bullet3text"/>
        <w:ind w:left="0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The IALA Dictionary definition</w:t>
      </w:r>
      <w:r w:rsidR="008264BB">
        <w:rPr>
          <w:rFonts w:cs="Arial"/>
          <w:sz w:val="22"/>
          <w:szCs w:val="22"/>
          <w:lang w:val="en-GB"/>
        </w:rPr>
        <w:t xml:space="preserve"> and the Navguide</w:t>
      </w:r>
      <w:r>
        <w:rPr>
          <w:rFonts w:cs="Arial"/>
          <w:sz w:val="22"/>
          <w:szCs w:val="22"/>
          <w:lang w:val="en-GB"/>
        </w:rPr>
        <w:t xml:space="preserve"> can be changed by </w:t>
      </w:r>
      <w:r w:rsidR="000E2FB8">
        <w:rPr>
          <w:rFonts w:cs="Arial"/>
          <w:sz w:val="22"/>
          <w:szCs w:val="22"/>
          <w:lang w:val="en-GB"/>
        </w:rPr>
        <w:t>the Committees</w:t>
      </w:r>
      <w:r>
        <w:rPr>
          <w:rFonts w:cs="Arial"/>
          <w:sz w:val="22"/>
          <w:szCs w:val="22"/>
          <w:lang w:val="en-GB"/>
        </w:rPr>
        <w:t xml:space="preserve"> yet the Constitution definition can only be changed by the IALA </w:t>
      </w:r>
      <w:r w:rsidR="00E6010E">
        <w:rPr>
          <w:rFonts w:cs="Arial"/>
          <w:sz w:val="22"/>
          <w:szCs w:val="22"/>
          <w:lang w:val="en-GB"/>
        </w:rPr>
        <w:t>General Assembly</w:t>
      </w:r>
      <w:r>
        <w:rPr>
          <w:rFonts w:cs="Arial"/>
          <w:sz w:val="22"/>
          <w:szCs w:val="22"/>
          <w:lang w:val="en-GB"/>
        </w:rPr>
        <w:t>.</w:t>
      </w:r>
    </w:p>
    <w:p w:rsidR="000E2FB8" w:rsidRPr="000E2FB8" w:rsidRDefault="000E2FB8" w:rsidP="000E2FB8">
      <w:pPr>
        <w:pStyle w:val="Heading1"/>
        <w:tabs>
          <w:tab w:val="clear" w:pos="432"/>
        </w:tabs>
        <w:ind w:left="567" w:hanging="567"/>
        <w:rPr>
          <w:lang w:val="en-GB"/>
        </w:rPr>
      </w:pPr>
      <w:r w:rsidRPr="000E2FB8">
        <w:rPr>
          <w:lang w:val="en-GB"/>
        </w:rPr>
        <w:t>Proposal</w:t>
      </w:r>
    </w:p>
    <w:p w:rsidR="00A66A5C" w:rsidRDefault="00A66A5C" w:rsidP="00A66A5C">
      <w:pPr>
        <w:pStyle w:val="Bullet3text"/>
        <w:ind w:left="0"/>
        <w:rPr>
          <w:rFonts w:cs="Arial"/>
          <w:sz w:val="22"/>
          <w:szCs w:val="22"/>
          <w:lang w:val="en-GB"/>
        </w:rPr>
      </w:pPr>
      <w:r w:rsidRPr="00BF26D1">
        <w:rPr>
          <w:rFonts w:cs="Arial"/>
          <w:sz w:val="22"/>
          <w:szCs w:val="22"/>
          <w:lang w:val="en-GB"/>
        </w:rPr>
        <w:t xml:space="preserve">In light of this, ENG committee proposes that the </w:t>
      </w:r>
      <w:r w:rsidR="008264BB">
        <w:rPr>
          <w:rFonts w:cs="Arial"/>
          <w:sz w:val="22"/>
          <w:szCs w:val="22"/>
          <w:lang w:val="en-GB"/>
        </w:rPr>
        <w:t xml:space="preserve">definition in the Navguide and the </w:t>
      </w:r>
      <w:r w:rsidRPr="00BF26D1">
        <w:rPr>
          <w:rFonts w:cs="Arial"/>
          <w:sz w:val="22"/>
          <w:szCs w:val="22"/>
          <w:lang w:val="en-GB"/>
        </w:rPr>
        <w:t xml:space="preserve">two existing IALA dictionary definitions are deleted and replaced </w:t>
      </w:r>
      <w:r w:rsidR="008264BB">
        <w:rPr>
          <w:rFonts w:cs="Arial"/>
          <w:sz w:val="22"/>
          <w:szCs w:val="22"/>
          <w:lang w:val="en-GB"/>
        </w:rPr>
        <w:t>by the one in the constitution as follows:</w:t>
      </w:r>
    </w:p>
    <w:p w:rsidR="008264BB" w:rsidRPr="008264BB" w:rsidRDefault="008264BB" w:rsidP="00A66A5C">
      <w:pPr>
        <w:pStyle w:val="Bullet3text"/>
        <w:ind w:left="0"/>
        <w:rPr>
          <w:rFonts w:cs="Arial"/>
          <w:color w:val="FF0000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“</w:t>
      </w:r>
      <w:r w:rsidRPr="008264BB">
        <w:rPr>
          <w:rFonts w:cs="Arial"/>
          <w:sz w:val="22"/>
          <w:szCs w:val="22"/>
          <w:lang w:val="en-GB"/>
        </w:rPr>
        <w:t>a device, system or service, external to vessels, designed and operated to enhance safe and efficient navigation of individual vessels and/or vessel traffic.”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</w:pPr>
      <w:r w:rsidRPr="00B15B24">
        <w:t xml:space="preserve">The </w:t>
      </w:r>
      <w:r w:rsidR="00263391">
        <w:t>DWG</w:t>
      </w:r>
      <w:r w:rsidR="00BF26D1">
        <w:t xml:space="preserve"> are </w:t>
      </w:r>
      <w:r w:rsidRPr="00B15B24">
        <w:t>requested to</w:t>
      </w:r>
      <w:r w:rsidR="00BF26D1">
        <w:t xml:space="preserve"> endorse this change</w:t>
      </w:r>
      <w:r w:rsidR="000E2FB8">
        <w:t>.</w:t>
      </w:r>
      <w:bookmarkStart w:id="0" w:name="_GoBack"/>
      <w:bookmarkEnd w:id="0"/>
    </w:p>
    <w:sectPr w:rsidR="004C220D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55D" w:rsidRDefault="003A555D" w:rsidP="00002906">
      <w:r>
        <w:separator/>
      </w:r>
    </w:p>
  </w:endnote>
  <w:endnote w:type="continuationSeparator" w:id="0">
    <w:p w:rsidR="003A555D" w:rsidRDefault="003A555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6339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55D" w:rsidRDefault="003A555D" w:rsidP="00002906">
      <w:r>
        <w:separator/>
      </w:r>
    </w:p>
  </w:footnote>
  <w:footnote w:type="continuationSeparator" w:id="0">
    <w:p w:rsidR="003A555D" w:rsidRDefault="003A555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D8204F"/>
    <w:multiLevelType w:val="hybridMultilevel"/>
    <w:tmpl w:val="50367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20BA4"/>
    <w:multiLevelType w:val="hybridMultilevel"/>
    <w:tmpl w:val="BEA69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5C"/>
    <w:rsid w:val="00002906"/>
    <w:rsid w:val="00031A92"/>
    <w:rsid w:val="000348ED"/>
    <w:rsid w:val="00036801"/>
    <w:rsid w:val="00050DA7"/>
    <w:rsid w:val="000A5A01"/>
    <w:rsid w:val="000E2FB8"/>
    <w:rsid w:val="00135447"/>
    <w:rsid w:val="00152273"/>
    <w:rsid w:val="001A654A"/>
    <w:rsid w:val="001C74CF"/>
    <w:rsid w:val="00263391"/>
    <w:rsid w:val="003A555D"/>
    <w:rsid w:val="003D55DD"/>
    <w:rsid w:val="003E1831"/>
    <w:rsid w:val="00424954"/>
    <w:rsid w:val="004A68BB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264BB"/>
    <w:rsid w:val="00872453"/>
    <w:rsid w:val="008D3788"/>
    <w:rsid w:val="008F13DD"/>
    <w:rsid w:val="00902AA4"/>
    <w:rsid w:val="00970EC4"/>
    <w:rsid w:val="009F3B6C"/>
    <w:rsid w:val="009F5C36"/>
    <w:rsid w:val="00A27F12"/>
    <w:rsid w:val="00A30579"/>
    <w:rsid w:val="00A66A5C"/>
    <w:rsid w:val="00AA76C0"/>
    <w:rsid w:val="00B077EC"/>
    <w:rsid w:val="00B15B24"/>
    <w:rsid w:val="00B428DA"/>
    <w:rsid w:val="00B8247E"/>
    <w:rsid w:val="00BE56DF"/>
    <w:rsid w:val="00BF26D1"/>
    <w:rsid w:val="00CA04AF"/>
    <w:rsid w:val="00E6010E"/>
    <w:rsid w:val="00E93C9B"/>
    <w:rsid w:val="00EE3F2F"/>
    <w:rsid w:val="00F51F4C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35B626-CF83-4F18-8F1F-AE15414E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uiPriority w:val="99"/>
    <w:unhideWhenUsed/>
    <w:rsid w:val="00A66A5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826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CD6BE-2364-4F7F-8D23-42D41C51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Simon Millyard</dc:creator>
  <cp:lastModifiedBy>Seamus Doyle</cp:lastModifiedBy>
  <cp:revision>2</cp:revision>
  <cp:lastPrinted>2006-10-19T11:49:00Z</cp:lastPrinted>
  <dcterms:created xsi:type="dcterms:W3CDTF">2015-11-23T13:33:00Z</dcterms:created>
  <dcterms:modified xsi:type="dcterms:W3CDTF">2015-11-23T13:33:00Z</dcterms:modified>
</cp:coreProperties>
</file>