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80042" w14:textId="77777777" w:rsidR="00D95962" w:rsidRDefault="005C0D44" w:rsidP="0092692B">
      <w:pPr>
        <w:pStyle w:val="BodyText"/>
        <w:tabs>
          <w:tab w:val="left" w:pos="1701"/>
        </w:tabs>
      </w:pPr>
      <w:r>
        <w:t>VTS</w:t>
      </w:r>
      <w:r w:rsidR="00FB527C" w:rsidRPr="001B2B58">
        <w:t>3</w:t>
      </w:r>
      <w:r w:rsidR="00804C4F" w:rsidRPr="001B2B58">
        <w:t>5</w:t>
      </w:r>
      <w:r w:rsidR="0092692B">
        <w:tab/>
      </w:r>
      <w:r w:rsidR="001C44A3">
        <w:t>Input paper</w:t>
      </w:r>
      <w:r w:rsidR="00A0389B">
        <w:t xml:space="preserve"> </w:t>
      </w:r>
    </w:p>
    <w:p w14:paraId="363E9B80" w14:textId="77777777" w:rsidR="00A446C9" w:rsidRDefault="00A446C9" w:rsidP="00362CD9">
      <w:pPr>
        <w:pStyle w:val="BodyText"/>
        <w:tabs>
          <w:tab w:val="left" w:pos="1701"/>
        </w:tabs>
      </w:pPr>
      <w:r>
        <w:t>Agenda item</w:t>
      </w:r>
      <w:r w:rsidR="001C44A3">
        <w:tab/>
      </w:r>
      <w:r w:rsidR="00D27039">
        <w:t>8.3</w:t>
      </w:r>
    </w:p>
    <w:p w14:paraId="1AE047D5" w14:textId="77777777" w:rsidR="00A446C9" w:rsidRDefault="00A446C9" w:rsidP="00362CD9">
      <w:pPr>
        <w:pStyle w:val="BodyText"/>
        <w:tabs>
          <w:tab w:val="left" w:pos="1701"/>
        </w:tabs>
      </w:pPr>
      <w:r>
        <w:t>Task Number</w:t>
      </w:r>
      <w:r w:rsidR="001C44A3">
        <w:tab/>
      </w:r>
      <w:r w:rsidR="00D27039">
        <w:t>3</w:t>
      </w:r>
    </w:p>
    <w:p w14:paraId="2930710D" w14:textId="77777777" w:rsidR="00362CD9" w:rsidRDefault="00362CD9" w:rsidP="00235F00">
      <w:pPr>
        <w:pStyle w:val="BodyText"/>
        <w:tabs>
          <w:tab w:val="left" w:pos="1701"/>
        </w:tabs>
        <w:jc w:val="left"/>
      </w:pPr>
      <w:r>
        <w:t>Author(s)</w:t>
      </w:r>
      <w:r>
        <w:tab/>
      </w:r>
      <w:r w:rsidR="00235F00">
        <w:t xml:space="preserve">Netherlands </w:t>
      </w:r>
      <w:r w:rsidR="0020688C">
        <w:t xml:space="preserve">representatives in the IALA VTS Committee </w:t>
      </w:r>
    </w:p>
    <w:p w14:paraId="426DBBD1" w14:textId="77777777" w:rsidR="0020688C" w:rsidRDefault="0020688C" w:rsidP="00235F00">
      <w:pPr>
        <w:pStyle w:val="BodyText"/>
        <w:tabs>
          <w:tab w:val="left" w:pos="1701"/>
        </w:tabs>
        <w:jc w:val="left"/>
      </w:pPr>
    </w:p>
    <w:p w14:paraId="06CB0E55" w14:textId="77777777" w:rsidR="001B2B58" w:rsidRDefault="00D27039" w:rsidP="001B2B58">
      <w:pPr>
        <w:pStyle w:val="Title"/>
        <w:spacing w:after="0"/>
      </w:pPr>
      <w:bookmarkStart w:id="0" w:name="_GoBack"/>
      <w:r>
        <w:t>Rev</w:t>
      </w:r>
      <w:r w:rsidR="001B2B58">
        <w:t xml:space="preserve">iew of IMO Resolution </w:t>
      </w:r>
      <w:proofErr w:type="gramStart"/>
      <w:r w:rsidR="001B2B58">
        <w:t>A.857(</w:t>
      </w:r>
      <w:proofErr w:type="gramEnd"/>
      <w:r w:rsidR="001B2B58">
        <w:t>20)</w:t>
      </w:r>
    </w:p>
    <w:bookmarkEnd w:id="0"/>
    <w:p w14:paraId="36F17858" w14:textId="77777777" w:rsidR="00A446C9" w:rsidRDefault="00D27039" w:rsidP="00A446C9">
      <w:pPr>
        <w:pStyle w:val="Title"/>
      </w:pPr>
      <w:r>
        <w:t>Guidelines for Vessel Traffic Services</w:t>
      </w:r>
    </w:p>
    <w:p w14:paraId="68A29AEA" w14:textId="77777777" w:rsidR="00A446C9" w:rsidRDefault="00A446C9" w:rsidP="00A446C9">
      <w:pPr>
        <w:pStyle w:val="Heading1"/>
      </w:pPr>
      <w:r>
        <w:t>Summary</w:t>
      </w:r>
    </w:p>
    <w:p w14:paraId="411DDFC5" w14:textId="77777777" w:rsidR="006A43BD" w:rsidRDefault="00C918BA" w:rsidP="00B56BDF">
      <w:pPr>
        <w:pStyle w:val="BodyText"/>
        <w:rPr>
          <w:sz w:val="20"/>
          <w:szCs w:val="20"/>
        </w:rPr>
      </w:pPr>
      <w:r w:rsidRPr="00657052">
        <w:rPr>
          <w:sz w:val="20"/>
          <w:szCs w:val="20"/>
        </w:rPr>
        <w:t xml:space="preserve">The review of Resolution </w:t>
      </w:r>
      <w:proofErr w:type="gramStart"/>
      <w:r w:rsidRPr="00657052">
        <w:rPr>
          <w:sz w:val="20"/>
          <w:szCs w:val="20"/>
        </w:rPr>
        <w:t>A.857(</w:t>
      </w:r>
      <w:proofErr w:type="gramEnd"/>
      <w:r w:rsidRPr="00657052">
        <w:rPr>
          <w:sz w:val="20"/>
          <w:szCs w:val="20"/>
        </w:rPr>
        <w:t xml:space="preserve">20) is an important but time consuming task. During the process it became quite clear that it </w:t>
      </w:r>
      <w:proofErr w:type="gramStart"/>
      <w:r w:rsidRPr="00657052">
        <w:rPr>
          <w:sz w:val="20"/>
          <w:szCs w:val="20"/>
        </w:rPr>
        <w:t>will</w:t>
      </w:r>
      <w:proofErr w:type="gramEnd"/>
      <w:r w:rsidRPr="00657052">
        <w:rPr>
          <w:sz w:val="20"/>
          <w:szCs w:val="20"/>
        </w:rPr>
        <w:t xml:space="preserve"> be extremely difficult to incorporate the rapid amount of recent and foreseen developments with respect to VTS in such a way that the final result can replace the present Resolution as a legislative tool. </w:t>
      </w:r>
      <w:r w:rsidR="00986783" w:rsidRPr="00657052">
        <w:rPr>
          <w:sz w:val="20"/>
          <w:szCs w:val="20"/>
        </w:rPr>
        <w:t>The Netherlands organizations and experts participating in the VTS Committee concluded that</w:t>
      </w:r>
      <w:r w:rsidR="0020688C">
        <w:rPr>
          <w:sz w:val="20"/>
          <w:szCs w:val="20"/>
        </w:rPr>
        <w:t>, among others,</w:t>
      </w:r>
      <w:r w:rsidR="00986783" w:rsidRPr="00657052">
        <w:rPr>
          <w:sz w:val="20"/>
          <w:szCs w:val="20"/>
        </w:rPr>
        <w:t xml:space="preserve"> </w:t>
      </w:r>
      <w:r w:rsidR="0020688C">
        <w:rPr>
          <w:sz w:val="20"/>
          <w:szCs w:val="20"/>
        </w:rPr>
        <w:t xml:space="preserve">the recent decision by Council in respect to the development of a Strategy Paper for the future delivery of VTS may affect the current task concerning the review of </w:t>
      </w:r>
      <w:r w:rsidR="0020688C" w:rsidRPr="0020688C">
        <w:rPr>
          <w:sz w:val="20"/>
          <w:szCs w:val="20"/>
        </w:rPr>
        <w:t xml:space="preserve">de review van </w:t>
      </w:r>
      <w:r w:rsidR="00057723">
        <w:rPr>
          <w:sz w:val="20"/>
          <w:szCs w:val="20"/>
        </w:rPr>
        <w:t>R</w:t>
      </w:r>
      <w:r w:rsidR="0020688C" w:rsidRPr="0020688C">
        <w:rPr>
          <w:sz w:val="20"/>
          <w:szCs w:val="20"/>
        </w:rPr>
        <w:t>esoluti</w:t>
      </w:r>
      <w:r w:rsidR="00057723">
        <w:rPr>
          <w:sz w:val="20"/>
          <w:szCs w:val="20"/>
        </w:rPr>
        <w:t>on.</w:t>
      </w:r>
      <w:r w:rsidR="0020688C" w:rsidRPr="0020688C">
        <w:rPr>
          <w:sz w:val="20"/>
          <w:szCs w:val="20"/>
        </w:rPr>
        <w:t xml:space="preserve"> </w:t>
      </w:r>
    </w:p>
    <w:p w14:paraId="321E5D76" w14:textId="77777777" w:rsidR="00986783" w:rsidRPr="00657052" w:rsidRDefault="006A43BD" w:rsidP="00B56BDF">
      <w:pPr>
        <w:pStyle w:val="BodyText"/>
        <w:rPr>
          <w:sz w:val="20"/>
          <w:szCs w:val="20"/>
        </w:rPr>
      </w:pPr>
      <w:r>
        <w:rPr>
          <w:sz w:val="20"/>
          <w:szCs w:val="20"/>
        </w:rPr>
        <w:t>It was</w:t>
      </w:r>
      <w:r w:rsidR="0020688C">
        <w:rPr>
          <w:sz w:val="20"/>
          <w:szCs w:val="20"/>
        </w:rPr>
        <w:t xml:space="preserve"> </w:t>
      </w:r>
      <w:r>
        <w:rPr>
          <w:sz w:val="20"/>
          <w:szCs w:val="20"/>
        </w:rPr>
        <w:t xml:space="preserve">felt that </w:t>
      </w:r>
      <w:r w:rsidRPr="00657052">
        <w:rPr>
          <w:sz w:val="20"/>
          <w:szCs w:val="20"/>
        </w:rPr>
        <w:t xml:space="preserve">the </w:t>
      </w:r>
      <w:r w:rsidR="00057723">
        <w:rPr>
          <w:sz w:val="20"/>
          <w:szCs w:val="20"/>
        </w:rPr>
        <w:t xml:space="preserve">relevant </w:t>
      </w:r>
      <w:r w:rsidRPr="00657052">
        <w:rPr>
          <w:sz w:val="20"/>
          <w:szCs w:val="20"/>
        </w:rPr>
        <w:t>work of the VTS Committee is at the parting of the ways</w:t>
      </w:r>
      <w:r>
        <w:rPr>
          <w:sz w:val="20"/>
          <w:szCs w:val="20"/>
        </w:rPr>
        <w:t>. There are a number of good reasons to discuss</w:t>
      </w:r>
      <w:r w:rsidRPr="00657052">
        <w:rPr>
          <w:sz w:val="20"/>
          <w:szCs w:val="20"/>
        </w:rPr>
        <w:t xml:space="preserve"> </w:t>
      </w:r>
      <w:r>
        <w:rPr>
          <w:sz w:val="20"/>
          <w:szCs w:val="20"/>
        </w:rPr>
        <w:t>this in the Committee</w:t>
      </w:r>
      <w:r w:rsidR="00057723">
        <w:rPr>
          <w:sz w:val="20"/>
          <w:szCs w:val="20"/>
        </w:rPr>
        <w:t>.</w:t>
      </w:r>
      <w:r>
        <w:rPr>
          <w:sz w:val="20"/>
          <w:szCs w:val="20"/>
        </w:rPr>
        <w:t xml:space="preserve"> </w:t>
      </w:r>
    </w:p>
    <w:p w14:paraId="51F449FD" w14:textId="77777777" w:rsidR="00851373" w:rsidRDefault="00986783" w:rsidP="00657052">
      <w:pPr>
        <w:pStyle w:val="BodyText"/>
        <w:spacing w:after="240"/>
      </w:pPr>
      <w:r w:rsidRPr="00657052">
        <w:rPr>
          <w:sz w:val="20"/>
          <w:szCs w:val="20"/>
        </w:rPr>
        <w:t xml:space="preserve">In chapter 3 of this document a number of argumentative considerations are reflected. Chapter 4 provides aspects for a substantial discussion and in chapter </w:t>
      </w:r>
      <w:r w:rsidR="00057723">
        <w:rPr>
          <w:sz w:val="20"/>
          <w:szCs w:val="20"/>
        </w:rPr>
        <w:t>5</w:t>
      </w:r>
      <w:r w:rsidRPr="00657052">
        <w:rPr>
          <w:sz w:val="20"/>
          <w:szCs w:val="20"/>
        </w:rPr>
        <w:t xml:space="preserve"> advises and proposals are given for a more structured approach </w:t>
      </w:r>
      <w:r w:rsidR="00084FC3" w:rsidRPr="00657052">
        <w:rPr>
          <w:sz w:val="20"/>
          <w:szCs w:val="20"/>
        </w:rPr>
        <w:t>in time to review of the Resolution and the way to inform the IMO.</w:t>
      </w:r>
      <w:r w:rsidR="00084FC3">
        <w:t xml:space="preserve"> </w:t>
      </w:r>
      <w:r>
        <w:t xml:space="preserve">   </w:t>
      </w:r>
    </w:p>
    <w:p w14:paraId="23C74BC0" w14:textId="77777777" w:rsidR="001C44A3" w:rsidRDefault="00BD4E6F" w:rsidP="00B56BDF">
      <w:pPr>
        <w:pStyle w:val="Heading2"/>
      </w:pPr>
      <w:r>
        <w:t>Purpose</w:t>
      </w:r>
      <w:r w:rsidR="004D1D85">
        <w:t xml:space="preserve"> of the document</w:t>
      </w:r>
    </w:p>
    <w:p w14:paraId="2FB1BA40" w14:textId="77777777" w:rsidR="00E55927" w:rsidRPr="00657052" w:rsidRDefault="00DD5778" w:rsidP="00657052">
      <w:pPr>
        <w:pStyle w:val="BodyText"/>
        <w:spacing w:after="240"/>
        <w:rPr>
          <w:sz w:val="20"/>
          <w:szCs w:val="20"/>
        </w:rPr>
      </w:pPr>
      <w:r>
        <w:rPr>
          <w:sz w:val="20"/>
          <w:szCs w:val="20"/>
        </w:rPr>
        <w:t>T</w:t>
      </w:r>
      <w:r w:rsidR="00084FC3" w:rsidRPr="00657052">
        <w:rPr>
          <w:sz w:val="20"/>
          <w:szCs w:val="20"/>
        </w:rPr>
        <w:t xml:space="preserve">he VTS Committee to discuss </w:t>
      </w:r>
      <w:r w:rsidR="00057723">
        <w:rPr>
          <w:sz w:val="20"/>
          <w:szCs w:val="20"/>
        </w:rPr>
        <w:t>this paper (</w:t>
      </w:r>
      <w:r w:rsidR="00084FC3" w:rsidRPr="00657052">
        <w:rPr>
          <w:sz w:val="20"/>
          <w:szCs w:val="20"/>
        </w:rPr>
        <w:t>the concerns</w:t>
      </w:r>
      <w:r>
        <w:rPr>
          <w:sz w:val="20"/>
          <w:szCs w:val="20"/>
        </w:rPr>
        <w:t>,</w:t>
      </w:r>
      <w:r w:rsidR="00084FC3" w:rsidRPr="00657052">
        <w:rPr>
          <w:sz w:val="20"/>
          <w:szCs w:val="20"/>
        </w:rPr>
        <w:t xml:space="preserve"> the reflected considerations</w:t>
      </w:r>
      <w:r w:rsidR="00057723">
        <w:rPr>
          <w:sz w:val="20"/>
          <w:szCs w:val="20"/>
        </w:rPr>
        <w:t>)</w:t>
      </w:r>
      <w:r w:rsidR="00084FC3" w:rsidRPr="00657052">
        <w:rPr>
          <w:sz w:val="20"/>
          <w:szCs w:val="20"/>
        </w:rPr>
        <w:t xml:space="preserve"> and the offered proposals to rearrange the </w:t>
      </w:r>
      <w:r w:rsidR="0020688C">
        <w:rPr>
          <w:sz w:val="20"/>
          <w:szCs w:val="20"/>
        </w:rPr>
        <w:t xml:space="preserve">process of </w:t>
      </w:r>
      <w:r w:rsidR="00084FC3" w:rsidRPr="00657052">
        <w:rPr>
          <w:sz w:val="20"/>
          <w:szCs w:val="20"/>
        </w:rPr>
        <w:t>work of the Committee and to inform the IALA Council accordingly.</w:t>
      </w:r>
      <w:r w:rsidR="003A533F" w:rsidRPr="00657052">
        <w:rPr>
          <w:sz w:val="20"/>
          <w:szCs w:val="20"/>
        </w:rPr>
        <w:t xml:space="preserve"> </w:t>
      </w:r>
    </w:p>
    <w:p w14:paraId="5042F740" w14:textId="77777777" w:rsidR="00B56BDF" w:rsidRDefault="00B56BDF" w:rsidP="00B56BDF">
      <w:pPr>
        <w:pStyle w:val="Heading2"/>
      </w:pPr>
      <w:r>
        <w:t>Related documents</w:t>
      </w:r>
    </w:p>
    <w:p w14:paraId="34142F76" w14:textId="77777777" w:rsidR="00E55927" w:rsidRPr="00657052" w:rsidRDefault="00A42506" w:rsidP="00E55927">
      <w:pPr>
        <w:pStyle w:val="BodyText"/>
        <w:rPr>
          <w:sz w:val="20"/>
          <w:szCs w:val="20"/>
        </w:rPr>
      </w:pPr>
      <w:r w:rsidRPr="00657052">
        <w:rPr>
          <w:sz w:val="20"/>
          <w:szCs w:val="20"/>
        </w:rPr>
        <w:t>VTS35-6, VTS35-</w:t>
      </w:r>
      <w:r w:rsidR="00657052" w:rsidRPr="00657052">
        <w:rPr>
          <w:sz w:val="20"/>
          <w:szCs w:val="20"/>
        </w:rPr>
        <w:t>7</w:t>
      </w:r>
      <w:r w:rsidRPr="00657052">
        <w:rPr>
          <w:sz w:val="20"/>
          <w:szCs w:val="20"/>
        </w:rPr>
        <w:t>, VTS35-</w:t>
      </w:r>
      <w:r w:rsidR="00657052" w:rsidRPr="00657052">
        <w:rPr>
          <w:sz w:val="20"/>
          <w:szCs w:val="20"/>
        </w:rPr>
        <w:t>8</w:t>
      </w:r>
      <w:r w:rsidRPr="00657052">
        <w:rPr>
          <w:sz w:val="20"/>
          <w:szCs w:val="20"/>
        </w:rPr>
        <w:t>, VTS35-</w:t>
      </w:r>
      <w:r w:rsidR="00657052" w:rsidRPr="00657052">
        <w:rPr>
          <w:sz w:val="20"/>
          <w:szCs w:val="20"/>
        </w:rPr>
        <w:t>22</w:t>
      </w:r>
      <w:r w:rsidRPr="00657052">
        <w:rPr>
          <w:sz w:val="20"/>
          <w:szCs w:val="20"/>
        </w:rPr>
        <w:t>, VTS35-</w:t>
      </w:r>
      <w:r w:rsidR="00657052" w:rsidRPr="00657052">
        <w:rPr>
          <w:sz w:val="20"/>
          <w:szCs w:val="20"/>
        </w:rPr>
        <w:t>26</w:t>
      </w:r>
      <w:r w:rsidRPr="00657052">
        <w:rPr>
          <w:sz w:val="20"/>
          <w:szCs w:val="20"/>
        </w:rPr>
        <w:t>, VTS35-</w:t>
      </w:r>
      <w:r w:rsidR="00657052" w:rsidRPr="00657052">
        <w:rPr>
          <w:sz w:val="20"/>
          <w:szCs w:val="20"/>
        </w:rPr>
        <w:t>30</w:t>
      </w:r>
      <w:r w:rsidRPr="00657052">
        <w:rPr>
          <w:sz w:val="20"/>
          <w:szCs w:val="20"/>
        </w:rPr>
        <w:t>, VTS35-</w:t>
      </w:r>
      <w:r w:rsidR="00657052" w:rsidRPr="00657052">
        <w:rPr>
          <w:sz w:val="20"/>
          <w:szCs w:val="20"/>
        </w:rPr>
        <w:t>33</w:t>
      </w:r>
      <w:r w:rsidRPr="00657052">
        <w:rPr>
          <w:sz w:val="20"/>
          <w:szCs w:val="20"/>
        </w:rPr>
        <w:t>, VTS35-</w:t>
      </w:r>
      <w:r w:rsidR="00657052" w:rsidRPr="00657052">
        <w:rPr>
          <w:sz w:val="20"/>
          <w:szCs w:val="20"/>
        </w:rPr>
        <w:t>35</w:t>
      </w:r>
      <w:r w:rsidRPr="00657052">
        <w:rPr>
          <w:sz w:val="20"/>
          <w:szCs w:val="20"/>
        </w:rPr>
        <w:t>,</w:t>
      </w:r>
      <w:r w:rsidR="00657052" w:rsidRPr="00657052">
        <w:rPr>
          <w:sz w:val="20"/>
          <w:szCs w:val="20"/>
        </w:rPr>
        <w:t xml:space="preserve"> VTS35-40</w:t>
      </w:r>
      <w:r w:rsidR="00057723">
        <w:rPr>
          <w:sz w:val="20"/>
          <w:szCs w:val="20"/>
        </w:rPr>
        <w:t>/41</w:t>
      </w:r>
      <w:r w:rsidR="00657052" w:rsidRPr="00657052">
        <w:rPr>
          <w:sz w:val="20"/>
          <w:szCs w:val="20"/>
        </w:rPr>
        <w:t xml:space="preserve"> </w:t>
      </w:r>
    </w:p>
    <w:p w14:paraId="056D9A36" w14:textId="77777777" w:rsidR="00A446C9" w:rsidRDefault="00A446C9" w:rsidP="00D5216F">
      <w:pPr>
        <w:pStyle w:val="Heading1"/>
        <w:spacing w:after="120"/>
      </w:pPr>
      <w:r>
        <w:t>Background</w:t>
      </w:r>
    </w:p>
    <w:p w14:paraId="58C1C303" w14:textId="77777777" w:rsidR="00A446C9" w:rsidRDefault="00C86A9C" w:rsidP="00A446C9">
      <w:pPr>
        <w:pStyle w:val="BodyText"/>
        <w:rPr>
          <w:sz w:val="20"/>
          <w:szCs w:val="20"/>
        </w:rPr>
      </w:pPr>
      <w:r w:rsidRPr="00C86A9C">
        <w:rPr>
          <w:sz w:val="20"/>
          <w:szCs w:val="20"/>
        </w:rPr>
        <w:t xml:space="preserve">The review of Resolution </w:t>
      </w:r>
      <w:proofErr w:type="gramStart"/>
      <w:r w:rsidRPr="00C86A9C">
        <w:rPr>
          <w:sz w:val="20"/>
          <w:szCs w:val="20"/>
        </w:rPr>
        <w:t>A.857(</w:t>
      </w:r>
      <w:proofErr w:type="gramEnd"/>
      <w:r w:rsidRPr="00C86A9C">
        <w:rPr>
          <w:sz w:val="20"/>
          <w:szCs w:val="20"/>
        </w:rPr>
        <w:t>20) is a longstanding and probably the most important task for the VTS Committee as this Resolution provides the regulatory umbrella for the establishment of VTS, the provision of services, the responsibilities and liabilities of the VTS Authorities, their organization and procedures to be executed.</w:t>
      </w:r>
    </w:p>
    <w:p w14:paraId="1C63292D" w14:textId="77777777" w:rsidR="00B4698D" w:rsidRPr="00B4698D" w:rsidRDefault="00C86A9C" w:rsidP="002A0998">
      <w:pPr>
        <w:pStyle w:val="Agenda2"/>
        <w:tabs>
          <w:tab w:val="clear" w:pos="1418"/>
        </w:tabs>
        <w:ind w:left="0" w:firstLine="0"/>
        <w:jc w:val="left"/>
        <w:rPr>
          <w:sz w:val="20"/>
          <w:szCs w:val="20"/>
        </w:rPr>
      </w:pPr>
      <w:r w:rsidRPr="00B4698D">
        <w:rPr>
          <w:sz w:val="20"/>
          <w:szCs w:val="20"/>
        </w:rPr>
        <w:t xml:space="preserve">The work for the VTS Committee is reflected in Task 3: </w:t>
      </w:r>
      <w:r w:rsidR="00B4698D" w:rsidRPr="00B4698D">
        <w:rPr>
          <w:sz w:val="20"/>
          <w:szCs w:val="20"/>
        </w:rPr>
        <w:br/>
      </w:r>
      <w:r w:rsidR="00B4698D" w:rsidRPr="00B4698D">
        <w:rPr>
          <w:i/>
          <w:sz w:val="20"/>
          <w:szCs w:val="20"/>
        </w:rPr>
        <w:t>“</w:t>
      </w:r>
      <w:r w:rsidRPr="00B4698D">
        <w:rPr>
          <w:i/>
          <w:sz w:val="20"/>
          <w:szCs w:val="20"/>
        </w:rPr>
        <w:t>Review/update/provide input to IMO on Resolution A.857 (20) - Guidelines For Vessel Traffic Services</w:t>
      </w:r>
      <w:r w:rsidR="00B4698D" w:rsidRPr="00B4698D">
        <w:rPr>
          <w:i/>
          <w:sz w:val="20"/>
          <w:szCs w:val="20"/>
        </w:rPr>
        <w:t>”</w:t>
      </w:r>
    </w:p>
    <w:p w14:paraId="232F6A15" w14:textId="77777777" w:rsidR="00B4698D" w:rsidRDefault="00B4698D" w:rsidP="00B4698D">
      <w:pPr>
        <w:pStyle w:val="Agenda2"/>
        <w:tabs>
          <w:tab w:val="clear" w:pos="1418"/>
        </w:tabs>
        <w:ind w:left="0" w:firstLine="0"/>
        <w:jc w:val="left"/>
        <w:rPr>
          <w:sz w:val="16"/>
          <w:szCs w:val="16"/>
        </w:rPr>
      </w:pPr>
    </w:p>
    <w:p w14:paraId="6D056D16" w14:textId="77777777" w:rsidR="00C86A9C" w:rsidRPr="00B4698D" w:rsidRDefault="00B4698D" w:rsidP="00B4698D">
      <w:pPr>
        <w:pStyle w:val="Agenda2"/>
        <w:tabs>
          <w:tab w:val="clear" w:pos="1418"/>
        </w:tabs>
        <w:ind w:left="0" w:firstLine="0"/>
        <w:jc w:val="left"/>
        <w:rPr>
          <w:sz w:val="16"/>
          <w:szCs w:val="16"/>
        </w:rPr>
      </w:pPr>
      <w:r w:rsidRPr="00B4698D">
        <w:rPr>
          <w:sz w:val="16"/>
          <w:szCs w:val="16"/>
        </w:rPr>
        <w:t>Note:</w:t>
      </w:r>
      <w:r w:rsidR="00657052">
        <w:rPr>
          <w:sz w:val="16"/>
          <w:szCs w:val="16"/>
        </w:rPr>
        <w:t xml:space="preserve"> </w:t>
      </w:r>
      <w:r w:rsidRPr="00B4698D">
        <w:rPr>
          <w:sz w:val="16"/>
          <w:szCs w:val="16"/>
        </w:rPr>
        <w:t xml:space="preserve"> </w:t>
      </w:r>
      <w:r w:rsidR="004A19B6">
        <w:rPr>
          <w:sz w:val="16"/>
          <w:szCs w:val="16"/>
        </w:rPr>
        <w:tab/>
      </w:r>
      <w:r w:rsidRPr="00B4698D">
        <w:rPr>
          <w:sz w:val="16"/>
          <w:szCs w:val="16"/>
        </w:rPr>
        <w:t>the deleted wording “</w:t>
      </w:r>
      <w:r w:rsidR="00C86A9C" w:rsidRPr="00B4698D">
        <w:rPr>
          <w:sz w:val="16"/>
          <w:szCs w:val="16"/>
        </w:rPr>
        <w:t>taking into account the development and implementation of the VTM concept</w:t>
      </w:r>
      <w:r w:rsidRPr="00B4698D">
        <w:rPr>
          <w:sz w:val="16"/>
          <w:szCs w:val="16"/>
        </w:rPr>
        <w:t xml:space="preserve">” due to the VTM discussion </w:t>
      </w:r>
      <w:r w:rsidR="004A19B6">
        <w:rPr>
          <w:sz w:val="16"/>
          <w:szCs w:val="16"/>
        </w:rPr>
        <w:br/>
      </w:r>
      <w:r w:rsidR="004A19B6">
        <w:rPr>
          <w:sz w:val="16"/>
          <w:szCs w:val="16"/>
        </w:rPr>
        <w:tab/>
      </w:r>
      <w:r w:rsidRPr="00B4698D">
        <w:rPr>
          <w:sz w:val="16"/>
          <w:szCs w:val="16"/>
        </w:rPr>
        <w:t xml:space="preserve">now can be read as “taking into account recent and foreseen developments”. </w:t>
      </w:r>
      <w:r w:rsidR="00C86A9C" w:rsidRPr="00B4698D">
        <w:rPr>
          <w:sz w:val="16"/>
          <w:szCs w:val="16"/>
        </w:rPr>
        <w:t xml:space="preserve">  </w:t>
      </w:r>
    </w:p>
    <w:p w14:paraId="0436CD72" w14:textId="77777777" w:rsidR="00A446C9" w:rsidRDefault="001E253E" w:rsidP="00D5216F">
      <w:pPr>
        <w:pStyle w:val="Heading1"/>
        <w:spacing w:after="120"/>
      </w:pPr>
      <w:r>
        <w:t>CONSIDERATIONS</w:t>
      </w:r>
    </w:p>
    <w:p w14:paraId="457449FB" w14:textId="77777777" w:rsidR="00057723" w:rsidRDefault="002A0998" w:rsidP="00057723">
      <w:pPr>
        <w:tabs>
          <w:tab w:val="left" w:pos="567"/>
        </w:tabs>
        <w:ind w:left="567" w:hanging="567"/>
        <w:jc w:val="both"/>
        <w:rPr>
          <w:sz w:val="20"/>
          <w:szCs w:val="20"/>
        </w:rPr>
      </w:pPr>
      <w:r w:rsidRPr="002A0998">
        <w:t>3.1</w:t>
      </w:r>
      <w:r w:rsidRPr="002A0998">
        <w:tab/>
      </w:r>
      <w:r w:rsidR="00B4698D" w:rsidRPr="002A0998">
        <w:rPr>
          <w:sz w:val="20"/>
          <w:szCs w:val="20"/>
        </w:rPr>
        <w:t>This Resolution was developed in 1987 and limited updated since, where appropriate and possible. In the past 25 years VTS evolved and matured under the guidance and work of IALA. However, the rapid developments during the last decade (shipping globalized, increasing traffic density and diversity in many areas worldwide such as coastal waters and harbour approaches and ports, the increasing needs for reliable and in time data and information for decision making processes both ashore and aboard) had and will have their impact on VTS services to be provided as well as on the VTS organizations</w:t>
      </w:r>
      <w:r w:rsidR="009A229A">
        <w:rPr>
          <w:sz w:val="20"/>
          <w:szCs w:val="20"/>
        </w:rPr>
        <w:t>, such as</w:t>
      </w:r>
      <w:r w:rsidR="00B4698D" w:rsidRPr="002A0998">
        <w:rPr>
          <w:sz w:val="20"/>
          <w:szCs w:val="20"/>
        </w:rPr>
        <w:t xml:space="preserve">  </w:t>
      </w:r>
    </w:p>
    <w:p w14:paraId="19470B89" w14:textId="77777777" w:rsidR="00B4698D" w:rsidRPr="002A0998" w:rsidRDefault="00B4698D" w:rsidP="00057723">
      <w:pPr>
        <w:tabs>
          <w:tab w:val="left" w:pos="567"/>
        </w:tabs>
        <w:ind w:left="567" w:hanging="567"/>
        <w:rPr>
          <w:sz w:val="20"/>
          <w:szCs w:val="20"/>
          <w:highlight w:val="yellow"/>
        </w:rPr>
      </w:pPr>
    </w:p>
    <w:p w14:paraId="55924915" w14:textId="77777777" w:rsidR="00B4698D" w:rsidRPr="004515A4" w:rsidRDefault="00B4698D" w:rsidP="00DD5778">
      <w:pPr>
        <w:pStyle w:val="ListParagraph"/>
        <w:numPr>
          <w:ilvl w:val="0"/>
          <w:numId w:val="47"/>
        </w:numPr>
        <w:tabs>
          <w:tab w:val="left" w:pos="851"/>
        </w:tabs>
        <w:spacing w:after="0"/>
        <w:ind w:left="851" w:hanging="284"/>
        <w:rPr>
          <w:rFonts w:ascii="Arial" w:hAnsi="Arial" w:cs="Arial"/>
          <w:sz w:val="20"/>
          <w:szCs w:val="20"/>
          <w:lang w:val="en-GB"/>
        </w:rPr>
      </w:pPr>
      <w:r w:rsidRPr="004515A4">
        <w:rPr>
          <w:rFonts w:ascii="Arial" w:hAnsi="Arial" w:cs="Arial"/>
          <w:sz w:val="20"/>
          <w:szCs w:val="20"/>
          <w:lang w:val="en-GB"/>
        </w:rPr>
        <w:t xml:space="preserve">Task 10 “Guidelines on provision of VTS Types of Service” </w:t>
      </w:r>
    </w:p>
    <w:p w14:paraId="680A7AF3" w14:textId="77777777" w:rsidR="002A0998" w:rsidRPr="004515A4" w:rsidRDefault="00B4698D" w:rsidP="00DD5778">
      <w:pPr>
        <w:pStyle w:val="ListParagraph"/>
        <w:numPr>
          <w:ilvl w:val="0"/>
          <w:numId w:val="47"/>
        </w:numPr>
        <w:tabs>
          <w:tab w:val="left" w:pos="851"/>
        </w:tabs>
        <w:spacing w:after="0"/>
        <w:ind w:left="851" w:hanging="284"/>
        <w:rPr>
          <w:rFonts w:ascii="Arial" w:hAnsi="Arial" w:cs="Arial"/>
          <w:sz w:val="20"/>
          <w:szCs w:val="20"/>
        </w:rPr>
      </w:pPr>
      <w:r w:rsidRPr="004515A4">
        <w:rPr>
          <w:rFonts w:ascii="Arial" w:hAnsi="Arial" w:cs="Arial"/>
          <w:sz w:val="20"/>
          <w:szCs w:val="20"/>
          <w:lang w:val="en-GB"/>
        </w:rPr>
        <w:t xml:space="preserve">Task 11 “Guideline on VTS support and interaction with allied services in emergency situations, SAR, disaster management, law enforcement and regulatory compliance” </w:t>
      </w:r>
    </w:p>
    <w:p w14:paraId="751BB1B0" w14:textId="77777777" w:rsidR="00F25BF4" w:rsidRPr="004515A4" w:rsidRDefault="00B4698D" w:rsidP="00DD5778">
      <w:pPr>
        <w:pStyle w:val="ListParagraph"/>
        <w:numPr>
          <w:ilvl w:val="0"/>
          <w:numId w:val="47"/>
        </w:numPr>
        <w:tabs>
          <w:tab w:val="left" w:pos="851"/>
        </w:tabs>
        <w:spacing w:after="0"/>
        <w:ind w:left="851" w:hanging="284"/>
        <w:rPr>
          <w:rFonts w:ascii="Arial" w:hAnsi="Arial" w:cs="Arial"/>
          <w:sz w:val="20"/>
          <w:szCs w:val="20"/>
        </w:rPr>
      </w:pPr>
      <w:r w:rsidRPr="004515A4">
        <w:rPr>
          <w:rFonts w:ascii="Arial" w:hAnsi="Arial" w:cs="Arial"/>
          <w:sz w:val="20"/>
          <w:szCs w:val="20"/>
          <w:lang w:val="en-GB"/>
        </w:rPr>
        <w:t xml:space="preserve">The further development of and discussion on Navigational Assistance Service; </w:t>
      </w:r>
    </w:p>
    <w:p w14:paraId="427C9EFB" w14:textId="77777777" w:rsidR="009A229A" w:rsidRDefault="002A0998" w:rsidP="002F2FCF">
      <w:pPr>
        <w:tabs>
          <w:tab w:val="left" w:pos="567"/>
        </w:tabs>
        <w:ind w:left="567" w:hanging="567"/>
        <w:jc w:val="both"/>
        <w:rPr>
          <w:sz w:val="20"/>
          <w:szCs w:val="20"/>
        </w:rPr>
      </w:pPr>
      <w:r>
        <w:lastRenderedPageBreak/>
        <w:t>3.</w:t>
      </w:r>
      <w:r w:rsidR="00056CFA">
        <w:t>2</w:t>
      </w:r>
      <w:r>
        <w:tab/>
      </w:r>
      <w:r w:rsidRPr="002A0998">
        <w:rPr>
          <w:sz w:val="20"/>
          <w:szCs w:val="20"/>
        </w:rPr>
        <w:t xml:space="preserve">Recently at its 53rd session the IALA Council decided to assign the Committee with a new Task 21 </w:t>
      </w:r>
      <w:r w:rsidRPr="002A0998">
        <w:rPr>
          <w:i/>
          <w:sz w:val="20"/>
          <w:szCs w:val="20"/>
        </w:rPr>
        <w:t>“Develop a Strategy Paper on the Needs for the future delivery of VTS</w:t>
      </w:r>
      <w:proofErr w:type="gramStart"/>
      <w:r w:rsidRPr="002A0998">
        <w:rPr>
          <w:i/>
          <w:sz w:val="20"/>
          <w:szCs w:val="20"/>
        </w:rPr>
        <w:t>”</w:t>
      </w:r>
      <w:r w:rsidRPr="002A0998">
        <w:rPr>
          <w:sz w:val="20"/>
          <w:szCs w:val="20"/>
        </w:rPr>
        <w:t xml:space="preserve"> </w:t>
      </w:r>
      <w:r>
        <w:rPr>
          <w:sz w:val="20"/>
          <w:szCs w:val="20"/>
        </w:rPr>
        <w:t>.</w:t>
      </w:r>
      <w:proofErr w:type="gramEnd"/>
      <w:r>
        <w:rPr>
          <w:sz w:val="20"/>
          <w:szCs w:val="20"/>
        </w:rPr>
        <w:t xml:space="preserve"> </w:t>
      </w:r>
      <w:r w:rsidRPr="002A0998">
        <w:rPr>
          <w:sz w:val="20"/>
          <w:szCs w:val="20"/>
        </w:rPr>
        <w:t xml:space="preserve">- </w:t>
      </w:r>
      <w:proofErr w:type="gramStart"/>
      <w:r w:rsidRPr="002A0998">
        <w:rPr>
          <w:sz w:val="20"/>
          <w:szCs w:val="20"/>
        </w:rPr>
        <w:t>to</w:t>
      </w:r>
      <w:proofErr w:type="gramEnd"/>
      <w:r w:rsidRPr="002A0998">
        <w:rPr>
          <w:sz w:val="20"/>
          <w:szCs w:val="20"/>
        </w:rPr>
        <w:t xml:space="preserve"> be started at VTS35</w:t>
      </w:r>
      <w:r w:rsidR="009A229A">
        <w:rPr>
          <w:sz w:val="20"/>
          <w:szCs w:val="20"/>
        </w:rPr>
        <w:t>.</w:t>
      </w:r>
      <w:r w:rsidR="002F2FCF">
        <w:rPr>
          <w:sz w:val="20"/>
          <w:szCs w:val="20"/>
        </w:rPr>
        <w:br/>
        <w:t>It is common use that a Strategy follows a vision, which is based on the mission of VTS (to fulfil present and future needs). In order to define the mission and scope of future VTS a large number of substantial aspects will have to be identified, studied and discussed. The mission and scope and the</w:t>
      </w:r>
      <w:r w:rsidR="00722C2E">
        <w:rPr>
          <w:sz w:val="20"/>
          <w:szCs w:val="20"/>
        </w:rPr>
        <w:t>se</w:t>
      </w:r>
      <w:r w:rsidR="002F2FCF">
        <w:rPr>
          <w:sz w:val="20"/>
          <w:szCs w:val="20"/>
        </w:rPr>
        <w:t xml:space="preserve"> substantial aspects will have to be incorporated in the Guidelines for VTS i.</w:t>
      </w:r>
      <w:r w:rsidR="00722C2E">
        <w:rPr>
          <w:sz w:val="20"/>
          <w:szCs w:val="20"/>
        </w:rPr>
        <w:t>e</w:t>
      </w:r>
      <w:r w:rsidR="002F2FCF">
        <w:rPr>
          <w:sz w:val="20"/>
          <w:szCs w:val="20"/>
        </w:rPr>
        <w:t xml:space="preserve">. a revised Resolution </w:t>
      </w:r>
      <w:proofErr w:type="gramStart"/>
      <w:r w:rsidR="002F2FCF">
        <w:rPr>
          <w:sz w:val="20"/>
          <w:szCs w:val="20"/>
        </w:rPr>
        <w:t>A.857(</w:t>
      </w:r>
      <w:proofErr w:type="gramEnd"/>
      <w:r w:rsidR="002F2FCF">
        <w:rPr>
          <w:sz w:val="20"/>
          <w:szCs w:val="20"/>
        </w:rPr>
        <w:t>20)</w:t>
      </w:r>
      <w:r w:rsidR="00722C2E">
        <w:rPr>
          <w:sz w:val="20"/>
          <w:szCs w:val="20"/>
        </w:rPr>
        <w:t xml:space="preserve">. It should be concluded that the decision by Council and tasking the VTS Committee with Task 21 will have an impact on the execution of present Task 3 </w:t>
      </w:r>
      <w:r w:rsidR="00722C2E" w:rsidRPr="00722C2E">
        <w:rPr>
          <w:i/>
          <w:sz w:val="20"/>
          <w:szCs w:val="20"/>
        </w:rPr>
        <w:t xml:space="preserve">“Review of Resolution </w:t>
      </w:r>
      <w:proofErr w:type="gramStart"/>
      <w:r w:rsidR="00722C2E" w:rsidRPr="00722C2E">
        <w:rPr>
          <w:i/>
          <w:sz w:val="20"/>
          <w:szCs w:val="20"/>
        </w:rPr>
        <w:t>A.857(</w:t>
      </w:r>
      <w:proofErr w:type="gramEnd"/>
      <w:r w:rsidR="00722C2E" w:rsidRPr="00722C2E">
        <w:rPr>
          <w:i/>
          <w:sz w:val="20"/>
          <w:szCs w:val="20"/>
        </w:rPr>
        <w:t>20)”.</w:t>
      </w:r>
      <w:r w:rsidR="002F2FCF" w:rsidRPr="002F2FCF">
        <w:rPr>
          <w:sz w:val="20"/>
          <w:szCs w:val="20"/>
        </w:rPr>
        <w:tab/>
      </w:r>
    </w:p>
    <w:p w14:paraId="41EBC858" w14:textId="77777777" w:rsidR="00057723" w:rsidRDefault="00056CFA" w:rsidP="00057723">
      <w:pPr>
        <w:tabs>
          <w:tab w:val="left" w:pos="0"/>
          <w:tab w:val="left" w:pos="567"/>
        </w:tabs>
        <w:jc w:val="both"/>
        <w:rPr>
          <w:sz w:val="20"/>
          <w:szCs w:val="20"/>
        </w:rPr>
      </w:pPr>
      <w:r>
        <w:rPr>
          <w:sz w:val="20"/>
          <w:szCs w:val="20"/>
        </w:rPr>
        <w:br/>
      </w:r>
      <w:r>
        <w:t>3.3</w:t>
      </w:r>
      <w:r>
        <w:rPr>
          <w:i/>
          <w:sz w:val="20"/>
          <w:szCs w:val="20"/>
        </w:rPr>
        <w:tab/>
      </w:r>
      <w:r w:rsidRPr="009A229A">
        <w:rPr>
          <w:sz w:val="20"/>
          <w:szCs w:val="20"/>
        </w:rPr>
        <w:t xml:space="preserve">The IALA Council </w:t>
      </w:r>
      <w:r w:rsidR="00057723">
        <w:rPr>
          <w:sz w:val="20"/>
          <w:szCs w:val="20"/>
        </w:rPr>
        <w:t xml:space="preserve">(C51) </w:t>
      </w:r>
      <w:r w:rsidRPr="009A229A">
        <w:rPr>
          <w:sz w:val="20"/>
          <w:szCs w:val="20"/>
        </w:rPr>
        <w:t>concluded</w:t>
      </w:r>
      <w:r w:rsidR="00057723">
        <w:rPr>
          <w:sz w:val="20"/>
          <w:szCs w:val="20"/>
        </w:rPr>
        <w:t xml:space="preserve">: </w:t>
      </w:r>
      <w:r w:rsidR="009A229A" w:rsidRPr="009A229A">
        <w:rPr>
          <w:sz w:val="20"/>
          <w:szCs w:val="20"/>
        </w:rPr>
        <w:t xml:space="preserve"> that there is </w:t>
      </w:r>
      <w:r w:rsidRPr="009A229A">
        <w:rPr>
          <w:sz w:val="20"/>
          <w:szCs w:val="20"/>
        </w:rPr>
        <w:t>demand at IMO for VTS beyond national borders.</w:t>
      </w:r>
    </w:p>
    <w:p w14:paraId="0D71A48D" w14:textId="77777777" w:rsidR="00056CFA" w:rsidRDefault="00056CFA" w:rsidP="00057723">
      <w:pPr>
        <w:tabs>
          <w:tab w:val="left" w:pos="567"/>
        </w:tabs>
        <w:ind w:left="567"/>
        <w:jc w:val="both"/>
        <w:rPr>
          <w:sz w:val="20"/>
          <w:szCs w:val="20"/>
        </w:rPr>
      </w:pPr>
      <w:r w:rsidRPr="009A229A">
        <w:rPr>
          <w:sz w:val="20"/>
          <w:szCs w:val="20"/>
        </w:rPr>
        <w:t xml:space="preserve">The role of IALA in this direction is not to promote the concept but give guidance when it has to be implemented, i.e. when IMO has made practical provision for it in SOLAS Chapter V. IALA should initially work towards such a provision. </w:t>
      </w:r>
      <w:r w:rsidRPr="00056CFA">
        <w:rPr>
          <w:sz w:val="20"/>
          <w:szCs w:val="20"/>
        </w:rPr>
        <w:t xml:space="preserve">Council </w:t>
      </w:r>
      <w:r w:rsidR="00057723">
        <w:rPr>
          <w:sz w:val="20"/>
          <w:szCs w:val="20"/>
        </w:rPr>
        <w:t xml:space="preserve">(C52) </w:t>
      </w:r>
      <w:r w:rsidRPr="00056CFA">
        <w:rPr>
          <w:sz w:val="20"/>
          <w:szCs w:val="20"/>
        </w:rPr>
        <w:t xml:space="preserve">concluded, based on a document provided by the VTS Committee - dealing solely with guidance based on the use of Ship reporting Systems - </w:t>
      </w:r>
      <w:proofErr w:type="gramStart"/>
      <w:r w:rsidRPr="00056CFA">
        <w:rPr>
          <w:sz w:val="20"/>
          <w:szCs w:val="20"/>
        </w:rPr>
        <w:t>that</w:t>
      </w:r>
      <w:r w:rsidR="009A229A">
        <w:rPr>
          <w:sz w:val="20"/>
          <w:szCs w:val="20"/>
        </w:rPr>
        <w:t xml:space="preserve"> </w:t>
      </w:r>
      <w:r w:rsidRPr="00056CFA">
        <w:rPr>
          <w:sz w:val="20"/>
          <w:szCs w:val="20"/>
        </w:rPr>
        <w:t xml:space="preserve"> </w:t>
      </w:r>
      <w:r w:rsidR="009A229A">
        <w:rPr>
          <w:sz w:val="20"/>
          <w:szCs w:val="20"/>
        </w:rPr>
        <w:t>t</w:t>
      </w:r>
      <w:r w:rsidRPr="009A229A">
        <w:rPr>
          <w:sz w:val="20"/>
          <w:szCs w:val="20"/>
        </w:rPr>
        <w:t>ask</w:t>
      </w:r>
      <w:proofErr w:type="gramEnd"/>
      <w:r w:rsidRPr="009A229A">
        <w:rPr>
          <w:sz w:val="20"/>
          <w:szCs w:val="20"/>
        </w:rPr>
        <w:t xml:space="preserve"> 2, as set for the 2010 - 2014 Work Programme, is considered complete. Council </w:t>
      </w:r>
      <w:proofErr w:type="gramStart"/>
      <w:r w:rsidRPr="009A229A">
        <w:rPr>
          <w:sz w:val="20"/>
          <w:szCs w:val="20"/>
        </w:rPr>
        <w:t>however  acknowledged</w:t>
      </w:r>
      <w:proofErr w:type="gramEnd"/>
      <w:r w:rsidRPr="009A229A">
        <w:rPr>
          <w:sz w:val="20"/>
          <w:szCs w:val="20"/>
        </w:rPr>
        <w:t xml:space="preserve"> the potential need to have coastal/inter-country VTSs on their own and that the subject will be addressed at VTS 2012.</w:t>
      </w:r>
      <w:r w:rsidRPr="00056CFA">
        <w:rPr>
          <w:sz w:val="20"/>
          <w:szCs w:val="20"/>
        </w:rPr>
        <w:t xml:space="preserve">  Council herewith noticed that the discussion and development of “VTS beyond territorial waters” </w:t>
      </w:r>
      <w:proofErr w:type="gramStart"/>
      <w:r w:rsidRPr="00056CFA">
        <w:rPr>
          <w:sz w:val="20"/>
          <w:szCs w:val="20"/>
        </w:rPr>
        <w:t>will</w:t>
      </w:r>
      <w:proofErr w:type="gramEnd"/>
      <w:r w:rsidRPr="00056CFA">
        <w:rPr>
          <w:sz w:val="20"/>
          <w:szCs w:val="20"/>
        </w:rPr>
        <w:t xml:space="preserve"> remain an issue but that the initiative should come from the IMO. </w:t>
      </w:r>
      <w:r w:rsidR="00DD5778" w:rsidRPr="00056CFA">
        <w:rPr>
          <w:sz w:val="20"/>
          <w:szCs w:val="20"/>
        </w:rPr>
        <w:t>In fact, in certain areas in the world, VTS service (INS) is already in practice, however without the proper international legal basis in place (SOLAS) and clarity in respect to the responsibilities and liabilities for the relevant Competent VTS Authorities.</w:t>
      </w:r>
      <w:r w:rsidR="00DD5778" w:rsidRPr="001B6A0D">
        <w:rPr>
          <w:sz w:val="20"/>
          <w:szCs w:val="20"/>
        </w:rPr>
        <w:t xml:space="preserve"> </w:t>
      </w:r>
      <w:r w:rsidR="004515A4">
        <w:rPr>
          <w:sz w:val="20"/>
          <w:szCs w:val="20"/>
        </w:rPr>
        <w:t xml:space="preserve">It can’t be denied that this is a </w:t>
      </w:r>
      <w:r w:rsidR="00DD5778" w:rsidRPr="00707F16">
        <w:rPr>
          <w:sz w:val="20"/>
          <w:szCs w:val="20"/>
        </w:rPr>
        <w:t xml:space="preserve">development of VTS with a future impact on Resolution </w:t>
      </w:r>
      <w:proofErr w:type="gramStart"/>
      <w:r w:rsidR="00DD5778" w:rsidRPr="00707F16">
        <w:rPr>
          <w:sz w:val="20"/>
          <w:szCs w:val="20"/>
        </w:rPr>
        <w:t>A.857(</w:t>
      </w:r>
      <w:proofErr w:type="gramEnd"/>
      <w:r w:rsidR="00DD5778" w:rsidRPr="00707F16">
        <w:rPr>
          <w:sz w:val="20"/>
          <w:szCs w:val="20"/>
        </w:rPr>
        <w:t>20) and other regulations.</w:t>
      </w:r>
    </w:p>
    <w:p w14:paraId="5BC25AC3" w14:textId="77777777" w:rsidR="00657052" w:rsidRDefault="00657052" w:rsidP="00D5216F">
      <w:pPr>
        <w:tabs>
          <w:tab w:val="left" w:pos="567"/>
        </w:tabs>
        <w:ind w:left="567" w:hanging="567"/>
        <w:jc w:val="both"/>
        <w:rPr>
          <w:sz w:val="20"/>
          <w:szCs w:val="20"/>
        </w:rPr>
      </w:pPr>
    </w:p>
    <w:p w14:paraId="4A20C4C1" w14:textId="77777777" w:rsidR="00C918BA" w:rsidRDefault="00657052" w:rsidP="00DD5778">
      <w:pPr>
        <w:tabs>
          <w:tab w:val="left" w:pos="567"/>
        </w:tabs>
        <w:ind w:left="567" w:hanging="567"/>
        <w:jc w:val="both"/>
        <w:rPr>
          <w:sz w:val="20"/>
          <w:szCs w:val="20"/>
        </w:rPr>
      </w:pPr>
      <w:r w:rsidRPr="00657052">
        <w:t>3.4</w:t>
      </w:r>
      <w:r>
        <w:tab/>
      </w:r>
      <w:r w:rsidR="008C0A4C" w:rsidRPr="004A19B6">
        <w:rPr>
          <w:sz w:val="20"/>
          <w:szCs w:val="20"/>
        </w:rPr>
        <w:t xml:space="preserve">At this moment a review of Resolution </w:t>
      </w:r>
      <w:proofErr w:type="gramStart"/>
      <w:r w:rsidR="008C0A4C" w:rsidRPr="004A19B6">
        <w:rPr>
          <w:sz w:val="20"/>
          <w:szCs w:val="20"/>
        </w:rPr>
        <w:t>A.857(</w:t>
      </w:r>
      <w:proofErr w:type="gramEnd"/>
      <w:r w:rsidR="008C0A4C" w:rsidRPr="004A19B6">
        <w:rPr>
          <w:sz w:val="20"/>
          <w:szCs w:val="20"/>
        </w:rPr>
        <w:t>20)</w:t>
      </w:r>
      <w:r w:rsidR="00722C2E">
        <w:rPr>
          <w:sz w:val="20"/>
          <w:szCs w:val="20"/>
        </w:rPr>
        <w:t xml:space="preserve"> nor the revision of SOLAS V, Resolution 12, article 3</w:t>
      </w:r>
      <w:r w:rsidR="008C0A4C" w:rsidRPr="004A19B6">
        <w:rPr>
          <w:sz w:val="20"/>
          <w:szCs w:val="20"/>
        </w:rPr>
        <w:t xml:space="preserve"> </w:t>
      </w:r>
      <w:r w:rsidR="00722C2E">
        <w:rPr>
          <w:sz w:val="20"/>
          <w:szCs w:val="20"/>
        </w:rPr>
        <w:t>are</w:t>
      </w:r>
      <w:r w:rsidR="008C0A4C" w:rsidRPr="004A19B6">
        <w:rPr>
          <w:sz w:val="20"/>
          <w:szCs w:val="20"/>
        </w:rPr>
        <w:t xml:space="preserve"> no agenda item</w:t>
      </w:r>
      <w:r w:rsidR="00722C2E">
        <w:rPr>
          <w:sz w:val="20"/>
          <w:szCs w:val="20"/>
        </w:rPr>
        <w:t>s</w:t>
      </w:r>
      <w:r w:rsidR="008C0A4C" w:rsidRPr="004A19B6">
        <w:rPr>
          <w:sz w:val="20"/>
          <w:szCs w:val="20"/>
        </w:rPr>
        <w:t xml:space="preserve"> for IMO Sub-Committee on the Safety of Navigation (NAV). In order to get the issue on the agenda of NAV the proper procedural process will have to be followed at the Maritime Safety Committee (MSC). This process will take some time. At the other hand, based on the recent observations both in MSC and NAV, it is doubtful whether these Committees are really “waiting” on a revised Resolution </w:t>
      </w:r>
      <w:proofErr w:type="gramStart"/>
      <w:r w:rsidR="008C0A4C" w:rsidRPr="004A19B6">
        <w:rPr>
          <w:sz w:val="20"/>
          <w:szCs w:val="20"/>
        </w:rPr>
        <w:t>A.857(</w:t>
      </w:r>
      <w:proofErr w:type="gramEnd"/>
      <w:r w:rsidR="008C0A4C" w:rsidRPr="004A19B6">
        <w:rPr>
          <w:sz w:val="20"/>
          <w:szCs w:val="20"/>
        </w:rPr>
        <w:t xml:space="preserve">20) from IALA, as they are mainly focussing on other issues, such as e-navigation. It was already recognized in the VTS Committee that also the development of e-navigation (e.g. information management and the Maritime Service Portfolio) </w:t>
      </w:r>
      <w:proofErr w:type="gramStart"/>
      <w:r w:rsidR="008C0A4C" w:rsidRPr="004A19B6">
        <w:rPr>
          <w:sz w:val="20"/>
          <w:szCs w:val="20"/>
        </w:rPr>
        <w:t>will</w:t>
      </w:r>
      <w:proofErr w:type="gramEnd"/>
      <w:r w:rsidR="008C0A4C" w:rsidRPr="004A19B6">
        <w:rPr>
          <w:sz w:val="20"/>
          <w:szCs w:val="20"/>
        </w:rPr>
        <w:t xml:space="preserve"> have an impact on the future execution of VTS services.</w:t>
      </w:r>
      <w:r w:rsidR="00DD5778">
        <w:t xml:space="preserve"> </w:t>
      </w:r>
    </w:p>
    <w:p w14:paraId="6628F8C0" w14:textId="77777777" w:rsidR="00516E07" w:rsidRPr="00F6690B" w:rsidRDefault="00707F16" w:rsidP="00B71403">
      <w:pPr>
        <w:pStyle w:val="BodyText"/>
        <w:tabs>
          <w:tab w:val="left" w:pos="0"/>
          <w:tab w:val="left" w:pos="426"/>
        </w:tabs>
        <w:rPr>
          <w:b/>
          <w:sz w:val="24"/>
          <w:szCs w:val="24"/>
        </w:rPr>
      </w:pPr>
      <w:r>
        <w:rPr>
          <w:sz w:val="20"/>
          <w:szCs w:val="20"/>
        </w:rPr>
        <w:t xml:space="preserve"> </w:t>
      </w:r>
      <w:r w:rsidR="00516E07">
        <w:rPr>
          <w:sz w:val="20"/>
          <w:szCs w:val="20"/>
        </w:rPr>
        <w:br/>
      </w:r>
      <w:r w:rsidR="004A19B6">
        <w:rPr>
          <w:b/>
          <w:sz w:val="24"/>
          <w:szCs w:val="24"/>
        </w:rPr>
        <w:t>4</w:t>
      </w:r>
      <w:r w:rsidR="00516E07">
        <w:tab/>
      </w:r>
      <w:r w:rsidR="00516E07">
        <w:rPr>
          <w:b/>
          <w:sz w:val="24"/>
          <w:szCs w:val="24"/>
        </w:rPr>
        <w:t>DISCUSSION</w:t>
      </w:r>
    </w:p>
    <w:p w14:paraId="4CDBD962" w14:textId="77777777" w:rsidR="00BF178B" w:rsidRDefault="006A43BD" w:rsidP="004515A4">
      <w:pPr>
        <w:pStyle w:val="BodyText"/>
        <w:rPr>
          <w:sz w:val="20"/>
          <w:szCs w:val="20"/>
          <w:lang w:eastAsia="de-DE"/>
        </w:rPr>
      </w:pPr>
      <w:r>
        <w:rPr>
          <w:sz w:val="20"/>
          <w:szCs w:val="20"/>
          <w:lang w:eastAsia="de-DE"/>
        </w:rPr>
        <w:t>The VTS Committee may consider</w:t>
      </w:r>
      <w:r w:rsidR="00BF178B">
        <w:rPr>
          <w:sz w:val="20"/>
          <w:szCs w:val="20"/>
          <w:lang w:eastAsia="de-DE"/>
        </w:rPr>
        <w:t xml:space="preserve"> </w:t>
      </w:r>
      <w:r w:rsidR="00D90EEE" w:rsidRPr="00BF178B">
        <w:rPr>
          <w:sz w:val="20"/>
          <w:szCs w:val="20"/>
          <w:lang w:eastAsia="de-DE"/>
        </w:rPr>
        <w:t xml:space="preserve">the work </w:t>
      </w:r>
      <w:r w:rsidR="00722C2E">
        <w:rPr>
          <w:sz w:val="20"/>
          <w:szCs w:val="20"/>
          <w:lang w:eastAsia="de-DE"/>
        </w:rPr>
        <w:t xml:space="preserve">and present Working Programme </w:t>
      </w:r>
      <w:r w:rsidR="00D90EEE" w:rsidRPr="00BF178B">
        <w:rPr>
          <w:sz w:val="20"/>
          <w:szCs w:val="20"/>
          <w:lang w:eastAsia="de-DE"/>
        </w:rPr>
        <w:t xml:space="preserve">of the VTS </w:t>
      </w:r>
      <w:proofErr w:type="gramStart"/>
      <w:r w:rsidR="00D90EEE" w:rsidRPr="00BF178B">
        <w:rPr>
          <w:sz w:val="20"/>
          <w:szCs w:val="20"/>
          <w:lang w:eastAsia="de-DE"/>
        </w:rPr>
        <w:t>Committee</w:t>
      </w:r>
      <w:proofErr w:type="gramEnd"/>
      <w:r w:rsidR="00D90EEE" w:rsidRPr="00BF178B">
        <w:rPr>
          <w:sz w:val="20"/>
          <w:szCs w:val="20"/>
          <w:lang w:eastAsia="de-DE"/>
        </w:rPr>
        <w:t xml:space="preserve"> </w:t>
      </w:r>
      <w:r w:rsidR="00A428CC">
        <w:rPr>
          <w:sz w:val="20"/>
          <w:szCs w:val="20"/>
          <w:lang w:eastAsia="de-DE"/>
        </w:rPr>
        <w:t xml:space="preserve">as it seems to be </w:t>
      </w:r>
      <w:r w:rsidR="00BF178B" w:rsidRPr="00BF178B">
        <w:rPr>
          <w:sz w:val="20"/>
          <w:szCs w:val="20"/>
          <w:lang w:eastAsia="de-DE"/>
        </w:rPr>
        <w:t>at the parting of the ways</w:t>
      </w:r>
      <w:r w:rsidR="00722C2E">
        <w:rPr>
          <w:sz w:val="20"/>
          <w:szCs w:val="20"/>
          <w:lang w:eastAsia="de-DE"/>
        </w:rPr>
        <w:t>. Choices</w:t>
      </w:r>
      <w:r w:rsidR="00D90EEE">
        <w:rPr>
          <w:sz w:val="20"/>
          <w:szCs w:val="20"/>
          <w:lang w:eastAsia="de-DE"/>
        </w:rPr>
        <w:t xml:space="preserve"> </w:t>
      </w:r>
      <w:r w:rsidR="00A428CC">
        <w:rPr>
          <w:sz w:val="20"/>
          <w:szCs w:val="20"/>
          <w:lang w:eastAsia="de-DE"/>
        </w:rPr>
        <w:t xml:space="preserve">may be </w:t>
      </w:r>
      <w:r w:rsidR="00722C2E">
        <w:rPr>
          <w:sz w:val="20"/>
          <w:szCs w:val="20"/>
          <w:lang w:eastAsia="de-DE"/>
        </w:rPr>
        <w:t>have to be made to define</w:t>
      </w:r>
      <w:r w:rsidR="00A428CC">
        <w:rPr>
          <w:sz w:val="20"/>
          <w:szCs w:val="20"/>
          <w:lang w:eastAsia="de-DE"/>
        </w:rPr>
        <w:t xml:space="preserve"> </w:t>
      </w:r>
      <w:r w:rsidR="005B1F94">
        <w:rPr>
          <w:sz w:val="20"/>
          <w:szCs w:val="20"/>
          <w:lang w:eastAsia="de-DE"/>
        </w:rPr>
        <w:t>how to proceed</w:t>
      </w:r>
      <w:r w:rsidR="00D90EEE">
        <w:rPr>
          <w:sz w:val="20"/>
          <w:szCs w:val="20"/>
          <w:lang w:eastAsia="de-DE"/>
        </w:rPr>
        <w:t>:</w:t>
      </w:r>
    </w:p>
    <w:p w14:paraId="292F5334" w14:textId="77777777" w:rsidR="000178AC" w:rsidRDefault="00D90EEE" w:rsidP="004515A4">
      <w:pPr>
        <w:pStyle w:val="BodyText"/>
        <w:rPr>
          <w:sz w:val="20"/>
          <w:szCs w:val="20"/>
          <w:lang w:eastAsia="de-DE"/>
        </w:rPr>
      </w:pPr>
      <w:r>
        <w:rPr>
          <w:sz w:val="20"/>
          <w:szCs w:val="20"/>
          <w:lang w:eastAsia="de-DE"/>
        </w:rPr>
        <w:t xml:space="preserve">a) </w:t>
      </w:r>
      <w:proofErr w:type="gramStart"/>
      <w:r>
        <w:rPr>
          <w:sz w:val="20"/>
          <w:szCs w:val="20"/>
          <w:lang w:eastAsia="de-DE"/>
        </w:rPr>
        <w:t>to</w:t>
      </w:r>
      <w:proofErr w:type="gramEnd"/>
      <w:r>
        <w:rPr>
          <w:sz w:val="20"/>
          <w:szCs w:val="20"/>
          <w:lang w:eastAsia="de-DE"/>
        </w:rPr>
        <w:t xml:space="preserve"> continue with the review and update of Resolution A.857(20) </w:t>
      </w:r>
      <w:r w:rsidR="001953AE">
        <w:rPr>
          <w:sz w:val="20"/>
          <w:szCs w:val="20"/>
          <w:lang w:eastAsia="de-DE"/>
        </w:rPr>
        <w:t xml:space="preserve">with the </w:t>
      </w:r>
      <w:r w:rsidR="00A428CC">
        <w:rPr>
          <w:sz w:val="20"/>
          <w:szCs w:val="20"/>
          <w:lang w:eastAsia="de-DE"/>
        </w:rPr>
        <w:t xml:space="preserve">possible </w:t>
      </w:r>
      <w:r w:rsidR="001953AE">
        <w:rPr>
          <w:sz w:val="20"/>
          <w:szCs w:val="20"/>
          <w:lang w:eastAsia="de-DE"/>
        </w:rPr>
        <w:t>consequences</w:t>
      </w:r>
    </w:p>
    <w:p w14:paraId="1797BA20" w14:textId="77777777" w:rsidR="000178AC" w:rsidRDefault="00D90EEE" w:rsidP="004515A4">
      <w:pPr>
        <w:pStyle w:val="BodyText"/>
        <w:numPr>
          <w:ilvl w:val="0"/>
          <w:numId w:val="49"/>
        </w:numPr>
        <w:ind w:left="567" w:hanging="283"/>
        <w:rPr>
          <w:sz w:val="20"/>
          <w:szCs w:val="20"/>
          <w:lang w:eastAsia="de-DE"/>
        </w:rPr>
      </w:pPr>
      <w:proofErr w:type="gramStart"/>
      <w:r>
        <w:rPr>
          <w:sz w:val="20"/>
          <w:szCs w:val="20"/>
          <w:lang w:eastAsia="de-DE"/>
        </w:rPr>
        <w:t>that</w:t>
      </w:r>
      <w:proofErr w:type="gramEnd"/>
      <w:r w:rsidR="000178AC">
        <w:rPr>
          <w:sz w:val="20"/>
          <w:szCs w:val="20"/>
          <w:lang w:eastAsia="de-DE"/>
        </w:rPr>
        <w:t xml:space="preserve"> </w:t>
      </w:r>
      <w:r>
        <w:rPr>
          <w:sz w:val="20"/>
          <w:szCs w:val="20"/>
          <w:lang w:eastAsia="de-DE"/>
        </w:rPr>
        <w:t xml:space="preserve">this process goes on in length </w:t>
      </w:r>
      <w:r w:rsidR="000178AC">
        <w:rPr>
          <w:sz w:val="20"/>
          <w:szCs w:val="20"/>
          <w:lang w:eastAsia="de-DE"/>
        </w:rPr>
        <w:t>(e</w:t>
      </w:r>
      <w:r w:rsidR="000178AC" w:rsidRPr="00B71403">
        <w:rPr>
          <w:sz w:val="20"/>
        </w:rPr>
        <w:t xml:space="preserve">xperience gained during the last sessions of the VTS Committee shows that the review of this Resolution is a time consuming task and it appeared to be very difficult to incorporate new </w:t>
      </w:r>
      <w:r w:rsidR="001953AE">
        <w:rPr>
          <w:sz w:val="20"/>
        </w:rPr>
        <w:t xml:space="preserve">and recent </w:t>
      </w:r>
      <w:r w:rsidR="000178AC" w:rsidRPr="00B71403">
        <w:rPr>
          <w:sz w:val="20"/>
        </w:rPr>
        <w:t>developments and views in the 25 years old text without creating a regulatory monster, instead of unambiguous and transparent Guidelines</w:t>
      </w:r>
      <w:r w:rsidR="000178AC">
        <w:rPr>
          <w:sz w:val="20"/>
        </w:rPr>
        <w:t xml:space="preserve">) </w:t>
      </w:r>
    </w:p>
    <w:p w14:paraId="32CC1500" w14:textId="77777777" w:rsidR="001953AE" w:rsidRDefault="00D90EEE" w:rsidP="004515A4">
      <w:pPr>
        <w:pStyle w:val="BodyText"/>
        <w:numPr>
          <w:ilvl w:val="0"/>
          <w:numId w:val="49"/>
        </w:numPr>
        <w:ind w:left="567" w:hanging="283"/>
        <w:rPr>
          <w:sz w:val="20"/>
          <w:szCs w:val="20"/>
          <w:lang w:eastAsia="de-DE"/>
        </w:rPr>
      </w:pPr>
      <w:proofErr w:type="gramStart"/>
      <w:r>
        <w:rPr>
          <w:sz w:val="20"/>
          <w:szCs w:val="20"/>
          <w:lang w:eastAsia="de-DE"/>
        </w:rPr>
        <w:t>that</w:t>
      </w:r>
      <w:proofErr w:type="gramEnd"/>
      <w:r>
        <w:rPr>
          <w:sz w:val="20"/>
          <w:szCs w:val="20"/>
          <w:lang w:eastAsia="de-DE"/>
        </w:rPr>
        <w:t xml:space="preserve"> the new draft review of the Resolution will not be</w:t>
      </w:r>
      <w:r w:rsidR="000178AC">
        <w:rPr>
          <w:sz w:val="20"/>
          <w:szCs w:val="20"/>
          <w:lang w:eastAsia="de-DE"/>
        </w:rPr>
        <w:t xml:space="preserve"> </w:t>
      </w:r>
      <w:r>
        <w:rPr>
          <w:sz w:val="20"/>
          <w:szCs w:val="20"/>
          <w:lang w:eastAsia="de-DE"/>
        </w:rPr>
        <w:t xml:space="preserve">coherent </w:t>
      </w:r>
      <w:r w:rsidR="000178AC">
        <w:rPr>
          <w:sz w:val="20"/>
          <w:szCs w:val="20"/>
          <w:lang w:eastAsia="de-DE"/>
        </w:rPr>
        <w:t xml:space="preserve">with the developments on VTS and will </w:t>
      </w:r>
      <w:r w:rsidR="003A533F">
        <w:rPr>
          <w:sz w:val="20"/>
          <w:szCs w:val="20"/>
          <w:lang w:eastAsia="de-DE"/>
        </w:rPr>
        <w:t xml:space="preserve">substantially </w:t>
      </w:r>
      <w:r w:rsidR="000178AC">
        <w:rPr>
          <w:sz w:val="20"/>
          <w:szCs w:val="20"/>
          <w:lang w:eastAsia="de-DE"/>
        </w:rPr>
        <w:t xml:space="preserve">not </w:t>
      </w:r>
      <w:r w:rsidR="003A533F">
        <w:rPr>
          <w:sz w:val="20"/>
          <w:szCs w:val="20"/>
          <w:lang w:eastAsia="de-DE"/>
        </w:rPr>
        <w:t xml:space="preserve">be ready to submit to the IMO for a long time and </w:t>
      </w:r>
      <w:r w:rsidR="00A428CC">
        <w:rPr>
          <w:sz w:val="20"/>
          <w:szCs w:val="20"/>
          <w:lang w:eastAsia="de-DE"/>
        </w:rPr>
        <w:t xml:space="preserve">therefore acceptance and support may be </w:t>
      </w:r>
      <w:r w:rsidR="001953AE">
        <w:rPr>
          <w:sz w:val="20"/>
          <w:szCs w:val="20"/>
          <w:lang w:eastAsia="de-DE"/>
        </w:rPr>
        <w:t xml:space="preserve">jeopardized) </w:t>
      </w:r>
    </w:p>
    <w:p w14:paraId="5A4E5D64" w14:textId="77777777" w:rsidR="005B1F94" w:rsidRDefault="001953AE" w:rsidP="004515A4">
      <w:pPr>
        <w:pStyle w:val="BodyTextIndent"/>
        <w:ind w:left="284" w:hanging="284"/>
        <w:jc w:val="both"/>
        <w:rPr>
          <w:sz w:val="20"/>
          <w:szCs w:val="20"/>
          <w:lang w:eastAsia="de-DE"/>
        </w:rPr>
      </w:pPr>
      <w:proofErr w:type="gramStart"/>
      <w:r w:rsidRPr="00D5216F">
        <w:rPr>
          <w:sz w:val="20"/>
          <w:szCs w:val="20"/>
          <w:lang w:eastAsia="de-DE"/>
        </w:rPr>
        <w:t xml:space="preserve">b) </w:t>
      </w:r>
      <w:r w:rsidR="00D5216F">
        <w:rPr>
          <w:sz w:val="20"/>
          <w:szCs w:val="20"/>
          <w:lang w:eastAsia="de-DE"/>
        </w:rPr>
        <w:t xml:space="preserve"> </w:t>
      </w:r>
      <w:r w:rsidR="00D5216F" w:rsidRPr="00D5216F">
        <w:rPr>
          <w:sz w:val="20"/>
          <w:szCs w:val="20"/>
          <w:lang w:eastAsia="de-DE"/>
        </w:rPr>
        <w:t>to</w:t>
      </w:r>
      <w:proofErr w:type="gramEnd"/>
      <w:r w:rsidR="00D5216F" w:rsidRPr="00D5216F">
        <w:rPr>
          <w:sz w:val="20"/>
          <w:szCs w:val="20"/>
          <w:lang w:eastAsia="de-DE"/>
        </w:rPr>
        <w:t xml:space="preserve"> rearrange the work of the Committee in such a way that the results and views of the discussions on VTS as mentioned above may be incorporated in a coherent and timely manner into the draft Review of the Resolution</w:t>
      </w:r>
      <w:r w:rsidR="005B1F94">
        <w:rPr>
          <w:sz w:val="20"/>
          <w:szCs w:val="20"/>
          <w:lang w:eastAsia="de-DE"/>
        </w:rPr>
        <w:t xml:space="preserve"> and </w:t>
      </w:r>
      <w:r w:rsidR="00D5216F">
        <w:rPr>
          <w:sz w:val="20"/>
          <w:szCs w:val="20"/>
          <w:lang w:eastAsia="de-DE"/>
        </w:rPr>
        <w:t xml:space="preserve"> to inform the IMO about IALA’s intentions</w:t>
      </w:r>
      <w:r w:rsidR="006A43BD">
        <w:rPr>
          <w:sz w:val="20"/>
          <w:szCs w:val="20"/>
          <w:lang w:eastAsia="de-DE"/>
        </w:rPr>
        <w:t>.</w:t>
      </w:r>
      <w:r w:rsidR="00D5216F">
        <w:rPr>
          <w:sz w:val="20"/>
          <w:szCs w:val="20"/>
          <w:lang w:eastAsia="de-DE"/>
        </w:rPr>
        <w:t xml:space="preserve"> </w:t>
      </w:r>
    </w:p>
    <w:p w14:paraId="0B61AE9B" w14:textId="77777777" w:rsidR="00F25BF4" w:rsidRPr="00F6690B" w:rsidRDefault="004A19B6" w:rsidP="005B1F94">
      <w:pPr>
        <w:pStyle w:val="Heading3"/>
        <w:numPr>
          <w:ilvl w:val="0"/>
          <w:numId w:val="0"/>
        </w:numPr>
        <w:tabs>
          <w:tab w:val="left" w:pos="426"/>
        </w:tabs>
        <w:rPr>
          <w:b/>
          <w:sz w:val="24"/>
          <w:szCs w:val="24"/>
        </w:rPr>
      </w:pPr>
      <w:r>
        <w:rPr>
          <w:b/>
          <w:sz w:val="24"/>
          <w:szCs w:val="24"/>
        </w:rPr>
        <w:t>5</w:t>
      </w:r>
      <w:r w:rsidR="005B1F94">
        <w:rPr>
          <w:b/>
          <w:sz w:val="24"/>
          <w:szCs w:val="24"/>
        </w:rPr>
        <w:tab/>
      </w:r>
      <w:r w:rsidR="00F6690B" w:rsidRPr="00F6690B">
        <w:rPr>
          <w:b/>
          <w:sz w:val="24"/>
          <w:szCs w:val="24"/>
        </w:rPr>
        <w:t>PROPOSALS</w:t>
      </w:r>
      <w:r w:rsidR="006A43BD">
        <w:rPr>
          <w:b/>
          <w:sz w:val="24"/>
          <w:szCs w:val="24"/>
        </w:rPr>
        <w:t xml:space="preserve"> </w:t>
      </w:r>
    </w:p>
    <w:p w14:paraId="3D742BA7" w14:textId="77777777" w:rsidR="00A428CC" w:rsidRDefault="00A428CC" w:rsidP="004515A4">
      <w:pPr>
        <w:tabs>
          <w:tab w:val="left" w:pos="0"/>
        </w:tabs>
        <w:jc w:val="both"/>
        <w:rPr>
          <w:sz w:val="20"/>
          <w:szCs w:val="20"/>
        </w:rPr>
      </w:pPr>
      <w:r>
        <w:rPr>
          <w:sz w:val="20"/>
          <w:szCs w:val="20"/>
        </w:rPr>
        <w:t>Based on the considerations and indicated discussion points</w:t>
      </w:r>
      <w:r w:rsidR="00507FCA">
        <w:rPr>
          <w:sz w:val="20"/>
          <w:szCs w:val="20"/>
        </w:rPr>
        <w:t xml:space="preserve"> the following process proposals may be discussed: </w:t>
      </w:r>
      <w:r>
        <w:rPr>
          <w:sz w:val="20"/>
          <w:szCs w:val="20"/>
        </w:rPr>
        <w:t xml:space="preserve"> </w:t>
      </w:r>
    </w:p>
    <w:p w14:paraId="2CBB7A1D" w14:textId="77777777" w:rsidR="00A428CC" w:rsidRDefault="00A428CC" w:rsidP="004515A4">
      <w:pPr>
        <w:tabs>
          <w:tab w:val="left" w:pos="284"/>
        </w:tabs>
        <w:ind w:left="284" w:hanging="284"/>
        <w:jc w:val="both"/>
        <w:rPr>
          <w:sz w:val="20"/>
          <w:szCs w:val="20"/>
        </w:rPr>
      </w:pPr>
    </w:p>
    <w:p w14:paraId="2F487936" w14:textId="77777777" w:rsidR="00F6690B" w:rsidRPr="00E9661A" w:rsidRDefault="00F6690B" w:rsidP="004515A4">
      <w:pPr>
        <w:tabs>
          <w:tab w:val="left" w:pos="284"/>
        </w:tabs>
        <w:ind w:left="284" w:hanging="284"/>
        <w:jc w:val="both"/>
        <w:rPr>
          <w:sz w:val="20"/>
          <w:szCs w:val="20"/>
        </w:rPr>
      </w:pPr>
      <w:r w:rsidRPr="00E9661A">
        <w:rPr>
          <w:sz w:val="20"/>
          <w:szCs w:val="20"/>
        </w:rPr>
        <w:t>1.</w:t>
      </w:r>
      <w:r w:rsidRPr="00E9661A">
        <w:rPr>
          <w:sz w:val="20"/>
          <w:szCs w:val="20"/>
        </w:rPr>
        <w:tab/>
        <w:t xml:space="preserve">IALA may consider </w:t>
      </w:r>
      <w:proofErr w:type="gramStart"/>
      <w:r w:rsidRPr="00E9661A">
        <w:rPr>
          <w:sz w:val="20"/>
          <w:szCs w:val="20"/>
        </w:rPr>
        <w:t>to develop</w:t>
      </w:r>
      <w:proofErr w:type="gramEnd"/>
      <w:r w:rsidRPr="00E9661A">
        <w:rPr>
          <w:sz w:val="20"/>
          <w:szCs w:val="20"/>
        </w:rPr>
        <w:t xml:space="preserve"> an INF-paper to be forwarded to both the Maritime Safety Committee (MSC91) and the Sub-Committee on Safety of Navigation (NAV57) to inform these committees about</w:t>
      </w:r>
      <w:r w:rsidR="00E9661A">
        <w:rPr>
          <w:sz w:val="20"/>
          <w:szCs w:val="20"/>
        </w:rPr>
        <w:br/>
      </w:r>
      <w:r w:rsidRPr="00E9661A">
        <w:rPr>
          <w:sz w:val="20"/>
          <w:szCs w:val="20"/>
        </w:rPr>
        <w:t xml:space="preserve"> </w:t>
      </w:r>
    </w:p>
    <w:p w14:paraId="0A5EDBD2" w14:textId="77777777" w:rsidR="00F6690B" w:rsidRPr="00E9661A" w:rsidRDefault="00F6690B" w:rsidP="004515A4">
      <w:pPr>
        <w:tabs>
          <w:tab w:val="left" w:pos="567"/>
        </w:tabs>
        <w:ind w:left="567" w:hanging="283"/>
        <w:jc w:val="both"/>
        <w:rPr>
          <w:sz w:val="20"/>
          <w:szCs w:val="20"/>
        </w:rPr>
      </w:pPr>
      <w:r w:rsidRPr="00E9661A">
        <w:rPr>
          <w:sz w:val="20"/>
          <w:szCs w:val="20"/>
        </w:rPr>
        <w:t>•</w:t>
      </w:r>
      <w:r w:rsidRPr="00E9661A">
        <w:rPr>
          <w:sz w:val="20"/>
          <w:szCs w:val="20"/>
        </w:rPr>
        <w:tab/>
      </w:r>
      <w:proofErr w:type="gramStart"/>
      <w:r w:rsidRPr="00E9661A">
        <w:rPr>
          <w:sz w:val="20"/>
          <w:szCs w:val="20"/>
        </w:rPr>
        <w:t>the</w:t>
      </w:r>
      <w:proofErr w:type="gramEnd"/>
      <w:r w:rsidRPr="00E9661A">
        <w:rPr>
          <w:sz w:val="20"/>
          <w:szCs w:val="20"/>
        </w:rPr>
        <w:t xml:space="preserve"> </w:t>
      </w:r>
      <w:r w:rsidRPr="001E253E">
        <w:rPr>
          <w:i/>
          <w:sz w:val="20"/>
          <w:szCs w:val="20"/>
        </w:rPr>
        <w:t>present update process of Resolution A.857(20) Guidelines for VTS</w:t>
      </w:r>
      <w:r w:rsidRPr="00E9661A">
        <w:rPr>
          <w:sz w:val="20"/>
          <w:szCs w:val="20"/>
        </w:rPr>
        <w:t xml:space="preserve"> initiated by IALA; an appeal to interested organizations and parties to contribute with suggestions and/or ideas to this IALA process may be included; </w:t>
      </w:r>
    </w:p>
    <w:p w14:paraId="7423BA8A" w14:textId="77777777" w:rsidR="00F6690B" w:rsidRPr="00E9661A" w:rsidRDefault="00F6690B" w:rsidP="004515A4">
      <w:pPr>
        <w:tabs>
          <w:tab w:val="left" w:pos="567"/>
        </w:tabs>
        <w:ind w:left="567" w:hanging="283"/>
        <w:jc w:val="both"/>
        <w:rPr>
          <w:sz w:val="20"/>
          <w:szCs w:val="20"/>
        </w:rPr>
      </w:pPr>
      <w:r w:rsidRPr="00E9661A">
        <w:rPr>
          <w:sz w:val="20"/>
          <w:szCs w:val="20"/>
        </w:rPr>
        <w:lastRenderedPageBreak/>
        <w:t xml:space="preserve">•    </w:t>
      </w:r>
      <w:proofErr w:type="gramStart"/>
      <w:r w:rsidRPr="00E9661A">
        <w:rPr>
          <w:sz w:val="20"/>
          <w:szCs w:val="20"/>
        </w:rPr>
        <w:t>the</w:t>
      </w:r>
      <w:proofErr w:type="gramEnd"/>
      <w:r w:rsidRPr="00E9661A">
        <w:rPr>
          <w:sz w:val="20"/>
          <w:szCs w:val="20"/>
        </w:rPr>
        <w:t xml:space="preserve"> </w:t>
      </w:r>
      <w:r w:rsidRPr="001E253E">
        <w:rPr>
          <w:i/>
          <w:sz w:val="20"/>
          <w:szCs w:val="20"/>
        </w:rPr>
        <w:t>initiative by the IALA Council to develop a “Strategy Paper”</w:t>
      </w:r>
      <w:r w:rsidRPr="00E9661A">
        <w:rPr>
          <w:sz w:val="20"/>
          <w:szCs w:val="20"/>
        </w:rPr>
        <w:t xml:space="preserve"> to reflect a vision on VTS to address the future of VTS from a strategic point of view, including the provision of a framework and requisite policy objectives for the development of VTS to meet the emerging needs and developments over the next 10-20 years; </w:t>
      </w:r>
    </w:p>
    <w:p w14:paraId="19B82344" w14:textId="77777777" w:rsidR="004515A4" w:rsidRDefault="00F6690B" w:rsidP="004515A4">
      <w:pPr>
        <w:tabs>
          <w:tab w:val="left" w:pos="567"/>
        </w:tabs>
        <w:ind w:left="567" w:hanging="283"/>
        <w:jc w:val="both"/>
        <w:rPr>
          <w:sz w:val="20"/>
          <w:szCs w:val="20"/>
        </w:rPr>
      </w:pPr>
      <w:r w:rsidRPr="00E9661A">
        <w:rPr>
          <w:sz w:val="20"/>
          <w:szCs w:val="20"/>
        </w:rPr>
        <w:t xml:space="preserve"> •</w:t>
      </w:r>
      <w:r w:rsidRPr="00E9661A">
        <w:rPr>
          <w:sz w:val="20"/>
          <w:szCs w:val="20"/>
        </w:rPr>
        <w:tab/>
      </w:r>
      <w:proofErr w:type="gramStart"/>
      <w:r w:rsidRPr="00E9661A">
        <w:rPr>
          <w:sz w:val="20"/>
          <w:szCs w:val="20"/>
        </w:rPr>
        <w:t>the</w:t>
      </w:r>
      <w:proofErr w:type="gramEnd"/>
      <w:r w:rsidRPr="00E9661A">
        <w:rPr>
          <w:sz w:val="20"/>
          <w:szCs w:val="20"/>
        </w:rPr>
        <w:t xml:space="preserve"> intention of IALA to initiate a proposal to MSC (MSC93 or MSC94, at the latest early 2014) for the </w:t>
      </w:r>
      <w:r w:rsidRPr="001E253E">
        <w:rPr>
          <w:i/>
          <w:sz w:val="20"/>
          <w:szCs w:val="20"/>
        </w:rPr>
        <w:t>Review of Resolution A.857(20),</w:t>
      </w:r>
      <w:r w:rsidRPr="00E9661A">
        <w:rPr>
          <w:sz w:val="20"/>
          <w:szCs w:val="20"/>
        </w:rPr>
        <w:t xml:space="preserve"> taking into account future development of VTS, </w:t>
      </w:r>
      <w:r w:rsidRPr="001E253E">
        <w:rPr>
          <w:i/>
          <w:sz w:val="20"/>
          <w:szCs w:val="20"/>
        </w:rPr>
        <w:t>as a work item</w:t>
      </w:r>
      <w:r w:rsidRPr="00E9661A">
        <w:rPr>
          <w:sz w:val="20"/>
          <w:szCs w:val="20"/>
        </w:rPr>
        <w:t xml:space="preserve">  on the agenda of IMO/NAV; (note: the actual submission of the proposal will have to be made by one or more IMO member states).</w:t>
      </w:r>
    </w:p>
    <w:p w14:paraId="482DA72B" w14:textId="77777777" w:rsidR="00F6690B" w:rsidRPr="00E9661A" w:rsidRDefault="00F6690B" w:rsidP="004515A4">
      <w:pPr>
        <w:tabs>
          <w:tab w:val="left" w:pos="567"/>
        </w:tabs>
        <w:ind w:left="567" w:hanging="283"/>
        <w:jc w:val="both"/>
        <w:rPr>
          <w:sz w:val="20"/>
          <w:szCs w:val="20"/>
        </w:rPr>
      </w:pPr>
      <w:r w:rsidRPr="00E9661A">
        <w:rPr>
          <w:sz w:val="20"/>
          <w:szCs w:val="20"/>
        </w:rPr>
        <w:t xml:space="preserve"> </w:t>
      </w:r>
    </w:p>
    <w:p w14:paraId="1A72F0B1" w14:textId="77777777" w:rsidR="00507FCA" w:rsidRDefault="00F6690B" w:rsidP="001B6A0D">
      <w:pPr>
        <w:tabs>
          <w:tab w:val="left" w:pos="284"/>
        </w:tabs>
        <w:ind w:left="284" w:hanging="284"/>
        <w:jc w:val="both"/>
        <w:rPr>
          <w:sz w:val="20"/>
          <w:szCs w:val="20"/>
        </w:rPr>
      </w:pPr>
      <w:r w:rsidRPr="00E9661A">
        <w:rPr>
          <w:sz w:val="20"/>
          <w:szCs w:val="20"/>
        </w:rPr>
        <w:t xml:space="preserve">2. </w:t>
      </w:r>
      <w:r w:rsidRPr="00E9661A">
        <w:rPr>
          <w:sz w:val="20"/>
          <w:szCs w:val="20"/>
        </w:rPr>
        <w:tab/>
        <w:t>In the meantime, in support to a structured approach and process, the following tasks and work -some have to be started (e.g. in VTS35), the results of others still have to be incorporated in the IALA documentation and approved by Council - can be finalized within the actual timeframe (5</w:t>
      </w:r>
      <w:r w:rsidR="003A533F">
        <w:rPr>
          <w:sz w:val="20"/>
          <w:szCs w:val="20"/>
        </w:rPr>
        <w:t>-6</w:t>
      </w:r>
      <w:r w:rsidRPr="00E9661A">
        <w:rPr>
          <w:sz w:val="20"/>
          <w:szCs w:val="20"/>
        </w:rPr>
        <w:t xml:space="preserve"> Committee meetings) of Work Plan 2010-2014:</w:t>
      </w:r>
      <w:r w:rsidR="00507FCA">
        <w:rPr>
          <w:sz w:val="20"/>
          <w:szCs w:val="20"/>
        </w:rPr>
        <w:t xml:space="preserve"> </w:t>
      </w:r>
    </w:p>
    <w:p w14:paraId="4688887F" w14:textId="77777777" w:rsidR="00507FCA" w:rsidRDefault="00507FCA" w:rsidP="001B6A0D">
      <w:pPr>
        <w:tabs>
          <w:tab w:val="left" w:pos="567"/>
        </w:tabs>
        <w:ind w:left="567" w:hanging="283"/>
        <w:jc w:val="both"/>
        <w:rPr>
          <w:rFonts w:cs="Arial"/>
          <w:sz w:val="20"/>
          <w:szCs w:val="20"/>
        </w:rPr>
      </w:pPr>
      <w:r>
        <w:rPr>
          <w:sz w:val="20"/>
          <w:szCs w:val="20"/>
        </w:rPr>
        <w:t xml:space="preserve">a) </w:t>
      </w:r>
      <w:r w:rsidR="00F6690B" w:rsidRPr="00507FCA">
        <w:rPr>
          <w:rFonts w:cs="Arial"/>
          <w:b/>
          <w:i/>
          <w:sz w:val="20"/>
          <w:szCs w:val="20"/>
        </w:rPr>
        <w:t>Task 10</w:t>
      </w:r>
      <w:r w:rsidR="00F6690B" w:rsidRPr="00507FCA">
        <w:rPr>
          <w:rFonts w:cs="Arial"/>
          <w:sz w:val="20"/>
          <w:szCs w:val="20"/>
        </w:rPr>
        <w:t xml:space="preserve"> </w:t>
      </w:r>
      <w:r w:rsidR="00F6690B" w:rsidRPr="00507FCA">
        <w:rPr>
          <w:rFonts w:cs="Arial"/>
          <w:i/>
          <w:sz w:val="20"/>
          <w:szCs w:val="20"/>
        </w:rPr>
        <w:t>“Guidelines on provision of VTS Types of Service”</w:t>
      </w:r>
      <w:r w:rsidR="00F6690B" w:rsidRPr="00507FCA">
        <w:rPr>
          <w:rFonts w:cs="Arial"/>
          <w:sz w:val="20"/>
          <w:szCs w:val="20"/>
        </w:rPr>
        <w:t xml:space="preserve"> </w:t>
      </w:r>
      <w:r>
        <w:rPr>
          <w:rFonts w:cs="Arial"/>
          <w:sz w:val="20"/>
          <w:szCs w:val="20"/>
        </w:rPr>
        <w:t xml:space="preserve"> </w:t>
      </w:r>
    </w:p>
    <w:p w14:paraId="7EE953F0" w14:textId="77777777" w:rsidR="00507FCA" w:rsidRDefault="00507FCA" w:rsidP="001B6A0D">
      <w:pPr>
        <w:tabs>
          <w:tab w:val="left" w:pos="567"/>
        </w:tabs>
        <w:ind w:left="567" w:hanging="283"/>
        <w:jc w:val="both"/>
        <w:rPr>
          <w:rFonts w:cs="Arial"/>
          <w:sz w:val="20"/>
          <w:szCs w:val="20"/>
        </w:rPr>
      </w:pPr>
      <w:r>
        <w:rPr>
          <w:rFonts w:cs="Arial"/>
          <w:sz w:val="20"/>
          <w:szCs w:val="20"/>
        </w:rPr>
        <w:t xml:space="preserve">b) </w:t>
      </w:r>
      <w:r w:rsidR="00F6690B" w:rsidRPr="00507FCA">
        <w:rPr>
          <w:rFonts w:cs="Arial"/>
          <w:b/>
          <w:i/>
          <w:sz w:val="20"/>
          <w:szCs w:val="20"/>
        </w:rPr>
        <w:t>Task 11</w:t>
      </w:r>
      <w:r w:rsidR="00F6690B" w:rsidRPr="00507FCA">
        <w:rPr>
          <w:rFonts w:cs="Arial"/>
          <w:sz w:val="20"/>
          <w:szCs w:val="20"/>
        </w:rPr>
        <w:t xml:space="preserve"> </w:t>
      </w:r>
      <w:r w:rsidR="00F6690B" w:rsidRPr="00507FCA">
        <w:rPr>
          <w:rFonts w:cs="Arial"/>
          <w:i/>
          <w:sz w:val="20"/>
          <w:szCs w:val="20"/>
        </w:rPr>
        <w:t>“Guideline on VTS support and interaction with allied services in emergency situations, SAR</w:t>
      </w:r>
      <w:proofErr w:type="gramStart"/>
      <w:r w:rsidR="00F6690B" w:rsidRPr="00507FCA">
        <w:rPr>
          <w:rFonts w:cs="Arial"/>
          <w:i/>
          <w:sz w:val="20"/>
          <w:szCs w:val="20"/>
        </w:rPr>
        <w:t xml:space="preserve">, </w:t>
      </w:r>
      <w:r w:rsidR="00E9661A" w:rsidRPr="00507FCA">
        <w:rPr>
          <w:rFonts w:cs="Arial"/>
          <w:i/>
          <w:sz w:val="20"/>
          <w:szCs w:val="20"/>
        </w:rPr>
        <w:t xml:space="preserve"> </w:t>
      </w:r>
      <w:r w:rsidR="00F6690B" w:rsidRPr="00507FCA">
        <w:rPr>
          <w:rFonts w:cs="Arial"/>
          <w:i/>
          <w:sz w:val="20"/>
          <w:szCs w:val="20"/>
        </w:rPr>
        <w:t>disaster</w:t>
      </w:r>
      <w:proofErr w:type="gramEnd"/>
      <w:r w:rsidR="00F6690B" w:rsidRPr="00507FCA">
        <w:rPr>
          <w:rFonts w:cs="Arial"/>
          <w:i/>
          <w:sz w:val="20"/>
          <w:szCs w:val="20"/>
        </w:rPr>
        <w:t xml:space="preserve"> management, law enforcement and regulatory compliance”</w:t>
      </w:r>
      <w:r w:rsidR="00F6690B" w:rsidRPr="00507FCA">
        <w:rPr>
          <w:rFonts w:cs="Arial"/>
          <w:sz w:val="20"/>
          <w:szCs w:val="20"/>
        </w:rPr>
        <w:t xml:space="preserve">  ;</w:t>
      </w:r>
      <w:r>
        <w:rPr>
          <w:rFonts w:cs="Arial"/>
          <w:sz w:val="20"/>
          <w:szCs w:val="20"/>
        </w:rPr>
        <w:t xml:space="preserve"> </w:t>
      </w:r>
    </w:p>
    <w:p w14:paraId="58461C4A" w14:textId="77777777" w:rsidR="00507FCA" w:rsidRDefault="00507FCA" w:rsidP="001B6A0D">
      <w:pPr>
        <w:tabs>
          <w:tab w:val="left" w:pos="567"/>
        </w:tabs>
        <w:ind w:left="567" w:hanging="283"/>
        <w:jc w:val="both"/>
        <w:rPr>
          <w:rFonts w:cs="Arial"/>
          <w:sz w:val="20"/>
          <w:szCs w:val="20"/>
        </w:rPr>
      </w:pPr>
      <w:r>
        <w:rPr>
          <w:rFonts w:cs="Arial"/>
          <w:sz w:val="20"/>
          <w:szCs w:val="20"/>
        </w:rPr>
        <w:t xml:space="preserve">c) </w:t>
      </w:r>
      <w:r w:rsidR="00F6690B" w:rsidRPr="00507FCA">
        <w:rPr>
          <w:rFonts w:cs="Arial"/>
          <w:b/>
          <w:i/>
          <w:sz w:val="20"/>
          <w:szCs w:val="20"/>
        </w:rPr>
        <w:t>Task 21</w:t>
      </w:r>
      <w:r w:rsidR="00F6690B" w:rsidRPr="00E9661A">
        <w:rPr>
          <w:rFonts w:cs="Arial"/>
          <w:sz w:val="20"/>
          <w:szCs w:val="20"/>
        </w:rPr>
        <w:t xml:space="preserve"> </w:t>
      </w:r>
      <w:r w:rsidR="00F6690B" w:rsidRPr="00E9661A">
        <w:rPr>
          <w:rFonts w:cs="Arial"/>
          <w:i/>
          <w:sz w:val="20"/>
          <w:szCs w:val="20"/>
        </w:rPr>
        <w:t>“Develop a Strategy Paper on the Needs for the future delivery of VTS</w:t>
      </w:r>
      <w:proofErr w:type="gramStart"/>
      <w:r w:rsidR="00F6690B" w:rsidRPr="00E9661A">
        <w:rPr>
          <w:rFonts w:cs="Arial"/>
          <w:i/>
          <w:sz w:val="20"/>
          <w:szCs w:val="20"/>
        </w:rPr>
        <w:t>”</w:t>
      </w:r>
      <w:r w:rsidR="00F6690B" w:rsidRPr="00E9661A">
        <w:rPr>
          <w:rFonts w:cs="Arial"/>
          <w:sz w:val="20"/>
          <w:szCs w:val="20"/>
        </w:rPr>
        <w:t xml:space="preserve"> </w:t>
      </w:r>
      <w:r>
        <w:rPr>
          <w:rFonts w:cs="Arial"/>
          <w:sz w:val="20"/>
          <w:szCs w:val="20"/>
        </w:rPr>
        <w:t>;</w:t>
      </w:r>
      <w:proofErr w:type="gramEnd"/>
      <w:r w:rsidR="00F6690B" w:rsidRPr="00E9661A">
        <w:rPr>
          <w:rFonts w:cs="Arial"/>
          <w:sz w:val="20"/>
          <w:szCs w:val="20"/>
        </w:rPr>
        <w:t xml:space="preserve"> </w:t>
      </w:r>
    </w:p>
    <w:p w14:paraId="14B837B3" w14:textId="77777777" w:rsidR="00F6690B" w:rsidRDefault="00507FCA" w:rsidP="001B6A0D">
      <w:pPr>
        <w:tabs>
          <w:tab w:val="left" w:pos="567"/>
        </w:tabs>
        <w:ind w:left="567" w:hanging="283"/>
        <w:jc w:val="both"/>
        <w:rPr>
          <w:rFonts w:cs="Arial"/>
          <w:sz w:val="20"/>
          <w:szCs w:val="20"/>
        </w:rPr>
      </w:pPr>
      <w:r>
        <w:rPr>
          <w:rFonts w:cs="Arial"/>
          <w:sz w:val="20"/>
          <w:szCs w:val="20"/>
        </w:rPr>
        <w:t xml:space="preserve">d) </w:t>
      </w:r>
      <w:r w:rsidR="00F6690B" w:rsidRPr="00507FCA">
        <w:rPr>
          <w:rFonts w:cs="Arial"/>
          <w:b/>
          <w:i/>
          <w:sz w:val="20"/>
          <w:szCs w:val="20"/>
        </w:rPr>
        <w:t>Task 2</w:t>
      </w:r>
      <w:r w:rsidR="00F6690B" w:rsidRPr="00E9661A">
        <w:rPr>
          <w:rFonts w:cs="Arial"/>
          <w:sz w:val="20"/>
          <w:szCs w:val="20"/>
        </w:rPr>
        <w:t xml:space="preserve"> </w:t>
      </w:r>
      <w:r w:rsidR="00E9661A" w:rsidRPr="00E9661A">
        <w:rPr>
          <w:rFonts w:cs="Arial"/>
          <w:sz w:val="20"/>
          <w:szCs w:val="20"/>
        </w:rPr>
        <w:t xml:space="preserve">  </w:t>
      </w:r>
      <w:r w:rsidR="00F6690B" w:rsidRPr="00E9661A">
        <w:rPr>
          <w:rFonts w:cs="Arial"/>
          <w:i/>
          <w:sz w:val="20"/>
          <w:szCs w:val="20"/>
        </w:rPr>
        <w:t xml:space="preserve">“Develop criteria, guidance or general provisions, for submission to IMO, on establishing and operating a VTS beyond territorial seas, to include a clarification of the difference between a VTS Area established / extending beyond territorial </w:t>
      </w:r>
      <w:proofErr w:type="gramStart"/>
      <w:r w:rsidR="00F6690B" w:rsidRPr="00E9661A">
        <w:rPr>
          <w:rFonts w:cs="Arial"/>
          <w:i/>
          <w:sz w:val="20"/>
          <w:szCs w:val="20"/>
        </w:rPr>
        <w:t xml:space="preserve">seas </w:t>
      </w:r>
      <w:r>
        <w:rPr>
          <w:rFonts w:cs="Arial"/>
          <w:i/>
          <w:sz w:val="20"/>
          <w:szCs w:val="20"/>
        </w:rPr>
        <w:t>……….</w:t>
      </w:r>
      <w:proofErr w:type="gramEnd"/>
      <w:r>
        <w:rPr>
          <w:rFonts w:cs="Arial"/>
          <w:i/>
          <w:sz w:val="20"/>
          <w:szCs w:val="20"/>
        </w:rPr>
        <w:t xml:space="preserve"> </w:t>
      </w:r>
      <w:proofErr w:type="gramStart"/>
      <w:r>
        <w:rPr>
          <w:rFonts w:cs="Arial"/>
          <w:i/>
          <w:sz w:val="20"/>
          <w:szCs w:val="20"/>
        </w:rPr>
        <w:t>etc</w:t>
      </w:r>
      <w:proofErr w:type="gramEnd"/>
      <w:r>
        <w:rPr>
          <w:rFonts w:cs="Arial"/>
          <w:i/>
          <w:sz w:val="20"/>
          <w:szCs w:val="20"/>
        </w:rPr>
        <w:t xml:space="preserve">.” </w:t>
      </w:r>
      <w:r w:rsidR="00F6690B" w:rsidRPr="002F2FCF">
        <w:rPr>
          <w:rFonts w:cs="Arial"/>
          <w:sz w:val="20"/>
          <w:szCs w:val="20"/>
          <w:u w:val="single"/>
        </w:rPr>
        <w:t>Not</w:t>
      </w:r>
      <w:r w:rsidR="00F6690B" w:rsidRPr="00E9661A">
        <w:rPr>
          <w:rFonts w:cs="Arial"/>
          <w:sz w:val="20"/>
          <w:szCs w:val="20"/>
        </w:rPr>
        <w:t xml:space="preserve"> intended is to restart this task as a whole</w:t>
      </w:r>
      <w:r w:rsidR="002F2FCF">
        <w:rPr>
          <w:rFonts w:cs="Arial"/>
          <w:sz w:val="20"/>
          <w:szCs w:val="20"/>
        </w:rPr>
        <w:t>,</w:t>
      </w:r>
      <w:r w:rsidR="00F6690B" w:rsidRPr="00E9661A">
        <w:rPr>
          <w:rFonts w:cs="Arial"/>
          <w:sz w:val="20"/>
          <w:szCs w:val="20"/>
        </w:rPr>
        <w:t xml:space="preserve"> but to develop a set of criteria and conditions for “VTS beyond territorial waters” from a Coastal State and Harbour State perspective and to incorporate the results in the Strategy Paper as mentioned under c).</w:t>
      </w:r>
    </w:p>
    <w:p w14:paraId="7A3D8851" w14:textId="77777777" w:rsidR="00507FCA" w:rsidRPr="00E9661A" w:rsidRDefault="00507FCA" w:rsidP="00507FCA">
      <w:pPr>
        <w:tabs>
          <w:tab w:val="left" w:pos="284"/>
        </w:tabs>
        <w:ind w:left="284" w:hanging="284"/>
        <w:rPr>
          <w:rFonts w:cs="Arial"/>
          <w:sz w:val="20"/>
          <w:szCs w:val="20"/>
        </w:rPr>
      </w:pPr>
    </w:p>
    <w:p w14:paraId="25A397C5" w14:textId="77777777" w:rsidR="00F6690B" w:rsidRPr="00E9661A" w:rsidRDefault="00F6690B" w:rsidP="004515A4">
      <w:pPr>
        <w:tabs>
          <w:tab w:val="left" w:pos="567"/>
        </w:tabs>
        <w:ind w:left="284" w:right="-1" w:hanging="284"/>
        <w:jc w:val="both"/>
        <w:rPr>
          <w:sz w:val="20"/>
          <w:szCs w:val="20"/>
        </w:rPr>
      </w:pPr>
      <w:r>
        <w:t xml:space="preserve">3. </w:t>
      </w:r>
      <w:r w:rsidRPr="00E9661A">
        <w:rPr>
          <w:sz w:val="20"/>
          <w:szCs w:val="20"/>
        </w:rPr>
        <w:t xml:space="preserve">The results of the tasks and work mentioned under a, b, c and d form input for a further review of Resolution </w:t>
      </w:r>
      <w:proofErr w:type="gramStart"/>
      <w:r w:rsidRPr="00E9661A">
        <w:rPr>
          <w:sz w:val="20"/>
          <w:szCs w:val="20"/>
        </w:rPr>
        <w:t>A.857(</w:t>
      </w:r>
      <w:proofErr w:type="gramEnd"/>
      <w:r w:rsidRPr="00E9661A">
        <w:rPr>
          <w:sz w:val="20"/>
          <w:szCs w:val="20"/>
        </w:rPr>
        <w:t xml:space="preserve">20). It is therefore proposed to temporize Task 3 </w:t>
      </w:r>
      <w:r w:rsidRPr="00E9661A">
        <w:rPr>
          <w:i/>
          <w:sz w:val="20"/>
          <w:szCs w:val="20"/>
        </w:rPr>
        <w:t xml:space="preserve">“Review/update/provide input to IMO </w:t>
      </w:r>
      <w:r w:rsidR="001B6A0D">
        <w:rPr>
          <w:i/>
          <w:sz w:val="20"/>
          <w:szCs w:val="20"/>
        </w:rPr>
        <w:br/>
      </w:r>
      <w:r w:rsidRPr="00E9661A">
        <w:rPr>
          <w:i/>
          <w:sz w:val="20"/>
          <w:szCs w:val="20"/>
        </w:rPr>
        <w:t>on Resolution A.857 (20) Guidelines For Vessel Traffic Services”</w:t>
      </w:r>
      <w:r w:rsidRPr="00E9661A">
        <w:rPr>
          <w:sz w:val="20"/>
          <w:szCs w:val="20"/>
        </w:rPr>
        <w:t xml:space="preserve"> - taking into account recent and foreseen developments - in such a way that all results of the tasks mentioned under 2) can be incorporated as a coherent package into a </w:t>
      </w:r>
      <w:r w:rsidR="00E9661A">
        <w:rPr>
          <w:sz w:val="20"/>
          <w:szCs w:val="20"/>
        </w:rPr>
        <w:t xml:space="preserve">to be </w:t>
      </w:r>
      <w:r w:rsidRPr="00E9661A">
        <w:rPr>
          <w:sz w:val="20"/>
          <w:szCs w:val="20"/>
        </w:rPr>
        <w:t xml:space="preserve">reviewed Resolution </w:t>
      </w:r>
      <w:proofErr w:type="gramStart"/>
      <w:r w:rsidRPr="00E9661A">
        <w:rPr>
          <w:sz w:val="20"/>
          <w:szCs w:val="20"/>
        </w:rPr>
        <w:t>A.857(</w:t>
      </w:r>
      <w:proofErr w:type="gramEnd"/>
      <w:r w:rsidRPr="00E9661A">
        <w:rPr>
          <w:sz w:val="20"/>
          <w:szCs w:val="20"/>
        </w:rPr>
        <w:t>20).  The actual review of this Resolution therefore may be one of the spearhead actions of the future Working Program 2014-2018 of the VTS Committee</w:t>
      </w:r>
      <w:r w:rsidR="003A533F">
        <w:rPr>
          <w:sz w:val="20"/>
          <w:szCs w:val="20"/>
        </w:rPr>
        <w:t>, to be finalized early in the Program (2015).</w:t>
      </w:r>
    </w:p>
    <w:p w14:paraId="10021C4A" w14:textId="77777777" w:rsidR="00A446C9" w:rsidRDefault="004A19B6" w:rsidP="004A19B6">
      <w:pPr>
        <w:pStyle w:val="Heading1"/>
        <w:numPr>
          <w:ilvl w:val="0"/>
          <w:numId w:val="0"/>
        </w:numPr>
      </w:pPr>
      <w:r>
        <w:t>6</w:t>
      </w:r>
      <w:r>
        <w:tab/>
      </w:r>
      <w:r w:rsidR="00A446C9">
        <w:t>Action requested of the Committee</w:t>
      </w:r>
    </w:p>
    <w:p w14:paraId="3C03ED71" w14:textId="77777777" w:rsidR="00F6690B" w:rsidRDefault="00F6690B" w:rsidP="00F6690B">
      <w:pPr>
        <w:tabs>
          <w:tab w:val="left" w:pos="567"/>
        </w:tabs>
        <w:ind w:left="-76"/>
      </w:pPr>
      <w:r w:rsidRPr="003F5AAD">
        <w:t>The Committee is requested to:</w:t>
      </w:r>
    </w:p>
    <w:p w14:paraId="7DB8E87B" w14:textId="77777777" w:rsidR="00E9661A" w:rsidRDefault="00E9661A" w:rsidP="00F6690B">
      <w:pPr>
        <w:tabs>
          <w:tab w:val="left" w:pos="567"/>
        </w:tabs>
        <w:ind w:left="-76"/>
      </w:pPr>
    </w:p>
    <w:p w14:paraId="39BBAE1F" w14:textId="77777777" w:rsidR="00F6690B" w:rsidRPr="00E9661A" w:rsidRDefault="00F6690B" w:rsidP="00F6690B">
      <w:pPr>
        <w:pStyle w:val="ListParagraph"/>
        <w:numPr>
          <w:ilvl w:val="0"/>
          <w:numId w:val="44"/>
        </w:numPr>
        <w:tabs>
          <w:tab w:val="left" w:pos="284"/>
        </w:tabs>
        <w:ind w:left="284" w:hanging="284"/>
        <w:rPr>
          <w:rFonts w:ascii="Arial" w:hAnsi="Arial" w:cs="Arial"/>
          <w:sz w:val="20"/>
          <w:szCs w:val="20"/>
          <w:lang w:val="en-GB"/>
        </w:rPr>
      </w:pPr>
      <w:proofErr w:type="gramStart"/>
      <w:r w:rsidRPr="00E9661A">
        <w:rPr>
          <w:rFonts w:ascii="Arial" w:hAnsi="Arial" w:cs="Arial"/>
          <w:sz w:val="20"/>
          <w:szCs w:val="20"/>
          <w:lang w:val="en-GB"/>
        </w:rPr>
        <w:t>discuss</w:t>
      </w:r>
      <w:proofErr w:type="gramEnd"/>
      <w:r w:rsidRPr="00E9661A">
        <w:rPr>
          <w:rFonts w:ascii="Arial" w:hAnsi="Arial" w:cs="Arial"/>
          <w:sz w:val="20"/>
          <w:szCs w:val="20"/>
          <w:lang w:val="en-GB"/>
        </w:rPr>
        <w:t xml:space="preserve"> the </w:t>
      </w:r>
      <w:r w:rsidR="004515A4">
        <w:rPr>
          <w:rFonts w:ascii="Arial" w:hAnsi="Arial" w:cs="Arial"/>
          <w:sz w:val="20"/>
          <w:szCs w:val="20"/>
          <w:lang w:val="en-GB"/>
        </w:rPr>
        <w:t xml:space="preserve">concerns, </w:t>
      </w:r>
      <w:r w:rsidRPr="00E9661A">
        <w:rPr>
          <w:rFonts w:ascii="Arial" w:hAnsi="Arial" w:cs="Arial"/>
          <w:sz w:val="20"/>
          <w:szCs w:val="20"/>
          <w:lang w:val="en-GB"/>
        </w:rPr>
        <w:t>considerations and proposals in this document and to endorse, where appropriate;</w:t>
      </w:r>
    </w:p>
    <w:p w14:paraId="7013A36A" w14:textId="77777777" w:rsidR="004D1D85" w:rsidRPr="004D1D85" w:rsidRDefault="00F6690B" w:rsidP="004A19B6">
      <w:pPr>
        <w:pStyle w:val="ListParagraph"/>
        <w:numPr>
          <w:ilvl w:val="0"/>
          <w:numId w:val="44"/>
        </w:numPr>
        <w:tabs>
          <w:tab w:val="left" w:pos="284"/>
        </w:tabs>
        <w:ind w:left="284" w:hanging="284"/>
      </w:pPr>
      <w:proofErr w:type="gramStart"/>
      <w:r w:rsidRPr="004A19B6">
        <w:rPr>
          <w:rFonts w:ascii="Arial" w:hAnsi="Arial" w:cs="Arial"/>
          <w:sz w:val="20"/>
          <w:szCs w:val="20"/>
          <w:lang w:val="en-GB"/>
        </w:rPr>
        <w:t>modify</w:t>
      </w:r>
      <w:proofErr w:type="gramEnd"/>
      <w:r w:rsidRPr="004A19B6">
        <w:rPr>
          <w:rFonts w:ascii="Arial" w:hAnsi="Arial" w:cs="Arial"/>
          <w:sz w:val="20"/>
          <w:szCs w:val="20"/>
          <w:lang w:val="en-GB"/>
        </w:rPr>
        <w:t xml:space="preserve"> the Work Plan 2010-2014 for the VTS Committee accordingly and where appropriate, and request approval from the IALA Council.  </w:t>
      </w:r>
    </w:p>
    <w:sectPr w:rsidR="004D1D85" w:rsidRPr="004D1D85" w:rsidSect="00DD5778">
      <w:headerReference w:type="default" r:id="rId8"/>
      <w:footerReference w:type="default" r:id="rId9"/>
      <w:pgSz w:w="11906" w:h="16838"/>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8A890" w14:textId="77777777" w:rsidR="007451C1" w:rsidRDefault="007451C1" w:rsidP="00362CD9">
      <w:r>
        <w:separator/>
      </w:r>
    </w:p>
  </w:endnote>
  <w:endnote w:type="continuationSeparator" w:id="0">
    <w:p w14:paraId="35CA2A80" w14:textId="77777777" w:rsidR="007451C1" w:rsidRDefault="007451C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CF02F" w14:textId="77777777" w:rsidR="00362CD9" w:rsidRDefault="00362CD9">
    <w:pPr>
      <w:pStyle w:val="Footer"/>
    </w:pPr>
    <w:r>
      <w:tab/>
    </w:r>
    <w:r>
      <w:fldChar w:fldCharType="begin"/>
    </w:r>
    <w:r>
      <w:instrText xml:space="preserve"> PAGE   \* MERGEFORMAT </w:instrText>
    </w:r>
    <w:r>
      <w:fldChar w:fldCharType="separate"/>
    </w:r>
    <w:r w:rsidR="001B2B58">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116A3" w14:textId="77777777" w:rsidR="007451C1" w:rsidRDefault="007451C1" w:rsidP="00362CD9">
      <w:r>
        <w:separator/>
      </w:r>
    </w:p>
  </w:footnote>
  <w:footnote w:type="continuationSeparator" w:id="0">
    <w:p w14:paraId="5E25E4FF" w14:textId="77777777" w:rsidR="007451C1" w:rsidRDefault="007451C1"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20C06" w14:textId="77777777" w:rsidR="00D55207" w:rsidRDefault="005C0D44" w:rsidP="005E262D">
    <w:pPr>
      <w:pStyle w:val="Header"/>
      <w:jc w:val="right"/>
    </w:pPr>
    <w:r>
      <w:t>VT</w:t>
    </w:r>
    <w:r w:rsidRPr="001B2B58">
      <w:t>S</w:t>
    </w:r>
    <w:r w:rsidR="00FB527C" w:rsidRPr="001B2B58">
      <w:t>3</w:t>
    </w:r>
    <w:r w:rsidR="00804C4F" w:rsidRPr="001B2B58">
      <w:t>5</w:t>
    </w:r>
    <w:r w:rsidR="00A0389B" w:rsidRPr="001B2B58">
      <w:t>/</w:t>
    </w:r>
    <w:r w:rsidR="001B2B58">
      <w:t>46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E7A3A96"/>
    <w:multiLevelType w:val="hybridMultilevel"/>
    <w:tmpl w:val="8794B808"/>
    <w:lvl w:ilvl="0" w:tplc="04130017">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11">
    <w:nsid w:val="30433651"/>
    <w:multiLevelType w:val="hybridMultilevel"/>
    <w:tmpl w:val="1CE4B9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3112A01"/>
    <w:multiLevelType w:val="hybridMultilevel"/>
    <w:tmpl w:val="21A64F3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687BC7"/>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CBC2531"/>
    <w:multiLevelType w:val="hybridMultilevel"/>
    <w:tmpl w:val="80D4A1E2"/>
    <w:lvl w:ilvl="0" w:tplc="04130011">
      <w:start w:val="1"/>
      <w:numFmt w:val="decimal"/>
      <w:lvlText w:val="%1)"/>
      <w:lvlJc w:val="left"/>
      <w:pPr>
        <w:ind w:left="928"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8">
    <w:nsid w:val="70BA6B4D"/>
    <w:multiLevelType w:val="hybridMultilevel"/>
    <w:tmpl w:val="79B80C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nsid w:val="79B44943"/>
    <w:multiLevelType w:val="hybridMultilevel"/>
    <w:tmpl w:val="BD62DE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4"/>
  </w:num>
  <w:num w:numId="5">
    <w:abstractNumId w:val="18"/>
  </w:num>
  <w:num w:numId="6">
    <w:abstractNumId w:val="4"/>
  </w:num>
  <w:num w:numId="7">
    <w:abstractNumId w:val="26"/>
  </w:num>
  <w:num w:numId="8">
    <w:abstractNumId w:val="12"/>
  </w:num>
  <w:num w:numId="9">
    <w:abstractNumId w:val="8"/>
  </w:num>
  <w:num w:numId="10">
    <w:abstractNumId w:val="20"/>
  </w:num>
  <w:num w:numId="11">
    <w:abstractNumId w:val="19"/>
  </w:num>
  <w:num w:numId="12">
    <w:abstractNumId w:val="17"/>
  </w:num>
  <w:num w:numId="13">
    <w:abstractNumId w:val="25"/>
  </w:num>
  <w:num w:numId="14">
    <w:abstractNumId w:val="5"/>
  </w:num>
  <w:num w:numId="15">
    <w:abstractNumId w:val="29"/>
  </w:num>
  <w:num w:numId="16">
    <w:abstractNumId w:val="15"/>
  </w:num>
  <w:num w:numId="17">
    <w:abstractNumId w:val="6"/>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3"/>
  </w:num>
  <w:num w:numId="37">
    <w:abstractNumId w:val="5"/>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1"/>
  </w:num>
  <w:num w:numId="45">
    <w:abstractNumId w:val="10"/>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6"/>
  </w:num>
  <w:num w:numId="49">
    <w:abstractNumId w:val="28"/>
  </w:num>
  <w:num w:numId="50">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4F"/>
    <w:rsid w:val="000005D3"/>
    <w:rsid w:val="000178AC"/>
    <w:rsid w:val="0004700E"/>
    <w:rsid w:val="00056CFA"/>
    <w:rsid w:val="00057723"/>
    <w:rsid w:val="00070C13"/>
    <w:rsid w:val="00084F33"/>
    <w:rsid w:val="00084FC3"/>
    <w:rsid w:val="000A77A7"/>
    <w:rsid w:val="000B1707"/>
    <w:rsid w:val="000C1B3E"/>
    <w:rsid w:val="00140D51"/>
    <w:rsid w:val="0014725D"/>
    <w:rsid w:val="00177F4D"/>
    <w:rsid w:val="00180DDA"/>
    <w:rsid w:val="001953AE"/>
    <w:rsid w:val="001B2A2D"/>
    <w:rsid w:val="001B2B58"/>
    <w:rsid w:val="001B6A0D"/>
    <w:rsid w:val="001B737D"/>
    <w:rsid w:val="001C44A3"/>
    <w:rsid w:val="001E0E15"/>
    <w:rsid w:val="001E253E"/>
    <w:rsid w:val="001F528A"/>
    <w:rsid w:val="001F704E"/>
    <w:rsid w:val="0020688C"/>
    <w:rsid w:val="002125B0"/>
    <w:rsid w:val="00235F00"/>
    <w:rsid w:val="00243228"/>
    <w:rsid w:val="00251483"/>
    <w:rsid w:val="00255CAA"/>
    <w:rsid w:val="00264305"/>
    <w:rsid w:val="002A0346"/>
    <w:rsid w:val="002A0998"/>
    <w:rsid w:val="002A4487"/>
    <w:rsid w:val="002D3E8B"/>
    <w:rsid w:val="002D4575"/>
    <w:rsid w:val="002D5C0C"/>
    <w:rsid w:val="002E03D1"/>
    <w:rsid w:val="002E6B74"/>
    <w:rsid w:val="002F2FCF"/>
    <w:rsid w:val="00356CD0"/>
    <w:rsid w:val="00362CD9"/>
    <w:rsid w:val="003761CA"/>
    <w:rsid w:val="00380DAF"/>
    <w:rsid w:val="003A533F"/>
    <w:rsid w:val="003B28F5"/>
    <w:rsid w:val="003B7B7D"/>
    <w:rsid w:val="003C54CB"/>
    <w:rsid w:val="003C7A2A"/>
    <w:rsid w:val="003D69D0"/>
    <w:rsid w:val="003F2918"/>
    <w:rsid w:val="003F430E"/>
    <w:rsid w:val="0041088C"/>
    <w:rsid w:val="00431B19"/>
    <w:rsid w:val="004515A4"/>
    <w:rsid w:val="004661AD"/>
    <w:rsid w:val="004A1987"/>
    <w:rsid w:val="004A19B6"/>
    <w:rsid w:val="004D1D85"/>
    <w:rsid w:val="004D3C3A"/>
    <w:rsid w:val="00507FCA"/>
    <w:rsid w:val="005107EB"/>
    <w:rsid w:val="00512A06"/>
    <w:rsid w:val="00516E07"/>
    <w:rsid w:val="00521345"/>
    <w:rsid w:val="00526DF0"/>
    <w:rsid w:val="00545CC4"/>
    <w:rsid w:val="00551FFF"/>
    <w:rsid w:val="005607A2"/>
    <w:rsid w:val="0057198B"/>
    <w:rsid w:val="00581610"/>
    <w:rsid w:val="005B0DA6"/>
    <w:rsid w:val="005B1F94"/>
    <w:rsid w:val="005B32A3"/>
    <w:rsid w:val="005C0D44"/>
    <w:rsid w:val="005C566C"/>
    <w:rsid w:val="005C7E69"/>
    <w:rsid w:val="005E262D"/>
    <w:rsid w:val="005F23D3"/>
    <w:rsid w:val="005F7E20"/>
    <w:rsid w:val="00657052"/>
    <w:rsid w:val="006652C3"/>
    <w:rsid w:val="00691FD0"/>
    <w:rsid w:val="00692148"/>
    <w:rsid w:val="006A43BD"/>
    <w:rsid w:val="006C5948"/>
    <w:rsid w:val="006F2A74"/>
    <w:rsid w:val="00707F16"/>
    <w:rsid w:val="007118F5"/>
    <w:rsid w:val="00712AA4"/>
    <w:rsid w:val="00721AA1"/>
    <w:rsid w:val="00722C2E"/>
    <w:rsid w:val="00724B67"/>
    <w:rsid w:val="007325E8"/>
    <w:rsid w:val="007451C1"/>
    <w:rsid w:val="007547F8"/>
    <w:rsid w:val="00765622"/>
    <w:rsid w:val="00770B6C"/>
    <w:rsid w:val="00783FEA"/>
    <w:rsid w:val="00804C4F"/>
    <w:rsid w:val="0082480E"/>
    <w:rsid w:val="00850293"/>
    <w:rsid w:val="00851373"/>
    <w:rsid w:val="00851BA6"/>
    <w:rsid w:val="0085654D"/>
    <w:rsid w:val="00861160"/>
    <w:rsid w:val="0086654F"/>
    <w:rsid w:val="008A356F"/>
    <w:rsid w:val="008A4653"/>
    <w:rsid w:val="008A50CC"/>
    <w:rsid w:val="008C0A4C"/>
    <w:rsid w:val="008D1694"/>
    <w:rsid w:val="008D79CB"/>
    <w:rsid w:val="008F07BC"/>
    <w:rsid w:val="0092692B"/>
    <w:rsid w:val="00943E9C"/>
    <w:rsid w:val="00953F4D"/>
    <w:rsid w:val="00960BB8"/>
    <w:rsid w:val="00964F5C"/>
    <w:rsid w:val="009831C0"/>
    <w:rsid w:val="00986783"/>
    <w:rsid w:val="009A229A"/>
    <w:rsid w:val="00A0389B"/>
    <w:rsid w:val="00A42506"/>
    <w:rsid w:val="00A428CC"/>
    <w:rsid w:val="00A446C9"/>
    <w:rsid w:val="00A635D6"/>
    <w:rsid w:val="00A8553A"/>
    <w:rsid w:val="00A93AED"/>
    <w:rsid w:val="00B226F2"/>
    <w:rsid w:val="00B274DF"/>
    <w:rsid w:val="00B4698D"/>
    <w:rsid w:val="00B56BDF"/>
    <w:rsid w:val="00B65812"/>
    <w:rsid w:val="00B71403"/>
    <w:rsid w:val="00B85CD6"/>
    <w:rsid w:val="00B90A27"/>
    <w:rsid w:val="00B9554D"/>
    <w:rsid w:val="00BB2B9F"/>
    <w:rsid w:val="00BB7D9E"/>
    <w:rsid w:val="00BD3CB8"/>
    <w:rsid w:val="00BD4E6F"/>
    <w:rsid w:val="00BF178B"/>
    <w:rsid w:val="00BF4DCE"/>
    <w:rsid w:val="00C05CE5"/>
    <w:rsid w:val="00C6171E"/>
    <w:rsid w:val="00C86A9C"/>
    <w:rsid w:val="00C918BA"/>
    <w:rsid w:val="00CA6F2C"/>
    <w:rsid w:val="00CF1871"/>
    <w:rsid w:val="00D1133E"/>
    <w:rsid w:val="00D17A34"/>
    <w:rsid w:val="00D26628"/>
    <w:rsid w:val="00D27039"/>
    <w:rsid w:val="00D332B3"/>
    <w:rsid w:val="00D5216F"/>
    <w:rsid w:val="00D55207"/>
    <w:rsid w:val="00D90EEE"/>
    <w:rsid w:val="00D92B45"/>
    <w:rsid w:val="00D95962"/>
    <w:rsid w:val="00DC389B"/>
    <w:rsid w:val="00DD5778"/>
    <w:rsid w:val="00DE2FEE"/>
    <w:rsid w:val="00DF2E11"/>
    <w:rsid w:val="00E00BE9"/>
    <w:rsid w:val="00E22A11"/>
    <w:rsid w:val="00E55927"/>
    <w:rsid w:val="00E912A6"/>
    <w:rsid w:val="00E9661A"/>
    <w:rsid w:val="00EA4844"/>
    <w:rsid w:val="00EA4D9C"/>
    <w:rsid w:val="00EB75EE"/>
    <w:rsid w:val="00EE4C1D"/>
    <w:rsid w:val="00EF3685"/>
    <w:rsid w:val="00F159EB"/>
    <w:rsid w:val="00F25BF4"/>
    <w:rsid w:val="00F267DB"/>
    <w:rsid w:val="00F46F6F"/>
    <w:rsid w:val="00F60608"/>
    <w:rsid w:val="00F62217"/>
    <w:rsid w:val="00F6690B"/>
    <w:rsid w:val="00F83E31"/>
    <w:rsid w:val="00FB17A9"/>
    <w:rsid w:val="00FB527C"/>
    <w:rsid w:val="00FB6F75"/>
    <w:rsid w:val="00FC0EB3"/>
    <w:rsid w:val="00FD675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3D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F6690B"/>
    <w:pPr>
      <w:spacing w:after="200" w:line="276" w:lineRule="auto"/>
      <w:ind w:left="720"/>
      <w:contextualSpacing/>
    </w:pPr>
    <w:rPr>
      <w:rFonts w:asciiTheme="minorHAnsi" w:eastAsiaTheme="minorHAnsi" w:hAnsiTheme="minorHAnsi" w:cstheme="minorBidi"/>
      <w:lang w:val="nl-NL" w:eastAsia="en-US"/>
    </w:rPr>
  </w:style>
  <w:style w:type="paragraph" w:customStyle="1" w:styleId="Agenda1">
    <w:name w:val="Agenda 1"/>
    <w:basedOn w:val="Normal"/>
    <w:qFormat/>
    <w:rsid w:val="00C86A9C"/>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C86A9C"/>
    <w:pPr>
      <w:tabs>
        <w:tab w:val="num" w:pos="1418"/>
      </w:tabs>
      <w:spacing w:after="60"/>
      <w:ind w:left="1418" w:hanging="851"/>
      <w:jc w:val="both"/>
    </w:pPr>
    <w:rPr>
      <w:rFonts w:eastAsia="MS Mincho" w:cs="Times New Roman"/>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F6690B"/>
    <w:pPr>
      <w:spacing w:after="200" w:line="276" w:lineRule="auto"/>
      <w:ind w:left="720"/>
      <w:contextualSpacing/>
    </w:pPr>
    <w:rPr>
      <w:rFonts w:asciiTheme="minorHAnsi" w:eastAsiaTheme="minorHAnsi" w:hAnsiTheme="minorHAnsi" w:cstheme="minorBidi"/>
      <w:lang w:val="nl-NL" w:eastAsia="en-US"/>
    </w:rPr>
  </w:style>
  <w:style w:type="paragraph" w:customStyle="1" w:styleId="Agenda1">
    <w:name w:val="Agenda 1"/>
    <w:basedOn w:val="Normal"/>
    <w:qFormat/>
    <w:rsid w:val="00C86A9C"/>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C86A9C"/>
    <w:pPr>
      <w:tabs>
        <w:tab w:val="num" w:pos="1418"/>
      </w:tabs>
      <w:spacing w:after="60"/>
      <w:ind w:left="1418" w:hanging="851"/>
      <w:jc w:val="both"/>
    </w:pPr>
    <w:rPr>
      <w:rFonts w:eastAsia="MS Mincho" w:cs="Times New Roman"/>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1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1596</Words>
  <Characters>9100</Characters>
  <Application>Microsoft Macintosh Word</Application>
  <DocSecurity>0</DocSecurity>
  <Lines>75</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Mike Hadley</cp:lastModifiedBy>
  <cp:revision>3</cp:revision>
  <dcterms:created xsi:type="dcterms:W3CDTF">2012-08-24T14:00:00Z</dcterms:created>
  <dcterms:modified xsi:type="dcterms:W3CDTF">2012-08-30T16:20:00Z</dcterms:modified>
</cp:coreProperties>
</file>