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xlsx" ContentType="application/vnd.openxmlformats-officedocument.spreadsheetml.sheet"/>
  <Default Extension="xls" ContentType="application/vnd.ms-excel"/>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3C9290" w14:textId="77777777" w:rsidR="003A7CEE" w:rsidRPr="006F653D" w:rsidRDefault="003A7CEE" w:rsidP="003A7CEE">
      <w:pPr>
        <w:rPr>
          <w:rFonts w:ascii="Arial" w:hAnsi="Arial"/>
        </w:rPr>
      </w:pPr>
      <w:bookmarkStart w:id="0" w:name="_GoBack"/>
      <w:bookmarkEnd w:id="0"/>
    </w:p>
    <w:bookmarkStart w:id="1" w:name="_Toc169318952"/>
    <w:bookmarkStart w:id="2" w:name="_Toc169319143"/>
    <w:bookmarkStart w:id="3" w:name="_Toc169399788"/>
    <w:bookmarkStart w:id="4" w:name="_Toc169401877"/>
    <w:bookmarkStart w:id="5" w:name="_Toc286916919"/>
    <w:bookmarkStart w:id="6" w:name="_Toc303382724"/>
    <w:bookmarkStart w:id="7" w:name="_Toc303382999"/>
    <w:bookmarkStart w:id="8" w:name="_Toc303383195"/>
    <w:bookmarkStart w:id="9" w:name="_Toc303383391"/>
    <w:bookmarkStart w:id="10" w:name="_Toc303417235"/>
    <w:bookmarkStart w:id="11" w:name="_Toc303419652"/>
    <w:bookmarkStart w:id="12" w:name="_Toc314487983"/>
    <w:bookmarkStart w:id="13" w:name="_Toc314488181"/>
    <w:bookmarkStart w:id="14" w:name="_Toc314494149"/>
    <w:bookmarkStart w:id="15" w:name="_Toc314664792"/>
    <w:bookmarkStart w:id="16" w:name="_Toc314665577"/>
    <w:bookmarkStart w:id="17" w:name="_Toc314735295"/>
    <w:bookmarkStart w:id="18" w:name="_Toc314736529"/>
    <w:bookmarkStart w:id="19" w:name="_Toc314738552"/>
    <w:bookmarkStart w:id="20" w:name="_Toc314739655"/>
    <w:bookmarkStart w:id="21" w:name="_Toc314742156"/>
    <w:p w14:paraId="31CF814B" w14:textId="77777777" w:rsidR="00822CDE" w:rsidRPr="006F653D" w:rsidRDefault="007D0EB7">
      <w:pPr>
        <w:pStyle w:val="Title"/>
        <w:rPr>
          <w:rFonts w:ascii="Arial" w:hAnsi="Arial" w:cs="Times New Roman"/>
        </w:rPr>
        <w:sectPr w:rsidR="00822CDE" w:rsidRPr="006F653D" w:rsidSect="00990A7D">
          <w:headerReference w:type="first" r:id="rId9"/>
          <w:footnotePr>
            <w:numFmt w:val="lowerLetter"/>
            <w:numRestart w:val="eachPage"/>
          </w:footnotePr>
          <w:pgSz w:w="11906" w:h="16838"/>
          <w:pgMar w:top="1134" w:right="1134" w:bottom="1134" w:left="1134" w:header="720" w:footer="720" w:gutter="0"/>
          <w:cols w:space="720"/>
          <w:titlePg/>
          <w:docGrid w:linePitch="360"/>
        </w:sectPr>
      </w:pPr>
      <w:r w:rsidRPr="006F653D">
        <w:rPr>
          <w:rFonts w:ascii="Arial" w:hAnsi="Arial" w:cs="Times New Roman"/>
          <w:noProof/>
          <w:sz w:val="20"/>
          <w:lang w:val="en-US"/>
        </w:rPr>
        <mc:AlternateContent>
          <mc:Choice Requires="wps">
            <w:drawing>
              <wp:anchor distT="0" distB="0" distL="114300" distR="114300" simplePos="0" relativeHeight="251659776" behindDoc="0" locked="0" layoutInCell="1" allowOverlap="1" wp14:anchorId="6A582062" wp14:editId="51DF4B15">
                <wp:simplePos x="0" y="0"/>
                <wp:positionH relativeFrom="column">
                  <wp:posOffset>513715</wp:posOffset>
                </wp:positionH>
                <wp:positionV relativeFrom="paragraph">
                  <wp:posOffset>7945120</wp:posOffset>
                </wp:positionV>
                <wp:extent cx="5267325" cy="556895"/>
                <wp:effectExtent l="0" t="0" r="0" b="0"/>
                <wp:wrapTight wrapText="bothSides">
                  <wp:wrapPolygon edited="0">
                    <wp:start x="156" y="2217"/>
                    <wp:lineTo x="156" y="19211"/>
                    <wp:lineTo x="21327" y="19211"/>
                    <wp:lineTo x="21327" y="2217"/>
                    <wp:lineTo x="156" y="2217"/>
                  </wp:wrapPolygon>
                </wp:wrapTight>
                <wp:docPr id="3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7325" cy="556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60A9E" w14:textId="77777777" w:rsidR="00C311BC" w:rsidRPr="00AF0F08" w:rsidRDefault="00C311BC">
                            <w:pPr>
                              <w:rPr>
                                <w:rFonts w:ascii="Arial" w:hAnsi="Arial"/>
                                <w:color w:val="FF0000"/>
                                <w:sz w:val="28"/>
                                <w:szCs w:val="28"/>
                              </w:rPr>
                            </w:pPr>
                            <w:r w:rsidRPr="00AF0F08">
                              <w:rPr>
                                <w:rFonts w:ascii="Arial" w:hAnsi="Arial"/>
                                <w:color w:val="FF0000"/>
                                <w:sz w:val="28"/>
                                <w:szCs w:val="28"/>
                              </w:rPr>
                              <w:t>This document requires to be put into the current IALA template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3" o:spid="_x0000_s1026" type="#_x0000_t202" style="position:absolute;left:0;text-align:left;margin-left:40.45pt;margin-top:625.6pt;width:414.75pt;height:43.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" filled="f" stroked="f">
                <v:textbox inset=",7.2pt,,7.2pt">
                  <w:txbxContent>
                    <w:p w:rsidR="00C311BC" w:rsidRPr="00AF0F08" w:rsidRDefault="00C311BC">
                      <w:pPr>
                        <w:rPr>
                          <w:rFonts w:ascii="Arial" w:hAnsi="Arial"/>
                          <w:color w:val="FF0000"/>
                          <w:sz w:val="28"/>
                          <w:szCs w:val="28"/>
                        </w:rPr>
                      </w:pPr>
                      <w:r w:rsidRPr="00AF0F08">
                        <w:rPr>
                          <w:rFonts w:ascii="Arial" w:hAnsi="Arial"/>
                          <w:color w:val="FF0000"/>
                          <w:sz w:val="28"/>
                          <w:szCs w:val="28"/>
                        </w:rPr>
                        <w:t>This document requires to be put into the current IALA template</w:t>
                      </w:r>
                    </w:p>
                  </w:txbxContent>
                </v:textbox>
                <w10:wrap type="tight"/>
              </v:shape>
            </w:pict>
          </mc:Fallback>
        </mc:AlternateContent>
      </w:r>
      <w:r w:rsidRPr="006F653D">
        <w:rPr>
          <w:rFonts w:ascii="Arial" w:hAnsi="Arial" w:cs="Times New Roman"/>
          <w:noProof/>
          <w:sz w:val="20"/>
          <w:lang w:val="en-US"/>
        </w:rPr>
        <mc:AlternateContent>
          <mc:Choice Requires="wps">
            <w:drawing>
              <wp:anchor distT="0" distB="0" distL="114300" distR="114300" simplePos="0" relativeHeight="251655680" behindDoc="0" locked="0" layoutInCell="1" allowOverlap="1" wp14:anchorId="7E504BA7" wp14:editId="69733C81">
                <wp:simplePos x="0" y="0"/>
                <wp:positionH relativeFrom="column">
                  <wp:posOffset>1247775</wp:posOffset>
                </wp:positionH>
                <wp:positionV relativeFrom="paragraph">
                  <wp:posOffset>911860</wp:posOffset>
                </wp:positionV>
                <wp:extent cx="3657600" cy="4570095"/>
                <wp:effectExtent l="0" t="0" r="0" b="1905"/>
                <wp:wrapNone/>
                <wp:docPr id="3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45700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6DBEB" w14:textId="77777777" w:rsidR="00C311BC" w:rsidRPr="000C5B85" w:rsidRDefault="00C311BC">
                            <w:pPr>
                              <w:autoSpaceDE w:val="0"/>
                              <w:autoSpaceDN w:val="0"/>
                              <w:adjustRightInd w:val="0"/>
                              <w:jc w:val="center"/>
                              <w:rPr>
                                <w:rFonts w:cs="Arial"/>
                                <w:b/>
                                <w:bCs/>
                                <w:noProof/>
                                <w:color w:val="000000"/>
                                <w:sz w:val="36"/>
                                <w:szCs w:val="36"/>
                              </w:rPr>
                            </w:pPr>
                          </w:p>
                          <w:p w14:paraId="7BBF7858" w14:textId="77777777" w:rsidR="00C311BC" w:rsidRPr="000C5B85" w:rsidRDefault="00C311BC">
                            <w:pPr>
                              <w:autoSpaceDE w:val="0"/>
                              <w:autoSpaceDN w:val="0"/>
                              <w:adjustRightInd w:val="0"/>
                              <w:jc w:val="center"/>
                              <w:rPr>
                                <w:rFonts w:cs="Arial"/>
                                <w:b/>
                                <w:bCs/>
                                <w:noProof/>
                                <w:color w:val="000000"/>
                                <w:sz w:val="36"/>
                                <w:szCs w:val="36"/>
                              </w:rPr>
                            </w:pPr>
                            <w:r w:rsidRPr="000C5B85">
                              <w:rPr>
                                <w:rFonts w:cs="Arial"/>
                                <w:b/>
                                <w:bCs/>
                                <w:noProof/>
                                <w:color w:val="000000"/>
                                <w:sz w:val="36"/>
                                <w:szCs w:val="36"/>
                              </w:rPr>
                              <w:t>IALA Recommendation V-128</w:t>
                            </w:r>
                          </w:p>
                          <w:p w14:paraId="7B78CE16" w14:textId="77777777" w:rsidR="00C311BC" w:rsidRPr="000C5B85" w:rsidRDefault="00C311BC">
                            <w:pPr>
                              <w:autoSpaceDE w:val="0"/>
                              <w:autoSpaceDN w:val="0"/>
                              <w:adjustRightInd w:val="0"/>
                              <w:spacing w:before="240"/>
                              <w:jc w:val="center"/>
                              <w:rPr>
                                <w:rFonts w:cs="Arial"/>
                                <w:b/>
                                <w:bCs/>
                                <w:noProof/>
                                <w:color w:val="000000"/>
                                <w:sz w:val="36"/>
                                <w:szCs w:val="36"/>
                              </w:rPr>
                            </w:pPr>
                            <w:r w:rsidRPr="000C5B85">
                              <w:rPr>
                                <w:rFonts w:cs="Arial"/>
                                <w:b/>
                                <w:bCs/>
                                <w:noProof/>
                                <w:color w:val="000000"/>
                                <w:sz w:val="36"/>
                                <w:szCs w:val="36"/>
                              </w:rPr>
                              <w:t>On</w:t>
                            </w:r>
                          </w:p>
                          <w:p w14:paraId="64872796" w14:textId="77777777" w:rsidR="00C311BC" w:rsidRPr="000C5B85" w:rsidRDefault="00C311BC">
                            <w:pPr>
                              <w:autoSpaceDE w:val="0"/>
                              <w:autoSpaceDN w:val="0"/>
                              <w:adjustRightInd w:val="0"/>
                              <w:spacing w:before="240"/>
                              <w:jc w:val="center"/>
                              <w:rPr>
                                <w:rFonts w:cs="Arial"/>
                                <w:b/>
                                <w:bCs/>
                                <w:noProof/>
                                <w:color w:val="000000"/>
                              </w:rPr>
                            </w:pPr>
                            <w:r>
                              <w:rPr>
                                <w:rFonts w:cs="Arial"/>
                                <w:b/>
                                <w:bCs/>
                                <w:noProof/>
                                <w:color w:val="000000"/>
                                <w:sz w:val="36"/>
                                <w:szCs w:val="36"/>
                              </w:rPr>
                              <w:t xml:space="preserve">Operational and </w:t>
                            </w:r>
                            <w:r w:rsidRPr="000C5B85">
                              <w:rPr>
                                <w:rFonts w:cs="Arial"/>
                                <w:b/>
                                <w:bCs/>
                                <w:noProof/>
                                <w:color w:val="000000"/>
                                <w:sz w:val="36"/>
                                <w:szCs w:val="36"/>
                              </w:rPr>
                              <w:t>Technical Performance Requirements for VTS Equipment</w:t>
                            </w:r>
                          </w:p>
                          <w:p w14:paraId="3006A09A" w14:textId="77777777" w:rsidR="00C311BC" w:rsidRPr="009F7788" w:rsidRDefault="00C311BC">
                            <w:pPr>
                              <w:autoSpaceDE w:val="0"/>
                              <w:autoSpaceDN w:val="0"/>
                              <w:adjustRightInd w:val="0"/>
                              <w:spacing w:before="240"/>
                              <w:jc w:val="center"/>
                              <w:rPr>
                                <w:rFonts w:cs="Arial"/>
                                <w:b/>
                                <w:bCs/>
                                <w:noProof/>
                                <w:color w:val="000000"/>
                                <w:sz w:val="36"/>
                                <w:szCs w:val="36"/>
                              </w:rPr>
                            </w:pPr>
                            <w:r w:rsidRPr="009F7788">
                              <w:rPr>
                                <w:rFonts w:cs="Arial"/>
                                <w:b/>
                                <w:bCs/>
                                <w:noProof/>
                                <w:color w:val="000000"/>
                                <w:sz w:val="36"/>
                                <w:szCs w:val="36"/>
                              </w:rPr>
                              <w:t xml:space="preserve">Edition </w:t>
                            </w:r>
                            <w:r>
                              <w:rPr>
                                <w:rFonts w:cs="Arial"/>
                                <w:b/>
                                <w:bCs/>
                                <w:noProof/>
                                <w:color w:val="000000"/>
                                <w:sz w:val="36"/>
                                <w:szCs w:val="36"/>
                              </w:rPr>
                              <w:t>4</w:t>
                            </w:r>
                            <w:r w:rsidRPr="009F7788">
                              <w:rPr>
                                <w:rFonts w:cs="Arial"/>
                                <w:b/>
                                <w:bCs/>
                                <w:noProof/>
                                <w:color w:val="000000"/>
                                <w:sz w:val="36"/>
                                <w:szCs w:val="36"/>
                              </w:rPr>
                              <w:t>.0</w:t>
                            </w:r>
                            <w:r>
                              <w:rPr>
                                <w:rFonts w:cs="Arial"/>
                                <w:b/>
                                <w:bCs/>
                                <w:noProof/>
                                <w:color w:val="000000"/>
                                <w:sz w:val="36"/>
                                <w:szCs w:val="36"/>
                              </w:rPr>
                              <w:t xml:space="preserve"> draft</w:t>
                            </w:r>
                          </w:p>
                          <w:p w14:paraId="094BF822" w14:textId="77777777" w:rsidR="00C311BC" w:rsidRPr="009F7788" w:rsidRDefault="00C311BC">
                            <w:pPr>
                              <w:autoSpaceDE w:val="0"/>
                              <w:autoSpaceDN w:val="0"/>
                              <w:adjustRightInd w:val="0"/>
                              <w:spacing w:before="240"/>
                              <w:jc w:val="center"/>
                              <w:rPr>
                                <w:rFonts w:cs="Arial"/>
                                <w:b/>
                                <w:bCs/>
                                <w:noProof/>
                                <w:color w:val="000000"/>
                                <w:sz w:val="36"/>
                                <w:szCs w:val="36"/>
                              </w:rPr>
                            </w:pPr>
                            <w:r>
                              <w:rPr>
                                <w:rFonts w:cs="Arial"/>
                                <w:b/>
                                <w:bCs/>
                                <w:noProof/>
                                <w:color w:val="000000"/>
                                <w:sz w:val="36"/>
                                <w:szCs w:val="36"/>
                              </w:rPr>
                              <w:t>XXX 2013</w:t>
                            </w:r>
                          </w:p>
                          <w:p w14:paraId="427AEF11" w14:textId="77777777" w:rsidR="00C311BC" w:rsidRPr="00A3452B" w:rsidRDefault="00C311BC" w:rsidP="00742208">
                            <w:pPr>
                              <w:jc w:val="center"/>
                              <w:rPr>
                                <w:rFonts w:cs="Arial"/>
                                <w:b/>
                                <w:bCs/>
                                <w:noProof/>
                                <w:color w:val="000000"/>
                                <w:szCs w:val="22"/>
                              </w:rPr>
                            </w:pPr>
                            <w:r w:rsidRPr="00A3452B">
                              <w:rPr>
                                <w:rFonts w:cs="Arial"/>
                                <w:b/>
                                <w:bCs/>
                                <w:noProof/>
                                <w:color w:val="000000"/>
                                <w:szCs w:val="22"/>
                              </w:rPr>
                              <w:t>Edition 1.0 – June 2004</w:t>
                            </w:r>
                          </w:p>
                          <w:p w14:paraId="01323A4B" w14:textId="77777777" w:rsidR="00C311BC" w:rsidRPr="00A3452B" w:rsidRDefault="00C311BC" w:rsidP="00742208">
                            <w:pPr>
                              <w:jc w:val="center"/>
                              <w:rPr>
                                <w:rFonts w:cs="Arial"/>
                                <w:b/>
                                <w:bCs/>
                                <w:noProof/>
                                <w:color w:val="000000"/>
                                <w:szCs w:val="22"/>
                              </w:rPr>
                            </w:pPr>
                            <w:r w:rsidRPr="00A3452B">
                              <w:rPr>
                                <w:rFonts w:cs="Arial"/>
                                <w:b/>
                                <w:bCs/>
                                <w:noProof/>
                                <w:color w:val="000000"/>
                                <w:szCs w:val="22"/>
                              </w:rPr>
                              <w:t>Edition 1.1 – June 2005</w:t>
                            </w:r>
                          </w:p>
                          <w:p w14:paraId="7EF2FDEC" w14:textId="77777777" w:rsidR="00C311BC" w:rsidRDefault="00C311BC" w:rsidP="00742208">
                            <w:pPr>
                              <w:jc w:val="center"/>
                              <w:rPr>
                                <w:rFonts w:cs="Arial"/>
                                <w:b/>
                                <w:bCs/>
                                <w:noProof/>
                                <w:color w:val="000000"/>
                                <w:szCs w:val="22"/>
                              </w:rPr>
                            </w:pPr>
                            <w:r w:rsidRPr="00A3452B">
                              <w:rPr>
                                <w:rFonts w:cs="Arial"/>
                                <w:b/>
                                <w:bCs/>
                                <w:noProof/>
                                <w:color w:val="000000"/>
                                <w:szCs w:val="22"/>
                              </w:rPr>
                              <w:t>Edition 2.0 – Dec</w:t>
                            </w:r>
                            <w:r>
                              <w:rPr>
                                <w:rFonts w:cs="Arial"/>
                                <w:b/>
                                <w:bCs/>
                                <w:noProof/>
                                <w:color w:val="000000"/>
                                <w:szCs w:val="22"/>
                              </w:rPr>
                              <w:t>ember</w:t>
                            </w:r>
                            <w:r w:rsidRPr="00A3452B">
                              <w:rPr>
                                <w:rFonts w:cs="Arial"/>
                                <w:b/>
                                <w:bCs/>
                                <w:noProof/>
                                <w:color w:val="000000"/>
                                <w:szCs w:val="22"/>
                              </w:rPr>
                              <w:t xml:space="preserve"> 2005</w:t>
                            </w:r>
                          </w:p>
                          <w:p w14:paraId="4B044D28" w14:textId="77777777" w:rsidR="00C311BC" w:rsidRDefault="00C311BC" w:rsidP="00742208">
                            <w:pPr>
                              <w:jc w:val="center"/>
                              <w:rPr>
                                <w:rFonts w:cs="Arial"/>
                                <w:b/>
                                <w:bCs/>
                                <w:noProof/>
                                <w:color w:val="000000"/>
                                <w:szCs w:val="22"/>
                              </w:rPr>
                            </w:pPr>
                            <w:r>
                              <w:rPr>
                                <w:rFonts w:cs="Arial"/>
                                <w:b/>
                                <w:bCs/>
                                <w:noProof/>
                                <w:color w:val="000000"/>
                                <w:szCs w:val="22"/>
                              </w:rPr>
                              <w:t>Edition 3</w:t>
                            </w:r>
                            <w:r w:rsidRPr="00A3452B">
                              <w:rPr>
                                <w:rFonts w:cs="Arial"/>
                                <w:b/>
                                <w:bCs/>
                                <w:noProof/>
                                <w:color w:val="000000"/>
                                <w:szCs w:val="22"/>
                              </w:rPr>
                              <w:t xml:space="preserve">.0 – </w:t>
                            </w:r>
                            <w:r>
                              <w:rPr>
                                <w:rFonts w:cs="Arial"/>
                                <w:b/>
                                <w:bCs/>
                                <w:noProof/>
                                <w:color w:val="000000"/>
                                <w:szCs w:val="22"/>
                              </w:rPr>
                              <w:t>June</w:t>
                            </w:r>
                            <w:r w:rsidRPr="00A3452B">
                              <w:rPr>
                                <w:rFonts w:cs="Arial"/>
                                <w:b/>
                                <w:bCs/>
                                <w:noProof/>
                                <w:color w:val="000000"/>
                                <w:szCs w:val="22"/>
                              </w:rPr>
                              <w:t xml:space="preserve"> 200</w:t>
                            </w:r>
                            <w:r>
                              <w:rPr>
                                <w:rFonts w:cs="Arial"/>
                                <w:b/>
                                <w:bCs/>
                                <w:noProof/>
                                <w:color w:val="000000"/>
                                <w:szCs w:val="22"/>
                              </w:rPr>
                              <w:t>7</w:t>
                            </w:r>
                          </w:p>
                          <w:p w14:paraId="7F10D7A9" w14:textId="77777777" w:rsidR="00C311BC" w:rsidRDefault="00C311BC" w:rsidP="00B07FB6">
                            <w:pPr>
                              <w:jc w:val="center"/>
                              <w:rPr>
                                <w:rFonts w:cs="Arial"/>
                                <w:b/>
                                <w:bCs/>
                                <w:noProof/>
                                <w:color w:val="000000"/>
                                <w:szCs w:val="22"/>
                              </w:rPr>
                            </w:pPr>
                            <w:r w:rsidRPr="00B07FB6">
                              <w:rPr>
                                <w:rFonts w:cs="Arial"/>
                                <w:b/>
                                <w:bCs/>
                                <w:noProof/>
                                <w:color w:val="000000"/>
                                <w:szCs w:val="22"/>
                                <w:highlight w:val="yellow"/>
                              </w:rPr>
                              <w:t xml:space="preserve">Edition 4.0 – xxxx </w:t>
                            </w:r>
                            <w:r>
                              <w:rPr>
                                <w:rFonts w:cs="Arial"/>
                                <w:b/>
                                <w:bCs/>
                                <w:noProof/>
                                <w:color w:val="000000"/>
                                <w:szCs w:val="22"/>
                              </w:rPr>
                              <w:t>2013</w:t>
                            </w:r>
                          </w:p>
                          <w:p w14:paraId="442E7052" w14:textId="77777777" w:rsidR="00C311BC" w:rsidRPr="00A3452B" w:rsidRDefault="00C311BC" w:rsidP="00742208">
                            <w:pPr>
                              <w:jc w:val="center"/>
                              <w:rPr>
                                <w:noProof/>
                                <w:szCs w:val="22"/>
                              </w:rPr>
                            </w:pPr>
                          </w:p>
                          <w:p w14:paraId="4497D26E" w14:textId="77777777" w:rsidR="00C311BC" w:rsidRPr="000C5B85" w:rsidRDefault="00C311BC" w:rsidP="00742208">
                            <w:pPr>
                              <w:autoSpaceDE w:val="0"/>
                              <w:autoSpaceDN w:val="0"/>
                              <w:adjustRightInd w:val="0"/>
                              <w:jc w:val="center"/>
                              <w:rPr>
                                <w:noProo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left:0;text-align:left;margin-left:98.25pt;margin-top:71.8pt;width:4in;height:359.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" filled="f" fillcolor="#0c9" stroked="f">
                <v:textbox>
                  <w:txbxContent>
                    <w:p w:rsidR="00C311BC" w:rsidRPr="000C5B85" w:rsidRDefault="00C311BC">
                      <w:pPr>
                        <w:autoSpaceDE w:val="0"/>
                        <w:autoSpaceDN w:val="0"/>
                        <w:adjustRightInd w:val="0"/>
                        <w:jc w:val="center"/>
                        <w:rPr>
                          <w:rFonts w:cs="Arial"/>
                          <w:b/>
                          <w:bCs/>
                          <w:noProof/>
                          <w:color w:val="000000"/>
                          <w:sz w:val="36"/>
                          <w:szCs w:val="36"/>
                        </w:rPr>
                      </w:pPr>
                    </w:p>
                    <w:p w:rsidR="00C311BC" w:rsidRPr="000C5B85" w:rsidRDefault="00C311BC">
                      <w:pPr>
                        <w:autoSpaceDE w:val="0"/>
                        <w:autoSpaceDN w:val="0"/>
                        <w:adjustRightInd w:val="0"/>
                        <w:jc w:val="center"/>
                        <w:rPr>
                          <w:rFonts w:cs="Arial"/>
                          <w:b/>
                          <w:bCs/>
                          <w:noProof/>
                          <w:color w:val="000000"/>
                          <w:sz w:val="36"/>
                          <w:szCs w:val="36"/>
                        </w:rPr>
                      </w:pPr>
                      <w:r w:rsidRPr="000C5B85">
                        <w:rPr>
                          <w:rFonts w:cs="Arial"/>
                          <w:b/>
                          <w:bCs/>
                          <w:noProof/>
                          <w:color w:val="000000"/>
                          <w:sz w:val="36"/>
                          <w:szCs w:val="36"/>
                        </w:rPr>
                        <w:t>IALA Recommendation V-128</w:t>
                      </w:r>
                    </w:p>
                    <w:p w:rsidR="00C311BC" w:rsidRPr="000C5B85" w:rsidRDefault="00C311BC">
                      <w:pPr>
                        <w:autoSpaceDE w:val="0"/>
                        <w:autoSpaceDN w:val="0"/>
                        <w:adjustRightInd w:val="0"/>
                        <w:spacing w:before="240"/>
                        <w:jc w:val="center"/>
                        <w:rPr>
                          <w:rFonts w:cs="Arial"/>
                          <w:b/>
                          <w:bCs/>
                          <w:noProof/>
                          <w:color w:val="000000"/>
                          <w:sz w:val="36"/>
                          <w:szCs w:val="36"/>
                        </w:rPr>
                      </w:pPr>
                      <w:r w:rsidRPr="000C5B85">
                        <w:rPr>
                          <w:rFonts w:cs="Arial"/>
                          <w:b/>
                          <w:bCs/>
                          <w:noProof/>
                          <w:color w:val="000000"/>
                          <w:sz w:val="36"/>
                          <w:szCs w:val="36"/>
                        </w:rPr>
                        <w:t>On</w:t>
                      </w:r>
                    </w:p>
                    <w:p w:rsidR="00C311BC" w:rsidRPr="000C5B85" w:rsidRDefault="00C311BC">
                      <w:pPr>
                        <w:autoSpaceDE w:val="0"/>
                        <w:autoSpaceDN w:val="0"/>
                        <w:adjustRightInd w:val="0"/>
                        <w:spacing w:before="240"/>
                        <w:jc w:val="center"/>
                        <w:rPr>
                          <w:rFonts w:cs="Arial"/>
                          <w:b/>
                          <w:bCs/>
                          <w:noProof/>
                          <w:color w:val="000000"/>
                        </w:rPr>
                      </w:pPr>
                      <w:r>
                        <w:rPr>
                          <w:rFonts w:cs="Arial"/>
                          <w:b/>
                          <w:bCs/>
                          <w:noProof/>
                          <w:color w:val="000000"/>
                          <w:sz w:val="36"/>
                          <w:szCs w:val="36"/>
                        </w:rPr>
                        <w:t xml:space="preserve">Operational and </w:t>
                      </w:r>
                      <w:r w:rsidRPr="000C5B85">
                        <w:rPr>
                          <w:rFonts w:cs="Arial"/>
                          <w:b/>
                          <w:bCs/>
                          <w:noProof/>
                          <w:color w:val="000000"/>
                          <w:sz w:val="36"/>
                          <w:szCs w:val="36"/>
                        </w:rPr>
                        <w:t>Technical Performance Requirements for VTS Equipment</w:t>
                      </w:r>
                    </w:p>
                    <w:p w:rsidR="00C311BC" w:rsidRPr="009F7788" w:rsidRDefault="00C311BC">
                      <w:pPr>
                        <w:autoSpaceDE w:val="0"/>
                        <w:autoSpaceDN w:val="0"/>
                        <w:adjustRightInd w:val="0"/>
                        <w:spacing w:before="240"/>
                        <w:jc w:val="center"/>
                        <w:rPr>
                          <w:rFonts w:cs="Arial"/>
                          <w:b/>
                          <w:bCs/>
                          <w:noProof/>
                          <w:color w:val="000000"/>
                          <w:sz w:val="36"/>
                          <w:szCs w:val="36"/>
                        </w:rPr>
                      </w:pPr>
                      <w:r w:rsidRPr="009F7788">
                        <w:rPr>
                          <w:rFonts w:cs="Arial"/>
                          <w:b/>
                          <w:bCs/>
                          <w:noProof/>
                          <w:color w:val="000000"/>
                          <w:sz w:val="36"/>
                          <w:szCs w:val="36"/>
                        </w:rPr>
                        <w:t xml:space="preserve">Edition </w:t>
                      </w:r>
                      <w:r>
                        <w:rPr>
                          <w:rFonts w:cs="Arial"/>
                          <w:b/>
                          <w:bCs/>
                          <w:noProof/>
                          <w:color w:val="000000"/>
                          <w:sz w:val="36"/>
                          <w:szCs w:val="36"/>
                        </w:rPr>
                        <w:t>4</w:t>
                      </w:r>
                      <w:r w:rsidRPr="009F7788">
                        <w:rPr>
                          <w:rFonts w:cs="Arial"/>
                          <w:b/>
                          <w:bCs/>
                          <w:noProof/>
                          <w:color w:val="000000"/>
                          <w:sz w:val="36"/>
                          <w:szCs w:val="36"/>
                        </w:rPr>
                        <w:t>.0</w:t>
                      </w:r>
                      <w:r>
                        <w:rPr>
                          <w:rFonts w:cs="Arial"/>
                          <w:b/>
                          <w:bCs/>
                          <w:noProof/>
                          <w:color w:val="000000"/>
                          <w:sz w:val="36"/>
                          <w:szCs w:val="36"/>
                        </w:rPr>
                        <w:t xml:space="preserve"> draft</w:t>
                      </w:r>
                    </w:p>
                    <w:p w:rsidR="00C311BC" w:rsidRPr="009F7788" w:rsidRDefault="00C311BC">
                      <w:pPr>
                        <w:autoSpaceDE w:val="0"/>
                        <w:autoSpaceDN w:val="0"/>
                        <w:adjustRightInd w:val="0"/>
                        <w:spacing w:before="240"/>
                        <w:jc w:val="center"/>
                        <w:rPr>
                          <w:rFonts w:cs="Arial"/>
                          <w:b/>
                          <w:bCs/>
                          <w:noProof/>
                          <w:color w:val="000000"/>
                          <w:sz w:val="36"/>
                          <w:szCs w:val="36"/>
                        </w:rPr>
                      </w:pPr>
                      <w:r>
                        <w:rPr>
                          <w:rFonts w:cs="Arial"/>
                          <w:b/>
                          <w:bCs/>
                          <w:noProof/>
                          <w:color w:val="000000"/>
                          <w:sz w:val="36"/>
                          <w:szCs w:val="36"/>
                        </w:rPr>
                        <w:t>XXX 2013</w:t>
                      </w:r>
                    </w:p>
                    <w:p w:rsidR="00C311BC" w:rsidRPr="00A3452B" w:rsidRDefault="00C311BC" w:rsidP="00742208">
                      <w:pPr>
                        <w:jc w:val="center"/>
                        <w:rPr>
                          <w:rFonts w:cs="Arial"/>
                          <w:b/>
                          <w:bCs/>
                          <w:noProof/>
                          <w:color w:val="000000"/>
                          <w:szCs w:val="22"/>
                        </w:rPr>
                      </w:pPr>
                      <w:r w:rsidRPr="00A3452B">
                        <w:rPr>
                          <w:rFonts w:cs="Arial"/>
                          <w:b/>
                          <w:bCs/>
                          <w:noProof/>
                          <w:color w:val="000000"/>
                          <w:szCs w:val="22"/>
                        </w:rPr>
                        <w:t>Edition 1.0 – June 2004</w:t>
                      </w:r>
                    </w:p>
                    <w:p w:rsidR="00C311BC" w:rsidRPr="00A3452B" w:rsidRDefault="00C311BC" w:rsidP="00742208">
                      <w:pPr>
                        <w:jc w:val="center"/>
                        <w:rPr>
                          <w:rFonts w:cs="Arial"/>
                          <w:b/>
                          <w:bCs/>
                          <w:noProof/>
                          <w:color w:val="000000"/>
                          <w:szCs w:val="22"/>
                        </w:rPr>
                      </w:pPr>
                      <w:r w:rsidRPr="00A3452B">
                        <w:rPr>
                          <w:rFonts w:cs="Arial"/>
                          <w:b/>
                          <w:bCs/>
                          <w:noProof/>
                          <w:color w:val="000000"/>
                          <w:szCs w:val="22"/>
                        </w:rPr>
                        <w:t>Edition 1.1 – June 2005</w:t>
                      </w:r>
                    </w:p>
                    <w:p w:rsidR="00C311BC" w:rsidRDefault="00C311BC" w:rsidP="00742208">
                      <w:pPr>
                        <w:jc w:val="center"/>
                        <w:rPr>
                          <w:rFonts w:cs="Arial"/>
                          <w:b/>
                          <w:bCs/>
                          <w:noProof/>
                          <w:color w:val="000000"/>
                          <w:szCs w:val="22"/>
                        </w:rPr>
                      </w:pPr>
                      <w:r w:rsidRPr="00A3452B">
                        <w:rPr>
                          <w:rFonts w:cs="Arial"/>
                          <w:b/>
                          <w:bCs/>
                          <w:noProof/>
                          <w:color w:val="000000"/>
                          <w:szCs w:val="22"/>
                        </w:rPr>
                        <w:t>Edition 2.0 – Dec</w:t>
                      </w:r>
                      <w:r>
                        <w:rPr>
                          <w:rFonts w:cs="Arial"/>
                          <w:b/>
                          <w:bCs/>
                          <w:noProof/>
                          <w:color w:val="000000"/>
                          <w:szCs w:val="22"/>
                        </w:rPr>
                        <w:t>ember</w:t>
                      </w:r>
                      <w:r w:rsidRPr="00A3452B">
                        <w:rPr>
                          <w:rFonts w:cs="Arial"/>
                          <w:b/>
                          <w:bCs/>
                          <w:noProof/>
                          <w:color w:val="000000"/>
                          <w:szCs w:val="22"/>
                        </w:rPr>
                        <w:t xml:space="preserve"> 2005</w:t>
                      </w:r>
                    </w:p>
                    <w:p w:rsidR="00C311BC" w:rsidRDefault="00C311BC" w:rsidP="00742208">
                      <w:pPr>
                        <w:jc w:val="center"/>
                        <w:rPr>
                          <w:rFonts w:cs="Arial"/>
                          <w:b/>
                          <w:bCs/>
                          <w:noProof/>
                          <w:color w:val="000000"/>
                          <w:szCs w:val="22"/>
                        </w:rPr>
                      </w:pPr>
                      <w:r>
                        <w:rPr>
                          <w:rFonts w:cs="Arial"/>
                          <w:b/>
                          <w:bCs/>
                          <w:noProof/>
                          <w:color w:val="000000"/>
                          <w:szCs w:val="22"/>
                        </w:rPr>
                        <w:t>Edition 3</w:t>
                      </w:r>
                      <w:r w:rsidRPr="00A3452B">
                        <w:rPr>
                          <w:rFonts w:cs="Arial"/>
                          <w:b/>
                          <w:bCs/>
                          <w:noProof/>
                          <w:color w:val="000000"/>
                          <w:szCs w:val="22"/>
                        </w:rPr>
                        <w:t xml:space="preserve">.0 – </w:t>
                      </w:r>
                      <w:r>
                        <w:rPr>
                          <w:rFonts w:cs="Arial"/>
                          <w:b/>
                          <w:bCs/>
                          <w:noProof/>
                          <w:color w:val="000000"/>
                          <w:szCs w:val="22"/>
                        </w:rPr>
                        <w:t>June</w:t>
                      </w:r>
                      <w:r w:rsidRPr="00A3452B">
                        <w:rPr>
                          <w:rFonts w:cs="Arial"/>
                          <w:b/>
                          <w:bCs/>
                          <w:noProof/>
                          <w:color w:val="000000"/>
                          <w:szCs w:val="22"/>
                        </w:rPr>
                        <w:t xml:space="preserve"> 200</w:t>
                      </w:r>
                      <w:r>
                        <w:rPr>
                          <w:rFonts w:cs="Arial"/>
                          <w:b/>
                          <w:bCs/>
                          <w:noProof/>
                          <w:color w:val="000000"/>
                          <w:szCs w:val="22"/>
                        </w:rPr>
                        <w:t>7</w:t>
                      </w:r>
                    </w:p>
                    <w:p w:rsidR="00C311BC" w:rsidRDefault="00C311BC" w:rsidP="00B07FB6">
                      <w:pPr>
                        <w:jc w:val="center"/>
                        <w:rPr>
                          <w:rFonts w:cs="Arial"/>
                          <w:b/>
                          <w:bCs/>
                          <w:noProof/>
                          <w:color w:val="000000"/>
                          <w:szCs w:val="22"/>
                        </w:rPr>
                      </w:pPr>
                      <w:r w:rsidRPr="00B07FB6">
                        <w:rPr>
                          <w:rFonts w:cs="Arial"/>
                          <w:b/>
                          <w:bCs/>
                          <w:noProof/>
                          <w:color w:val="000000"/>
                          <w:szCs w:val="22"/>
                          <w:highlight w:val="yellow"/>
                        </w:rPr>
                        <w:t xml:space="preserve">Edition 4.0 – xxxx </w:t>
                      </w:r>
                      <w:r>
                        <w:rPr>
                          <w:rFonts w:cs="Arial"/>
                          <w:b/>
                          <w:bCs/>
                          <w:noProof/>
                          <w:color w:val="000000"/>
                          <w:szCs w:val="22"/>
                        </w:rPr>
                        <w:t>2013</w:t>
                      </w:r>
                    </w:p>
                    <w:p w:rsidR="00C311BC" w:rsidRPr="00A3452B" w:rsidRDefault="00C311BC" w:rsidP="00742208">
                      <w:pPr>
                        <w:jc w:val="center"/>
                        <w:rPr>
                          <w:noProof/>
                          <w:szCs w:val="22"/>
                        </w:rPr>
                      </w:pPr>
                    </w:p>
                    <w:p w:rsidR="00C311BC" w:rsidRPr="000C5B85" w:rsidRDefault="00C311BC" w:rsidP="00742208">
                      <w:pPr>
                        <w:autoSpaceDE w:val="0"/>
                        <w:autoSpaceDN w:val="0"/>
                        <w:adjustRightInd w:val="0"/>
                        <w:jc w:val="center"/>
                        <w:rPr>
                          <w:noProof/>
                        </w:rPr>
                      </w:pPr>
                    </w:p>
                  </w:txbxContent>
                </v:textbox>
              </v:shape>
            </w:pict>
          </mc:Fallback>
        </mc:AlternateContent>
      </w:r>
      <w:r w:rsidR="00D52865" w:rsidRPr="006F653D">
        <w:rPr>
          <w:rFonts w:ascii="Arial" w:hAnsi="Arial" w:cs="Times New Roman"/>
          <w:noProof/>
          <w:sz w:val="20"/>
          <w:lang w:val="en-US"/>
        </w:rPr>
        <w:drawing>
          <wp:anchor distT="0" distB="0" distL="114300" distR="114300" simplePos="0" relativeHeight="251657728" behindDoc="0" locked="0" layoutInCell="1" allowOverlap="1" wp14:anchorId="04E4FE01" wp14:editId="5FF1175F">
            <wp:simplePos x="0" y="0"/>
            <wp:positionH relativeFrom="column">
              <wp:posOffset>2587625</wp:posOffset>
            </wp:positionH>
            <wp:positionV relativeFrom="paragraph">
              <wp:posOffset>5702300</wp:posOffset>
            </wp:positionV>
            <wp:extent cx="898525" cy="1236345"/>
            <wp:effectExtent l="0" t="0" r="0" b="1905"/>
            <wp:wrapNone/>
            <wp:docPr id="29" name="Picture 17"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ALA logo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98525" cy="1236345"/>
                    </a:xfrm>
                    <a:prstGeom prst="rect">
                      <a:avLst/>
                    </a:prstGeom>
                    <a:noFill/>
                  </pic:spPr>
                </pic:pic>
              </a:graphicData>
            </a:graphic>
          </wp:anchor>
        </w:drawing>
      </w:r>
      <w:r w:rsidRPr="006F653D">
        <w:rPr>
          <w:rFonts w:ascii="Arial" w:hAnsi="Arial" w:cs="Times New Roman"/>
          <w:noProof/>
          <w:sz w:val="20"/>
          <w:lang w:val="en-US"/>
        </w:rPr>
        <mc:AlternateContent>
          <mc:Choice Requires="wps">
            <w:drawing>
              <wp:anchor distT="0" distB="0" distL="114300" distR="114300" simplePos="0" relativeHeight="251656704" behindDoc="0" locked="0" layoutInCell="1" allowOverlap="1" wp14:anchorId="3F1A7B64" wp14:editId="75FC8A09">
                <wp:simplePos x="0" y="0"/>
                <wp:positionH relativeFrom="column">
                  <wp:posOffset>838200</wp:posOffset>
                </wp:positionH>
                <wp:positionV relativeFrom="paragraph">
                  <wp:posOffset>7278370</wp:posOffset>
                </wp:positionV>
                <wp:extent cx="4343400" cy="724535"/>
                <wp:effectExtent l="0" t="0" r="0" b="0"/>
                <wp:wrapNone/>
                <wp:docPr id="2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72453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FFF508" w14:textId="77777777" w:rsidR="00C311BC" w:rsidRDefault="00C311BC">
                            <w:pPr>
                              <w:autoSpaceDE w:val="0"/>
                              <w:autoSpaceDN w:val="0"/>
                              <w:adjustRightInd w:val="0"/>
                              <w:spacing w:after="0"/>
                              <w:jc w:val="center"/>
                              <w:rPr>
                                <w:rFonts w:cs="Arial"/>
                                <w:color w:val="000000"/>
                                <w:sz w:val="18"/>
                                <w:szCs w:val="18"/>
                              </w:rPr>
                            </w:pPr>
                            <w:r>
                              <w:rPr>
                                <w:rFonts w:cs="Arial"/>
                                <w:color w:val="000000"/>
                                <w:sz w:val="18"/>
                                <w:szCs w:val="18"/>
                              </w:rPr>
                              <w:t xml:space="preserve">20ter, rue </w:t>
                            </w:r>
                            <w:proofErr w:type="spellStart"/>
                            <w:r>
                              <w:rPr>
                                <w:rFonts w:cs="Arial"/>
                                <w:color w:val="000000"/>
                                <w:sz w:val="18"/>
                                <w:szCs w:val="18"/>
                              </w:rPr>
                              <w:t>Schnapper</w:t>
                            </w:r>
                            <w:proofErr w:type="spellEnd"/>
                            <w:r>
                              <w:rPr>
                                <w:rFonts w:cs="Arial"/>
                                <w:color w:val="000000"/>
                                <w:sz w:val="18"/>
                                <w:szCs w:val="18"/>
                              </w:rPr>
                              <w:t>, 78100</w:t>
                            </w:r>
                          </w:p>
                          <w:p w14:paraId="0F682281" w14:textId="77777777" w:rsidR="00C311BC" w:rsidRDefault="00C311BC">
                            <w:pPr>
                              <w:autoSpaceDE w:val="0"/>
                              <w:autoSpaceDN w:val="0"/>
                              <w:adjustRightInd w:val="0"/>
                              <w:spacing w:after="0"/>
                              <w:jc w:val="center"/>
                              <w:rPr>
                                <w:rFonts w:cs="Arial"/>
                                <w:color w:val="000000"/>
                                <w:sz w:val="18"/>
                                <w:szCs w:val="18"/>
                                <w:lang w:val="fr-FR"/>
                              </w:rPr>
                            </w:pPr>
                            <w:r>
                              <w:rPr>
                                <w:rFonts w:cs="Arial"/>
                                <w:color w:val="000000"/>
                                <w:sz w:val="18"/>
                                <w:szCs w:val="18"/>
                                <w:lang w:val="fr-FR"/>
                              </w:rPr>
                              <w:t>Saint Germain en Laye, France</w:t>
                            </w:r>
                          </w:p>
                          <w:p w14:paraId="2900663D" w14:textId="77777777" w:rsidR="00C311BC" w:rsidRPr="000C5B85" w:rsidRDefault="00C311BC">
                            <w:pPr>
                              <w:autoSpaceDE w:val="0"/>
                              <w:autoSpaceDN w:val="0"/>
                              <w:adjustRightInd w:val="0"/>
                              <w:spacing w:after="0"/>
                              <w:jc w:val="center"/>
                              <w:rPr>
                                <w:rFonts w:cs="Arial"/>
                                <w:color w:val="000000"/>
                                <w:sz w:val="18"/>
                                <w:szCs w:val="18"/>
                                <w:lang w:val="fr-FR"/>
                              </w:rPr>
                            </w:pPr>
                            <w:proofErr w:type="spellStart"/>
                            <w:r w:rsidRPr="000C5B85">
                              <w:rPr>
                                <w:rFonts w:cs="Arial"/>
                                <w:color w:val="000000"/>
                                <w:sz w:val="18"/>
                                <w:szCs w:val="18"/>
                                <w:lang w:val="fr-FR"/>
                              </w:rPr>
                              <w:t>Telephone</w:t>
                            </w:r>
                            <w:proofErr w:type="spellEnd"/>
                            <w:r w:rsidRPr="000C5B85">
                              <w:rPr>
                                <w:rFonts w:cs="Arial"/>
                                <w:color w:val="000000"/>
                                <w:sz w:val="18"/>
                                <w:szCs w:val="18"/>
                                <w:lang w:val="fr-FR"/>
                              </w:rPr>
                              <w:t xml:space="preserve"> +33 1 34 51 70 0</w:t>
                            </w:r>
                            <w:r>
                              <w:rPr>
                                <w:rFonts w:cs="Arial"/>
                                <w:color w:val="000000"/>
                                <w:sz w:val="18"/>
                                <w:szCs w:val="18"/>
                                <w:lang w:val="fr-FR"/>
                              </w:rPr>
                              <w:t>1  Fax +33 1 34 51 82 05</w:t>
                            </w:r>
                          </w:p>
                          <w:p w14:paraId="0F5EEE8E" w14:textId="77777777" w:rsidR="00C311BC" w:rsidRPr="000C5B85" w:rsidRDefault="00C311BC" w:rsidP="000C5B85">
                            <w:pPr>
                              <w:autoSpaceDE w:val="0"/>
                              <w:autoSpaceDN w:val="0"/>
                              <w:adjustRightInd w:val="0"/>
                              <w:spacing w:after="0"/>
                              <w:jc w:val="center"/>
                              <w:rPr>
                                <w:rFonts w:cs="Arial"/>
                                <w:color w:val="000000"/>
                                <w:sz w:val="18"/>
                                <w:szCs w:val="18"/>
                                <w:lang w:val="de-DE"/>
                              </w:rPr>
                            </w:pPr>
                            <w:proofErr w:type="spellStart"/>
                            <w:r>
                              <w:rPr>
                                <w:rFonts w:cs="Arial"/>
                                <w:color w:val="000000"/>
                                <w:sz w:val="18"/>
                                <w:szCs w:val="18"/>
                                <w:lang w:val="de-DE"/>
                              </w:rPr>
                              <w:t>e</w:t>
                            </w:r>
                            <w:r w:rsidRPr="000C5B85">
                              <w:rPr>
                                <w:rFonts w:cs="Arial"/>
                                <w:color w:val="000000"/>
                                <w:sz w:val="18"/>
                                <w:szCs w:val="18"/>
                                <w:lang w:val="de-DE"/>
                              </w:rPr>
                              <w:t>-mail</w:t>
                            </w:r>
                            <w:proofErr w:type="spellEnd"/>
                            <w:r>
                              <w:rPr>
                                <w:rFonts w:cs="Arial"/>
                                <w:color w:val="000000"/>
                                <w:sz w:val="18"/>
                                <w:szCs w:val="18"/>
                                <w:lang w:val="de-DE"/>
                              </w:rPr>
                              <w:t xml:space="preserve">:  </w:t>
                            </w:r>
                            <w:hyperlink r:id="rId11" w:history="1">
                              <w:r w:rsidRPr="00D03724">
                                <w:rPr>
                                  <w:rStyle w:val="Hyperlink"/>
                                  <w:rFonts w:cs="Arial"/>
                                  <w:sz w:val="18"/>
                                  <w:szCs w:val="18"/>
                                  <w:lang w:val="de-DE"/>
                                </w:rPr>
                                <w:t>iala-aism@wanadoo.fr</w:t>
                              </w:r>
                            </w:hyperlink>
                            <w:r>
                              <w:rPr>
                                <w:rFonts w:cs="Arial"/>
                                <w:color w:val="000000"/>
                                <w:sz w:val="18"/>
                                <w:szCs w:val="18"/>
                                <w:lang w:val="de-DE"/>
                              </w:rPr>
                              <w:t xml:space="preserve">    Internet:  </w:t>
                            </w:r>
                            <w:hyperlink r:id="rId12" w:history="1">
                              <w:r w:rsidRPr="00D03724">
                                <w:rPr>
                                  <w:rStyle w:val="Hyperlink"/>
                                  <w:rFonts w:cs="Arial"/>
                                  <w:sz w:val="18"/>
                                  <w:szCs w:val="18"/>
                                  <w:lang w:val="de-DE"/>
                                </w:rPr>
                                <w:t>www.iala-aism.org</w:t>
                              </w:r>
                            </w:hyperlink>
                            <w:r>
                              <w:rPr>
                                <w:rFonts w:cs="Arial"/>
                                <w:color w:val="000000"/>
                                <w:sz w:val="18"/>
                                <w:szCs w:val="18"/>
                                <w:lang w:val="de-D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8" type="#_x0000_t202" style="position:absolute;left:0;text-align:left;margin-left:66pt;margin-top:573.1pt;width:342pt;height:57.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" filled="f" fillcolor="#0c9" stroked="f">
                <v:textbox>
                  <w:txbxContent>
                    <w:p w:rsidR="00C311BC" w:rsidRDefault="00C311BC">
                      <w:pPr>
                        <w:autoSpaceDE w:val="0"/>
                        <w:autoSpaceDN w:val="0"/>
                        <w:adjustRightInd w:val="0"/>
                        <w:spacing w:after="0"/>
                        <w:jc w:val="center"/>
                        <w:rPr>
                          <w:rFonts w:cs="Arial"/>
                          <w:color w:val="000000"/>
                          <w:sz w:val="18"/>
                          <w:szCs w:val="18"/>
                        </w:rPr>
                      </w:pPr>
                      <w:r>
                        <w:rPr>
                          <w:rFonts w:cs="Arial"/>
                          <w:color w:val="000000"/>
                          <w:sz w:val="18"/>
                          <w:szCs w:val="18"/>
                        </w:rPr>
                        <w:t>20ter, rue Schnapper, 78100</w:t>
                      </w:r>
                    </w:p>
                    <w:p w:rsidR="00C311BC" w:rsidRDefault="00C311BC">
                      <w:pPr>
                        <w:autoSpaceDE w:val="0"/>
                        <w:autoSpaceDN w:val="0"/>
                        <w:adjustRightInd w:val="0"/>
                        <w:spacing w:after="0"/>
                        <w:jc w:val="center"/>
                        <w:rPr>
                          <w:rFonts w:cs="Arial"/>
                          <w:color w:val="000000"/>
                          <w:sz w:val="18"/>
                          <w:szCs w:val="18"/>
                          <w:lang w:val="fr-FR"/>
                        </w:rPr>
                      </w:pPr>
                      <w:r>
                        <w:rPr>
                          <w:rFonts w:cs="Arial"/>
                          <w:color w:val="000000"/>
                          <w:sz w:val="18"/>
                          <w:szCs w:val="18"/>
                          <w:lang w:val="fr-FR"/>
                        </w:rPr>
                        <w:t>Saint Germain en Laye, France</w:t>
                      </w:r>
                    </w:p>
                    <w:p w:rsidR="00C311BC" w:rsidRPr="000C5B85" w:rsidRDefault="00C311BC">
                      <w:pPr>
                        <w:autoSpaceDE w:val="0"/>
                        <w:autoSpaceDN w:val="0"/>
                        <w:adjustRightInd w:val="0"/>
                        <w:spacing w:after="0"/>
                        <w:jc w:val="center"/>
                        <w:rPr>
                          <w:rFonts w:cs="Arial"/>
                          <w:color w:val="000000"/>
                          <w:sz w:val="18"/>
                          <w:szCs w:val="18"/>
                          <w:lang w:val="fr-FR"/>
                        </w:rPr>
                      </w:pPr>
                      <w:r w:rsidRPr="000C5B85">
                        <w:rPr>
                          <w:rFonts w:cs="Arial"/>
                          <w:color w:val="000000"/>
                          <w:sz w:val="18"/>
                          <w:szCs w:val="18"/>
                          <w:lang w:val="fr-FR"/>
                        </w:rPr>
                        <w:t>Telephone +33 1 34 51 70 0</w:t>
                      </w:r>
                      <w:r>
                        <w:rPr>
                          <w:rFonts w:cs="Arial"/>
                          <w:color w:val="000000"/>
                          <w:sz w:val="18"/>
                          <w:szCs w:val="18"/>
                          <w:lang w:val="fr-FR"/>
                        </w:rPr>
                        <w:t>1  Fax +33 1 34 51 82 05</w:t>
                      </w:r>
                    </w:p>
                    <w:p w:rsidR="00C311BC" w:rsidRPr="000C5B85" w:rsidRDefault="00C311BC" w:rsidP="000C5B85">
                      <w:pPr>
                        <w:autoSpaceDE w:val="0"/>
                        <w:autoSpaceDN w:val="0"/>
                        <w:adjustRightInd w:val="0"/>
                        <w:spacing w:after="0"/>
                        <w:jc w:val="center"/>
                        <w:rPr>
                          <w:rFonts w:cs="Arial"/>
                          <w:color w:val="000000"/>
                          <w:sz w:val="18"/>
                          <w:szCs w:val="18"/>
                          <w:lang w:val="de-DE"/>
                        </w:rPr>
                      </w:pPr>
                      <w:r>
                        <w:rPr>
                          <w:rFonts w:cs="Arial"/>
                          <w:color w:val="000000"/>
                          <w:sz w:val="18"/>
                          <w:szCs w:val="18"/>
                          <w:lang w:val="de-DE"/>
                        </w:rPr>
                        <w:t>e</w:t>
                      </w:r>
                      <w:r w:rsidRPr="000C5B85">
                        <w:rPr>
                          <w:rFonts w:cs="Arial"/>
                          <w:color w:val="000000"/>
                          <w:sz w:val="18"/>
                          <w:szCs w:val="18"/>
                          <w:lang w:val="de-DE"/>
                        </w:rPr>
                        <w:t>-mail</w:t>
                      </w:r>
                      <w:r>
                        <w:rPr>
                          <w:rFonts w:cs="Arial"/>
                          <w:color w:val="000000"/>
                          <w:sz w:val="18"/>
                          <w:szCs w:val="18"/>
                          <w:lang w:val="de-DE"/>
                        </w:rPr>
                        <w:t xml:space="preserve">:  </w:t>
                      </w:r>
                      <w:hyperlink r:id="rId13" w:history="1">
                        <w:r w:rsidRPr="00D03724">
                          <w:rPr>
                            <w:rStyle w:val="Hyperlink"/>
                            <w:rFonts w:cs="Arial"/>
                            <w:sz w:val="18"/>
                            <w:szCs w:val="18"/>
                            <w:lang w:val="de-DE"/>
                          </w:rPr>
                          <w:t>iala-aism@wanadoo.fr</w:t>
                        </w:r>
                      </w:hyperlink>
                      <w:r>
                        <w:rPr>
                          <w:rFonts w:cs="Arial"/>
                          <w:color w:val="000000"/>
                          <w:sz w:val="18"/>
                          <w:szCs w:val="18"/>
                          <w:lang w:val="de-DE"/>
                        </w:rPr>
                        <w:t xml:space="preserve">    Internet:  </w:t>
                      </w:r>
                      <w:hyperlink r:id="rId14" w:history="1">
                        <w:r w:rsidRPr="00D03724">
                          <w:rPr>
                            <w:rStyle w:val="Hyperlink"/>
                            <w:rFonts w:cs="Arial"/>
                            <w:sz w:val="18"/>
                            <w:szCs w:val="18"/>
                            <w:lang w:val="de-DE"/>
                          </w:rPr>
                          <w:t>www.iala-aism.org</w:t>
                        </w:r>
                      </w:hyperlink>
                      <w:r>
                        <w:rPr>
                          <w:rFonts w:cs="Arial"/>
                          <w:color w:val="000000"/>
                          <w:sz w:val="18"/>
                          <w:szCs w:val="18"/>
                          <w:lang w:val="de-DE"/>
                        </w:rPr>
                        <w:t xml:space="preserve"> </w:t>
                      </w:r>
                    </w:p>
                  </w:txbxContent>
                </v:textbox>
              </v:shape>
            </w:pict>
          </mc:Fallback>
        </mc:AlternateContent>
      </w:r>
      <w:r w:rsidRPr="006F653D">
        <w:rPr>
          <w:rFonts w:ascii="Arial" w:hAnsi="Arial" w:cs="Times New Roman"/>
          <w:noProof/>
          <w:sz w:val="20"/>
          <w:lang w:val="en-US"/>
        </w:rPr>
        <mc:AlternateContent>
          <mc:Choice Requires="wpg">
            <w:drawing>
              <wp:anchor distT="0" distB="0" distL="114300" distR="114300" simplePos="0" relativeHeight="251654656" behindDoc="0" locked="0" layoutInCell="1" allowOverlap="1" wp14:anchorId="74486BE2" wp14:editId="195FBD9B">
                <wp:simplePos x="0" y="0"/>
                <wp:positionH relativeFrom="column">
                  <wp:posOffset>-304800</wp:posOffset>
                </wp:positionH>
                <wp:positionV relativeFrom="paragraph">
                  <wp:posOffset>-182880</wp:posOffset>
                </wp:positionV>
                <wp:extent cx="609600" cy="8714740"/>
                <wp:effectExtent l="2667000" t="0" r="2667000" b="0"/>
                <wp:wrapNone/>
                <wp:docPr id="21"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714740"/>
                          <a:chOff x="1320" y="970"/>
                          <a:chExt cx="960" cy="13724"/>
                        </a:xfrm>
                      </wpg:grpSpPr>
                      <wps:wsp>
                        <wps:cNvPr id="22" name="Text Box 11"/>
                        <wps:cNvSpPr txBox="1">
                          <a:spLocks noChangeArrowheads="1"/>
                        </wps:cNvSpPr>
                        <wps:spPr bwMode="auto">
                          <a:xfrm rot="-5400000">
                            <a:off x="-3017" y="9517"/>
                            <a:ext cx="9634"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869D8" w14:textId="77777777" w:rsidR="00C311BC" w:rsidRDefault="00C311B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23" name="Text Box 12"/>
                        <wps:cNvSpPr txBox="1">
                          <a:spLocks noChangeArrowheads="1"/>
                        </wps:cNvSpPr>
                        <wps:spPr bwMode="auto">
                          <a:xfrm rot="-5400000">
                            <a:off x="-733" y="3090"/>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67AAF" w14:textId="77777777" w:rsidR="00C311BC" w:rsidRDefault="00C311BC">
                              <w:pPr>
                                <w:autoSpaceDE w:val="0"/>
                                <w:autoSpaceDN w:val="0"/>
                                <w:adjustRightInd w:val="0"/>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24" name="Line 13"/>
                        <wps:cNvCnPr/>
                        <wps:spPr bwMode="auto">
                          <a:xfrm flipV="1">
                            <a:off x="2280" y="1146"/>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14"/>
                        <wps:cNvCnPr/>
                        <wps:spPr bwMode="auto">
                          <a:xfrm>
                            <a:off x="1320" y="1200"/>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 o:spid="_x0000_s1029" style="position:absolute;left:0;text-align:left;margin-left:-24pt;margin-top:-14.4pt;width:48pt;height:686.2pt;z-index:251654656" coordorigin="1320,970" coordsize="960,13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">
                <v:shape id="Text Box 11" o:spid="_x0000_s1030" type="#_x0000_t202" style="position:absolute;left:-3017;top:9517;width:9634;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5dYMEA&#10;AADbAAAADwAAAGRycy9kb3ducmV2LnhtbESPzarCMBSE9xd8h3AEd9fUIletRimK4OIi+ANuD82x&#10;LTYnpYnavr0RBJfDzHzDLFatqcSDGldaVjAaRiCIM6tLzhWcT9vfKQjnkTVWlklBRw5Wy97PAhNt&#10;n3ygx9HnIkDYJaig8L5OpHRZQQbd0NbEwbvaxqAPssmlbvAZ4KaScRT9SYMlh4UCa1oXlN2Od6Ng&#10;E3XjusRLqrv/yRZn6Z3WZq/UoN+mcxCeWv8Nf9o7rSCO4f0l/A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OXWDBAAAA2wAAAA8AAAAAAAAAAAAAAAAAmAIAAGRycy9kb3du&#10;cmV2LnhtbFBLBQYAAAAABAAEAPUAAACGAwAAAAA=&#10;" filled="f" fillcolor="#0c9" stroked="f">
                  <v:textbox style="layout-flow:vertical;mso-layout-flow-alt:bottom-to-top">
                    <w:txbxContent>
                      <w:p w:rsidR="00C311BC" w:rsidRDefault="00C311B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12" o:spid="_x0000_s1031" type="#_x0000_t202" style="position:absolute;left:-733;top:3090;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L4+8MA&#10;AADbAAAADwAAAGRycy9kb3ducmV2LnhtbESPzWrDMBCE74W8g9hAb43cNLSNazkYl0AOoZC0kOti&#10;bW1Ta2Us+e/tq0Agx2FmvmGS3WQaMVDnassKnlcRCOLC6ppLBT/f+6d3EM4ja2wsk4KZHOzSxUOC&#10;sbYjn2g4+1IECLsYFVTet7GUrqjIoFvZljh4v7Yz6IPsSqk7HAPcNHIdRa/SYM1hocKW8oqKv3Nv&#10;FHxG86at8ZLp+fi2x23WU26+lHpcTtkHCE+Tv4dv7YNWsH6B65fwA2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L4+8MAAADbAAAADwAAAAAAAAAAAAAAAACYAgAAZHJzL2Rv&#10;d25yZXYueG1sUEsFBgAAAAAEAAQA9QAAAIgDAAAAAA==&#10;" filled="f" fillcolor="#0c9" stroked="f">
                  <v:textbox style="layout-flow:vertical;mso-layout-flow-alt:bottom-to-top">
                    <w:txbxContent>
                      <w:p w:rsidR="00C311BC" w:rsidRDefault="00C311BC">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Line 13" o:spid="_x0000_s1032" style="position:absolute;flip:y;visibility:visible;mso-wrap-style:square" from="2280,1146" to="2280,14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Tu3cUAAADbAAAADwAAAGRycy9kb3ducmV2LnhtbESPQWsCMRSE70L/Q3iFXkSzihRdjSKC&#10;0IOX2rLi7bl5bpbdvKxJqtt/3xQKPQ4z8w2z2vS2FXfyoXasYDLOQBCXTtdcKfj82I/mIEJE1tg6&#10;JgXfFGCzfhqsMNfuwe90P8ZKJAiHHBWYGLtcylAashjGriNO3tV5izFJX0nt8ZHgtpXTLHuVFmtO&#10;CwY72hkqm+OXVSDnh+HNby+zpmhOp4UpyqI7H5R6ee63SxCR+vgf/mu/aQXTGfx+ST9A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hTu3cUAAADbAAAADwAAAAAAAAAA&#10;AAAAAAChAgAAZHJzL2Rvd25yZXYueG1sUEsFBgAAAAAEAAQA+QAAAJMDAAAAAA==&#10;"/>
                <v:line id="Line 14" o:spid="_x0000_s1033" style="position:absolute;visibility:visible;mso-wrap-style:square" from="1320,1200" to="1320,1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pircYAAADbAAAADwAAAGRycy9kb3ducmV2LnhtbESPQWvCQBSE7wX/w/IEb3VTp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U6Yq3GAAAA2wAAAA8AAAAAAAAA&#10;AAAAAAAAoQIAAGRycy9kb3ducmV2LnhtbFBLBQYAAAAABAAEAPkAAACUAwAAAAA=&#10;"/>
              </v:group>
            </w:pict>
          </mc:Fallback>
        </mc:AlternateConten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p>
    <w:p w14:paraId="009FF211" w14:textId="77777777" w:rsidR="00742208" w:rsidRPr="006F653D" w:rsidRDefault="00742208" w:rsidP="00742208">
      <w:pPr>
        <w:pStyle w:val="Title"/>
        <w:rPr>
          <w:rFonts w:ascii="Arial" w:hAnsi="Arial" w:cs="Times New Roman"/>
        </w:rPr>
      </w:pPr>
      <w:bookmarkStart w:id="22" w:name="_Toc166559242"/>
      <w:bookmarkStart w:id="23" w:name="_Toc166560702"/>
      <w:bookmarkStart w:id="24" w:name="_Toc169318953"/>
      <w:bookmarkStart w:id="25" w:name="_Toc169319144"/>
      <w:bookmarkStart w:id="26" w:name="_Toc169399789"/>
      <w:bookmarkStart w:id="27" w:name="_Toc169401878"/>
      <w:bookmarkStart w:id="28" w:name="_Toc286916920"/>
      <w:bookmarkStart w:id="29" w:name="_Toc303382725"/>
      <w:bookmarkStart w:id="30" w:name="_Toc303383000"/>
      <w:bookmarkStart w:id="31" w:name="_Toc303383196"/>
      <w:bookmarkStart w:id="32" w:name="_Toc303417236"/>
      <w:bookmarkStart w:id="33" w:name="_Toc314487984"/>
      <w:r w:rsidRPr="006F653D">
        <w:rPr>
          <w:rFonts w:ascii="Arial" w:hAnsi="Arial" w:cs="Times New Roman"/>
        </w:rPr>
        <w:lastRenderedPageBreak/>
        <w:t>Document Revisions</w:t>
      </w:r>
      <w:bookmarkEnd w:id="22"/>
      <w:bookmarkEnd w:id="23"/>
      <w:bookmarkEnd w:id="24"/>
      <w:bookmarkEnd w:id="25"/>
      <w:bookmarkEnd w:id="26"/>
      <w:bookmarkEnd w:id="27"/>
      <w:bookmarkEnd w:id="28"/>
      <w:bookmarkEnd w:id="29"/>
      <w:bookmarkEnd w:id="30"/>
      <w:bookmarkEnd w:id="31"/>
      <w:bookmarkEnd w:id="32"/>
      <w:bookmarkEnd w:id="33"/>
    </w:p>
    <w:p w14:paraId="13162529" w14:textId="77777777" w:rsidR="00742208" w:rsidRPr="006F653D" w:rsidRDefault="00742208" w:rsidP="00992FE8">
      <w:pPr>
        <w:rPr>
          <w:rFonts w:ascii="Arial" w:hAnsi="Arial"/>
        </w:rPr>
      </w:pPr>
      <w:r w:rsidRPr="006F653D">
        <w:rPr>
          <w:rFonts w:ascii="Arial" w:hAnsi="Arial"/>
        </w:rPr>
        <w:t>Revisions to the IALA Document are to be noted in the table prior to t</w:t>
      </w:r>
      <w:r w:rsidR="0024252E" w:rsidRPr="006F653D">
        <w:rPr>
          <w:rFonts w:ascii="Arial" w:hAnsi="Arial"/>
        </w:rPr>
        <w:t>he issue of a revised document.</w:t>
      </w:r>
    </w:p>
    <w:tbl>
      <w:tblPr>
        <w:tblW w:w="83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3402"/>
        <w:gridCol w:w="3261"/>
      </w:tblGrid>
      <w:tr w:rsidR="00742208" w:rsidRPr="006F653D" w14:paraId="6215F50C" w14:textId="77777777">
        <w:trPr>
          <w:trHeight w:val="567"/>
        </w:trPr>
        <w:tc>
          <w:tcPr>
            <w:tcW w:w="1701" w:type="dxa"/>
            <w:vAlign w:val="center"/>
          </w:tcPr>
          <w:p w14:paraId="539C451A" w14:textId="77777777" w:rsidR="00742208" w:rsidRPr="006F653D" w:rsidRDefault="00CB257B" w:rsidP="00597765">
            <w:pPr>
              <w:pStyle w:val="BodyText"/>
              <w:jc w:val="left"/>
              <w:rPr>
                <w:rFonts w:ascii="Arial" w:hAnsi="Arial"/>
                <w:sz w:val="22"/>
                <w:szCs w:val="22"/>
              </w:rPr>
            </w:pPr>
            <w:r w:rsidRPr="006F653D">
              <w:rPr>
                <w:rFonts w:ascii="Arial" w:hAnsi="Arial"/>
                <w:sz w:val="22"/>
                <w:szCs w:val="22"/>
              </w:rPr>
              <w:t xml:space="preserve">Edition / </w:t>
            </w:r>
            <w:r w:rsidR="00742208" w:rsidRPr="006F653D">
              <w:rPr>
                <w:rFonts w:ascii="Arial" w:hAnsi="Arial"/>
                <w:sz w:val="22"/>
                <w:szCs w:val="22"/>
              </w:rPr>
              <w:t>Date</w:t>
            </w:r>
          </w:p>
        </w:tc>
        <w:tc>
          <w:tcPr>
            <w:tcW w:w="3402" w:type="dxa"/>
            <w:vAlign w:val="center"/>
          </w:tcPr>
          <w:p w14:paraId="2D13C60F" w14:textId="77777777" w:rsidR="00742208" w:rsidRPr="006F653D" w:rsidRDefault="00742208" w:rsidP="00597765">
            <w:pPr>
              <w:pStyle w:val="BodyText"/>
              <w:jc w:val="left"/>
              <w:rPr>
                <w:rFonts w:ascii="Arial" w:hAnsi="Arial"/>
                <w:sz w:val="22"/>
                <w:szCs w:val="22"/>
              </w:rPr>
            </w:pPr>
            <w:r w:rsidRPr="006F653D">
              <w:rPr>
                <w:rFonts w:ascii="Arial" w:hAnsi="Arial"/>
                <w:sz w:val="22"/>
                <w:szCs w:val="22"/>
              </w:rPr>
              <w:t>Page / Section Revised</w:t>
            </w:r>
          </w:p>
        </w:tc>
        <w:tc>
          <w:tcPr>
            <w:tcW w:w="3261" w:type="dxa"/>
            <w:vAlign w:val="center"/>
          </w:tcPr>
          <w:p w14:paraId="6AA1F3E1" w14:textId="77777777" w:rsidR="00742208" w:rsidRPr="006F653D" w:rsidRDefault="00742208" w:rsidP="00597765">
            <w:pPr>
              <w:pStyle w:val="BodyText"/>
              <w:jc w:val="left"/>
              <w:rPr>
                <w:rFonts w:ascii="Arial" w:hAnsi="Arial"/>
                <w:sz w:val="22"/>
                <w:szCs w:val="22"/>
              </w:rPr>
            </w:pPr>
            <w:r w:rsidRPr="006F653D">
              <w:rPr>
                <w:rFonts w:ascii="Arial" w:hAnsi="Arial"/>
                <w:sz w:val="22"/>
                <w:szCs w:val="22"/>
              </w:rPr>
              <w:t>Requirement for Revision</w:t>
            </w:r>
          </w:p>
        </w:tc>
      </w:tr>
      <w:tr w:rsidR="00742208" w:rsidRPr="006F653D" w14:paraId="654BE05B" w14:textId="77777777">
        <w:trPr>
          <w:trHeight w:val="567"/>
        </w:trPr>
        <w:tc>
          <w:tcPr>
            <w:tcW w:w="1701" w:type="dxa"/>
            <w:vAlign w:val="center"/>
          </w:tcPr>
          <w:p w14:paraId="7F66C64A" w14:textId="77777777" w:rsidR="00B07FB6" w:rsidRPr="006F653D" w:rsidRDefault="00B07FB6" w:rsidP="00597765">
            <w:pPr>
              <w:jc w:val="left"/>
              <w:rPr>
                <w:rFonts w:ascii="Arial" w:hAnsi="Arial"/>
              </w:rPr>
            </w:pPr>
            <w:r w:rsidRPr="006F653D">
              <w:rPr>
                <w:rFonts w:ascii="Arial" w:hAnsi="Arial"/>
              </w:rPr>
              <w:t>Edition 1.1</w:t>
            </w:r>
          </w:p>
          <w:p w14:paraId="24D20B88" w14:textId="77777777" w:rsidR="00742208" w:rsidRPr="006F653D" w:rsidRDefault="00B07FB6" w:rsidP="00597765">
            <w:pPr>
              <w:jc w:val="left"/>
              <w:rPr>
                <w:rFonts w:ascii="Arial" w:hAnsi="Arial"/>
              </w:rPr>
            </w:pPr>
            <w:r w:rsidRPr="006F653D">
              <w:rPr>
                <w:rFonts w:ascii="Arial" w:hAnsi="Arial"/>
              </w:rPr>
              <w:t>June</w:t>
            </w:r>
            <w:r w:rsidR="00742208" w:rsidRPr="006F653D">
              <w:rPr>
                <w:rFonts w:ascii="Arial" w:hAnsi="Arial"/>
              </w:rPr>
              <w:t xml:space="preserve"> 2005</w:t>
            </w:r>
          </w:p>
        </w:tc>
        <w:tc>
          <w:tcPr>
            <w:tcW w:w="3402" w:type="dxa"/>
            <w:vAlign w:val="center"/>
          </w:tcPr>
          <w:p w14:paraId="2911239E" w14:textId="77777777" w:rsidR="00742208" w:rsidRPr="006F653D" w:rsidRDefault="00742208" w:rsidP="00597765">
            <w:pPr>
              <w:jc w:val="left"/>
              <w:rPr>
                <w:rFonts w:ascii="Arial" w:hAnsi="Arial"/>
              </w:rPr>
            </w:pPr>
            <w:r w:rsidRPr="006F653D">
              <w:rPr>
                <w:rFonts w:ascii="Arial" w:hAnsi="Arial"/>
              </w:rPr>
              <w:t>Addition of Annex 6 – Hydrological and Meteorological equipment</w:t>
            </w:r>
          </w:p>
        </w:tc>
        <w:tc>
          <w:tcPr>
            <w:tcW w:w="3261" w:type="dxa"/>
            <w:vAlign w:val="center"/>
          </w:tcPr>
          <w:p w14:paraId="11903B9E" w14:textId="77777777" w:rsidR="00742208" w:rsidRPr="006F653D" w:rsidRDefault="00742208" w:rsidP="00597765">
            <w:pPr>
              <w:jc w:val="left"/>
              <w:rPr>
                <w:rFonts w:ascii="Arial" w:hAnsi="Arial"/>
              </w:rPr>
            </w:pPr>
            <w:r w:rsidRPr="006F653D">
              <w:rPr>
                <w:rFonts w:ascii="Arial" w:hAnsi="Arial"/>
              </w:rPr>
              <w:t>Annexes added as they are completed to ensure all aspect</w:t>
            </w:r>
            <w:r w:rsidR="0024252E" w:rsidRPr="006F653D">
              <w:rPr>
                <w:rFonts w:ascii="Arial" w:hAnsi="Arial"/>
              </w:rPr>
              <w:t>s of VTS equipment are covered.</w:t>
            </w:r>
          </w:p>
        </w:tc>
      </w:tr>
      <w:tr w:rsidR="00742208" w:rsidRPr="006F653D" w14:paraId="4B5FCFC1" w14:textId="77777777">
        <w:trPr>
          <w:trHeight w:val="567"/>
        </w:trPr>
        <w:tc>
          <w:tcPr>
            <w:tcW w:w="1701" w:type="dxa"/>
            <w:vAlign w:val="center"/>
          </w:tcPr>
          <w:p w14:paraId="2AEAF999" w14:textId="77777777" w:rsidR="00B07FB6" w:rsidRPr="006F653D" w:rsidRDefault="00B07FB6" w:rsidP="00597765">
            <w:pPr>
              <w:jc w:val="left"/>
              <w:rPr>
                <w:rFonts w:ascii="Arial" w:hAnsi="Arial"/>
              </w:rPr>
            </w:pPr>
            <w:r w:rsidRPr="006F653D">
              <w:rPr>
                <w:rFonts w:ascii="Arial" w:hAnsi="Arial"/>
              </w:rPr>
              <w:t>Edition 2.0</w:t>
            </w:r>
          </w:p>
          <w:p w14:paraId="137623B3" w14:textId="77777777" w:rsidR="00742208" w:rsidRPr="006F653D" w:rsidRDefault="008A544E" w:rsidP="00597765">
            <w:pPr>
              <w:jc w:val="left"/>
              <w:rPr>
                <w:rFonts w:ascii="Arial" w:hAnsi="Arial"/>
              </w:rPr>
            </w:pPr>
            <w:r w:rsidRPr="006F653D">
              <w:rPr>
                <w:rFonts w:ascii="Arial" w:hAnsi="Arial"/>
              </w:rPr>
              <w:t>December 2005</w:t>
            </w:r>
          </w:p>
        </w:tc>
        <w:tc>
          <w:tcPr>
            <w:tcW w:w="3402" w:type="dxa"/>
            <w:vAlign w:val="center"/>
          </w:tcPr>
          <w:p w14:paraId="36443796" w14:textId="77777777" w:rsidR="00687AC7" w:rsidRPr="006F653D" w:rsidRDefault="00AF2D8F" w:rsidP="00597765">
            <w:pPr>
              <w:jc w:val="left"/>
              <w:rPr>
                <w:rFonts w:ascii="Arial" w:hAnsi="Arial"/>
              </w:rPr>
            </w:pPr>
            <w:r w:rsidRPr="006F653D">
              <w:rPr>
                <w:rFonts w:ascii="Arial" w:hAnsi="Arial"/>
              </w:rPr>
              <w:t>Restructured to include operat</w:t>
            </w:r>
            <w:r w:rsidR="0024252E" w:rsidRPr="006F653D">
              <w:rPr>
                <w:rFonts w:ascii="Arial" w:hAnsi="Arial"/>
              </w:rPr>
              <w:t>ional performance requirements.</w:t>
            </w:r>
          </w:p>
          <w:p w14:paraId="721539C0" w14:textId="77777777" w:rsidR="00742208" w:rsidRPr="006F653D" w:rsidRDefault="00AF2D8F" w:rsidP="00597765">
            <w:pPr>
              <w:jc w:val="left"/>
              <w:rPr>
                <w:rFonts w:ascii="Arial" w:hAnsi="Arial"/>
              </w:rPr>
            </w:pPr>
            <w:r w:rsidRPr="006F653D">
              <w:rPr>
                <w:rFonts w:ascii="Arial" w:hAnsi="Arial"/>
              </w:rPr>
              <w:t xml:space="preserve">Annex 2 </w:t>
            </w:r>
            <w:r w:rsidR="00E55B7D" w:rsidRPr="006F653D">
              <w:rPr>
                <w:rFonts w:ascii="Arial" w:hAnsi="Arial"/>
              </w:rPr>
              <w:t>amended</w:t>
            </w:r>
            <w:r w:rsidRPr="006F653D">
              <w:rPr>
                <w:rFonts w:ascii="Arial" w:hAnsi="Arial"/>
              </w:rPr>
              <w:t xml:space="preserve"> to reflect new annex on operational performance requirements.</w:t>
            </w:r>
          </w:p>
          <w:p w14:paraId="335566CC" w14:textId="77777777" w:rsidR="008A544E" w:rsidRPr="006F653D" w:rsidRDefault="008A544E" w:rsidP="00597765">
            <w:pPr>
              <w:jc w:val="left"/>
              <w:rPr>
                <w:rFonts w:ascii="Arial" w:hAnsi="Arial"/>
              </w:rPr>
            </w:pPr>
            <w:r w:rsidRPr="006F653D">
              <w:rPr>
                <w:rFonts w:ascii="Arial" w:hAnsi="Arial"/>
              </w:rPr>
              <w:t>Annex 6 renamed to Annex 5</w:t>
            </w:r>
          </w:p>
          <w:p w14:paraId="6E557740" w14:textId="77777777" w:rsidR="00AF2D8F" w:rsidRPr="006F653D" w:rsidRDefault="008A544E" w:rsidP="00597765">
            <w:pPr>
              <w:jc w:val="left"/>
              <w:rPr>
                <w:rFonts w:ascii="Arial" w:hAnsi="Arial"/>
              </w:rPr>
            </w:pPr>
            <w:r w:rsidRPr="006F653D">
              <w:rPr>
                <w:rFonts w:ascii="Arial" w:hAnsi="Arial"/>
              </w:rPr>
              <w:t>Annex 1,3,4,6 added</w:t>
            </w:r>
          </w:p>
        </w:tc>
        <w:tc>
          <w:tcPr>
            <w:tcW w:w="3261" w:type="dxa"/>
            <w:vAlign w:val="center"/>
          </w:tcPr>
          <w:p w14:paraId="5FCCB59A" w14:textId="77777777" w:rsidR="00742208" w:rsidRPr="006F653D" w:rsidRDefault="00AF2D8F" w:rsidP="00597765">
            <w:pPr>
              <w:jc w:val="left"/>
              <w:rPr>
                <w:rFonts w:ascii="Arial" w:hAnsi="Arial"/>
              </w:rPr>
            </w:pPr>
            <w:r w:rsidRPr="006F653D">
              <w:rPr>
                <w:rFonts w:ascii="Arial" w:hAnsi="Arial"/>
              </w:rPr>
              <w:t xml:space="preserve">Annexes added as they are completed to ensure all aspects of VTS </w:t>
            </w:r>
            <w:r w:rsidR="0021329A" w:rsidRPr="006F653D">
              <w:rPr>
                <w:rFonts w:ascii="Arial" w:hAnsi="Arial"/>
              </w:rPr>
              <w:t xml:space="preserve">operations and </w:t>
            </w:r>
            <w:r w:rsidRPr="006F653D">
              <w:rPr>
                <w:rFonts w:ascii="Arial" w:hAnsi="Arial"/>
              </w:rPr>
              <w:t>equipment are covered.</w:t>
            </w:r>
          </w:p>
        </w:tc>
      </w:tr>
      <w:tr w:rsidR="00742208" w:rsidRPr="006F653D" w14:paraId="47C87600" w14:textId="77777777">
        <w:trPr>
          <w:trHeight w:val="567"/>
        </w:trPr>
        <w:tc>
          <w:tcPr>
            <w:tcW w:w="1701" w:type="dxa"/>
            <w:vAlign w:val="center"/>
          </w:tcPr>
          <w:p w14:paraId="35B1EDCA" w14:textId="77777777" w:rsidR="00B07FB6" w:rsidRPr="006F653D" w:rsidRDefault="00B07FB6" w:rsidP="00597765">
            <w:pPr>
              <w:jc w:val="left"/>
              <w:rPr>
                <w:rFonts w:ascii="Arial" w:hAnsi="Arial"/>
              </w:rPr>
            </w:pPr>
            <w:r w:rsidRPr="006F653D">
              <w:rPr>
                <w:rFonts w:ascii="Arial" w:hAnsi="Arial"/>
              </w:rPr>
              <w:t>Edition 3.0</w:t>
            </w:r>
          </w:p>
          <w:p w14:paraId="05FC2D96" w14:textId="77777777" w:rsidR="00742208" w:rsidRPr="006F653D" w:rsidRDefault="00687AC7" w:rsidP="00597765">
            <w:pPr>
              <w:jc w:val="left"/>
              <w:rPr>
                <w:rFonts w:ascii="Arial" w:hAnsi="Arial"/>
              </w:rPr>
            </w:pPr>
            <w:r w:rsidRPr="006F653D">
              <w:rPr>
                <w:rFonts w:ascii="Arial" w:hAnsi="Arial"/>
              </w:rPr>
              <w:t>June 2007</w:t>
            </w:r>
          </w:p>
        </w:tc>
        <w:tc>
          <w:tcPr>
            <w:tcW w:w="3402" w:type="dxa"/>
            <w:vAlign w:val="center"/>
          </w:tcPr>
          <w:p w14:paraId="366D86BE" w14:textId="77777777" w:rsidR="007C1434" w:rsidRPr="006F653D" w:rsidRDefault="008A544E" w:rsidP="00597765">
            <w:pPr>
              <w:jc w:val="left"/>
              <w:rPr>
                <w:rFonts w:ascii="Arial" w:hAnsi="Arial"/>
              </w:rPr>
            </w:pPr>
            <w:r w:rsidRPr="006F653D">
              <w:rPr>
                <w:rFonts w:ascii="Arial" w:hAnsi="Arial"/>
              </w:rPr>
              <w:t>Editorial changes to correct errors in paragraph n</w:t>
            </w:r>
            <w:r w:rsidR="0024252E" w:rsidRPr="006F653D">
              <w:rPr>
                <w:rFonts w:ascii="Arial" w:hAnsi="Arial"/>
              </w:rPr>
              <w:t>umbering, cross references etc.</w:t>
            </w:r>
          </w:p>
          <w:p w14:paraId="22D70A28" w14:textId="77777777" w:rsidR="008A544E" w:rsidRPr="006F653D" w:rsidRDefault="007C1434" w:rsidP="00597765">
            <w:pPr>
              <w:jc w:val="left"/>
              <w:rPr>
                <w:rFonts w:ascii="Arial" w:hAnsi="Arial"/>
              </w:rPr>
            </w:pPr>
            <w:r w:rsidRPr="006F653D">
              <w:rPr>
                <w:rFonts w:ascii="Arial" w:hAnsi="Arial"/>
              </w:rPr>
              <w:t xml:space="preserve">Structure of annexes harmonised, part of Annex 2 moved to new IALA </w:t>
            </w:r>
            <w:r w:rsidR="00687AC7" w:rsidRPr="006F653D">
              <w:rPr>
                <w:rFonts w:ascii="Arial" w:hAnsi="Arial"/>
              </w:rPr>
              <w:t>G</w:t>
            </w:r>
            <w:r w:rsidRPr="006F653D">
              <w:rPr>
                <w:rFonts w:ascii="Arial" w:hAnsi="Arial"/>
              </w:rPr>
              <w:t xml:space="preserve">uideline </w:t>
            </w:r>
            <w:r w:rsidR="00687AC7" w:rsidRPr="006F653D">
              <w:rPr>
                <w:rFonts w:ascii="Arial" w:hAnsi="Arial"/>
              </w:rPr>
              <w:t>(E</w:t>
            </w:r>
            <w:r w:rsidR="0024252E" w:rsidRPr="006F653D">
              <w:rPr>
                <w:rFonts w:ascii="Arial" w:hAnsi="Arial"/>
              </w:rPr>
              <w:t>stablishment of Radar Services)</w:t>
            </w:r>
          </w:p>
          <w:p w14:paraId="2EAD5FEC" w14:textId="77777777" w:rsidR="00424C7C" w:rsidRPr="006F653D" w:rsidRDefault="007C1434" w:rsidP="00597765">
            <w:pPr>
              <w:jc w:val="left"/>
              <w:rPr>
                <w:rFonts w:ascii="Arial" w:hAnsi="Arial"/>
              </w:rPr>
            </w:pPr>
            <w:r w:rsidRPr="006F653D">
              <w:rPr>
                <w:rFonts w:ascii="Arial" w:hAnsi="Arial"/>
              </w:rPr>
              <w:t xml:space="preserve">Clarification of text, few </w:t>
            </w:r>
            <w:r w:rsidR="008A544E" w:rsidRPr="006F653D">
              <w:rPr>
                <w:rFonts w:ascii="Arial" w:hAnsi="Arial"/>
              </w:rPr>
              <w:t>sentences in annex 1 and 2.</w:t>
            </w:r>
          </w:p>
        </w:tc>
        <w:tc>
          <w:tcPr>
            <w:tcW w:w="3261" w:type="dxa"/>
            <w:vAlign w:val="center"/>
          </w:tcPr>
          <w:p w14:paraId="4C45ADD6" w14:textId="77777777" w:rsidR="008A544E" w:rsidRPr="006F653D" w:rsidRDefault="008A544E" w:rsidP="00597765">
            <w:pPr>
              <w:jc w:val="left"/>
              <w:rPr>
                <w:rFonts w:ascii="Arial" w:hAnsi="Arial"/>
              </w:rPr>
            </w:pPr>
            <w:r w:rsidRPr="006F653D">
              <w:rPr>
                <w:rFonts w:ascii="Arial" w:hAnsi="Arial"/>
              </w:rPr>
              <w:t>Inconsistence in cross references, table of contents etc. in edition 2.0</w:t>
            </w:r>
          </w:p>
          <w:p w14:paraId="282AC110" w14:textId="77777777" w:rsidR="007C1434" w:rsidRPr="006F653D" w:rsidRDefault="007C1434" w:rsidP="00597765">
            <w:pPr>
              <w:jc w:val="left"/>
              <w:rPr>
                <w:rFonts w:ascii="Arial" w:hAnsi="Arial"/>
              </w:rPr>
            </w:pPr>
            <w:r w:rsidRPr="006F653D">
              <w:rPr>
                <w:rFonts w:ascii="Arial" w:hAnsi="Arial"/>
              </w:rPr>
              <w:t>Varying structure of individual annexe</w:t>
            </w:r>
            <w:r w:rsidR="0024252E" w:rsidRPr="006F653D">
              <w:rPr>
                <w:rFonts w:ascii="Arial" w:hAnsi="Arial"/>
              </w:rPr>
              <w:t>s</w:t>
            </w:r>
          </w:p>
          <w:p w14:paraId="0B3D3FE2" w14:textId="77777777" w:rsidR="00742208" w:rsidRPr="006F653D" w:rsidRDefault="008A544E" w:rsidP="00597765">
            <w:pPr>
              <w:jc w:val="left"/>
              <w:rPr>
                <w:rFonts w:ascii="Arial" w:hAnsi="Arial"/>
              </w:rPr>
            </w:pPr>
            <w:r w:rsidRPr="006F653D">
              <w:rPr>
                <w:rFonts w:ascii="Arial" w:hAnsi="Arial"/>
              </w:rPr>
              <w:t>Users of the document provided ideas to clarification of text on some subjects.</w:t>
            </w:r>
          </w:p>
        </w:tc>
      </w:tr>
      <w:tr w:rsidR="003D7E5D" w:rsidRPr="006F653D" w14:paraId="77D203A8" w14:textId="77777777">
        <w:trPr>
          <w:trHeight w:val="567"/>
        </w:trPr>
        <w:tc>
          <w:tcPr>
            <w:tcW w:w="1701" w:type="dxa"/>
            <w:vAlign w:val="center"/>
          </w:tcPr>
          <w:p w14:paraId="7063C0FA" w14:textId="77777777" w:rsidR="003D7E5D" w:rsidRPr="007E3777" w:rsidRDefault="003D7E5D" w:rsidP="00597765">
            <w:pPr>
              <w:jc w:val="left"/>
              <w:rPr>
                <w:rFonts w:ascii="Arial" w:hAnsi="Arial"/>
              </w:rPr>
            </w:pPr>
            <w:r w:rsidRPr="007E3777">
              <w:rPr>
                <w:rFonts w:ascii="Arial" w:hAnsi="Arial"/>
              </w:rPr>
              <w:t>Edition 4.0</w:t>
            </w:r>
          </w:p>
          <w:p w14:paraId="3DEF3500" w14:textId="77777777" w:rsidR="003D7E5D" w:rsidRPr="006F653D" w:rsidRDefault="003D7E5D" w:rsidP="00A9227E">
            <w:pPr>
              <w:jc w:val="left"/>
              <w:rPr>
                <w:rFonts w:ascii="Arial" w:hAnsi="Arial"/>
              </w:rPr>
            </w:pPr>
            <w:proofErr w:type="spellStart"/>
            <w:r w:rsidRPr="006F653D">
              <w:rPr>
                <w:rFonts w:ascii="Arial" w:hAnsi="Arial"/>
                <w:highlight w:val="yellow"/>
              </w:rPr>
              <w:t>Xxxx</w:t>
            </w:r>
            <w:proofErr w:type="spellEnd"/>
            <w:r w:rsidRPr="006F653D">
              <w:rPr>
                <w:rFonts w:ascii="Arial" w:hAnsi="Arial"/>
                <w:highlight w:val="yellow"/>
              </w:rPr>
              <w:t xml:space="preserve"> </w:t>
            </w:r>
            <w:r w:rsidR="00A9227E">
              <w:rPr>
                <w:rFonts w:ascii="Arial" w:hAnsi="Arial"/>
              </w:rPr>
              <w:t>2013</w:t>
            </w:r>
          </w:p>
        </w:tc>
        <w:tc>
          <w:tcPr>
            <w:tcW w:w="3402" w:type="dxa"/>
            <w:vAlign w:val="center"/>
          </w:tcPr>
          <w:p w14:paraId="1CD11659" w14:textId="77777777" w:rsidR="003D7E5D" w:rsidRPr="007E3777" w:rsidRDefault="003D7E5D" w:rsidP="00597765">
            <w:pPr>
              <w:jc w:val="left"/>
              <w:rPr>
                <w:rFonts w:ascii="Arial" w:hAnsi="Arial"/>
              </w:rPr>
            </w:pPr>
            <w:r w:rsidRPr="007E3777">
              <w:rPr>
                <w:rFonts w:ascii="Arial" w:hAnsi="Arial"/>
              </w:rPr>
              <w:t xml:space="preserve">Document rewritten and updated to improve user friendliness, to include </w:t>
            </w:r>
            <w:r w:rsidR="00060748" w:rsidRPr="007E3777">
              <w:rPr>
                <w:rFonts w:ascii="Arial" w:hAnsi="Arial"/>
              </w:rPr>
              <w:t xml:space="preserve">additional considerations </w:t>
            </w:r>
            <w:r w:rsidRPr="007E3777">
              <w:rPr>
                <w:rFonts w:ascii="Arial" w:hAnsi="Arial"/>
              </w:rPr>
              <w:t>and to include new technology</w:t>
            </w:r>
          </w:p>
          <w:p w14:paraId="1C53038A" w14:textId="77777777" w:rsidR="003D7E5D" w:rsidRPr="007E3777" w:rsidRDefault="003D7E5D" w:rsidP="00597765">
            <w:pPr>
              <w:jc w:val="left"/>
              <w:rPr>
                <w:rFonts w:ascii="Arial" w:hAnsi="Arial"/>
              </w:rPr>
            </w:pPr>
            <w:r w:rsidRPr="007E3777">
              <w:rPr>
                <w:rFonts w:ascii="Arial" w:hAnsi="Arial"/>
              </w:rPr>
              <w:t>Annex 7-1</w:t>
            </w:r>
            <w:r w:rsidR="00680CB2" w:rsidRPr="007E3777">
              <w:rPr>
                <w:rFonts w:ascii="Arial" w:hAnsi="Arial"/>
              </w:rPr>
              <w:t>3</w:t>
            </w:r>
            <w:r w:rsidRPr="007E3777">
              <w:rPr>
                <w:rFonts w:ascii="Arial" w:hAnsi="Arial"/>
              </w:rPr>
              <w:t xml:space="preserve"> added</w:t>
            </w:r>
          </w:p>
          <w:p w14:paraId="37BB893E" w14:textId="77777777" w:rsidR="00335CA1" w:rsidRPr="007E3777" w:rsidRDefault="00335CA1" w:rsidP="00597765">
            <w:pPr>
              <w:jc w:val="left"/>
              <w:rPr>
                <w:rFonts w:ascii="Arial" w:hAnsi="Arial"/>
              </w:rPr>
            </w:pPr>
            <w:r w:rsidRPr="007E3777">
              <w:rPr>
                <w:rFonts w:ascii="Arial" w:hAnsi="Arial"/>
              </w:rPr>
              <w:t>Local Port Services added</w:t>
            </w:r>
          </w:p>
        </w:tc>
        <w:tc>
          <w:tcPr>
            <w:tcW w:w="3261" w:type="dxa"/>
            <w:vAlign w:val="center"/>
          </w:tcPr>
          <w:p w14:paraId="308CEDA2" w14:textId="77777777" w:rsidR="003D7E5D" w:rsidRPr="007E3777" w:rsidRDefault="003D7E5D" w:rsidP="00597765">
            <w:pPr>
              <w:jc w:val="left"/>
              <w:rPr>
                <w:rFonts w:ascii="Arial" w:hAnsi="Arial"/>
              </w:rPr>
            </w:pPr>
            <w:r w:rsidRPr="007E3777">
              <w:rPr>
                <w:rFonts w:ascii="Arial" w:hAnsi="Arial"/>
              </w:rPr>
              <w:t>New technology emerging</w:t>
            </w:r>
          </w:p>
          <w:p w14:paraId="29853F16" w14:textId="77777777" w:rsidR="003D7E5D" w:rsidRPr="007E3777" w:rsidRDefault="003D7E5D" w:rsidP="00060748">
            <w:pPr>
              <w:jc w:val="left"/>
              <w:rPr>
                <w:rFonts w:ascii="Arial" w:hAnsi="Arial"/>
              </w:rPr>
            </w:pPr>
            <w:r w:rsidRPr="007E3777">
              <w:rPr>
                <w:rFonts w:ascii="Arial" w:hAnsi="Arial"/>
              </w:rPr>
              <w:t xml:space="preserve">Feedback from users indicated need to make the document more user friendly, and to include </w:t>
            </w:r>
            <w:r w:rsidR="00060748" w:rsidRPr="007E3777">
              <w:rPr>
                <w:rFonts w:ascii="Arial" w:hAnsi="Arial"/>
              </w:rPr>
              <w:t>additional</w:t>
            </w:r>
            <w:r w:rsidRPr="007E3777">
              <w:rPr>
                <w:rFonts w:ascii="Arial" w:hAnsi="Arial"/>
              </w:rPr>
              <w:t xml:space="preserve"> considerations for ports, inland waterways and offshore  </w:t>
            </w:r>
          </w:p>
        </w:tc>
      </w:tr>
      <w:tr w:rsidR="00742208" w:rsidRPr="006F653D" w14:paraId="16679507" w14:textId="77777777">
        <w:trPr>
          <w:trHeight w:val="567"/>
        </w:trPr>
        <w:tc>
          <w:tcPr>
            <w:tcW w:w="1701" w:type="dxa"/>
            <w:vAlign w:val="center"/>
          </w:tcPr>
          <w:p w14:paraId="4EE34DF9" w14:textId="77777777" w:rsidR="00742208" w:rsidRPr="006F653D" w:rsidRDefault="00742208" w:rsidP="0064378C">
            <w:pPr>
              <w:pStyle w:val="BodyText"/>
              <w:rPr>
                <w:rFonts w:ascii="Arial" w:hAnsi="Arial"/>
                <w:sz w:val="22"/>
                <w:szCs w:val="22"/>
              </w:rPr>
            </w:pPr>
          </w:p>
        </w:tc>
        <w:tc>
          <w:tcPr>
            <w:tcW w:w="3402" w:type="dxa"/>
            <w:vAlign w:val="center"/>
          </w:tcPr>
          <w:p w14:paraId="013332BC" w14:textId="77777777" w:rsidR="00742208" w:rsidRPr="006F653D" w:rsidRDefault="00742208" w:rsidP="0064378C">
            <w:pPr>
              <w:pStyle w:val="BodyText"/>
              <w:rPr>
                <w:rFonts w:ascii="Arial" w:hAnsi="Arial"/>
                <w:sz w:val="22"/>
                <w:szCs w:val="22"/>
              </w:rPr>
            </w:pPr>
          </w:p>
        </w:tc>
        <w:tc>
          <w:tcPr>
            <w:tcW w:w="3261" w:type="dxa"/>
            <w:vAlign w:val="center"/>
          </w:tcPr>
          <w:p w14:paraId="242E11A4" w14:textId="77777777" w:rsidR="00742208" w:rsidRPr="006F653D" w:rsidRDefault="00742208" w:rsidP="0064378C">
            <w:pPr>
              <w:pStyle w:val="BodyText"/>
              <w:rPr>
                <w:rFonts w:ascii="Arial" w:hAnsi="Arial"/>
                <w:sz w:val="22"/>
                <w:szCs w:val="22"/>
              </w:rPr>
            </w:pPr>
          </w:p>
        </w:tc>
      </w:tr>
      <w:tr w:rsidR="00742208" w:rsidRPr="006F653D" w14:paraId="01EFF19D" w14:textId="77777777">
        <w:trPr>
          <w:trHeight w:val="567"/>
        </w:trPr>
        <w:tc>
          <w:tcPr>
            <w:tcW w:w="1701" w:type="dxa"/>
            <w:vAlign w:val="center"/>
          </w:tcPr>
          <w:p w14:paraId="1ECCE15C" w14:textId="77777777" w:rsidR="00742208" w:rsidRPr="006F653D" w:rsidRDefault="00742208" w:rsidP="0064378C">
            <w:pPr>
              <w:pStyle w:val="BodyText"/>
              <w:rPr>
                <w:rFonts w:ascii="Arial" w:hAnsi="Arial"/>
                <w:sz w:val="22"/>
                <w:szCs w:val="22"/>
              </w:rPr>
            </w:pPr>
          </w:p>
        </w:tc>
        <w:tc>
          <w:tcPr>
            <w:tcW w:w="3402" w:type="dxa"/>
            <w:vAlign w:val="center"/>
          </w:tcPr>
          <w:p w14:paraId="34EE3DE8" w14:textId="77777777" w:rsidR="00742208" w:rsidRPr="006F653D" w:rsidRDefault="00742208" w:rsidP="0064378C">
            <w:pPr>
              <w:pStyle w:val="BodyText"/>
              <w:rPr>
                <w:rFonts w:ascii="Arial" w:hAnsi="Arial"/>
                <w:sz w:val="22"/>
                <w:szCs w:val="22"/>
              </w:rPr>
            </w:pPr>
          </w:p>
        </w:tc>
        <w:tc>
          <w:tcPr>
            <w:tcW w:w="3261" w:type="dxa"/>
            <w:vAlign w:val="center"/>
          </w:tcPr>
          <w:p w14:paraId="32C9C74F" w14:textId="77777777" w:rsidR="00742208" w:rsidRPr="006F653D" w:rsidRDefault="00742208" w:rsidP="0064378C">
            <w:pPr>
              <w:pStyle w:val="BodyText"/>
              <w:rPr>
                <w:rFonts w:ascii="Arial" w:hAnsi="Arial"/>
                <w:sz w:val="22"/>
                <w:szCs w:val="22"/>
              </w:rPr>
            </w:pPr>
          </w:p>
        </w:tc>
      </w:tr>
    </w:tbl>
    <w:p w14:paraId="6D14CFF0" w14:textId="77777777" w:rsidR="00822CDE" w:rsidRPr="006F653D" w:rsidRDefault="00742208" w:rsidP="00C243C2">
      <w:pPr>
        <w:jc w:val="center"/>
        <w:rPr>
          <w:rFonts w:ascii="Arial" w:hAnsi="Arial"/>
          <w:b/>
          <w:sz w:val="36"/>
          <w:szCs w:val="36"/>
        </w:rPr>
      </w:pPr>
      <w:r w:rsidRPr="006F653D">
        <w:rPr>
          <w:rFonts w:ascii="Arial" w:hAnsi="Arial"/>
          <w:b/>
          <w:sz w:val="36"/>
          <w:szCs w:val="36"/>
        </w:rPr>
        <w:br w:type="page"/>
      </w:r>
      <w:bookmarkStart w:id="34" w:name="_Toc166559243"/>
      <w:bookmarkStart w:id="35" w:name="_Toc166560703"/>
      <w:bookmarkStart w:id="36" w:name="_Toc169318954"/>
      <w:bookmarkStart w:id="37" w:name="_Toc169319145"/>
      <w:bookmarkStart w:id="38" w:name="_Toc169399790"/>
      <w:bookmarkStart w:id="39" w:name="_Toc169401879"/>
      <w:bookmarkStart w:id="40" w:name="_Toc286916921"/>
      <w:bookmarkStart w:id="41" w:name="_Toc303382726"/>
      <w:bookmarkStart w:id="42" w:name="_Toc303383001"/>
      <w:bookmarkStart w:id="43" w:name="_Toc303383197"/>
      <w:bookmarkStart w:id="44" w:name="_Toc303417237"/>
      <w:bookmarkStart w:id="45" w:name="_Toc314487985"/>
      <w:r w:rsidR="00822CDE" w:rsidRPr="006F653D">
        <w:rPr>
          <w:rFonts w:ascii="Arial" w:hAnsi="Arial"/>
          <w:b/>
          <w:sz w:val="36"/>
          <w:szCs w:val="36"/>
        </w:rPr>
        <w:lastRenderedPageBreak/>
        <w:t xml:space="preserve">Recommendation on </w:t>
      </w:r>
      <w:r w:rsidR="00C67A66" w:rsidRPr="006F653D">
        <w:rPr>
          <w:rFonts w:ascii="Arial" w:hAnsi="Arial"/>
          <w:b/>
          <w:sz w:val="36"/>
          <w:szCs w:val="36"/>
        </w:rPr>
        <w:t xml:space="preserve">Operational and </w:t>
      </w:r>
      <w:r w:rsidR="00822CDE" w:rsidRPr="006F653D">
        <w:rPr>
          <w:rFonts w:ascii="Arial" w:hAnsi="Arial"/>
          <w:b/>
          <w:sz w:val="36"/>
          <w:szCs w:val="36"/>
        </w:rPr>
        <w:t>Technical Performance Requirements for VTS Equipment</w:t>
      </w:r>
      <w:bookmarkEnd w:id="34"/>
      <w:bookmarkEnd w:id="35"/>
      <w:bookmarkEnd w:id="36"/>
      <w:bookmarkEnd w:id="37"/>
      <w:bookmarkEnd w:id="38"/>
      <w:bookmarkEnd w:id="39"/>
      <w:bookmarkEnd w:id="40"/>
      <w:bookmarkEnd w:id="41"/>
      <w:bookmarkEnd w:id="42"/>
      <w:bookmarkEnd w:id="43"/>
      <w:bookmarkEnd w:id="44"/>
      <w:bookmarkEnd w:id="45"/>
    </w:p>
    <w:p w14:paraId="527A1FB7" w14:textId="77777777" w:rsidR="00822CDE" w:rsidRPr="006F653D" w:rsidRDefault="00822CDE" w:rsidP="00C243C2">
      <w:pPr>
        <w:pStyle w:val="Subtitle"/>
        <w:rPr>
          <w:rFonts w:ascii="Arial" w:hAnsi="Arial" w:cs="Times New Roman"/>
        </w:rPr>
      </w:pPr>
      <w:bookmarkStart w:id="46" w:name="_Toc120688833"/>
      <w:bookmarkStart w:id="47" w:name="_Toc166559244"/>
      <w:bookmarkStart w:id="48" w:name="_Toc166560704"/>
      <w:bookmarkStart w:id="49" w:name="_Toc169318955"/>
      <w:bookmarkStart w:id="50" w:name="_Toc169319146"/>
      <w:bookmarkStart w:id="51" w:name="_Toc169399791"/>
      <w:bookmarkStart w:id="52" w:name="_Toc169401880"/>
      <w:bookmarkStart w:id="53" w:name="_Toc286916922"/>
      <w:bookmarkStart w:id="54" w:name="_Toc303382727"/>
      <w:bookmarkStart w:id="55" w:name="_Toc303383002"/>
      <w:bookmarkStart w:id="56" w:name="_Toc303383198"/>
      <w:bookmarkStart w:id="57" w:name="_Toc303417238"/>
      <w:bookmarkStart w:id="58" w:name="_Toc314487986"/>
      <w:r w:rsidRPr="006F653D">
        <w:rPr>
          <w:rFonts w:ascii="Arial" w:hAnsi="Arial" w:cs="Times New Roman"/>
        </w:rPr>
        <w:t>(Recommendation V-128)</w:t>
      </w:r>
      <w:bookmarkEnd w:id="46"/>
      <w:bookmarkEnd w:id="47"/>
      <w:bookmarkEnd w:id="48"/>
      <w:bookmarkEnd w:id="49"/>
      <w:bookmarkEnd w:id="50"/>
      <w:bookmarkEnd w:id="51"/>
      <w:bookmarkEnd w:id="52"/>
      <w:bookmarkEnd w:id="53"/>
      <w:bookmarkEnd w:id="54"/>
      <w:bookmarkEnd w:id="55"/>
      <w:bookmarkEnd w:id="56"/>
      <w:bookmarkEnd w:id="57"/>
      <w:bookmarkEnd w:id="58"/>
    </w:p>
    <w:p w14:paraId="321F8978" w14:textId="77777777" w:rsidR="00822CDE" w:rsidRPr="006F653D" w:rsidRDefault="00822CDE">
      <w:pPr>
        <w:rPr>
          <w:rFonts w:ascii="Arial" w:hAnsi="Arial"/>
        </w:rPr>
      </w:pPr>
      <w:r w:rsidRPr="006F653D">
        <w:rPr>
          <w:rFonts w:ascii="Arial" w:hAnsi="Arial"/>
        </w:rPr>
        <w:t xml:space="preserve">THE COUNCIL:  </w:t>
      </w:r>
    </w:p>
    <w:p w14:paraId="7EE9A033" w14:textId="77777777" w:rsidR="00822CDE" w:rsidRPr="006F653D" w:rsidRDefault="00822CDE" w:rsidP="00687AC7">
      <w:pPr>
        <w:pStyle w:val="BodyText"/>
        <w:rPr>
          <w:rFonts w:ascii="Arial" w:hAnsi="Arial"/>
        </w:rPr>
      </w:pPr>
      <w:r w:rsidRPr="006F653D">
        <w:rPr>
          <w:rFonts w:ascii="Arial" w:hAnsi="Arial"/>
          <w:b/>
        </w:rPr>
        <w:t>RECALLING</w:t>
      </w:r>
      <w:r w:rsidRPr="006F653D">
        <w:rPr>
          <w:rFonts w:ascii="Arial" w:hAnsi="Arial"/>
        </w:rPr>
        <w:t xml:space="preserve"> the function of IALA with respect to </w:t>
      </w:r>
      <w:r w:rsidR="00687AC7" w:rsidRPr="006F653D">
        <w:rPr>
          <w:rFonts w:ascii="Arial" w:hAnsi="Arial"/>
        </w:rPr>
        <w:t>s</w:t>
      </w:r>
      <w:r w:rsidRPr="006F653D">
        <w:rPr>
          <w:rFonts w:ascii="Arial" w:hAnsi="Arial"/>
        </w:rPr>
        <w:t xml:space="preserve">afety of </w:t>
      </w:r>
      <w:r w:rsidR="00687AC7" w:rsidRPr="006F653D">
        <w:rPr>
          <w:rFonts w:ascii="Arial" w:hAnsi="Arial"/>
        </w:rPr>
        <w:t>n</w:t>
      </w:r>
      <w:r w:rsidRPr="006F653D">
        <w:rPr>
          <w:rFonts w:ascii="Arial" w:hAnsi="Arial"/>
        </w:rPr>
        <w:t>avigation, the efficiency of maritime transport and the protection of the environment;</w:t>
      </w:r>
    </w:p>
    <w:p w14:paraId="63B3BC09" w14:textId="77777777" w:rsidR="00822CDE" w:rsidRPr="006F653D" w:rsidRDefault="00822CDE" w:rsidP="00687AC7">
      <w:pPr>
        <w:pStyle w:val="BodyText"/>
        <w:rPr>
          <w:rFonts w:ascii="Arial" w:hAnsi="Arial"/>
          <w:b/>
        </w:rPr>
      </w:pPr>
      <w:r w:rsidRPr="006F653D">
        <w:rPr>
          <w:rFonts w:ascii="Arial" w:hAnsi="Arial"/>
          <w:b/>
        </w:rPr>
        <w:t xml:space="preserve">NOTING </w:t>
      </w:r>
      <w:r w:rsidRPr="006F653D">
        <w:rPr>
          <w:rFonts w:ascii="Arial" w:hAnsi="Arial"/>
        </w:rPr>
        <w:t xml:space="preserve">that Chapter V (12) of the International Convention for the Safety of Life at Sea 1974 </w:t>
      </w:r>
      <w:r w:rsidR="00687AC7" w:rsidRPr="006F653D">
        <w:rPr>
          <w:rFonts w:ascii="Arial" w:hAnsi="Arial"/>
        </w:rPr>
        <w:t xml:space="preserve">(SOLAS 74 </w:t>
      </w:r>
      <w:r w:rsidRPr="006F653D">
        <w:rPr>
          <w:rFonts w:ascii="Arial" w:hAnsi="Arial"/>
        </w:rPr>
        <w:t>as amended) requires Contracting Governments planning or implementing VTS wherever possible to follow the guidelines adopted by the Organization by Resolution A. 857(20);</w:t>
      </w:r>
    </w:p>
    <w:p w14:paraId="01419AB0" w14:textId="77777777" w:rsidR="00822CDE" w:rsidRPr="006F653D" w:rsidRDefault="00822CDE" w:rsidP="00687AC7">
      <w:pPr>
        <w:pStyle w:val="BodyText"/>
        <w:rPr>
          <w:rFonts w:ascii="Arial" w:hAnsi="Arial"/>
        </w:rPr>
      </w:pPr>
      <w:r w:rsidRPr="006F653D">
        <w:rPr>
          <w:rFonts w:ascii="Arial" w:hAnsi="Arial"/>
          <w:b/>
        </w:rPr>
        <w:t xml:space="preserve">NOTING ALSO </w:t>
      </w:r>
      <w:r w:rsidRPr="006F653D">
        <w:rPr>
          <w:rFonts w:ascii="Arial" w:hAnsi="Arial"/>
        </w:rPr>
        <w:t>that IMO Resolution A.857(20), Annex section 2.2.2</w:t>
      </w:r>
      <w:r w:rsidRPr="006F653D">
        <w:rPr>
          <w:rFonts w:ascii="Arial" w:hAnsi="Arial"/>
          <w:b/>
        </w:rPr>
        <w:t xml:space="preserve"> </w:t>
      </w:r>
      <w:r w:rsidRPr="006F653D">
        <w:rPr>
          <w:rFonts w:ascii="Arial" w:hAnsi="Arial"/>
        </w:rPr>
        <w:t xml:space="preserve">recommends that in planning and establishing a VTS, the Contracting Government or Governments or the competent authority should </w:t>
      </w:r>
      <w:r w:rsidRPr="006F653D">
        <w:rPr>
          <w:rFonts w:ascii="Arial" w:hAnsi="Arial"/>
          <w:i/>
        </w:rPr>
        <w:t>inter-alia</w:t>
      </w:r>
      <w:r w:rsidRPr="006F653D">
        <w:rPr>
          <w:rFonts w:ascii="Arial" w:hAnsi="Arial"/>
        </w:rPr>
        <w:t xml:space="preserve"> establish appropriate standards for shore and offshore-based equipment;</w:t>
      </w:r>
    </w:p>
    <w:p w14:paraId="4CD7F740" w14:textId="77777777" w:rsidR="00822CDE" w:rsidRPr="006F653D" w:rsidRDefault="00822CDE" w:rsidP="00687AC7">
      <w:pPr>
        <w:pStyle w:val="BodyText"/>
        <w:rPr>
          <w:rFonts w:ascii="Arial" w:hAnsi="Arial"/>
        </w:rPr>
      </w:pPr>
      <w:r w:rsidRPr="006F653D">
        <w:rPr>
          <w:rFonts w:ascii="Arial" w:hAnsi="Arial"/>
          <w:b/>
        </w:rPr>
        <w:t>NOTING FURTHER</w:t>
      </w:r>
      <w:r w:rsidRPr="006F653D">
        <w:rPr>
          <w:rFonts w:ascii="Arial" w:hAnsi="Arial"/>
        </w:rPr>
        <w:t xml:space="preserve"> that</w:t>
      </w:r>
      <w:r w:rsidRPr="006F653D">
        <w:rPr>
          <w:rFonts w:ascii="Arial" w:hAnsi="Arial"/>
          <w:b/>
        </w:rPr>
        <w:t xml:space="preserve"> </w:t>
      </w:r>
      <w:r w:rsidRPr="006F653D">
        <w:rPr>
          <w:rFonts w:ascii="Arial" w:hAnsi="Arial"/>
        </w:rPr>
        <w:t>National Members provide shore infrastructure to support the aim of IMO to improve the safety of navigation and the protection of the environment;</w:t>
      </w:r>
    </w:p>
    <w:p w14:paraId="14353DA0" w14:textId="77777777" w:rsidR="00822CDE" w:rsidRPr="006F653D" w:rsidRDefault="00822CDE" w:rsidP="00687AC7">
      <w:pPr>
        <w:pStyle w:val="BodyText"/>
        <w:rPr>
          <w:rFonts w:ascii="Arial" w:hAnsi="Arial"/>
        </w:rPr>
      </w:pPr>
      <w:r w:rsidRPr="006F653D">
        <w:rPr>
          <w:rFonts w:ascii="Arial" w:hAnsi="Arial"/>
          <w:b/>
        </w:rPr>
        <w:t xml:space="preserve">RECOGNISING </w:t>
      </w:r>
      <w:r w:rsidRPr="006F653D">
        <w:rPr>
          <w:rFonts w:ascii="Arial" w:hAnsi="Arial"/>
        </w:rPr>
        <w:t>that IALA fosters the safe, economic and efficient movement of vessels through improvement and harmonisation of aids to navigation, including vessel traffic services, worldwide;</w:t>
      </w:r>
    </w:p>
    <w:p w14:paraId="5989ED3A" w14:textId="77777777" w:rsidR="00822CDE" w:rsidRPr="006F653D" w:rsidRDefault="00822CDE" w:rsidP="00687AC7">
      <w:pPr>
        <w:pStyle w:val="BodyText"/>
        <w:rPr>
          <w:rFonts w:ascii="Arial" w:hAnsi="Arial"/>
        </w:rPr>
      </w:pPr>
      <w:r w:rsidRPr="006F653D">
        <w:rPr>
          <w:rFonts w:ascii="Arial" w:hAnsi="Arial"/>
          <w:b/>
        </w:rPr>
        <w:t>RECOGNISING ALSO</w:t>
      </w:r>
      <w:r w:rsidRPr="006F653D">
        <w:rPr>
          <w:rFonts w:ascii="Arial" w:hAnsi="Arial"/>
        </w:rPr>
        <w:t xml:space="preserve"> that harmonisation of vessel traffic services would be enhanced by the introduction of international </w:t>
      </w:r>
      <w:r w:rsidR="00687AC7" w:rsidRPr="006F653D">
        <w:rPr>
          <w:rFonts w:ascii="Arial" w:hAnsi="Arial"/>
        </w:rPr>
        <w:t>t</w:t>
      </w:r>
      <w:r w:rsidRPr="006F653D">
        <w:rPr>
          <w:rFonts w:ascii="Arial" w:hAnsi="Arial"/>
        </w:rPr>
        <w:t xml:space="preserve">echnical </w:t>
      </w:r>
      <w:r w:rsidR="00687AC7" w:rsidRPr="006F653D">
        <w:rPr>
          <w:rFonts w:ascii="Arial" w:hAnsi="Arial"/>
        </w:rPr>
        <w:t>p</w:t>
      </w:r>
      <w:r w:rsidRPr="006F653D">
        <w:rPr>
          <w:rFonts w:ascii="Arial" w:hAnsi="Arial"/>
        </w:rPr>
        <w:t xml:space="preserve">erformance </w:t>
      </w:r>
      <w:r w:rsidR="00687AC7" w:rsidRPr="006F653D">
        <w:rPr>
          <w:rFonts w:ascii="Arial" w:hAnsi="Arial"/>
        </w:rPr>
        <w:t>r</w:t>
      </w:r>
      <w:r w:rsidRPr="006F653D">
        <w:rPr>
          <w:rFonts w:ascii="Arial" w:hAnsi="Arial"/>
        </w:rPr>
        <w:t xml:space="preserve">equirements for VTS; </w:t>
      </w:r>
    </w:p>
    <w:p w14:paraId="1B5EBC90" w14:textId="77777777" w:rsidR="00822CDE" w:rsidRPr="006F653D" w:rsidRDefault="00822CDE" w:rsidP="00687AC7">
      <w:pPr>
        <w:pStyle w:val="BodyText"/>
        <w:rPr>
          <w:rFonts w:ascii="Arial" w:hAnsi="Arial"/>
          <w:b/>
        </w:rPr>
      </w:pPr>
      <w:r w:rsidRPr="006F653D">
        <w:rPr>
          <w:rFonts w:ascii="Arial" w:hAnsi="Arial"/>
          <w:b/>
        </w:rPr>
        <w:t>HAVING CONSIDERED</w:t>
      </w:r>
      <w:r w:rsidRPr="006F653D">
        <w:rPr>
          <w:rFonts w:ascii="Arial" w:hAnsi="Arial"/>
        </w:rPr>
        <w:t xml:space="preserve"> the proposals by the IALA VTS Committee on </w:t>
      </w:r>
      <w:r w:rsidR="0021329A" w:rsidRPr="006F653D">
        <w:rPr>
          <w:rFonts w:ascii="Arial" w:hAnsi="Arial"/>
        </w:rPr>
        <w:t xml:space="preserve">Operational and </w:t>
      </w:r>
      <w:r w:rsidRPr="006F653D">
        <w:rPr>
          <w:rFonts w:ascii="Arial" w:hAnsi="Arial"/>
        </w:rPr>
        <w:t xml:space="preserve">Technical Performance Requirements for VTS; </w:t>
      </w:r>
    </w:p>
    <w:p w14:paraId="1C74A8C5" w14:textId="77777777" w:rsidR="00822CDE" w:rsidRPr="006F653D" w:rsidRDefault="00822CDE" w:rsidP="0064378C">
      <w:pPr>
        <w:pStyle w:val="BodyText"/>
        <w:rPr>
          <w:rFonts w:ascii="Arial" w:hAnsi="Arial"/>
        </w:rPr>
      </w:pPr>
      <w:r w:rsidRPr="006F653D">
        <w:rPr>
          <w:rFonts w:ascii="Arial" w:hAnsi="Arial"/>
          <w:b/>
        </w:rPr>
        <w:t>ADOPTS</w:t>
      </w:r>
      <w:r w:rsidRPr="006F653D">
        <w:rPr>
          <w:rFonts w:ascii="Arial" w:hAnsi="Arial"/>
        </w:rPr>
        <w:t xml:space="preserve"> the </w:t>
      </w:r>
      <w:r w:rsidR="0021329A" w:rsidRPr="006F653D">
        <w:rPr>
          <w:rFonts w:ascii="Arial" w:hAnsi="Arial"/>
        </w:rPr>
        <w:t>Operational and Technical</w:t>
      </w:r>
      <w:r w:rsidRPr="006F653D">
        <w:rPr>
          <w:rFonts w:ascii="Arial" w:hAnsi="Arial"/>
        </w:rPr>
        <w:t xml:space="preserve"> Performance Requirements for VTS as set out in this recommendation as follows:</w:t>
      </w:r>
    </w:p>
    <w:p w14:paraId="427B59D8" w14:textId="77777777" w:rsidR="00D86D24" w:rsidRPr="006F653D" w:rsidRDefault="00D86D24" w:rsidP="00821B45">
      <w:pPr>
        <w:rPr>
          <w:rFonts w:ascii="Arial" w:hAnsi="Arial"/>
        </w:rPr>
      </w:pPr>
      <w:r w:rsidRPr="006F653D">
        <w:rPr>
          <w:rFonts w:ascii="Arial" w:hAnsi="Arial"/>
        </w:rPr>
        <w:t xml:space="preserve">Annex 1  – </w:t>
      </w:r>
      <w:r w:rsidRPr="006F653D">
        <w:rPr>
          <w:rFonts w:ascii="Arial" w:hAnsi="Arial"/>
        </w:rPr>
        <w:tab/>
        <w:t xml:space="preserve">Core Operational requirements </w:t>
      </w:r>
    </w:p>
    <w:p w14:paraId="113289DD" w14:textId="77777777" w:rsidR="00D86D24" w:rsidRPr="006F653D" w:rsidRDefault="00D86D24" w:rsidP="00821B45">
      <w:pPr>
        <w:rPr>
          <w:rFonts w:ascii="Arial" w:hAnsi="Arial"/>
        </w:rPr>
      </w:pPr>
      <w:r w:rsidRPr="006F653D">
        <w:rPr>
          <w:rFonts w:ascii="Arial" w:hAnsi="Arial"/>
        </w:rPr>
        <w:t xml:space="preserve">Annex 2  – </w:t>
      </w:r>
      <w:r w:rsidRPr="006F653D">
        <w:rPr>
          <w:rFonts w:ascii="Arial" w:hAnsi="Arial"/>
        </w:rPr>
        <w:tab/>
        <w:t>Radar</w:t>
      </w:r>
    </w:p>
    <w:p w14:paraId="5ADFA752" w14:textId="77777777" w:rsidR="00D86D24" w:rsidRPr="006F653D" w:rsidRDefault="00D86D24" w:rsidP="00821B45">
      <w:pPr>
        <w:rPr>
          <w:rFonts w:ascii="Arial" w:hAnsi="Arial"/>
        </w:rPr>
      </w:pPr>
      <w:r w:rsidRPr="006F653D">
        <w:rPr>
          <w:rFonts w:ascii="Arial" w:hAnsi="Arial"/>
        </w:rPr>
        <w:t xml:space="preserve">Annex 3  – </w:t>
      </w:r>
      <w:r w:rsidRPr="006F653D">
        <w:rPr>
          <w:rFonts w:ascii="Arial" w:hAnsi="Arial"/>
        </w:rPr>
        <w:tab/>
        <w:t xml:space="preserve">Automatic Identification System (AIS) </w:t>
      </w:r>
    </w:p>
    <w:p w14:paraId="5122CBEE" w14:textId="77777777" w:rsidR="00D86D24" w:rsidRPr="006F653D" w:rsidRDefault="00D86D24" w:rsidP="00821B45">
      <w:pPr>
        <w:rPr>
          <w:rFonts w:ascii="Arial" w:hAnsi="Arial"/>
        </w:rPr>
      </w:pPr>
      <w:r w:rsidRPr="006F653D">
        <w:rPr>
          <w:rFonts w:ascii="Arial" w:hAnsi="Arial"/>
        </w:rPr>
        <w:t xml:space="preserve">Annex 4  – </w:t>
      </w:r>
      <w:r w:rsidRPr="006F653D">
        <w:rPr>
          <w:rFonts w:ascii="Arial" w:hAnsi="Arial"/>
        </w:rPr>
        <w:tab/>
        <w:t xml:space="preserve">Environmental </w:t>
      </w:r>
      <w:r w:rsidR="00AD707A" w:rsidRPr="006F653D">
        <w:rPr>
          <w:rFonts w:ascii="Arial" w:hAnsi="Arial"/>
        </w:rPr>
        <w:t>Monitoring</w:t>
      </w:r>
    </w:p>
    <w:p w14:paraId="3EF64CD1" w14:textId="77777777" w:rsidR="00D86D24" w:rsidRPr="006F653D" w:rsidRDefault="00D86D24" w:rsidP="00821B45">
      <w:pPr>
        <w:rPr>
          <w:rFonts w:ascii="Arial" w:hAnsi="Arial"/>
        </w:rPr>
      </w:pPr>
      <w:r w:rsidRPr="006F653D">
        <w:rPr>
          <w:rFonts w:ascii="Arial" w:hAnsi="Arial"/>
        </w:rPr>
        <w:t xml:space="preserve">Annex 5  – </w:t>
      </w:r>
      <w:r w:rsidRPr="006F653D">
        <w:rPr>
          <w:rFonts w:ascii="Arial" w:hAnsi="Arial"/>
        </w:rPr>
        <w:tab/>
        <w:t>Electro-Optical equipment</w:t>
      </w:r>
    </w:p>
    <w:p w14:paraId="09EDC239" w14:textId="77777777" w:rsidR="00D86D24" w:rsidRPr="006F653D" w:rsidRDefault="00D86D24" w:rsidP="00821B45">
      <w:pPr>
        <w:rPr>
          <w:rFonts w:ascii="Arial" w:hAnsi="Arial"/>
        </w:rPr>
      </w:pPr>
      <w:r w:rsidRPr="006F653D">
        <w:rPr>
          <w:rFonts w:ascii="Arial" w:hAnsi="Arial"/>
        </w:rPr>
        <w:t xml:space="preserve">Annex 6  – </w:t>
      </w:r>
      <w:r w:rsidRPr="006F653D">
        <w:rPr>
          <w:rFonts w:ascii="Arial" w:hAnsi="Arial"/>
        </w:rPr>
        <w:tab/>
        <w:t xml:space="preserve">Radio Direction Finders </w:t>
      </w:r>
    </w:p>
    <w:p w14:paraId="0140C573" w14:textId="77777777" w:rsidR="00D86D24" w:rsidRPr="006F653D" w:rsidRDefault="00D86D24" w:rsidP="00821B45">
      <w:pPr>
        <w:rPr>
          <w:rFonts w:ascii="Arial" w:hAnsi="Arial"/>
        </w:rPr>
      </w:pPr>
      <w:r w:rsidRPr="006F653D">
        <w:rPr>
          <w:rFonts w:ascii="Arial" w:hAnsi="Arial"/>
        </w:rPr>
        <w:t xml:space="preserve">Annex 7  –  </w:t>
      </w:r>
      <w:r w:rsidRPr="006F653D">
        <w:rPr>
          <w:rFonts w:ascii="Arial" w:hAnsi="Arial"/>
        </w:rPr>
        <w:tab/>
        <w:t>Long Range sensors</w:t>
      </w:r>
    </w:p>
    <w:p w14:paraId="2CE37DDB" w14:textId="77777777" w:rsidR="00D86D24" w:rsidRPr="006F653D" w:rsidRDefault="00D86D24" w:rsidP="00821B45">
      <w:pPr>
        <w:rPr>
          <w:rFonts w:ascii="Arial" w:hAnsi="Arial"/>
        </w:rPr>
      </w:pPr>
      <w:r w:rsidRPr="006F653D">
        <w:rPr>
          <w:rFonts w:ascii="Arial" w:hAnsi="Arial"/>
        </w:rPr>
        <w:t xml:space="preserve">Annex 8  – </w:t>
      </w:r>
      <w:r w:rsidRPr="006F653D">
        <w:rPr>
          <w:rFonts w:ascii="Arial" w:hAnsi="Arial"/>
        </w:rPr>
        <w:tab/>
        <w:t>Radio Communications</w:t>
      </w:r>
    </w:p>
    <w:p w14:paraId="2E60136D" w14:textId="77777777" w:rsidR="00D86D24" w:rsidRPr="006F653D" w:rsidRDefault="00D86D24" w:rsidP="00821B45">
      <w:pPr>
        <w:rPr>
          <w:rFonts w:ascii="Arial" w:hAnsi="Arial"/>
        </w:rPr>
      </w:pPr>
      <w:r w:rsidRPr="006F653D">
        <w:rPr>
          <w:rFonts w:ascii="Arial" w:hAnsi="Arial"/>
        </w:rPr>
        <w:t xml:space="preserve">Annex 9  – </w:t>
      </w:r>
      <w:r w:rsidRPr="006F653D">
        <w:rPr>
          <w:rFonts w:ascii="Arial" w:hAnsi="Arial"/>
        </w:rPr>
        <w:tab/>
        <w:t>Data Processing</w:t>
      </w:r>
    </w:p>
    <w:p w14:paraId="36D60BE9" w14:textId="77777777" w:rsidR="00D86D24" w:rsidRPr="006F653D" w:rsidRDefault="00D86D24" w:rsidP="00821B45">
      <w:pPr>
        <w:rPr>
          <w:rFonts w:ascii="Arial" w:hAnsi="Arial"/>
        </w:rPr>
      </w:pPr>
      <w:r w:rsidRPr="006F653D">
        <w:rPr>
          <w:rFonts w:ascii="Arial" w:hAnsi="Arial"/>
        </w:rPr>
        <w:t xml:space="preserve">Annex 10  – </w:t>
      </w:r>
      <w:r w:rsidRPr="006F653D">
        <w:rPr>
          <w:rFonts w:ascii="Arial" w:hAnsi="Arial"/>
        </w:rPr>
        <w:tab/>
      </w:r>
      <w:r w:rsidR="00A554D7" w:rsidRPr="006F653D">
        <w:rPr>
          <w:rFonts w:ascii="Arial" w:hAnsi="Arial"/>
        </w:rPr>
        <w:t>Human Machine Interface (</w:t>
      </w:r>
      <w:r w:rsidR="00292BDC" w:rsidRPr="006F653D">
        <w:rPr>
          <w:rFonts w:ascii="Arial" w:hAnsi="Arial"/>
        </w:rPr>
        <w:t>HMI</w:t>
      </w:r>
      <w:r w:rsidR="00A554D7" w:rsidRPr="006F653D">
        <w:rPr>
          <w:rFonts w:ascii="Arial" w:hAnsi="Arial"/>
        </w:rPr>
        <w:t>)</w:t>
      </w:r>
    </w:p>
    <w:p w14:paraId="4C93BA87" w14:textId="77777777" w:rsidR="00D86D24" w:rsidRPr="006F653D" w:rsidRDefault="00D86D24" w:rsidP="00821B45">
      <w:pPr>
        <w:rPr>
          <w:rFonts w:ascii="Arial" w:hAnsi="Arial"/>
        </w:rPr>
      </w:pPr>
      <w:r w:rsidRPr="006F653D">
        <w:rPr>
          <w:rFonts w:ascii="Arial" w:hAnsi="Arial"/>
        </w:rPr>
        <w:t xml:space="preserve">Annex 11  – </w:t>
      </w:r>
      <w:r w:rsidRPr="006F653D">
        <w:rPr>
          <w:rFonts w:ascii="Arial" w:hAnsi="Arial"/>
        </w:rPr>
        <w:tab/>
        <w:t>Decision Support</w:t>
      </w:r>
    </w:p>
    <w:p w14:paraId="5A67BD22" w14:textId="77777777" w:rsidR="00D86D24" w:rsidRPr="006F653D" w:rsidRDefault="00D86D24" w:rsidP="00821B45">
      <w:pPr>
        <w:rPr>
          <w:rFonts w:ascii="Arial" w:hAnsi="Arial"/>
        </w:rPr>
      </w:pPr>
      <w:r w:rsidRPr="006F653D">
        <w:rPr>
          <w:rFonts w:ascii="Arial" w:hAnsi="Arial"/>
        </w:rPr>
        <w:t xml:space="preserve">Annex 12 – </w:t>
      </w:r>
      <w:r w:rsidRPr="006F653D">
        <w:rPr>
          <w:rFonts w:ascii="Arial" w:hAnsi="Arial"/>
        </w:rPr>
        <w:tab/>
        <w:t>External Information Exchange</w:t>
      </w:r>
    </w:p>
    <w:p w14:paraId="58CFB75D" w14:textId="77777777" w:rsidR="00D86D24" w:rsidRPr="006F653D" w:rsidRDefault="00D86D24" w:rsidP="00821B45">
      <w:pPr>
        <w:rPr>
          <w:rFonts w:ascii="Arial" w:hAnsi="Arial"/>
        </w:rPr>
      </w:pPr>
      <w:r w:rsidRPr="006F653D">
        <w:rPr>
          <w:rFonts w:ascii="Arial" w:hAnsi="Arial"/>
        </w:rPr>
        <w:t xml:space="preserve">Annex 13 – </w:t>
      </w:r>
      <w:r w:rsidRPr="006F653D">
        <w:rPr>
          <w:rFonts w:ascii="Arial" w:hAnsi="Arial"/>
        </w:rPr>
        <w:tab/>
        <w:t>Verification and Validation</w:t>
      </w:r>
    </w:p>
    <w:p w14:paraId="33BA47D9" w14:textId="77777777" w:rsidR="00822CDE" w:rsidRPr="006F653D" w:rsidRDefault="00822CDE" w:rsidP="00D86D24">
      <w:pPr>
        <w:spacing w:before="120"/>
        <w:ind w:left="425" w:right="-45"/>
        <w:rPr>
          <w:rFonts w:ascii="Arial" w:hAnsi="Arial"/>
        </w:rPr>
      </w:pPr>
      <w:r w:rsidRPr="006F653D">
        <w:rPr>
          <w:rFonts w:ascii="Arial" w:hAnsi="Arial"/>
        </w:rPr>
        <w:lastRenderedPageBreak/>
        <w:t xml:space="preserve">RECOMMENDS that Competent Authorities providing Vessel Traffic Services take into consideration the appropriate </w:t>
      </w:r>
      <w:r w:rsidR="00360D85" w:rsidRPr="006F653D">
        <w:rPr>
          <w:rFonts w:ascii="Arial" w:hAnsi="Arial"/>
        </w:rPr>
        <w:t xml:space="preserve">Operational and </w:t>
      </w:r>
      <w:r w:rsidRPr="006F653D">
        <w:rPr>
          <w:rFonts w:ascii="Arial" w:hAnsi="Arial"/>
        </w:rPr>
        <w:t>Technical Performance Requirements contained in the Annexes to this recommendation when establishing appropriate standards for shore and offshore-based VTS.</w:t>
      </w:r>
    </w:p>
    <w:p w14:paraId="0C631A3D" w14:textId="77777777" w:rsidR="00CC2C5C" w:rsidRPr="006F653D" w:rsidRDefault="00CC2C5C">
      <w:pPr>
        <w:ind w:right="368"/>
        <w:jc w:val="center"/>
        <w:rPr>
          <w:rFonts w:ascii="Arial" w:hAnsi="Arial"/>
        </w:rPr>
      </w:pPr>
    </w:p>
    <w:p w14:paraId="50F257CC" w14:textId="77777777" w:rsidR="00822CDE" w:rsidRPr="006F653D" w:rsidRDefault="00822CDE">
      <w:pPr>
        <w:ind w:right="368"/>
        <w:jc w:val="center"/>
        <w:rPr>
          <w:rFonts w:ascii="Arial" w:hAnsi="Arial"/>
        </w:rPr>
      </w:pPr>
      <w:r w:rsidRPr="006F653D">
        <w:rPr>
          <w:rFonts w:ascii="Arial" w:hAnsi="Arial"/>
        </w:rPr>
        <w:t>*    *    *</w:t>
      </w:r>
    </w:p>
    <w:p w14:paraId="7C1F0B71" w14:textId="77777777" w:rsidR="00687AC7" w:rsidRPr="006F653D" w:rsidRDefault="00687AC7">
      <w:pPr>
        <w:ind w:right="368"/>
        <w:jc w:val="center"/>
        <w:rPr>
          <w:rFonts w:ascii="Arial" w:hAnsi="Arial"/>
        </w:rPr>
      </w:pPr>
    </w:p>
    <w:p w14:paraId="4E06E230" w14:textId="77777777" w:rsidR="000A3F88" w:rsidRPr="006F653D" w:rsidRDefault="00687AC7" w:rsidP="000A3F88">
      <w:pPr>
        <w:pStyle w:val="BodyText"/>
        <w:spacing w:after="0"/>
        <w:jc w:val="center"/>
        <w:rPr>
          <w:rFonts w:ascii="Arial" w:hAnsi="Arial"/>
        </w:rPr>
      </w:pPr>
      <w:r w:rsidRPr="006F653D">
        <w:rPr>
          <w:rFonts w:ascii="Arial" w:hAnsi="Arial"/>
        </w:rPr>
        <w:br w:type="page"/>
      </w:r>
      <w:bookmarkStart w:id="59" w:name="_Toc159836282"/>
    </w:p>
    <w:bookmarkEnd w:id="59"/>
    <w:p w14:paraId="79203A41" w14:textId="77777777" w:rsidR="0009320E" w:rsidRPr="006F653D" w:rsidRDefault="00166DD1" w:rsidP="007E3C23">
      <w:pPr>
        <w:pStyle w:val="Style14ptBoldCentered"/>
        <w:rPr>
          <w:rFonts w:ascii="Arial" w:hAnsi="Arial"/>
          <w:sz w:val="36"/>
          <w:szCs w:val="36"/>
        </w:rPr>
      </w:pPr>
      <w:r w:rsidRPr="006F653D">
        <w:rPr>
          <w:rFonts w:ascii="Arial" w:hAnsi="Arial"/>
          <w:sz w:val="36"/>
          <w:szCs w:val="36"/>
        </w:rPr>
        <w:lastRenderedPageBreak/>
        <w:t>Table of Contents</w:t>
      </w:r>
    </w:p>
    <w:p w14:paraId="6467C240" w14:textId="77777777" w:rsidR="005067F7" w:rsidRPr="006F653D" w:rsidRDefault="005067F7" w:rsidP="00821B45">
      <w:pPr>
        <w:rPr>
          <w:rFonts w:ascii="Arial" w:hAnsi="Arial"/>
          <w:highlight w:val="yellow"/>
          <w:lang w:eastAsia="de-DE"/>
        </w:rPr>
      </w:pPr>
      <w:r w:rsidRPr="006F653D">
        <w:rPr>
          <w:rFonts w:ascii="Arial" w:hAnsi="Arial"/>
          <w:lang w:eastAsia="de-DE"/>
        </w:rPr>
        <w:t xml:space="preserve">White require </w:t>
      </w:r>
      <w:r w:rsidR="00465BD5">
        <w:rPr>
          <w:rFonts w:ascii="Arial" w:hAnsi="Arial"/>
          <w:lang w:eastAsia="de-DE"/>
        </w:rPr>
        <w:t xml:space="preserve">final </w:t>
      </w:r>
      <w:r w:rsidRPr="006F653D">
        <w:rPr>
          <w:rFonts w:ascii="Arial" w:hAnsi="Arial"/>
          <w:lang w:eastAsia="de-DE"/>
        </w:rPr>
        <w:t>review</w:t>
      </w:r>
    </w:p>
    <w:p w14:paraId="7B940E27" w14:textId="77777777" w:rsidR="005067F7" w:rsidRPr="006F653D" w:rsidRDefault="005067F7" w:rsidP="00821B45">
      <w:pPr>
        <w:rPr>
          <w:rFonts w:ascii="Arial" w:hAnsi="Arial"/>
          <w:highlight w:val="yellow"/>
          <w:lang w:eastAsia="de-DE"/>
        </w:rPr>
      </w:pPr>
      <w:r w:rsidRPr="006F653D">
        <w:rPr>
          <w:rFonts w:ascii="Arial" w:hAnsi="Arial"/>
          <w:highlight w:val="yellow"/>
          <w:lang w:eastAsia="de-DE"/>
        </w:rPr>
        <w:t>Yellow require structuring or more work and review</w:t>
      </w:r>
    </w:p>
    <w:p w14:paraId="79EFE680" w14:textId="77777777" w:rsidR="005067F7" w:rsidRPr="006F653D" w:rsidRDefault="005067F7" w:rsidP="00821B45">
      <w:pPr>
        <w:rPr>
          <w:rFonts w:ascii="Arial" w:hAnsi="Arial"/>
          <w:highlight w:val="cyan"/>
          <w:lang w:eastAsia="de-DE"/>
        </w:rPr>
      </w:pPr>
      <w:r w:rsidRPr="006F653D">
        <w:rPr>
          <w:rFonts w:ascii="Arial" w:hAnsi="Arial"/>
          <w:highlight w:val="cyan"/>
          <w:lang w:eastAsia="de-DE"/>
        </w:rPr>
        <w:t>Blue requires substantial work or rewriting</w:t>
      </w:r>
    </w:p>
    <w:p w14:paraId="036AB1EB" w14:textId="77777777" w:rsidR="00C028DE" w:rsidRPr="006F653D" w:rsidRDefault="00C028DE" w:rsidP="00821B45">
      <w:pPr>
        <w:rPr>
          <w:rFonts w:ascii="Arial" w:hAnsi="Arial"/>
          <w:highlight w:val="cyan"/>
          <w:lang w:eastAsia="de-DE"/>
        </w:rPr>
      </w:pPr>
    </w:p>
    <w:p w14:paraId="2F3829C3" w14:textId="77777777" w:rsidR="00C311BC" w:rsidRDefault="00C705D3">
      <w:pPr>
        <w:pStyle w:val="TOC1"/>
        <w:rPr>
          <w:rFonts w:asciiTheme="minorHAnsi" w:eastAsiaTheme="minorEastAsia" w:hAnsiTheme="minorHAnsi" w:cstheme="minorBidi"/>
          <w:b w:val="0"/>
          <w:bCs w:val="0"/>
          <w:caps w:val="0"/>
          <w:noProof/>
          <w:sz w:val="22"/>
          <w:szCs w:val="22"/>
          <w:lang w:eastAsia="en-GB"/>
        </w:rPr>
      </w:pPr>
      <w:r w:rsidRPr="006F653D">
        <w:rPr>
          <w:rFonts w:ascii="Arial" w:eastAsia="Times New Roman" w:hAnsi="Arial"/>
          <w:szCs w:val="22"/>
          <w:highlight w:val="cyan"/>
          <w:lang w:eastAsia="de-DE"/>
        </w:rPr>
        <w:fldChar w:fldCharType="begin"/>
      </w:r>
      <w:r w:rsidR="0091792F" w:rsidRPr="006F653D">
        <w:rPr>
          <w:rFonts w:ascii="Arial" w:eastAsia="Times New Roman" w:hAnsi="Arial"/>
          <w:szCs w:val="22"/>
          <w:highlight w:val="cyan"/>
          <w:lang w:eastAsia="de-DE"/>
        </w:rPr>
        <w:instrText xml:space="preserve"> TOC \o "1-3" \h \z \u </w:instrText>
      </w:r>
      <w:r w:rsidRPr="006F653D">
        <w:rPr>
          <w:rFonts w:ascii="Arial" w:eastAsia="Times New Roman" w:hAnsi="Arial"/>
          <w:szCs w:val="22"/>
          <w:highlight w:val="cyan"/>
          <w:lang w:eastAsia="de-DE"/>
        </w:rPr>
        <w:fldChar w:fldCharType="separate"/>
      </w:r>
      <w:hyperlink w:anchor="_Toc348686830" w:history="1">
        <w:r w:rsidR="00C311BC" w:rsidRPr="006163F0">
          <w:rPr>
            <w:rStyle w:val="Hyperlink"/>
            <w:noProof/>
          </w:rPr>
          <w:t>ANNEX 1</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Core Operational Requirements</w:t>
        </w:r>
        <w:r w:rsidR="00C311BC">
          <w:rPr>
            <w:noProof/>
            <w:webHidden/>
          </w:rPr>
          <w:tab/>
        </w:r>
        <w:r w:rsidR="00C311BC">
          <w:rPr>
            <w:noProof/>
            <w:webHidden/>
          </w:rPr>
          <w:fldChar w:fldCharType="begin"/>
        </w:r>
        <w:r w:rsidR="00C311BC">
          <w:rPr>
            <w:noProof/>
            <w:webHidden/>
          </w:rPr>
          <w:instrText xml:space="preserve"> PAGEREF _Toc348686830 \h </w:instrText>
        </w:r>
        <w:r w:rsidR="00C311BC">
          <w:rPr>
            <w:noProof/>
            <w:webHidden/>
          </w:rPr>
        </w:r>
        <w:r w:rsidR="00C311BC">
          <w:rPr>
            <w:noProof/>
            <w:webHidden/>
          </w:rPr>
          <w:fldChar w:fldCharType="separate"/>
        </w:r>
        <w:r w:rsidR="00C311BC">
          <w:rPr>
            <w:noProof/>
            <w:webHidden/>
          </w:rPr>
          <w:t>16</w:t>
        </w:r>
        <w:r w:rsidR="00C311BC">
          <w:rPr>
            <w:noProof/>
            <w:webHidden/>
          </w:rPr>
          <w:fldChar w:fldCharType="end"/>
        </w:r>
      </w:hyperlink>
    </w:p>
    <w:p w14:paraId="18A6E9D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31" w:history="1">
        <w:r w:rsidR="00C311BC" w:rsidRPr="006163F0">
          <w:rPr>
            <w:rStyle w:val="Hyperlink"/>
            <w:noProof/>
          </w:rPr>
          <w:t>1.1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_Toc348686831 \h </w:instrText>
        </w:r>
        <w:r w:rsidR="00C311BC">
          <w:rPr>
            <w:noProof/>
            <w:webHidden/>
          </w:rPr>
        </w:r>
        <w:r w:rsidR="00C311BC">
          <w:rPr>
            <w:noProof/>
            <w:webHidden/>
          </w:rPr>
          <w:fldChar w:fldCharType="separate"/>
        </w:r>
        <w:r w:rsidR="00C311BC">
          <w:rPr>
            <w:noProof/>
            <w:webHidden/>
          </w:rPr>
          <w:t>16</w:t>
        </w:r>
        <w:r w:rsidR="00C311BC">
          <w:rPr>
            <w:noProof/>
            <w:webHidden/>
          </w:rPr>
          <w:fldChar w:fldCharType="end"/>
        </w:r>
      </w:hyperlink>
    </w:p>
    <w:p w14:paraId="5664D7C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32" w:history="1">
        <w:r w:rsidR="00C311BC" w:rsidRPr="006163F0">
          <w:rPr>
            <w:rStyle w:val="Hyperlink"/>
            <w:noProof/>
          </w:rPr>
          <w:t>1.1.1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Prerequisites</w:t>
        </w:r>
        <w:r w:rsidR="00C311BC">
          <w:rPr>
            <w:noProof/>
            <w:webHidden/>
          </w:rPr>
          <w:tab/>
        </w:r>
        <w:r w:rsidR="00C311BC">
          <w:rPr>
            <w:noProof/>
            <w:webHidden/>
          </w:rPr>
          <w:fldChar w:fldCharType="begin"/>
        </w:r>
        <w:r w:rsidR="00C311BC">
          <w:rPr>
            <w:noProof/>
            <w:webHidden/>
          </w:rPr>
          <w:instrText xml:space="preserve"> PAGEREF _Toc348686832 \h </w:instrText>
        </w:r>
        <w:r w:rsidR="00C311BC">
          <w:rPr>
            <w:noProof/>
            <w:webHidden/>
          </w:rPr>
        </w:r>
        <w:r w:rsidR="00C311BC">
          <w:rPr>
            <w:noProof/>
            <w:webHidden/>
          </w:rPr>
          <w:fldChar w:fldCharType="separate"/>
        </w:r>
        <w:r w:rsidR="00C311BC">
          <w:rPr>
            <w:noProof/>
            <w:webHidden/>
          </w:rPr>
          <w:t>16</w:t>
        </w:r>
        <w:r w:rsidR="00C311BC">
          <w:rPr>
            <w:noProof/>
            <w:webHidden/>
          </w:rPr>
          <w:fldChar w:fldCharType="end"/>
        </w:r>
      </w:hyperlink>
    </w:p>
    <w:p w14:paraId="75B7F4B7"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33" w:history="1">
        <w:r w:rsidR="00C311BC" w:rsidRPr="006163F0">
          <w:rPr>
            <w:rStyle w:val="Hyperlink"/>
            <w:noProof/>
          </w:rPr>
          <w:t>1.2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References</w:t>
        </w:r>
        <w:r w:rsidR="00C311BC">
          <w:rPr>
            <w:noProof/>
            <w:webHidden/>
          </w:rPr>
          <w:tab/>
        </w:r>
        <w:r w:rsidR="00C311BC">
          <w:rPr>
            <w:noProof/>
            <w:webHidden/>
          </w:rPr>
          <w:fldChar w:fldCharType="begin"/>
        </w:r>
        <w:r w:rsidR="00C311BC">
          <w:rPr>
            <w:noProof/>
            <w:webHidden/>
          </w:rPr>
          <w:instrText xml:space="preserve"> PAGEREF _Toc348686833 \h </w:instrText>
        </w:r>
        <w:r w:rsidR="00C311BC">
          <w:rPr>
            <w:noProof/>
            <w:webHidden/>
          </w:rPr>
        </w:r>
        <w:r w:rsidR="00C311BC">
          <w:rPr>
            <w:noProof/>
            <w:webHidden/>
          </w:rPr>
          <w:fldChar w:fldCharType="separate"/>
        </w:r>
        <w:r w:rsidR="00C311BC">
          <w:rPr>
            <w:noProof/>
            <w:webHidden/>
          </w:rPr>
          <w:t>17</w:t>
        </w:r>
        <w:r w:rsidR="00C311BC">
          <w:rPr>
            <w:noProof/>
            <w:webHidden/>
          </w:rPr>
          <w:fldChar w:fldCharType="end"/>
        </w:r>
      </w:hyperlink>
    </w:p>
    <w:p w14:paraId="2D340C7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34" w:history="1">
        <w:r w:rsidR="00C311BC" w:rsidRPr="006163F0">
          <w:rPr>
            <w:rStyle w:val="Hyperlink"/>
            <w:noProof/>
          </w:rPr>
          <w:t>1.3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Capabilities for a VTS System</w:t>
        </w:r>
        <w:r w:rsidR="00C311BC">
          <w:rPr>
            <w:noProof/>
            <w:webHidden/>
          </w:rPr>
          <w:tab/>
        </w:r>
        <w:r w:rsidR="00C311BC">
          <w:rPr>
            <w:noProof/>
            <w:webHidden/>
          </w:rPr>
          <w:fldChar w:fldCharType="begin"/>
        </w:r>
        <w:r w:rsidR="00C311BC">
          <w:rPr>
            <w:noProof/>
            <w:webHidden/>
          </w:rPr>
          <w:instrText xml:space="preserve"> PAGEREF _Toc348686834 \h </w:instrText>
        </w:r>
        <w:r w:rsidR="00C311BC">
          <w:rPr>
            <w:noProof/>
            <w:webHidden/>
          </w:rPr>
        </w:r>
        <w:r w:rsidR="00C311BC">
          <w:rPr>
            <w:noProof/>
            <w:webHidden/>
          </w:rPr>
          <w:fldChar w:fldCharType="separate"/>
        </w:r>
        <w:r w:rsidR="00C311BC">
          <w:rPr>
            <w:noProof/>
            <w:webHidden/>
          </w:rPr>
          <w:t>17</w:t>
        </w:r>
        <w:r w:rsidR="00C311BC">
          <w:rPr>
            <w:noProof/>
            <w:webHidden/>
          </w:rPr>
          <w:fldChar w:fldCharType="end"/>
        </w:r>
      </w:hyperlink>
    </w:p>
    <w:p w14:paraId="40CFE29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35" w:history="1">
        <w:r w:rsidR="00C311BC" w:rsidRPr="006163F0">
          <w:rPr>
            <w:rStyle w:val="Hyperlink"/>
            <w:noProof/>
          </w:rPr>
          <w:t>1.3.1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Levels of Capabilities</w:t>
        </w:r>
        <w:r w:rsidR="00C311BC">
          <w:rPr>
            <w:noProof/>
            <w:webHidden/>
          </w:rPr>
          <w:tab/>
        </w:r>
        <w:r w:rsidR="00C311BC">
          <w:rPr>
            <w:noProof/>
            <w:webHidden/>
          </w:rPr>
          <w:fldChar w:fldCharType="begin"/>
        </w:r>
        <w:r w:rsidR="00C311BC">
          <w:rPr>
            <w:noProof/>
            <w:webHidden/>
          </w:rPr>
          <w:instrText xml:space="preserve"> PAGEREF _Toc348686835 \h </w:instrText>
        </w:r>
        <w:r w:rsidR="00C311BC">
          <w:rPr>
            <w:noProof/>
            <w:webHidden/>
          </w:rPr>
        </w:r>
        <w:r w:rsidR="00C311BC">
          <w:rPr>
            <w:noProof/>
            <w:webHidden/>
          </w:rPr>
          <w:fldChar w:fldCharType="separate"/>
        </w:r>
        <w:r w:rsidR="00C311BC">
          <w:rPr>
            <w:noProof/>
            <w:webHidden/>
          </w:rPr>
          <w:t>17</w:t>
        </w:r>
        <w:r w:rsidR="00C311BC">
          <w:rPr>
            <w:noProof/>
            <w:webHidden/>
          </w:rPr>
          <w:fldChar w:fldCharType="end"/>
        </w:r>
      </w:hyperlink>
    </w:p>
    <w:p w14:paraId="02338F4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36" w:history="1">
        <w:r w:rsidR="00C311BC" w:rsidRPr="006163F0">
          <w:rPr>
            <w:rStyle w:val="Hyperlink"/>
            <w:noProof/>
          </w:rPr>
          <w:t>1.3.2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Allocation of Capabilities to Meet Operational Requirements</w:t>
        </w:r>
        <w:r w:rsidR="00C311BC">
          <w:rPr>
            <w:noProof/>
            <w:webHidden/>
          </w:rPr>
          <w:tab/>
        </w:r>
        <w:r w:rsidR="00C311BC">
          <w:rPr>
            <w:noProof/>
            <w:webHidden/>
          </w:rPr>
          <w:fldChar w:fldCharType="begin"/>
        </w:r>
        <w:r w:rsidR="00C311BC">
          <w:rPr>
            <w:noProof/>
            <w:webHidden/>
          </w:rPr>
          <w:instrText xml:space="preserve"> PAGEREF _Toc348686836 \h </w:instrText>
        </w:r>
        <w:r w:rsidR="00C311BC">
          <w:rPr>
            <w:noProof/>
            <w:webHidden/>
          </w:rPr>
        </w:r>
        <w:r w:rsidR="00C311BC">
          <w:rPr>
            <w:noProof/>
            <w:webHidden/>
          </w:rPr>
          <w:fldChar w:fldCharType="separate"/>
        </w:r>
        <w:r w:rsidR="00C311BC">
          <w:rPr>
            <w:noProof/>
            <w:webHidden/>
          </w:rPr>
          <w:t>19</w:t>
        </w:r>
        <w:r w:rsidR="00C311BC">
          <w:rPr>
            <w:noProof/>
            <w:webHidden/>
          </w:rPr>
          <w:fldChar w:fldCharType="end"/>
        </w:r>
      </w:hyperlink>
    </w:p>
    <w:p w14:paraId="0F0C258F"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37" w:history="1">
        <w:r w:rsidR="00C311BC" w:rsidRPr="006163F0">
          <w:rPr>
            <w:rStyle w:val="Hyperlink"/>
            <w:noProof/>
          </w:rPr>
          <w:t>1.4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VTS System Considerations</w:t>
        </w:r>
        <w:r w:rsidR="00C311BC">
          <w:rPr>
            <w:noProof/>
            <w:webHidden/>
          </w:rPr>
          <w:tab/>
        </w:r>
        <w:r w:rsidR="00C311BC">
          <w:rPr>
            <w:noProof/>
            <w:webHidden/>
          </w:rPr>
          <w:fldChar w:fldCharType="begin"/>
        </w:r>
        <w:r w:rsidR="00C311BC">
          <w:rPr>
            <w:noProof/>
            <w:webHidden/>
          </w:rPr>
          <w:instrText xml:space="preserve"> PAGEREF _Toc348686837 \h </w:instrText>
        </w:r>
        <w:r w:rsidR="00C311BC">
          <w:rPr>
            <w:noProof/>
            <w:webHidden/>
          </w:rPr>
        </w:r>
        <w:r w:rsidR="00C311BC">
          <w:rPr>
            <w:noProof/>
            <w:webHidden/>
          </w:rPr>
          <w:fldChar w:fldCharType="separate"/>
        </w:r>
        <w:r w:rsidR="00C311BC">
          <w:rPr>
            <w:noProof/>
            <w:webHidden/>
          </w:rPr>
          <w:t>20</w:t>
        </w:r>
        <w:r w:rsidR="00C311BC">
          <w:rPr>
            <w:noProof/>
            <w:webHidden/>
          </w:rPr>
          <w:fldChar w:fldCharType="end"/>
        </w:r>
      </w:hyperlink>
    </w:p>
    <w:p w14:paraId="60098A1C"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38" w:history="1">
        <w:r w:rsidR="00C311BC" w:rsidRPr="006163F0">
          <w:rPr>
            <w:rStyle w:val="Hyperlink"/>
            <w:noProof/>
          </w:rPr>
          <w:t>1.4.1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spacing w:val="2"/>
            <w:w w:val="102"/>
          </w:rPr>
          <w:t>O</w:t>
        </w:r>
        <w:r w:rsidR="00C311BC" w:rsidRPr="006163F0">
          <w:rPr>
            <w:rStyle w:val="Hyperlink"/>
            <w:noProof/>
            <w:w w:val="102"/>
          </w:rPr>
          <w:t>b</w:t>
        </w:r>
        <w:r w:rsidR="00C311BC" w:rsidRPr="006163F0">
          <w:rPr>
            <w:rStyle w:val="Hyperlink"/>
            <w:noProof/>
            <w:spacing w:val="1"/>
            <w:w w:val="102"/>
          </w:rPr>
          <w:t>j</w:t>
        </w:r>
        <w:r w:rsidR="00C311BC" w:rsidRPr="006163F0">
          <w:rPr>
            <w:rStyle w:val="Hyperlink"/>
            <w:noProof/>
            <w:w w:val="102"/>
          </w:rPr>
          <w:t>ectives</w:t>
        </w:r>
        <w:r w:rsidR="00C311BC">
          <w:rPr>
            <w:noProof/>
            <w:webHidden/>
          </w:rPr>
          <w:tab/>
        </w:r>
        <w:r w:rsidR="00C311BC">
          <w:rPr>
            <w:noProof/>
            <w:webHidden/>
          </w:rPr>
          <w:fldChar w:fldCharType="begin"/>
        </w:r>
        <w:r w:rsidR="00C311BC">
          <w:rPr>
            <w:noProof/>
            <w:webHidden/>
          </w:rPr>
          <w:instrText xml:space="preserve"> PAGEREF _Toc348686838 \h </w:instrText>
        </w:r>
        <w:r w:rsidR="00C311BC">
          <w:rPr>
            <w:noProof/>
            <w:webHidden/>
          </w:rPr>
        </w:r>
        <w:r w:rsidR="00C311BC">
          <w:rPr>
            <w:noProof/>
            <w:webHidden/>
          </w:rPr>
          <w:fldChar w:fldCharType="separate"/>
        </w:r>
        <w:r w:rsidR="00C311BC">
          <w:rPr>
            <w:noProof/>
            <w:webHidden/>
          </w:rPr>
          <w:t>20</w:t>
        </w:r>
        <w:r w:rsidR="00C311BC">
          <w:rPr>
            <w:noProof/>
            <w:webHidden/>
          </w:rPr>
          <w:fldChar w:fldCharType="end"/>
        </w:r>
      </w:hyperlink>
    </w:p>
    <w:p w14:paraId="690436A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39" w:history="1">
        <w:r w:rsidR="00C311BC" w:rsidRPr="006163F0">
          <w:rPr>
            <w:rStyle w:val="Hyperlink"/>
            <w:noProof/>
            <w:w w:val="102"/>
          </w:rPr>
          <w:t>1.4.2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w w:val="102"/>
          </w:rPr>
          <w:t>Types of Vessel Traffic Services</w:t>
        </w:r>
        <w:r w:rsidR="00C311BC">
          <w:rPr>
            <w:noProof/>
            <w:webHidden/>
          </w:rPr>
          <w:tab/>
        </w:r>
        <w:r w:rsidR="00C311BC">
          <w:rPr>
            <w:noProof/>
            <w:webHidden/>
          </w:rPr>
          <w:fldChar w:fldCharType="begin"/>
        </w:r>
        <w:r w:rsidR="00C311BC">
          <w:rPr>
            <w:noProof/>
            <w:webHidden/>
          </w:rPr>
          <w:instrText xml:space="preserve"> PAGEREF _Toc348686839 \h </w:instrText>
        </w:r>
        <w:r w:rsidR="00C311BC">
          <w:rPr>
            <w:noProof/>
            <w:webHidden/>
          </w:rPr>
        </w:r>
        <w:r w:rsidR="00C311BC">
          <w:rPr>
            <w:noProof/>
            <w:webHidden/>
          </w:rPr>
          <w:fldChar w:fldCharType="separate"/>
        </w:r>
        <w:r w:rsidR="00C311BC">
          <w:rPr>
            <w:noProof/>
            <w:webHidden/>
          </w:rPr>
          <w:t>20</w:t>
        </w:r>
        <w:r w:rsidR="00C311BC">
          <w:rPr>
            <w:noProof/>
            <w:webHidden/>
          </w:rPr>
          <w:fldChar w:fldCharType="end"/>
        </w:r>
      </w:hyperlink>
    </w:p>
    <w:p w14:paraId="61B08BE3"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0" w:history="1">
        <w:r w:rsidR="00C311BC" w:rsidRPr="006163F0">
          <w:rPr>
            <w:rStyle w:val="Hyperlink"/>
            <w:noProof/>
            <w:w w:val="102"/>
          </w:rPr>
          <w:t>1.4.3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w w:val="102"/>
          </w:rPr>
          <w:t>Site Survey</w:t>
        </w:r>
        <w:r w:rsidR="00C311BC">
          <w:rPr>
            <w:noProof/>
            <w:webHidden/>
          </w:rPr>
          <w:tab/>
        </w:r>
        <w:r w:rsidR="00C311BC">
          <w:rPr>
            <w:noProof/>
            <w:webHidden/>
          </w:rPr>
          <w:fldChar w:fldCharType="begin"/>
        </w:r>
        <w:r w:rsidR="00C311BC">
          <w:rPr>
            <w:noProof/>
            <w:webHidden/>
          </w:rPr>
          <w:instrText xml:space="preserve"> PAGEREF _Toc348686840 \h </w:instrText>
        </w:r>
        <w:r w:rsidR="00C311BC">
          <w:rPr>
            <w:noProof/>
            <w:webHidden/>
          </w:rPr>
        </w:r>
        <w:r w:rsidR="00C311BC">
          <w:rPr>
            <w:noProof/>
            <w:webHidden/>
          </w:rPr>
          <w:fldChar w:fldCharType="separate"/>
        </w:r>
        <w:r w:rsidR="00C311BC">
          <w:rPr>
            <w:noProof/>
            <w:webHidden/>
          </w:rPr>
          <w:t>20</w:t>
        </w:r>
        <w:r w:rsidR="00C311BC">
          <w:rPr>
            <w:noProof/>
            <w:webHidden/>
          </w:rPr>
          <w:fldChar w:fldCharType="end"/>
        </w:r>
      </w:hyperlink>
    </w:p>
    <w:p w14:paraId="4CF375A8"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1" w:history="1">
        <w:r w:rsidR="00C311BC" w:rsidRPr="006163F0">
          <w:rPr>
            <w:rStyle w:val="Hyperlink"/>
            <w:noProof/>
            <w:w w:val="102"/>
          </w:rPr>
          <w:t>1.4.4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w w:val="102"/>
          </w:rPr>
          <w:t>System Architecture</w:t>
        </w:r>
        <w:r w:rsidR="00C311BC">
          <w:rPr>
            <w:noProof/>
            <w:webHidden/>
          </w:rPr>
          <w:tab/>
        </w:r>
        <w:r w:rsidR="00C311BC">
          <w:rPr>
            <w:noProof/>
            <w:webHidden/>
          </w:rPr>
          <w:fldChar w:fldCharType="begin"/>
        </w:r>
        <w:r w:rsidR="00C311BC">
          <w:rPr>
            <w:noProof/>
            <w:webHidden/>
          </w:rPr>
          <w:instrText xml:space="preserve"> PAGEREF _Toc348686841 \h </w:instrText>
        </w:r>
        <w:r w:rsidR="00C311BC">
          <w:rPr>
            <w:noProof/>
            <w:webHidden/>
          </w:rPr>
        </w:r>
        <w:r w:rsidR="00C311BC">
          <w:rPr>
            <w:noProof/>
            <w:webHidden/>
          </w:rPr>
          <w:fldChar w:fldCharType="separate"/>
        </w:r>
        <w:r w:rsidR="00C311BC">
          <w:rPr>
            <w:noProof/>
            <w:webHidden/>
          </w:rPr>
          <w:t>21</w:t>
        </w:r>
        <w:r w:rsidR="00C311BC">
          <w:rPr>
            <w:noProof/>
            <w:webHidden/>
          </w:rPr>
          <w:fldChar w:fldCharType="end"/>
        </w:r>
      </w:hyperlink>
    </w:p>
    <w:p w14:paraId="32F580F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2" w:history="1">
        <w:r w:rsidR="00C311BC" w:rsidRPr="006163F0">
          <w:rPr>
            <w:rStyle w:val="Hyperlink"/>
            <w:noProof/>
          </w:rPr>
          <w:t>1.4.5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Availability</w:t>
        </w:r>
        <w:r w:rsidR="00C311BC">
          <w:rPr>
            <w:noProof/>
            <w:webHidden/>
          </w:rPr>
          <w:tab/>
        </w:r>
        <w:r w:rsidR="00C311BC">
          <w:rPr>
            <w:noProof/>
            <w:webHidden/>
          </w:rPr>
          <w:fldChar w:fldCharType="begin"/>
        </w:r>
        <w:r w:rsidR="00C311BC">
          <w:rPr>
            <w:noProof/>
            <w:webHidden/>
          </w:rPr>
          <w:instrText xml:space="preserve"> PAGEREF _Toc348686842 \h </w:instrText>
        </w:r>
        <w:r w:rsidR="00C311BC">
          <w:rPr>
            <w:noProof/>
            <w:webHidden/>
          </w:rPr>
        </w:r>
        <w:r w:rsidR="00C311BC">
          <w:rPr>
            <w:noProof/>
            <w:webHidden/>
          </w:rPr>
          <w:fldChar w:fldCharType="separate"/>
        </w:r>
        <w:r w:rsidR="00C311BC">
          <w:rPr>
            <w:noProof/>
            <w:webHidden/>
          </w:rPr>
          <w:t>22</w:t>
        </w:r>
        <w:r w:rsidR="00C311BC">
          <w:rPr>
            <w:noProof/>
            <w:webHidden/>
          </w:rPr>
          <w:fldChar w:fldCharType="end"/>
        </w:r>
      </w:hyperlink>
    </w:p>
    <w:p w14:paraId="0F61D39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3" w:history="1">
        <w:r w:rsidR="00C311BC" w:rsidRPr="006163F0">
          <w:rPr>
            <w:rStyle w:val="Hyperlink"/>
            <w:noProof/>
          </w:rPr>
          <w:t>1.4.6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Precautionary Measures to Extreme Events</w:t>
        </w:r>
        <w:r w:rsidR="00C311BC">
          <w:rPr>
            <w:noProof/>
            <w:webHidden/>
          </w:rPr>
          <w:tab/>
        </w:r>
        <w:r w:rsidR="00C311BC">
          <w:rPr>
            <w:noProof/>
            <w:webHidden/>
          </w:rPr>
          <w:fldChar w:fldCharType="begin"/>
        </w:r>
        <w:r w:rsidR="00C311BC">
          <w:rPr>
            <w:noProof/>
            <w:webHidden/>
          </w:rPr>
          <w:instrText xml:space="preserve"> PAGEREF _Toc348686843 \h </w:instrText>
        </w:r>
        <w:r w:rsidR="00C311BC">
          <w:rPr>
            <w:noProof/>
            <w:webHidden/>
          </w:rPr>
        </w:r>
        <w:r w:rsidR="00C311BC">
          <w:rPr>
            <w:noProof/>
            <w:webHidden/>
          </w:rPr>
          <w:fldChar w:fldCharType="separate"/>
        </w:r>
        <w:r w:rsidR="00C311BC">
          <w:rPr>
            <w:noProof/>
            <w:webHidden/>
          </w:rPr>
          <w:t>23</w:t>
        </w:r>
        <w:r w:rsidR="00C311BC">
          <w:rPr>
            <w:noProof/>
            <w:webHidden/>
          </w:rPr>
          <w:fldChar w:fldCharType="end"/>
        </w:r>
      </w:hyperlink>
    </w:p>
    <w:p w14:paraId="36FED00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4" w:history="1">
        <w:r w:rsidR="00C311BC" w:rsidRPr="006163F0">
          <w:rPr>
            <w:rStyle w:val="Hyperlink"/>
            <w:noProof/>
          </w:rPr>
          <w:t>1.4.7</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Recording, Archiving and Replay</w:t>
        </w:r>
        <w:r w:rsidR="00C311BC">
          <w:rPr>
            <w:noProof/>
            <w:webHidden/>
          </w:rPr>
          <w:tab/>
        </w:r>
        <w:r w:rsidR="00C311BC">
          <w:rPr>
            <w:noProof/>
            <w:webHidden/>
          </w:rPr>
          <w:fldChar w:fldCharType="begin"/>
        </w:r>
        <w:r w:rsidR="00C311BC">
          <w:rPr>
            <w:noProof/>
            <w:webHidden/>
          </w:rPr>
          <w:instrText xml:space="preserve"> PAGEREF _Toc348686844 \h </w:instrText>
        </w:r>
        <w:r w:rsidR="00C311BC">
          <w:rPr>
            <w:noProof/>
            <w:webHidden/>
          </w:rPr>
        </w:r>
        <w:r w:rsidR="00C311BC">
          <w:rPr>
            <w:noProof/>
            <w:webHidden/>
          </w:rPr>
          <w:fldChar w:fldCharType="separate"/>
        </w:r>
        <w:r w:rsidR="00C311BC">
          <w:rPr>
            <w:noProof/>
            <w:webHidden/>
          </w:rPr>
          <w:t>24</w:t>
        </w:r>
        <w:r w:rsidR="00C311BC">
          <w:rPr>
            <w:noProof/>
            <w:webHidden/>
          </w:rPr>
          <w:fldChar w:fldCharType="end"/>
        </w:r>
      </w:hyperlink>
    </w:p>
    <w:p w14:paraId="687F484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45" w:history="1">
        <w:r w:rsidR="00C311BC" w:rsidRPr="006163F0">
          <w:rPr>
            <w:rStyle w:val="Hyperlink"/>
            <w:noProof/>
          </w:rPr>
          <w:t>1.5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Design, Installation and Maintenance Considerations</w:t>
        </w:r>
        <w:r w:rsidR="00C311BC">
          <w:rPr>
            <w:noProof/>
            <w:webHidden/>
          </w:rPr>
          <w:tab/>
        </w:r>
        <w:r w:rsidR="00C311BC">
          <w:rPr>
            <w:noProof/>
            <w:webHidden/>
          </w:rPr>
          <w:fldChar w:fldCharType="begin"/>
        </w:r>
        <w:r w:rsidR="00C311BC">
          <w:rPr>
            <w:noProof/>
            <w:webHidden/>
          </w:rPr>
          <w:instrText xml:space="preserve"> PAGEREF _Toc348686845 \h </w:instrText>
        </w:r>
        <w:r w:rsidR="00C311BC">
          <w:rPr>
            <w:noProof/>
            <w:webHidden/>
          </w:rPr>
        </w:r>
        <w:r w:rsidR="00C311BC">
          <w:rPr>
            <w:noProof/>
            <w:webHidden/>
          </w:rPr>
          <w:fldChar w:fldCharType="separate"/>
        </w:r>
        <w:r w:rsidR="00C311BC">
          <w:rPr>
            <w:noProof/>
            <w:webHidden/>
          </w:rPr>
          <w:t>24</w:t>
        </w:r>
        <w:r w:rsidR="00C311BC">
          <w:rPr>
            <w:noProof/>
            <w:webHidden/>
          </w:rPr>
          <w:fldChar w:fldCharType="end"/>
        </w:r>
      </w:hyperlink>
    </w:p>
    <w:p w14:paraId="76058EC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6" w:history="1">
        <w:r w:rsidR="00C311BC" w:rsidRPr="006163F0">
          <w:rPr>
            <w:rStyle w:val="Hyperlink"/>
            <w:noProof/>
          </w:rPr>
          <w:t>1.5.1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Establishing and Updating VTS</w:t>
        </w:r>
        <w:r w:rsidR="00C311BC">
          <w:rPr>
            <w:noProof/>
            <w:webHidden/>
          </w:rPr>
          <w:tab/>
        </w:r>
        <w:r w:rsidR="00C311BC">
          <w:rPr>
            <w:noProof/>
            <w:webHidden/>
          </w:rPr>
          <w:fldChar w:fldCharType="begin"/>
        </w:r>
        <w:r w:rsidR="00C311BC">
          <w:rPr>
            <w:noProof/>
            <w:webHidden/>
          </w:rPr>
          <w:instrText xml:space="preserve"> PAGEREF _Toc348686846 \h </w:instrText>
        </w:r>
        <w:r w:rsidR="00C311BC">
          <w:rPr>
            <w:noProof/>
            <w:webHidden/>
          </w:rPr>
        </w:r>
        <w:r w:rsidR="00C311BC">
          <w:rPr>
            <w:noProof/>
            <w:webHidden/>
          </w:rPr>
          <w:fldChar w:fldCharType="separate"/>
        </w:r>
        <w:r w:rsidR="00C311BC">
          <w:rPr>
            <w:noProof/>
            <w:webHidden/>
          </w:rPr>
          <w:t>24</w:t>
        </w:r>
        <w:r w:rsidR="00C311BC">
          <w:rPr>
            <w:noProof/>
            <w:webHidden/>
          </w:rPr>
          <w:fldChar w:fldCharType="end"/>
        </w:r>
      </w:hyperlink>
    </w:p>
    <w:p w14:paraId="4E44771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7" w:history="1">
        <w:r w:rsidR="00C311BC" w:rsidRPr="006163F0">
          <w:rPr>
            <w:rStyle w:val="Hyperlink"/>
            <w:noProof/>
          </w:rPr>
          <w:t>1.5.2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Climatic Influence</w:t>
        </w:r>
        <w:r w:rsidR="00C311BC">
          <w:rPr>
            <w:noProof/>
            <w:webHidden/>
          </w:rPr>
          <w:tab/>
        </w:r>
        <w:r w:rsidR="00C311BC">
          <w:rPr>
            <w:noProof/>
            <w:webHidden/>
          </w:rPr>
          <w:fldChar w:fldCharType="begin"/>
        </w:r>
        <w:r w:rsidR="00C311BC">
          <w:rPr>
            <w:noProof/>
            <w:webHidden/>
          </w:rPr>
          <w:instrText xml:space="preserve"> PAGEREF _Toc348686847 \h </w:instrText>
        </w:r>
        <w:r w:rsidR="00C311BC">
          <w:rPr>
            <w:noProof/>
            <w:webHidden/>
          </w:rPr>
        </w:r>
        <w:r w:rsidR="00C311BC">
          <w:rPr>
            <w:noProof/>
            <w:webHidden/>
          </w:rPr>
          <w:fldChar w:fldCharType="separate"/>
        </w:r>
        <w:r w:rsidR="00C311BC">
          <w:rPr>
            <w:noProof/>
            <w:webHidden/>
          </w:rPr>
          <w:t>24</w:t>
        </w:r>
        <w:r w:rsidR="00C311BC">
          <w:rPr>
            <w:noProof/>
            <w:webHidden/>
          </w:rPr>
          <w:fldChar w:fldCharType="end"/>
        </w:r>
      </w:hyperlink>
    </w:p>
    <w:p w14:paraId="33986EF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8" w:history="1">
        <w:r w:rsidR="00C311BC" w:rsidRPr="006163F0">
          <w:rPr>
            <w:rStyle w:val="Hyperlink"/>
            <w:noProof/>
          </w:rPr>
          <w:t>1.5.3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Climatic Considerations</w:t>
        </w:r>
        <w:r w:rsidR="00C311BC">
          <w:rPr>
            <w:noProof/>
            <w:webHidden/>
          </w:rPr>
          <w:tab/>
        </w:r>
        <w:r w:rsidR="00C311BC">
          <w:rPr>
            <w:noProof/>
            <w:webHidden/>
          </w:rPr>
          <w:fldChar w:fldCharType="begin"/>
        </w:r>
        <w:r w:rsidR="00C311BC">
          <w:rPr>
            <w:noProof/>
            <w:webHidden/>
          </w:rPr>
          <w:instrText xml:space="preserve"> PAGEREF _Toc348686848 \h </w:instrText>
        </w:r>
        <w:r w:rsidR="00C311BC">
          <w:rPr>
            <w:noProof/>
            <w:webHidden/>
          </w:rPr>
        </w:r>
        <w:r w:rsidR="00C311BC">
          <w:rPr>
            <w:noProof/>
            <w:webHidden/>
          </w:rPr>
          <w:fldChar w:fldCharType="separate"/>
        </w:r>
        <w:r w:rsidR="00C311BC">
          <w:rPr>
            <w:noProof/>
            <w:webHidden/>
          </w:rPr>
          <w:t>26</w:t>
        </w:r>
        <w:r w:rsidR="00C311BC">
          <w:rPr>
            <w:noProof/>
            <w:webHidden/>
          </w:rPr>
          <w:fldChar w:fldCharType="end"/>
        </w:r>
      </w:hyperlink>
    </w:p>
    <w:p w14:paraId="79E5BE83"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49" w:history="1">
        <w:r w:rsidR="00C311BC" w:rsidRPr="006163F0">
          <w:rPr>
            <w:rStyle w:val="Hyperlink"/>
            <w:noProof/>
          </w:rPr>
          <w:t>1.5.4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Wind Considerations</w:t>
        </w:r>
        <w:r w:rsidR="00C311BC">
          <w:rPr>
            <w:noProof/>
            <w:webHidden/>
          </w:rPr>
          <w:tab/>
        </w:r>
        <w:r w:rsidR="00C311BC">
          <w:rPr>
            <w:noProof/>
            <w:webHidden/>
          </w:rPr>
          <w:fldChar w:fldCharType="begin"/>
        </w:r>
        <w:r w:rsidR="00C311BC">
          <w:rPr>
            <w:noProof/>
            <w:webHidden/>
          </w:rPr>
          <w:instrText xml:space="preserve"> PAGEREF _Toc348686849 \h </w:instrText>
        </w:r>
        <w:r w:rsidR="00C311BC">
          <w:rPr>
            <w:noProof/>
            <w:webHidden/>
          </w:rPr>
        </w:r>
        <w:r w:rsidR="00C311BC">
          <w:rPr>
            <w:noProof/>
            <w:webHidden/>
          </w:rPr>
          <w:fldChar w:fldCharType="separate"/>
        </w:r>
        <w:r w:rsidR="00C311BC">
          <w:rPr>
            <w:noProof/>
            <w:webHidden/>
          </w:rPr>
          <w:t>26</w:t>
        </w:r>
        <w:r w:rsidR="00C311BC">
          <w:rPr>
            <w:noProof/>
            <w:webHidden/>
          </w:rPr>
          <w:fldChar w:fldCharType="end"/>
        </w:r>
      </w:hyperlink>
    </w:p>
    <w:p w14:paraId="7DCA9E0C"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50" w:history="1">
        <w:r w:rsidR="00C311BC" w:rsidRPr="006163F0">
          <w:rPr>
            <w:rStyle w:val="Hyperlink"/>
            <w:noProof/>
          </w:rPr>
          <w:t>1.5.5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Lightning Protection</w:t>
        </w:r>
        <w:r w:rsidR="00C311BC">
          <w:rPr>
            <w:noProof/>
            <w:webHidden/>
          </w:rPr>
          <w:tab/>
        </w:r>
        <w:r w:rsidR="00C311BC">
          <w:rPr>
            <w:noProof/>
            <w:webHidden/>
          </w:rPr>
          <w:fldChar w:fldCharType="begin"/>
        </w:r>
        <w:r w:rsidR="00C311BC">
          <w:rPr>
            <w:noProof/>
            <w:webHidden/>
          </w:rPr>
          <w:instrText xml:space="preserve"> PAGEREF _Toc348686850 \h </w:instrText>
        </w:r>
        <w:r w:rsidR="00C311BC">
          <w:rPr>
            <w:noProof/>
            <w:webHidden/>
          </w:rPr>
        </w:r>
        <w:r w:rsidR="00C311BC">
          <w:rPr>
            <w:noProof/>
            <w:webHidden/>
          </w:rPr>
          <w:fldChar w:fldCharType="separate"/>
        </w:r>
        <w:r w:rsidR="00C311BC">
          <w:rPr>
            <w:noProof/>
            <w:webHidden/>
          </w:rPr>
          <w:t>33</w:t>
        </w:r>
        <w:r w:rsidR="00C311BC">
          <w:rPr>
            <w:noProof/>
            <w:webHidden/>
          </w:rPr>
          <w:fldChar w:fldCharType="end"/>
        </w:r>
      </w:hyperlink>
    </w:p>
    <w:p w14:paraId="611E394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51" w:history="1">
        <w:r w:rsidR="00C311BC" w:rsidRPr="006163F0">
          <w:rPr>
            <w:rStyle w:val="Hyperlink"/>
            <w:noProof/>
          </w:rPr>
          <w:t>1.5.6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Warning Lights</w:t>
        </w:r>
        <w:r w:rsidR="00C311BC">
          <w:rPr>
            <w:noProof/>
            <w:webHidden/>
          </w:rPr>
          <w:tab/>
        </w:r>
        <w:r w:rsidR="00C311BC">
          <w:rPr>
            <w:noProof/>
            <w:webHidden/>
          </w:rPr>
          <w:fldChar w:fldCharType="begin"/>
        </w:r>
        <w:r w:rsidR="00C311BC">
          <w:rPr>
            <w:noProof/>
            <w:webHidden/>
          </w:rPr>
          <w:instrText xml:space="preserve"> PAGEREF _Toc348686851 \h </w:instrText>
        </w:r>
        <w:r w:rsidR="00C311BC">
          <w:rPr>
            <w:noProof/>
            <w:webHidden/>
          </w:rPr>
        </w:r>
        <w:r w:rsidR="00C311BC">
          <w:rPr>
            <w:noProof/>
            <w:webHidden/>
          </w:rPr>
          <w:fldChar w:fldCharType="separate"/>
        </w:r>
        <w:r w:rsidR="00C311BC">
          <w:rPr>
            <w:noProof/>
            <w:webHidden/>
          </w:rPr>
          <w:t>33</w:t>
        </w:r>
        <w:r w:rsidR="00C311BC">
          <w:rPr>
            <w:noProof/>
            <w:webHidden/>
          </w:rPr>
          <w:fldChar w:fldCharType="end"/>
        </w:r>
      </w:hyperlink>
    </w:p>
    <w:p w14:paraId="5F89446B"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52" w:history="1">
        <w:r w:rsidR="00C311BC" w:rsidRPr="006163F0">
          <w:rPr>
            <w:rStyle w:val="Hyperlink"/>
            <w:noProof/>
          </w:rPr>
          <w:t>1.5.7</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Access</w:t>
        </w:r>
        <w:r w:rsidR="00C311BC">
          <w:rPr>
            <w:noProof/>
            <w:webHidden/>
          </w:rPr>
          <w:tab/>
        </w:r>
        <w:r w:rsidR="00C311BC">
          <w:rPr>
            <w:noProof/>
            <w:webHidden/>
          </w:rPr>
          <w:fldChar w:fldCharType="begin"/>
        </w:r>
        <w:r w:rsidR="00C311BC">
          <w:rPr>
            <w:noProof/>
            <w:webHidden/>
          </w:rPr>
          <w:instrText xml:space="preserve"> PAGEREF _Toc348686852 \h </w:instrText>
        </w:r>
        <w:r w:rsidR="00C311BC">
          <w:rPr>
            <w:noProof/>
            <w:webHidden/>
          </w:rPr>
        </w:r>
        <w:r w:rsidR="00C311BC">
          <w:rPr>
            <w:noProof/>
            <w:webHidden/>
          </w:rPr>
          <w:fldChar w:fldCharType="separate"/>
        </w:r>
        <w:r w:rsidR="00C311BC">
          <w:rPr>
            <w:noProof/>
            <w:webHidden/>
          </w:rPr>
          <w:t>33</w:t>
        </w:r>
        <w:r w:rsidR="00C311BC">
          <w:rPr>
            <w:noProof/>
            <w:webHidden/>
          </w:rPr>
          <w:fldChar w:fldCharType="end"/>
        </w:r>
      </w:hyperlink>
    </w:p>
    <w:p w14:paraId="3012A9F8"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53" w:history="1">
        <w:r w:rsidR="00C311BC" w:rsidRPr="006163F0">
          <w:rPr>
            <w:rStyle w:val="Hyperlink"/>
            <w:noProof/>
          </w:rPr>
          <w:t>1.5.8</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Electrical Power</w:t>
        </w:r>
        <w:r w:rsidR="00C311BC">
          <w:rPr>
            <w:noProof/>
            <w:webHidden/>
          </w:rPr>
          <w:tab/>
        </w:r>
        <w:r w:rsidR="00C311BC">
          <w:rPr>
            <w:noProof/>
            <w:webHidden/>
          </w:rPr>
          <w:fldChar w:fldCharType="begin"/>
        </w:r>
        <w:r w:rsidR="00C311BC">
          <w:rPr>
            <w:noProof/>
            <w:webHidden/>
          </w:rPr>
          <w:instrText xml:space="preserve"> PAGEREF _Toc348686853 \h </w:instrText>
        </w:r>
        <w:r w:rsidR="00C311BC">
          <w:rPr>
            <w:noProof/>
            <w:webHidden/>
          </w:rPr>
        </w:r>
        <w:r w:rsidR="00C311BC">
          <w:rPr>
            <w:noProof/>
            <w:webHidden/>
          </w:rPr>
          <w:fldChar w:fldCharType="separate"/>
        </w:r>
        <w:r w:rsidR="00C311BC">
          <w:rPr>
            <w:noProof/>
            <w:webHidden/>
          </w:rPr>
          <w:t>33</w:t>
        </w:r>
        <w:r w:rsidR="00C311BC">
          <w:rPr>
            <w:noProof/>
            <w:webHidden/>
          </w:rPr>
          <w:fldChar w:fldCharType="end"/>
        </w:r>
      </w:hyperlink>
    </w:p>
    <w:p w14:paraId="570F548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54" w:history="1">
        <w:r w:rsidR="00C311BC" w:rsidRPr="006163F0">
          <w:rPr>
            <w:rStyle w:val="Hyperlink"/>
            <w:noProof/>
          </w:rPr>
          <w:t>1.6</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Marking and Identification</w:t>
        </w:r>
        <w:r w:rsidR="00C311BC">
          <w:rPr>
            <w:noProof/>
            <w:webHidden/>
          </w:rPr>
          <w:tab/>
        </w:r>
        <w:r w:rsidR="00C311BC">
          <w:rPr>
            <w:noProof/>
            <w:webHidden/>
          </w:rPr>
          <w:fldChar w:fldCharType="begin"/>
        </w:r>
        <w:r w:rsidR="00C311BC">
          <w:rPr>
            <w:noProof/>
            <w:webHidden/>
          </w:rPr>
          <w:instrText xml:space="preserve"> PAGEREF _Toc348686854 \h </w:instrText>
        </w:r>
        <w:r w:rsidR="00C311BC">
          <w:rPr>
            <w:noProof/>
            <w:webHidden/>
          </w:rPr>
        </w:r>
        <w:r w:rsidR="00C311BC">
          <w:rPr>
            <w:noProof/>
            <w:webHidden/>
          </w:rPr>
          <w:fldChar w:fldCharType="separate"/>
        </w:r>
        <w:r w:rsidR="00C311BC">
          <w:rPr>
            <w:noProof/>
            <w:webHidden/>
          </w:rPr>
          <w:t>33</w:t>
        </w:r>
        <w:r w:rsidR="00C311BC">
          <w:rPr>
            <w:noProof/>
            <w:webHidden/>
          </w:rPr>
          <w:fldChar w:fldCharType="end"/>
        </w:r>
      </w:hyperlink>
    </w:p>
    <w:p w14:paraId="022B8DA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55" w:history="1">
        <w:r w:rsidR="00C311BC" w:rsidRPr="006163F0">
          <w:rPr>
            <w:rStyle w:val="Hyperlink"/>
            <w:noProof/>
          </w:rPr>
          <w:t>1.7</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Safety and Security Precautions</w:t>
        </w:r>
        <w:r w:rsidR="00C311BC">
          <w:rPr>
            <w:noProof/>
            <w:webHidden/>
          </w:rPr>
          <w:tab/>
        </w:r>
        <w:r w:rsidR="00C311BC">
          <w:rPr>
            <w:noProof/>
            <w:webHidden/>
          </w:rPr>
          <w:fldChar w:fldCharType="begin"/>
        </w:r>
        <w:r w:rsidR="00C311BC">
          <w:rPr>
            <w:noProof/>
            <w:webHidden/>
          </w:rPr>
          <w:instrText xml:space="preserve"> PAGEREF _Toc348686855 \h </w:instrText>
        </w:r>
        <w:r w:rsidR="00C311BC">
          <w:rPr>
            <w:noProof/>
            <w:webHidden/>
          </w:rPr>
        </w:r>
        <w:r w:rsidR="00C311BC">
          <w:rPr>
            <w:noProof/>
            <w:webHidden/>
          </w:rPr>
          <w:fldChar w:fldCharType="separate"/>
        </w:r>
        <w:r w:rsidR="00C311BC">
          <w:rPr>
            <w:noProof/>
            <w:webHidden/>
          </w:rPr>
          <w:t>34</w:t>
        </w:r>
        <w:r w:rsidR="00C311BC">
          <w:rPr>
            <w:noProof/>
            <w:webHidden/>
          </w:rPr>
          <w:fldChar w:fldCharType="end"/>
        </w:r>
      </w:hyperlink>
    </w:p>
    <w:p w14:paraId="5BE6E144"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56" w:history="1">
        <w:r w:rsidR="00C311BC" w:rsidRPr="006163F0">
          <w:rPr>
            <w:rStyle w:val="Hyperlink"/>
            <w:noProof/>
          </w:rPr>
          <w:t>1.8</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Documentation</w:t>
        </w:r>
        <w:r w:rsidR="00C311BC">
          <w:rPr>
            <w:noProof/>
            <w:webHidden/>
          </w:rPr>
          <w:tab/>
        </w:r>
        <w:r w:rsidR="00C311BC">
          <w:rPr>
            <w:noProof/>
            <w:webHidden/>
          </w:rPr>
          <w:fldChar w:fldCharType="begin"/>
        </w:r>
        <w:r w:rsidR="00C311BC">
          <w:rPr>
            <w:noProof/>
            <w:webHidden/>
          </w:rPr>
          <w:instrText xml:space="preserve"> PAGEREF _Toc348686856 \h </w:instrText>
        </w:r>
        <w:r w:rsidR="00C311BC">
          <w:rPr>
            <w:noProof/>
            <w:webHidden/>
          </w:rPr>
        </w:r>
        <w:r w:rsidR="00C311BC">
          <w:rPr>
            <w:noProof/>
            <w:webHidden/>
          </w:rPr>
          <w:fldChar w:fldCharType="separate"/>
        </w:r>
        <w:r w:rsidR="00C311BC">
          <w:rPr>
            <w:noProof/>
            <w:webHidden/>
          </w:rPr>
          <w:t>34</w:t>
        </w:r>
        <w:r w:rsidR="00C311BC">
          <w:rPr>
            <w:noProof/>
            <w:webHidden/>
          </w:rPr>
          <w:fldChar w:fldCharType="end"/>
        </w:r>
      </w:hyperlink>
    </w:p>
    <w:p w14:paraId="435CC91E"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57" w:history="1">
        <w:r w:rsidR="00C311BC" w:rsidRPr="006163F0">
          <w:rPr>
            <w:rStyle w:val="Hyperlink"/>
            <w:noProof/>
          </w:rPr>
          <w:t>1.9</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Design Standards Applicable to VTS Equipment</w:t>
        </w:r>
        <w:r w:rsidR="00C311BC">
          <w:rPr>
            <w:noProof/>
            <w:webHidden/>
          </w:rPr>
          <w:tab/>
        </w:r>
        <w:r w:rsidR="00C311BC">
          <w:rPr>
            <w:noProof/>
            <w:webHidden/>
          </w:rPr>
          <w:fldChar w:fldCharType="begin"/>
        </w:r>
        <w:r w:rsidR="00C311BC">
          <w:rPr>
            <w:noProof/>
            <w:webHidden/>
          </w:rPr>
          <w:instrText xml:space="preserve"> PAGEREF _Toc348686857 \h </w:instrText>
        </w:r>
        <w:r w:rsidR="00C311BC">
          <w:rPr>
            <w:noProof/>
            <w:webHidden/>
          </w:rPr>
        </w:r>
        <w:r w:rsidR="00C311BC">
          <w:rPr>
            <w:noProof/>
            <w:webHidden/>
          </w:rPr>
          <w:fldChar w:fldCharType="separate"/>
        </w:r>
        <w:r w:rsidR="00C311BC">
          <w:rPr>
            <w:noProof/>
            <w:webHidden/>
          </w:rPr>
          <w:t>34</w:t>
        </w:r>
        <w:r w:rsidR="00C311BC">
          <w:rPr>
            <w:noProof/>
            <w:webHidden/>
          </w:rPr>
          <w:fldChar w:fldCharType="end"/>
        </w:r>
      </w:hyperlink>
    </w:p>
    <w:p w14:paraId="599C6574"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58" w:history="1">
        <w:r w:rsidR="00C311BC" w:rsidRPr="006163F0">
          <w:rPr>
            <w:rStyle w:val="Hyperlink"/>
            <w:noProof/>
          </w:rPr>
          <w:t>1.9.1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Regional and National Standards</w:t>
        </w:r>
        <w:r w:rsidR="00C311BC">
          <w:rPr>
            <w:noProof/>
            <w:webHidden/>
          </w:rPr>
          <w:tab/>
        </w:r>
        <w:r w:rsidR="00C311BC">
          <w:rPr>
            <w:noProof/>
            <w:webHidden/>
          </w:rPr>
          <w:fldChar w:fldCharType="begin"/>
        </w:r>
        <w:r w:rsidR="00C311BC">
          <w:rPr>
            <w:noProof/>
            <w:webHidden/>
          </w:rPr>
          <w:instrText xml:space="preserve"> PAGEREF _Toc348686858 \h </w:instrText>
        </w:r>
        <w:r w:rsidR="00C311BC">
          <w:rPr>
            <w:noProof/>
            <w:webHidden/>
          </w:rPr>
        </w:r>
        <w:r w:rsidR="00C311BC">
          <w:rPr>
            <w:noProof/>
            <w:webHidden/>
          </w:rPr>
          <w:fldChar w:fldCharType="separate"/>
        </w:r>
        <w:r w:rsidR="00C311BC">
          <w:rPr>
            <w:noProof/>
            <w:webHidden/>
          </w:rPr>
          <w:t>35</w:t>
        </w:r>
        <w:r w:rsidR="00C311BC">
          <w:rPr>
            <w:noProof/>
            <w:webHidden/>
          </w:rPr>
          <w:fldChar w:fldCharType="end"/>
        </w:r>
      </w:hyperlink>
    </w:p>
    <w:p w14:paraId="5FED0003"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59" w:history="1">
        <w:r w:rsidR="00C311BC" w:rsidRPr="006163F0">
          <w:rPr>
            <w:rStyle w:val="Hyperlink"/>
            <w:noProof/>
          </w:rPr>
          <w:t>1.10</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Legal Requirements to Type Approvals</w:t>
        </w:r>
        <w:r w:rsidR="00C311BC">
          <w:rPr>
            <w:noProof/>
            <w:webHidden/>
          </w:rPr>
          <w:tab/>
        </w:r>
        <w:r w:rsidR="00C311BC">
          <w:rPr>
            <w:noProof/>
            <w:webHidden/>
          </w:rPr>
          <w:fldChar w:fldCharType="begin"/>
        </w:r>
        <w:r w:rsidR="00C311BC">
          <w:rPr>
            <w:noProof/>
            <w:webHidden/>
          </w:rPr>
          <w:instrText xml:space="preserve"> PAGEREF _Toc348686859 \h </w:instrText>
        </w:r>
        <w:r w:rsidR="00C311BC">
          <w:rPr>
            <w:noProof/>
            <w:webHidden/>
          </w:rPr>
        </w:r>
        <w:r w:rsidR="00C311BC">
          <w:rPr>
            <w:noProof/>
            <w:webHidden/>
          </w:rPr>
          <w:fldChar w:fldCharType="separate"/>
        </w:r>
        <w:r w:rsidR="00C311BC">
          <w:rPr>
            <w:noProof/>
            <w:webHidden/>
          </w:rPr>
          <w:t>35</w:t>
        </w:r>
        <w:r w:rsidR="00C311BC">
          <w:rPr>
            <w:noProof/>
            <w:webHidden/>
          </w:rPr>
          <w:fldChar w:fldCharType="end"/>
        </w:r>
      </w:hyperlink>
    </w:p>
    <w:p w14:paraId="22264A02"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60" w:history="1">
        <w:r w:rsidR="00C311BC" w:rsidRPr="006163F0">
          <w:rPr>
            <w:rStyle w:val="Hyperlink"/>
            <w:noProof/>
          </w:rPr>
          <w:t>1.10.1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Electrical Safety</w:t>
        </w:r>
        <w:r w:rsidR="00C311BC">
          <w:rPr>
            <w:noProof/>
            <w:webHidden/>
          </w:rPr>
          <w:tab/>
        </w:r>
        <w:r w:rsidR="00C311BC">
          <w:rPr>
            <w:noProof/>
            <w:webHidden/>
          </w:rPr>
          <w:fldChar w:fldCharType="begin"/>
        </w:r>
        <w:r w:rsidR="00C311BC">
          <w:rPr>
            <w:noProof/>
            <w:webHidden/>
          </w:rPr>
          <w:instrText xml:space="preserve"> PAGEREF _Toc348686860 \h </w:instrText>
        </w:r>
        <w:r w:rsidR="00C311BC">
          <w:rPr>
            <w:noProof/>
            <w:webHidden/>
          </w:rPr>
        </w:r>
        <w:r w:rsidR="00C311BC">
          <w:rPr>
            <w:noProof/>
            <w:webHidden/>
          </w:rPr>
          <w:fldChar w:fldCharType="separate"/>
        </w:r>
        <w:r w:rsidR="00C311BC">
          <w:rPr>
            <w:noProof/>
            <w:webHidden/>
          </w:rPr>
          <w:t>36</w:t>
        </w:r>
        <w:r w:rsidR="00C311BC">
          <w:rPr>
            <w:noProof/>
            <w:webHidden/>
          </w:rPr>
          <w:fldChar w:fldCharType="end"/>
        </w:r>
      </w:hyperlink>
    </w:p>
    <w:p w14:paraId="31F1FD2D"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61" w:history="1">
        <w:r w:rsidR="00C311BC" w:rsidRPr="006163F0">
          <w:rPr>
            <w:rStyle w:val="Hyperlink"/>
            <w:noProof/>
          </w:rPr>
          <w:t>1.10.2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Mechanical Safety</w:t>
        </w:r>
        <w:r w:rsidR="00C311BC">
          <w:rPr>
            <w:noProof/>
            <w:webHidden/>
          </w:rPr>
          <w:tab/>
        </w:r>
        <w:r w:rsidR="00C311BC">
          <w:rPr>
            <w:noProof/>
            <w:webHidden/>
          </w:rPr>
          <w:fldChar w:fldCharType="begin"/>
        </w:r>
        <w:r w:rsidR="00C311BC">
          <w:rPr>
            <w:noProof/>
            <w:webHidden/>
          </w:rPr>
          <w:instrText xml:space="preserve"> PAGEREF _Toc348686861 \h </w:instrText>
        </w:r>
        <w:r w:rsidR="00C311BC">
          <w:rPr>
            <w:noProof/>
            <w:webHidden/>
          </w:rPr>
        </w:r>
        <w:r w:rsidR="00C311BC">
          <w:rPr>
            <w:noProof/>
            <w:webHidden/>
          </w:rPr>
          <w:fldChar w:fldCharType="separate"/>
        </w:r>
        <w:r w:rsidR="00C311BC">
          <w:rPr>
            <w:noProof/>
            <w:webHidden/>
          </w:rPr>
          <w:t>36</w:t>
        </w:r>
        <w:r w:rsidR="00C311BC">
          <w:rPr>
            <w:noProof/>
            <w:webHidden/>
          </w:rPr>
          <w:fldChar w:fldCharType="end"/>
        </w:r>
      </w:hyperlink>
    </w:p>
    <w:p w14:paraId="2B8A8802"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62" w:history="1">
        <w:r w:rsidR="00C311BC" w:rsidRPr="006163F0">
          <w:rPr>
            <w:rStyle w:val="Hyperlink"/>
            <w:noProof/>
          </w:rPr>
          <w:t>1.10.3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Radiation Safety (Radar)</w:t>
        </w:r>
        <w:r w:rsidR="00C311BC">
          <w:rPr>
            <w:noProof/>
            <w:webHidden/>
          </w:rPr>
          <w:tab/>
        </w:r>
        <w:r w:rsidR="00C311BC">
          <w:rPr>
            <w:noProof/>
            <w:webHidden/>
          </w:rPr>
          <w:fldChar w:fldCharType="begin"/>
        </w:r>
        <w:r w:rsidR="00C311BC">
          <w:rPr>
            <w:noProof/>
            <w:webHidden/>
          </w:rPr>
          <w:instrText xml:space="preserve"> PAGEREF _Toc348686862 \h </w:instrText>
        </w:r>
        <w:r w:rsidR="00C311BC">
          <w:rPr>
            <w:noProof/>
            <w:webHidden/>
          </w:rPr>
        </w:r>
        <w:r w:rsidR="00C311BC">
          <w:rPr>
            <w:noProof/>
            <w:webHidden/>
          </w:rPr>
          <w:fldChar w:fldCharType="separate"/>
        </w:r>
        <w:r w:rsidR="00C311BC">
          <w:rPr>
            <w:noProof/>
            <w:webHidden/>
          </w:rPr>
          <w:t>36</w:t>
        </w:r>
        <w:r w:rsidR="00C311BC">
          <w:rPr>
            <w:noProof/>
            <w:webHidden/>
          </w:rPr>
          <w:fldChar w:fldCharType="end"/>
        </w:r>
      </w:hyperlink>
    </w:p>
    <w:p w14:paraId="7C907456"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63" w:history="1">
        <w:r w:rsidR="00C311BC" w:rsidRPr="006163F0">
          <w:rPr>
            <w:rStyle w:val="Hyperlink"/>
            <w:noProof/>
          </w:rPr>
          <w:t>1.10.4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Electromagnetic Compatibility</w:t>
        </w:r>
        <w:r w:rsidR="00C311BC">
          <w:rPr>
            <w:noProof/>
            <w:webHidden/>
          </w:rPr>
          <w:tab/>
        </w:r>
        <w:r w:rsidR="00C311BC">
          <w:rPr>
            <w:noProof/>
            <w:webHidden/>
          </w:rPr>
          <w:fldChar w:fldCharType="begin"/>
        </w:r>
        <w:r w:rsidR="00C311BC">
          <w:rPr>
            <w:noProof/>
            <w:webHidden/>
          </w:rPr>
          <w:instrText xml:space="preserve"> PAGEREF _Toc348686863 \h </w:instrText>
        </w:r>
        <w:r w:rsidR="00C311BC">
          <w:rPr>
            <w:noProof/>
            <w:webHidden/>
          </w:rPr>
        </w:r>
        <w:r w:rsidR="00C311BC">
          <w:rPr>
            <w:noProof/>
            <w:webHidden/>
          </w:rPr>
          <w:fldChar w:fldCharType="separate"/>
        </w:r>
        <w:r w:rsidR="00C311BC">
          <w:rPr>
            <w:noProof/>
            <w:webHidden/>
          </w:rPr>
          <w:t>36</w:t>
        </w:r>
        <w:r w:rsidR="00C311BC">
          <w:rPr>
            <w:noProof/>
            <w:webHidden/>
          </w:rPr>
          <w:fldChar w:fldCharType="end"/>
        </w:r>
      </w:hyperlink>
    </w:p>
    <w:p w14:paraId="4CCC0F9C"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64" w:history="1">
        <w:r w:rsidR="00C311BC" w:rsidRPr="006163F0">
          <w:rPr>
            <w:rStyle w:val="Hyperlink"/>
            <w:noProof/>
          </w:rPr>
          <w:t>1.10.5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Radio Spectrum Requirements</w:t>
        </w:r>
        <w:r w:rsidR="00C311BC">
          <w:rPr>
            <w:noProof/>
            <w:webHidden/>
          </w:rPr>
          <w:tab/>
        </w:r>
        <w:r w:rsidR="00C311BC">
          <w:rPr>
            <w:noProof/>
            <w:webHidden/>
          </w:rPr>
          <w:fldChar w:fldCharType="begin"/>
        </w:r>
        <w:r w:rsidR="00C311BC">
          <w:rPr>
            <w:noProof/>
            <w:webHidden/>
          </w:rPr>
          <w:instrText xml:space="preserve"> PAGEREF _Toc348686864 \h </w:instrText>
        </w:r>
        <w:r w:rsidR="00C311BC">
          <w:rPr>
            <w:noProof/>
            <w:webHidden/>
          </w:rPr>
        </w:r>
        <w:r w:rsidR="00C311BC">
          <w:rPr>
            <w:noProof/>
            <w:webHidden/>
          </w:rPr>
          <w:fldChar w:fldCharType="separate"/>
        </w:r>
        <w:r w:rsidR="00C311BC">
          <w:rPr>
            <w:noProof/>
            <w:webHidden/>
          </w:rPr>
          <w:t>36</w:t>
        </w:r>
        <w:r w:rsidR="00C311BC">
          <w:rPr>
            <w:noProof/>
            <w:webHidden/>
          </w:rPr>
          <w:fldChar w:fldCharType="end"/>
        </w:r>
      </w:hyperlink>
    </w:p>
    <w:p w14:paraId="4B7FC3FD"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65" w:history="1">
        <w:r w:rsidR="00C311BC" w:rsidRPr="006163F0">
          <w:rPr>
            <w:rStyle w:val="Hyperlink"/>
            <w:noProof/>
          </w:rPr>
          <w:t>1.10.6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Reduction of Hazardous Substances</w:t>
        </w:r>
        <w:r w:rsidR="00C311BC">
          <w:rPr>
            <w:noProof/>
            <w:webHidden/>
          </w:rPr>
          <w:tab/>
        </w:r>
        <w:r w:rsidR="00C311BC">
          <w:rPr>
            <w:noProof/>
            <w:webHidden/>
          </w:rPr>
          <w:fldChar w:fldCharType="begin"/>
        </w:r>
        <w:r w:rsidR="00C311BC">
          <w:rPr>
            <w:noProof/>
            <w:webHidden/>
          </w:rPr>
          <w:instrText xml:space="preserve"> PAGEREF _Toc348686865 \h </w:instrText>
        </w:r>
        <w:r w:rsidR="00C311BC">
          <w:rPr>
            <w:noProof/>
            <w:webHidden/>
          </w:rPr>
        </w:r>
        <w:r w:rsidR="00C311BC">
          <w:rPr>
            <w:noProof/>
            <w:webHidden/>
          </w:rPr>
          <w:fldChar w:fldCharType="separate"/>
        </w:r>
        <w:r w:rsidR="00C311BC">
          <w:rPr>
            <w:noProof/>
            <w:webHidden/>
          </w:rPr>
          <w:t>37</w:t>
        </w:r>
        <w:r w:rsidR="00C311BC">
          <w:rPr>
            <w:noProof/>
            <w:webHidden/>
          </w:rPr>
          <w:fldChar w:fldCharType="end"/>
        </w:r>
      </w:hyperlink>
    </w:p>
    <w:p w14:paraId="7F8EA576"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66" w:history="1">
        <w:r w:rsidR="00C311BC" w:rsidRPr="006163F0">
          <w:rPr>
            <w:rStyle w:val="Hyperlink"/>
            <w:noProof/>
          </w:rPr>
          <w:t>1.10.7</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Chemical Substances</w:t>
        </w:r>
        <w:r w:rsidR="00C311BC">
          <w:rPr>
            <w:noProof/>
            <w:webHidden/>
          </w:rPr>
          <w:tab/>
        </w:r>
        <w:r w:rsidR="00C311BC">
          <w:rPr>
            <w:noProof/>
            <w:webHidden/>
          </w:rPr>
          <w:fldChar w:fldCharType="begin"/>
        </w:r>
        <w:r w:rsidR="00C311BC">
          <w:rPr>
            <w:noProof/>
            <w:webHidden/>
          </w:rPr>
          <w:instrText xml:space="preserve"> PAGEREF _Toc348686866 \h </w:instrText>
        </w:r>
        <w:r w:rsidR="00C311BC">
          <w:rPr>
            <w:noProof/>
            <w:webHidden/>
          </w:rPr>
        </w:r>
        <w:r w:rsidR="00C311BC">
          <w:rPr>
            <w:noProof/>
            <w:webHidden/>
          </w:rPr>
          <w:fldChar w:fldCharType="separate"/>
        </w:r>
        <w:r w:rsidR="00C311BC">
          <w:rPr>
            <w:noProof/>
            <w:webHidden/>
          </w:rPr>
          <w:t>37</w:t>
        </w:r>
        <w:r w:rsidR="00C311BC">
          <w:rPr>
            <w:noProof/>
            <w:webHidden/>
          </w:rPr>
          <w:fldChar w:fldCharType="end"/>
        </w:r>
      </w:hyperlink>
    </w:p>
    <w:p w14:paraId="1E6E96EE"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6867" w:history="1">
        <w:r w:rsidR="00C311BC" w:rsidRPr="006163F0">
          <w:rPr>
            <w:rStyle w:val="Hyperlink"/>
            <w:noProof/>
          </w:rPr>
          <w:t>ANNEX 2</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Radar</w:t>
        </w:r>
        <w:r w:rsidR="00C311BC">
          <w:rPr>
            <w:noProof/>
            <w:webHidden/>
          </w:rPr>
          <w:tab/>
        </w:r>
        <w:r w:rsidR="00C311BC">
          <w:rPr>
            <w:noProof/>
            <w:webHidden/>
          </w:rPr>
          <w:fldChar w:fldCharType="begin"/>
        </w:r>
        <w:r w:rsidR="00C311BC">
          <w:rPr>
            <w:noProof/>
            <w:webHidden/>
          </w:rPr>
          <w:instrText xml:space="preserve"> PAGEREF _Toc348686867 \h </w:instrText>
        </w:r>
        <w:r w:rsidR="00C311BC">
          <w:rPr>
            <w:noProof/>
            <w:webHidden/>
          </w:rPr>
        </w:r>
        <w:r w:rsidR="00C311BC">
          <w:rPr>
            <w:noProof/>
            <w:webHidden/>
          </w:rPr>
          <w:fldChar w:fldCharType="separate"/>
        </w:r>
        <w:r w:rsidR="00C311BC">
          <w:rPr>
            <w:noProof/>
            <w:webHidden/>
          </w:rPr>
          <w:t>38</w:t>
        </w:r>
        <w:r w:rsidR="00C311BC">
          <w:rPr>
            <w:noProof/>
            <w:webHidden/>
          </w:rPr>
          <w:fldChar w:fldCharType="end"/>
        </w:r>
      </w:hyperlink>
    </w:p>
    <w:p w14:paraId="13A0F411"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68" w:history="1">
        <w:r w:rsidR="00C311BC" w:rsidRPr="006163F0">
          <w:rPr>
            <w:rStyle w:val="Hyperlink"/>
            <w:noProof/>
          </w:rPr>
          <w:t>2.1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_Toc348686868 \h </w:instrText>
        </w:r>
        <w:r w:rsidR="00C311BC">
          <w:rPr>
            <w:noProof/>
            <w:webHidden/>
          </w:rPr>
        </w:r>
        <w:r w:rsidR="00C311BC">
          <w:rPr>
            <w:noProof/>
            <w:webHidden/>
          </w:rPr>
          <w:fldChar w:fldCharType="separate"/>
        </w:r>
        <w:r w:rsidR="00C311BC">
          <w:rPr>
            <w:noProof/>
            <w:webHidden/>
          </w:rPr>
          <w:t>38</w:t>
        </w:r>
        <w:r w:rsidR="00C311BC">
          <w:rPr>
            <w:noProof/>
            <w:webHidden/>
          </w:rPr>
          <w:fldChar w:fldCharType="end"/>
        </w:r>
      </w:hyperlink>
    </w:p>
    <w:p w14:paraId="20BFEE38"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69" w:history="1">
        <w:r w:rsidR="00C311BC" w:rsidRPr="006163F0">
          <w:rPr>
            <w:rStyle w:val="Hyperlink"/>
            <w:noProof/>
          </w:rPr>
          <w:t>2.2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Definitions and Clarifications</w:t>
        </w:r>
        <w:r w:rsidR="00C311BC">
          <w:rPr>
            <w:noProof/>
            <w:webHidden/>
          </w:rPr>
          <w:tab/>
        </w:r>
        <w:r w:rsidR="00C311BC">
          <w:rPr>
            <w:noProof/>
            <w:webHidden/>
          </w:rPr>
          <w:fldChar w:fldCharType="begin"/>
        </w:r>
        <w:r w:rsidR="00C311BC">
          <w:rPr>
            <w:noProof/>
            <w:webHidden/>
          </w:rPr>
          <w:instrText xml:space="preserve"> PAGEREF _Toc348686869 \h </w:instrText>
        </w:r>
        <w:r w:rsidR="00C311BC">
          <w:rPr>
            <w:noProof/>
            <w:webHidden/>
          </w:rPr>
        </w:r>
        <w:r w:rsidR="00C311BC">
          <w:rPr>
            <w:noProof/>
            <w:webHidden/>
          </w:rPr>
          <w:fldChar w:fldCharType="separate"/>
        </w:r>
        <w:r w:rsidR="00C311BC">
          <w:rPr>
            <w:noProof/>
            <w:webHidden/>
          </w:rPr>
          <w:t>38</w:t>
        </w:r>
        <w:r w:rsidR="00C311BC">
          <w:rPr>
            <w:noProof/>
            <w:webHidden/>
          </w:rPr>
          <w:fldChar w:fldCharType="end"/>
        </w:r>
      </w:hyperlink>
    </w:p>
    <w:p w14:paraId="7E229D1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70" w:history="1">
        <w:r w:rsidR="00C311BC" w:rsidRPr="006163F0">
          <w:rPr>
            <w:rStyle w:val="Hyperlink"/>
            <w:noProof/>
          </w:rPr>
          <w:t>2.2.1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Definitions</w:t>
        </w:r>
        <w:r w:rsidR="00C311BC">
          <w:rPr>
            <w:noProof/>
            <w:webHidden/>
          </w:rPr>
          <w:tab/>
        </w:r>
        <w:r w:rsidR="00C311BC">
          <w:rPr>
            <w:noProof/>
            <w:webHidden/>
          </w:rPr>
          <w:fldChar w:fldCharType="begin"/>
        </w:r>
        <w:r w:rsidR="00C311BC">
          <w:rPr>
            <w:noProof/>
            <w:webHidden/>
          </w:rPr>
          <w:instrText xml:space="preserve"> PAGEREF _Toc348686870 \h </w:instrText>
        </w:r>
        <w:r w:rsidR="00C311BC">
          <w:rPr>
            <w:noProof/>
            <w:webHidden/>
          </w:rPr>
        </w:r>
        <w:r w:rsidR="00C311BC">
          <w:rPr>
            <w:noProof/>
            <w:webHidden/>
          </w:rPr>
          <w:fldChar w:fldCharType="separate"/>
        </w:r>
        <w:r w:rsidR="00C311BC">
          <w:rPr>
            <w:noProof/>
            <w:webHidden/>
          </w:rPr>
          <w:t>38</w:t>
        </w:r>
        <w:r w:rsidR="00C311BC">
          <w:rPr>
            <w:noProof/>
            <w:webHidden/>
          </w:rPr>
          <w:fldChar w:fldCharType="end"/>
        </w:r>
      </w:hyperlink>
    </w:p>
    <w:p w14:paraId="10F1E89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71" w:history="1">
        <w:r w:rsidR="00C311BC" w:rsidRPr="006163F0">
          <w:rPr>
            <w:rStyle w:val="Hyperlink"/>
            <w:noProof/>
          </w:rPr>
          <w:t>2.2.2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IALA Target Types for Range Coverage Modelling</w:t>
        </w:r>
        <w:r w:rsidR="00C311BC">
          <w:rPr>
            <w:noProof/>
            <w:webHidden/>
          </w:rPr>
          <w:tab/>
        </w:r>
        <w:r w:rsidR="00C311BC">
          <w:rPr>
            <w:noProof/>
            <w:webHidden/>
          </w:rPr>
          <w:fldChar w:fldCharType="begin"/>
        </w:r>
        <w:r w:rsidR="00C311BC">
          <w:rPr>
            <w:noProof/>
            <w:webHidden/>
          </w:rPr>
          <w:instrText xml:space="preserve"> PAGEREF _Toc348686871 \h </w:instrText>
        </w:r>
        <w:r w:rsidR="00C311BC">
          <w:rPr>
            <w:noProof/>
            <w:webHidden/>
          </w:rPr>
        </w:r>
        <w:r w:rsidR="00C311BC">
          <w:rPr>
            <w:noProof/>
            <w:webHidden/>
          </w:rPr>
          <w:fldChar w:fldCharType="separate"/>
        </w:r>
        <w:r w:rsidR="00C311BC">
          <w:rPr>
            <w:noProof/>
            <w:webHidden/>
          </w:rPr>
          <w:t>41</w:t>
        </w:r>
        <w:r w:rsidR="00C311BC">
          <w:rPr>
            <w:noProof/>
            <w:webHidden/>
          </w:rPr>
          <w:fldChar w:fldCharType="end"/>
        </w:r>
      </w:hyperlink>
    </w:p>
    <w:p w14:paraId="2B74529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72" w:history="1">
        <w:r w:rsidR="00C311BC" w:rsidRPr="006163F0">
          <w:rPr>
            <w:rStyle w:val="Hyperlink"/>
            <w:noProof/>
          </w:rPr>
          <w:t>2.2.3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References</w:t>
        </w:r>
        <w:r w:rsidR="00C311BC">
          <w:rPr>
            <w:noProof/>
            <w:webHidden/>
          </w:rPr>
          <w:tab/>
        </w:r>
        <w:r w:rsidR="00C311BC">
          <w:rPr>
            <w:noProof/>
            <w:webHidden/>
          </w:rPr>
          <w:fldChar w:fldCharType="begin"/>
        </w:r>
        <w:r w:rsidR="00C311BC">
          <w:rPr>
            <w:noProof/>
            <w:webHidden/>
          </w:rPr>
          <w:instrText xml:space="preserve"> PAGEREF _Toc348686872 \h </w:instrText>
        </w:r>
        <w:r w:rsidR="00C311BC">
          <w:rPr>
            <w:noProof/>
            <w:webHidden/>
          </w:rPr>
        </w:r>
        <w:r w:rsidR="00C311BC">
          <w:rPr>
            <w:noProof/>
            <w:webHidden/>
          </w:rPr>
          <w:fldChar w:fldCharType="separate"/>
        </w:r>
        <w:r w:rsidR="00C311BC">
          <w:rPr>
            <w:noProof/>
            <w:webHidden/>
          </w:rPr>
          <w:t>42</w:t>
        </w:r>
        <w:r w:rsidR="00C311BC">
          <w:rPr>
            <w:noProof/>
            <w:webHidden/>
          </w:rPr>
          <w:fldChar w:fldCharType="end"/>
        </w:r>
      </w:hyperlink>
    </w:p>
    <w:p w14:paraId="2891B9C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73" w:history="1">
        <w:r w:rsidR="00C311BC" w:rsidRPr="006163F0">
          <w:rPr>
            <w:rStyle w:val="Hyperlink"/>
            <w:noProof/>
          </w:rPr>
          <w:t>2.2.4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Software tools</w:t>
        </w:r>
        <w:r w:rsidR="00C311BC">
          <w:rPr>
            <w:noProof/>
            <w:webHidden/>
          </w:rPr>
          <w:tab/>
        </w:r>
        <w:r w:rsidR="00C311BC">
          <w:rPr>
            <w:noProof/>
            <w:webHidden/>
          </w:rPr>
          <w:fldChar w:fldCharType="begin"/>
        </w:r>
        <w:r w:rsidR="00C311BC">
          <w:rPr>
            <w:noProof/>
            <w:webHidden/>
          </w:rPr>
          <w:instrText xml:space="preserve"> PAGEREF _Toc348686873 \h </w:instrText>
        </w:r>
        <w:r w:rsidR="00C311BC">
          <w:rPr>
            <w:noProof/>
            <w:webHidden/>
          </w:rPr>
        </w:r>
        <w:r w:rsidR="00C311BC">
          <w:rPr>
            <w:noProof/>
            <w:webHidden/>
          </w:rPr>
          <w:fldChar w:fldCharType="separate"/>
        </w:r>
        <w:r w:rsidR="00C311BC">
          <w:rPr>
            <w:noProof/>
            <w:webHidden/>
          </w:rPr>
          <w:t>42</w:t>
        </w:r>
        <w:r w:rsidR="00C311BC">
          <w:rPr>
            <w:noProof/>
            <w:webHidden/>
          </w:rPr>
          <w:fldChar w:fldCharType="end"/>
        </w:r>
      </w:hyperlink>
    </w:p>
    <w:p w14:paraId="7992083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74" w:history="1">
        <w:r w:rsidR="00C311BC" w:rsidRPr="006163F0">
          <w:rPr>
            <w:rStyle w:val="Hyperlink"/>
            <w:noProof/>
          </w:rPr>
          <w:t>2.3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Radar System solutions</w:t>
        </w:r>
        <w:r w:rsidR="00C311BC">
          <w:rPr>
            <w:noProof/>
            <w:webHidden/>
          </w:rPr>
          <w:tab/>
        </w:r>
        <w:r w:rsidR="00C311BC">
          <w:rPr>
            <w:noProof/>
            <w:webHidden/>
          </w:rPr>
          <w:fldChar w:fldCharType="begin"/>
        </w:r>
        <w:r w:rsidR="00C311BC">
          <w:rPr>
            <w:noProof/>
            <w:webHidden/>
          </w:rPr>
          <w:instrText xml:space="preserve"> PAGEREF _Toc348686874 \h </w:instrText>
        </w:r>
        <w:r w:rsidR="00C311BC">
          <w:rPr>
            <w:noProof/>
            <w:webHidden/>
          </w:rPr>
        </w:r>
        <w:r w:rsidR="00C311BC">
          <w:rPr>
            <w:noProof/>
            <w:webHidden/>
          </w:rPr>
          <w:fldChar w:fldCharType="separate"/>
        </w:r>
        <w:r w:rsidR="00C311BC">
          <w:rPr>
            <w:noProof/>
            <w:webHidden/>
          </w:rPr>
          <w:t>43</w:t>
        </w:r>
        <w:r w:rsidR="00C311BC">
          <w:rPr>
            <w:noProof/>
            <w:webHidden/>
          </w:rPr>
          <w:fldChar w:fldCharType="end"/>
        </w:r>
      </w:hyperlink>
    </w:p>
    <w:p w14:paraId="725169BC"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75" w:history="1">
        <w:r w:rsidR="00C311BC" w:rsidRPr="006163F0">
          <w:rPr>
            <w:rStyle w:val="Hyperlink"/>
            <w:noProof/>
          </w:rPr>
          <w:t>2.4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Radar types</w:t>
        </w:r>
        <w:r w:rsidR="00C311BC">
          <w:rPr>
            <w:noProof/>
            <w:webHidden/>
          </w:rPr>
          <w:tab/>
        </w:r>
        <w:r w:rsidR="00C311BC">
          <w:rPr>
            <w:noProof/>
            <w:webHidden/>
          </w:rPr>
          <w:fldChar w:fldCharType="begin"/>
        </w:r>
        <w:r w:rsidR="00C311BC">
          <w:rPr>
            <w:noProof/>
            <w:webHidden/>
          </w:rPr>
          <w:instrText xml:space="preserve"> PAGEREF _Toc348686875 \h </w:instrText>
        </w:r>
        <w:r w:rsidR="00C311BC">
          <w:rPr>
            <w:noProof/>
            <w:webHidden/>
          </w:rPr>
        </w:r>
        <w:r w:rsidR="00C311BC">
          <w:rPr>
            <w:noProof/>
            <w:webHidden/>
          </w:rPr>
          <w:fldChar w:fldCharType="separate"/>
        </w:r>
        <w:r w:rsidR="00C311BC">
          <w:rPr>
            <w:noProof/>
            <w:webHidden/>
          </w:rPr>
          <w:t>43</w:t>
        </w:r>
        <w:r w:rsidR="00C311BC">
          <w:rPr>
            <w:noProof/>
            <w:webHidden/>
          </w:rPr>
          <w:fldChar w:fldCharType="end"/>
        </w:r>
      </w:hyperlink>
    </w:p>
    <w:p w14:paraId="3852500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76" w:history="1">
        <w:r w:rsidR="00C311BC" w:rsidRPr="006163F0">
          <w:rPr>
            <w:rStyle w:val="Hyperlink"/>
            <w:noProof/>
          </w:rPr>
          <w:t>2.4.1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Pulse Radar</w:t>
        </w:r>
        <w:r w:rsidR="00C311BC">
          <w:rPr>
            <w:noProof/>
            <w:webHidden/>
          </w:rPr>
          <w:tab/>
        </w:r>
        <w:r w:rsidR="00C311BC">
          <w:rPr>
            <w:noProof/>
            <w:webHidden/>
          </w:rPr>
          <w:fldChar w:fldCharType="begin"/>
        </w:r>
        <w:r w:rsidR="00C311BC">
          <w:rPr>
            <w:noProof/>
            <w:webHidden/>
          </w:rPr>
          <w:instrText xml:space="preserve"> PAGEREF _Toc348686876 \h </w:instrText>
        </w:r>
        <w:r w:rsidR="00C311BC">
          <w:rPr>
            <w:noProof/>
            <w:webHidden/>
          </w:rPr>
        </w:r>
        <w:r w:rsidR="00C311BC">
          <w:rPr>
            <w:noProof/>
            <w:webHidden/>
          </w:rPr>
          <w:fldChar w:fldCharType="separate"/>
        </w:r>
        <w:r w:rsidR="00C311BC">
          <w:rPr>
            <w:noProof/>
            <w:webHidden/>
          </w:rPr>
          <w:t>43</w:t>
        </w:r>
        <w:r w:rsidR="00C311BC">
          <w:rPr>
            <w:noProof/>
            <w:webHidden/>
          </w:rPr>
          <w:fldChar w:fldCharType="end"/>
        </w:r>
      </w:hyperlink>
    </w:p>
    <w:p w14:paraId="48D3EFD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77" w:history="1">
        <w:r w:rsidR="00C311BC" w:rsidRPr="006163F0">
          <w:rPr>
            <w:rStyle w:val="Hyperlink"/>
            <w:noProof/>
          </w:rPr>
          <w:t>2.4.2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Pulse Compression Radar</w:t>
        </w:r>
        <w:r w:rsidR="00C311BC">
          <w:rPr>
            <w:noProof/>
            <w:webHidden/>
          </w:rPr>
          <w:tab/>
        </w:r>
        <w:r w:rsidR="00C311BC">
          <w:rPr>
            <w:noProof/>
            <w:webHidden/>
          </w:rPr>
          <w:fldChar w:fldCharType="begin"/>
        </w:r>
        <w:r w:rsidR="00C311BC">
          <w:rPr>
            <w:noProof/>
            <w:webHidden/>
          </w:rPr>
          <w:instrText xml:space="preserve"> PAGEREF _Toc348686877 \h </w:instrText>
        </w:r>
        <w:r w:rsidR="00C311BC">
          <w:rPr>
            <w:noProof/>
            <w:webHidden/>
          </w:rPr>
        </w:r>
        <w:r w:rsidR="00C311BC">
          <w:rPr>
            <w:noProof/>
            <w:webHidden/>
          </w:rPr>
          <w:fldChar w:fldCharType="separate"/>
        </w:r>
        <w:r w:rsidR="00C311BC">
          <w:rPr>
            <w:noProof/>
            <w:webHidden/>
          </w:rPr>
          <w:t>44</w:t>
        </w:r>
        <w:r w:rsidR="00C311BC">
          <w:rPr>
            <w:noProof/>
            <w:webHidden/>
          </w:rPr>
          <w:fldChar w:fldCharType="end"/>
        </w:r>
      </w:hyperlink>
    </w:p>
    <w:p w14:paraId="05A4A46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78" w:history="1">
        <w:r w:rsidR="00C311BC" w:rsidRPr="006163F0">
          <w:rPr>
            <w:rStyle w:val="Hyperlink"/>
            <w:noProof/>
          </w:rPr>
          <w:t>2.4.3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Frequency Modulated Continuous Wave</w:t>
        </w:r>
        <w:r w:rsidR="00C311BC">
          <w:rPr>
            <w:noProof/>
            <w:webHidden/>
          </w:rPr>
          <w:tab/>
        </w:r>
        <w:r w:rsidR="00C311BC">
          <w:rPr>
            <w:noProof/>
            <w:webHidden/>
          </w:rPr>
          <w:fldChar w:fldCharType="begin"/>
        </w:r>
        <w:r w:rsidR="00C311BC">
          <w:rPr>
            <w:noProof/>
            <w:webHidden/>
          </w:rPr>
          <w:instrText xml:space="preserve"> PAGEREF _Toc348686878 \h </w:instrText>
        </w:r>
        <w:r w:rsidR="00C311BC">
          <w:rPr>
            <w:noProof/>
            <w:webHidden/>
          </w:rPr>
        </w:r>
        <w:r w:rsidR="00C311BC">
          <w:rPr>
            <w:noProof/>
            <w:webHidden/>
          </w:rPr>
          <w:fldChar w:fldCharType="separate"/>
        </w:r>
        <w:r w:rsidR="00C311BC">
          <w:rPr>
            <w:noProof/>
            <w:webHidden/>
          </w:rPr>
          <w:t>45</w:t>
        </w:r>
        <w:r w:rsidR="00C311BC">
          <w:rPr>
            <w:noProof/>
            <w:webHidden/>
          </w:rPr>
          <w:fldChar w:fldCharType="end"/>
        </w:r>
      </w:hyperlink>
    </w:p>
    <w:p w14:paraId="1844F8F0"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79" w:history="1">
        <w:r w:rsidR="00C311BC" w:rsidRPr="006163F0">
          <w:rPr>
            <w:rStyle w:val="Hyperlink"/>
            <w:noProof/>
          </w:rPr>
          <w:t>2.5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Antennas</w:t>
        </w:r>
        <w:r w:rsidR="00C311BC">
          <w:rPr>
            <w:noProof/>
            <w:webHidden/>
          </w:rPr>
          <w:tab/>
        </w:r>
        <w:r w:rsidR="00C311BC">
          <w:rPr>
            <w:noProof/>
            <w:webHidden/>
          </w:rPr>
          <w:fldChar w:fldCharType="begin"/>
        </w:r>
        <w:r w:rsidR="00C311BC">
          <w:rPr>
            <w:noProof/>
            <w:webHidden/>
          </w:rPr>
          <w:instrText xml:space="preserve"> PAGEREF _Toc348686879 \h </w:instrText>
        </w:r>
        <w:r w:rsidR="00C311BC">
          <w:rPr>
            <w:noProof/>
            <w:webHidden/>
          </w:rPr>
        </w:r>
        <w:r w:rsidR="00C311BC">
          <w:rPr>
            <w:noProof/>
            <w:webHidden/>
          </w:rPr>
          <w:fldChar w:fldCharType="separate"/>
        </w:r>
        <w:r w:rsidR="00C311BC">
          <w:rPr>
            <w:noProof/>
            <w:webHidden/>
          </w:rPr>
          <w:t>45</w:t>
        </w:r>
        <w:r w:rsidR="00C311BC">
          <w:rPr>
            <w:noProof/>
            <w:webHidden/>
          </w:rPr>
          <w:fldChar w:fldCharType="end"/>
        </w:r>
      </w:hyperlink>
    </w:p>
    <w:p w14:paraId="290ED50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0" w:history="1">
        <w:r w:rsidR="00C311BC" w:rsidRPr="006163F0">
          <w:rPr>
            <w:rStyle w:val="Hyperlink"/>
            <w:noProof/>
          </w:rPr>
          <w:t>2.5.1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Antenna Principles</w:t>
        </w:r>
        <w:r w:rsidR="00C311BC">
          <w:rPr>
            <w:noProof/>
            <w:webHidden/>
          </w:rPr>
          <w:tab/>
        </w:r>
        <w:r w:rsidR="00C311BC">
          <w:rPr>
            <w:noProof/>
            <w:webHidden/>
          </w:rPr>
          <w:fldChar w:fldCharType="begin"/>
        </w:r>
        <w:r w:rsidR="00C311BC">
          <w:rPr>
            <w:noProof/>
            <w:webHidden/>
          </w:rPr>
          <w:instrText xml:space="preserve"> PAGEREF _Toc348686880 \h </w:instrText>
        </w:r>
        <w:r w:rsidR="00C311BC">
          <w:rPr>
            <w:noProof/>
            <w:webHidden/>
          </w:rPr>
        </w:r>
        <w:r w:rsidR="00C311BC">
          <w:rPr>
            <w:noProof/>
            <w:webHidden/>
          </w:rPr>
          <w:fldChar w:fldCharType="separate"/>
        </w:r>
        <w:r w:rsidR="00C311BC">
          <w:rPr>
            <w:noProof/>
            <w:webHidden/>
          </w:rPr>
          <w:t>45</w:t>
        </w:r>
        <w:r w:rsidR="00C311BC">
          <w:rPr>
            <w:noProof/>
            <w:webHidden/>
          </w:rPr>
          <w:fldChar w:fldCharType="end"/>
        </w:r>
      </w:hyperlink>
    </w:p>
    <w:p w14:paraId="390F05B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1" w:history="1">
        <w:r w:rsidR="00C311BC" w:rsidRPr="006163F0">
          <w:rPr>
            <w:rStyle w:val="Hyperlink"/>
            <w:noProof/>
          </w:rPr>
          <w:t>2.5.2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Antenna Side Lobes</w:t>
        </w:r>
        <w:r w:rsidR="00C311BC">
          <w:rPr>
            <w:noProof/>
            <w:webHidden/>
          </w:rPr>
          <w:tab/>
        </w:r>
        <w:r w:rsidR="00C311BC">
          <w:rPr>
            <w:noProof/>
            <w:webHidden/>
          </w:rPr>
          <w:fldChar w:fldCharType="begin"/>
        </w:r>
        <w:r w:rsidR="00C311BC">
          <w:rPr>
            <w:noProof/>
            <w:webHidden/>
          </w:rPr>
          <w:instrText xml:space="preserve"> PAGEREF _Toc348686881 \h </w:instrText>
        </w:r>
        <w:r w:rsidR="00C311BC">
          <w:rPr>
            <w:noProof/>
            <w:webHidden/>
          </w:rPr>
        </w:r>
        <w:r w:rsidR="00C311BC">
          <w:rPr>
            <w:noProof/>
            <w:webHidden/>
          </w:rPr>
          <w:fldChar w:fldCharType="separate"/>
        </w:r>
        <w:r w:rsidR="00C311BC">
          <w:rPr>
            <w:noProof/>
            <w:webHidden/>
          </w:rPr>
          <w:t>46</w:t>
        </w:r>
        <w:r w:rsidR="00C311BC">
          <w:rPr>
            <w:noProof/>
            <w:webHidden/>
          </w:rPr>
          <w:fldChar w:fldCharType="end"/>
        </w:r>
      </w:hyperlink>
    </w:p>
    <w:p w14:paraId="105C3D91"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82" w:history="1">
        <w:r w:rsidR="00C311BC" w:rsidRPr="006163F0">
          <w:rPr>
            <w:rStyle w:val="Hyperlink"/>
            <w:noProof/>
          </w:rPr>
          <w:t>2.6</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Characteristics of Radar Targets</w:t>
        </w:r>
        <w:r w:rsidR="00C311BC">
          <w:rPr>
            <w:noProof/>
            <w:webHidden/>
          </w:rPr>
          <w:tab/>
        </w:r>
        <w:r w:rsidR="00C311BC">
          <w:rPr>
            <w:noProof/>
            <w:webHidden/>
          </w:rPr>
          <w:fldChar w:fldCharType="begin"/>
        </w:r>
        <w:r w:rsidR="00C311BC">
          <w:rPr>
            <w:noProof/>
            <w:webHidden/>
          </w:rPr>
          <w:instrText xml:space="preserve"> PAGEREF _Toc348686882 \h </w:instrText>
        </w:r>
        <w:r w:rsidR="00C311BC">
          <w:rPr>
            <w:noProof/>
            <w:webHidden/>
          </w:rPr>
        </w:r>
        <w:r w:rsidR="00C311BC">
          <w:rPr>
            <w:noProof/>
            <w:webHidden/>
          </w:rPr>
          <w:fldChar w:fldCharType="separate"/>
        </w:r>
        <w:r w:rsidR="00C311BC">
          <w:rPr>
            <w:noProof/>
            <w:webHidden/>
          </w:rPr>
          <w:t>46</w:t>
        </w:r>
        <w:r w:rsidR="00C311BC">
          <w:rPr>
            <w:noProof/>
            <w:webHidden/>
          </w:rPr>
          <w:fldChar w:fldCharType="end"/>
        </w:r>
      </w:hyperlink>
    </w:p>
    <w:p w14:paraId="3DB29A9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3" w:history="1">
        <w:r w:rsidR="00C311BC" w:rsidRPr="006163F0">
          <w:rPr>
            <w:rStyle w:val="Hyperlink"/>
            <w:noProof/>
          </w:rPr>
          <w:t>2.6.1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Radar Cross Section</w:t>
        </w:r>
        <w:r w:rsidR="00C311BC">
          <w:rPr>
            <w:noProof/>
            <w:webHidden/>
          </w:rPr>
          <w:tab/>
        </w:r>
        <w:r w:rsidR="00C311BC">
          <w:rPr>
            <w:noProof/>
            <w:webHidden/>
          </w:rPr>
          <w:fldChar w:fldCharType="begin"/>
        </w:r>
        <w:r w:rsidR="00C311BC">
          <w:rPr>
            <w:noProof/>
            <w:webHidden/>
          </w:rPr>
          <w:instrText xml:space="preserve"> PAGEREF _Toc348686883 \h </w:instrText>
        </w:r>
        <w:r w:rsidR="00C311BC">
          <w:rPr>
            <w:noProof/>
            <w:webHidden/>
          </w:rPr>
        </w:r>
        <w:r w:rsidR="00C311BC">
          <w:rPr>
            <w:noProof/>
            <w:webHidden/>
          </w:rPr>
          <w:fldChar w:fldCharType="separate"/>
        </w:r>
        <w:r w:rsidR="00C311BC">
          <w:rPr>
            <w:noProof/>
            <w:webHidden/>
          </w:rPr>
          <w:t>46</w:t>
        </w:r>
        <w:r w:rsidR="00C311BC">
          <w:rPr>
            <w:noProof/>
            <w:webHidden/>
          </w:rPr>
          <w:fldChar w:fldCharType="end"/>
        </w:r>
      </w:hyperlink>
    </w:p>
    <w:p w14:paraId="07E1BEE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4" w:history="1">
        <w:r w:rsidR="00C311BC" w:rsidRPr="006163F0">
          <w:rPr>
            <w:rStyle w:val="Hyperlink"/>
            <w:noProof/>
          </w:rPr>
          <w:t>2.6.2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Polarisation</w:t>
        </w:r>
        <w:r w:rsidR="00C311BC">
          <w:rPr>
            <w:noProof/>
            <w:webHidden/>
          </w:rPr>
          <w:tab/>
        </w:r>
        <w:r w:rsidR="00C311BC">
          <w:rPr>
            <w:noProof/>
            <w:webHidden/>
          </w:rPr>
          <w:fldChar w:fldCharType="begin"/>
        </w:r>
        <w:r w:rsidR="00C311BC">
          <w:rPr>
            <w:noProof/>
            <w:webHidden/>
          </w:rPr>
          <w:instrText xml:space="preserve"> PAGEREF _Toc348686884 \h </w:instrText>
        </w:r>
        <w:r w:rsidR="00C311BC">
          <w:rPr>
            <w:noProof/>
            <w:webHidden/>
          </w:rPr>
        </w:r>
        <w:r w:rsidR="00C311BC">
          <w:rPr>
            <w:noProof/>
            <w:webHidden/>
          </w:rPr>
          <w:fldChar w:fldCharType="separate"/>
        </w:r>
        <w:r w:rsidR="00C311BC">
          <w:rPr>
            <w:noProof/>
            <w:webHidden/>
          </w:rPr>
          <w:t>47</w:t>
        </w:r>
        <w:r w:rsidR="00C311BC">
          <w:rPr>
            <w:noProof/>
            <w:webHidden/>
          </w:rPr>
          <w:fldChar w:fldCharType="end"/>
        </w:r>
      </w:hyperlink>
    </w:p>
    <w:p w14:paraId="7A650C7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5" w:history="1">
        <w:r w:rsidR="00C311BC" w:rsidRPr="006163F0">
          <w:rPr>
            <w:rStyle w:val="Hyperlink"/>
            <w:noProof/>
          </w:rPr>
          <w:t>2.6.3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Complex Target Models</w:t>
        </w:r>
        <w:r w:rsidR="00C311BC">
          <w:rPr>
            <w:noProof/>
            <w:webHidden/>
          </w:rPr>
          <w:tab/>
        </w:r>
        <w:r w:rsidR="00C311BC">
          <w:rPr>
            <w:noProof/>
            <w:webHidden/>
          </w:rPr>
          <w:fldChar w:fldCharType="begin"/>
        </w:r>
        <w:r w:rsidR="00C311BC">
          <w:rPr>
            <w:noProof/>
            <w:webHidden/>
          </w:rPr>
          <w:instrText xml:space="preserve"> PAGEREF _Toc348686885 \h </w:instrText>
        </w:r>
        <w:r w:rsidR="00C311BC">
          <w:rPr>
            <w:noProof/>
            <w:webHidden/>
          </w:rPr>
        </w:r>
        <w:r w:rsidR="00C311BC">
          <w:rPr>
            <w:noProof/>
            <w:webHidden/>
          </w:rPr>
          <w:fldChar w:fldCharType="separate"/>
        </w:r>
        <w:r w:rsidR="00C311BC">
          <w:rPr>
            <w:noProof/>
            <w:webHidden/>
          </w:rPr>
          <w:t>47</w:t>
        </w:r>
        <w:r w:rsidR="00C311BC">
          <w:rPr>
            <w:noProof/>
            <w:webHidden/>
          </w:rPr>
          <w:fldChar w:fldCharType="end"/>
        </w:r>
      </w:hyperlink>
    </w:p>
    <w:p w14:paraId="119C10B1"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6" w:history="1">
        <w:r w:rsidR="00C311BC" w:rsidRPr="006163F0">
          <w:rPr>
            <w:rStyle w:val="Hyperlink"/>
            <w:noProof/>
          </w:rPr>
          <w:t>2.6.4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Target speed and manoeuvrability</w:t>
        </w:r>
        <w:r w:rsidR="00C311BC">
          <w:rPr>
            <w:noProof/>
            <w:webHidden/>
          </w:rPr>
          <w:tab/>
        </w:r>
        <w:r w:rsidR="00C311BC">
          <w:rPr>
            <w:noProof/>
            <w:webHidden/>
          </w:rPr>
          <w:fldChar w:fldCharType="begin"/>
        </w:r>
        <w:r w:rsidR="00C311BC">
          <w:rPr>
            <w:noProof/>
            <w:webHidden/>
          </w:rPr>
          <w:instrText xml:space="preserve"> PAGEREF _Toc348686886 \h </w:instrText>
        </w:r>
        <w:r w:rsidR="00C311BC">
          <w:rPr>
            <w:noProof/>
            <w:webHidden/>
          </w:rPr>
        </w:r>
        <w:r w:rsidR="00C311BC">
          <w:rPr>
            <w:noProof/>
            <w:webHidden/>
          </w:rPr>
          <w:fldChar w:fldCharType="separate"/>
        </w:r>
        <w:r w:rsidR="00C311BC">
          <w:rPr>
            <w:noProof/>
            <w:webHidden/>
          </w:rPr>
          <w:t>49</w:t>
        </w:r>
        <w:r w:rsidR="00C311BC">
          <w:rPr>
            <w:noProof/>
            <w:webHidden/>
          </w:rPr>
          <w:fldChar w:fldCharType="end"/>
        </w:r>
      </w:hyperlink>
    </w:p>
    <w:p w14:paraId="2B3919AA"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87" w:history="1">
        <w:r w:rsidR="00C311BC" w:rsidRPr="006163F0">
          <w:rPr>
            <w:rStyle w:val="Hyperlink"/>
            <w:noProof/>
          </w:rPr>
          <w:t>2.7</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Specification of Operational Requirements</w:t>
        </w:r>
        <w:r w:rsidR="00C311BC">
          <w:rPr>
            <w:noProof/>
            <w:webHidden/>
          </w:rPr>
          <w:tab/>
        </w:r>
        <w:r w:rsidR="00C311BC">
          <w:rPr>
            <w:noProof/>
            <w:webHidden/>
          </w:rPr>
          <w:fldChar w:fldCharType="begin"/>
        </w:r>
        <w:r w:rsidR="00C311BC">
          <w:rPr>
            <w:noProof/>
            <w:webHidden/>
          </w:rPr>
          <w:instrText xml:space="preserve"> PAGEREF _Toc348686887 \h </w:instrText>
        </w:r>
        <w:r w:rsidR="00C311BC">
          <w:rPr>
            <w:noProof/>
            <w:webHidden/>
          </w:rPr>
        </w:r>
        <w:r w:rsidR="00C311BC">
          <w:rPr>
            <w:noProof/>
            <w:webHidden/>
          </w:rPr>
          <w:fldChar w:fldCharType="separate"/>
        </w:r>
        <w:r w:rsidR="00C311BC">
          <w:rPr>
            <w:noProof/>
            <w:webHidden/>
          </w:rPr>
          <w:t>49</w:t>
        </w:r>
        <w:r w:rsidR="00C311BC">
          <w:rPr>
            <w:noProof/>
            <w:webHidden/>
          </w:rPr>
          <w:fldChar w:fldCharType="end"/>
        </w:r>
      </w:hyperlink>
    </w:p>
    <w:p w14:paraId="489A4D8C"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8" w:history="1">
        <w:r w:rsidR="00C311BC" w:rsidRPr="006163F0">
          <w:rPr>
            <w:rStyle w:val="Hyperlink"/>
            <w:noProof/>
          </w:rPr>
          <w:t>2.7.1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Radar Coverage</w:t>
        </w:r>
        <w:r w:rsidR="00C311BC">
          <w:rPr>
            <w:noProof/>
            <w:webHidden/>
          </w:rPr>
          <w:tab/>
        </w:r>
        <w:r w:rsidR="00C311BC">
          <w:rPr>
            <w:noProof/>
            <w:webHidden/>
          </w:rPr>
          <w:fldChar w:fldCharType="begin"/>
        </w:r>
        <w:r w:rsidR="00C311BC">
          <w:rPr>
            <w:noProof/>
            <w:webHidden/>
          </w:rPr>
          <w:instrText xml:space="preserve"> PAGEREF _Toc348686888 \h </w:instrText>
        </w:r>
        <w:r w:rsidR="00C311BC">
          <w:rPr>
            <w:noProof/>
            <w:webHidden/>
          </w:rPr>
        </w:r>
        <w:r w:rsidR="00C311BC">
          <w:rPr>
            <w:noProof/>
            <w:webHidden/>
          </w:rPr>
          <w:fldChar w:fldCharType="separate"/>
        </w:r>
        <w:r w:rsidR="00C311BC">
          <w:rPr>
            <w:noProof/>
            <w:webHidden/>
          </w:rPr>
          <w:t>50</w:t>
        </w:r>
        <w:r w:rsidR="00C311BC">
          <w:rPr>
            <w:noProof/>
            <w:webHidden/>
          </w:rPr>
          <w:fldChar w:fldCharType="end"/>
        </w:r>
      </w:hyperlink>
    </w:p>
    <w:p w14:paraId="629DD5F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89" w:history="1">
        <w:r w:rsidR="00C311BC" w:rsidRPr="006163F0">
          <w:rPr>
            <w:rStyle w:val="Hyperlink"/>
            <w:noProof/>
          </w:rPr>
          <w:t>2.7.2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Subdivision of the Area</w:t>
        </w:r>
        <w:r w:rsidR="00C311BC">
          <w:rPr>
            <w:noProof/>
            <w:webHidden/>
          </w:rPr>
          <w:tab/>
        </w:r>
        <w:r w:rsidR="00C311BC">
          <w:rPr>
            <w:noProof/>
            <w:webHidden/>
          </w:rPr>
          <w:fldChar w:fldCharType="begin"/>
        </w:r>
        <w:r w:rsidR="00C311BC">
          <w:rPr>
            <w:noProof/>
            <w:webHidden/>
          </w:rPr>
          <w:instrText xml:space="preserve"> PAGEREF _Toc348686889 \h </w:instrText>
        </w:r>
        <w:r w:rsidR="00C311BC">
          <w:rPr>
            <w:noProof/>
            <w:webHidden/>
          </w:rPr>
        </w:r>
        <w:r w:rsidR="00C311BC">
          <w:rPr>
            <w:noProof/>
            <w:webHidden/>
          </w:rPr>
          <w:fldChar w:fldCharType="separate"/>
        </w:r>
        <w:r w:rsidR="00C311BC">
          <w:rPr>
            <w:noProof/>
            <w:webHidden/>
          </w:rPr>
          <w:t>50</w:t>
        </w:r>
        <w:r w:rsidR="00C311BC">
          <w:rPr>
            <w:noProof/>
            <w:webHidden/>
          </w:rPr>
          <w:fldChar w:fldCharType="end"/>
        </w:r>
      </w:hyperlink>
    </w:p>
    <w:p w14:paraId="5C254F7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90" w:history="1">
        <w:r w:rsidR="00C311BC" w:rsidRPr="006163F0">
          <w:rPr>
            <w:rStyle w:val="Hyperlink"/>
            <w:noProof/>
          </w:rPr>
          <w:t>2.7.3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Targets to be Detected</w:t>
        </w:r>
        <w:r w:rsidR="00C311BC">
          <w:rPr>
            <w:noProof/>
            <w:webHidden/>
          </w:rPr>
          <w:tab/>
        </w:r>
        <w:r w:rsidR="00C311BC">
          <w:rPr>
            <w:noProof/>
            <w:webHidden/>
          </w:rPr>
          <w:fldChar w:fldCharType="begin"/>
        </w:r>
        <w:r w:rsidR="00C311BC">
          <w:rPr>
            <w:noProof/>
            <w:webHidden/>
          </w:rPr>
          <w:instrText xml:space="preserve"> PAGEREF _Toc348686890 \h </w:instrText>
        </w:r>
        <w:r w:rsidR="00C311BC">
          <w:rPr>
            <w:noProof/>
            <w:webHidden/>
          </w:rPr>
        </w:r>
        <w:r w:rsidR="00C311BC">
          <w:rPr>
            <w:noProof/>
            <w:webHidden/>
          </w:rPr>
          <w:fldChar w:fldCharType="separate"/>
        </w:r>
        <w:r w:rsidR="00C311BC">
          <w:rPr>
            <w:noProof/>
            <w:webHidden/>
          </w:rPr>
          <w:t>51</w:t>
        </w:r>
        <w:r w:rsidR="00C311BC">
          <w:rPr>
            <w:noProof/>
            <w:webHidden/>
          </w:rPr>
          <w:fldChar w:fldCharType="end"/>
        </w:r>
      </w:hyperlink>
    </w:p>
    <w:p w14:paraId="1E66B564"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91" w:history="1">
        <w:r w:rsidR="00C311BC" w:rsidRPr="006163F0">
          <w:rPr>
            <w:rStyle w:val="Hyperlink"/>
            <w:noProof/>
          </w:rPr>
          <w:t>2.7.4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Determination of Environmental Capabilities and Constraints</w:t>
        </w:r>
        <w:r w:rsidR="00C311BC">
          <w:rPr>
            <w:noProof/>
            <w:webHidden/>
          </w:rPr>
          <w:tab/>
        </w:r>
        <w:r w:rsidR="00C311BC">
          <w:rPr>
            <w:noProof/>
            <w:webHidden/>
          </w:rPr>
          <w:fldChar w:fldCharType="begin"/>
        </w:r>
        <w:r w:rsidR="00C311BC">
          <w:rPr>
            <w:noProof/>
            <w:webHidden/>
          </w:rPr>
          <w:instrText xml:space="preserve"> PAGEREF _Toc348686891 \h </w:instrText>
        </w:r>
        <w:r w:rsidR="00C311BC">
          <w:rPr>
            <w:noProof/>
            <w:webHidden/>
          </w:rPr>
        </w:r>
        <w:r w:rsidR="00C311BC">
          <w:rPr>
            <w:noProof/>
            <w:webHidden/>
          </w:rPr>
          <w:fldChar w:fldCharType="separate"/>
        </w:r>
        <w:r w:rsidR="00C311BC">
          <w:rPr>
            <w:noProof/>
            <w:webHidden/>
          </w:rPr>
          <w:t>52</w:t>
        </w:r>
        <w:r w:rsidR="00C311BC">
          <w:rPr>
            <w:noProof/>
            <w:webHidden/>
          </w:rPr>
          <w:fldChar w:fldCharType="end"/>
        </w:r>
      </w:hyperlink>
    </w:p>
    <w:p w14:paraId="65498E6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92" w:history="1">
        <w:r w:rsidR="00C311BC" w:rsidRPr="006163F0">
          <w:rPr>
            <w:rStyle w:val="Hyperlink"/>
            <w:noProof/>
          </w:rPr>
          <w:t>2.7.5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Other Influencing Factors, Obstructions and Interference</w:t>
        </w:r>
        <w:r w:rsidR="00C311BC">
          <w:rPr>
            <w:noProof/>
            <w:webHidden/>
          </w:rPr>
          <w:tab/>
        </w:r>
        <w:r w:rsidR="00C311BC">
          <w:rPr>
            <w:noProof/>
            <w:webHidden/>
          </w:rPr>
          <w:fldChar w:fldCharType="begin"/>
        </w:r>
        <w:r w:rsidR="00C311BC">
          <w:rPr>
            <w:noProof/>
            <w:webHidden/>
          </w:rPr>
          <w:instrText xml:space="preserve"> PAGEREF _Toc348686892 \h </w:instrText>
        </w:r>
        <w:r w:rsidR="00C311BC">
          <w:rPr>
            <w:noProof/>
            <w:webHidden/>
          </w:rPr>
        </w:r>
        <w:r w:rsidR="00C311BC">
          <w:rPr>
            <w:noProof/>
            <w:webHidden/>
          </w:rPr>
          <w:fldChar w:fldCharType="separate"/>
        </w:r>
        <w:r w:rsidR="00C311BC">
          <w:rPr>
            <w:noProof/>
            <w:webHidden/>
          </w:rPr>
          <w:t>54</w:t>
        </w:r>
        <w:r w:rsidR="00C311BC">
          <w:rPr>
            <w:noProof/>
            <w:webHidden/>
          </w:rPr>
          <w:fldChar w:fldCharType="end"/>
        </w:r>
      </w:hyperlink>
    </w:p>
    <w:p w14:paraId="51E8CD6C"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93" w:history="1">
        <w:r w:rsidR="00C311BC" w:rsidRPr="006163F0">
          <w:rPr>
            <w:rStyle w:val="Hyperlink"/>
            <w:noProof/>
          </w:rPr>
          <w:t>2.7.6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Interference</w:t>
        </w:r>
        <w:r w:rsidR="00C311BC">
          <w:rPr>
            <w:noProof/>
            <w:webHidden/>
          </w:rPr>
          <w:tab/>
        </w:r>
        <w:r w:rsidR="00C311BC">
          <w:rPr>
            <w:noProof/>
            <w:webHidden/>
          </w:rPr>
          <w:fldChar w:fldCharType="begin"/>
        </w:r>
        <w:r w:rsidR="00C311BC">
          <w:rPr>
            <w:noProof/>
            <w:webHidden/>
          </w:rPr>
          <w:instrText xml:space="preserve"> PAGEREF _Toc348686893 \h </w:instrText>
        </w:r>
        <w:r w:rsidR="00C311BC">
          <w:rPr>
            <w:noProof/>
            <w:webHidden/>
          </w:rPr>
        </w:r>
        <w:r w:rsidR="00C311BC">
          <w:rPr>
            <w:noProof/>
            <w:webHidden/>
          </w:rPr>
          <w:fldChar w:fldCharType="separate"/>
        </w:r>
        <w:r w:rsidR="00C311BC">
          <w:rPr>
            <w:noProof/>
            <w:webHidden/>
          </w:rPr>
          <w:t>54</w:t>
        </w:r>
        <w:r w:rsidR="00C311BC">
          <w:rPr>
            <w:noProof/>
            <w:webHidden/>
          </w:rPr>
          <w:fldChar w:fldCharType="end"/>
        </w:r>
      </w:hyperlink>
    </w:p>
    <w:p w14:paraId="6B1D976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94" w:history="1">
        <w:r w:rsidR="00C311BC" w:rsidRPr="006163F0">
          <w:rPr>
            <w:rStyle w:val="Hyperlink"/>
            <w:noProof/>
          </w:rPr>
          <w:t>2.7.7</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Target Detection Requirements</w:t>
        </w:r>
        <w:r w:rsidR="00C311BC">
          <w:rPr>
            <w:noProof/>
            <w:webHidden/>
          </w:rPr>
          <w:tab/>
        </w:r>
        <w:r w:rsidR="00C311BC">
          <w:rPr>
            <w:noProof/>
            <w:webHidden/>
          </w:rPr>
          <w:fldChar w:fldCharType="begin"/>
        </w:r>
        <w:r w:rsidR="00C311BC">
          <w:rPr>
            <w:noProof/>
            <w:webHidden/>
          </w:rPr>
          <w:instrText xml:space="preserve"> PAGEREF _Toc348686894 \h </w:instrText>
        </w:r>
        <w:r w:rsidR="00C311BC">
          <w:rPr>
            <w:noProof/>
            <w:webHidden/>
          </w:rPr>
        </w:r>
        <w:r w:rsidR="00C311BC">
          <w:rPr>
            <w:noProof/>
            <w:webHidden/>
          </w:rPr>
          <w:fldChar w:fldCharType="separate"/>
        </w:r>
        <w:r w:rsidR="00C311BC">
          <w:rPr>
            <w:noProof/>
            <w:webHidden/>
          </w:rPr>
          <w:t>56</w:t>
        </w:r>
        <w:r w:rsidR="00C311BC">
          <w:rPr>
            <w:noProof/>
            <w:webHidden/>
          </w:rPr>
          <w:fldChar w:fldCharType="end"/>
        </w:r>
      </w:hyperlink>
    </w:p>
    <w:p w14:paraId="69471FB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95" w:history="1">
        <w:r w:rsidR="00C311BC" w:rsidRPr="006163F0">
          <w:rPr>
            <w:rStyle w:val="Hyperlink"/>
            <w:noProof/>
          </w:rPr>
          <w:t>2.7.8</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Calculation of Radar Detection Performance</w:t>
        </w:r>
        <w:r w:rsidR="00C311BC">
          <w:rPr>
            <w:noProof/>
            <w:webHidden/>
          </w:rPr>
          <w:tab/>
        </w:r>
        <w:r w:rsidR="00C311BC">
          <w:rPr>
            <w:noProof/>
            <w:webHidden/>
          </w:rPr>
          <w:fldChar w:fldCharType="begin"/>
        </w:r>
        <w:r w:rsidR="00C311BC">
          <w:rPr>
            <w:noProof/>
            <w:webHidden/>
          </w:rPr>
          <w:instrText xml:space="preserve"> PAGEREF _Toc348686895 \h </w:instrText>
        </w:r>
        <w:r w:rsidR="00C311BC">
          <w:rPr>
            <w:noProof/>
            <w:webHidden/>
          </w:rPr>
        </w:r>
        <w:r w:rsidR="00C311BC">
          <w:rPr>
            <w:noProof/>
            <w:webHidden/>
          </w:rPr>
          <w:fldChar w:fldCharType="separate"/>
        </w:r>
        <w:r w:rsidR="00C311BC">
          <w:rPr>
            <w:noProof/>
            <w:webHidden/>
          </w:rPr>
          <w:t>57</w:t>
        </w:r>
        <w:r w:rsidR="00C311BC">
          <w:rPr>
            <w:noProof/>
            <w:webHidden/>
          </w:rPr>
          <w:fldChar w:fldCharType="end"/>
        </w:r>
      </w:hyperlink>
    </w:p>
    <w:p w14:paraId="689897B4"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896" w:history="1">
        <w:r w:rsidR="00C311BC" w:rsidRPr="006163F0">
          <w:rPr>
            <w:rStyle w:val="Hyperlink"/>
            <w:noProof/>
          </w:rPr>
          <w:t>2.7.9</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Influence from Propagation</w:t>
        </w:r>
        <w:r w:rsidR="00C311BC">
          <w:rPr>
            <w:noProof/>
            <w:webHidden/>
          </w:rPr>
          <w:tab/>
        </w:r>
        <w:r w:rsidR="00C311BC">
          <w:rPr>
            <w:noProof/>
            <w:webHidden/>
          </w:rPr>
          <w:fldChar w:fldCharType="begin"/>
        </w:r>
        <w:r w:rsidR="00C311BC">
          <w:rPr>
            <w:noProof/>
            <w:webHidden/>
          </w:rPr>
          <w:instrText xml:space="preserve"> PAGEREF _Toc348686896 \h </w:instrText>
        </w:r>
        <w:r w:rsidR="00C311BC">
          <w:rPr>
            <w:noProof/>
            <w:webHidden/>
          </w:rPr>
        </w:r>
        <w:r w:rsidR="00C311BC">
          <w:rPr>
            <w:noProof/>
            <w:webHidden/>
          </w:rPr>
          <w:fldChar w:fldCharType="separate"/>
        </w:r>
        <w:r w:rsidR="00C311BC">
          <w:rPr>
            <w:noProof/>
            <w:webHidden/>
          </w:rPr>
          <w:t>59</w:t>
        </w:r>
        <w:r w:rsidR="00C311BC">
          <w:rPr>
            <w:noProof/>
            <w:webHidden/>
          </w:rPr>
          <w:fldChar w:fldCharType="end"/>
        </w:r>
      </w:hyperlink>
    </w:p>
    <w:p w14:paraId="4100C7A1"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97" w:history="1">
        <w:r w:rsidR="00C311BC" w:rsidRPr="006163F0">
          <w:rPr>
            <w:rStyle w:val="Hyperlink"/>
            <w:noProof/>
          </w:rPr>
          <w:t>2.7.10</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Target Separation and Target Accuracy</w:t>
        </w:r>
        <w:r w:rsidR="00C311BC">
          <w:rPr>
            <w:noProof/>
            <w:webHidden/>
          </w:rPr>
          <w:tab/>
        </w:r>
        <w:r w:rsidR="00C311BC">
          <w:rPr>
            <w:noProof/>
            <w:webHidden/>
          </w:rPr>
          <w:fldChar w:fldCharType="begin"/>
        </w:r>
        <w:r w:rsidR="00C311BC">
          <w:rPr>
            <w:noProof/>
            <w:webHidden/>
          </w:rPr>
          <w:instrText xml:space="preserve"> PAGEREF _Toc348686897 \h </w:instrText>
        </w:r>
        <w:r w:rsidR="00C311BC">
          <w:rPr>
            <w:noProof/>
            <w:webHidden/>
          </w:rPr>
        </w:r>
        <w:r w:rsidR="00C311BC">
          <w:rPr>
            <w:noProof/>
            <w:webHidden/>
          </w:rPr>
          <w:fldChar w:fldCharType="separate"/>
        </w:r>
        <w:r w:rsidR="00C311BC">
          <w:rPr>
            <w:noProof/>
            <w:webHidden/>
          </w:rPr>
          <w:t>64</w:t>
        </w:r>
        <w:r w:rsidR="00C311BC">
          <w:rPr>
            <w:noProof/>
            <w:webHidden/>
          </w:rPr>
          <w:fldChar w:fldCharType="end"/>
        </w:r>
      </w:hyperlink>
    </w:p>
    <w:p w14:paraId="55F75343"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898" w:history="1">
        <w:r w:rsidR="00C311BC" w:rsidRPr="006163F0">
          <w:rPr>
            <w:rStyle w:val="Hyperlink"/>
            <w:noProof/>
          </w:rPr>
          <w:t>2.7.11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Radar Dynamic Capabilities and Constraints</w:t>
        </w:r>
        <w:r w:rsidR="00C311BC">
          <w:rPr>
            <w:noProof/>
            <w:webHidden/>
          </w:rPr>
          <w:tab/>
        </w:r>
        <w:r w:rsidR="00C311BC">
          <w:rPr>
            <w:noProof/>
            <w:webHidden/>
          </w:rPr>
          <w:fldChar w:fldCharType="begin"/>
        </w:r>
        <w:r w:rsidR="00C311BC">
          <w:rPr>
            <w:noProof/>
            <w:webHidden/>
          </w:rPr>
          <w:instrText xml:space="preserve"> PAGEREF _Toc348686898 \h </w:instrText>
        </w:r>
        <w:r w:rsidR="00C311BC">
          <w:rPr>
            <w:noProof/>
            <w:webHidden/>
          </w:rPr>
        </w:r>
        <w:r w:rsidR="00C311BC">
          <w:rPr>
            <w:noProof/>
            <w:webHidden/>
          </w:rPr>
          <w:fldChar w:fldCharType="separate"/>
        </w:r>
        <w:r w:rsidR="00C311BC">
          <w:rPr>
            <w:noProof/>
            <w:webHidden/>
          </w:rPr>
          <w:t>69</w:t>
        </w:r>
        <w:r w:rsidR="00C311BC">
          <w:rPr>
            <w:noProof/>
            <w:webHidden/>
          </w:rPr>
          <w:fldChar w:fldCharType="end"/>
        </w:r>
      </w:hyperlink>
    </w:p>
    <w:p w14:paraId="0C422123"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899" w:history="1">
        <w:r w:rsidR="00C311BC" w:rsidRPr="006163F0">
          <w:rPr>
            <w:rStyle w:val="Hyperlink"/>
            <w:noProof/>
          </w:rPr>
          <w:t>2.8</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Functional Requirements</w:t>
        </w:r>
        <w:r w:rsidR="00C311BC">
          <w:rPr>
            <w:noProof/>
            <w:webHidden/>
          </w:rPr>
          <w:tab/>
        </w:r>
        <w:r w:rsidR="00C311BC">
          <w:rPr>
            <w:noProof/>
            <w:webHidden/>
          </w:rPr>
          <w:fldChar w:fldCharType="begin"/>
        </w:r>
        <w:r w:rsidR="00C311BC">
          <w:rPr>
            <w:noProof/>
            <w:webHidden/>
          </w:rPr>
          <w:instrText xml:space="preserve"> PAGEREF _Toc348686899 \h </w:instrText>
        </w:r>
        <w:r w:rsidR="00C311BC">
          <w:rPr>
            <w:noProof/>
            <w:webHidden/>
          </w:rPr>
        </w:r>
        <w:r w:rsidR="00C311BC">
          <w:rPr>
            <w:noProof/>
            <w:webHidden/>
          </w:rPr>
          <w:fldChar w:fldCharType="separate"/>
        </w:r>
        <w:r w:rsidR="00C311BC">
          <w:rPr>
            <w:noProof/>
            <w:webHidden/>
          </w:rPr>
          <w:t>72</w:t>
        </w:r>
        <w:r w:rsidR="00C311BC">
          <w:rPr>
            <w:noProof/>
            <w:webHidden/>
          </w:rPr>
          <w:fldChar w:fldCharType="end"/>
        </w:r>
      </w:hyperlink>
    </w:p>
    <w:p w14:paraId="5FFDEF7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0" w:history="1">
        <w:r w:rsidR="00C311BC" w:rsidRPr="006163F0">
          <w:rPr>
            <w:rStyle w:val="Hyperlink"/>
            <w:noProof/>
          </w:rPr>
          <w:t>2.8.1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Operational Outputs</w:t>
        </w:r>
        <w:r w:rsidR="00C311BC">
          <w:rPr>
            <w:noProof/>
            <w:webHidden/>
          </w:rPr>
          <w:tab/>
        </w:r>
        <w:r w:rsidR="00C311BC">
          <w:rPr>
            <w:noProof/>
            <w:webHidden/>
          </w:rPr>
          <w:fldChar w:fldCharType="begin"/>
        </w:r>
        <w:r w:rsidR="00C311BC">
          <w:rPr>
            <w:noProof/>
            <w:webHidden/>
          </w:rPr>
          <w:instrText xml:space="preserve"> PAGEREF _Toc348686900 \h </w:instrText>
        </w:r>
        <w:r w:rsidR="00C311BC">
          <w:rPr>
            <w:noProof/>
            <w:webHidden/>
          </w:rPr>
        </w:r>
        <w:r w:rsidR="00C311BC">
          <w:rPr>
            <w:noProof/>
            <w:webHidden/>
          </w:rPr>
          <w:fldChar w:fldCharType="separate"/>
        </w:r>
        <w:r w:rsidR="00C311BC">
          <w:rPr>
            <w:noProof/>
            <w:webHidden/>
          </w:rPr>
          <w:t>72</w:t>
        </w:r>
        <w:r w:rsidR="00C311BC">
          <w:rPr>
            <w:noProof/>
            <w:webHidden/>
          </w:rPr>
          <w:fldChar w:fldCharType="end"/>
        </w:r>
      </w:hyperlink>
    </w:p>
    <w:p w14:paraId="2BD97BF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1" w:history="1">
        <w:r w:rsidR="00C311BC" w:rsidRPr="006163F0">
          <w:rPr>
            <w:rStyle w:val="Hyperlink"/>
            <w:noProof/>
          </w:rPr>
          <w:t>2.8.2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Operator Functions</w:t>
        </w:r>
        <w:r w:rsidR="00C311BC">
          <w:rPr>
            <w:noProof/>
            <w:webHidden/>
          </w:rPr>
          <w:tab/>
        </w:r>
        <w:r w:rsidR="00C311BC">
          <w:rPr>
            <w:noProof/>
            <w:webHidden/>
          </w:rPr>
          <w:fldChar w:fldCharType="begin"/>
        </w:r>
        <w:r w:rsidR="00C311BC">
          <w:rPr>
            <w:noProof/>
            <w:webHidden/>
          </w:rPr>
          <w:instrText xml:space="preserve"> PAGEREF _Toc348686901 \h </w:instrText>
        </w:r>
        <w:r w:rsidR="00C311BC">
          <w:rPr>
            <w:noProof/>
            <w:webHidden/>
          </w:rPr>
        </w:r>
        <w:r w:rsidR="00C311BC">
          <w:rPr>
            <w:noProof/>
            <w:webHidden/>
          </w:rPr>
          <w:fldChar w:fldCharType="separate"/>
        </w:r>
        <w:r w:rsidR="00C311BC">
          <w:rPr>
            <w:noProof/>
            <w:webHidden/>
          </w:rPr>
          <w:t>72</w:t>
        </w:r>
        <w:r w:rsidR="00C311BC">
          <w:rPr>
            <w:noProof/>
            <w:webHidden/>
          </w:rPr>
          <w:fldChar w:fldCharType="end"/>
        </w:r>
      </w:hyperlink>
    </w:p>
    <w:p w14:paraId="51752EE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2" w:history="1">
        <w:r w:rsidR="00C311BC" w:rsidRPr="006163F0">
          <w:rPr>
            <w:rStyle w:val="Hyperlink"/>
            <w:noProof/>
          </w:rPr>
          <w:t>2.8.3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Clutter and Noise Reduction / Management</w:t>
        </w:r>
        <w:r w:rsidR="00C311BC">
          <w:rPr>
            <w:noProof/>
            <w:webHidden/>
          </w:rPr>
          <w:tab/>
        </w:r>
        <w:r w:rsidR="00C311BC">
          <w:rPr>
            <w:noProof/>
            <w:webHidden/>
          </w:rPr>
          <w:fldChar w:fldCharType="begin"/>
        </w:r>
        <w:r w:rsidR="00C311BC">
          <w:rPr>
            <w:noProof/>
            <w:webHidden/>
          </w:rPr>
          <w:instrText xml:space="preserve"> PAGEREF _Toc348686902 \h </w:instrText>
        </w:r>
        <w:r w:rsidR="00C311BC">
          <w:rPr>
            <w:noProof/>
            <w:webHidden/>
          </w:rPr>
        </w:r>
        <w:r w:rsidR="00C311BC">
          <w:rPr>
            <w:noProof/>
            <w:webHidden/>
          </w:rPr>
          <w:fldChar w:fldCharType="separate"/>
        </w:r>
        <w:r w:rsidR="00C311BC">
          <w:rPr>
            <w:noProof/>
            <w:webHidden/>
          </w:rPr>
          <w:t>72</w:t>
        </w:r>
        <w:r w:rsidR="00C311BC">
          <w:rPr>
            <w:noProof/>
            <w:webHidden/>
          </w:rPr>
          <w:fldChar w:fldCharType="end"/>
        </w:r>
      </w:hyperlink>
    </w:p>
    <w:p w14:paraId="1795705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3" w:history="1">
        <w:r w:rsidR="00C311BC" w:rsidRPr="006163F0">
          <w:rPr>
            <w:rStyle w:val="Hyperlink"/>
            <w:noProof/>
          </w:rPr>
          <w:t>2.8.4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Elimination of False Echoes</w:t>
        </w:r>
        <w:r w:rsidR="00C311BC">
          <w:rPr>
            <w:noProof/>
            <w:webHidden/>
          </w:rPr>
          <w:tab/>
        </w:r>
        <w:r w:rsidR="00C311BC">
          <w:rPr>
            <w:noProof/>
            <w:webHidden/>
          </w:rPr>
          <w:fldChar w:fldCharType="begin"/>
        </w:r>
        <w:r w:rsidR="00C311BC">
          <w:rPr>
            <w:noProof/>
            <w:webHidden/>
          </w:rPr>
          <w:instrText xml:space="preserve"> PAGEREF _Toc348686903 \h </w:instrText>
        </w:r>
        <w:r w:rsidR="00C311BC">
          <w:rPr>
            <w:noProof/>
            <w:webHidden/>
          </w:rPr>
        </w:r>
        <w:r w:rsidR="00C311BC">
          <w:rPr>
            <w:noProof/>
            <w:webHidden/>
          </w:rPr>
          <w:fldChar w:fldCharType="separate"/>
        </w:r>
        <w:r w:rsidR="00C311BC">
          <w:rPr>
            <w:noProof/>
            <w:webHidden/>
          </w:rPr>
          <w:t>73</w:t>
        </w:r>
        <w:r w:rsidR="00C311BC">
          <w:rPr>
            <w:noProof/>
            <w:webHidden/>
          </w:rPr>
          <w:fldChar w:fldCharType="end"/>
        </w:r>
      </w:hyperlink>
    </w:p>
    <w:p w14:paraId="5B04AA2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04" w:history="1">
        <w:r w:rsidR="00C311BC" w:rsidRPr="006163F0">
          <w:rPr>
            <w:rStyle w:val="Hyperlink"/>
            <w:noProof/>
          </w:rPr>
          <w:t>2.9</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Radar Design,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_Toc348686904 \h </w:instrText>
        </w:r>
        <w:r w:rsidR="00C311BC">
          <w:rPr>
            <w:noProof/>
            <w:webHidden/>
          </w:rPr>
        </w:r>
        <w:r w:rsidR="00C311BC">
          <w:rPr>
            <w:noProof/>
            <w:webHidden/>
          </w:rPr>
          <w:fldChar w:fldCharType="separate"/>
        </w:r>
        <w:r w:rsidR="00C311BC">
          <w:rPr>
            <w:noProof/>
            <w:webHidden/>
          </w:rPr>
          <w:t>73</w:t>
        </w:r>
        <w:r w:rsidR="00C311BC">
          <w:rPr>
            <w:noProof/>
            <w:webHidden/>
          </w:rPr>
          <w:fldChar w:fldCharType="end"/>
        </w:r>
      </w:hyperlink>
    </w:p>
    <w:p w14:paraId="5D016CF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5" w:history="1">
        <w:r w:rsidR="00C311BC" w:rsidRPr="006163F0">
          <w:rPr>
            <w:rStyle w:val="Hyperlink"/>
            <w:noProof/>
          </w:rPr>
          <w:t>2.9.1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Service Access</w:t>
        </w:r>
        <w:r w:rsidR="00C311BC">
          <w:rPr>
            <w:noProof/>
            <w:webHidden/>
          </w:rPr>
          <w:tab/>
        </w:r>
        <w:r w:rsidR="00C311BC">
          <w:rPr>
            <w:noProof/>
            <w:webHidden/>
          </w:rPr>
          <w:fldChar w:fldCharType="begin"/>
        </w:r>
        <w:r w:rsidR="00C311BC">
          <w:rPr>
            <w:noProof/>
            <w:webHidden/>
          </w:rPr>
          <w:instrText xml:space="preserve"> PAGEREF _Toc348686905 \h </w:instrText>
        </w:r>
        <w:r w:rsidR="00C311BC">
          <w:rPr>
            <w:noProof/>
            <w:webHidden/>
          </w:rPr>
        </w:r>
        <w:r w:rsidR="00C311BC">
          <w:rPr>
            <w:noProof/>
            <w:webHidden/>
          </w:rPr>
          <w:fldChar w:fldCharType="separate"/>
        </w:r>
        <w:r w:rsidR="00C311BC">
          <w:rPr>
            <w:noProof/>
            <w:webHidden/>
          </w:rPr>
          <w:t>73</w:t>
        </w:r>
        <w:r w:rsidR="00C311BC">
          <w:rPr>
            <w:noProof/>
            <w:webHidden/>
          </w:rPr>
          <w:fldChar w:fldCharType="end"/>
        </w:r>
      </w:hyperlink>
    </w:p>
    <w:p w14:paraId="1ABF34A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6" w:history="1">
        <w:r w:rsidR="00C311BC" w:rsidRPr="006163F0">
          <w:rPr>
            <w:rStyle w:val="Hyperlink"/>
            <w:noProof/>
          </w:rPr>
          <w:t>2.9.2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Antenna Accessibility</w:t>
        </w:r>
        <w:r w:rsidR="00C311BC">
          <w:rPr>
            <w:noProof/>
            <w:webHidden/>
          </w:rPr>
          <w:tab/>
        </w:r>
        <w:r w:rsidR="00C311BC">
          <w:rPr>
            <w:noProof/>
            <w:webHidden/>
          </w:rPr>
          <w:fldChar w:fldCharType="begin"/>
        </w:r>
        <w:r w:rsidR="00C311BC">
          <w:rPr>
            <w:noProof/>
            <w:webHidden/>
          </w:rPr>
          <w:instrText xml:space="preserve"> PAGEREF _Toc348686906 \h </w:instrText>
        </w:r>
        <w:r w:rsidR="00C311BC">
          <w:rPr>
            <w:noProof/>
            <w:webHidden/>
          </w:rPr>
        </w:r>
        <w:r w:rsidR="00C311BC">
          <w:rPr>
            <w:noProof/>
            <w:webHidden/>
          </w:rPr>
          <w:fldChar w:fldCharType="separate"/>
        </w:r>
        <w:r w:rsidR="00C311BC">
          <w:rPr>
            <w:noProof/>
            <w:webHidden/>
          </w:rPr>
          <w:t>73</w:t>
        </w:r>
        <w:r w:rsidR="00C311BC">
          <w:rPr>
            <w:noProof/>
            <w:webHidden/>
          </w:rPr>
          <w:fldChar w:fldCharType="end"/>
        </w:r>
      </w:hyperlink>
    </w:p>
    <w:p w14:paraId="34539F1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7" w:history="1">
        <w:r w:rsidR="00C311BC" w:rsidRPr="006163F0">
          <w:rPr>
            <w:rStyle w:val="Hyperlink"/>
            <w:noProof/>
          </w:rPr>
          <w:t>2.9.3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Antenna Robustness</w:t>
        </w:r>
        <w:r w:rsidR="00C311BC">
          <w:rPr>
            <w:noProof/>
            <w:webHidden/>
          </w:rPr>
          <w:tab/>
        </w:r>
        <w:r w:rsidR="00C311BC">
          <w:rPr>
            <w:noProof/>
            <w:webHidden/>
          </w:rPr>
          <w:fldChar w:fldCharType="begin"/>
        </w:r>
        <w:r w:rsidR="00C311BC">
          <w:rPr>
            <w:noProof/>
            <w:webHidden/>
          </w:rPr>
          <w:instrText xml:space="preserve"> PAGEREF _Toc348686907 \h </w:instrText>
        </w:r>
        <w:r w:rsidR="00C311BC">
          <w:rPr>
            <w:noProof/>
            <w:webHidden/>
          </w:rPr>
        </w:r>
        <w:r w:rsidR="00C311BC">
          <w:rPr>
            <w:noProof/>
            <w:webHidden/>
          </w:rPr>
          <w:fldChar w:fldCharType="separate"/>
        </w:r>
        <w:r w:rsidR="00C311BC">
          <w:rPr>
            <w:noProof/>
            <w:webHidden/>
          </w:rPr>
          <w:t>73</w:t>
        </w:r>
        <w:r w:rsidR="00C311BC">
          <w:rPr>
            <w:noProof/>
            <w:webHidden/>
          </w:rPr>
          <w:fldChar w:fldCharType="end"/>
        </w:r>
      </w:hyperlink>
    </w:p>
    <w:p w14:paraId="070C217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8" w:history="1">
        <w:r w:rsidR="00C311BC" w:rsidRPr="006163F0">
          <w:rPr>
            <w:rStyle w:val="Hyperlink"/>
            <w:noProof/>
          </w:rPr>
          <w:t>2.9.4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Choice of Upmast versus Downmast Transceivers</w:t>
        </w:r>
        <w:r w:rsidR="00C311BC">
          <w:rPr>
            <w:noProof/>
            <w:webHidden/>
          </w:rPr>
          <w:tab/>
        </w:r>
        <w:r w:rsidR="00C311BC">
          <w:rPr>
            <w:noProof/>
            <w:webHidden/>
          </w:rPr>
          <w:fldChar w:fldCharType="begin"/>
        </w:r>
        <w:r w:rsidR="00C311BC">
          <w:rPr>
            <w:noProof/>
            <w:webHidden/>
          </w:rPr>
          <w:instrText xml:space="preserve"> PAGEREF _Toc348686908 \h </w:instrText>
        </w:r>
        <w:r w:rsidR="00C311BC">
          <w:rPr>
            <w:noProof/>
            <w:webHidden/>
          </w:rPr>
        </w:r>
        <w:r w:rsidR="00C311BC">
          <w:rPr>
            <w:noProof/>
            <w:webHidden/>
          </w:rPr>
          <w:fldChar w:fldCharType="separate"/>
        </w:r>
        <w:r w:rsidR="00C311BC">
          <w:rPr>
            <w:noProof/>
            <w:webHidden/>
          </w:rPr>
          <w:t>74</w:t>
        </w:r>
        <w:r w:rsidR="00C311BC">
          <w:rPr>
            <w:noProof/>
            <w:webHidden/>
          </w:rPr>
          <w:fldChar w:fldCharType="end"/>
        </w:r>
      </w:hyperlink>
    </w:p>
    <w:p w14:paraId="776B698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09" w:history="1">
        <w:r w:rsidR="00C311BC" w:rsidRPr="006163F0">
          <w:rPr>
            <w:rStyle w:val="Hyperlink"/>
            <w:noProof/>
          </w:rPr>
          <w:t>2.9.5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Built-in Test Features</w:t>
        </w:r>
        <w:r w:rsidR="00C311BC">
          <w:rPr>
            <w:noProof/>
            <w:webHidden/>
          </w:rPr>
          <w:tab/>
        </w:r>
        <w:r w:rsidR="00C311BC">
          <w:rPr>
            <w:noProof/>
            <w:webHidden/>
          </w:rPr>
          <w:fldChar w:fldCharType="begin"/>
        </w:r>
        <w:r w:rsidR="00C311BC">
          <w:rPr>
            <w:noProof/>
            <w:webHidden/>
          </w:rPr>
          <w:instrText xml:space="preserve"> PAGEREF _Toc348686909 \h </w:instrText>
        </w:r>
        <w:r w:rsidR="00C311BC">
          <w:rPr>
            <w:noProof/>
            <w:webHidden/>
          </w:rPr>
        </w:r>
        <w:r w:rsidR="00C311BC">
          <w:rPr>
            <w:noProof/>
            <w:webHidden/>
          </w:rPr>
          <w:fldChar w:fldCharType="separate"/>
        </w:r>
        <w:r w:rsidR="00C311BC">
          <w:rPr>
            <w:noProof/>
            <w:webHidden/>
          </w:rPr>
          <w:t>74</w:t>
        </w:r>
        <w:r w:rsidR="00C311BC">
          <w:rPr>
            <w:noProof/>
            <w:webHidden/>
          </w:rPr>
          <w:fldChar w:fldCharType="end"/>
        </w:r>
      </w:hyperlink>
    </w:p>
    <w:p w14:paraId="6EBB4CF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10" w:history="1">
        <w:r w:rsidR="00C311BC" w:rsidRPr="006163F0">
          <w:rPr>
            <w:rStyle w:val="Hyperlink"/>
            <w:noProof/>
          </w:rPr>
          <w:t>2.9.6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Protection against Extreme Events</w:t>
        </w:r>
        <w:r w:rsidR="00C311BC">
          <w:rPr>
            <w:noProof/>
            <w:webHidden/>
          </w:rPr>
          <w:tab/>
        </w:r>
        <w:r w:rsidR="00C311BC">
          <w:rPr>
            <w:noProof/>
            <w:webHidden/>
          </w:rPr>
          <w:fldChar w:fldCharType="begin"/>
        </w:r>
        <w:r w:rsidR="00C311BC">
          <w:rPr>
            <w:noProof/>
            <w:webHidden/>
          </w:rPr>
          <w:instrText xml:space="preserve"> PAGEREF _Toc348686910 \h </w:instrText>
        </w:r>
        <w:r w:rsidR="00C311BC">
          <w:rPr>
            <w:noProof/>
            <w:webHidden/>
          </w:rPr>
        </w:r>
        <w:r w:rsidR="00C311BC">
          <w:rPr>
            <w:noProof/>
            <w:webHidden/>
          </w:rPr>
          <w:fldChar w:fldCharType="separate"/>
        </w:r>
        <w:r w:rsidR="00C311BC">
          <w:rPr>
            <w:noProof/>
            <w:webHidden/>
          </w:rPr>
          <w:t>74</w:t>
        </w:r>
        <w:r w:rsidR="00C311BC">
          <w:rPr>
            <w:noProof/>
            <w:webHidden/>
          </w:rPr>
          <w:fldChar w:fldCharType="end"/>
        </w:r>
      </w:hyperlink>
    </w:p>
    <w:p w14:paraId="22843DC7"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11" w:history="1">
        <w:r w:rsidR="00C311BC" w:rsidRPr="006163F0">
          <w:rPr>
            <w:rStyle w:val="Hyperlink"/>
            <w:noProof/>
          </w:rPr>
          <w:t>2.10</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Verification of Function and Performance Requirements</w:t>
        </w:r>
        <w:r w:rsidR="00C311BC">
          <w:rPr>
            <w:noProof/>
            <w:webHidden/>
          </w:rPr>
          <w:tab/>
        </w:r>
        <w:r w:rsidR="00C311BC">
          <w:rPr>
            <w:noProof/>
            <w:webHidden/>
          </w:rPr>
          <w:fldChar w:fldCharType="begin"/>
        </w:r>
        <w:r w:rsidR="00C311BC">
          <w:rPr>
            <w:noProof/>
            <w:webHidden/>
          </w:rPr>
          <w:instrText xml:space="preserve"> PAGEREF _Toc348686911 \h </w:instrText>
        </w:r>
        <w:r w:rsidR="00C311BC">
          <w:rPr>
            <w:noProof/>
            <w:webHidden/>
          </w:rPr>
        </w:r>
        <w:r w:rsidR="00C311BC">
          <w:rPr>
            <w:noProof/>
            <w:webHidden/>
          </w:rPr>
          <w:fldChar w:fldCharType="separate"/>
        </w:r>
        <w:r w:rsidR="00C311BC">
          <w:rPr>
            <w:noProof/>
            <w:webHidden/>
          </w:rPr>
          <w:t>74</w:t>
        </w:r>
        <w:r w:rsidR="00C311BC">
          <w:rPr>
            <w:noProof/>
            <w:webHidden/>
          </w:rPr>
          <w:fldChar w:fldCharType="end"/>
        </w:r>
      </w:hyperlink>
    </w:p>
    <w:p w14:paraId="4642CEFD"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912" w:history="1">
        <w:r w:rsidR="00C311BC" w:rsidRPr="006163F0">
          <w:rPr>
            <w:rStyle w:val="Hyperlink"/>
            <w:noProof/>
          </w:rPr>
          <w:t>2.10.1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Radar Detection Performance</w:t>
        </w:r>
        <w:r w:rsidR="00C311BC">
          <w:rPr>
            <w:noProof/>
            <w:webHidden/>
          </w:rPr>
          <w:tab/>
        </w:r>
        <w:r w:rsidR="00C311BC">
          <w:rPr>
            <w:noProof/>
            <w:webHidden/>
          </w:rPr>
          <w:fldChar w:fldCharType="begin"/>
        </w:r>
        <w:r w:rsidR="00C311BC">
          <w:rPr>
            <w:noProof/>
            <w:webHidden/>
          </w:rPr>
          <w:instrText xml:space="preserve"> PAGEREF _Toc348686912 \h </w:instrText>
        </w:r>
        <w:r w:rsidR="00C311BC">
          <w:rPr>
            <w:noProof/>
            <w:webHidden/>
          </w:rPr>
        </w:r>
        <w:r w:rsidR="00C311BC">
          <w:rPr>
            <w:noProof/>
            <w:webHidden/>
          </w:rPr>
          <w:fldChar w:fldCharType="separate"/>
        </w:r>
        <w:r w:rsidR="00C311BC">
          <w:rPr>
            <w:noProof/>
            <w:webHidden/>
          </w:rPr>
          <w:t>74</w:t>
        </w:r>
        <w:r w:rsidR="00C311BC">
          <w:rPr>
            <w:noProof/>
            <w:webHidden/>
          </w:rPr>
          <w:fldChar w:fldCharType="end"/>
        </w:r>
      </w:hyperlink>
    </w:p>
    <w:p w14:paraId="0C0B95A2"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6913" w:history="1">
        <w:r w:rsidR="00C311BC" w:rsidRPr="006163F0">
          <w:rPr>
            <w:rStyle w:val="Hyperlink"/>
            <w:noProof/>
          </w:rPr>
          <w:t>ANNEX 3</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Automatic Identification System</w:t>
        </w:r>
        <w:r w:rsidR="00C311BC">
          <w:rPr>
            <w:noProof/>
            <w:webHidden/>
          </w:rPr>
          <w:tab/>
        </w:r>
        <w:r w:rsidR="00C311BC">
          <w:rPr>
            <w:noProof/>
            <w:webHidden/>
          </w:rPr>
          <w:fldChar w:fldCharType="begin"/>
        </w:r>
        <w:r w:rsidR="00C311BC">
          <w:rPr>
            <w:noProof/>
            <w:webHidden/>
          </w:rPr>
          <w:instrText xml:space="preserve"> PAGEREF _Toc348686913 \h </w:instrText>
        </w:r>
        <w:r w:rsidR="00C311BC">
          <w:rPr>
            <w:noProof/>
            <w:webHidden/>
          </w:rPr>
        </w:r>
        <w:r w:rsidR="00C311BC">
          <w:rPr>
            <w:noProof/>
            <w:webHidden/>
          </w:rPr>
          <w:fldChar w:fldCharType="separate"/>
        </w:r>
        <w:r w:rsidR="00C311BC">
          <w:rPr>
            <w:noProof/>
            <w:webHidden/>
          </w:rPr>
          <w:t>76</w:t>
        </w:r>
        <w:r w:rsidR="00C311BC">
          <w:rPr>
            <w:noProof/>
            <w:webHidden/>
          </w:rPr>
          <w:fldChar w:fldCharType="end"/>
        </w:r>
      </w:hyperlink>
    </w:p>
    <w:p w14:paraId="33781389"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14" w:history="1">
        <w:r w:rsidR="00C311BC" w:rsidRPr="006163F0">
          <w:rPr>
            <w:rStyle w:val="Hyperlink"/>
            <w:noProof/>
          </w:rPr>
          <w:t>3.1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_Toc348686914 \h </w:instrText>
        </w:r>
        <w:r w:rsidR="00C311BC">
          <w:rPr>
            <w:noProof/>
            <w:webHidden/>
          </w:rPr>
        </w:r>
        <w:r w:rsidR="00C311BC">
          <w:rPr>
            <w:noProof/>
            <w:webHidden/>
          </w:rPr>
          <w:fldChar w:fldCharType="separate"/>
        </w:r>
        <w:r w:rsidR="00C311BC">
          <w:rPr>
            <w:noProof/>
            <w:webHidden/>
          </w:rPr>
          <w:t>76</w:t>
        </w:r>
        <w:r w:rsidR="00C311BC">
          <w:rPr>
            <w:noProof/>
            <w:webHidden/>
          </w:rPr>
          <w:fldChar w:fldCharType="end"/>
        </w:r>
      </w:hyperlink>
    </w:p>
    <w:p w14:paraId="209244A4"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15" w:history="1">
        <w:r w:rsidR="00C311BC" w:rsidRPr="006163F0">
          <w:rPr>
            <w:rStyle w:val="Hyperlink"/>
            <w:noProof/>
          </w:rPr>
          <w:t>3.1.1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Objective of AIS</w:t>
        </w:r>
        <w:r w:rsidR="00C311BC">
          <w:rPr>
            <w:noProof/>
            <w:webHidden/>
          </w:rPr>
          <w:tab/>
        </w:r>
        <w:r w:rsidR="00C311BC">
          <w:rPr>
            <w:noProof/>
            <w:webHidden/>
          </w:rPr>
          <w:fldChar w:fldCharType="begin"/>
        </w:r>
        <w:r w:rsidR="00C311BC">
          <w:rPr>
            <w:noProof/>
            <w:webHidden/>
          </w:rPr>
          <w:instrText xml:space="preserve"> PAGEREF _Toc348686915 \h </w:instrText>
        </w:r>
        <w:r w:rsidR="00C311BC">
          <w:rPr>
            <w:noProof/>
            <w:webHidden/>
          </w:rPr>
        </w:r>
        <w:r w:rsidR="00C311BC">
          <w:rPr>
            <w:noProof/>
            <w:webHidden/>
          </w:rPr>
          <w:fldChar w:fldCharType="separate"/>
        </w:r>
        <w:r w:rsidR="00C311BC">
          <w:rPr>
            <w:noProof/>
            <w:webHidden/>
          </w:rPr>
          <w:t>76</w:t>
        </w:r>
        <w:r w:rsidR="00C311BC">
          <w:rPr>
            <w:noProof/>
            <w:webHidden/>
          </w:rPr>
          <w:fldChar w:fldCharType="end"/>
        </w:r>
      </w:hyperlink>
    </w:p>
    <w:p w14:paraId="26600133"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16" w:history="1">
        <w:r w:rsidR="00C311BC" w:rsidRPr="006163F0">
          <w:rPr>
            <w:rStyle w:val="Hyperlink"/>
            <w:noProof/>
          </w:rPr>
          <w:t>3.2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References</w:t>
        </w:r>
        <w:r w:rsidR="00C311BC">
          <w:rPr>
            <w:noProof/>
            <w:webHidden/>
          </w:rPr>
          <w:tab/>
        </w:r>
        <w:r w:rsidR="00C311BC">
          <w:rPr>
            <w:noProof/>
            <w:webHidden/>
          </w:rPr>
          <w:fldChar w:fldCharType="begin"/>
        </w:r>
        <w:r w:rsidR="00C311BC">
          <w:rPr>
            <w:noProof/>
            <w:webHidden/>
          </w:rPr>
          <w:instrText xml:space="preserve"> PAGEREF _Toc348686916 \h </w:instrText>
        </w:r>
        <w:r w:rsidR="00C311BC">
          <w:rPr>
            <w:noProof/>
            <w:webHidden/>
          </w:rPr>
        </w:r>
        <w:r w:rsidR="00C311BC">
          <w:rPr>
            <w:noProof/>
            <w:webHidden/>
          </w:rPr>
          <w:fldChar w:fldCharType="separate"/>
        </w:r>
        <w:r w:rsidR="00C311BC">
          <w:rPr>
            <w:noProof/>
            <w:webHidden/>
          </w:rPr>
          <w:t>76</w:t>
        </w:r>
        <w:r w:rsidR="00C311BC">
          <w:rPr>
            <w:noProof/>
            <w:webHidden/>
          </w:rPr>
          <w:fldChar w:fldCharType="end"/>
        </w:r>
      </w:hyperlink>
    </w:p>
    <w:p w14:paraId="4C1ACF27"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17" w:history="1">
        <w:r w:rsidR="00C311BC" w:rsidRPr="006163F0">
          <w:rPr>
            <w:rStyle w:val="Hyperlink"/>
            <w:noProof/>
          </w:rPr>
          <w:t>3.3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Physical Implementation of VTS AIS</w:t>
        </w:r>
        <w:r w:rsidR="00C311BC">
          <w:rPr>
            <w:noProof/>
            <w:webHidden/>
          </w:rPr>
          <w:tab/>
        </w:r>
        <w:r w:rsidR="00C311BC">
          <w:rPr>
            <w:noProof/>
            <w:webHidden/>
          </w:rPr>
          <w:fldChar w:fldCharType="begin"/>
        </w:r>
        <w:r w:rsidR="00C311BC">
          <w:rPr>
            <w:noProof/>
            <w:webHidden/>
          </w:rPr>
          <w:instrText xml:space="preserve"> PAGEREF _Toc348686917 \h </w:instrText>
        </w:r>
        <w:r w:rsidR="00C311BC">
          <w:rPr>
            <w:noProof/>
            <w:webHidden/>
          </w:rPr>
        </w:r>
        <w:r w:rsidR="00C311BC">
          <w:rPr>
            <w:noProof/>
            <w:webHidden/>
          </w:rPr>
          <w:fldChar w:fldCharType="separate"/>
        </w:r>
        <w:r w:rsidR="00C311BC">
          <w:rPr>
            <w:noProof/>
            <w:webHidden/>
          </w:rPr>
          <w:t>77</w:t>
        </w:r>
        <w:r w:rsidR="00C311BC">
          <w:rPr>
            <w:noProof/>
            <w:webHidden/>
          </w:rPr>
          <w:fldChar w:fldCharType="end"/>
        </w:r>
      </w:hyperlink>
    </w:p>
    <w:p w14:paraId="3B89EBE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18" w:history="1">
        <w:r w:rsidR="00C311BC" w:rsidRPr="006163F0">
          <w:rPr>
            <w:rStyle w:val="Hyperlink"/>
            <w:noProof/>
          </w:rPr>
          <w:t>3.3.1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Equipment</w:t>
        </w:r>
        <w:r w:rsidR="00C311BC">
          <w:rPr>
            <w:noProof/>
            <w:webHidden/>
          </w:rPr>
          <w:tab/>
        </w:r>
        <w:r w:rsidR="00C311BC">
          <w:rPr>
            <w:noProof/>
            <w:webHidden/>
          </w:rPr>
          <w:fldChar w:fldCharType="begin"/>
        </w:r>
        <w:r w:rsidR="00C311BC">
          <w:rPr>
            <w:noProof/>
            <w:webHidden/>
          </w:rPr>
          <w:instrText xml:space="preserve"> PAGEREF _Toc348686918 \h </w:instrText>
        </w:r>
        <w:r w:rsidR="00C311BC">
          <w:rPr>
            <w:noProof/>
            <w:webHidden/>
          </w:rPr>
        </w:r>
        <w:r w:rsidR="00C311BC">
          <w:rPr>
            <w:noProof/>
            <w:webHidden/>
          </w:rPr>
          <w:fldChar w:fldCharType="separate"/>
        </w:r>
        <w:r w:rsidR="00C311BC">
          <w:rPr>
            <w:noProof/>
            <w:webHidden/>
          </w:rPr>
          <w:t>77</w:t>
        </w:r>
        <w:r w:rsidR="00C311BC">
          <w:rPr>
            <w:noProof/>
            <w:webHidden/>
          </w:rPr>
          <w:fldChar w:fldCharType="end"/>
        </w:r>
      </w:hyperlink>
    </w:p>
    <w:p w14:paraId="352BC38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19" w:history="1">
        <w:r w:rsidR="00C311BC" w:rsidRPr="006163F0">
          <w:rPr>
            <w:rStyle w:val="Hyperlink"/>
            <w:noProof/>
          </w:rPr>
          <w:t>3.3.2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AIS Licensing and Siting</w:t>
        </w:r>
        <w:r w:rsidR="00C311BC">
          <w:rPr>
            <w:noProof/>
            <w:webHidden/>
          </w:rPr>
          <w:tab/>
        </w:r>
        <w:r w:rsidR="00C311BC">
          <w:rPr>
            <w:noProof/>
            <w:webHidden/>
          </w:rPr>
          <w:fldChar w:fldCharType="begin"/>
        </w:r>
        <w:r w:rsidR="00C311BC">
          <w:rPr>
            <w:noProof/>
            <w:webHidden/>
          </w:rPr>
          <w:instrText xml:space="preserve"> PAGEREF _Toc348686919 \h </w:instrText>
        </w:r>
        <w:r w:rsidR="00C311BC">
          <w:rPr>
            <w:noProof/>
            <w:webHidden/>
          </w:rPr>
        </w:r>
        <w:r w:rsidR="00C311BC">
          <w:rPr>
            <w:noProof/>
            <w:webHidden/>
          </w:rPr>
          <w:fldChar w:fldCharType="separate"/>
        </w:r>
        <w:r w:rsidR="00C311BC">
          <w:rPr>
            <w:noProof/>
            <w:webHidden/>
          </w:rPr>
          <w:t>77</w:t>
        </w:r>
        <w:r w:rsidR="00C311BC">
          <w:rPr>
            <w:noProof/>
            <w:webHidden/>
          </w:rPr>
          <w:fldChar w:fldCharType="end"/>
        </w:r>
      </w:hyperlink>
    </w:p>
    <w:p w14:paraId="6AF7E36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20" w:history="1">
        <w:r w:rsidR="00C311BC" w:rsidRPr="006163F0">
          <w:rPr>
            <w:rStyle w:val="Hyperlink"/>
            <w:noProof/>
          </w:rPr>
          <w:t>3.4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Operational Requirements</w:t>
        </w:r>
        <w:r w:rsidR="00C311BC">
          <w:rPr>
            <w:noProof/>
            <w:webHidden/>
          </w:rPr>
          <w:tab/>
        </w:r>
        <w:r w:rsidR="00C311BC">
          <w:rPr>
            <w:noProof/>
            <w:webHidden/>
          </w:rPr>
          <w:fldChar w:fldCharType="begin"/>
        </w:r>
        <w:r w:rsidR="00C311BC">
          <w:rPr>
            <w:noProof/>
            <w:webHidden/>
          </w:rPr>
          <w:instrText xml:space="preserve"> PAGEREF _Toc348686920 \h </w:instrText>
        </w:r>
        <w:r w:rsidR="00C311BC">
          <w:rPr>
            <w:noProof/>
            <w:webHidden/>
          </w:rPr>
        </w:r>
        <w:r w:rsidR="00C311BC">
          <w:rPr>
            <w:noProof/>
            <w:webHidden/>
          </w:rPr>
          <w:fldChar w:fldCharType="separate"/>
        </w:r>
        <w:r w:rsidR="00C311BC">
          <w:rPr>
            <w:noProof/>
            <w:webHidden/>
          </w:rPr>
          <w:t>78</w:t>
        </w:r>
        <w:r w:rsidR="00C311BC">
          <w:rPr>
            <w:noProof/>
            <w:webHidden/>
          </w:rPr>
          <w:fldChar w:fldCharType="end"/>
        </w:r>
      </w:hyperlink>
    </w:p>
    <w:p w14:paraId="42DB174B"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21" w:history="1">
        <w:r w:rsidR="00C311BC" w:rsidRPr="006163F0">
          <w:rPr>
            <w:rStyle w:val="Hyperlink"/>
            <w:noProof/>
          </w:rPr>
          <w:t>3.5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Functional Requirements</w:t>
        </w:r>
        <w:r w:rsidR="00C311BC">
          <w:rPr>
            <w:noProof/>
            <w:webHidden/>
          </w:rPr>
          <w:tab/>
        </w:r>
        <w:r w:rsidR="00C311BC">
          <w:rPr>
            <w:noProof/>
            <w:webHidden/>
          </w:rPr>
          <w:fldChar w:fldCharType="begin"/>
        </w:r>
        <w:r w:rsidR="00C311BC">
          <w:rPr>
            <w:noProof/>
            <w:webHidden/>
          </w:rPr>
          <w:instrText xml:space="preserve"> PAGEREF _Toc348686921 \h </w:instrText>
        </w:r>
        <w:r w:rsidR="00C311BC">
          <w:rPr>
            <w:noProof/>
            <w:webHidden/>
          </w:rPr>
        </w:r>
        <w:r w:rsidR="00C311BC">
          <w:rPr>
            <w:noProof/>
            <w:webHidden/>
          </w:rPr>
          <w:fldChar w:fldCharType="separate"/>
        </w:r>
        <w:r w:rsidR="00C311BC">
          <w:rPr>
            <w:noProof/>
            <w:webHidden/>
          </w:rPr>
          <w:t>78</w:t>
        </w:r>
        <w:r w:rsidR="00C311BC">
          <w:rPr>
            <w:noProof/>
            <w:webHidden/>
          </w:rPr>
          <w:fldChar w:fldCharType="end"/>
        </w:r>
      </w:hyperlink>
    </w:p>
    <w:p w14:paraId="6A19794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22" w:history="1">
        <w:r w:rsidR="00C311BC" w:rsidRPr="006163F0">
          <w:rPr>
            <w:rStyle w:val="Hyperlink"/>
            <w:noProof/>
          </w:rPr>
          <w:t>3.5.1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Support to the VTS Traffic Image</w:t>
        </w:r>
        <w:r w:rsidR="00C311BC">
          <w:rPr>
            <w:noProof/>
            <w:webHidden/>
          </w:rPr>
          <w:tab/>
        </w:r>
        <w:r w:rsidR="00C311BC">
          <w:rPr>
            <w:noProof/>
            <w:webHidden/>
          </w:rPr>
          <w:fldChar w:fldCharType="begin"/>
        </w:r>
        <w:r w:rsidR="00C311BC">
          <w:rPr>
            <w:noProof/>
            <w:webHidden/>
          </w:rPr>
          <w:instrText xml:space="preserve"> PAGEREF _Toc348686922 \h </w:instrText>
        </w:r>
        <w:r w:rsidR="00C311BC">
          <w:rPr>
            <w:noProof/>
            <w:webHidden/>
          </w:rPr>
        </w:r>
        <w:r w:rsidR="00C311BC">
          <w:rPr>
            <w:noProof/>
            <w:webHidden/>
          </w:rPr>
          <w:fldChar w:fldCharType="separate"/>
        </w:r>
        <w:r w:rsidR="00C311BC">
          <w:rPr>
            <w:noProof/>
            <w:webHidden/>
          </w:rPr>
          <w:t>78</w:t>
        </w:r>
        <w:r w:rsidR="00C311BC">
          <w:rPr>
            <w:noProof/>
            <w:webHidden/>
          </w:rPr>
          <w:fldChar w:fldCharType="end"/>
        </w:r>
      </w:hyperlink>
    </w:p>
    <w:p w14:paraId="6E4E7B3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23" w:history="1">
        <w:r w:rsidR="00C311BC" w:rsidRPr="006163F0">
          <w:rPr>
            <w:rStyle w:val="Hyperlink"/>
            <w:noProof/>
          </w:rPr>
          <w:t>3.5.2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Voyage-Related Data</w:t>
        </w:r>
        <w:r w:rsidR="00C311BC">
          <w:rPr>
            <w:noProof/>
            <w:webHidden/>
          </w:rPr>
          <w:tab/>
        </w:r>
        <w:r w:rsidR="00C311BC">
          <w:rPr>
            <w:noProof/>
            <w:webHidden/>
          </w:rPr>
          <w:fldChar w:fldCharType="begin"/>
        </w:r>
        <w:r w:rsidR="00C311BC">
          <w:rPr>
            <w:noProof/>
            <w:webHidden/>
          </w:rPr>
          <w:instrText xml:space="preserve"> PAGEREF _Toc348686923 \h </w:instrText>
        </w:r>
        <w:r w:rsidR="00C311BC">
          <w:rPr>
            <w:noProof/>
            <w:webHidden/>
          </w:rPr>
        </w:r>
        <w:r w:rsidR="00C311BC">
          <w:rPr>
            <w:noProof/>
            <w:webHidden/>
          </w:rPr>
          <w:fldChar w:fldCharType="separate"/>
        </w:r>
        <w:r w:rsidR="00C311BC">
          <w:rPr>
            <w:noProof/>
            <w:webHidden/>
          </w:rPr>
          <w:t>79</w:t>
        </w:r>
        <w:r w:rsidR="00C311BC">
          <w:rPr>
            <w:noProof/>
            <w:webHidden/>
          </w:rPr>
          <w:fldChar w:fldCharType="end"/>
        </w:r>
      </w:hyperlink>
    </w:p>
    <w:p w14:paraId="53DB13A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24" w:history="1">
        <w:r w:rsidR="00C311BC" w:rsidRPr="006163F0">
          <w:rPr>
            <w:rStyle w:val="Hyperlink"/>
            <w:noProof/>
          </w:rPr>
          <w:t>3.5.3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Information Exchange between VTS and Mariner</w:t>
        </w:r>
        <w:r w:rsidR="00C311BC">
          <w:rPr>
            <w:noProof/>
            <w:webHidden/>
          </w:rPr>
          <w:tab/>
        </w:r>
        <w:r w:rsidR="00C311BC">
          <w:rPr>
            <w:noProof/>
            <w:webHidden/>
          </w:rPr>
          <w:fldChar w:fldCharType="begin"/>
        </w:r>
        <w:r w:rsidR="00C311BC">
          <w:rPr>
            <w:noProof/>
            <w:webHidden/>
          </w:rPr>
          <w:instrText xml:space="preserve"> PAGEREF _Toc348686924 \h </w:instrText>
        </w:r>
        <w:r w:rsidR="00C311BC">
          <w:rPr>
            <w:noProof/>
            <w:webHidden/>
          </w:rPr>
        </w:r>
        <w:r w:rsidR="00C311BC">
          <w:rPr>
            <w:noProof/>
            <w:webHidden/>
          </w:rPr>
          <w:fldChar w:fldCharType="separate"/>
        </w:r>
        <w:r w:rsidR="00C311BC">
          <w:rPr>
            <w:noProof/>
            <w:webHidden/>
          </w:rPr>
          <w:t>79</w:t>
        </w:r>
        <w:r w:rsidR="00C311BC">
          <w:rPr>
            <w:noProof/>
            <w:webHidden/>
          </w:rPr>
          <w:fldChar w:fldCharType="end"/>
        </w:r>
      </w:hyperlink>
    </w:p>
    <w:p w14:paraId="168DB993"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25" w:history="1">
        <w:r w:rsidR="00C311BC" w:rsidRPr="006163F0">
          <w:rPr>
            <w:rStyle w:val="Hyperlink"/>
            <w:noProof/>
          </w:rPr>
          <w:t>3.5.4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Aids to Navigation</w:t>
        </w:r>
        <w:r w:rsidR="00C311BC">
          <w:rPr>
            <w:noProof/>
            <w:webHidden/>
          </w:rPr>
          <w:tab/>
        </w:r>
        <w:r w:rsidR="00C311BC">
          <w:rPr>
            <w:noProof/>
            <w:webHidden/>
          </w:rPr>
          <w:fldChar w:fldCharType="begin"/>
        </w:r>
        <w:r w:rsidR="00C311BC">
          <w:rPr>
            <w:noProof/>
            <w:webHidden/>
          </w:rPr>
          <w:instrText xml:space="preserve"> PAGEREF _Toc348686925 \h </w:instrText>
        </w:r>
        <w:r w:rsidR="00C311BC">
          <w:rPr>
            <w:noProof/>
            <w:webHidden/>
          </w:rPr>
        </w:r>
        <w:r w:rsidR="00C311BC">
          <w:rPr>
            <w:noProof/>
            <w:webHidden/>
          </w:rPr>
          <w:fldChar w:fldCharType="separate"/>
        </w:r>
        <w:r w:rsidR="00C311BC">
          <w:rPr>
            <w:noProof/>
            <w:webHidden/>
          </w:rPr>
          <w:t>80</w:t>
        </w:r>
        <w:r w:rsidR="00C311BC">
          <w:rPr>
            <w:noProof/>
            <w:webHidden/>
          </w:rPr>
          <w:fldChar w:fldCharType="end"/>
        </w:r>
      </w:hyperlink>
    </w:p>
    <w:p w14:paraId="5614EFF4"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26" w:history="1">
        <w:r w:rsidR="00C311BC" w:rsidRPr="006163F0">
          <w:rPr>
            <w:rStyle w:val="Hyperlink"/>
            <w:noProof/>
          </w:rPr>
          <w:t>3.5.5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Assigned Mode</w:t>
        </w:r>
        <w:r w:rsidR="00C311BC">
          <w:rPr>
            <w:noProof/>
            <w:webHidden/>
          </w:rPr>
          <w:tab/>
        </w:r>
        <w:r w:rsidR="00C311BC">
          <w:rPr>
            <w:noProof/>
            <w:webHidden/>
          </w:rPr>
          <w:fldChar w:fldCharType="begin"/>
        </w:r>
        <w:r w:rsidR="00C311BC">
          <w:rPr>
            <w:noProof/>
            <w:webHidden/>
          </w:rPr>
          <w:instrText xml:space="preserve"> PAGEREF _Toc348686926 \h </w:instrText>
        </w:r>
        <w:r w:rsidR="00C311BC">
          <w:rPr>
            <w:noProof/>
            <w:webHidden/>
          </w:rPr>
        </w:r>
        <w:r w:rsidR="00C311BC">
          <w:rPr>
            <w:noProof/>
            <w:webHidden/>
          </w:rPr>
          <w:fldChar w:fldCharType="separate"/>
        </w:r>
        <w:r w:rsidR="00C311BC">
          <w:rPr>
            <w:noProof/>
            <w:webHidden/>
          </w:rPr>
          <w:t>80</w:t>
        </w:r>
        <w:r w:rsidR="00C311BC">
          <w:rPr>
            <w:noProof/>
            <w:webHidden/>
          </w:rPr>
          <w:fldChar w:fldCharType="end"/>
        </w:r>
      </w:hyperlink>
    </w:p>
    <w:p w14:paraId="7C463C47"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27" w:history="1">
        <w:r w:rsidR="00C311BC" w:rsidRPr="006163F0">
          <w:rPr>
            <w:rStyle w:val="Hyperlink"/>
            <w:noProof/>
          </w:rPr>
          <w:t>3.6</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Graphical presentation</w:t>
        </w:r>
        <w:r w:rsidR="00C311BC">
          <w:rPr>
            <w:noProof/>
            <w:webHidden/>
          </w:rPr>
          <w:tab/>
        </w:r>
        <w:r w:rsidR="00C311BC">
          <w:rPr>
            <w:noProof/>
            <w:webHidden/>
          </w:rPr>
          <w:fldChar w:fldCharType="begin"/>
        </w:r>
        <w:r w:rsidR="00C311BC">
          <w:rPr>
            <w:noProof/>
            <w:webHidden/>
          </w:rPr>
          <w:instrText xml:space="preserve"> PAGEREF _Toc348686927 \h </w:instrText>
        </w:r>
        <w:r w:rsidR="00C311BC">
          <w:rPr>
            <w:noProof/>
            <w:webHidden/>
          </w:rPr>
        </w:r>
        <w:r w:rsidR="00C311BC">
          <w:rPr>
            <w:noProof/>
            <w:webHidden/>
          </w:rPr>
          <w:fldChar w:fldCharType="separate"/>
        </w:r>
        <w:r w:rsidR="00C311BC">
          <w:rPr>
            <w:noProof/>
            <w:webHidden/>
          </w:rPr>
          <w:t>80</w:t>
        </w:r>
        <w:r w:rsidR="00C311BC">
          <w:rPr>
            <w:noProof/>
            <w:webHidden/>
          </w:rPr>
          <w:fldChar w:fldCharType="end"/>
        </w:r>
      </w:hyperlink>
    </w:p>
    <w:p w14:paraId="2D836B6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28" w:history="1">
        <w:r w:rsidR="00C311BC" w:rsidRPr="006163F0">
          <w:rPr>
            <w:rStyle w:val="Hyperlink"/>
            <w:noProof/>
          </w:rPr>
          <w:t>3.6.1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Symbol Usage</w:t>
        </w:r>
        <w:r w:rsidR="00C311BC">
          <w:rPr>
            <w:noProof/>
            <w:webHidden/>
          </w:rPr>
          <w:tab/>
        </w:r>
        <w:r w:rsidR="00C311BC">
          <w:rPr>
            <w:noProof/>
            <w:webHidden/>
          </w:rPr>
          <w:fldChar w:fldCharType="begin"/>
        </w:r>
        <w:r w:rsidR="00C311BC">
          <w:rPr>
            <w:noProof/>
            <w:webHidden/>
          </w:rPr>
          <w:instrText xml:space="preserve"> PAGEREF _Toc348686928 \h </w:instrText>
        </w:r>
        <w:r w:rsidR="00C311BC">
          <w:rPr>
            <w:noProof/>
            <w:webHidden/>
          </w:rPr>
        </w:r>
        <w:r w:rsidR="00C311BC">
          <w:rPr>
            <w:noProof/>
            <w:webHidden/>
          </w:rPr>
          <w:fldChar w:fldCharType="separate"/>
        </w:r>
        <w:r w:rsidR="00C311BC">
          <w:rPr>
            <w:noProof/>
            <w:webHidden/>
          </w:rPr>
          <w:t>80</w:t>
        </w:r>
        <w:r w:rsidR="00C311BC">
          <w:rPr>
            <w:noProof/>
            <w:webHidden/>
          </w:rPr>
          <w:fldChar w:fldCharType="end"/>
        </w:r>
      </w:hyperlink>
    </w:p>
    <w:p w14:paraId="25BD035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29" w:history="1">
        <w:r w:rsidR="00C311BC" w:rsidRPr="006163F0">
          <w:rPr>
            <w:rStyle w:val="Hyperlink"/>
            <w:noProof/>
          </w:rPr>
          <w:t>3.6.2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Interaction with Radar Tracks</w:t>
        </w:r>
        <w:r w:rsidR="00C311BC">
          <w:rPr>
            <w:noProof/>
            <w:webHidden/>
          </w:rPr>
          <w:tab/>
        </w:r>
        <w:r w:rsidR="00C311BC">
          <w:rPr>
            <w:noProof/>
            <w:webHidden/>
          </w:rPr>
          <w:fldChar w:fldCharType="begin"/>
        </w:r>
        <w:r w:rsidR="00C311BC">
          <w:rPr>
            <w:noProof/>
            <w:webHidden/>
          </w:rPr>
          <w:instrText xml:space="preserve"> PAGEREF _Toc348686929 \h </w:instrText>
        </w:r>
        <w:r w:rsidR="00C311BC">
          <w:rPr>
            <w:noProof/>
            <w:webHidden/>
          </w:rPr>
        </w:r>
        <w:r w:rsidR="00C311BC">
          <w:rPr>
            <w:noProof/>
            <w:webHidden/>
          </w:rPr>
          <w:fldChar w:fldCharType="separate"/>
        </w:r>
        <w:r w:rsidR="00C311BC">
          <w:rPr>
            <w:noProof/>
            <w:webHidden/>
          </w:rPr>
          <w:t>81</w:t>
        </w:r>
        <w:r w:rsidR="00C311BC">
          <w:rPr>
            <w:noProof/>
            <w:webHidden/>
          </w:rPr>
          <w:fldChar w:fldCharType="end"/>
        </w:r>
      </w:hyperlink>
    </w:p>
    <w:p w14:paraId="5F36437F"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30" w:history="1">
        <w:r w:rsidR="00C311BC" w:rsidRPr="006163F0">
          <w:rPr>
            <w:rStyle w:val="Hyperlink"/>
            <w:noProof/>
          </w:rPr>
          <w:t>3.7</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Specific Design, Configuration,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_Toc348686930 \h </w:instrText>
        </w:r>
        <w:r w:rsidR="00C311BC">
          <w:rPr>
            <w:noProof/>
            <w:webHidden/>
          </w:rPr>
        </w:r>
        <w:r w:rsidR="00C311BC">
          <w:rPr>
            <w:noProof/>
            <w:webHidden/>
          </w:rPr>
          <w:fldChar w:fldCharType="separate"/>
        </w:r>
        <w:r w:rsidR="00C311BC">
          <w:rPr>
            <w:noProof/>
            <w:webHidden/>
          </w:rPr>
          <w:t>81</w:t>
        </w:r>
        <w:r w:rsidR="00C311BC">
          <w:rPr>
            <w:noProof/>
            <w:webHidden/>
          </w:rPr>
          <w:fldChar w:fldCharType="end"/>
        </w:r>
      </w:hyperlink>
    </w:p>
    <w:p w14:paraId="3FC85AF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31" w:history="1">
        <w:r w:rsidR="00C311BC" w:rsidRPr="006163F0">
          <w:rPr>
            <w:rStyle w:val="Hyperlink"/>
            <w:noProof/>
          </w:rPr>
          <w:t>3.7.1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Interference</w:t>
        </w:r>
        <w:r w:rsidR="00C311BC">
          <w:rPr>
            <w:noProof/>
            <w:webHidden/>
          </w:rPr>
          <w:tab/>
        </w:r>
        <w:r w:rsidR="00C311BC">
          <w:rPr>
            <w:noProof/>
            <w:webHidden/>
          </w:rPr>
          <w:fldChar w:fldCharType="begin"/>
        </w:r>
        <w:r w:rsidR="00C311BC">
          <w:rPr>
            <w:noProof/>
            <w:webHidden/>
          </w:rPr>
          <w:instrText xml:space="preserve"> PAGEREF _Toc348686931 \h </w:instrText>
        </w:r>
        <w:r w:rsidR="00C311BC">
          <w:rPr>
            <w:noProof/>
            <w:webHidden/>
          </w:rPr>
        </w:r>
        <w:r w:rsidR="00C311BC">
          <w:rPr>
            <w:noProof/>
            <w:webHidden/>
          </w:rPr>
          <w:fldChar w:fldCharType="separate"/>
        </w:r>
        <w:r w:rsidR="00C311BC">
          <w:rPr>
            <w:noProof/>
            <w:webHidden/>
          </w:rPr>
          <w:t>81</w:t>
        </w:r>
        <w:r w:rsidR="00C311BC">
          <w:rPr>
            <w:noProof/>
            <w:webHidden/>
          </w:rPr>
          <w:fldChar w:fldCharType="end"/>
        </w:r>
      </w:hyperlink>
    </w:p>
    <w:p w14:paraId="0457A5C8"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32" w:history="1">
        <w:r w:rsidR="00C311BC" w:rsidRPr="006163F0">
          <w:rPr>
            <w:rStyle w:val="Hyperlink"/>
            <w:noProof/>
          </w:rPr>
          <w:t>3.7.2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Coverage Aspects</w:t>
        </w:r>
        <w:r w:rsidR="00C311BC">
          <w:rPr>
            <w:noProof/>
            <w:webHidden/>
          </w:rPr>
          <w:tab/>
        </w:r>
        <w:r w:rsidR="00C311BC">
          <w:rPr>
            <w:noProof/>
            <w:webHidden/>
          </w:rPr>
          <w:fldChar w:fldCharType="begin"/>
        </w:r>
        <w:r w:rsidR="00C311BC">
          <w:rPr>
            <w:noProof/>
            <w:webHidden/>
          </w:rPr>
          <w:instrText xml:space="preserve"> PAGEREF _Toc348686932 \h </w:instrText>
        </w:r>
        <w:r w:rsidR="00C311BC">
          <w:rPr>
            <w:noProof/>
            <w:webHidden/>
          </w:rPr>
        </w:r>
        <w:r w:rsidR="00C311BC">
          <w:rPr>
            <w:noProof/>
            <w:webHidden/>
          </w:rPr>
          <w:fldChar w:fldCharType="separate"/>
        </w:r>
        <w:r w:rsidR="00C311BC">
          <w:rPr>
            <w:noProof/>
            <w:webHidden/>
          </w:rPr>
          <w:t>81</w:t>
        </w:r>
        <w:r w:rsidR="00C311BC">
          <w:rPr>
            <w:noProof/>
            <w:webHidden/>
          </w:rPr>
          <w:fldChar w:fldCharType="end"/>
        </w:r>
      </w:hyperlink>
    </w:p>
    <w:p w14:paraId="317FA58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33" w:history="1">
        <w:r w:rsidR="00C311BC" w:rsidRPr="006163F0">
          <w:rPr>
            <w:rStyle w:val="Hyperlink"/>
            <w:noProof/>
          </w:rPr>
          <w:t>3.7.3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Installation and Maintenance</w:t>
        </w:r>
        <w:r w:rsidR="00C311BC">
          <w:rPr>
            <w:noProof/>
            <w:webHidden/>
          </w:rPr>
          <w:tab/>
        </w:r>
        <w:r w:rsidR="00C311BC">
          <w:rPr>
            <w:noProof/>
            <w:webHidden/>
          </w:rPr>
          <w:fldChar w:fldCharType="begin"/>
        </w:r>
        <w:r w:rsidR="00C311BC">
          <w:rPr>
            <w:noProof/>
            <w:webHidden/>
          </w:rPr>
          <w:instrText xml:space="preserve"> PAGEREF _Toc348686933 \h </w:instrText>
        </w:r>
        <w:r w:rsidR="00C311BC">
          <w:rPr>
            <w:noProof/>
            <w:webHidden/>
          </w:rPr>
        </w:r>
        <w:r w:rsidR="00C311BC">
          <w:rPr>
            <w:noProof/>
            <w:webHidden/>
          </w:rPr>
          <w:fldChar w:fldCharType="separate"/>
        </w:r>
        <w:r w:rsidR="00C311BC">
          <w:rPr>
            <w:noProof/>
            <w:webHidden/>
          </w:rPr>
          <w:t>81</w:t>
        </w:r>
        <w:r w:rsidR="00C311BC">
          <w:rPr>
            <w:noProof/>
            <w:webHidden/>
          </w:rPr>
          <w:fldChar w:fldCharType="end"/>
        </w:r>
      </w:hyperlink>
    </w:p>
    <w:p w14:paraId="08FDE48B"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6934" w:history="1">
        <w:r w:rsidR="00C311BC" w:rsidRPr="006163F0">
          <w:rPr>
            <w:rStyle w:val="Hyperlink"/>
            <w:noProof/>
          </w:rPr>
          <w:t>ANNEX 4</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Environmental Monitoring</w:t>
        </w:r>
        <w:r w:rsidR="00C311BC">
          <w:rPr>
            <w:noProof/>
            <w:webHidden/>
          </w:rPr>
          <w:tab/>
        </w:r>
        <w:r w:rsidR="00C311BC">
          <w:rPr>
            <w:noProof/>
            <w:webHidden/>
          </w:rPr>
          <w:fldChar w:fldCharType="begin"/>
        </w:r>
        <w:r w:rsidR="00C311BC">
          <w:rPr>
            <w:noProof/>
            <w:webHidden/>
          </w:rPr>
          <w:instrText xml:space="preserve"> PAGEREF _Toc348686934 \h </w:instrText>
        </w:r>
        <w:r w:rsidR="00C311BC">
          <w:rPr>
            <w:noProof/>
            <w:webHidden/>
          </w:rPr>
        </w:r>
        <w:r w:rsidR="00C311BC">
          <w:rPr>
            <w:noProof/>
            <w:webHidden/>
          </w:rPr>
          <w:fldChar w:fldCharType="separate"/>
        </w:r>
        <w:r w:rsidR="00C311BC">
          <w:rPr>
            <w:noProof/>
            <w:webHidden/>
          </w:rPr>
          <w:t>83</w:t>
        </w:r>
        <w:r w:rsidR="00C311BC">
          <w:rPr>
            <w:noProof/>
            <w:webHidden/>
          </w:rPr>
          <w:fldChar w:fldCharType="end"/>
        </w:r>
      </w:hyperlink>
    </w:p>
    <w:p w14:paraId="0F355A54"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35" w:history="1">
        <w:r w:rsidR="00C311BC" w:rsidRPr="006163F0">
          <w:rPr>
            <w:rStyle w:val="Hyperlink"/>
            <w:noProof/>
          </w:rPr>
          <w:t>4.1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_Toc348686935 \h </w:instrText>
        </w:r>
        <w:r w:rsidR="00C311BC">
          <w:rPr>
            <w:noProof/>
            <w:webHidden/>
          </w:rPr>
        </w:r>
        <w:r w:rsidR="00C311BC">
          <w:rPr>
            <w:noProof/>
            <w:webHidden/>
          </w:rPr>
          <w:fldChar w:fldCharType="separate"/>
        </w:r>
        <w:r w:rsidR="00C311BC">
          <w:rPr>
            <w:noProof/>
            <w:webHidden/>
          </w:rPr>
          <w:t>83</w:t>
        </w:r>
        <w:r w:rsidR="00C311BC">
          <w:rPr>
            <w:noProof/>
            <w:webHidden/>
          </w:rPr>
          <w:fldChar w:fldCharType="end"/>
        </w:r>
      </w:hyperlink>
    </w:p>
    <w:p w14:paraId="0CD6F3F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36" w:history="1">
        <w:r w:rsidR="00C311BC" w:rsidRPr="006163F0">
          <w:rPr>
            <w:rStyle w:val="Hyperlink"/>
            <w:noProof/>
          </w:rPr>
          <w:t>4.1.1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Scope</w:t>
        </w:r>
        <w:r w:rsidR="00C311BC">
          <w:rPr>
            <w:noProof/>
            <w:webHidden/>
          </w:rPr>
          <w:tab/>
        </w:r>
        <w:r w:rsidR="00C311BC">
          <w:rPr>
            <w:noProof/>
            <w:webHidden/>
          </w:rPr>
          <w:fldChar w:fldCharType="begin"/>
        </w:r>
        <w:r w:rsidR="00C311BC">
          <w:rPr>
            <w:noProof/>
            <w:webHidden/>
          </w:rPr>
          <w:instrText xml:space="preserve"> PAGEREF _Toc348686936 \h </w:instrText>
        </w:r>
        <w:r w:rsidR="00C311BC">
          <w:rPr>
            <w:noProof/>
            <w:webHidden/>
          </w:rPr>
        </w:r>
        <w:r w:rsidR="00C311BC">
          <w:rPr>
            <w:noProof/>
            <w:webHidden/>
          </w:rPr>
          <w:fldChar w:fldCharType="separate"/>
        </w:r>
        <w:r w:rsidR="00C311BC">
          <w:rPr>
            <w:noProof/>
            <w:webHidden/>
          </w:rPr>
          <w:t>83</w:t>
        </w:r>
        <w:r w:rsidR="00C311BC">
          <w:rPr>
            <w:noProof/>
            <w:webHidden/>
          </w:rPr>
          <w:fldChar w:fldCharType="end"/>
        </w:r>
      </w:hyperlink>
    </w:p>
    <w:p w14:paraId="2D5A7EC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37" w:history="1">
        <w:r w:rsidR="00C311BC" w:rsidRPr="006163F0">
          <w:rPr>
            <w:rStyle w:val="Hyperlink"/>
            <w:noProof/>
          </w:rPr>
          <w:t>4.1.2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Objectives</w:t>
        </w:r>
        <w:r w:rsidR="00C311BC">
          <w:rPr>
            <w:noProof/>
            <w:webHidden/>
          </w:rPr>
          <w:tab/>
        </w:r>
        <w:r w:rsidR="00C311BC">
          <w:rPr>
            <w:noProof/>
            <w:webHidden/>
          </w:rPr>
          <w:fldChar w:fldCharType="begin"/>
        </w:r>
        <w:r w:rsidR="00C311BC">
          <w:rPr>
            <w:noProof/>
            <w:webHidden/>
          </w:rPr>
          <w:instrText xml:space="preserve"> PAGEREF _Toc348686937 \h </w:instrText>
        </w:r>
        <w:r w:rsidR="00C311BC">
          <w:rPr>
            <w:noProof/>
            <w:webHidden/>
          </w:rPr>
        </w:r>
        <w:r w:rsidR="00C311BC">
          <w:rPr>
            <w:noProof/>
            <w:webHidden/>
          </w:rPr>
          <w:fldChar w:fldCharType="separate"/>
        </w:r>
        <w:r w:rsidR="00C311BC">
          <w:rPr>
            <w:noProof/>
            <w:webHidden/>
          </w:rPr>
          <w:t>83</w:t>
        </w:r>
        <w:r w:rsidR="00C311BC">
          <w:rPr>
            <w:noProof/>
            <w:webHidden/>
          </w:rPr>
          <w:fldChar w:fldCharType="end"/>
        </w:r>
      </w:hyperlink>
    </w:p>
    <w:p w14:paraId="03BEAB0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38" w:history="1">
        <w:r w:rsidR="00C311BC" w:rsidRPr="006163F0">
          <w:rPr>
            <w:rStyle w:val="Hyperlink"/>
            <w:noProof/>
          </w:rPr>
          <w:t>4.2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References</w:t>
        </w:r>
        <w:r w:rsidR="00C311BC">
          <w:rPr>
            <w:noProof/>
            <w:webHidden/>
          </w:rPr>
          <w:tab/>
        </w:r>
        <w:r w:rsidR="00C311BC">
          <w:rPr>
            <w:noProof/>
            <w:webHidden/>
          </w:rPr>
          <w:fldChar w:fldCharType="begin"/>
        </w:r>
        <w:r w:rsidR="00C311BC">
          <w:rPr>
            <w:noProof/>
            <w:webHidden/>
          </w:rPr>
          <w:instrText xml:space="preserve"> PAGEREF _Toc348686938 \h </w:instrText>
        </w:r>
        <w:r w:rsidR="00C311BC">
          <w:rPr>
            <w:noProof/>
            <w:webHidden/>
          </w:rPr>
        </w:r>
        <w:r w:rsidR="00C311BC">
          <w:rPr>
            <w:noProof/>
            <w:webHidden/>
          </w:rPr>
          <w:fldChar w:fldCharType="separate"/>
        </w:r>
        <w:r w:rsidR="00C311BC">
          <w:rPr>
            <w:noProof/>
            <w:webHidden/>
          </w:rPr>
          <w:t>84</w:t>
        </w:r>
        <w:r w:rsidR="00C311BC">
          <w:rPr>
            <w:noProof/>
            <w:webHidden/>
          </w:rPr>
          <w:fldChar w:fldCharType="end"/>
        </w:r>
      </w:hyperlink>
    </w:p>
    <w:p w14:paraId="44B311D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39" w:history="1">
        <w:r w:rsidR="00C311BC" w:rsidRPr="006163F0">
          <w:rPr>
            <w:rStyle w:val="Hyperlink"/>
            <w:noProof/>
          </w:rPr>
          <w:t>4.2.1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Definitions</w:t>
        </w:r>
        <w:r w:rsidR="00C311BC">
          <w:rPr>
            <w:noProof/>
            <w:webHidden/>
          </w:rPr>
          <w:tab/>
        </w:r>
        <w:r w:rsidR="00C311BC">
          <w:rPr>
            <w:noProof/>
            <w:webHidden/>
          </w:rPr>
          <w:fldChar w:fldCharType="begin"/>
        </w:r>
        <w:r w:rsidR="00C311BC">
          <w:rPr>
            <w:noProof/>
            <w:webHidden/>
          </w:rPr>
          <w:instrText xml:space="preserve"> PAGEREF _Toc348686939 \h </w:instrText>
        </w:r>
        <w:r w:rsidR="00C311BC">
          <w:rPr>
            <w:noProof/>
            <w:webHidden/>
          </w:rPr>
        </w:r>
        <w:r w:rsidR="00C311BC">
          <w:rPr>
            <w:noProof/>
            <w:webHidden/>
          </w:rPr>
          <w:fldChar w:fldCharType="separate"/>
        </w:r>
        <w:r w:rsidR="00C311BC">
          <w:rPr>
            <w:noProof/>
            <w:webHidden/>
          </w:rPr>
          <w:t>84</w:t>
        </w:r>
        <w:r w:rsidR="00C311BC">
          <w:rPr>
            <w:noProof/>
            <w:webHidden/>
          </w:rPr>
          <w:fldChar w:fldCharType="end"/>
        </w:r>
      </w:hyperlink>
    </w:p>
    <w:p w14:paraId="24C13696"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40" w:history="1">
        <w:r w:rsidR="00C311BC" w:rsidRPr="006163F0">
          <w:rPr>
            <w:rStyle w:val="Hyperlink"/>
            <w:noProof/>
          </w:rPr>
          <w:t>4.3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Characteristics of Environmental Sensors in VTS</w:t>
        </w:r>
        <w:r w:rsidR="00C311BC">
          <w:rPr>
            <w:noProof/>
            <w:webHidden/>
          </w:rPr>
          <w:tab/>
        </w:r>
        <w:r w:rsidR="00C311BC">
          <w:rPr>
            <w:noProof/>
            <w:webHidden/>
          </w:rPr>
          <w:fldChar w:fldCharType="begin"/>
        </w:r>
        <w:r w:rsidR="00C311BC">
          <w:rPr>
            <w:noProof/>
            <w:webHidden/>
          </w:rPr>
          <w:instrText xml:space="preserve"> PAGEREF _Toc348686940 \h </w:instrText>
        </w:r>
        <w:r w:rsidR="00C311BC">
          <w:rPr>
            <w:noProof/>
            <w:webHidden/>
          </w:rPr>
        </w:r>
        <w:r w:rsidR="00C311BC">
          <w:rPr>
            <w:noProof/>
            <w:webHidden/>
          </w:rPr>
          <w:fldChar w:fldCharType="separate"/>
        </w:r>
        <w:r w:rsidR="00C311BC">
          <w:rPr>
            <w:noProof/>
            <w:webHidden/>
          </w:rPr>
          <w:t>84</w:t>
        </w:r>
        <w:r w:rsidR="00C311BC">
          <w:rPr>
            <w:noProof/>
            <w:webHidden/>
          </w:rPr>
          <w:fldChar w:fldCharType="end"/>
        </w:r>
      </w:hyperlink>
    </w:p>
    <w:p w14:paraId="2357D02A"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41" w:history="1">
        <w:r w:rsidR="00C311BC" w:rsidRPr="006163F0">
          <w:rPr>
            <w:rStyle w:val="Hyperlink"/>
            <w:noProof/>
          </w:rPr>
          <w:t>4.4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Functional Requirements</w:t>
        </w:r>
        <w:r w:rsidR="00C311BC">
          <w:rPr>
            <w:noProof/>
            <w:webHidden/>
          </w:rPr>
          <w:tab/>
        </w:r>
        <w:r w:rsidR="00C311BC">
          <w:rPr>
            <w:noProof/>
            <w:webHidden/>
          </w:rPr>
          <w:fldChar w:fldCharType="begin"/>
        </w:r>
        <w:r w:rsidR="00C311BC">
          <w:rPr>
            <w:noProof/>
            <w:webHidden/>
          </w:rPr>
          <w:instrText xml:space="preserve"> PAGEREF _Toc348686941 \h </w:instrText>
        </w:r>
        <w:r w:rsidR="00C311BC">
          <w:rPr>
            <w:noProof/>
            <w:webHidden/>
          </w:rPr>
        </w:r>
        <w:r w:rsidR="00C311BC">
          <w:rPr>
            <w:noProof/>
            <w:webHidden/>
          </w:rPr>
          <w:fldChar w:fldCharType="separate"/>
        </w:r>
        <w:r w:rsidR="00C311BC">
          <w:rPr>
            <w:noProof/>
            <w:webHidden/>
          </w:rPr>
          <w:t>84</w:t>
        </w:r>
        <w:r w:rsidR="00C311BC">
          <w:rPr>
            <w:noProof/>
            <w:webHidden/>
          </w:rPr>
          <w:fldChar w:fldCharType="end"/>
        </w:r>
      </w:hyperlink>
    </w:p>
    <w:p w14:paraId="7AD9B385"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42" w:history="1">
        <w:r w:rsidR="00C311BC" w:rsidRPr="006163F0">
          <w:rPr>
            <w:rStyle w:val="Hyperlink"/>
            <w:noProof/>
          </w:rPr>
          <w:t>4.5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Operational Requirements</w:t>
        </w:r>
        <w:r w:rsidR="00C311BC">
          <w:rPr>
            <w:noProof/>
            <w:webHidden/>
          </w:rPr>
          <w:tab/>
        </w:r>
        <w:r w:rsidR="00C311BC">
          <w:rPr>
            <w:noProof/>
            <w:webHidden/>
          </w:rPr>
          <w:fldChar w:fldCharType="begin"/>
        </w:r>
        <w:r w:rsidR="00C311BC">
          <w:rPr>
            <w:noProof/>
            <w:webHidden/>
          </w:rPr>
          <w:instrText xml:space="preserve"> PAGEREF _Toc348686942 \h </w:instrText>
        </w:r>
        <w:r w:rsidR="00C311BC">
          <w:rPr>
            <w:noProof/>
            <w:webHidden/>
          </w:rPr>
        </w:r>
        <w:r w:rsidR="00C311BC">
          <w:rPr>
            <w:noProof/>
            <w:webHidden/>
          </w:rPr>
          <w:fldChar w:fldCharType="separate"/>
        </w:r>
        <w:r w:rsidR="00C311BC">
          <w:rPr>
            <w:noProof/>
            <w:webHidden/>
          </w:rPr>
          <w:t>85</w:t>
        </w:r>
        <w:r w:rsidR="00C311BC">
          <w:rPr>
            <w:noProof/>
            <w:webHidden/>
          </w:rPr>
          <w:fldChar w:fldCharType="end"/>
        </w:r>
      </w:hyperlink>
    </w:p>
    <w:p w14:paraId="0CC8F47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43" w:history="1">
        <w:r w:rsidR="00C311BC" w:rsidRPr="006163F0">
          <w:rPr>
            <w:rStyle w:val="Hyperlink"/>
            <w:noProof/>
          </w:rPr>
          <w:t>4.5.1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Information Presentation</w:t>
        </w:r>
        <w:r w:rsidR="00C311BC">
          <w:rPr>
            <w:noProof/>
            <w:webHidden/>
          </w:rPr>
          <w:tab/>
        </w:r>
        <w:r w:rsidR="00C311BC">
          <w:rPr>
            <w:noProof/>
            <w:webHidden/>
          </w:rPr>
          <w:fldChar w:fldCharType="begin"/>
        </w:r>
        <w:r w:rsidR="00C311BC">
          <w:rPr>
            <w:noProof/>
            <w:webHidden/>
          </w:rPr>
          <w:instrText xml:space="preserve"> PAGEREF _Toc348686943 \h </w:instrText>
        </w:r>
        <w:r w:rsidR="00C311BC">
          <w:rPr>
            <w:noProof/>
            <w:webHidden/>
          </w:rPr>
        </w:r>
        <w:r w:rsidR="00C311BC">
          <w:rPr>
            <w:noProof/>
            <w:webHidden/>
          </w:rPr>
          <w:fldChar w:fldCharType="separate"/>
        </w:r>
        <w:r w:rsidR="00C311BC">
          <w:rPr>
            <w:noProof/>
            <w:webHidden/>
          </w:rPr>
          <w:t>85</w:t>
        </w:r>
        <w:r w:rsidR="00C311BC">
          <w:rPr>
            <w:noProof/>
            <w:webHidden/>
          </w:rPr>
          <w:fldChar w:fldCharType="end"/>
        </w:r>
      </w:hyperlink>
    </w:p>
    <w:p w14:paraId="145782E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44" w:history="1">
        <w:r w:rsidR="00C311BC" w:rsidRPr="006163F0">
          <w:rPr>
            <w:rStyle w:val="Hyperlink"/>
            <w:noProof/>
          </w:rPr>
          <w:t>4.5.2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Malfunctions and Indicators</w:t>
        </w:r>
        <w:r w:rsidR="00C311BC">
          <w:rPr>
            <w:noProof/>
            <w:webHidden/>
          </w:rPr>
          <w:tab/>
        </w:r>
        <w:r w:rsidR="00C311BC">
          <w:rPr>
            <w:noProof/>
            <w:webHidden/>
          </w:rPr>
          <w:fldChar w:fldCharType="begin"/>
        </w:r>
        <w:r w:rsidR="00C311BC">
          <w:rPr>
            <w:noProof/>
            <w:webHidden/>
          </w:rPr>
          <w:instrText xml:space="preserve"> PAGEREF _Toc348686944 \h </w:instrText>
        </w:r>
        <w:r w:rsidR="00C311BC">
          <w:rPr>
            <w:noProof/>
            <w:webHidden/>
          </w:rPr>
        </w:r>
        <w:r w:rsidR="00C311BC">
          <w:rPr>
            <w:noProof/>
            <w:webHidden/>
          </w:rPr>
          <w:fldChar w:fldCharType="separate"/>
        </w:r>
        <w:r w:rsidR="00C311BC">
          <w:rPr>
            <w:noProof/>
            <w:webHidden/>
          </w:rPr>
          <w:t>85</w:t>
        </w:r>
        <w:r w:rsidR="00C311BC">
          <w:rPr>
            <w:noProof/>
            <w:webHidden/>
          </w:rPr>
          <w:fldChar w:fldCharType="end"/>
        </w:r>
      </w:hyperlink>
    </w:p>
    <w:p w14:paraId="7C4498B3"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45" w:history="1">
        <w:r w:rsidR="00C311BC" w:rsidRPr="006163F0">
          <w:rPr>
            <w:rStyle w:val="Hyperlink"/>
            <w:noProof/>
          </w:rPr>
          <w:t>4.5.3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Accuracy</w:t>
        </w:r>
        <w:r w:rsidR="00C311BC">
          <w:rPr>
            <w:noProof/>
            <w:webHidden/>
          </w:rPr>
          <w:tab/>
        </w:r>
        <w:r w:rsidR="00C311BC">
          <w:rPr>
            <w:noProof/>
            <w:webHidden/>
          </w:rPr>
          <w:fldChar w:fldCharType="begin"/>
        </w:r>
        <w:r w:rsidR="00C311BC">
          <w:rPr>
            <w:noProof/>
            <w:webHidden/>
          </w:rPr>
          <w:instrText xml:space="preserve"> PAGEREF _Toc348686945 \h </w:instrText>
        </w:r>
        <w:r w:rsidR="00C311BC">
          <w:rPr>
            <w:noProof/>
            <w:webHidden/>
          </w:rPr>
        </w:r>
        <w:r w:rsidR="00C311BC">
          <w:rPr>
            <w:noProof/>
            <w:webHidden/>
          </w:rPr>
          <w:fldChar w:fldCharType="separate"/>
        </w:r>
        <w:r w:rsidR="00C311BC">
          <w:rPr>
            <w:noProof/>
            <w:webHidden/>
          </w:rPr>
          <w:t>86</w:t>
        </w:r>
        <w:r w:rsidR="00C311BC">
          <w:rPr>
            <w:noProof/>
            <w:webHidden/>
          </w:rPr>
          <w:fldChar w:fldCharType="end"/>
        </w:r>
      </w:hyperlink>
    </w:p>
    <w:p w14:paraId="6EA2F63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46" w:history="1">
        <w:r w:rsidR="00C311BC" w:rsidRPr="006163F0">
          <w:rPr>
            <w:rStyle w:val="Hyperlink"/>
            <w:noProof/>
          </w:rPr>
          <w:t>4.5.4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Technical Requirements</w:t>
        </w:r>
        <w:r w:rsidR="00C311BC">
          <w:rPr>
            <w:noProof/>
            <w:webHidden/>
          </w:rPr>
          <w:tab/>
        </w:r>
        <w:r w:rsidR="00C311BC">
          <w:rPr>
            <w:noProof/>
            <w:webHidden/>
          </w:rPr>
          <w:fldChar w:fldCharType="begin"/>
        </w:r>
        <w:r w:rsidR="00C311BC">
          <w:rPr>
            <w:noProof/>
            <w:webHidden/>
          </w:rPr>
          <w:instrText xml:space="preserve"> PAGEREF _Toc348686946 \h </w:instrText>
        </w:r>
        <w:r w:rsidR="00C311BC">
          <w:rPr>
            <w:noProof/>
            <w:webHidden/>
          </w:rPr>
        </w:r>
        <w:r w:rsidR="00C311BC">
          <w:rPr>
            <w:noProof/>
            <w:webHidden/>
          </w:rPr>
          <w:fldChar w:fldCharType="separate"/>
        </w:r>
        <w:r w:rsidR="00C311BC">
          <w:rPr>
            <w:noProof/>
            <w:webHidden/>
          </w:rPr>
          <w:t>87</w:t>
        </w:r>
        <w:r w:rsidR="00C311BC">
          <w:rPr>
            <w:noProof/>
            <w:webHidden/>
          </w:rPr>
          <w:fldChar w:fldCharType="end"/>
        </w:r>
      </w:hyperlink>
    </w:p>
    <w:p w14:paraId="7CCDCC63"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47" w:history="1">
        <w:r w:rsidR="00C311BC" w:rsidRPr="006163F0">
          <w:rPr>
            <w:rStyle w:val="Hyperlink"/>
            <w:noProof/>
          </w:rPr>
          <w:t>4.6</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Design,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_Toc348686947 \h </w:instrText>
        </w:r>
        <w:r w:rsidR="00C311BC">
          <w:rPr>
            <w:noProof/>
            <w:webHidden/>
          </w:rPr>
        </w:r>
        <w:r w:rsidR="00C311BC">
          <w:rPr>
            <w:noProof/>
            <w:webHidden/>
          </w:rPr>
          <w:fldChar w:fldCharType="separate"/>
        </w:r>
        <w:r w:rsidR="00C311BC">
          <w:rPr>
            <w:noProof/>
            <w:webHidden/>
          </w:rPr>
          <w:t>87</w:t>
        </w:r>
        <w:r w:rsidR="00C311BC">
          <w:rPr>
            <w:noProof/>
            <w:webHidden/>
          </w:rPr>
          <w:fldChar w:fldCharType="end"/>
        </w:r>
      </w:hyperlink>
    </w:p>
    <w:p w14:paraId="7E26FBC1"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48" w:history="1">
        <w:r w:rsidR="00C311BC" w:rsidRPr="006163F0">
          <w:rPr>
            <w:rStyle w:val="Hyperlink"/>
            <w:noProof/>
          </w:rPr>
          <w:t>4.6.1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Suitability to Meet Range, Accuracy and Update Rate Requirements</w:t>
        </w:r>
        <w:r w:rsidR="00C311BC">
          <w:rPr>
            <w:noProof/>
            <w:webHidden/>
          </w:rPr>
          <w:tab/>
        </w:r>
        <w:r w:rsidR="00C311BC">
          <w:rPr>
            <w:noProof/>
            <w:webHidden/>
          </w:rPr>
          <w:fldChar w:fldCharType="begin"/>
        </w:r>
        <w:r w:rsidR="00C311BC">
          <w:rPr>
            <w:noProof/>
            <w:webHidden/>
          </w:rPr>
          <w:instrText xml:space="preserve"> PAGEREF _Toc348686948 \h </w:instrText>
        </w:r>
        <w:r w:rsidR="00C311BC">
          <w:rPr>
            <w:noProof/>
            <w:webHidden/>
          </w:rPr>
        </w:r>
        <w:r w:rsidR="00C311BC">
          <w:rPr>
            <w:noProof/>
            <w:webHidden/>
          </w:rPr>
          <w:fldChar w:fldCharType="separate"/>
        </w:r>
        <w:r w:rsidR="00C311BC">
          <w:rPr>
            <w:noProof/>
            <w:webHidden/>
          </w:rPr>
          <w:t>88</w:t>
        </w:r>
        <w:r w:rsidR="00C311BC">
          <w:rPr>
            <w:noProof/>
            <w:webHidden/>
          </w:rPr>
          <w:fldChar w:fldCharType="end"/>
        </w:r>
      </w:hyperlink>
    </w:p>
    <w:p w14:paraId="38951CD1"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49" w:history="1">
        <w:r w:rsidR="00C311BC" w:rsidRPr="006163F0">
          <w:rPr>
            <w:rStyle w:val="Hyperlink"/>
            <w:noProof/>
          </w:rPr>
          <w:t>4.6.2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Location within the VTS Area and its Approaches</w:t>
        </w:r>
        <w:r w:rsidR="00C311BC">
          <w:rPr>
            <w:noProof/>
            <w:webHidden/>
          </w:rPr>
          <w:tab/>
        </w:r>
        <w:r w:rsidR="00C311BC">
          <w:rPr>
            <w:noProof/>
            <w:webHidden/>
          </w:rPr>
          <w:fldChar w:fldCharType="begin"/>
        </w:r>
        <w:r w:rsidR="00C311BC">
          <w:rPr>
            <w:noProof/>
            <w:webHidden/>
          </w:rPr>
          <w:instrText xml:space="preserve"> PAGEREF _Toc348686949 \h </w:instrText>
        </w:r>
        <w:r w:rsidR="00C311BC">
          <w:rPr>
            <w:noProof/>
            <w:webHidden/>
          </w:rPr>
        </w:r>
        <w:r w:rsidR="00C311BC">
          <w:rPr>
            <w:noProof/>
            <w:webHidden/>
          </w:rPr>
          <w:fldChar w:fldCharType="separate"/>
        </w:r>
        <w:r w:rsidR="00C311BC">
          <w:rPr>
            <w:noProof/>
            <w:webHidden/>
          </w:rPr>
          <w:t>88</w:t>
        </w:r>
        <w:r w:rsidR="00C311BC">
          <w:rPr>
            <w:noProof/>
            <w:webHidden/>
          </w:rPr>
          <w:fldChar w:fldCharType="end"/>
        </w:r>
      </w:hyperlink>
    </w:p>
    <w:p w14:paraId="4B7F419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50" w:history="1">
        <w:r w:rsidR="00C311BC" w:rsidRPr="006163F0">
          <w:rPr>
            <w:rStyle w:val="Hyperlink"/>
            <w:noProof/>
          </w:rPr>
          <w:t>4.6.3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Durability and Resistance to Environmental Conditions</w:t>
        </w:r>
        <w:r w:rsidR="00C311BC">
          <w:rPr>
            <w:noProof/>
            <w:webHidden/>
          </w:rPr>
          <w:tab/>
        </w:r>
        <w:r w:rsidR="00C311BC">
          <w:rPr>
            <w:noProof/>
            <w:webHidden/>
          </w:rPr>
          <w:fldChar w:fldCharType="begin"/>
        </w:r>
        <w:r w:rsidR="00C311BC">
          <w:rPr>
            <w:noProof/>
            <w:webHidden/>
          </w:rPr>
          <w:instrText xml:space="preserve"> PAGEREF _Toc348686950 \h </w:instrText>
        </w:r>
        <w:r w:rsidR="00C311BC">
          <w:rPr>
            <w:noProof/>
            <w:webHidden/>
          </w:rPr>
        </w:r>
        <w:r w:rsidR="00C311BC">
          <w:rPr>
            <w:noProof/>
            <w:webHidden/>
          </w:rPr>
          <w:fldChar w:fldCharType="separate"/>
        </w:r>
        <w:r w:rsidR="00C311BC">
          <w:rPr>
            <w:noProof/>
            <w:webHidden/>
          </w:rPr>
          <w:t>88</w:t>
        </w:r>
        <w:r w:rsidR="00C311BC">
          <w:rPr>
            <w:noProof/>
            <w:webHidden/>
          </w:rPr>
          <w:fldChar w:fldCharType="end"/>
        </w:r>
      </w:hyperlink>
    </w:p>
    <w:p w14:paraId="6C03F22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51" w:history="1">
        <w:r w:rsidR="00C311BC" w:rsidRPr="006163F0">
          <w:rPr>
            <w:rStyle w:val="Hyperlink"/>
            <w:noProof/>
          </w:rPr>
          <w:t>4.6.4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Interference</w:t>
        </w:r>
        <w:r w:rsidR="00C311BC">
          <w:rPr>
            <w:noProof/>
            <w:webHidden/>
          </w:rPr>
          <w:tab/>
        </w:r>
        <w:r w:rsidR="00C311BC">
          <w:rPr>
            <w:noProof/>
            <w:webHidden/>
          </w:rPr>
          <w:fldChar w:fldCharType="begin"/>
        </w:r>
        <w:r w:rsidR="00C311BC">
          <w:rPr>
            <w:noProof/>
            <w:webHidden/>
          </w:rPr>
          <w:instrText xml:space="preserve"> PAGEREF _Toc348686951 \h </w:instrText>
        </w:r>
        <w:r w:rsidR="00C311BC">
          <w:rPr>
            <w:noProof/>
            <w:webHidden/>
          </w:rPr>
        </w:r>
        <w:r w:rsidR="00C311BC">
          <w:rPr>
            <w:noProof/>
            <w:webHidden/>
          </w:rPr>
          <w:fldChar w:fldCharType="separate"/>
        </w:r>
        <w:r w:rsidR="00C311BC">
          <w:rPr>
            <w:noProof/>
            <w:webHidden/>
          </w:rPr>
          <w:t>88</w:t>
        </w:r>
        <w:r w:rsidR="00C311BC">
          <w:rPr>
            <w:noProof/>
            <w:webHidden/>
          </w:rPr>
          <w:fldChar w:fldCharType="end"/>
        </w:r>
      </w:hyperlink>
    </w:p>
    <w:p w14:paraId="6E6DBA2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52" w:history="1">
        <w:r w:rsidR="00C311BC" w:rsidRPr="006163F0">
          <w:rPr>
            <w:rStyle w:val="Hyperlink"/>
            <w:noProof/>
          </w:rPr>
          <w:t>4.6.5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Power Supply Requirements / Options</w:t>
        </w:r>
        <w:r w:rsidR="00C311BC">
          <w:rPr>
            <w:noProof/>
            <w:webHidden/>
          </w:rPr>
          <w:tab/>
        </w:r>
        <w:r w:rsidR="00C311BC">
          <w:rPr>
            <w:noProof/>
            <w:webHidden/>
          </w:rPr>
          <w:fldChar w:fldCharType="begin"/>
        </w:r>
        <w:r w:rsidR="00C311BC">
          <w:rPr>
            <w:noProof/>
            <w:webHidden/>
          </w:rPr>
          <w:instrText xml:space="preserve"> PAGEREF _Toc348686952 \h </w:instrText>
        </w:r>
        <w:r w:rsidR="00C311BC">
          <w:rPr>
            <w:noProof/>
            <w:webHidden/>
          </w:rPr>
        </w:r>
        <w:r w:rsidR="00C311BC">
          <w:rPr>
            <w:noProof/>
            <w:webHidden/>
          </w:rPr>
          <w:fldChar w:fldCharType="separate"/>
        </w:r>
        <w:r w:rsidR="00C311BC">
          <w:rPr>
            <w:noProof/>
            <w:webHidden/>
          </w:rPr>
          <w:t>88</w:t>
        </w:r>
        <w:r w:rsidR="00C311BC">
          <w:rPr>
            <w:noProof/>
            <w:webHidden/>
          </w:rPr>
          <w:fldChar w:fldCharType="end"/>
        </w:r>
      </w:hyperlink>
    </w:p>
    <w:p w14:paraId="028A567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53" w:history="1">
        <w:r w:rsidR="00C311BC" w:rsidRPr="006163F0">
          <w:rPr>
            <w:rStyle w:val="Hyperlink"/>
            <w:noProof/>
          </w:rPr>
          <w:t>4.6.6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Installation</w:t>
        </w:r>
        <w:r w:rsidR="00C311BC">
          <w:rPr>
            <w:noProof/>
            <w:webHidden/>
          </w:rPr>
          <w:tab/>
        </w:r>
        <w:r w:rsidR="00C311BC">
          <w:rPr>
            <w:noProof/>
            <w:webHidden/>
          </w:rPr>
          <w:fldChar w:fldCharType="begin"/>
        </w:r>
        <w:r w:rsidR="00C311BC">
          <w:rPr>
            <w:noProof/>
            <w:webHidden/>
          </w:rPr>
          <w:instrText xml:space="preserve"> PAGEREF _Toc348686953 \h </w:instrText>
        </w:r>
        <w:r w:rsidR="00C311BC">
          <w:rPr>
            <w:noProof/>
            <w:webHidden/>
          </w:rPr>
        </w:r>
        <w:r w:rsidR="00C311BC">
          <w:rPr>
            <w:noProof/>
            <w:webHidden/>
          </w:rPr>
          <w:fldChar w:fldCharType="separate"/>
        </w:r>
        <w:r w:rsidR="00C311BC">
          <w:rPr>
            <w:noProof/>
            <w:webHidden/>
          </w:rPr>
          <w:t>88</w:t>
        </w:r>
        <w:r w:rsidR="00C311BC">
          <w:rPr>
            <w:noProof/>
            <w:webHidden/>
          </w:rPr>
          <w:fldChar w:fldCharType="end"/>
        </w:r>
      </w:hyperlink>
    </w:p>
    <w:p w14:paraId="1024AC71"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54" w:history="1">
        <w:r w:rsidR="00C311BC" w:rsidRPr="006163F0">
          <w:rPr>
            <w:rStyle w:val="Hyperlink"/>
            <w:noProof/>
          </w:rPr>
          <w:t>4.6.7</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Maintenance</w:t>
        </w:r>
        <w:r w:rsidR="00C311BC">
          <w:rPr>
            <w:noProof/>
            <w:webHidden/>
          </w:rPr>
          <w:tab/>
        </w:r>
        <w:r w:rsidR="00C311BC">
          <w:rPr>
            <w:noProof/>
            <w:webHidden/>
          </w:rPr>
          <w:fldChar w:fldCharType="begin"/>
        </w:r>
        <w:r w:rsidR="00C311BC">
          <w:rPr>
            <w:noProof/>
            <w:webHidden/>
          </w:rPr>
          <w:instrText xml:space="preserve"> PAGEREF _Toc348686954 \h </w:instrText>
        </w:r>
        <w:r w:rsidR="00C311BC">
          <w:rPr>
            <w:noProof/>
            <w:webHidden/>
          </w:rPr>
        </w:r>
        <w:r w:rsidR="00C311BC">
          <w:rPr>
            <w:noProof/>
            <w:webHidden/>
          </w:rPr>
          <w:fldChar w:fldCharType="separate"/>
        </w:r>
        <w:r w:rsidR="00C311BC">
          <w:rPr>
            <w:noProof/>
            <w:webHidden/>
          </w:rPr>
          <w:t>89</w:t>
        </w:r>
        <w:r w:rsidR="00C311BC">
          <w:rPr>
            <w:noProof/>
            <w:webHidden/>
          </w:rPr>
          <w:fldChar w:fldCharType="end"/>
        </w:r>
      </w:hyperlink>
    </w:p>
    <w:p w14:paraId="69F812E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55" w:history="1">
        <w:r w:rsidR="00C311BC" w:rsidRPr="006163F0">
          <w:rPr>
            <w:rStyle w:val="Hyperlink"/>
            <w:noProof/>
          </w:rPr>
          <w:t>4.6.8</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Interfacing</w:t>
        </w:r>
        <w:r w:rsidR="00C311BC">
          <w:rPr>
            <w:noProof/>
            <w:webHidden/>
          </w:rPr>
          <w:tab/>
        </w:r>
        <w:r w:rsidR="00C311BC">
          <w:rPr>
            <w:noProof/>
            <w:webHidden/>
          </w:rPr>
          <w:fldChar w:fldCharType="begin"/>
        </w:r>
        <w:r w:rsidR="00C311BC">
          <w:rPr>
            <w:noProof/>
            <w:webHidden/>
          </w:rPr>
          <w:instrText xml:space="preserve"> PAGEREF _Toc348686955 \h </w:instrText>
        </w:r>
        <w:r w:rsidR="00C311BC">
          <w:rPr>
            <w:noProof/>
            <w:webHidden/>
          </w:rPr>
        </w:r>
        <w:r w:rsidR="00C311BC">
          <w:rPr>
            <w:noProof/>
            <w:webHidden/>
          </w:rPr>
          <w:fldChar w:fldCharType="separate"/>
        </w:r>
        <w:r w:rsidR="00C311BC">
          <w:rPr>
            <w:noProof/>
            <w:webHidden/>
          </w:rPr>
          <w:t>89</w:t>
        </w:r>
        <w:r w:rsidR="00C311BC">
          <w:rPr>
            <w:noProof/>
            <w:webHidden/>
          </w:rPr>
          <w:fldChar w:fldCharType="end"/>
        </w:r>
      </w:hyperlink>
    </w:p>
    <w:p w14:paraId="6CFA7DC3"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56" w:history="1">
        <w:r w:rsidR="00C311BC" w:rsidRPr="006163F0">
          <w:rPr>
            <w:rStyle w:val="Hyperlink"/>
            <w:noProof/>
          </w:rPr>
          <w:t>4.6.9</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Backup Arrangements</w:t>
        </w:r>
        <w:r w:rsidR="00C311BC">
          <w:rPr>
            <w:noProof/>
            <w:webHidden/>
          </w:rPr>
          <w:tab/>
        </w:r>
        <w:r w:rsidR="00C311BC">
          <w:rPr>
            <w:noProof/>
            <w:webHidden/>
          </w:rPr>
          <w:fldChar w:fldCharType="begin"/>
        </w:r>
        <w:r w:rsidR="00C311BC">
          <w:rPr>
            <w:noProof/>
            <w:webHidden/>
          </w:rPr>
          <w:instrText xml:space="preserve"> PAGEREF _Toc348686956 \h </w:instrText>
        </w:r>
        <w:r w:rsidR="00C311BC">
          <w:rPr>
            <w:noProof/>
            <w:webHidden/>
          </w:rPr>
        </w:r>
        <w:r w:rsidR="00C311BC">
          <w:rPr>
            <w:noProof/>
            <w:webHidden/>
          </w:rPr>
          <w:fldChar w:fldCharType="separate"/>
        </w:r>
        <w:r w:rsidR="00C311BC">
          <w:rPr>
            <w:noProof/>
            <w:webHidden/>
          </w:rPr>
          <w:t>89</w:t>
        </w:r>
        <w:r w:rsidR="00C311BC">
          <w:rPr>
            <w:noProof/>
            <w:webHidden/>
          </w:rPr>
          <w:fldChar w:fldCharType="end"/>
        </w:r>
      </w:hyperlink>
    </w:p>
    <w:p w14:paraId="60B78B1D"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6957" w:history="1">
        <w:r w:rsidR="00C311BC" w:rsidRPr="006163F0">
          <w:rPr>
            <w:rStyle w:val="Hyperlink"/>
            <w:noProof/>
          </w:rPr>
          <w:t>4.6.10</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Safety Precautions</w:t>
        </w:r>
        <w:r w:rsidR="00C311BC">
          <w:rPr>
            <w:noProof/>
            <w:webHidden/>
          </w:rPr>
          <w:tab/>
        </w:r>
        <w:r w:rsidR="00C311BC">
          <w:rPr>
            <w:noProof/>
            <w:webHidden/>
          </w:rPr>
          <w:fldChar w:fldCharType="begin"/>
        </w:r>
        <w:r w:rsidR="00C311BC">
          <w:rPr>
            <w:noProof/>
            <w:webHidden/>
          </w:rPr>
          <w:instrText xml:space="preserve"> PAGEREF _Toc348686957 \h </w:instrText>
        </w:r>
        <w:r w:rsidR="00C311BC">
          <w:rPr>
            <w:noProof/>
            <w:webHidden/>
          </w:rPr>
        </w:r>
        <w:r w:rsidR="00C311BC">
          <w:rPr>
            <w:noProof/>
            <w:webHidden/>
          </w:rPr>
          <w:fldChar w:fldCharType="separate"/>
        </w:r>
        <w:r w:rsidR="00C311BC">
          <w:rPr>
            <w:noProof/>
            <w:webHidden/>
          </w:rPr>
          <w:t>89</w:t>
        </w:r>
        <w:r w:rsidR="00C311BC">
          <w:rPr>
            <w:noProof/>
            <w:webHidden/>
          </w:rPr>
          <w:fldChar w:fldCharType="end"/>
        </w:r>
      </w:hyperlink>
    </w:p>
    <w:p w14:paraId="7C60B950"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6958" w:history="1">
        <w:r w:rsidR="00C311BC" w:rsidRPr="006163F0">
          <w:rPr>
            <w:rStyle w:val="Hyperlink"/>
            <w:noProof/>
          </w:rPr>
          <w:t>ANNEX 5</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Electro Optical Equipment</w:t>
        </w:r>
        <w:r w:rsidR="00C311BC">
          <w:rPr>
            <w:noProof/>
            <w:webHidden/>
          </w:rPr>
          <w:tab/>
        </w:r>
        <w:r w:rsidR="00C311BC">
          <w:rPr>
            <w:noProof/>
            <w:webHidden/>
          </w:rPr>
          <w:fldChar w:fldCharType="begin"/>
        </w:r>
        <w:r w:rsidR="00C311BC">
          <w:rPr>
            <w:noProof/>
            <w:webHidden/>
          </w:rPr>
          <w:instrText xml:space="preserve"> PAGEREF _Toc348686958 \h </w:instrText>
        </w:r>
        <w:r w:rsidR="00C311BC">
          <w:rPr>
            <w:noProof/>
            <w:webHidden/>
          </w:rPr>
        </w:r>
        <w:r w:rsidR="00C311BC">
          <w:rPr>
            <w:noProof/>
            <w:webHidden/>
          </w:rPr>
          <w:fldChar w:fldCharType="separate"/>
        </w:r>
        <w:r w:rsidR="00C311BC">
          <w:rPr>
            <w:noProof/>
            <w:webHidden/>
          </w:rPr>
          <w:t>91</w:t>
        </w:r>
        <w:r w:rsidR="00C311BC">
          <w:rPr>
            <w:noProof/>
            <w:webHidden/>
          </w:rPr>
          <w:fldChar w:fldCharType="end"/>
        </w:r>
      </w:hyperlink>
    </w:p>
    <w:p w14:paraId="25B233D7"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59" w:history="1">
        <w:r w:rsidR="00C311BC" w:rsidRPr="006163F0">
          <w:rPr>
            <w:rStyle w:val="Hyperlink"/>
            <w:noProof/>
          </w:rPr>
          <w:t>5.1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_Toc348686959 \h </w:instrText>
        </w:r>
        <w:r w:rsidR="00C311BC">
          <w:rPr>
            <w:noProof/>
            <w:webHidden/>
          </w:rPr>
        </w:r>
        <w:r w:rsidR="00C311BC">
          <w:rPr>
            <w:noProof/>
            <w:webHidden/>
          </w:rPr>
          <w:fldChar w:fldCharType="separate"/>
        </w:r>
        <w:r w:rsidR="00C311BC">
          <w:rPr>
            <w:noProof/>
            <w:webHidden/>
          </w:rPr>
          <w:t>91</w:t>
        </w:r>
        <w:r w:rsidR="00C311BC">
          <w:rPr>
            <w:noProof/>
            <w:webHidden/>
          </w:rPr>
          <w:fldChar w:fldCharType="end"/>
        </w:r>
      </w:hyperlink>
    </w:p>
    <w:p w14:paraId="407B89A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60" w:history="1">
        <w:r w:rsidR="00C311BC" w:rsidRPr="006163F0">
          <w:rPr>
            <w:rStyle w:val="Hyperlink"/>
            <w:noProof/>
          </w:rPr>
          <w:t>5.1.1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EOS Components</w:t>
        </w:r>
        <w:r w:rsidR="00C311BC">
          <w:rPr>
            <w:noProof/>
            <w:webHidden/>
          </w:rPr>
          <w:tab/>
        </w:r>
        <w:r w:rsidR="00C311BC">
          <w:rPr>
            <w:noProof/>
            <w:webHidden/>
          </w:rPr>
          <w:fldChar w:fldCharType="begin"/>
        </w:r>
        <w:r w:rsidR="00C311BC">
          <w:rPr>
            <w:noProof/>
            <w:webHidden/>
          </w:rPr>
          <w:instrText xml:space="preserve"> PAGEREF _Toc348686960 \h </w:instrText>
        </w:r>
        <w:r w:rsidR="00C311BC">
          <w:rPr>
            <w:noProof/>
            <w:webHidden/>
          </w:rPr>
        </w:r>
        <w:r w:rsidR="00C311BC">
          <w:rPr>
            <w:noProof/>
            <w:webHidden/>
          </w:rPr>
          <w:fldChar w:fldCharType="separate"/>
        </w:r>
        <w:r w:rsidR="00C311BC">
          <w:rPr>
            <w:noProof/>
            <w:webHidden/>
          </w:rPr>
          <w:t>91</w:t>
        </w:r>
        <w:r w:rsidR="00C311BC">
          <w:rPr>
            <w:noProof/>
            <w:webHidden/>
          </w:rPr>
          <w:fldChar w:fldCharType="end"/>
        </w:r>
      </w:hyperlink>
    </w:p>
    <w:p w14:paraId="5E5CE7F8"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61" w:history="1">
        <w:r w:rsidR="00C311BC" w:rsidRPr="006163F0">
          <w:rPr>
            <w:rStyle w:val="Hyperlink"/>
            <w:noProof/>
          </w:rPr>
          <w:t>5.2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References</w:t>
        </w:r>
        <w:r w:rsidR="00C311BC">
          <w:rPr>
            <w:noProof/>
            <w:webHidden/>
          </w:rPr>
          <w:tab/>
        </w:r>
        <w:r w:rsidR="00C311BC">
          <w:rPr>
            <w:noProof/>
            <w:webHidden/>
          </w:rPr>
          <w:fldChar w:fldCharType="begin"/>
        </w:r>
        <w:r w:rsidR="00C311BC">
          <w:rPr>
            <w:noProof/>
            <w:webHidden/>
          </w:rPr>
          <w:instrText xml:space="preserve"> PAGEREF _Toc348686961 \h </w:instrText>
        </w:r>
        <w:r w:rsidR="00C311BC">
          <w:rPr>
            <w:noProof/>
            <w:webHidden/>
          </w:rPr>
        </w:r>
        <w:r w:rsidR="00C311BC">
          <w:rPr>
            <w:noProof/>
            <w:webHidden/>
          </w:rPr>
          <w:fldChar w:fldCharType="separate"/>
        </w:r>
        <w:r w:rsidR="00C311BC">
          <w:rPr>
            <w:noProof/>
            <w:webHidden/>
          </w:rPr>
          <w:t>91</w:t>
        </w:r>
        <w:r w:rsidR="00C311BC">
          <w:rPr>
            <w:noProof/>
            <w:webHidden/>
          </w:rPr>
          <w:fldChar w:fldCharType="end"/>
        </w:r>
      </w:hyperlink>
    </w:p>
    <w:p w14:paraId="2D3BEB30"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62" w:history="1">
        <w:r w:rsidR="00C311BC" w:rsidRPr="006163F0">
          <w:rPr>
            <w:rStyle w:val="Hyperlink"/>
            <w:noProof/>
          </w:rPr>
          <w:t>5.3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Characteristics</w:t>
        </w:r>
        <w:r w:rsidR="00C311BC">
          <w:rPr>
            <w:noProof/>
            <w:webHidden/>
          </w:rPr>
          <w:tab/>
        </w:r>
        <w:r w:rsidR="00C311BC">
          <w:rPr>
            <w:noProof/>
            <w:webHidden/>
          </w:rPr>
          <w:fldChar w:fldCharType="begin"/>
        </w:r>
        <w:r w:rsidR="00C311BC">
          <w:rPr>
            <w:noProof/>
            <w:webHidden/>
          </w:rPr>
          <w:instrText xml:space="preserve"> PAGEREF _Toc348686962 \h </w:instrText>
        </w:r>
        <w:r w:rsidR="00C311BC">
          <w:rPr>
            <w:noProof/>
            <w:webHidden/>
          </w:rPr>
        </w:r>
        <w:r w:rsidR="00C311BC">
          <w:rPr>
            <w:noProof/>
            <w:webHidden/>
          </w:rPr>
          <w:fldChar w:fldCharType="separate"/>
        </w:r>
        <w:r w:rsidR="00C311BC">
          <w:rPr>
            <w:noProof/>
            <w:webHidden/>
          </w:rPr>
          <w:t>92</w:t>
        </w:r>
        <w:r w:rsidR="00C311BC">
          <w:rPr>
            <w:noProof/>
            <w:webHidden/>
          </w:rPr>
          <w:fldChar w:fldCharType="end"/>
        </w:r>
      </w:hyperlink>
    </w:p>
    <w:p w14:paraId="6EBA5EF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63" w:history="1">
        <w:r w:rsidR="00C311BC" w:rsidRPr="006163F0">
          <w:rPr>
            <w:rStyle w:val="Hyperlink"/>
            <w:noProof/>
          </w:rPr>
          <w:t>5.3.1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Definitions</w:t>
        </w:r>
        <w:r w:rsidR="00C311BC">
          <w:rPr>
            <w:noProof/>
            <w:webHidden/>
          </w:rPr>
          <w:tab/>
        </w:r>
        <w:r w:rsidR="00C311BC">
          <w:rPr>
            <w:noProof/>
            <w:webHidden/>
          </w:rPr>
          <w:fldChar w:fldCharType="begin"/>
        </w:r>
        <w:r w:rsidR="00C311BC">
          <w:rPr>
            <w:noProof/>
            <w:webHidden/>
          </w:rPr>
          <w:instrText xml:space="preserve"> PAGEREF _Toc348686963 \h </w:instrText>
        </w:r>
        <w:r w:rsidR="00C311BC">
          <w:rPr>
            <w:noProof/>
            <w:webHidden/>
          </w:rPr>
        </w:r>
        <w:r w:rsidR="00C311BC">
          <w:rPr>
            <w:noProof/>
            <w:webHidden/>
          </w:rPr>
          <w:fldChar w:fldCharType="separate"/>
        </w:r>
        <w:r w:rsidR="00C311BC">
          <w:rPr>
            <w:noProof/>
            <w:webHidden/>
          </w:rPr>
          <w:t>92</w:t>
        </w:r>
        <w:r w:rsidR="00C311BC">
          <w:rPr>
            <w:noProof/>
            <w:webHidden/>
          </w:rPr>
          <w:fldChar w:fldCharType="end"/>
        </w:r>
      </w:hyperlink>
    </w:p>
    <w:p w14:paraId="7ED9EAF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64" w:history="1">
        <w:r w:rsidR="00C311BC" w:rsidRPr="006163F0">
          <w:rPr>
            <w:rStyle w:val="Hyperlink"/>
            <w:noProof/>
          </w:rPr>
          <w:t>5.3.2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Electro-Optical Systems</w:t>
        </w:r>
        <w:r w:rsidR="00C311BC">
          <w:rPr>
            <w:noProof/>
            <w:webHidden/>
          </w:rPr>
          <w:tab/>
        </w:r>
        <w:r w:rsidR="00C311BC">
          <w:rPr>
            <w:noProof/>
            <w:webHidden/>
          </w:rPr>
          <w:fldChar w:fldCharType="begin"/>
        </w:r>
        <w:r w:rsidR="00C311BC">
          <w:rPr>
            <w:noProof/>
            <w:webHidden/>
          </w:rPr>
          <w:instrText xml:space="preserve"> PAGEREF _Toc348686964 \h </w:instrText>
        </w:r>
        <w:r w:rsidR="00C311BC">
          <w:rPr>
            <w:noProof/>
            <w:webHidden/>
          </w:rPr>
        </w:r>
        <w:r w:rsidR="00C311BC">
          <w:rPr>
            <w:noProof/>
            <w:webHidden/>
          </w:rPr>
          <w:fldChar w:fldCharType="separate"/>
        </w:r>
        <w:r w:rsidR="00C311BC">
          <w:rPr>
            <w:noProof/>
            <w:webHidden/>
          </w:rPr>
          <w:t>92</w:t>
        </w:r>
        <w:r w:rsidR="00C311BC">
          <w:rPr>
            <w:noProof/>
            <w:webHidden/>
          </w:rPr>
          <w:fldChar w:fldCharType="end"/>
        </w:r>
      </w:hyperlink>
    </w:p>
    <w:p w14:paraId="0918F435"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65" w:history="1">
        <w:r w:rsidR="00C311BC" w:rsidRPr="006163F0">
          <w:rPr>
            <w:rStyle w:val="Hyperlink"/>
            <w:noProof/>
          </w:rPr>
          <w:t>5.4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REQUIREMENTS</w:t>
        </w:r>
        <w:r w:rsidR="00C311BC">
          <w:rPr>
            <w:noProof/>
            <w:webHidden/>
          </w:rPr>
          <w:tab/>
        </w:r>
        <w:r w:rsidR="00C311BC">
          <w:rPr>
            <w:noProof/>
            <w:webHidden/>
          </w:rPr>
          <w:fldChar w:fldCharType="begin"/>
        </w:r>
        <w:r w:rsidR="00C311BC">
          <w:rPr>
            <w:noProof/>
            <w:webHidden/>
          </w:rPr>
          <w:instrText xml:space="preserve"> PAGEREF _Toc348686965 \h </w:instrText>
        </w:r>
        <w:r w:rsidR="00C311BC">
          <w:rPr>
            <w:noProof/>
            <w:webHidden/>
          </w:rPr>
        </w:r>
        <w:r w:rsidR="00C311BC">
          <w:rPr>
            <w:noProof/>
            <w:webHidden/>
          </w:rPr>
          <w:fldChar w:fldCharType="separate"/>
        </w:r>
        <w:r w:rsidR="00C311BC">
          <w:rPr>
            <w:noProof/>
            <w:webHidden/>
          </w:rPr>
          <w:t>92</w:t>
        </w:r>
        <w:r w:rsidR="00C311BC">
          <w:rPr>
            <w:noProof/>
            <w:webHidden/>
          </w:rPr>
          <w:fldChar w:fldCharType="end"/>
        </w:r>
      </w:hyperlink>
    </w:p>
    <w:p w14:paraId="1D5D5851"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66" w:history="1">
        <w:r w:rsidR="00C311BC" w:rsidRPr="006163F0">
          <w:rPr>
            <w:rStyle w:val="Hyperlink"/>
            <w:noProof/>
          </w:rPr>
          <w:t>5.4.1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Operational Requirements</w:t>
        </w:r>
        <w:r w:rsidR="00C311BC">
          <w:rPr>
            <w:noProof/>
            <w:webHidden/>
          </w:rPr>
          <w:tab/>
        </w:r>
        <w:r w:rsidR="00C311BC">
          <w:rPr>
            <w:noProof/>
            <w:webHidden/>
          </w:rPr>
          <w:fldChar w:fldCharType="begin"/>
        </w:r>
        <w:r w:rsidR="00C311BC">
          <w:rPr>
            <w:noProof/>
            <w:webHidden/>
          </w:rPr>
          <w:instrText xml:space="preserve"> PAGEREF _Toc348686966 \h </w:instrText>
        </w:r>
        <w:r w:rsidR="00C311BC">
          <w:rPr>
            <w:noProof/>
            <w:webHidden/>
          </w:rPr>
        </w:r>
        <w:r w:rsidR="00C311BC">
          <w:rPr>
            <w:noProof/>
            <w:webHidden/>
          </w:rPr>
          <w:fldChar w:fldCharType="separate"/>
        </w:r>
        <w:r w:rsidR="00C311BC">
          <w:rPr>
            <w:noProof/>
            <w:webHidden/>
          </w:rPr>
          <w:t>92</w:t>
        </w:r>
        <w:r w:rsidR="00C311BC">
          <w:rPr>
            <w:noProof/>
            <w:webHidden/>
          </w:rPr>
          <w:fldChar w:fldCharType="end"/>
        </w:r>
      </w:hyperlink>
    </w:p>
    <w:p w14:paraId="2111E4B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67" w:history="1">
        <w:r w:rsidR="00C311BC" w:rsidRPr="006163F0">
          <w:rPr>
            <w:rStyle w:val="Hyperlink"/>
            <w:noProof/>
          </w:rPr>
          <w:t>5.4.2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Functional Requirements</w:t>
        </w:r>
        <w:r w:rsidR="00C311BC">
          <w:rPr>
            <w:noProof/>
            <w:webHidden/>
          </w:rPr>
          <w:tab/>
        </w:r>
        <w:r w:rsidR="00C311BC">
          <w:rPr>
            <w:noProof/>
            <w:webHidden/>
          </w:rPr>
          <w:fldChar w:fldCharType="begin"/>
        </w:r>
        <w:r w:rsidR="00C311BC">
          <w:rPr>
            <w:noProof/>
            <w:webHidden/>
          </w:rPr>
          <w:instrText xml:space="preserve"> PAGEREF _Toc348686967 \h </w:instrText>
        </w:r>
        <w:r w:rsidR="00C311BC">
          <w:rPr>
            <w:noProof/>
            <w:webHidden/>
          </w:rPr>
        </w:r>
        <w:r w:rsidR="00C311BC">
          <w:rPr>
            <w:noProof/>
            <w:webHidden/>
          </w:rPr>
          <w:fldChar w:fldCharType="separate"/>
        </w:r>
        <w:r w:rsidR="00C311BC">
          <w:rPr>
            <w:noProof/>
            <w:webHidden/>
          </w:rPr>
          <w:t>94</w:t>
        </w:r>
        <w:r w:rsidR="00C311BC">
          <w:rPr>
            <w:noProof/>
            <w:webHidden/>
          </w:rPr>
          <w:fldChar w:fldCharType="end"/>
        </w:r>
      </w:hyperlink>
    </w:p>
    <w:p w14:paraId="467FBFF5"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68" w:history="1">
        <w:r w:rsidR="00C311BC" w:rsidRPr="006163F0">
          <w:rPr>
            <w:rStyle w:val="Hyperlink"/>
            <w:noProof/>
          </w:rPr>
          <w:t>5.5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Design,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_Toc348686968 \h </w:instrText>
        </w:r>
        <w:r w:rsidR="00C311BC">
          <w:rPr>
            <w:noProof/>
            <w:webHidden/>
          </w:rPr>
        </w:r>
        <w:r w:rsidR="00C311BC">
          <w:rPr>
            <w:noProof/>
            <w:webHidden/>
          </w:rPr>
          <w:fldChar w:fldCharType="separate"/>
        </w:r>
        <w:r w:rsidR="00C311BC">
          <w:rPr>
            <w:noProof/>
            <w:webHidden/>
          </w:rPr>
          <w:t>95</w:t>
        </w:r>
        <w:r w:rsidR="00C311BC">
          <w:rPr>
            <w:noProof/>
            <w:webHidden/>
          </w:rPr>
          <w:fldChar w:fldCharType="end"/>
        </w:r>
      </w:hyperlink>
    </w:p>
    <w:p w14:paraId="2DF3E96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69" w:history="1">
        <w:r w:rsidR="00C311BC" w:rsidRPr="006163F0">
          <w:rPr>
            <w:rStyle w:val="Hyperlink"/>
            <w:noProof/>
          </w:rPr>
          <w:t>5.5.1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Durability and Resistance to Environmental Conditions</w:t>
        </w:r>
        <w:r w:rsidR="00C311BC">
          <w:rPr>
            <w:noProof/>
            <w:webHidden/>
          </w:rPr>
          <w:tab/>
        </w:r>
        <w:r w:rsidR="00C311BC">
          <w:rPr>
            <w:noProof/>
            <w:webHidden/>
          </w:rPr>
          <w:fldChar w:fldCharType="begin"/>
        </w:r>
        <w:r w:rsidR="00C311BC">
          <w:rPr>
            <w:noProof/>
            <w:webHidden/>
          </w:rPr>
          <w:instrText xml:space="preserve"> PAGEREF _Toc348686969 \h </w:instrText>
        </w:r>
        <w:r w:rsidR="00C311BC">
          <w:rPr>
            <w:noProof/>
            <w:webHidden/>
          </w:rPr>
        </w:r>
        <w:r w:rsidR="00C311BC">
          <w:rPr>
            <w:noProof/>
            <w:webHidden/>
          </w:rPr>
          <w:fldChar w:fldCharType="separate"/>
        </w:r>
        <w:r w:rsidR="00C311BC">
          <w:rPr>
            <w:noProof/>
            <w:webHidden/>
          </w:rPr>
          <w:t>95</w:t>
        </w:r>
        <w:r w:rsidR="00C311BC">
          <w:rPr>
            <w:noProof/>
            <w:webHidden/>
          </w:rPr>
          <w:fldChar w:fldCharType="end"/>
        </w:r>
      </w:hyperlink>
    </w:p>
    <w:p w14:paraId="014EE91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70" w:history="1">
        <w:r w:rsidR="00C311BC" w:rsidRPr="006163F0">
          <w:rPr>
            <w:rStyle w:val="Hyperlink"/>
            <w:noProof/>
          </w:rPr>
          <w:t>5.5.2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Data Communications</w:t>
        </w:r>
        <w:r w:rsidR="00C311BC">
          <w:rPr>
            <w:noProof/>
            <w:webHidden/>
          </w:rPr>
          <w:tab/>
        </w:r>
        <w:r w:rsidR="00C311BC">
          <w:rPr>
            <w:noProof/>
            <w:webHidden/>
          </w:rPr>
          <w:fldChar w:fldCharType="begin"/>
        </w:r>
        <w:r w:rsidR="00C311BC">
          <w:rPr>
            <w:noProof/>
            <w:webHidden/>
          </w:rPr>
          <w:instrText xml:space="preserve"> PAGEREF _Toc348686970 \h </w:instrText>
        </w:r>
        <w:r w:rsidR="00C311BC">
          <w:rPr>
            <w:noProof/>
            <w:webHidden/>
          </w:rPr>
        </w:r>
        <w:r w:rsidR="00C311BC">
          <w:rPr>
            <w:noProof/>
            <w:webHidden/>
          </w:rPr>
          <w:fldChar w:fldCharType="separate"/>
        </w:r>
        <w:r w:rsidR="00C311BC">
          <w:rPr>
            <w:noProof/>
            <w:webHidden/>
          </w:rPr>
          <w:t>95</w:t>
        </w:r>
        <w:r w:rsidR="00C311BC">
          <w:rPr>
            <w:noProof/>
            <w:webHidden/>
          </w:rPr>
          <w:fldChar w:fldCharType="end"/>
        </w:r>
      </w:hyperlink>
    </w:p>
    <w:p w14:paraId="4B51FAA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71" w:history="1">
        <w:r w:rsidR="00C311BC" w:rsidRPr="006163F0">
          <w:rPr>
            <w:rStyle w:val="Hyperlink"/>
            <w:noProof/>
          </w:rPr>
          <w:t>5.5.3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Maintenance</w:t>
        </w:r>
        <w:r w:rsidR="00C311BC">
          <w:rPr>
            <w:noProof/>
            <w:webHidden/>
          </w:rPr>
          <w:tab/>
        </w:r>
        <w:r w:rsidR="00C311BC">
          <w:rPr>
            <w:noProof/>
            <w:webHidden/>
          </w:rPr>
          <w:fldChar w:fldCharType="begin"/>
        </w:r>
        <w:r w:rsidR="00C311BC">
          <w:rPr>
            <w:noProof/>
            <w:webHidden/>
          </w:rPr>
          <w:instrText xml:space="preserve"> PAGEREF _Toc348686971 \h </w:instrText>
        </w:r>
        <w:r w:rsidR="00C311BC">
          <w:rPr>
            <w:noProof/>
            <w:webHidden/>
          </w:rPr>
        </w:r>
        <w:r w:rsidR="00C311BC">
          <w:rPr>
            <w:noProof/>
            <w:webHidden/>
          </w:rPr>
          <w:fldChar w:fldCharType="separate"/>
        </w:r>
        <w:r w:rsidR="00C311BC">
          <w:rPr>
            <w:noProof/>
            <w:webHidden/>
          </w:rPr>
          <w:t>95</w:t>
        </w:r>
        <w:r w:rsidR="00C311BC">
          <w:rPr>
            <w:noProof/>
            <w:webHidden/>
          </w:rPr>
          <w:fldChar w:fldCharType="end"/>
        </w:r>
      </w:hyperlink>
    </w:p>
    <w:p w14:paraId="230A32A3"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72" w:history="1">
        <w:r w:rsidR="00C311BC" w:rsidRPr="006163F0">
          <w:rPr>
            <w:rStyle w:val="Hyperlink"/>
            <w:noProof/>
          </w:rPr>
          <w:t>5.5.4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Laser Safety Precautions</w:t>
        </w:r>
        <w:r w:rsidR="00C311BC">
          <w:rPr>
            <w:noProof/>
            <w:webHidden/>
          </w:rPr>
          <w:tab/>
        </w:r>
        <w:r w:rsidR="00C311BC">
          <w:rPr>
            <w:noProof/>
            <w:webHidden/>
          </w:rPr>
          <w:fldChar w:fldCharType="begin"/>
        </w:r>
        <w:r w:rsidR="00C311BC">
          <w:rPr>
            <w:noProof/>
            <w:webHidden/>
          </w:rPr>
          <w:instrText xml:space="preserve"> PAGEREF _Toc348686972 \h </w:instrText>
        </w:r>
        <w:r w:rsidR="00C311BC">
          <w:rPr>
            <w:noProof/>
            <w:webHidden/>
          </w:rPr>
        </w:r>
        <w:r w:rsidR="00C311BC">
          <w:rPr>
            <w:noProof/>
            <w:webHidden/>
          </w:rPr>
          <w:fldChar w:fldCharType="separate"/>
        </w:r>
        <w:r w:rsidR="00C311BC">
          <w:rPr>
            <w:noProof/>
            <w:webHidden/>
          </w:rPr>
          <w:t>96</w:t>
        </w:r>
        <w:r w:rsidR="00C311BC">
          <w:rPr>
            <w:noProof/>
            <w:webHidden/>
          </w:rPr>
          <w:fldChar w:fldCharType="end"/>
        </w:r>
      </w:hyperlink>
    </w:p>
    <w:p w14:paraId="59456537"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6973" w:history="1">
        <w:r w:rsidR="00C311BC" w:rsidRPr="006163F0">
          <w:rPr>
            <w:rStyle w:val="Hyperlink"/>
            <w:noProof/>
          </w:rPr>
          <w:t>ANNEX 6</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Radio Direction Finders</w:t>
        </w:r>
        <w:r w:rsidR="00C311BC">
          <w:rPr>
            <w:noProof/>
            <w:webHidden/>
          </w:rPr>
          <w:tab/>
        </w:r>
        <w:r w:rsidR="00C311BC">
          <w:rPr>
            <w:noProof/>
            <w:webHidden/>
          </w:rPr>
          <w:fldChar w:fldCharType="begin"/>
        </w:r>
        <w:r w:rsidR="00C311BC">
          <w:rPr>
            <w:noProof/>
            <w:webHidden/>
          </w:rPr>
          <w:instrText xml:space="preserve"> PAGEREF _Toc348686973 \h </w:instrText>
        </w:r>
        <w:r w:rsidR="00C311BC">
          <w:rPr>
            <w:noProof/>
            <w:webHidden/>
          </w:rPr>
        </w:r>
        <w:r w:rsidR="00C311BC">
          <w:rPr>
            <w:noProof/>
            <w:webHidden/>
          </w:rPr>
          <w:fldChar w:fldCharType="separate"/>
        </w:r>
        <w:r w:rsidR="00C311BC">
          <w:rPr>
            <w:noProof/>
            <w:webHidden/>
          </w:rPr>
          <w:t>97</w:t>
        </w:r>
        <w:r w:rsidR="00C311BC">
          <w:rPr>
            <w:noProof/>
            <w:webHidden/>
          </w:rPr>
          <w:fldChar w:fldCharType="end"/>
        </w:r>
      </w:hyperlink>
    </w:p>
    <w:p w14:paraId="5648CC31"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74" w:history="1">
        <w:r w:rsidR="00C311BC" w:rsidRPr="006163F0">
          <w:rPr>
            <w:rStyle w:val="Hyperlink"/>
            <w:noProof/>
          </w:rPr>
          <w:t>6.1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_Toc348686974 \h </w:instrText>
        </w:r>
        <w:r w:rsidR="00C311BC">
          <w:rPr>
            <w:noProof/>
            <w:webHidden/>
          </w:rPr>
        </w:r>
        <w:r w:rsidR="00C311BC">
          <w:rPr>
            <w:noProof/>
            <w:webHidden/>
          </w:rPr>
          <w:fldChar w:fldCharType="separate"/>
        </w:r>
        <w:r w:rsidR="00C311BC">
          <w:rPr>
            <w:noProof/>
            <w:webHidden/>
          </w:rPr>
          <w:t>97</w:t>
        </w:r>
        <w:r w:rsidR="00C311BC">
          <w:rPr>
            <w:noProof/>
            <w:webHidden/>
          </w:rPr>
          <w:fldChar w:fldCharType="end"/>
        </w:r>
      </w:hyperlink>
    </w:p>
    <w:p w14:paraId="41CE4C24"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75" w:history="1">
        <w:r w:rsidR="00C311BC" w:rsidRPr="006163F0">
          <w:rPr>
            <w:rStyle w:val="Hyperlink"/>
            <w:noProof/>
          </w:rPr>
          <w:t>6.2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Operational Requirements</w:t>
        </w:r>
        <w:r w:rsidR="00C311BC">
          <w:rPr>
            <w:noProof/>
            <w:webHidden/>
          </w:rPr>
          <w:tab/>
        </w:r>
        <w:r w:rsidR="00C311BC">
          <w:rPr>
            <w:noProof/>
            <w:webHidden/>
          </w:rPr>
          <w:fldChar w:fldCharType="begin"/>
        </w:r>
        <w:r w:rsidR="00C311BC">
          <w:rPr>
            <w:noProof/>
            <w:webHidden/>
          </w:rPr>
          <w:instrText xml:space="preserve"> PAGEREF _Toc348686975 \h </w:instrText>
        </w:r>
        <w:r w:rsidR="00C311BC">
          <w:rPr>
            <w:noProof/>
            <w:webHidden/>
          </w:rPr>
        </w:r>
        <w:r w:rsidR="00C311BC">
          <w:rPr>
            <w:noProof/>
            <w:webHidden/>
          </w:rPr>
          <w:fldChar w:fldCharType="separate"/>
        </w:r>
        <w:r w:rsidR="00C311BC">
          <w:rPr>
            <w:noProof/>
            <w:webHidden/>
          </w:rPr>
          <w:t>97</w:t>
        </w:r>
        <w:r w:rsidR="00C311BC">
          <w:rPr>
            <w:noProof/>
            <w:webHidden/>
          </w:rPr>
          <w:fldChar w:fldCharType="end"/>
        </w:r>
      </w:hyperlink>
    </w:p>
    <w:p w14:paraId="224BE0D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76" w:history="1">
        <w:r w:rsidR="00C311BC" w:rsidRPr="006163F0">
          <w:rPr>
            <w:rStyle w:val="Hyperlink"/>
            <w:noProof/>
          </w:rPr>
          <w:t>6.2.1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RDF Coverage Area</w:t>
        </w:r>
        <w:r w:rsidR="00C311BC">
          <w:rPr>
            <w:noProof/>
            <w:webHidden/>
          </w:rPr>
          <w:tab/>
        </w:r>
        <w:r w:rsidR="00C311BC">
          <w:rPr>
            <w:noProof/>
            <w:webHidden/>
          </w:rPr>
          <w:fldChar w:fldCharType="begin"/>
        </w:r>
        <w:r w:rsidR="00C311BC">
          <w:rPr>
            <w:noProof/>
            <w:webHidden/>
          </w:rPr>
          <w:instrText xml:space="preserve"> PAGEREF _Toc348686976 \h </w:instrText>
        </w:r>
        <w:r w:rsidR="00C311BC">
          <w:rPr>
            <w:noProof/>
            <w:webHidden/>
          </w:rPr>
        </w:r>
        <w:r w:rsidR="00C311BC">
          <w:rPr>
            <w:noProof/>
            <w:webHidden/>
          </w:rPr>
          <w:fldChar w:fldCharType="separate"/>
        </w:r>
        <w:r w:rsidR="00C311BC">
          <w:rPr>
            <w:noProof/>
            <w:webHidden/>
          </w:rPr>
          <w:t>97</w:t>
        </w:r>
        <w:r w:rsidR="00C311BC">
          <w:rPr>
            <w:noProof/>
            <w:webHidden/>
          </w:rPr>
          <w:fldChar w:fldCharType="end"/>
        </w:r>
      </w:hyperlink>
    </w:p>
    <w:p w14:paraId="53FD50D3"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77" w:history="1">
        <w:r w:rsidR="00C311BC" w:rsidRPr="006163F0">
          <w:rPr>
            <w:rStyle w:val="Hyperlink"/>
            <w:noProof/>
          </w:rPr>
          <w:t>6.2.2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Declared VTS Level of Capability</w:t>
        </w:r>
        <w:r w:rsidR="00C311BC">
          <w:rPr>
            <w:noProof/>
            <w:webHidden/>
          </w:rPr>
          <w:tab/>
        </w:r>
        <w:r w:rsidR="00C311BC">
          <w:rPr>
            <w:noProof/>
            <w:webHidden/>
          </w:rPr>
          <w:fldChar w:fldCharType="begin"/>
        </w:r>
        <w:r w:rsidR="00C311BC">
          <w:rPr>
            <w:noProof/>
            <w:webHidden/>
          </w:rPr>
          <w:instrText xml:space="preserve"> PAGEREF _Toc348686977 \h </w:instrText>
        </w:r>
        <w:r w:rsidR="00C311BC">
          <w:rPr>
            <w:noProof/>
            <w:webHidden/>
          </w:rPr>
        </w:r>
        <w:r w:rsidR="00C311BC">
          <w:rPr>
            <w:noProof/>
            <w:webHidden/>
          </w:rPr>
          <w:fldChar w:fldCharType="separate"/>
        </w:r>
        <w:r w:rsidR="00C311BC">
          <w:rPr>
            <w:noProof/>
            <w:webHidden/>
          </w:rPr>
          <w:t>98</w:t>
        </w:r>
        <w:r w:rsidR="00C311BC">
          <w:rPr>
            <w:noProof/>
            <w:webHidden/>
          </w:rPr>
          <w:fldChar w:fldCharType="end"/>
        </w:r>
      </w:hyperlink>
    </w:p>
    <w:p w14:paraId="38129BC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78" w:history="1">
        <w:r w:rsidR="00C311BC" w:rsidRPr="006163F0">
          <w:rPr>
            <w:rStyle w:val="Hyperlink"/>
            <w:noProof/>
          </w:rPr>
          <w:t>6.2.3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Bearing Accuracy</w:t>
        </w:r>
        <w:r w:rsidR="00C311BC">
          <w:rPr>
            <w:noProof/>
            <w:webHidden/>
          </w:rPr>
          <w:tab/>
        </w:r>
        <w:r w:rsidR="00C311BC">
          <w:rPr>
            <w:noProof/>
            <w:webHidden/>
          </w:rPr>
          <w:fldChar w:fldCharType="begin"/>
        </w:r>
        <w:r w:rsidR="00C311BC">
          <w:rPr>
            <w:noProof/>
            <w:webHidden/>
          </w:rPr>
          <w:instrText xml:space="preserve"> PAGEREF _Toc348686978 \h </w:instrText>
        </w:r>
        <w:r w:rsidR="00C311BC">
          <w:rPr>
            <w:noProof/>
            <w:webHidden/>
          </w:rPr>
        </w:r>
        <w:r w:rsidR="00C311BC">
          <w:rPr>
            <w:noProof/>
            <w:webHidden/>
          </w:rPr>
          <w:fldChar w:fldCharType="separate"/>
        </w:r>
        <w:r w:rsidR="00C311BC">
          <w:rPr>
            <w:noProof/>
            <w:webHidden/>
          </w:rPr>
          <w:t>98</w:t>
        </w:r>
        <w:r w:rsidR="00C311BC">
          <w:rPr>
            <w:noProof/>
            <w:webHidden/>
          </w:rPr>
          <w:fldChar w:fldCharType="end"/>
        </w:r>
      </w:hyperlink>
    </w:p>
    <w:p w14:paraId="3CEDDA3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79" w:history="1">
        <w:r w:rsidR="00C311BC" w:rsidRPr="006163F0">
          <w:rPr>
            <w:rStyle w:val="Hyperlink"/>
            <w:noProof/>
          </w:rPr>
          <w:t>6.2.4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Frequency Range</w:t>
        </w:r>
        <w:r w:rsidR="00C311BC">
          <w:rPr>
            <w:noProof/>
            <w:webHidden/>
          </w:rPr>
          <w:tab/>
        </w:r>
        <w:r w:rsidR="00C311BC">
          <w:rPr>
            <w:noProof/>
            <w:webHidden/>
          </w:rPr>
          <w:fldChar w:fldCharType="begin"/>
        </w:r>
        <w:r w:rsidR="00C311BC">
          <w:rPr>
            <w:noProof/>
            <w:webHidden/>
          </w:rPr>
          <w:instrText xml:space="preserve"> PAGEREF _Toc348686979 \h </w:instrText>
        </w:r>
        <w:r w:rsidR="00C311BC">
          <w:rPr>
            <w:noProof/>
            <w:webHidden/>
          </w:rPr>
        </w:r>
        <w:r w:rsidR="00C311BC">
          <w:rPr>
            <w:noProof/>
            <w:webHidden/>
          </w:rPr>
          <w:fldChar w:fldCharType="separate"/>
        </w:r>
        <w:r w:rsidR="00C311BC">
          <w:rPr>
            <w:noProof/>
            <w:webHidden/>
          </w:rPr>
          <w:t>99</w:t>
        </w:r>
        <w:r w:rsidR="00C311BC">
          <w:rPr>
            <w:noProof/>
            <w:webHidden/>
          </w:rPr>
          <w:fldChar w:fldCharType="end"/>
        </w:r>
      </w:hyperlink>
    </w:p>
    <w:p w14:paraId="0BD90BB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0" w:history="1">
        <w:r w:rsidR="00C311BC" w:rsidRPr="006163F0">
          <w:rPr>
            <w:rStyle w:val="Hyperlink"/>
            <w:noProof/>
          </w:rPr>
          <w:t>6.2.5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Number of Simultaneously Monitored VHF Channels</w:t>
        </w:r>
        <w:r w:rsidR="00C311BC">
          <w:rPr>
            <w:noProof/>
            <w:webHidden/>
          </w:rPr>
          <w:tab/>
        </w:r>
        <w:r w:rsidR="00C311BC">
          <w:rPr>
            <w:noProof/>
            <w:webHidden/>
          </w:rPr>
          <w:fldChar w:fldCharType="begin"/>
        </w:r>
        <w:r w:rsidR="00C311BC">
          <w:rPr>
            <w:noProof/>
            <w:webHidden/>
          </w:rPr>
          <w:instrText xml:space="preserve"> PAGEREF _Toc348686980 \h </w:instrText>
        </w:r>
        <w:r w:rsidR="00C311BC">
          <w:rPr>
            <w:noProof/>
            <w:webHidden/>
          </w:rPr>
        </w:r>
        <w:r w:rsidR="00C311BC">
          <w:rPr>
            <w:noProof/>
            <w:webHidden/>
          </w:rPr>
          <w:fldChar w:fldCharType="separate"/>
        </w:r>
        <w:r w:rsidR="00C311BC">
          <w:rPr>
            <w:noProof/>
            <w:webHidden/>
          </w:rPr>
          <w:t>99</w:t>
        </w:r>
        <w:r w:rsidR="00C311BC">
          <w:rPr>
            <w:noProof/>
            <w:webHidden/>
          </w:rPr>
          <w:fldChar w:fldCharType="end"/>
        </w:r>
      </w:hyperlink>
    </w:p>
    <w:p w14:paraId="20A2DA2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81" w:history="1">
        <w:r w:rsidR="00C311BC" w:rsidRPr="006163F0">
          <w:rPr>
            <w:rStyle w:val="Hyperlink"/>
            <w:noProof/>
          </w:rPr>
          <w:t>6.3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Functional Requirements</w:t>
        </w:r>
        <w:r w:rsidR="00C311BC">
          <w:rPr>
            <w:noProof/>
            <w:webHidden/>
          </w:rPr>
          <w:tab/>
        </w:r>
        <w:r w:rsidR="00C311BC">
          <w:rPr>
            <w:noProof/>
            <w:webHidden/>
          </w:rPr>
          <w:fldChar w:fldCharType="begin"/>
        </w:r>
        <w:r w:rsidR="00C311BC">
          <w:rPr>
            <w:noProof/>
            <w:webHidden/>
          </w:rPr>
          <w:instrText xml:space="preserve"> PAGEREF _Toc348686981 \h </w:instrText>
        </w:r>
        <w:r w:rsidR="00C311BC">
          <w:rPr>
            <w:noProof/>
            <w:webHidden/>
          </w:rPr>
        </w:r>
        <w:r w:rsidR="00C311BC">
          <w:rPr>
            <w:noProof/>
            <w:webHidden/>
          </w:rPr>
          <w:fldChar w:fldCharType="separate"/>
        </w:r>
        <w:r w:rsidR="00C311BC">
          <w:rPr>
            <w:noProof/>
            <w:webHidden/>
          </w:rPr>
          <w:t>100</w:t>
        </w:r>
        <w:r w:rsidR="00C311BC">
          <w:rPr>
            <w:noProof/>
            <w:webHidden/>
          </w:rPr>
          <w:fldChar w:fldCharType="end"/>
        </w:r>
      </w:hyperlink>
    </w:p>
    <w:p w14:paraId="2298A56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2" w:history="1">
        <w:r w:rsidR="00C311BC" w:rsidRPr="006163F0">
          <w:rPr>
            <w:rStyle w:val="Hyperlink"/>
            <w:noProof/>
          </w:rPr>
          <w:t>6.3.1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VHF Channel Management</w:t>
        </w:r>
        <w:r w:rsidR="00C311BC">
          <w:rPr>
            <w:noProof/>
            <w:webHidden/>
          </w:rPr>
          <w:tab/>
        </w:r>
        <w:r w:rsidR="00C311BC">
          <w:rPr>
            <w:noProof/>
            <w:webHidden/>
          </w:rPr>
          <w:fldChar w:fldCharType="begin"/>
        </w:r>
        <w:r w:rsidR="00C311BC">
          <w:rPr>
            <w:noProof/>
            <w:webHidden/>
          </w:rPr>
          <w:instrText xml:space="preserve"> PAGEREF _Toc348686982 \h </w:instrText>
        </w:r>
        <w:r w:rsidR="00C311BC">
          <w:rPr>
            <w:noProof/>
            <w:webHidden/>
          </w:rPr>
        </w:r>
        <w:r w:rsidR="00C311BC">
          <w:rPr>
            <w:noProof/>
            <w:webHidden/>
          </w:rPr>
          <w:fldChar w:fldCharType="separate"/>
        </w:r>
        <w:r w:rsidR="00C311BC">
          <w:rPr>
            <w:noProof/>
            <w:webHidden/>
          </w:rPr>
          <w:t>100</w:t>
        </w:r>
        <w:r w:rsidR="00C311BC">
          <w:rPr>
            <w:noProof/>
            <w:webHidden/>
          </w:rPr>
          <w:fldChar w:fldCharType="end"/>
        </w:r>
      </w:hyperlink>
    </w:p>
    <w:p w14:paraId="550E049B"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3" w:history="1">
        <w:r w:rsidR="00C311BC" w:rsidRPr="006163F0">
          <w:rPr>
            <w:rStyle w:val="Hyperlink"/>
            <w:noProof/>
          </w:rPr>
          <w:t>6.3.2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SAR Functionality</w:t>
        </w:r>
        <w:r w:rsidR="00C311BC">
          <w:rPr>
            <w:noProof/>
            <w:webHidden/>
          </w:rPr>
          <w:tab/>
        </w:r>
        <w:r w:rsidR="00C311BC">
          <w:rPr>
            <w:noProof/>
            <w:webHidden/>
          </w:rPr>
          <w:fldChar w:fldCharType="begin"/>
        </w:r>
        <w:r w:rsidR="00C311BC">
          <w:rPr>
            <w:noProof/>
            <w:webHidden/>
          </w:rPr>
          <w:instrText xml:space="preserve"> PAGEREF _Toc348686983 \h </w:instrText>
        </w:r>
        <w:r w:rsidR="00C311BC">
          <w:rPr>
            <w:noProof/>
            <w:webHidden/>
          </w:rPr>
        </w:r>
        <w:r w:rsidR="00C311BC">
          <w:rPr>
            <w:noProof/>
            <w:webHidden/>
          </w:rPr>
          <w:fldChar w:fldCharType="separate"/>
        </w:r>
        <w:r w:rsidR="00C311BC">
          <w:rPr>
            <w:noProof/>
            <w:webHidden/>
          </w:rPr>
          <w:t>100</w:t>
        </w:r>
        <w:r w:rsidR="00C311BC">
          <w:rPr>
            <w:noProof/>
            <w:webHidden/>
          </w:rPr>
          <w:fldChar w:fldCharType="end"/>
        </w:r>
      </w:hyperlink>
    </w:p>
    <w:p w14:paraId="15D3A440"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4" w:history="1">
        <w:r w:rsidR="00C311BC" w:rsidRPr="006163F0">
          <w:rPr>
            <w:rStyle w:val="Hyperlink"/>
            <w:noProof/>
          </w:rPr>
          <w:t>6.3.3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Man Overboard EPIRB Detection Capabilities</w:t>
        </w:r>
        <w:r w:rsidR="00C311BC">
          <w:rPr>
            <w:noProof/>
            <w:webHidden/>
          </w:rPr>
          <w:tab/>
        </w:r>
        <w:r w:rsidR="00C311BC">
          <w:rPr>
            <w:noProof/>
            <w:webHidden/>
          </w:rPr>
          <w:fldChar w:fldCharType="begin"/>
        </w:r>
        <w:r w:rsidR="00C311BC">
          <w:rPr>
            <w:noProof/>
            <w:webHidden/>
          </w:rPr>
          <w:instrText xml:space="preserve"> PAGEREF _Toc348686984 \h </w:instrText>
        </w:r>
        <w:r w:rsidR="00C311BC">
          <w:rPr>
            <w:noProof/>
            <w:webHidden/>
          </w:rPr>
        </w:r>
        <w:r w:rsidR="00C311BC">
          <w:rPr>
            <w:noProof/>
            <w:webHidden/>
          </w:rPr>
          <w:fldChar w:fldCharType="separate"/>
        </w:r>
        <w:r w:rsidR="00C311BC">
          <w:rPr>
            <w:noProof/>
            <w:webHidden/>
          </w:rPr>
          <w:t>100</w:t>
        </w:r>
        <w:r w:rsidR="00C311BC">
          <w:rPr>
            <w:noProof/>
            <w:webHidden/>
          </w:rPr>
          <w:fldChar w:fldCharType="end"/>
        </w:r>
      </w:hyperlink>
    </w:p>
    <w:p w14:paraId="7350DAF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5" w:history="1">
        <w:r w:rsidR="00C311BC" w:rsidRPr="006163F0">
          <w:rPr>
            <w:rStyle w:val="Hyperlink"/>
            <w:noProof/>
          </w:rPr>
          <w:t>6.3.4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COSPAS/SARSAT Detection and Decoding</w:t>
        </w:r>
        <w:r w:rsidR="00C311BC">
          <w:rPr>
            <w:noProof/>
            <w:webHidden/>
          </w:rPr>
          <w:tab/>
        </w:r>
        <w:r w:rsidR="00C311BC">
          <w:rPr>
            <w:noProof/>
            <w:webHidden/>
          </w:rPr>
          <w:fldChar w:fldCharType="begin"/>
        </w:r>
        <w:r w:rsidR="00C311BC">
          <w:rPr>
            <w:noProof/>
            <w:webHidden/>
          </w:rPr>
          <w:instrText xml:space="preserve"> PAGEREF _Toc348686985 \h </w:instrText>
        </w:r>
        <w:r w:rsidR="00C311BC">
          <w:rPr>
            <w:noProof/>
            <w:webHidden/>
          </w:rPr>
        </w:r>
        <w:r w:rsidR="00C311BC">
          <w:rPr>
            <w:noProof/>
            <w:webHidden/>
          </w:rPr>
          <w:fldChar w:fldCharType="separate"/>
        </w:r>
        <w:r w:rsidR="00C311BC">
          <w:rPr>
            <w:noProof/>
            <w:webHidden/>
          </w:rPr>
          <w:t>100</w:t>
        </w:r>
        <w:r w:rsidR="00C311BC">
          <w:rPr>
            <w:noProof/>
            <w:webHidden/>
          </w:rPr>
          <w:fldChar w:fldCharType="end"/>
        </w:r>
      </w:hyperlink>
    </w:p>
    <w:p w14:paraId="7FED9DB4"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6" w:history="1">
        <w:r w:rsidR="00C311BC" w:rsidRPr="006163F0">
          <w:rPr>
            <w:rStyle w:val="Hyperlink"/>
            <w:noProof/>
          </w:rPr>
          <w:t>6.3.5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Built-In Test and Diagnostics</w:t>
        </w:r>
        <w:r w:rsidR="00C311BC">
          <w:rPr>
            <w:noProof/>
            <w:webHidden/>
          </w:rPr>
          <w:tab/>
        </w:r>
        <w:r w:rsidR="00C311BC">
          <w:rPr>
            <w:noProof/>
            <w:webHidden/>
          </w:rPr>
          <w:fldChar w:fldCharType="begin"/>
        </w:r>
        <w:r w:rsidR="00C311BC">
          <w:rPr>
            <w:noProof/>
            <w:webHidden/>
          </w:rPr>
          <w:instrText xml:space="preserve"> PAGEREF _Toc348686986 \h </w:instrText>
        </w:r>
        <w:r w:rsidR="00C311BC">
          <w:rPr>
            <w:noProof/>
            <w:webHidden/>
          </w:rPr>
        </w:r>
        <w:r w:rsidR="00C311BC">
          <w:rPr>
            <w:noProof/>
            <w:webHidden/>
          </w:rPr>
          <w:fldChar w:fldCharType="separate"/>
        </w:r>
        <w:r w:rsidR="00C311BC">
          <w:rPr>
            <w:noProof/>
            <w:webHidden/>
          </w:rPr>
          <w:t>100</w:t>
        </w:r>
        <w:r w:rsidR="00C311BC">
          <w:rPr>
            <w:noProof/>
            <w:webHidden/>
          </w:rPr>
          <w:fldChar w:fldCharType="end"/>
        </w:r>
      </w:hyperlink>
    </w:p>
    <w:p w14:paraId="59C81061"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87" w:history="1">
        <w:r w:rsidR="00C311BC" w:rsidRPr="006163F0">
          <w:rPr>
            <w:rStyle w:val="Hyperlink"/>
            <w:noProof/>
          </w:rPr>
          <w:t>6.4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Design,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_Toc348686987 \h </w:instrText>
        </w:r>
        <w:r w:rsidR="00C311BC">
          <w:rPr>
            <w:noProof/>
            <w:webHidden/>
          </w:rPr>
        </w:r>
        <w:r w:rsidR="00C311BC">
          <w:rPr>
            <w:noProof/>
            <w:webHidden/>
          </w:rPr>
          <w:fldChar w:fldCharType="separate"/>
        </w:r>
        <w:r w:rsidR="00C311BC">
          <w:rPr>
            <w:noProof/>
            <w:webHidden/>
          </w:rPr>
          <w:t>101</w:t>
        </w:r>
        <w:r w:rsidR="00C311BC">
          <w:rPr>
            <w:noProof/>
            <w:webHidden/>
          </w:rPr>
          <w:fldChar w:fldCharType="end"/>
        </w:r>
      </w:hyperlink>
    </w:p>
    <w:p w14:paraId="6B293B2B"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8" w:history="1">
        <w:r w:rsidR="00C311BC" w:rsidRPr="006163F0">
          <w:rPr>
            <w:rStyle w:val="Hyperlink"/>
            <w:noProof/>
          </w:rPr>
          <w:t>6.4.1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Antenna Installation</w:t>
        </w:r>
        <w:r w:rsidR="00C311BC">
          <w:rPr>
            <w:noProof/>
            <w:webHidden/>
          </w:rPr>
          <w:tab/>
        </w:r>
        <w:r w:rsidR="00C311BC">
          <w:rPr>
            <w:noProof/>
            <w:webHidden/>
          </w:rPr>
          <w:fldChar w:fldCharType="begin"/>
        </w:r>
        <w:r w:rsidR="00C311BC">
          <w:rPr>
            <w:noProof/>
            <w:webHidden/>
          </w:rPr>
          <w:instrText xml:space="preserve"> PAGEREF _Toc348686988 \h </w:instrText>
        </w:r>
        <w:r w:rsidR="00C311BC">
          <w:rPr>
            <w:noProof/>
            <w:webHidden/>
          </w:rPr>
        </w:r>
        <w:r w:rsidR="00C311BC">
          <w:rPr>
            <w:noProof/>
            <w:webHidden/>
          </w:rPr>
          <w:fldChar w:fldCharType="separate"/>
        </w:r>
        <w:r w:rsidR="00C311BC">
          <w:rPr>
            <w:noProof/>
            <w:webHidden/>
          </w:rPr>
          <w:t>101</w:t>
        </w:r>
        <w:r w:rsidR="00C311BC">
          <w:rPr>
            <w:noProof/>
            <w:webHidden/>
          </w:rPr>
          <w:fldChar w:fldCharType="end"/>
        </w:r>
      </w:hyperlink>
    </w:p>
    <w:p w14:paraId="27CFC9F9"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89" w:history="1">
        <w:r w:rsidR="00C311BC" w:rsidRPr="006163F0">
          <w:rPr>
            <w:rStyle w:val="Hyperlink"/>
            <w:noProof/>
          </w:rPr>
          <w:t>6.4.2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Lightning Protection</w:t>
        </w:r>
        <w:r w:rsidR="00C311BC">
          <w:rPr>
            <w:noProof/>
            <w:webHidden/>
          </w:rPr>
          <w:tab/>
        </w:r>
        <w:r w:rsidR="00C311BC">
          <w:rPr>
            <w:noProof/>
            <w:webHidden/>
          </w:rPr>
          <w:fldChar w:fldCharType="begin"/>
        </w:r>
        <w:r w:rsidR="00C311BC">
          <w:rPr>
            <w:noProof/>
            <w:webHidden/>
          </w:rPr>
          <w:instrText xml:space="preserve"> PAGEREF _Toc348686989 \h </w:instrText>
        </w:r>
        <w:r w:rsidR="00C311BC">
          <w:rPr>
            <w:noProof/>
            <w:webHidden/>
          </w:rPr>
        </w:r>
        <w:r w:rsidR="00C311BC">
          <w:rPr>
            <w:noProof/>
            <w:webHidden/>
          </w:rPr>
          <w:fldChar w:fldCharType="separate"/>
        </w:r>
        <w:r w:rsidR="00C311BC">
          <w:rPr>
            <w:noProof/>
            <w:webHidden/>
          </w:rPr>
          <w:t>101</w:t>
        </w:r>
        <w:r w:rsidR="00C311BC">
          <w:rPr>
            <w:noProof/>
            <w:webHidden/>
          </w:rPr>
          <w:fldChar w:fldCharType="end"/>
        </w:r>
      </w:hyperlink>
    </w:p>
    <w:p w14:paraId="698417EB"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90" w:history="1">
        <w:r w:rsidR="00C311BC" w:rsidRPr="006163F0">
          <w:rPr>
            <w:rStyle w:val="Hyperlink"/>
            <w:noProof/>
          </w:rPr>
          <w:t>6.4.3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Calibration</w:t>
        </w:r>
        <w:r w:rsidR="00C311BC">
          <w:rPr>
            <w:noProof/>
            <w:webHidden/>
          </w:rPr>
          <w:tab/>
        </w:r>
        <w:r w:rsidR="00C311BC">
          <w:rPr>
            <w:noProof/>
            <w:webHidden/>
          </w:rPr>
          <w:fldChar w:fldCharType="begin"/>
        </w:r>
        <w:r w:rsidR="00C311BC">
          <w:rPr>
            <w:noProof/>
            <w:webHidden/>
          </w:rPr>
          <w:instrText xml:space="preserve"> PAGEREF _Toc348686990 \h </w:instrText>
        </w:r>
        <w:r w:rsidR="00C311BC">
          <w:rPr>
            <w:noProof/>
            <w:webHidden/>
          </w:rPr>
        </w:r>
        <w:r w:rsidR="00C311BC">
          <w:rPr>
            <w:noProof/>
            <w:webHidden/>
          </w:rPr>
          <w:fldChar w:fldCharType="separate"/>
        </w:r>
        <w:r w:rsidR="00C311BC">
          <w:rPr>
            <w:noProof/>
            <w:webHidden/>
          </w:rPr>
          <w:t>101</w:t>
        </w:r>
        <w:r w:rsidR="00C311BC">
          <w:rPr>
            <w:noProof/>
            <w:webHidden/>
          </w:rPr>
          <w:fldChar w:fldCharType="end"/>
        </w:r>
      </w:hyperlink>
    </w:p>
    <w:p w14:paraId="0B9670A2"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6991" w:history="1">
        <w:r w:rsidR="00C311BC" w:rsidRPr="006163F0">
          <w:rPr>
            <w:rStyle w:val="Hyperlink"/>
            <w:noProof/>
          </w:rPr>
          <w:t>ANNEX 7</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Long Range sensors</w:t>
        </w:r>
        <w:r w:rsidR="00C311BC">
          <w:rPr>
            <w:noProof/>
            <w:webHidden/>
          </w:rPr>
          <w:tab/>
        </w:r>
        <w:r w:rsidR="00C311BC">
          <w:rPr>
            <w:noProof/>
            <w:webHidden/>
          </w:rPr>
          <w:fldChar w:fldCharType="begin"/>
        </w:r>
        <w:r w:rsidR="00C311BC">
          <w:rPr>
            <w:noProof/>
            <w:webHidden/>
          </w:rPr>
          <w:instrText xml:space="preserve"> PAGEREF _Toc348686991 \h </w:instrText>
        </w:r>
        <w:r w:rsidR="00C311BC">
          <w:rPr>
            <w:noProof/>
            <w:webHidden/>
          </w:rPr>
        </w:r>
        <w:r w:rsidR="00C311BC">
          <w:rPr>
            <w:noProof/>
            <w:webHidden/>
          </w:rPr>
          <w:fldChar w:fldCharType="separate"/>
        </w:r>
        <w:r w:rsidR="00C311BC">
          <w:rPr>
            <w:noProof/>
            <w:webHidden/>
          </w:rPr>
          <w:t>103</w:t>
        </w:r>
        <w:r w:rsidR="00C311BC">
          <w:rPr>
            <w:noProof/>
            <w:webHidden/>
          </w:rPr>
          <w:fldChar w:fldCharType="end"/>
        </w:r>
      </w:hyperlink>
    </w:p>
    <w:p w14:paraId="256BBDA9"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92" w:history="1">
        <w:r w:rsidR="00C311BC" w:rsidRPr="006163F0">
          <w:rPr>
            <w:rStyle w:val="Hyperlink"/>
            <w:noProof/>
          </w:rPr>
          <w:t>7.1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_Toc348686992 \h </w:instrText>
        </w:r>
        <w:r w:rsidR="00C311BC">
          <w:rPr>
            <w:noProof/>
            <w:webHidden/>
          </w:rPr>
        </w:r>
        <w:r w:rsidR="00C311BC">
          <w:rPr>
            <w:noProof/>
            <w:webHidden/>
          </w:rPr>
          <w:fldChar w:fldCharType="separate"/>
        </w:r>
        <w:r w:rsidR="00C311BC">
          <w:rPr>
            <w:noProof/>
            <w:webHidden/>
          </w:rPr>
          <w:t>103</w:t>
        </w:r>
        <w:r w:rsidR="00C311BC">
          <w:rPr>
            <w:noProof/>
            <w:webHidden/>
          </w:rPr>
          <w:fldChar w:fldCharType="end"/>
        </w:r>
      </w:hyperlink>
    </w:p>
    <w:p w14:paraId="3157C8D3"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93" w:history="1">
        <w:r w:rsidR="00C311BC" w:rsidRPr="006163F0">
          <w:rPr>
            <w:rStyle w:val="Hyperlink"/>
            <w:noProof/>
          </w:rPr>
          <w:t>7.2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Long Range Identification and Tracking (LRIT)</w:t>
        </w:r>
        <w:r w:rsidR="00C311BC">
          <w:rPr>
            <w:noProof/>
            <w:webHidden/>
          </w:rPr>
          <w:tab/>
        </w:r>
        <w:r w:rsidR="00C311BC">
          <w:rPr>
            <w:noProof/>
            <w:webHidden/>
          </w:rPr>
          <w:fldChar w:fldCharType="begin"/>
        </w:r>
        <w:r w:rsidR="00C311BC">
          <w:rPr>
            <w:noProof/>
            <w:webHidden/>
          </w:rPr>
          <w:instrText xml:space="preserve"> PAGEREF _Toc348686993 \h </w:instrText>
        </w:r>
        <w:r w:rsidR="00C311BC">
          <w:rPr>
            <w:noProof/>
            <w:webHidden/>
          </w:rPr>
        </w:r>
        <w:r w:rsidR="00C311BC">
          <w:rPr>
            <w:noProof/>
            <w:webHidden/>
          </w:rPr>
          <w:fldChar w:fldCharType="separate"/>
        </w:r>
        <w:r w:rsidR="00C311BC">
          <w:rPr>
            <w:noProof/>
            <w:webHidden/>
          </w:rPr>
          <w:t>103</w:t>
        </w:r>
        <w:r w:rsidR="00C311BC">
          <w:rPr>
            <w:noProof/>
            <w:webHidden/>
          </w:rPr>
          <w:fldChar w:fldCharType="end"/>
        </w:r>
      </w:hyperlink>
    </w:p>
    <w:p w14:paraId="0FC0049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94" w:history="1">
        <w:r w:rsidR="00C311BC" w:rsidRPr="006163F0">
          <w:rPr>
            <w:rStyle w:val="Hyperlink"/>
            <w:noProof/>
          </w:rPr>
          <w:t>7.2.1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Specific Design, Configuration,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_Toc348686994 \h </w:instrText>
        </w:r>
        <w:r w:rsidR="00C311BC">
          <w:rPr>
            <w:noProof/>
            <w:webHidden/>
          </w:rPr>
        </w:r>
        <w:r w:rsidR="00C311BC">
          <w:rPr>
            <w:noProof/>
            <w:webHidden/>
          </w:rPr>
          <w:fldChar w:fldCharType="separate"/>
        </w:r>
        <w:r w:rsidR="00C311BC">
          <w:rPr>
            <w:noProof/>
            <w:webHidden/>
          </w:rPr>
          <w:t>103</w:t>
        </w:r>
        <w:r w:rsidR="00C311BC">
          <w:rPr>
            <w:noProof/>
            <w:webHidden/>
          </w:rPr>
          <w:fldChar w:fldCharType="end"/>
        </w:r>
      </w:hyperlink>
    </w:p>
    <w:p w14:paraId="547E038E"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95" w:history="1">
        <w:r w:rsidR="00C311BC" w:rsidRPr="006163F0">
          <w:rPr>
            <w:rStyle w:val="Hyperlink"/>
            <w:noProof/>
          </w:rPr>
          <w:t>7.3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Satellite AIS</w:t>
        </w:r>
        <w:r w:rsidR="00C311BC">
          <w:rPr>
            <w:noProof/>
            <w:webHidden/>
          </w:rPr>
          <w:tab/>
        </w:r>
        <w:r w:rsidR="00C311BC">
          <w:rPr>
            <w:noProof/>
            <w:webHidden/>
          </w:rPr>
          <w:fldChar w:fldCharType="begin"/>
        </w:r>
        <w:r w:rsidR="00C311BC">
          <w:rPr>
            <w:noProof/>
            <w:webHidden/>
          </w:rPr>
          <w:instrText xml:space="preserve"> PAGEREF _Toc348686995 \h </w:instrText>
        </w:r>
        <w:r w:rsidR="00C311BC">
          <w:rPr>
            <w:noProof/>
            <w:webHidden/>
          </w:rPr>
        </w:r>
        <w:r w:rsidR="00C311BC">
          <w:rPr>
            <w:noProof/>
            <w:webHidden/>
          </w:rPr>
          <w:fldChar w:fldCharType="separate"/>
        </w:r>
        <w:r w:rsidR="00C311BC">
          <w:rPr>
            <w:noProof/>
            <w:webHidden/>
          </w:rPr>
          <w:t>103</w:t>
        </w:r>
        <w:r w:rsidR="00C311BC">
          <w:rPr>
            <w:noProof/>
            <w:webHidden/>
          </w:rPr>
          <w:fldChar w:fldCharType="end"/>
        </w:r>
      </w:hyperlink>
    </w:p>
    <w:p w14:paraId="015B367B"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96" w:history="1">
        <w:r w:rsidR="00C311BC" w:rsidRPr="006163F0">
          <w:rPr>
            <w:rStyle w:val="Hyperlink"/>
            <w:noProof/>
          </w:rPr>
          <w:t>7.3.1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Specific Design, Configuration,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_Toc348686996 \h </w:instrText>
        </w:r>
        <w:r w:rsidR="00C311BC">
          <w:rPr>
            <w:noProof/>
            <w:webHidden/>
          </w:rPr>
        </w:r>
        <w:r w:rsidR="00C311BC">
          <w:rPr>
            <w:noProof/>
            <w:webHidden/>
          </w:rPr>
          <w:fldChar w:fldCharType="separate"/>
        </w:r>
        <w:r w:rsidR="00C311BC">
          <w:rPr>
            <w:noProof/>
            <w:webHidden/>
          </w:rPr>
          <w:t>104</w:t>
        </w:r>
        <w:r w:rsidR="00C311BC">
          <w:rPr>
            <w:noProof/>
            <w:webHidden/>
          </w:rPr>
          <w:fldChar w:fldCharType="end"/>
        </w:r>
      </w:hyperlink>
    </w:p>
    <w:p w14:paraId="2345C2A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97" w:history="1">
        <w:r w:rsidR="00C311BC" w:rsidRPr="006163F0">
          <w:rPr>
            <w:rStyle w:val="Hyperlink"/>
            <w:noProof/>
          </w:rPr>
          <w:t>7.4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HF Radar</w:t>
        </w:r>
        <w:r w:rsidR="00C311BC">
          <w:rPr>
            <w:noProof/>
            <w:webHidden/>
          </w:rPr>
          <w:tab/>
        </w:r>
        <w:r w:rsidR="00C311BC">
          <w:rPr>
            <w:noProof/>
            <w:webHidden/>
          </w:rPr>
          <w:fldChar w:fldCharType="begin"/>
        </w:r>
        <w:r w:rsidR="00C311BC">
          <w:rPr>
            <w:noProof/>
            <w:webHidden/>
          </w:rPr>
          <w:instrText xml:space="preserve"> PAGEREF _Toc348686997 \h </w:instrText>
        </w:r>
        <w:r w:rsidR="00C311BC">
          <w:rPr>
            <w:noProof/>
            <w:webHidden/>
          </w:rPr>
        </w:r>
        <w:r w:rsidR="00C311BC">
          <w:rPr>
            <w:noProof/>
            <w:webHidden/>
          </w:rPr>
          <w:fldChar w:fldCharType="separate"/>
        </w:r>
        <w:r w:rsidR="00C311BC">
          <w:rPr>
            <w:noProof/>
            <w:webHidden/>
          </w:rPr>
          <w:t>104</w:t>
        </w:r>
        <w:r w:rsidR="00C311BC">
          <w:rPr>
            <w:noProof/>
            <w:webHidden/>
          </w:rPr>
          <w:fldChar w:fldCharType="end"/>
        </w:r>
      </w:hyperlink>
    </w:p>
    <w:p w14:paraId="4648924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6998" w:history="1">
        <w:r w:rsidR="00C311BC" w:rsidRPr="006163F0">
          <w:rPr>
            <w:rStyle w:val="Hyperlink"/>
            <w:noProof/>
          </w:rPr>
          <w:t>7.5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Synthetic Aperture Radar (SARSAT)</w:t>
        </w:r>
        <w:r w:rsidR="00C311BC">
          <w:rPr>
            <w:noProof/>
            <w:webHidden/>
          </w:rPr>
          <w:tab/>
        </w:r>
        <w:r w:rsidR="00C311BC">
          <w:rPr>
            <w:noProof/>
            <w:webHidden/>
          </w:rPr>
          <w:fldChar w:fldCharType="begin"/>
        </w:r>
        <w:r w:rsidR="00C311BC">
          <w:rPr>
            <w:noProof/>
            <w:webHidden/>
          </w:rPr>
          <w:instrText xml:space="preserve"> PAGEREF _Toc348686998 \h </w:instrText>
        </w:r>
        <w:r w:rsidR="00C311BC">
          <w:rPr>
            <w:noProof/>
            <w:webHidden/>
          </w:rPr>
        </w:r>
        <w:r w:rsidR="00C311BC">
          <w:rPr>
            <w:noProof/>
            <w:webHidden/>
          </w:rPr>
          <w:fldChar w:fldCharType="separate"/>
        </w:r>
        <w:r w:rsidR="00C311BC">
          <w:rPr>
            <w:noProof/>
            <w:webHidden/>
          </w:rPr>
          <w:t>105</w:t>
        </w:r>
        <w:r w:rsidR="00C311BC">
          <w:rPr>
            <w:noProof/>
            <w:webHidden/>
          </w:rPr>
          <w:fldChar w:fldCharType="end"/>
        </w:r>
      </w:hyperlink>
    </w:p>
    <w:p w14:paraId="692163F5"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6999" w:history="1">
        <w:r w:rsidR="00C311BC" w:rsidRPr="006163F0">
          <w:rPr>
            <w:rStyle w:val="Hyperlink"/>
            <w:noProof/>
          </w:rPr>
          <w:t>7.5.1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Specific Design, Configuration, Installation and Maintenance Considerations</w:t>
        </w:r>
        <w:r w:rsidR="00C311BC">
          <w:rPr>
            <w:noProof/>
            <w:webHidden/>
          </w:rPr>
          <w:tab/>
        </w:r>
        <w:r w:rsidR="00C311BC">
          <w:rPr>
            <w:noProof/>
            <w:webHidden/>
          </w:rPr>
          <w:fldChar w:fldCharType="begin"/>
        </w:r>
        <w:r w:rsidR="00C311BC">
          <w:rPr>
            <w:noProof/>
            <w:webHidden/>
          </w:rPr>
          <w:instrText xml:space="preserve"> PAGEREF _Toc348686999 \h </w:instrText>
        </w:r>
        <w:r w:rsidR="00C311BC">
          <w:rPr>
            <w:noProof/>
            <w:webHidden/>
          </w:rPr>
        </w:r>
        <w:r w:rsidR="00C311BC">
          <w:rPr>
            <w:noProof/>
            <w:webHidden/>
          </w:rPr>
          <w:fldChar w:fldCharType="separate"/>
        </w:r>
        <w:r w:rsidR="00C311BC">
          <w:rPr>
            <w:noProof/>
            <w:webHidden/>
          </w:rPr>
          <w:t>105</w:t>
        </w:r>
        <w:r w:rsidR="00C311BC">
          <w:rPr>
            <w:noProof/>
            <w:webHidden/>
          </w:rPr>
          <w:fldChar w:fldCharType="end"/>
        </w:r>
      </w:hyperlink>
    </w:p>
    <w:p w14:paraId="41049734"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7000" w:history="1">
        <w:r w:rsidR="00C311BC" w:rsidRPr="006163F0">
          <w:rPr>
            <w:rStyle w:val="Hyperlink"/>
            <w:noProof/>
          </w:rPr>
          <w:t>ANNEX 8</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Radio Communications in VTS</w:t>
        </w:r>
        <w:r w:rsidR="00C311BC">
          <w:rPr>
            <w:noProof/>
            <w:webHidden/>
          </w:rPr>
          <w:tab/>
        </w:r>
        <w:r w:rsidR="00C311BC">
          <w:rPr>
            <w:noProof/>
            <w:webHidden/>
          </w:rPr>
          <w:fldChar w:fldCharType="begin"/>
        </w:r>
        <w:r w:rsidR="00C311BC">
          <w:rPr>
            <w:noProof/>
            <w:webHidden/>
          </w:rPr>
          <w:instrText xml:space="preserve"> PAGEREF _Toc348687000 \h </w:instrText>
        </w:r>
        <w:r w:rsidR="00C311BC">
          <w:rPr>
            <w:noProof/>
            <w:webHidden/>
          </w:rPr>
        </w:r>
        <w:r w:rsidR="00C311BC">
          <w:rPr>
            <w:noProof/>
            <w:webHidden/>
          </w:rPr>
          <w:fldChar w:fldCharType="separate"/>
        </w:r>
        <w:r w:rsidR="00C311BC">
          <w:rPr>
            <w:noProof/>
            <w:webHidden/>
          </w:rPr>
          <w:t>107</w:t>
        </w:r>
        <w:r w:rsidR="00C311BC">
          <w:rPr>
            <w:noProof/>
            <w:webHidden/>
          </w:rPr>
          <w:fldChar w:fldCharType="end"/>
        </w:r>
      </w:hyperlink>
    </w:p>
    <w:p w14:paraId="682980A0"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01" w:history="1">
        <w:r w:rsidR="00C311BC" w:rsidRPr="006163F0">
          <w:rPr>
            <w:rStyle w:val="Hyperlink"/>
            <w:noProof/>
          </w:rPr>
          <w:t>8.1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_Toc348687001 \h </w:instrText>
        </w:r>
        <w:r w:rsidR="00C311BC">
          <w:rPr>
            <w:noProof/>
            <w:webHidden/>
          </w:rPr>
        </w:r>
        <w:r w:rsidR="00C311BC">
          <w:rPr>
            <w:noProof/>
            <w:webHidden/>
          </w:rPr>
          <w:fldChar w:fldCharType="separate"/>
        </w:r>
        <w:r w:rsidR="00C311BC">
          <w:rPr>
            <w:noProof/>
            <w:webHidden/>
          </w:rPr>
          <w:t>107</w:t>
        </w:r>
        <w:r w:rsidR="00C311BC">
          <w:rPr>
            <w:noProof/>
            <w:webHidden/>
          </w:rPr>
          <w:fldChar w:fldCharType="end"/>
        </w:r>
      </w:hyperlink>
    </w:p>
    <w:p w14:paraId="1B38790E"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02" w:history="1">
        <w:r w:rsidR="00C311BC" w:rsidRPr="006163F0">
          <w:rPr>
            <w:rStyle w:val="Hyperlink"/>
            <w:noProof/>
          </w:rPr>
          <w:t>8.2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References</w:t>
        </w:r>
        <w:r w:rsidR="00C311BC">
          <w:rPr>
            <w:noProof/>
            <w:webHidden/>
          </w:rPr>
          <w:tab/>
        </w:r>
        <w:r w:rsidR="00C311BC">
          <w:rPr>
            <w:noProof/>
            <w:webHidden/>
          </w:rPr>
          <w:fldChar w:fldCharType="begin"/>
        </w:r>
        <w:r w:rsidR="00C311BC">
          <w:rPr>
            <w:noProof/>
            <w:webHidden/>
          </w:rPr>
          <w:instrText xml:space="preserve"> PAGEREF _Toc348687002 \h </w:instrText>
        </w:r>
        <w:r w:rsidR="00C311BC">
          <w:rPr>
            <w:noProof/>
            <w:webHidden/>
          </w:rPr>
        </w:r>
        <w:r w:rsidR="00C311BC">
          <w:rPr>
            <w:noProof/>
            <w:webHidden/>
          </w:rPr>
          <w:fldChar w:fldCharType="separate"/>
        </w:r>
        <w:r w:rsidR="00C311BC">
          <w:rPr>
            <w:noProof/>
            <w:webHidden/>
          </w:rPr>
          <w:t>107</w:t>
        </w:r>
        <w:r w:rsidR="00C311BC">
          <w:rPr>
            <w:noProof/>
            <w:webHidden/>
          </w:rPr>
          <w:fldChar w:fldCharType="end"/>
        </w:r>
      </w:hyperlink>
    </w:p>
    <w:p w14:paraId="6088DC6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03" w:history="1">
        <w:r w:rsidR="00C311BC" w:rsidRPr="006163F0">
          <w:rPr>
            <w:rStyle w:val="Hyperlink"/>
            <w:noProof/>
          </w:rPr>
          <w:t>8.3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Characteristics of Radio Communication Equipment</w:t>
        </w:r>
        <w:r w:rsidR="00C311BC">
          <w:rPr>
            <w:noProof/>
            <w:webHidden/>
          </w:rPr>
          <w:tab/>
        </w:r>
        <w:r w:rsidR="00C311BC">
          <w:rPr>
            <w:noProof/>
            <w:webHidden/>
          </w:rPr>
          <w:fldChar w:fldCharType="begin"/>
        </w:r>
        <w:r w:rsidR="00C311BC">
          <w:rPr>
            <w:noProof/>
            <w:webHidden/>
          </w:rPr>
          <w:instrText xml:space="preserve"> PAGEREF _Toc348687003 \h </w:instrText>
        </w:r>
        <w:r w:rsidR="00C311BC">
          <w:rPr>
            <w:noProof/>
            <w:webHidden/>
          </w:rPr>
        </w:r>
        <w:r w:rsidR="00C311BC">
          <w:rPr>
            <w:noProof/>
            <w:webHidden/>
          </w:rPr>
          <w:fldChar w:fldCharType="separate"/>
        </w:r>
        <w:r w:rsidR="00C311BC">
          <w:rPr>
            <w:noProof/>
            <w:webHidden/>
          </w:rPr>
          <w:t>107</w:t>
        </w:r>
        <w:r w:rsidR="00C311BC">
          <w:rPr>
            <w:noProof/>
            <w:webHidden/>
          </w:rPr>
          <w:fldChar w:fldCharType="end"/>
        </w:r>
      </w:hyperlink>
    </w:p>
    <w:p w14:paraId="7D7B94AF"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04" w:history="1">
        <w:r w:rsidR="00C311BC" w:rsidRPr="006163F0">
          <w:rPr>
            <w:rStyle w:val="Hyperlink"/>
            <w:noProof/>
          </w:rPr>
          <w:t>8.3.1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Coverage</w:t>
        </w:r>
        <w:r w:rsidR="00C311BC">
          <w:rPr>
            <w:noProof/>
            <w:webHidden/>
          </w:rPr>
          <w:tab/>
        </w:r>
        <w:r w:rsidR="00C311BC">
          <w:rPr>
            <w:noProof/>
            <w:webHidden/>
          </w:rPr>
          <w:fldChar w:fldCharType="begin"/>
        </w:r>
        <w:r w:rsidR="00C311BC">
          <w:rPr>
            <w:noProof/>
            <w:webHidden/>
          </w:rPr>
          <w:instrText xml:space="preserve"> PAGEREF _Toc348687004 \h </w:instrText>
        </w:r>
        <w:r w:rsidR="00C311BC">
          <w:rPr>
            <w:noProof/>
            <w:webHidden/>
          </w:rPr>
        </w:r>
        <w:r w:rsidR="00C311BC">
          <w:rPr>
            <w:noProof/>
            <w:webHidden/>
          </w:rPr>
          <w:fldChar w:fldCharType="separate"/>
        </w:r>
        <w:r w:rsidR="00C311BC">
          <w:rPr>
            <w:noProof/>
            <w:webHidden/>
          </w:rPr>
          <w:t>108</w:t>
        </w:r>
        <w:r w:rsidR="00C311BC">
          <w:rPr>
            <w:noProof/>
            <w:webHidden/>
          </w:rPr>
          <w:fldChar w:fldCharType="end"/>
        </w:r>
      </w:hyperlink>
    </w:p>
    <w:p w14:paraId="0903EBCC"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05" w:history="1">
        <w:r w:rsidR="00C311BC" w:rsidRPr="006163F0">
          <w:rPr>
            <w:rStyle w:val="Hyperlink"/>
            <w:noProof/>
          </w:rPr>
          <w:t>8.3.2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VTS Radio Communication</w:t>
        </w:r>
        <w:r w:rsidR="00C311BC">
          <w:rPr>
            <w:noProof/>
            <w:webHidden/>
          </w:rPr>
          <w:tab/>
        </w:r>
        <w:r w:rsidR="00C311BC">
          <w:rPr>
            <w:noProof/>
            <w:webHidden/>
          </w:rPr>
          <w:fldChar w:fldCharType="begin"/>
        </w:r>
        <w:r w:rsidR="00C311BC">
          <w:rPr>
            <w:noProof/>
            <w:webHidden/>
          </w:rPr>
          <w:instrText xml:space="preserve"> PAGEREF _Toc348687005 \h </w:instrText>
        </w:r>
        <w:r w:rsidR="00C311BC">
          <w:rPr>
            <w:noProof/>
            <w:webHidden/>
          </w:rPr>
        </w:r>
        <w:r w:rsidR="00C311BC">
          <w:rPr>
            <w:noProof/>
            <w:webHidden/>
          </w:rPr>
          <w:fldChar w:fldCharType="separate"/>
        </w:r>
        <w:r w:rsidR="00C311BC">
          <w:rPr>
            <w:noProof/>
            <w:webHidden/>
          </w:rPr>
          <w:t>108</w:t>
        </w:r>
        <w:r w:rsidR="00C311BC">
          <w:rPr>
            <w:noProof/>
            <w:webHidden/>
          </w:rPr>
          <w:fldChar w:fldCharType="end"/>
        </w:r>
      </w:hyperlink>
    </w:p>
    <w:p w14:paraId="7679AC13"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06" w:history="1">
        <w:r w:rsidR="00C311BC" w:rsidRPr="006163F0">
          <w:rPr>
            <w:rStyle w:val="Hyperlink"/>
            <w:noProof/>
          </w:rPr>
          <w:t>8.4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Requirements</w:t>
        </w:r>
        <w:r w:rsidR="00C311BC">
          <w:rPr>
            <w:noProof/>
            <w:webHidden/>
          </w:rPr>
          <w:tab/>
        </w:r>
        <w:r w:rsidR="00C311BC">
          <w:rPr>
            <w:noProof/>
            <w:webHidden/>
          </w:rPr>
          <w:fldChar w:fldCharType="begin"/>
        </w:r>
        <w:r w:rsidR="00C311BC">
          <w:rPr>
            <w:noProof/>
            <w:webHidden/>
          </w:rPr>
          <w:instrText xml:space="preserve"> PAGEREF _Toc348687006 \h </w:instrText>
        </w:r>
        <w:r w:rsidR="00C311BC">
          <w:rPr>
            <w:noProof/>
            <w:webHidden/>
          </w:rPr>
        </w:r>
        <w:r w:rsidR="00C311BC">
          <w:rPr>
            <w:noProof/>
            <w:webHidden/>
          </w:rPr>
          <w:fldChar w:fldCharType="separate"/>
        </w:r>
        <w:r w:rsidR="00C311BC">
          <w:rPr>
            <w:noProof/>
            <w:webHidden/>
          </w:rPr>
          <w:t>109</w:t>
        </w:r>
        <w:r w:rsidR="00C311BC">
          <w:rPr>
            <w:noProof/>
            <w:webHidden/>
          </w:rPr>
          <w:fldChar w:fldCharType="end"/>
        </w:r>
      </w:hyperlink>
    </w:p>
    <w:p w14:paraId="34CB533C"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07" w:history="1">
        <w:r w:rsidR="00C311BC" w:rsidRPr="006163F0">
          <w:rPr>
            <w:rStyle w:val="Hyperlink"/>
            <w:noProof/>
          </w:rPr>
          <w:t>8.4.1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Radio Communications Coverage</w:t>
        </w:r>
        <w:r w:rsidR="00C311BC">
          <w:rPr>
            <w:noProof/>
            <w:webHidden/>
          </w:rPr>
          <w:tab/>
        </w:r>
        <w:r w:rsidR="00C311BC">
          <w:rPr>
            <w:noProof/>
            <w:webHidden/>
          </w:rPr>
          <w:fldChar w:fldCharType="begin"/>
        </w:r>
        <w:r w:rsidR="00C311BC">
          <w:rPr>
            <w:noProof/>
            <w:webHidden/>
          </w:rPr>
          <w:instrText xml:space="preserve"> PAGEREF _Toc348687007 \h </w:instrText>
        </w:r>
        <w:r w:rsidR="00C311BC">
          <w:rPr>
            <w:noProof/>
            <w:webHidden/>
          </w:rPr>
        </w:r>
        <w:r w:rsidR="00C311BC">
          <w:rPr>
            <w:noProof/>
            <w:webHidden/>
          </w:rPr>
          <w:fldChar w:fldCharType="separate"/>
        </w:r>
        <w:r w:rsidR="00C311BC">
          <w:rPr>
            <w:noProof/>
            <w:webHidden/>
          </w:rPr>
          <w:t>109</w:t>
        </w:r>
        <w:r w:rsidR="00C311BC">
          <w:rPr>
            <w:noProof/>
            <w:webHidden/>
          </w:rPr>
          <w:fldChar w:fldCharType="end"/>
        </w:r>
      </w:hyperlink>
    </w:p>
    <w:p w14:paraId="7744E1DC"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08" w:history="1">
        <w:r w:rsidR="00C311BC" w:rsidRPr="006163F0">
          <w:rPr>
            <w:rStyle w:val="Hyperlink"/>
            <w:noProof/>
          </w:rPr>
          <w:t>8.4.2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Digital Selective Calling</w:t>
        </w:r>
        <w:r w:rsidR="00C311BC">
          <w:rPr>
            <w:noProof/>
            <w:webHidden/>
          </w:rPr>
          <w:tab/>
        </w:r>
        <w:r w:rsidR="00C311BC">
          <w:rPr>
            <w:noProof/>
            <w:webHidden/>
          </w:rPr>
          <w:fldChar w:fldCharType="begin"/>
        </w:r>
        <w:r w:rsidR="00C311BC">
          <w:rPr>
            <w:noProof/>
            <w:webHidden/>
          </w:rPr>
          <w:instrText xml:space="preserve"> PAGEREF _Toc348687008 \h </w:instrText>
        </w:r>
        <w:r w:rsidR="00C311BC">
          <w:rPr>
            <w:noProof/>
            <w:webHidden/>
          </w:rPr>
        </w:r>
        <w:r w:rsidR="00C311BC">
          <w:rPr>
            <w:noProof/>
            <w:webHidden/>
          </w:rPr>
          <w:fldChar w:fldCharType="separate"/>
        </w:r>
        <w:r w:rsidR="00C311BC">
          <w:rPr>
            <w:noProof/>
            <w:webHidden/>
          </w:rPr>
          <w:t>109</w:t>
        </w:r>
        <w:r w:rsidR="00C311BC">
          <w:rPr>
            <w:noProof/>
            <w:webHidden/>
          </w:rPr>
          <w:fldChar w:fldCharType="end"/>
        </w:r>
      </w:hyperlink>
    </w:p>
    <w:p w14:paraId="2899B68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09" w:history="1">
        <w:r w:rsidR="00C311BC" w:rsidRPr="006163F0">
          <w:rPr>
            <w:rStyle w:val="Hyperlink"/>
            <w:noProof/>
          </w:rPr>
          <w:t>8.4.3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Development and Innovations</w:t>
        </w:r>
        <w:r w:rsidR="00C311BC">
          <w:rPr>
            <w:noProof/>
            <w:webHidden/>
          </w:rPr>
          <w:tab/>
        </w:r>
        <w:r w:rsidR="00C311BC">
          <w:rPr>
            <w:noProof/>
            <w:webHidden/>
          </w:rPr>
          <w:fldChar w:fldCharType="begin"/>
        </w:r>
        <w:r w:rsidR="00C311BC">
          <w:rPr>
            <w:noProof/>
            <w:webHidden/>
          </w:rPr>
          <w:instrText xml:space="preserve"> PAGEREF _Toc348687009 \h </w:instrText>
        </w:r>
        <w:r w:rsidR="00C311BC">
          <w:rPr>
            <w:noProof/>
            <w:webHidden/>
          </w:rPr>
        </w:r>
        <w:r w:rsidR="00C311BC">
          <w:rPr>
            <w:noProof/>
            <w:webHidden/>
          </w:rPr>
          <w:fldChar w:fldCharType="separate"/>
        </w:r>
        <w:r w:rsidR="00C311BC">
          <w:rPr>
            <w:noProof/>
            <w:webHidden/>
          </w:rPr>
          <w:t>109</w:t>
        </w:r>
        <w:r w:rsidR="00C311BC">
          <w:rPr>
            <w:noProof/>
            <w:webHidden/>
          </w:rPr>
          <w:fldChar w:fldCharType="end"/>
        </w:r>
      </w:hyperlink>
    </w:p>
    <w:p w14:paraId="2BFCFBF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0" w:history="1">
        <w:r w:rsidR="00C311BC" w:rsidRPr="006163F0">
          <w:rPr>
            <w:rStyle w:val="Hyperlink"/>
            <w:noProof/>
          </w:rPr>
          <w:t>8.4.4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Recording and Playback of Data</w:t>
        </w:r>
        <w:r w:rsidR="00C311BC">
          <w:rPr>
            <w:noProof/>
            <w:webHidden/>
          </w:rPr>
          <w:tab/>
        </w:r>
        <w:r w:rsidR="00C311BC">
          <w:rPr>
            <w:noProof/>
            <w:webHidden/>
          </w:rPr>
          <w:fldChar w:fldCharType="begin"/>
        </w:r>
        <w:r w:rsidR="00C311BC">
          <w:rPr>
            <w:noProof/>
            <w:webHidden/>
          </w:rPr>
          <w:instrText xml:space="preserve"> PAGEREF _Toc348687010 \h </w:instrText>
        </w:r>
        <w:r w:rsidR="00C311BC">
          <w:rPr>
            <w:noProof/>
            <w:webHidden/>
          </w:rPr>
        </w:r>
        <w:r w:rsidR="00C311BC">
          <w:rPr>
            <w:noProof/>
            <w:webHidden/>
          </w:rPr>
          <w:fldChar w:fldCharType="separate"/>
        </w:r>
        <w:r w:rsidR="00C311BC">
          <w:rPr>
            <w:noProof/>
            <w:webHidden/>
          </w:rPr>
          <w:t>109</w:t>
        </w:r>
        <w:r w:rsidR="00C311BC">
          <w:rPr>
            <w:noProof/>
            <w:webHidden/>
          </w:rPr>
          <w:fldChar w:fldCharType="end"/>
        </w:r>
      </w:hyperlink>
    </w:p>
    <w:p w14:paraId="235BFEAA"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1" w:history="1">
        <w:r w:rsidR="00C311BC" w:rsidRPr="006163F0">
          <w:rPr>
            <w:rStyle w:val="Hyperlink"/>
            <w:noProof/>
          </w:rPr>
          <w:t>8.4.5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Malfunctions, Warnings, Alarms and Indications</w:t>
        </w:r>
        <w:r w:rsidR="00C311BC">
          <w:rPr>
            <w:noProof/>
            <w:webHidden/>
          </w:rPr>
          <w:tab/>
        </w:r>
        <w:r w:rsidR="00C311BC">
          <w:rPr>
            <w:noProof/>
            <w:webHidden/>
          </w:rPr>
          <w:fldChar w:fldCharType="begin"/>
        </w:r>
        <w:r w:rsidR="00C311BC">
          <w:rPr>
            <w:noProof/>
            <w:webHidden/>
          </w:rPr>
          <w:instrText xml:space="preserve"> PAGEREF _Toc348687011 \h </w:instrText>
        </w:r>
        <w:r w:rsidR="00C311BC">
          <w:rPr>
            <w:noProof/>
            <w:webHidden/>
          </w:rPr>
        </w:r>
        <w:r w:rsidR="00C311BC">
          <w:rPr>
            <w:noProof/>
            <w:webHidden/>
          </w:rPr>
          <w:fldChar w:fldCharType="separate"/>
        </w:r>
        <w:r w:rsidR="00C311BC">
          <w:rPr>
            <w:noProof/>
            <w:webHidden/>
          </w:rPr>
          <w:t>110</w:t>
        </w:r>
        <w:r w:rsidR="00C311BC">
          <w:rPr>
            <w:noProof/>
            <w:webHidden/>
          </w:rPr>
          <w:fldChar w:fldCharType="end"/>
        </w:r>
      </w:hyperlink>
    </w:p>
    <w:p w14:paraId="1B458CDD"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2" w:history="1">
        <w:r w:rsidR="00C311BC" w:rsidRPr="006163F0">
          <w:rPr>
            <w:rStyle w:val="Hyperlink"/>
            <w:noProof/>
          </w:rPr>
          <w:t>8.4.6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Availability</w:t>
        </w:r>
        <w:r w:rsidR="00C311BC">
          <w:rPr>
            <w:noProof/>
            <w:webHidden/>
          </w:rPr>
          <w:tab/>
        </w:r>
        <w:r w:rsidR="00C311BC">
          <w:rPr>
            <w:noProof/>
            <w:webHidden/>
          </w:rPr>
          <w:fldChar w:fldCharType="begin"/>
        </w:r>
        <w:r w:rsidR="00C311BC">
          <w:rPr>
            <w:noProof/>
            <w:webHidden/>
          </w:rPr>
          <w:instrText xml:space="preserve"> PAGEREF _Toc348687012 \h </w:instrText>
        </w:r>
        <w:r w:rsidR="00C311BC">
          <w:rPr>
            <w:noProof/>
            <w:webHidden/>
          </w:rPr>
        </w:r>
        <w:r w:rsidR="00C311BC">
          <w:rPr>
            <w:noProof/>
            <w:webHidden/>
          </w:rPr>
          <w:fldChar w:fldCharType="separate"/>
        </w:r>
        <w:r w:rsidR="00C311BC">
          <w:rPr>
            <w:noProof/>
            <w:webHidden/>
          </w:rPr>
          <w:t>110</w:t>
        </w:r>
        <w:r w:rsidR="00C311BC">
          <w:rPr>
            <w:noProof/>
            <w:webHidden/>
          </w:rPr>
          <w:fldChar w:fldCharType="end"/>
        </w:r>
      </w:hyperlink>
    </w:p>
    <w:p w14:paraId="5639AA3D"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13" w:history="1">
        <w:r w:rsidR="00C311BC" w:rsidRPr="006163F0">
          <w:rPr>
            <w:rStyle w:val="Hyperlink"/>
            <w:noProof/>
          </w:rPr>
          <w:t>8.5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Specific Design, Installation and Maintenance Considerations</w:t>
        </w:r>
        <w:r w:rsidR="00C311BC">
          <w:rPr>
            <w:noProof/>
            <w:webHidden/>
          </w:rPr>
          <w:tab/>
        </w:r>
        <w:r w:rsidR="00C311BC">
          <w:rPr>
            <w:noProof/>
            <w:webHidden/>
          </w:rPr>
          <w:fldChar w:fldCharType="begin"/>
        </w:r>
        <w:r w:rsidR="00C311BC">
          <w:rPr>
            <w:noProof/>
            <w:webHidden/>
          </w:rPr>
          <w:instrText xml:space="preserve"> PAGEREF _Toc348687013 \h </w:instrText>
        </w:r>
        <w:r w:rsidR="00C311BC">
          <w:rPr>
            <w:noProof/>
            <w:webHidden/>
          </w:rPr>
        </w:r>
        <w:r w:rsidR="00C311BC">
          <w:rPr>
            <w:noProof/>
            <w:webHidden/>
          </w:rPr>
          <w:fldChar w:fldCharType="separate"/>
        </w:r>
        <w:r w:rsidR="00C311BC">
          <w:rPr>
            <w:noProof/>
            <w:webHidden/>
          </w:rPr>
          <w:t>110</w:t>
        </w:r>
        <w:r w:rsidR="00C311BC">
          <w:rPr>
            <w:noProof/>
            <w:webHidden/>
          </w:rPr>
          <w:fldChar w:fldCharType="end"/>
        </w:r>
      </w:hyperlink>
    </w:p>
    <w:p w14:paraId="7D44C99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4" w:history="1">
        <w:r w:rsidR="00C311BC" w:rsidRPr="006163F0">
          <w:rPr>
            <w:rStyle w:val="Hyperlink"/>
            <w:noProof/>
          </w:rPr>
          <w:t>8.5.1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Durability and Resistance to Environmental Conditions</w:t>
        </w:r>
        <w:r w:rsidR="00C311BC">
          <w:rPr>
            <w:noProof/>
            <w:webHidden/>
          </w:rPr>
          <w:tab/>
        </w:r>
        <w:r w:rsidR="00C311BC">
          <w:rPr>
            <w:noProof/>
            <w:webHidden/>
          </w:rPr>
          <w:fldChar w:fldCharType="begin"/>
        </w:r>
        <w:r w:rsidR="00C311BC">
          <w:rPr>
            <w:noProof/>
            <w:webHidden/>
          </w:rPr>
          <w:instrText xml:space="preserve"> PAGEREF _Toc348687014 \h </w:instrText>
        </w:r>
        <w:r w:rsidR="00C311BC">
          <w:rPr>
            <w:noProof/>
            <w:webHidden/>
          </w:rPr>
        </w:r>
        <w:r w:rsidR="00C311BC">
          <w:rPr>
            <w:noProof/>
            <w:webHidden/>
          </w:rPr>
          <w:fldChar w:fldCharType="separate"/>
        </w:r>
        <w:r w:rsidR="00C311BC">
          <w:rPr>
            <w:noProof/>
            <w:webHidden/>
          </w:rPr>
          <w:t>110</w:t>
        </w:r>
        <w:r w:rsidR="00C311BC">
          <w:rPr>
            <w:noProof/>
            <w:webHidden/>
          </w:rPr>
          <w:fldChar w:fldCharType="end"/>
        </w:r>
      </w:hyperlink>
    </w:p>
    <w:p w14:paraId="52F6811E"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5" w:history="1">
        <w:r w:rsidR="00C311BC" w:rsidRPr="006163F0">
          <w:rPr>
            <w:rStyle w:val="Hyperlink"/>
            <w:noProof/>
          </w:rPr>
          <w:t>8.5.2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Interference</w:t>
        </w:r>
        <w:r w:rsidR="00C311BC">
          <w:rPr>
            <w:noProof/>
            <w:webHidden/>
          </w:rPr>
          <w:tab/>
        </w:r>
        <w:r w:rsidR="00C311BC">
          <w:rPr>
            <w:noProof/>
            <w:webHidden/>
          </w:rPr>
          <w:fldChar w:fldCharType="begin"/>
        </w:r>
        <w:r w:rsidR="00C311BC">
          <w:rPr>
            <w:noProof/>
            <w:webHidden/>
          </w:rPr>
          <w:instrText xml:space="preserve"> PAGEREF _Toc348687015 \h </w:instrText>
        </w:r>
        <w:r w:rsidR="00C311BC">
          <w:rPr>
            <w:noProof/>
            <w:webHidden/>
          </w:rPr>
        </w:r>
        <w:r w:rsidR="00C311BC">
          <w:rPr>
            <w:noProof/>
            <w:webHidden/>
          </w:rPr>
          <w:fldChar w:fldCharType="separate"/>
        </w:r>
        <w:r w:rsidR="00C311BC">
          <w:rPr>
            <w:noProof/>
            <w:webHidden/>
          </w:rPr>
          <w:t>110</w:t>
        </w:r>
        <w:r w:rsidR="00C311BC">
          <w:rPr>
            <w:noProof/>
            <w:webHidden/>
          </w:rPr>
          <w:fldChar w:fldCharType="end"/>
        </w:r>
      </w:hyperlink>
    </w:p>
    <w:p w14:paraId="55C43F07"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6" w:history="1">
        <w:r w:rsidR="00C311BC" w:rsidRPr="006163F0">
          <w:rPr>
            <w:rStyle w:val="Hyperlink"/>
            <w:noProof/>
          </w:rPr>
          <w:t>8.5.3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Power Supply</w:t>
        </w:r>
        <w:r w:rsidR="00C311BC">
          <w:rPr>
            <w:noProof/>
            <w:webHidden/>
          </w:rPr>
          <w:tab/>
        </w:r>
        <w:r w:rsidR="00C311BC">
          <w:rPr>
            <w:noProof/>
            <w:webHidden/>
          </w:rPr>
          <w:fldChar w:fldCharType="begin"/>
        </w:r>
        <w:r w:rsidR="00C311BC">
          <w:rPr>
            <w:noProof/>
            <w:webHidden/>
          </w:rPr>
          <w:instrText xml:space="preserve"> PAGEREF _Toc348687016 \h </w:instrText>
        </w:r>
        <w:r w:rsidR="00C311BC">
          <w:rPr>
            <w:noProof/>
            <w:webHidden/>
          </w:rPr>
        </w:r>
        <w:r w:rsidR="00C311BC">
          <w:rPr>
            <w:noProof/>
            <w:webHidden/>
          </w:rPr>
          <w:fldChar w:fldCharType="separate"/>
        </w:r>
        <w:r w:rsidR="00C311BC">
          <w:rPr>
            <w:noProof/>
            <w:webHidden/>
          </w:rPr>
          <w:t>110</w:t>
        </w:r>
        <w:r w:rsidR="00C311BC">
          <w:rPr>
            <w:noProof/>
            <w:webHidden/>
          </w:rPr>
          <w:fldChar w:fldCharType="end"/>
        </w:r>
      </w:hyperlink>
    </w:p>
    <w:p w14:paraId="64B2D54B"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7" w:history="1">
        <w:r w:rsidR="00C311BC" w:rsidRPr="006163F0">
          <w:rPr>
            <w:rStyle w:val="Hyperlink"/>
            <w:noProof/>
          </w:rPr>
          <w:t>8.5.4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Site Selection and Installation</w:t>
        </w:r>
        <w:r w:rsidR="00C311BC">
          <w:rPr>
            <w:noProof/>
            <w:webHidden/>
          </w:rPr>
          <w:tab/>
        </w:r>
        <w:r w:rsidR="00C311BC">
          <w:rPr>
            <w:noProof/>
            <w:webHidden/>
          </w:rPr>
          <w:fldChar w:fldCharType="begin"/>
        </w:r>
        <w:r w:rsidR="00C311BC">
          <w:rPr>
            <w:noProof/>
            <w:webHidden/>
          </w:rPr>
          <w:instrText xml:space="preserve"> PAGEREF _Toc348687017 \h </w:instrText>
        </w:r>
        <w:r w:rsidR="00C311BC">
          <w:rPr>
            <w:noProof/>
            <w:webHidden/>
          </w:rPr>
        </w:r>
        <w:r w:rsidR="00C311BC">
          <w:rPr>
            <w:noProof/>
            <w:webHidden/>
          </w:rPr>
          <w:fldChar w:fldCharType="separate"/>
        </w:r>
        <w:r w:rsidR="00C311BC">
          <w:rPr>
            <w:noProof/>
            <w:webHidden/>
          </w:rPr>
          <w:t>110</w:t>
        </w:r>
        <w:r w:rsidR="00C311BC">
          <w:rPr>
            <w:noProof/>
            <w:webHidden/>
          </w:rPr>
          <w:fldChar w:fldCharType="end"/>
        </w:r>
      </w:hyperlink>
    </w:p>
    <w:p w14:paraId="3BAD91B6"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18" w:history="1">
        <w:r w:rsidR="00C311BC" w:rsidRPr="006163F0">
          <w:rPr>
            <w:rStyle w:val="Hyperlink"/>
            <w:noProof/>
          </w:rPr>
          <w:t>8.5.5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Maintenance</w:t>
        </w:r>
        <w:r w:rsidR="00C311BC">
          <w:rPr>
            <w:noProof/>
            <w:webHidden/>
          </w:rPr>
          <w:tab/>
        </w:r>
        <w:r w:rsidR="00C311BC">
          <w:rPr>
            <w:noProof/>
            <w:webHidden/>
          </w:rPr>
          <w:fldChar w:fldCharType="begin"/>
        </w:r>
        <w:r w:rsidR="00C311BC">
          <w:rPr>
            <w:noProof/>
            <w:webHidden/>
          </w:rPr>
          <w:instrText xml:space="preserve"> PAGEREF _Toc348687018 \h </w:instrText>
        </w:r>
        <w:r w:rsidR="00C311BC">
          <w:rPr>
            <w:noProof/>
            <w:webHidden/>
          </w:rPr>
        </w:r>
        <w:r w:rsidR="00C311BC">
          <w:rPr>
            <w:noProof/>
            <w:webHidden/>
          </w:rPr>
          <w:fldChar w:fldCharType="separate"/>
        </w:r>
        <w:r w:rsidR="00C311BC">
          <w:rPr>
            <w:noProof/>
            <w:webHidden/>
          </w:rPr>
          <w:t>111</w:t>
        </w:r>
        <w:r w:rsidR="00C311BC">
          <w:rPr>
            <w:noProof/>
            <w:webHidden/>
          </w:rPr>
          <w:fldChar w:fldCharType="end"/>
        </w:r>
      </w:hyperlink>
    </w:p>
    <w:p w14:paraId="0CBBC970"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19" w:history="1">
        <w:r w:rsidR="00C311BC" w:rsidRPr="006163F0">
          <w:rPr>
            <w:rStyle w:val="Hyperlink"/>
            <w:noProof/>
          </w:rPr>
          <w:t>8.6</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Interfacing</w:t>
        </w:r>
        <w:r w:rsidR="00C311BC">
          <w:rPr>
            <w:noProof/>
            <w:webHidden/>
          </w:rPr>
          <w:tab/>
        </w:r>
        <w:r w:rsidR="00C311BC">
          <w:rPr>
            <w:noProof/>
            <w:webHidden/>
          </w:rPr>
          <w:fldChar w:fldCharType="begin"/>
        </w:r>
        <w:r w:rsidR="00C311BC">
          <w:rPr>
            <w:noProof/>
            <w:webHidden/>
          </w:rPr>
          <w:instrText xml:space="preserve"> PAGEREF _Toc348687019 \h </w:instrText>
        </w:r>
        <w:r w:rsidR="00C311BC">
          <w:rPr>
            <w:noProof/>
            <w:webHidden/>
          </w:rPr>
        </w:r>
        <w:r w:rsidR="00C311BC">
          <w:rPr>
            <w:noProof/>
            <w:webHidden/>
          </w:rPr>
          <w:fldChar w:fldCharType="separate"/>
        </w:r>
        <w:r w:rsidR="00C311BC">
          <w:rPr>
            <w:noProof/>
            <w:webHidden/>
          </w:rPr>
          <w:t>111</w:t>
        </w:r>
        <w:r w:rsidR="00C311BC">
          <w:rPr>
            <w:noProof/>
            <w:webHidden/>
          </w:rPr>
          <w:fldChar w:fldCharType="end"/>
        </w:r>
      </w:hyperlink>
    </w:p>
    <w:p w14:paraId="1B2B8AC2" w14:textId="77777777" w:rsidR="00C311BC" w:rsidRDefault="00E77AF0">
      <w:pPr>
        <w:pStyle w:val="TOC3"/>
        <w:tabs>
          <w:tab w:val="left" w:pos="1100"/>
          <w:tab w:val="right" w:leader="dot" w:pos="8296"/>
        </w:tabs>
        <w:rPr>
          <w:rFonts w:asciiTheme="minorHAnsi" w:eastAsiaTheme="minorEastAsia" w:hAnsiTheme="minorHAnsi" w:cstheme="minorBidi"/>
          <w:i w:val="0"/>
          <w:iCs w:val="0"/>
          <w:noProof/>
          <w:sz w:val="22"/>
          <w:szCs w:val="22"/>
          <w:lang w:eastAsia="en-GB"/>
        </w:rPr>
      </w:pPr>
      <w:hyperlink w:anchor="_Toc348687020" w:history="1">
        <w:r w:rsidR="00C311BC" w:rsidRPr="006163F0">
          <w:rPr>
            <w:rStyle w:val="Hyperlink"/>
            <w:noProof/>
          </w:rPr>
          <w:t>8.6.1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Back-Up and Fall-Back Arrangements</w:t>
        </w:r>
        <w:r w:rsidR="00C311BC">
          <w:rPr>
            <w:noProof/>
            <w:webHidden/>
          </w:rPr>
          <w:tab/>
        </w:r>
        <w:r w:rsidR="00C311BC">
          <w:rPr>
            <w:noProof/>
            <w:webHidden/>
          </w:rPr>
          <w:fldChar w:fldCharType="begin"/>
        </w:r>
        <w:r w:rsidR="00C311BC">
          <w:rPr>
            <w:noProof/>
            <w:webHidden/>
          </w:rPr>
          <w:instrText xml:space="preserve"> PAGEREF _Toc348687020 \h </w:instrText>
        </w:r>
        <w:r w:rsidR="00C311BC">
          <w:rPr>
            <w:noProof/>
            <w:webHidden/>
          </w:rPr>
        </w:r>
        <w:r w:rsidR="00C311BC">
          <w:rPr>
            <w:noProof/>
            <w:webHidden/>
          </w:rPr>
          <w:fldChar w:fldCharType="separate"/>
        </w:r>
        <w:r w:rsidR="00C311BC">
          <w:rPr>
            <w:noProof/>
            <w:webHidden/>
          </w:rPr>
          <w:t>111</w:t>
        </w:r>
        <w:r w:rsidR="00C311BC">
          <w:rPr>
            <w:noProof/>
            <w:webHidden/>
          </w:rPr>
          <w:fldChar w:fldCharType="end"/>
        </w:r>
      </w:hyperlink>
    </w:p>
    <w:p w14:paraId="7076E960"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7021" w:history="1">
        <w:r w:rsidR="00C311BC" w:rsidRPr="006163F0">
          <w:rPr>
            <w:rStyle w:val="Hyperlink"/>
            <w:noProof/>
          </w:rPr>
          <w:t>ANNEX 9</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Data Processing</w:t>
        </w:r>
        <w:r w:rsidR="00C311BC">
          <w:rPr>
            <w:noProof/>
            <w:webHidden/>
          </w:rPr>
          <w:tab/>
        </w:r>
        <w:r w:rsidR="00C311BC">
          <w:rPr>
            <w:noProof/>
            <w:webHidden/>
          </w:rPr>
          <w:fldChar w:fldCharType="begin"/>
        </w:r>
        <w:r w:rsidR="00C311BC">
          <w:rPr>
            <w:noProof/>
            <w:webHidden/>
          </w:rPr>
          <w:instrText xml:space="preserve"> PAGEREF _Toc348687021 \h </w:instrText>
        </w:r>
        <w:r w:rsidR="00C311BC">
          <w:rPr>
            <w:noProof/>
            <w:webHidden/>
          </w:rPr>
        </w:r>
        <w:r w:rsidR="00C311BC">
          <w:rPr>
            <w:noProof/>
            <w:webHidden/>
          </w:rPr>
          <w:fldChar w:fldCharType="separate"/>
        </w:r>
        <w:r w:rsidR="00C311BC">
          <w:rPr>
            <w:noProof/>
            <w:webHidden/>
          </w:rPr>
          <w:t>113</w:t>
        </w:r>
        <w:r w:rsidR="00C311BC">
          <w:rPr>
            <w:noProof/>
            <w:webHidden/>
          </w:rPr>
          <w:fldChar w:fldCharType="end"/>
        </w:r>
      </w:hyperlink>
    </w:p>
    <w:p w14:paraId="1CE3EADC"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7022" w:history="1">
        <w:r w:rsidR="00C311BC" w:rsidRPr="006163F0">
          <w:rPr>
            <w:rStyle w:val="Hyperlink"/>
            <w:noProof/>
            <w:highlight w:val="yellow"/>
          </w:rPr>
          <w:t>ANNEX 10</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highlight w:val="yellow"/>
          </w:rPr>
          <w:t>VTS Data Display Systems</w:t>
        </w:r>
        <w:r w:rsidR="00C311BC">
          <w:rPr>
            <w:noProof/>
            <w:webHidden/>
          </w:rPr>
          <w:tab/>
        </w:r>
        <w:r w:rsidR="00C311BC">
          <w:rPr>
            <w:noProof/>
            <w:webHidden/>
          </w:rPr>
          <w:fldChar w:fldCharType="begin"/>
        </w:r>
        <w:r w:rsidR="00C311BC">
          <w:rPr>
            <w:noProof/>
            <w:webHidden/>
          </w:rPr>
          <w:instrText xml:space="preserve"> PAGEREF _Toc348687022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6EB5AB7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23" w:history="1">
        <w:r w:rsidR="00C311BC" w:rsidRPr="006163F0">
          <w:rPr>
            <w:rStyle w:val="Hyperlink"/>
            <w:noProof/>
            <w:highlight w:val="yellow"/>
          </w:rPr>
          <w:t>10.1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Introduction</w:t>
        </w:r>
        <w:r w:rsidR="00C311BC">
          <w:rPr>
            <w:noProof/>
            <w:webHidden/>
          </w:rPr>
          <w:tab/>
        </w:r>
        <w:r w:rsidR="00C311BC">
          <w:rPr>
            <w:noProof/>
            <w:webHidden/>
          </w:rPr>
          <w:fldChar w:fldCharType="begin"/>
        </w:r>
        <w:r w:rsidR="00C311BC">
          <w:rPr>
            <w:noProof/>
            <w:webHidden/>
          </w:rPr>
          <w:instrText xml:space="preserve"> PAGEREF _Toc348687023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4A7F3717"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24" w:history="1">
        <w:r w:rsidR="00C311BC" w:rsidRPr="006163F0">
          <w:rPr>
            <w:rStyle w:val="Hyperlink"/>
            <w:noProof/>
            <w:highlight w:val="yellow"/>
          </w:rPr>
          <w:t>10.2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Definitions and clarifications</w:t>
        </w:r>
        <w:r w:rsidR="00C311BC">
          <w:rPr>
            <w:noProof/>
            <w:webHidden/>
          </w:rPr>
          <w:tab/>
        </w:r>
        <w:r w:rsidR="00C311BC">
          <w:rPr>
            <w:noProof/>
            <w:webHidden/>
          </w:rPr>
          <w:fldChar w:fldCharType="begin"/>
        </w:r>
        <w:r w:rsidR="00C311BC">
          <w:rPr>
            <w:noProof/>
            <w:webHidden/>
          </w:rPr>
          <w:instrText xml:space="preserve"> PAGEREF _Toc348687024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0D713ECE"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25" w:history="1">
        <w:r w:rsidR="00C311BC" w:rsidRPr="006163F0">
          <w:rPr>
            <w:rStyle w:val="Hyperlink"/>
            <w:noProof/>
            <w:highlight w:val="yellow"/>
          </w:rPr>
          <w:t>10.2.1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Definitions</w:t>
        </w:r>
        <w:r w:rsidR="00C311BC">
          <w:rPr>
            <w:noProof/>
            <w:webHidden/>
          </w:rPr>
          <w:tab/>
        </w:r>
        <w:r w:rsidR="00C311BC">
          <w:rPr>
            <w:noProof/>
            <w:webHidden/>
          </w:rPr>
          <w:fldChar w:fldCharType="begin"/>
        </w:r>
        <w:r w:rsidR="00C311BC">
          <w:rPr>
            <w:noProof/>
            <w:webHidden/>
          </w:rPr>
          <w:instrText xml:space="preserve"> PAGEREF _Toc348687025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4C832952"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26" w:history="1">
        <w:r w:rsidR="00C311BC" w:rsidRPr="006163F0">
          <w:rPr>
            <w:rStyle w:val="Hyperlink"/>
            <w:noProof/>
            <w:highlight w:val="yellow"/>
          </w:rPr>
          <w:t>10.2.2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Abbreviations</w:t>
        </w:r>
        <w:r w:rsidR="00C311BC">
          <w:rPr>
            <w:noProof/>
            <w:webHidden/>
          </w:rPr>
          <w:tab/>
        </w:r>
        <w:r w:rsidR="00C311BC">
          <w:rPr>
            <w:noProof/>
            <w:webHidden/>
          </w:rPr>
          <w:fldChar w:fldCharType="begin"/>
        </w:r>
        <w:r w:rsidR="00C311BC">
          <w:rPr>
            <w:noProof/>
            <w:webHidden/>
          </w:rPr>
          <w:instrText xml:space="preserve"> PAGEREF _Toc348687026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5ED50960"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27" w:history="1">
        <w:r w:rsidR="00C311BC" w:rsidRPr="006163F0">
          <w:rPr>
            <w:rStyle w:val="Hyperlink"/>
            <w:noProof/>
            <w:highlight w:val="yellow"/>
          </w:rPr>
          <w:t>10.2.3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Supporting documents</w:t>
        </w:r>
        <w:r w:rsidR="00C311BC">
          <w:rPr>
            <w:noProof/>
            <w:webHidden/>
          </w:rPr>
          <w:tab/>
        </w:r>
        <w:r w:rsidR="00C311BC">
          <w:rPr>
            <w:noProof/>
            <w:webHidden/>
          </w:rPr>
          <w:fldChar w:fldCharType="begin"/>
        </w:r>
        <w:r w:rsidR="00C311BC">
          <w:rPr>
            <w:noProof/>
            <w:webHidden/>
          </w:rPr>
          <w:instrText xml:space="preserve"> PAGEREF _Toc348687027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2DD598DE"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28" w:history="1">
        <w:r w:rsidR="00C311BC" w:rsidRPr="006163F0">
          <w:rPr>
            <w:rStyle w:val="Hyperlink"/>
            <w:noProof/>
            <w:highlight w:val="yellow"/>
          </w:rPr>
          <w:t>10.3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HCI / MMI / User Interface</w:t>
        </w:r>
        <w:r w:rsidR="00C311BC">
          <w:rPr>
            <w:noProof/>
            <w:webHidden/>
          </w:rPr>
          <w:tab/>
        </w:r>
        <w:r w:rsidR="00C311BC">
          <w:rPr>
            <w:noProof/>
            <w:webHidden/>
          </w:rPr>
          <w:fldChar w:fldCharType="begin"/>
        </w:r>
        <w:r w:rsidR="00C311BC">
          <w:rPr>
            <w:noProof/>
            <w:webHidden/>
          </w:rPr>
          <w:instrText xml:space="preserve"> PAGEREF _Toc348687028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76565330"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29" w:history="1">
        <w:r w:rsidR="00C311BC" w:rsidRPr="006163F0">
          <w:rPr>
            <w:rStyle w:val="Hyperlink"/>
            <w:noProof/>
            <w:highlight w:val="yellow"/>
          </w:rPr>
          <w:t>10.3.1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Principles</w:t>
        </w:r>
        <w:r w:rsidR="00C311BC">
          <w:rPr>
            <w:noProof/>
            <w:webHidden/>
          </w:rPr>
          <w:tab/>
        </w:r>
        <w:r w:rsidR="00C311BC">
          <w:rPr>
            <w:noProof/>
            <w:webHidden/>
          </w:rPr>
          <w:fldChar w:fldCharType="begin"/>
        </w:r>
        <w:r w:rsidR="00C311BC">
          <w:rPr>
            <w:noProof/>
            <w:webHidden/>
          </w:rPr>
          <w:instrText xml:space="preserve"> PAGEREF _Toc348687029 \h </w:instrText>
        </w:r>
        <w:r w:rsidR="00C311BC">
          <w:rPr>
            <w:noProof/>
            <w:webHidden/>
          </w:rPr>
        </w:r>
        <w:r w:rsidR="00C311BC">
          <w:rPr>
            <w:noProof/>
            <w:webHidden/>
          </w:rPr>
          <w:fldChar w:fldCharType="separate"/>
        </w:r>
        <w:r w:rsidR="00C311BC">
          <w:rPr>
            <w:noProof/>
            <w:webHidden/>
          </w:rPr>
          <w:t>125</w:t>
        </w:r>
        <w:r w:rsidR="00C311BC">
          <w:rPr>
            <w:noProof/>
            <w:webHidden/>
          </w:rPr>
          <w:fldChar w:fldCharType="end"/>
        </w:r>
      </w:hyperlink>
    </w:p>
    <w:p w14:paraId="68C250C5"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0" w:history="1">
        <w:r w:rsidR="00C311BC" w:rsidRPr="006163F0">
          <w:rPr>
            <w:rStyle w:val="Hyperlink"/>
            <w:noProof/>
            <w:highlight w:val="yellow"/>
          </w:rPr>
          <w:t>10.3.2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Chart display</w:t>
        </w:r>
        <w:r w:rsidR="00C311BC">
          <w:rPr>
            <w:noProof/>
            <w:webHidden/>
          </w:rPr>
          <w:tab/>
        </w:r>
        <w:r w:rsidR="00C311BC">
          <w:rPr>
            <w:noProof/>
            <w:webHidden/>
          </w:rPr>
          <w:fldChar w:fldCharType="begin"/>
        </w:r>
        <w:r w:rsidR="00C311BC">
          <w:rPr>
            <w:noProof/>
            <w:webHidden/>
          </w:rPr>
          <w:instrText xml:space="preserve"> PAGEREF _Toc348687030 \h </w:instrText>
        </w:r>
        <w:r w:rsidR="00C311BC">
          <w:rPr>
            <w:noProof/>
            <w:webHidden/>
          </w:rPr>
        </w:r>
        <w:r w:rsidR="00C311BC">
          <w:rPr>
            <w:noProof/>
            <w:webHidden/>
          </w:rPr>
          <w:fldChar w:fldCharType="separate"/>
        </w:r>
        <w:r w:rsidR="00C311BC">
          <w:rPr>
            <w:noProof/>
            <w:webHidden/>
          </w:rPr>
          <w:t>126</w:t>
        </w:r>
        <w:r w:rsidR="00C311BC">
          <w:rPr>
            <w:noProof/>
            <w:webHidden/>
          </w:rPr>
          <w:fldChar w:fldCharType="end"/>
        </w:r>
      </w:hyperlink>
    </w:p>
    <w:p w14:paraId="01A18AFC"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1" w:history="1">
        <w:r w:rsidR="00C311BC" w:rsidRPr="006163F0">
          <w:rPr>
            <w:rStyle w:val="Hyperlink"/>
            <w:noProof/>
            <w:highlight w:val="yellow"/>
          </w:rPr>
          <w:t>10.3.3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Presentation of Vessel Data</w:t>
        </w:r>
        <w:r w:rsidR="00C311BC">
          <w:rPr>
            <w:noProof/>
            <w:webHidden/>
          </w:rPr>
          <w:tab/>
        </w:r>
        <w:r w:rsidR="00C311BC">
          <w:rPr>
            <w:noProof/>
            <w:webHidden/>
          </w:rPr>
          <w:fldChar w:fldCharType="begin"/>
        </w:r>
        <w:r w:rsidR="00C311BC">
          <w:rPr>
            <w:noProof/>
            <w:webHidden/>
          </w:rPr>
          <w:instrText xml:space="preserve"> PAGEREF _Toc348687031 \h </w:instrText>
        </w:r>
        <w:r w:rsidR="00C311BC">
          <w:rPr>
            <w:noProof/>
            <w:webHidden/>
          </w:rPr>
        </w:r>
        <w:r w:rsidR="00C311BC">
          <w:rPr>
            <w:noProof/>
            <w:webHidden/>
          </w:rPr>
          <w:fldChar w:fldCharType="separate"/>
        </w:r>
        <w:r w:rsidR="00C311BC">
          <w:rPr>
            <w:noProof/>
            <w:webHidden/>
          </w:rPr>
          <w:t>127</w:t>
        </w:r>
        <w:r w:rsidR="00C311BC">
          <w:rPr>
            <w:noProof/>
            <w:webHidden/>
          </w:rPr>
          <w:fldChar w:fldCharType="end"/>
        </w:r>
      </w:hyperlink>
    </w:p>
    <w:p w14:paraId="2D5D8ADD"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2" w:history="1">
        <w:r w:rsidR="00C311BC" w:rsidRPr="006163F0">
          <w:rPr>
            <w:rStyle w:val="Hyperlink"/>
            <w:noProof/>
            <w:highlight w:val="yellow"/>
          </w:rPr>
          <w:t>10.3.4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Status Summary (of VTS sub systems)</w:t>
        </w:r>
        <w:r w:rsidR="00C311BC">
          <w:rPr>
            <w:noProof/>
            <w:webHidden/>
          </w:rPr>
          <w:tab/>
        </w:r>
        <w:r w:rsidR="00C311BC">
          <w:rPr>
            <w:noProof/>
            <w:webHidden/>
          </w:rPr>
          <w:fldChar w:fldCharType="begin"/>
        </w:r>
        <w:r w:rsidR="00C311BC">
          <w:rPr>
            <w:noProof/>
            <w:webHidden/>
          </w:rPr>
          <w:instrText xml:space="preserve"> PAGEREF _Toc348687032 \h </w:instrText>
        </w:r>
        <w:r w:rsidR="00C311BC">
          <w:rPr>
            <w:noProof/>
            <w:webHidden/>
          </w:rPr>
        </w:r>
        <w:r w:rsidR="00C311BC">
          <w:rPr>
            <w:noProof/>
            <w:webHidden/>
          </w:rPr>
          <w:fldChar w:fldCharType="separate"/>
        </w:r>
        <w:r w:rsidR="00C311BC">
          <w:rPr>
            <w:noProof/>
            <w:webHidden/>
          </w:rPr>
          <w:t>128</w:t>
        </w:r>
        <w:r w:rsidR="00C311BC">
          <w:rPr>
            <w:noProof/>
            <w:webHidden/>
          </w:rPr>
          <w:fldChar w:fldCharType="end"/>
        </w:r>
      </w:hyperlink>
    </w:p>
    <w:p w14:paraId="78A5054B"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3" w:history="1">
        <w:r w:rsidR="00C311BC" w:rsidRPr="006163F0">
          <w:rPr>
            <w:rStyle w:val="Hyperlink"/>
            <w:noProof/>
            <w:highlight w:val="yellow"/>
          </w:rPr>
          <w:t>10.3.5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Audio and Visual Alarms / alerts</w:t>
        </w:r>
        <w:r w:rsidR="00C311BC">
          <w:rPr>
            <w:noProof/>
            <w:webHidden/>
          </w:rPr>
          <w:tab/>
        </w:r>
        <w:r w:rsidR="00C311BC">
          <w:rPr>
            <w:noProof/>
            <w:webHidden/>
          </w:rPr>
          <w:fldChar w:fldCharType="begin"/>
        </w:r>
        <w:r w:rsidR="00C311BC">
          <w:rPr>
            <w:noProof/>
            <w:webHidden/>
          </w:rPr>
          <w:instrText xml:space="preserve"> PAGEREF _Toc348687033 \h </w:instrText>
        </w:r>
        <w:r w:rsidR="00C311BC">
          <w:rPr>
            <w:noProof/>
            <w:webHidden/>
          </w:rPr>
        </w:r>
        <w:r w:rsidR="00C311BC">
          <w:rPr>
            <w:noProof/>
            <w:webHidden/>
          </w:rPr>
          <w:fldChar w:fldCharType="separate"/>
        </w:r>
        <w:r w:rsidR="00C311BC">
          <w:rPr>
            <w:noProof/>
            <w:webHidden/>
          </w:rPr>
          <w:t>128</w:t>
        </w:r>
        <w:r w:rsidR="00C311BC">
          <w:rPr>
            <w:noProof/>
            <w:webHidden/>
          </w:rPr>
          <w:fldChar w:fldCharType="end"/>
        </w:r>
      </w:hyperlink>
    </w:p>
    <w:p w14:paraId="6DC8FEC0"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4" w:history="1">
        <w:r w:rsidR="00C311BC" w:rsidRPr="006163F0">
          <w:rPr>
            <w:rStyle w:val="Hyperlink"/>
            <w:noProof/>
            <w:highlight w:val="yellow"/>
          </w:rPr>
          <w:t>10.3.6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Interaction with BITE and Fault Reporting systems</w:t>
        </w:r>
        <w:r w:rsidR="00C311BC">
          <w:rPr>
            <w:noProof/>
            <w:webHidden/>
          </w:rPr>
          <w:tab/>
        </w:r>
        <w:r w:rsidR="00C311BC">
          <w:rPr>
            <w:noProof/>
            <w:webHidden/>
          </w:rPr>
          <w:fldChar w:fldCharType="begin"/>
        </w:r>
        <w:r w:rsidR="00C311BC">
          <w:rPr>
            <w:noProof/>
            <w:webHidden/>
          </w:rPr>
          <w:instrText xml:space="preserve"> PAGEREF _Toc348687034 \h </w:instrText>
        </w:r>
        <w:r w:rsidR="00C311BC">
          <w:rPr>
            <w:noProof/>
            <w:webHidden/>
          </w:rPr>
        </w:r>
        <w:r w:rsidR="00C311BC">
          <w:rPr>
            <w:noProof/>
            <w:webHidden/>
          </w:rPr>
          <w:fldChar w:fldCharType="separate"/>
        </w:r>
        <w:r w:rsidR="00C311BC">
          <w:rPr>
            <w:noProof/>
            <w:webHidden/>
          </w:rPr>
          <w:t>128</w:t>
        </w:r>
        <w:r w:rsidR="00C311BC">
          <w:rPr>
            <w:noProof/>
            <w:webHidden/>
          </w:rPr>
          <w:fldChar w:fldCharType="end"/>
        </w:r>
      </w:hyperlink>
    </w:p>
    <w:p w14:paraId="52E1EE94"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35" w:history="1">
        <w:r w:rsidR="00C311BC" w:rsidRPr="006163F0">
          <w:rPr>
            <w:rStyle w:val="Hyperlink"/>
            <w:noProof/>
            <w:highlight w:val="yellow"/>
          </w:rPr>
          <w:t>10.4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Display Hardware and Ergonomics</w:t>
        </w:r>
        <w:r w:rsidR="00C311BC">
          <w:rPr>
            <w:noProof/>
            <w:webHidden/>
          </w:rPr>
          <w:tab/>
        </w:r>
        <w:r w:rsidR="00C311BC">
          <w:rPr>
            <w:noProof/>
            <w:webHidden/>
          </w:rPr>
          <w:fldChar w:fldCharType="begin"/>
        </w:r>
        <w:r w:rsidR="00C311BC">
          <w:rPr>
            <w:noProof/>
            <w:webHidden/>
          </w:rPr>
          <w:instrText xml:space="preserve"> PAGEREF _Toc348687035 \h </w:instrText>
        </w:r>
        <w:r w:rsidR="00C311BC">
          <w:rPr>
            <w:noProof/>
            <w:webHidden/>
          </w:rPr>
        </w:r>
        <w:r w:rsidR="00C311BC">
          <w:rPr>
            <w:noProof/>
            <w:webHidden/>
          </w:rPr>
          <w:fldChar w:fldCharType="separate"/>
        </w:r>
        <w:r w:rsidR="00C311BC">
          <w:rPr>
            <w:noProof/>
            <w:webHidden/>
          </w:rPr>
          <w:t>130</w:t>
        </w:r>
        <w:r w:rsidR="00C311BC">
          <w:rPr>
            <w:noProof/>
            <w:webHidden/>
          </w:rPr>
          <w:fldChar w:fldCharType="end"/>
        </w:r>
      </w:hyperlink>
    </w:p>
    <w:p w14:paraId="408A9415"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6" w:history="1">
        <w:r w:rsidR="00C311BC" w:rsidRPr="006163F0">
          <w:rPr>
            <w:rStyle w:val="Hyperlink"/>
            <w:noProof/>
            <w:highlight w:val="yellow"/>
          </w:rPr>
          <w:t>10.4.1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Location (does this belong in this section?)</w:t>
        </w:r>
        <w:r w:rsidR="00C311BC">
          <w:rPr>
            <w:noProof/>
            <w:webHidden/>
          </w:rPr>
          <w:tab/>
        </w:r>
        <w:r w:rsidR="00C311BC">
          <w:rPr>
            <w:noProof/>
            <w:webHidden/>
          </w:rPr>
          <w:fldChar w:fldCharType="begin"/>
        </w:r>
        <w:r w:rsidR="00C311BC">
          <w:rPr>
            <w:noProof/>
            <w:webHidden/>
          </w:rPr>
          <w:instrText xml:space="preserve"> PAGEREF _Toc348687036 \h </w:instrText>
        </w:r>
        <w:r w:rsidR="00C311BC">
          <w:rPr>
            <w:noProof/>
            <w:webHidden/>
          </w:rPr>
        </w:r>
        <w:r w:rsidR="00C311BC">
          <w:rPr>
            <w:noProof/>
            <w:webHidden/>
          </w:rPr>
          <w:fldChar w:fldCharType="separate"/>
        </w:r>
        <w:r w:rsidR="00C311BC">
          <w:rPr>
            <w:noProof/>
            <w:webHidden/>
          </w:rPr>
          <w:t>130</w:t>
        </w:r>
        <w:r w:rsidR="00C311BC">
          <w:rPr>
            <w:noProof/>
            <w:webHidden/>
          </w:rPr>
          <w:fldChar w:fldCharType="end"/>
        </w:r>
      </w:hyperlink>
    </w:p>
    <w:p w14:paraId="1F5FCE2F"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7" w:history="1">
        <w:r w:rsidR="00C311BC" w:rsidRPr="006163F0">
          <w:rPr>
            <w:rStyle w:val="Hyperlink"/>
            <w:noProof/>
            <w:highlight w:val="yellow"/>
          </w:rPr>
          <w:t>10.4.2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Type of layout</w:t>
        </w:r>
        <w:r w:rsidR="00C311BC">
          <w:rPr>
            <w:noProof/>
            <w:webHidden/>
          </w:rPr>
          <w:tab/>
        </w:r>
        <w:r w:rsidR="00C311BC">
          <w:rPr>
            <w:noProof/>
            <w:webHidden/>
          </w:rPr>
          <w:fldChar w:fldCharType="begin"/>
        </w:r>
        <w:r w:rsidR="00C311BC">
          <w:rPr>
            <w:noProof/>
            <w:webHidden/>
          </w:rPr>
          <w:instrText xml:space="preserve"> PAGEREF _Toc348687037 \h </w:instrText>
        </w:r>
        <w:r w:rsidR="00C311BC">
          <w:rPr>
            <w:noProof/>
            <w:webHidden/>
          </w:rPr>
        </w:r>
        <w:r w:rsidR="00C311BC">
          <w:rPr>
            <w:noProof/>
            <w:webHidden/>
          </w:rPr>
          <w:fldChar w:fldCharType="separate"/>
        </w:r>
        <w:r w:rsidR="00C311BC">
          <w:rPr>
            <w:noProof/>
            <w:webHidden/>
          </w:rPr>
          <w:t>130</w:t>
        </w:r>
        <w:r w:rsidR="00C311BC">
          <w:rPr>
            <w:noProof/>
            <w:webHidden/>
          </w:rPr>
          <w:fldChar w:fldCharType="end"/>
        </w:r>
      </w:hyperlink>
    </w:p>
    <w:p w14:paraId="3975B1C6"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8" w:history="1">
        <w:r w:rsidR="00C311BC" w:rsidRPr="006163F0">
          <w:rPr>
            <w:rStyle w:val="Hyperlink"/>
            <w:noProof/>
            <w:highlight w:val="yellow"/>
          </w:rPr>
          <w:t>10.4.3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Environment</w:t>
        </w:r>
        <w:r w:rsidR="00C311BC">
          <w:rPr>
            <w:noProof/>
            <w:webHidden/>
          </w:rPr>
          <w:tab/>
        </w:r>
        <w:r w:rsidR="00C311BC">
          <w:rPr>
            <w:noProof/>
            <w:webHidden/>
          </w:rPr>
          <w:fldChar w:fldCharType="begin"/>
        </w:r>
        <w:r w:rsidR="00C311BC">
          <w:rPr>
            <w:noProof/>
            <w:webHidden/>
          </w:rPr>
          <w:instrText xml:space="preserve"> PAGEREF _Toc348687038 \h </w:instrText>
        </w:r>
        <w:r w:rsidR="00C311BC">
          <w:rPr>
            <w:noProof/>
            <w:webHidden/>
          </w:rPr>
        </w:r>
        <w:r w:rsidR="00C311BC">
          <w:rPr>
            <w:noProof/>
            <w:webHidden/>
          </w:rPr>
          <w:fldChar w:fldCharType="separate"/>
        </w:r>
        <w:r w:rsidR="00C311BC">
          <w:rPr>
            <w:noProof/>
            <w:webHidden/>
          </w:rPr>
          <w:t>130</w:t>
        </w:r>
        <w:r w:rsidR="00C311BC">
          <w:rPr>
            <w:noProof/>
            <w:webHidden/>
          </w:rPr>
          <w:fldChar w:fldCharType="end"/>
        </w:r>
      </w:hyperlink>
    </w:p>
    <w:p w14:paraId="7331C474"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39" w:history="1">
        <w:r w:rsidR="00C311BC" w:rsidRPr="006163F0">
          <w:rPr>
            <w:rStyle w:val="Hyperlink"/>
            <w:noProof/>
            <w:highlight w:val="yellow"/>
          </w:rPr>
          <w:t>10.4.4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Reliability and fall back</w:t>
        </w:r>
        <w:r w:rsidR="00C311BC">
          <w:rPr>
            <w:noProof/>
            <w:webHidden/>
          </w:rPr>
          <w:tab/>
        </w:r>
        <w:r w:rsidR="00C311BC">
          <w:rPr>
            <w:noProof/>
            <w:webHidden/>
          </w:rPr>
          <w:fldChar w:fldCharType="begin"/>
        </w:r>
        <w:r w:rsidR="00C311BC">
          <w:rPr>
            <w:noProof/>
            <w:webHidden/>
          </w:rPr>
          <w:instrText xml:space="preserve"> PAGEREF _Toc348687039 \h </w:instrText>
        </w:r>
        <w:r w:rsidR="00C311BC">
          <w:rPr>
            <w:noProof/>
            <w:webHidden/>
          </w:rPr>
        </w:r>
        <w:r w:rsidR="00C311BC">
          <w:rPr>
            <w:noProof/>
            <w:webHidden/>
          </w:rPr>
          <w:fldChar w:fldCharType="separate"/>
        </w:r>
        <w:r w:rsidR="00C311BC">
          <w:rPr>
            <w:noProof/>
            <w:webHidden/>
          </w:rPr>
          <w:t>131</w:t>
        </w:r>
        <w:r w:rsidR="00C311BC">
          <w:rPr>
            <w:noProof/>
            <w:webHidden/>
          </w:rPr>
          <w:fldChar w:fldCharType="end"/>
        </w:r>
      </w:hyperlink>
    </w:p>
    <w:p w14:paraId="574A99F0"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40" w:history="1">
        <w:r w:rsidR="00C311BC" w:rsidRPr="006163F0">
          <w:rPr>
            <w:rStyle w:val="Hyperlink"/>
            <w:noProof/>
            <w:highlight w:val="yellow"/>
          </w:rPr>
          <w:t>10.5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Data Interfaces to support the Data Display System</w:t>
        </w:r>
        <w:r w:rsidR="00C311BC">
          <w:rPr>
            <w:noProof/>
            <w:webHidden/>
          </w:rPr>
          <w:tab/>
        </w:r>
        <w:r w:rsidR="00C311BC">
          <w:rPr>
            <w:noProof/>
            <w:webHidden/>
          </w:rPr>
          <w:fldChar w:fldCharType="begin"/>
        </w:r>
        <w:r w:rsidR="00C311BC">
          <w:rPr>
            <w:noProof/>
            <w:webHidden/>
          </w:rPr>
          <w:instrText xml:space="preserve"> PAGEREF _Toc348687040 \h </w:instrText>
        </w:r>
        <w:r w:rsidR="00C311BC">
          <w:rPr>
            <w:noProof/>
            <w:webHidden/>
          </w:rPr>
        </w:r>
        <w:r w:rsidR="00C311BC">
          <w:rPr>
            <w:noProof/>
            <w:webHidden/>
          </w:rPr>
          <w:fldChar w:fldCharType="separate"/>
        </w:r>
        <w:r w:rsidR="00C311BC">
          <w:rPr>
            <w:noProof/>
            <w:webHidden/>
          </w:rPr>
          <w:t>131</w:t>
        </w:r>
        <w:r w:rsidR="00C311BC">
          <w:rPr>
            <w:noProof/>
            <w:webHidden/>
          </w:rPr>
          <w:fldChar w:fldCharType="end"/>
        </w:r>
      </w:hyperlink>
    </w:p>
    <w:p w14:paraId="64007982"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1" w:history="1">
        <w:r w:rsidR="00C311BC" w:rsidRPr="006163F0">
          <w:rPr>
            <w:rStyle w:val="Hyperlink"/>
            <w:noProof/>
            <w:highlight w:val="yellow"/>
          </w:rPr>
          <w:t>10.5.1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Information held in Databases</w:t>
        </w:r>
        <w:r w:rsidR="00C311BC">
          <w:rPr>
            <w:noProof/>
            <w:webHidden/>
          </w:rPr>
          <w:tab/>
        </w:r>
        <w:r w:rsidR="00C311BC">
          <w:rPr>
            <w:noProof/>
            <w:webHidden/>
          </w:rPr>
          <w:fldChar w:fldCharType="begin"/>
        </w:r>
        <w:r w:rsidR="00C311BC">
          <w:rPr>
            <w:noProof/>
            <w:webHidden/>
          </w:rPr>
          <w:instrText xml:space="preserve"> PAGEREF _Toc348687041 \h </w:instrText>
        </w:r>
        <w:r w:rsidR="00C311BC">
          <w:rPr>
            <w:noProof/>
            <w:webHidden/>
          </w:rPr>
        </w:r>
        <w:r w:rsidR="00C311BC">
          <w:rPr>
            <w:noProof/>
            <w:webHidden/>
          </w:rPr>
          <w:fldChar w:fldCharType="separate"/>
        </w:r>
        <w:r w:rsidR="00C311BC">
          <w:rPr>
            <w:noProof/>
            <w:webHidden/>
          </w:rPr>
          <w:t>131</w:t>
        </w:r>
        <w:r w:rsidR="00C311BC">
          <w:rPr>
            <w:noProof/>
            <w:webHidden/>
          </w:rPr>
          <w:fldChar w:fldCharType="end"/>
        </w:r>
      </w:hyperlink>
    </w:p>
    <w:p w14:paraId="01424A98"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2" w:history="1">
        <w:r w:rsidR="00C311BC" w:rsidRPr="006163F0">
          <w:rPr>
            <w:rStyle w:val="Hyperlink"/>
            <w:noProof/>
            <w:highlight w:val="yellow"/>
          </w:rPr>
          <w:t>10.5.2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Sensors and vessel Tracking</w:t>
        </w:r>
        <w:r w:rsidR="00C311BC">
          <w:rPr>
            <w:noProof/>
            <w:webHidden/>
          </w:rPr>
          <w:tab/>
        </w:r>
        <w:r w:rsidR="00C311BC">
          <w:rPr>
            <w:noProof/>
            <w:webHidden/>
          </w:rPr>
          <w:fldChar w:fldCharType="begin"/>
        </w:r>
        <w:r w:rsidR="00C311BC">
          <w:rPr>
            <w:noProof/>
            <w:webHidden/>
          </w:rPr>
          <w:instrText xml:space="preserve"> PAGEREF _Toc348687042 \h </w:instrText>
        </w:r>
        <w:r w:rsidR="00C311BC">
          <w:rPr>
            <w:noProof/>
            <w:webHidden/>
          </w:rPr>
        </w:r>
        <w:r w:rsidR="00C311BC">
          <w:rPr>
            <w:noProof/>
            <w:webHidden/>
          </w:rPr>
          <w:fldChar w:fldCharType="separate"/>
        </w:r>
        <w:r w:rsidR="00C311BC">
          <w:rPr>
            <w:noProof/>
            <w:webHidden/>
          </w:rPr>
          <w:t>133</w:t>
        </w:r>
        <w:r w:rsidR="00C311BC">
          <w:rPr>
            <w:noProof/>
            <w:webHidden/>
          </w:rPr>
          <w:fldChar w:fldCharType="end"/>
        </w:r>
      </w:hyperlink>
    </w:p>
    <w:p w14:paraId="67345EF1"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3" w:history="1">
        <w:r w:rsidR="00C311BC" w:rsidRPr="006163F0">
          <w:rPr>
            <w:rStyle w:val="Hyperlink"/>
            <w:noProof/>
            <w:highlight w:val="yellow"/>
          </w:rPr>
          <w:t>10.5.3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Meteorological and Hydrographic data</w:t>
        </w:r>
        <w:r w:rsidR="00C311BC">
          <w:rPr>
            <w:noProof/>
            <w:webHidden/>
          </w:rPr>
          <w:tab/>
        </w:r>
        <w:r w:rsidR="00C311BC">
          <w:rPr>
            <w:noProof/>
            <w:webHidden/>
          </w:rPr>
          <w:fldChar w:fldCharType="begin"/>
        </w:r>
        <w:r w:rsidR="00C311BC">
          <w:rPr>
            <w:noProof/>
            <w:webHidden/>
          </w:rPr>
          <w:instrText xml:space="preserve"> PAGEREF _Toc348687043 \h </w:instrText>
        </w:r>
        <w:r w:rsidR="00C311BC">
          <w:rPr>
            <w:noProof/>
            <w:webHidden/>
          </w:rPr>
        </w:r>
        <w:r w:rsidR="00C311BC">
          <w:rPr>
            <w:noProof/>
            <w:webHidden/>
          </w:rPr>
          <w:fldChar w:fldCharType="separate"/>
        </w:r>
        <w:r w:rsidR="00C311BC">
          <w:rPr>
            <w:noProof/>
            <w:webHidden/>
          </w:rPr>
          <w:t>134</w:t>
        </w:r>
        <w:r w:rsidR="00C311BC">
          <w:rPr>
            <w:noProof/>
            <w:webHidden/>
          </w:rPr>
          <w:fldChar w:fldCharType="end"/>
        </w:r>
      </w:hyperlink>
    </w:p>
    <w:p w14:paraId="5F2B2675"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4" w:history="1">
        <w:r w:rsidR="00C311BC" w:rsidRPr="006163F0">
          <w:rPr>
            <w:rStyle w:val="Hyperlink"/>
            <w:noProof/>
            <w:highlight w:val="yellow"/>
          </w:rPr>
          <w:t>10.5.4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VTS asset status</w:t>
        </w:r>
        <w:r w:rsidR="00C311BC">
          <w:rPr>
            <w:noProof/>
            <w:webHidden/>
          </w:rPr>
          <w:tab/>
        </w:r>
        <w:r w:rsidR="00C311BC">
          <w:rPr>
            <w:noProof/>
            <w:webHidden/>
          </w:rPr>
          <w:fldChar w:fldCharType="begin"/>
        </w:r>
        <w:r w:rsidR="00C311BC">
          <w:rPr>
            <w:noProof/>
            <w:webHidden/>
          </w:rPr>
          <w:instrText xml:space="preserve"> PAGEREF _Toc348687044 \h </w:instrText>
        </w:r>
        <w:r w:rsidR="00C311BC">
          <w:rPr>
            <w:noProof/>
            <w:webHidden/>
          </w:rPr>
        </w:r>
        <w:r w:rsidR="00C311BC">
          <w:rPr>
            <w:noProof/>
            <w:webHidden/>
          </w:rPr>
          <w:fldChar w:fldCharType="separate"/>
        </w:r>
        <w:r w:rsidR="00C311BC">
          <w:rPr>
            <w:noProof/>
            <w:webHidden/>
          </w:rPr>
          <w:t>134</w:t>
        </w:r>
        <w:r w:rsidR="00C311BC">
          <w:rPr>
            <w:noProof/>
            <w:webHidden/>
          </w:rPr>
          <w:fldChar w:fldCharType="end"/>
        </w:r>
      </w:hyperlink>
    </w:p>
    <w:p w14:paraId="156F32D2"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5" w:history="1">
        <w:r w:rsidR="00C311BC" w:rsidRPr="006163F0">
          <w:rPr>
            <w:rStyle w:val="Hyperlink"/>
            <w:noProof/>
            <w:highlight w:val="yellow"/>
          </w:rPr>
          <w:t>10.5.5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Decision support tools presentation</w:t>
        </w:r>
        <w:r w:rsidR="00C311BC">
          <w:rPr>
            <w:noProof/>
            <w:webHidden/>
          </w:rPr>
          <w:tab/>
        </w:r>
        <w:r w:rsidR="00C311BC">
          <w:rPr>
            <w:noProof/>
            <w:webHidden/>
          </w:rPr>
          <w:fldChar w:fldCharType="begin"/>
        </w:r>
        <w:r w:rsidR="00C311BC">
          <w:rPr>
            <w:noProof/>
            <w:webHidden/>
          </w:rPr>
          <w:instrText xml:space="preserve"> PAGEREF _Toc348687045 \h </w:instrText>
        </w:r>
        <w:r w:rsidR="00C311BC">
          <w:rPr>
            <w:noProof/>
            <w:webHidden/>
          </w:rPr>
        </w:r>
        <w:r w:rsidR="00C311BC">
          <w:rPr>
            <w:noProof/>
            <w:webHidden/>
          </w:rPr>
          <w:fldChar w:fldCharType="separate"/>
        </w:r>
        <w:r w:rsidR="00C311BC">
          <w:rPr>
            <w:noProof/>
            <w:webHidden/>
          </w:rPr>
          <w:t>134</w:t>
        </w:r>
        <w:r w:rsidR="00C311BC">
          <w:rPr>
            <w:noProof/>
            <w:webHidden/>
          </w:rPr>
          <w:fldChar w:fldCharType="end"/>
        </w:r>
      </w:hyperlink>
    </w:p>
    <w:p w14:paraId="65FD4D5F"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6" w:history="1">
        <w:r w:rsidR="00C311BC" w:rsidRPr="006163F0">
          <w:rPr>
            <w:rStyle w:val="Hyperlink"/>
            <w:noProof/>
            <w:highlight w:val="yellow"/>
          </w:rPr>
          <w:t>10.5.6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Hazard Management</w:t>
        </w:r>
        <w:r w:rsidR="00C311BC">
          <w:rPr>
            <w:noProof/>
            <w:webHidden/>
          </w:rPr>
          <w:tab/>
        </w:r>
        <w:r w:rsidR="00C311BC">
          <w:rPr>
            <w:noProof/>
            <w:webHidden/>
          </w:rPr>
          <w:fldChar w:fldCharType="begin"/>
        </w:r>
        <w:r w:rsidR="00C311BC">
          <w:rPr>
            <w:noProof/>
            <w:webHidden/>
          </w:rPr>
          <w:instrText xml:space="preserve"> PAGEREF _Toc348687046 \h </w:instrText>
        </w:r>
        <w:r w:rsidR="00C311BC">
          <w:rPr>
            <w:noProof/>
            <w:webHidden/>
          </w:rPr>
        </w:r>
        <w:r w:rsidR="00C311BC">
          <w:rPr>
            <w:noProof/>
            <w:webHidden/>
          </w:rPr>
          <w:fldChar w:fldCharType="separate"/>
        </w:r>
        <w:r w:rsidR="00C311BC">
          <w:rPr>
            <w:noProof/>
            <w:webHidden/>
          </w:rPr>
          <w:t>135</w:t>
        </w:r>
        <w:r w:rsidR="00C311BC">
          <w:rPr>
            <w:noProof/>
            <w:webHidden/>
          </w:rPr>
          <w:fldChar w:fldCharType="end"/>
        </w:r>
      </w:hyperlink>
    </w:p>
    <w:p w14:paraId="418E205C"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7" w:history="1">
        <w:r w:rsidR="00C311BC" w:rsidRPr="006163F0">
          <w:rPr>
            <w:rStyle w:val="Hyperlink"/>
            <w:noProof/>
            <w:highlight w:val="yellow"/>
          </w:rPr>
          <w:t>10.5.7</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On line simulation and training facilities</w:t>
        </w:r>
        <w:r w:rsidR="00C311BC">
          <w:rPr>
            <w:noProof/>
            <w:webHidden/>
          </w:rPr>
          <w:tab/>
        </w:r>
        <w:r w:rsidR="00C311BC">
          <w:rPr>
            <w:noProof/>
            <w:webHidden/>
          </w:rPr>
          <w:fldChar w:fldCharType="begin"/>
        </w:r>
        <w:r w:rsidR="00C311BC">
          <w:rPr>
            <w:noProof/>
            <w:webHidden/>
          </w:rPr>
          <w:instrText xml:space="preserve"> PAGEREF _Toc348687047 \h </w:instrText>
        </w:r>
        <w:r w:rsidR="00C311BC">
          <w:rPr>
            <w:noProof/>
            <w:webHidden/>
          </w:rPr>
        </w:r>
        <w:r w:rsidR="00C311BC">
          <w:rPr>
            <w:noProof/>
            <w:webHidden/>
          </w:rPr>
          <w:fldChar w:fldCharType="separate"/>
        </w:r>
        <w:r w:rsidR="00C311BC">
          <w:rPr>
            <w:noProof/>
            <w:webHidden/>
          </w:rPr>
          <w:t>135</w:t>
        </w:r>
        <w:r w:rsidR="00C311BC">
          <w:rPr>
            <w:noProof/>
            <w:webHidden/>
          </w:rPr>
          <w:fldChar w:fldCharType="end"/>
        </w:r>
      </w:hyperlink>
    </w:p>
    <w:p w14:paraId="047C4404"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48" w:history="1">
        <w:r w:rsidR="00C311BC" w:rsidRPr="006163F0">
          <w:rPr>
            <w:rStyle w:val="Hyperlink"/>
            <w:noProof/>
            <w:highlight w:val="yellow"/>
          </w:rPr>
          <w:t>10.5.8</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Recording system and playback</w:t>
        </w:r>
        <w:r w:rsidR="00C311BC">
          <w:rPr>
            <w:noProof/>
            <w:webHidden/>
          </w:rPr>
          <w:tab/>
        </w:r>
        <w:r w:rsidR="00C311BC">
          <w:rPr>
            <w:noProof/>
            <w:webHidden/>
          </w:rPr>
          <w:fldChar w:fldCharType="begin"/>
        </w:r>
        <w:r w:rsidR="00C311BC">
          <w:rPr>
            <w:noProof/>
            <w:webHidden/>
          </w:rPr>
          <w:instrText xml:space="preserve"> PAGEREF _Toc348687048 \h </w:instrText>
        </w:r>
        <w:r w:rsidR="00C311BC">
          <w:rPr>
            <w:noProof/>
            <w:webHidden/>
          </w:rPr>
        </w:r>
        <w:r w:rsidR="00C311BC">
          <w:rPr>
            <w:noProof/>
            <w:webHidden/>
          </w:rPr>
          <w:fldChar w:fldCharType="separate"/>
        </w:r>
        <w:r w:rsidR="00C311BC">
          <w:rPr>
            <w:noProof/>
            <w:webHidden/>
          </w:rPr>
          <w:t>136</w:t>
        </w:r>
        <w:r w:rsidR="00C311BC">
          <w:rPr>
            <w:noProof/>
            <w:webHidden/>
          </w:rPr>
          <w:fldChar w:fldCharType="end"/>
        </w:r>
      </w:hyperlink>
    </w:p>
    <w:p w14:paraId="2E49F1B8"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7049" w:history="1">
        <w:r w:rsidR="00C311BC" w:rsidRPr="006163F0">
          <w:rPr>
            <w:rStyle w:val="Hyperlink"/>
            <w:noProof/>
            <w:highlight w:val="yellow"/>
          </w:rPr>
          <w:t>ANNEX 11</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highlight w:val="yellow"/>
          </w:rPr>
          <w:t>Decision Support</w:t>
        </w:r>
        <w:r w:rsidR="00C311BC">
          <w:rPr>
            <w:noProof/>
            <w:webHidden/>
          </w:rPr>
          <w:tab/>
        </w:r>
        <w:r w:rsidR="00C311BC">
          <w:rPr>
            <w:noProof/>
            <w:webHidden/>
          </w:rPr>
          <w:fldChar w:fldCharType="begin"/>
        </w:r>
        <w:r w:rsidR="00C311BC">
          <w:rPr>
            <w:noProof/>
            <w:webHidden/>
          </w:rPr>
          <w:instrText xml:space="preserve"> PAGEREF _Toc348687049 \h </w:instrText>
        </w:r>
        <w:r w:rsidR="00C311BC">
          <w:rPr>
            <w:noProof/>
            <w:webHidden/>
          </w:rPr>
        </w:r>
        <w:r w:rsidR="00C311BC">
          <w:rPr>
            <w:noProof/>
            <w:webHidden/>
          </w:rPr>
          <w:fldChar w:fldCharType="separate"/>
        </w:r>
        <w:r w:rsidR="00C311BC">
          <w:rPr>
            <w:noProof/>
            <w:webHidden/>
          </w:rPr>
          <w:t>139</w:t>
        </w:r>
        <w:r w:rsidR="00C311BC">
          <w:rPr>
            <w:noProof/>
            <w:webHidden/>
          </w:rPr>
          <w:fldChar w:fldCharType="end"/>
        </w:r>
      </w:hyperlink>
    </w:p>
    <w:p w14:paraId="65CAF662"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50" w:history="1">
        <w:r w:rsidR="00C311BC" w:rsidRPr="006163F0">
          <w:rPr>
            <w:rStyle w:val="Hyperlink"/>
            <w:noProof/>
            <w:highlight w:val="yellow"/>
          </w:rPr>
          <w:t>11.1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Introduction</w:t>
        </w:r>
        <w:r w:rsidR="00C311BC">
          <w:rPr>
            <w:noProof/>
            <w:webHidden/>
          </w:rPr>
          <w:tab/>
        </w:r>
        <w:r w:rsidR="00C311BC">
          <w:rPr>
            <w:noProof/>
            <w:webHidden/>
          </w:rPr>
          <w:fldChar w:fldCharType="begin"/>
        </w:r>
        <w:r w:rsidR="00C311BC">
          <w:rPr>
            <w:noProof/>
            <w:webHidden/>
          </w:rPr>
          <w:instrText xml:space="preserve"> PAGEREF _Toc348687050 \h </w:instrText>
        </w:r>
        <w:r w:rsidR="00C311BC">
          <w:rPr>
            <w:noProof/>
            <w:webHidden/>
          </w:rPr>
        </w:r>
        <w:r w:rsidR="00C311BC">
          <w:rPr>
            <w:noProof/>
            <w:webHidden/>
          </w:rPr>
          <w:fldChar w:fldCharType="separate"/>
        </w:r>
        <w:r w:rsidR="00C311BC">
          <w:rPr>
            <w:noProof/>
            <w:webHidden/>
          </w:rPr>
          <w:t>139</w:t>
        </w:r>
        <w:r w:rsidR="00C311BC">
          <w:rPr>
            <w:noProof/>
            <w:webHidden/>
          </w:rPr>
          <w:fldChar w:fldCharType="end"/>
        </w:r>
      </w:hyperlink>
    </w:p>
    <w:p w14:paraId="365B05F0"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51" w:history="1">
        <w:r w:rsidR="00C311BC" w:rsidRPr="006163F0">
          <w:rPr>
            <w:rStyle w:val="Hyperlink"/>
            <w:noProof/>
            <w:highlight w:val="yellow"/>
          </w:rPr>
          <w:t>11.2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Definitions</w:t>
        </w:r>
        <w:r w:rsidR="00C311BC">
          <w:rPr>
            <w:noProof/>
            <w:webHidden/>
          </w:rPr>
          <w:tab/>
        </w:r>
        <w:r w:rsidR="00C311BC">
          <w:rPr>
            <w:noProof/>
            <w:webHidden/>
          </w:rPr>
          <w:fldChar w:fldCharType="begin"/>
        </w:r>
        <w:r w:rsidR="00C311BC">
          <w:rPr>
            <w:noProof/>
            <w:webHidden/>
          </w:rPr>
          <w:instrText xml:space="preserve"> PAGEREF _Toc348687051 \h </w:instrText>
        </w:r>
        <w:r w:rsidR="00C311BC">
          <w:rPr>
            <w:noProof/>
            <w:webHidden/>
          </w:rPr>
        </w:r>
        <w:r w:rsidR="00C311BC">
          <w:rPr>
            <w:noProof/>
            <w:webHidden/>
          </w:rPr>
          <w:fldChar w:fldCharType="separate"/>
        </w:r>
        <w:r w:rsidR="00C311BC">
          <w:rPr>
            <w:noProof/>
            <w:webHidden/>
          </w:rPr>
          <w:t>139</w:t>
        </w:r>
        <w:r w:rsidR="00C311BC">
          <w:rPr>
            <w:noProof/>
            <w:webHidden/>
          </w:rPr>
          <w:fldChar w:fldCharType="end"/>
        </w:r>
      </w:hyperlink>
    </w:p>
    <w:p w14:paraId="5CFF9716"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52" w:history="1">
        <w:r w:rsidR="00C311BC" w:rsidRPr="006163F0">
          <w:rPr>
            <w:rStyle w:val="Hyperlink"/>
            <w:noProof/>
            <w:highlight w:val="yellow"/>
          </w:rPr>
          <w:t>11.3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Characteristics</w:t>
        </w:r>
        <w:r w:rsidR="00C311BC">
          <w:rPr>
            <w:noProof/>
            <w:webHidden/>
          </w:rPr>
          <w:tab/>
        </w:r>
        <w:r w:rsidR="00C311BC">
          <w:rPr>
            <w:noProof/>
            <w:webHidden/>
          </w:rPr>
          <w:fldChar w:fldCharType="begin"/>
        </w:r>
        <w:r w:rsidR="00C311BC">
          <w:rPr>
            <w:noProof/>
            <w:webHidden/>
          </w:rPr>
          <w:instrText xml:space="preserve"> PAGEREF _Toc348687052 \h </w:instrText>
        </w:r>
        <w:r w:rsidR="00C311BC">
          <w:rPr>
            <w:noProof/>
            <w:webHidden/>
          </w:rPr>
        </w:r>
        <w:r w:rsidR="00C311BC">
          <w:rPr>
            <w:noProof/>
            <w:webHidden/>
          </w:rPr>
          <w:fldChar w:fldCharType="separate"/>
        </w:r>
        <w:r w:rsidR="00C311BC">
          <w:rPr>
            <w:noProof/>
            <w:webHidden/>
          </w:rPr>
          <w:t>140</w:t>
        </w:r>
        <w:r w:rsidR="00C311BC">
          <w:rPr>
            <w:noProof/>
            <w:webHidden/>
          </w:rPr>
          <w:fldChar w:fldCharType="end"/>
        </w:r>
      </w:hyperlink>
    </w:p>
    <w:p w14:paraId="54540B18"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53" w:history="1">
        <w:r w:rsidR="00C311BC" w:rsidRPr="006163F0">
          <w:rPr>
            <w:rStyle w:val="Hyperlink"/>
            <w:noProof/>
            <w:highlight w:val="yellow"/>
          </w:rPr>
          <w:t>11.4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Requirements</w:t>
        </w:r>
        <w:r w:rsidR="00C311BC">
          <w:rPr>
            <w:noProof/>
            <w:webHidden/>
          </w:rPr>
          <w:tab/>
        </w:r>
        <w:r w:rsidR="00C311BC">
          <w:rPr>
            <w:noProof/>
            <w:webHidden/>
          </w:rPr>
          <w:fldChar w:fldCharType="begin"/>
        </w:r>
        <w:r w:rsidR="00C311BC">
          <w:rPr>
            <w:noProof/>
            <w:webHidden/>
          </w:rPr>
          <w:instrText xml:space="preserve"> PAGEREF _Toc348687053 \h </w:instrText>
        </w:r>
        <w:r w:rsidR="00C311BC">
          <w:rPr>
            <w:noProof/>
            <w:webHidden/>
          </w:rPr>
        </w:r>
        <w:r w:rsidR="00C311BC">
          <w:rPr>
            <w:noProof/>
            <w:webHidden/>
          </w:rPr>
          <w:fldChar w:fldCharType="separate"/>
        </w:r>
        <w:r w:rsidR="00C311BC">
          <w:rPr>
            <w:noProof/>
            <w:webHidden/>
          </w:rPr>
          <w:t>140</w:t>
        </w:r>
        <w:r w:rsidR="00C311BC">
          <w:rPr>
            <w:noProof/>
            <w:webHidden/>
          </w:rPr>
          <w:fldChar w:fldCharType="end"/>
        </w:r>
      </w:hyperlink>
    </w:p>
    <w:p w14:paraId="373A8B55"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54" w:history="1">
        <w:r w:rsidR="00C311BC" w:rsidRPr="006163F0">
          <w:rPr>
            <w:rStyle w:val="Hyperlink"/>
            <w:noProof/>
            <w:highlight w:val="yellow"/>
          </w:rPr>
          <w:t>11.4.1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Operational Requirements</w:t>
        </w:r>
        <w:r w:rsidR="00C311BC">
          <w:rPr>
            <w:noProof/>
            <w:webHidden/>
          </w:rPr>
          <w:tab/>
        </w:r>
        <w:r w:rsidR="00C311BC">
          <w:rPr>
            <w:noProof/>
            <w:webHidden/>
          </w:rPr>
          <w:fldChar w:fldCharType="begin"/>
        </w:r>
        <w:r w:rsidR="00C311BC">
          <w:rPr>
            <w:noProof/>
            <w:webHidden/>
          </w:rPr>
          <w:instrText xml:space="preserve"> PAGEREF _Toc348687054 \h </w:instrText>
        </w:r>
        <w:r w:rsidR="00C311BC">
          <w:rPr>
            <w:noProof/>
            <w:webHidden/>
          </w:rPr>
        </w:r>
        <w:r w:rsidR="00C311BC">
          <w:rPr>
            <w:noProof/>
            <w:webHidden/>
          </w:rPr>
          <w:fldChar w:fldCharType="separate"/>
        </w:r>
        <w:r w:rsidR="00C311BC">
          <w:rPr>
            <w:noProof/>
            <w:webHidden/>
          </w:rPr>
          <w:t>140</w:t>
        </w:r>
        <w:r w:rsidR="00C311BC">
          <w:rPr>
            <w:noProof/>
            <w:webHidden/>
          </w:rPr>
          <w:fldChar w:fldCharType="end"/>
        </w:r>
      </w:hyperlink>
    </w:p>
    <w:p w14:paraId="5C002022"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55" w:history="1">
        <w:r w:rsidR="00C311BC" w:rsidRPr="006163F0">
          <w:rPr>
            <w:rStyle w:val="Hyperlink"/>
            <w:noProof/>
            <w:highlight w:val="yellow"/>
          </w:rPr>
          <w:t>11.4.2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Functional Requirements</w:t>
        </w:r>
        <w:r w:rsidR="00C311BC">
          <w:rPr>
            <w:noProof/>
            <w:webHidden/>
          </w:rPr>
          <w:tab/>
        </w:r>
        <w:r w:rsidR="00C311BC">
          <w:rPr>
            <w:noProof/>
            <w:webHidden/>
          </w:rPr>
          <w:fldChar w:fldCharType="begin"/>
        </w:r>
        <w:r w:rsidR="00C311BC">
          <w:rPr>
            <w:noProof/>
            <w:webHidden/>
          </w:rPr>
          <w:instrText xml:space="preserve"> PAGEREF _Toc348687055 \h </w:instrText>
        </w:r>
        <w:r w:rsidR="00C311BC">
          <w:rPr>
            <w:noProof/>
            <w:webHidden/>
          </w:rPr>
        </w:r>
        <w:r w:rsidR="00C311BC">
          <w:rPr>
            <w:noProof/>
            <w:webHidden/>
          </w:rPr>
          <w:fldChar w:fldCharType="separate"/>
        </w:r>
        <w:r w:rsidR="00C311BC">
          <w:rPr>
            <w:noProof/>
            <w:webHidden/>
          </w:rPr>
          <w:t>141</w:t>
        </w:r>
        <w:r w:rsidR="00C311BC">
          <w:rPr>
            <w:noProof/>
            <w:webHidden/>
          </w:rPr>
          <w:fldChar w:fldCharType="end"/>
        </w:r>
      </w:hyperlink>
    </w:p>
    <w:p w14:paraId="0BDD938B"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56" w:history="1">
        <w:r w:rsidR="00C311BC" w:rsidRPr="006163F0">
          <w:rPr>
            <w:rStyle w:val="Hyperlink"/>
            <w:noProof/>
            <w:highlight w:val="yellow"/>
          </w:rPr>
          <w:t>11.5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Specific Design and Installation Considerations</w:t>
        </w:r>
        <w:r w:rsidR="00C311BC">
          <w:rPr>
            <w:noProof/>
            <w:webHidden/>
          </w:rPr>
          <w:tab/>
        </w:r>
        <w:r w:rsidR="00C311BC">
          <w:rPr>
            <w:noProof/>
            <w:webHidden/>
          </w:rPr>
          <w:fldChar w:fldCharType="begin"/>
        </w:r>
        <w:r w:rsidR="00C311BC">
          <w:rPr>
            <w:noProof/>
            <w:webHidden/>
          </w:rPr>
          <w:instrText xml:space="preserve"> PAGEREF _Toc348687056 \h </w:instrText>
        </w:r>
        <w:r w:rsidR="00C311BC">
          <w:rPr>
            <w:noProof/>
            <w:webHidden/>
          </w:rPr>
        </w:r>
        <w:r w:rsidR="00C311BC">
          <w:rPr>
            <w:noProof/>
            <w:webHidden/>
          </w:rPr>
          <w:fldChar w:fldCharType="separate"/>
        </w:r>
        <w:r w:rsidR="00C311BC">
          <w:rPr>
            <w:noProof/>
            <w:webHidden/>
          </w:rPr>
          <w:t>147</w:t>
        </w:r>
        <w:r w:rsidR="00C311BC">
          <w:rPr>
            <w:noProof/>
            <w:webHidden/>
          </w:rPr>
          <w:fldChar w:fldCharType="end"/>
        </w:r>
      </w:hyperlink>
    </w:p>
    <w:p w14:paraId="4E71F125"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57" w:history="1">
        <w:r w:rsidR="00C311BC" w:rsidRPr="006163F0">
          <w:rPr>
            <w:rStyle w:val="Hyperlink"/>
            <w:noProof/>
            <w:highlight w:val="yellow"/>
          </w:rPr>
          <w:t>11.5.1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Interface Requirements</w:t>
        </w:r>
        <w:r w:rsidR="00C311BC">
          <w:rPr>
            <w:noProof/>
            <w:webHidden/>
          </w:rPr>
          <w:tab/>
        </w:r>
        <w:r w:rsidR="00C311BC">
          <w:rPr>
            <w:noProof/>
            <w:webHidden/>
          </w:rPr>
          <w:fldChar w:fldCharType="begin"/>
        </w:r>
        <w:r w:rsidR="00C311BC">
          <w:rPr>
            <w:noProof/>
            <w:webHidden/>
          </w:rPr>
          <w:instrText xml:space="preserve"> PAGEREF _Toc348687057 \h </w:instrText>
        </w:r>
        <w:r w:rsidR="00C311BC">
          <w:rPr>
            <w:noProof/>
            <w:webHidden/>
          </w:rPr>
        </w:r>
        <w:r w:rsidR="00C311BC">
          <w:rPr>
            <w:noProof/>
            <w:webHidden/>
          </w:rPr>
          <w:fldChar w:fldCharType="separate"/>
        </w:r>
        <w:r w:rsidR="00C311BC">
          <w:rPr>
            <w:noProof/>
            <w:webHidden/>
          </w:rPr>
          <w:t>147</w:t>
        </w:r>
        <w:r w:rsidR="00C311BC">
          <w:rPr>
            <w:noProof/>
            <w:webHidden/>
          </w:rPr>
          <w:fldChar w:fldCharType="end"/>
        </w:r>
      </w:hyperlink>
    </w:p>
    <w:p w14:paraId="043CF462"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7058" w:history="1">
        <w:r w:rsidR="00C311BC" w:rsidRPr="006163F0">
          <w:rPr>
            <w:rStyle w:val="Hyperlink"/>
            <w:noProof/>
          </w:rPr>
          <w:t>ANNEX 12</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External Information Exchange</w:t>
        </w:r>
        <w:r w:rsidR="00C311BC">
          <w:rPr>
            <w:noProof/>
            <w:webHidden/>
          </w:rPr>
          <w:tab/>
        </w:r>
        <w:r w:rsidR="00C311BC">
          <w:rPr>
            <w:noProof/>
            <w:webHidden/>
          </w:rPr>
          <w:fldChar w:fldCharType="begin"/>
        </w:r>
        <w:r w:rsidR="00C311BC">
          <w:rPr>
            <w:noProof/>
            <w:webHidden/>
          </w:rPr>
          <w:instrText xml:space="preserve"> PAGEREF _Toc348687058 \h </w:instrText>
        </w:r>
        <w:r w:rsidR="00C311BC">
          <w:rPr>
            <w:noProof/>
            <w:webHidden/>
          </w:rPr>
        </w:r>
        <w:r w:rsidR="00C311BC">
          <w:rPr>
            <w:noProof/>
            <w:webHidden/>
          </w:rPr>
          <w:fldChar w:fldCharType="separate"/>
        </w:r>
        <w:r w:rsidR="00C311BC">
          <w:rPr>
            <w:noProof/>
            <w:webHidden/>
          </w:rPr>
          <w:t>149</w:t>
        </w:r>
        <w:r w:rsidR="00C311BC">
          <w:rPr>
            <w:noProof/>
            <w:webHidden/>
          </w:rPr>
          <w:fldChar w:fldCharType="end"/>
        </w:r>
      </w:hyperlink>
    </w:p>
    <w:p w14:paraId="31780235"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59" w:history="1">
        <w:r w:rsidR="00C311BC" w:rsidRPr="006163F0">
          <w:rPr>
            <w:rStyle w:val="Hyperlink"/>
            <w:noProof/>
          </w:rPr>
          <w:t>12.1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Introduction</w:t>
        </w:r>
        <w:r w:rsidR="00C311BC">
          <w:rPr>
            <w:noProof/>
            <w:webHidden/>
          </w:rPr>
          <w:tab/>
        </w:r>
        <w:r w:rsidR="00C311BC">
          <w:rPr>
            <w:noProof/>
            <w:webHidden/>
          </w:rPr>
          <w:fldChar w:fldCharType="begin"/>
        </w:r>
        <w:r w:rsidR="00C311BC">
          <w:rPr>
            <w:noProof/>
            <w:webHidden/>
          </w:rPr>
          <w:instrText xml:space="preserve"> PAGEREF _Toc348687059 \h </w:instrText>
        </w:r>
        <w:r w:rsidR="00C311BC">
          <w:rPr>
            <w:noProof/>
            <w:webHidden/>
          </w:rPr>
        </w:r>
        <w:r w:rsidR="00C311BC">
          <w:rPr>
            <w:noProof/>
            <w:webHidden/>
          </w:rPr>
          <w:fldChar w:fldCharType="separate"/>
        </w:r>
        <w:r w:rsidR="00C311BC">
          <w:rPr>
            <w:noProof/>
            <w:webHidden/>
          </w:rPr>
          <w:t>149</w:t>
        </w:r>
        <w:r w:rsidR="00C311BC">
          <w:rPr>
            <w:noProof/>
            <w:webHidden/>
          </w:rPr>
          <w:fldChar w:fldCharType="end"/>
        </w:r>
      </w:hyperlink>
    </w:p>
    <w:p w14:paraId="63F98457"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60" w:history="1">
        <w:r w:rsidR="00C311BC" w:rsidRPr="006163F0">
          <w:rPr>
            <w:rStyle w:val="Hyperlink"/>
            <w:noProof/>
          </w:rPr>
          <w:t>12.2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References</w:t>
        </w:r>
        <w:r w:rsidR="00C311BC">
          <w:rPr>
            <w:noProof/>
            <w:webHidden/>
          </w:rPr>
          <w:tab/>
        </w:r>
        <w:r w:rsidR="00C311BC">
          <w:rPr>
            <w:noProof/>
            <w:webHidden/>
          </w:rPr>
          <w:fldChar w:fldCharType="begin"/>
        </w:r>
        <w:r w:rsidR="00C311BC">
          <w:rPr>
            <w:noProof/>
            <w:webHidden/>
          </w:rPr>
          <w:instrText xml:space="preserve"> PAGEREF _Toc348687060 \h </w:instrText>
        </w:r>
        <w:r w:rsidR="00C311BC">
          <w:rPr>
            <w:noProof/>
            <w:webHidden/>
          </w:rPr>
        </w:r>
        <w:r w:rsidR="00C311BC">
          <w:rPr>
            <w:noProof/>
            <w:webHidden/>
          </w:rPr>
          <w:fldChar w:fldCharType="separate"/>
        </w:r>
        <w:r w:rsidR="00C311BC">
          <w:rPr>
            <w:noProof/>
            <w:webHidden/>
          </w:rPr>
          <w:t>149</w:t>
        </w:r>
        <w:r w:rsidR="00C311BC">
          <w:rPr>
            <w:noProof/>
            <w:webHidden/>
          </w:rPr>
          <w:fldChar w:fldCharType="end"/>
        </w:r>
      </w:hyperlink>
    </w:p>
    <w:p w14:paraId="7656FCAE"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61" w:history="1">
        <w:r w:rsidR="00C311BC" w:rsidRPr="006163F0">
          <w:rPr>
            <w:rStyle w:val="Hyperlink"/>
            <w:noProof/>
          </w:rPr>
          <w:t>12.3</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Characteristics of Data Exchange in VTS</w:t>
        </w:r>
        <w:r w:rsidR="00C311BC">
          <w:rPr>
            <w:noProof/>
            <w:webHidden/>
          </w:rPr>
          <w:tab/>
        </w:r>
        <w:r w:rsidR="00C311BC">
          <w:rPr>
            <w:noProof/>
            <w:webHidden/>
          </w:rPr>
          <w:fldChar w:fldCharType="begin"/>
        </w:r>
        <w:r w:rsidR="00C311BC">
          <w:rPr>
            <w:noProof/>
            <w:webHidden/>
          </w:rPr>
          <w:instrText xml:space="preserve"> PAGEREF _Toc348687061 \h </w:instrText>
        </w:r>
        <w:r w:rsidR="00C311BC">
          <w:rPr>
            <w:noProof/>
            <w:webHidden/>
          </w:rPr>
        </w:r>
        <w:r w:rsidR="00C311BC">
          <w:rPr>
            <w:noProof/>
            <w:webHidden/>
          </w:rPr>
          <w:fldChar w:fldCharType="separate"/>
        </w:r>
        <w:r w:rsidR="00C311BC">
          <w:rPr>
            <w:noProof/>
            <w:webHidden/>
          </w:rPr>
          <w:t>149</w:t>
        </w:r>
        <w:r w:rsidR="00C311BC">
          <w:rPr>
            <w:noProof/>
            <w:webHidden/>
          </w:rPr>
          <w:fldChar w:fldCharType="end"/>
        </w:r>
      </w:hyperlink>
    </w:p>
    <w:p w14:paraId="0228A1D1"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62" w:history="1">
        <w:r w:rsidR="00C311BC" w:rsidRPr="006163F0">
          <w:rPr>
            <w:rStyle w:val="Hyperlink"/>
            <w:noProof/>
          </w:rPr>
          <w:t>12.3.1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Possible External Uses of VTS Data</w:t>
        </w:r>
        <w:r w:rsidR="00C311BC">
          <w:rPr>
            <w:noProof/>
            <w:webHidden/>
          </w:rPr>
          <w:tab/>
        </w:r>
        <w:r w:rsidR="00C311BC">
          <w:rPr>
            <w:noProof/>
            <w:webHidden/>
          </w:rPr>
          <w:fldChar w:fldCharType="begin"/>
        </w:r>
        <w:r w:rsidR="00C311BC">
          <w:rPr>
            <w:noProof/>
            <w:webHidden/>
          </w:rPr>
          <w:instrText xml:space="preserve"> PAGEREF _Toc348687062 \h </w:instrText>
        </w:r>
        <w:r w:rsidR="00C311BC">
          <w:rPr>
            <w:noProof/>
            <w:webHidden/>
          </w:rPr>
        </w:r>
        <w:r w:rsidR="00C311BC">
          <w:rPr>
            <w:noProof/>
            <w:webHidden/>
          </w:rPr>
          <w:fldChar w:fldCharType="separate"/>
        </w:r>
        <w:r w:rsidR="00C311BC">
          <w:rPr>
            <w:noProof/>
            <w:webHidden/>
          </w:rPr>
          <w:t>149</w:t>
        </w:r>
        <w:r w:rsidR="00C311BC">
          <w:rPr>
            <w:noProof/>
            <w:webHidden/>
          </w:rPr>
          <w:fldChar w:fldCharType="end"/>
        </w:r>
      </w:hyperlink>
    </w:p>
    <w:p w14:paraId="6BD4731D"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63" w:history="1">
        <w:r w:rsidR="00C311BC" w:rsidRPr="006163F0">
          <w:rPr>
            <w:rStyle w:val="Hyperlink"/>
            <w:noProof/>
          </w:rPr>
          <w:t>12.3.2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VTS Data</w:t>
        </w:r>
        <w:r w:rsidR="00C311BC">
          <w:rPr>
            <w:noProof/>
            <w:webHidden/>
          </w:rPr>
          <w:tab/>
        </w:r>
        <w:r w:rsidR="00C311BC">
          <w:rPr>
            <w:noProof/>
            <w:webHidden/>
          </w:rPr>
          <w:fldChar w:fldCharType="begin"/>
        </w:r>
        <w:r w:rsidR="00C311BC">
          <w:rPr>
            <w:noProof/>
            <w:webHidden/>
          </w:rPr>
          <w:instrText xml:space="preserve"> PAGEREF _Toc348687063 \h </w:instrText>
        </w:r>
        <w:r w:rsidR="00C311BC">
          <w:rPr>
            <w:noProof/>
            <w:webHidden/>
          </w:rPr>
        </w:r>
        <w:r w:rsidR="00C311BC">
          <w:rPr>
            <w:noProof/>
            <w:webHidden/>
          </w:rPr>
          <w:fldChar w:fldCharType="separate"/>
        </w:r>
        <w:r w:rsidR="00C311BC">
          <w:rPr>
            <w:noProof/>
            <w:webHidden/>
          </w:rPr>
          <w:t>150</w:t>
        </w:r>
        <w:r w:rsidR="00C311BC">
          <w:rPr>
            <w:noProof/>
            <w:webHidden/>
          </w:rPr>
          <w:fldChar w:fldCharType="end"/>
        </w:r>
      </w:hyperlink>
    </w:p>
    <w:p w14:paraId="50511579"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64" w:history="1">
        <w:r w:rsidR="00C311BC" w:rsidRPr="006163F0">
          <w:rPr>
            <w:rStyle w:val="Hyperlink"/>
            <w:noProof/>
            <w:highlight w:val="yellow"/>
          </w:rPr>
          <w:t>12.4</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Operational, functional and performance requirements</w:t>
        </w:r>
        <w:r w:rsidR="00C311BC">
          <w:rPr>
            <w:noProof/>
            <w:webHidden/>
          </w:rPr>
          <w:tab/>
        </w:r>
        <w:r w:rsidR="00C311BC">
          <w:rPr>
            <w:noProof/>
            <w:webHidden/>
          </w:rPr>
          <w:fldChar w:fldCharType="begin"/>
        </w:r>
        <w:r w:rsidR="00C311BC">
          <w:rPr>
            <w:noProof/>
            <w:webHidden/>
          </w:rPr>
          <w:instrText xml:space="preserve"> PAGEREF _Toc348687064 \h </w:instrText>
        </w:r>
        <w:r w:rsidR="00C311BC">
          <w:rPr>
            <w:noProof/>
            <w:webHidden/>
          </w:rPr>
        </w:r>
        <w:r w:rsidR="00C311BC">
          <w:rPr>
            <w:noProof/>
            <w:webHidden/>
          </w:rPr>
          <w:fldChar w:fldCharType="separate"/>
        </w:r>
        <w:r w:rsidR="00C311BC">
          <w:rPr>
            <w:noProof/>
            <w:webHidden/>
          </w:rPr>
          <w:t>151</w:t>
        </w:r>
        <w:r w:rsidR="00C311BC">
          <w:rPr>
            <w:noProof/>
            <w:webHidden/>
          </w:rPr>
          <w:fldChar w:fldCharType="end"/>
        </w:r>
      </w:hyperlink>
    </w:p>
    <w:p w14:paraId="51B1B020"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65" w:history="1">
        <w:r w:rsidR="00C311BC" w:rsidRPr="006163F0">
          <w:rPr>
            <w:rStyle w:val="Hyperlink"/>
            <w:noProof/>
            <w:highlight w:val="yellow"/>
          </w:rPr>
          <w:t>12.4.1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Data integrity</w:t>
        </w:r>
        <w:r w:rsidR="00C311BC">
          <w:rPr>
            <w:noProof/>
            <w:webHidden/>
          </w:rPr>
          <w:tab/>
        </w:r>
        <w:r w:rsidR="00C311BC">
          <w:rPr>
            <w:noProof/>
            <w:webHidden/>
          </w:rPr>
          <w:fldChar w:fldCharType="begin"/>
        </w:r>
        <w:r w:rsidR="00C311BC">
          <w:rPr>
            <w:noProof/>
            <w:webHidden/>
          </w:rPr>
          <w:instrText xml:space="preserve"> PAGEREF _Toc348687065 \h </w:instrText>
        </w:r>
        <w:r w:rsidR="00C311BC">
          <w:rPr>
            <w:noProof/>
            <w:webHidden/>
          </w:rPr>
        </w:r>
        <w:r w:rsidR="00C311BC">
          <w:rPr>
            <w:noProof/>
            <w:webHidden/>
          </w:rPr>
          <w:fldChar w:fldCharType="separate"/>
        </w:r>
        <w:r w:rsidR="00C311BC">
          <w:rPr>
            <w:noProof/>
            <w:webHidden/>
          </w:rPr>
          <w:t>151</w:t>
        </w:r>
        <w:r w:rsidR="00C311BC">
          <w:rPr>
            <w:noProof/>
            <w:webHidden/>
          </w:rPr>
          <w:fldChar w:fldCharType="end"/>
        </w:r>
      </w:hyperlink>
    </w:p>
    <w:p w14:paraId="28BEAE6B"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66" w:history="1">
        <w:r w:rsidR="00C311BC" w:rsidRPr="006163F0">
          <w:rPr>
            <w:rStyle w:val="Hyperlink"/>
            <w:noProof/>
            <w:highlight w:val="yellow"/>
          </w:rPr>
          <w:t>12.4.2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Architecture of sharing</w:t>
        </w:r>
        <w:r w:rsidR="00C311BC">
          <w:rPr>
            <w:noProof/>
            <w:webHidden/>
          </w:rPr>
          <w:tab/>
        </w:r>
        <w:r w:rsidR="00C311BC">
          <w:rPr>
            <w:noProof/>
            <w:webHidden/>
          </w:rPr>
          <w:fldChar w:fldCharType="begin"/>
        </w:r>
        <w:r w:rsidR="00C311BC">
          <w:rPr>
            <w:noProof/>
            <w:webHidden/>
          </w:rPr>
          <w:instrText xml:space="preserve"> PAGEREF _Toc348687066 \h </w:instrText>
        </w:r>
        <w:r w:rsidR="00C311BC">
          <w:rPr>
            <w:noProof/>
            <w:webHidden/>
          </w:rPr>
        </w:r>
        <w:r w:rsidR="00C311BC">
          <w:rPr>
            <w:noProof/>
            <w:webHidden/>
          </w:rPr>
          <w:fldChar w:fldCharType="separate"/>
        </w:r>
        <w:r w:rsidR="00C311BC">
          <w:rPr>
            <w:noProof/>
            <w:webHidden/>
          </w:rPr>
          <w:t>152</w:t>
        </w:r>
        <w:r w:rsidR="00C311BC">
          <w:rPr>
            <w:noProof/>
            <w:webHidden/>
          </w:rPr>
          <w:fldChar w:fldCharType="end"/>
        </w:r>
      </w:hyperlink>
    </w:p>
    <w:p w14:paraId="3635FCD6"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67" w:history="1">
        <w:r w:rsidR="00C311BC" w:rsidRPr="006163F0">
          <w:rPr>
            <w:rStyle w:val="Hyperlink"/>
            <w:noProof/>
            <w:highlight w:val="yellow"/>
          </w:rPr>
          <w:t>12.4.3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Data models</w:t>
        </w:r>
        <w:r w:rsidR="00C311BC">
          <w:rPr>
            <w:noProof/>
            <w:webHidden/>
          </w:rPr>
          <w:tab/>
        </w:r>
        <w:r w:rsidR="00C311BC">
          <w:rPr>
            <w:noProof/>
            <w:webHidden/>
          </w:rPr>
          <w:fldChar w:fldCharType="begin"/>
        </w:r>
        <w:r w:rsidR="00C311BC">
          <w:rPr>
            <w:noProof/>
            <w:webHidden/>
          </w:rPr>
          <w:instrText xml:space="preserve"> PAGEREF _Toc348687067 \h </w:instrText>
        </w:r>
        <w:r w:rsidR="00C311BC">
          <w:rPr>
            <w:noProof/>
            <w:webHidden/>
          </w:rPr>
        </w:r>
        <w:r w:rsidR="00C311BC">
          <w:rPr>
            <w:noProof/>
            <w:webHidden/>
          </w:rPr>
          <w:fldChar w:fldCharType="separate"/>
        </w:r>
        <w:r w:rsidR="00C311BC">
          <w:rPr>
            <w:noProof/>
            <w:webHidden/>
          </w:rPr>
          <w:t>152</w:t>
        </w:r>
        <w:r w:rsidR="00C311BC">
          <w:rPr>
            <w:noProof/>
            <w:webHidden/>
          </w:rPr>
          <w:fldChar w:fldCharType="end"/>
        </w:r>
      </w:hyperlink>
    </w:p>
    <w:p w14:paraId="50317FE6"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68" w:history="1">
        <w:r w:rsidR="00C311BC" w:rsidRPr="006163F0">
          <w:rPr>
            <w:rStyle w:val="Hyperlink"/>
            <w:noProof/>
            <w:highlight w:val="yellow"/>
          </w:rPr>
          <w:t>12.4.4</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Timeliness</w:t>
        </w:r>
        <w:r w:rsidR="00C311BC">
          <w:rPr>
            <w:noProof/>
            <w:webHidden/>
          </w:rPr>
          <w:tab/>
        </w:r>
        <w:r w:rsidR="00C311BC">
          <w:rPr>
            <w:noProof/>
            <w:webHidden/>
          </w:rPr>
          <w:fldChar w:fldCharType="begin"/>
        </w:r>
        <w:r w:rsidR="00C311BC">
          <w:rPr>
            <w:noProof/>
            <w:webHidden/>
          </w:rPr>
          <w:instrText xml:space="preserve"> PAGEREF _Toc348687068 \h </w:instrText>
        </w:r>
        <w:r w:rsidR="00C311BC">
          <w:rPr>
            <w:noProof/>
            <w:webHidden/>
          </w:rPr>
        </w:r>
        <w:r w:rsidR="00C311BC">
          <w:rPr>
            <w:noProof/>
            <w:webHidden/>
          </w:rPr>
          <w:fldChar w:fldCharType="separate"/>
        </w:r>
        <w:r w:rsidR="00C311BC">
          <w:rPr>
            <w:noProof/>
            <w:webHidden/>
          </w:rPr>
          <w:t>153</w:t>
        </w:r>
        <w:r w:rsidR="00C311BC">
          <w:rPr>
            <w:noProof/>
            <w:webHidden/>
          </w:rPr>
          <w:fldChar w:fldCharType="end"/>
        </w:r>
      </w:hyperlink>
    </w:p>
    <w:p w14:paraId="16047273"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69" w:history="1">
        <w:r w:rsidR="00C311BC" w:rsidRPr="006163F0">
          <w:rPr>
            <w:rStyle w:val="Hyperlink"/>
            <w:noProof/>
            <w:highlight w:val="yellow"/>
          </w:rPr>
          <w:t>12.4.5</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Storage</w:t>
        </w:r>
        <w:r w:rsidR="00C311BC">
          <w:rPr>
            <w:noProof/>
            <w:webHidden/>
          </w:rPr>
          <w:tab/>
        </w:r>
        <w:r w:rsidR="00C311BC">
          <w:rPr>
            <w:noProof/>
            <w:webHidden/>
          </w:rPr>
          <w:fldChar w:fldCharType="begin"/>
        </w:r>
        <w:r w:rsidR="00C311BC">
          <w:rPr>
            <w:noProof/>
            <w:webHidden/>
          </w:rPr>
          <w:instrText xml:space="preserve"> PAGEREF _Toc348687069 \h </w:instrText>
        </w:r>
        <w:r w:rsidR="00C311BC">
          <w:rPr>
            <w:noProof/>
            <w:webHidden/>
          </w:rPr>
        </w:r>
        <w:r w:rsidR="00C311BC">
          <w:rPr>
            <w:noProof/>
            <w:webHidden/>
          </w:rPr>
          <w:fldChar w:fldCharType="separate"/>
        </w:r>
        <w:r w:rsidR="00C311BC">
          <w:rPr>
            <w:noProof/>
            <w:webHidden/>
          </w:rPr>
          <w:t>153</w:t>
        </w:r>
        <w:r w:rsidR="00C311BC">
          <w:rPr>
            <w:noProof/>
            <w:webHidden/>
          </w:rPr>
          <w:fldChar w:fldCharType="end"/>
        </w:r>
      </w:hyperlink>
    </w:p>
    <w:p w14:paraId="43A75BBA"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70" w:history="1">
        <w:r w:rsidR="00C311BC" w:rsidRPr="006163F0">
          <w:rPr>
            <w:rStyle w:val="Hyperlink"/>
            <w:noProof/>
            <w:highlight w:val="yellow"/>
          </w:rPr>
          <w:t>12.4.6</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Access to data and information</w:t>
        </w:r>
        <w:r w:rsidR="00C311BC">
          <w:rPr>
            <w:noProof/>
            <w:webHidden/>
          </w:rPr>
          <w:tab/>
        </w:r>
        <w:r w:rsidR="00C311BC">
          <w:rPr>
            <w:noProof/>
            <w:webHidden/>
          </w:rPr>
          <w:fldChar w:fldCharType="begin"/>
        </w:r>
        <w:r w:rsidR="00C311BC">
          <w:rPr>
            <w:noProof/>
            <w:webHidden/>
          </w:rPr>
          <w:instrText xml:space="preserve"> PAGEREF _Toc348687070 \h </w:instrText>
        </w:r>
        <w:r w:rsidR="00C311BC">
          <w:rPr>
            <w:noProof/>
            <w:webHidden/>
          </w:rPr>
        </w:r>
        <w:r w:rsidR="00C311BC">
          <w:rPr>
            <w:noProof/>
            <w:webHidden/>
          </w:rPr>
          <w:fldChar w:fldCharType="separate"/>
        </w:r>
        <w:r w:rsidR="00C311BC">
          <w:rPr>
            <w:noProof/>
            <w:webHidden/>
          </w:rPr>
          <w:t>153</w:t>
        </w:r>
        <w:r w:rsidR="00C311BC">
          <w:rPr>
            <w:noProof/>
            <w:webHidden/>
          </w:rPr>
          <w:fldChar w:fldCharType="end"/>
        </w:r>
      </w:hyperlink>
    </w:p>
    <w:p w14:paraId="0676C005"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71" w:history="1">
        <w:r w:rsidR="00C311BC" w:rsidRPr="006163F0">
          <w:rPr>
            <w:rStyle w:val="Hyperlink"/>
            <w:noProof/>
            <w:highlight w:val="yellow"/>
          </w:rPr>
          <w:t>12.4.7</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Data security and confidentiality</w:t>
        </w:r>
        <w:r w:rsidR="00C311BC">
          <w:rPr>
            <w:noProof/>
            <w:webHidden/>
          </w:rPr>
          <w:tab/>
        </w:r>
        <w:r w:rsidR="00C311BC">
          <w:rPr>
            <w:noProof/>
            <w:webHidden/>
          </w:rPr>
          <w:fldChar w:fldCharType="begin"/>
        </w:r>
        <w:r w:rsidR="00C311BC">
          <w:rPr>
            <w:noProof/>
            <w:webHidden/>
          </w:rPr>
          <w:instrText xml:space="preserve"> PAGEREF _Toc348687071 \h </w:instrText>
        </w:r>
        <w:r w:rsidR="00C311BC">
          <w:rPr>
            <w:noProof/>
            <w:webHidden/>
          </w:rPr>
        </w:r>
        <w:r w:rsidR="00C311BC">
          <w:rPr>
            <w:noProof/>
            <w:webHidden/>
          </w:rPr>
          <w:fldChar w:fldCharType="separate"/>
        </w:r>
        <w:r w:rsidR="00C311BC">
          <w:rPr>
            <w:noProof/>
            <w:webHidden/>
          </w:rPr>
          <w:t>153</w:t>
        </w:r>
        <w:r w:rsidR="00C311BC">
          <w:rPr>
            <w:noProof/>
            <w:webHidden/>
          </w:rPr>
          <w:fldChar w:fldCharType="end"/>
        </w:r>
      </w:hyperlink>
    </w:p>
    <w:p w14:paraId="14B1444E"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72" w:history="1">
        <w:r w:rsidR="00C311BC" w:rsidRPr="006163F0">
          <w:rPr>
            <w:rStyle w:val="Hyperlink"/>
            <w:noProof/>
            <w:highlight w:val="yellow"/>
          </w:rPr>
          <w:t>12.4.8</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Legal limitations</w:t>
        </w:r>
        <w:r w:rsidR="00C311BC">
          <w:rPr>
            <w:noProof/>
            <w:webHidden/>
          </w:rPr>
          <w:tab/>
        </w:r>
        <w:r w:rsidR="00C311BC">
          <w:rPr>
            <w:noProof/>
            <w:webHidden/>
          </w:rPr>
          <w:fldChar w:fldCharType="begin"/>
        </w:r>
        <w:r w:rsidR="00C311BC">
          <w:rPr>
            <w:noProof/>
            <w:webHidden/>
          </w:rPr>
          <w:instrText xml:space="preserve"> PAGEREF _Toc348687072 \h </w:instrText>
        </w:r>
        <w:r w:rsidR="00C311BC">
          <w:rPr>
            <w:noProof/>
            <w:webHidden/>
          </w:rPr>
        </w:r>
        <w:r w:rsidR="00C311BC">
          <w:rPr>
            <w:noProof/>
            <w:webHidden/>
          </w:rPr>
          <w:fldChar w:fldCharType="separate"/>
        </w:r>
        <w:r w:rsidR="00C311BC">
          <w:rPr>
            <w:noProof/>
            <w:webHidden/>
          </w:rPr>
          <w:t>154</w:t>
        </w:r>
        <w:r w:rsidR="00C311BC">
          <w:rPr>
            <w:noProof/>
            <w:webHidden/>
          </w:rPr>
          <w:fldChar w:fldCharType="end"/>
        </w:r>
      </w:hyperlink>
    </w:p>
    <w:p w14:paraId="6F96188F"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73" w:history="1">
        <w:r w:rsidR="00C311BC" w:rsidRPr="006163F0">
          <w:rPr>
            <w:rStyle w:val="Hyperlink"/>
            <w:noProof/>
            <w:highlight w:val="yellow"/>
          </w:rPr>
          <w:t>12.4.9</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Communication links</w:t>
        </w:r>
        <w:r w:rsidR="00C311BC">
          <w:rPr>
            <w:noProof/>
            <w:webHidden/>
          </w:rPr>
          <w:tab/>
        </w:r>
        <w:r w:rsidR="00C311BC">
          <w:rPr>
            <w:noProof/>
            <w:webHidden/>
          </w:rPr>
          <w:fldChar w:fldCharType="begin"/>
        </w:r>
        <w:r w:rsidR="00C311BC">
          <w:rPr>
            <w:noProof/>
            <w:webHidden/>
          </w:rPr>
          <w:instrText xml:space="preserve"> PAGEREF _Toc348687073 \h </w:instrText>
        </w:r>
        <w:r w:rsidR="00C311BC">
          <w:rPr>
            <w:noProof/>
            <w:webHidden/>
          </w:rPr>
        </w:r>
        <w:r w:rsidR="00C311BC">
          <w:rPr>
            <w:noProof/>
            <w:webHidden/>
          </w:rPr>
          <w:fldChar w:fldCharType="separate"/>
        </w:r>
        <w:r w:rsidR="00C311BC">
          <w:rPr>
            <w:noProof/>
            <w:webHidden/>
          </w:rPr>
          <w:t>154</w:t>
        </w:r>
        <w:r w:rsidR="00C311BC">
          <w:rPr>
            <w:noProof/>
            <w:webHidden/>
          </w:rPr>
          <w:fldChar w:fldCharType="end"/>
        </w:r>
      </w:hyperlink>
    </w:p>
    <w:p w14:paraId="6C3916F0"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74" w:history="1">
        <w:r w:rsidR="00C311BC" w:rsidRPr="006163F0">
          <w:rPr>
            <w:rStyle w:val="Hyperlink"/>
            <w:noProof/>
            <w:highlight w:val="yellow"/>
          </w:rPr>
          <w:t>12.5</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Specific Design and Installation Considerations</w:t>
        </w:r>
        <w:r w:rsidR="00C311BC">
          <w:rPr>
            <w:noProof/>
            <w:webHidden/>
          </w:rPr>
          <w:tab/>
        </w:r>
        <w:r w:rsidR="00C311BC">
          <w:rPr>
            <w:noProof/>
            <w:webHidden/>
          </w:rPr>
          <w:fldChar w:fldCharType="begin"/>
        </w:r>
        <w:r w:rsidR="00C311BC">
          <w:rPr>
            <w:noProof/>
            <w:webHidden/>
          </w:rPr>
          <w:instrText xml:space="preserve"> PAGEREF _Toc348687074 \h </w:instrText>
        </w:r>
        <w:r w:rsidR="00C311BC">
          <w:rPr>
            <w:noProof/>
            <w:webHidden/>
          </w:rPr>
        </w:r>
        <w:r w:rsidR="00C311BC">
          <w:rPr>
            <w:noProof/>
            <w:webHidden/>
          </w:rPr>
          <w:fldChar w:fldCharType="separate"/>
        </w:r>
        <w:r w:rsidR="00C311BC">
          <w:rPr>
            <w:noProof/>
            <w:webHidden/>
          </w:rPr>
          <w:t>155</w:t>
        </w:r>
        <w:r w:rsidR="00C311BC">
          <w:rPr>
            <w:noProof/>
            <w:webHidden/>
          </w:rPr>
          <w:fldChar w:fldCharType="end"/>
        </w:r>
      </w:hyperlink>
    </w:p>
    <w:p w14:paraId="6531F217"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75" w:history="1">
        <w:r w:rsidR="00C311BC" w:rsidRPr="006163F0">
          <w:rPr>
            <w:rStyle w:val="Hyperlink"/>
            <w:noProof/>
            <w:highlight w:val="yellow"/>
          </w:rPr>
          <w:t>12.5.1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Interface Requirements</w:t>
        </w:r>
        <w:r w:rsidR="00C311BC">
          <w:rPr>
            <w:noProof/>
            <w:webHidden/>
          </w:rPr>
          <w:tab/>
        </w:r>
        <w:r w:rsidR="00C311BC">
          <w:rPr>
            <w:noProof/>
            <w:webHidden/>
          </w:rPr>
          <w:fldChar w:fldCharType="begin"/>
        </w:r>
        <w:r w:rsidR="00C311BC">
          <w:rPr>
            <w:noProof/>
            <w:webHidden/>
          </w:rPr>
          <w:instrText xml:space="preserve"> PAGEREF _Toc348687075 \h </w:instrText>
        </w:r>
        <w:r w:rsidR="00C311BC">
          <w:rPr>
            <w:noProof/>
            <w:webHidden/>
          </w:rPr>
        </w:r>
        <w:r w:rsidR="00C311BC">
          <w:rPr>
            <w:noProof/>
            <w:webHidden/>
          </w:rPr>
          <w:fldChar w:fldCharType="separate"/>
        </w:r>
        <w:r w:rsidR="00C311BC">
          <w:rPr>
            <w:noProof/>
            <w:webHidden/>
          </w:rPr>
          <w:t>155</w:t>
        </w:r>
        <w:r w:rsidR="00C311BC">
          <w:rPr>
            <w:noProof/>
            <w:webHidden/>
          </w:rPr>
          <w:fldChar w:fldCharType="end"/>
        </w:r>
      </w:hyperlink>
    </w:p>
    <w:p w14:paraId="482154C4"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76" w:history="1">
        <w:r w:rsidR="00C311BC" w:rsidRPr="006163F0">
          <w:rPr>
            <w:rStyle w:val="Hyperlink"/>
            <w:noProof/>
            <w:highlight w:val="yellow"/>
          </w:rPr>
          <w:t>12.5.2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highlight w:val="yellow"/>
          </w:rPr>
          <w:t>Relevant technical standards</w:t>
        </w:r>
        <w:r w:rsidR="00C311BC">
          <w:rPr>
            <w:noProof/>
            <w:webHidden/>
          </w:rPr>
          <w:tab/>
        </w:r>
        <w:r w:rsidR="00C311BC">
          <w:rPr>
            <w:noProof/>
            <w:webHidden/>
          </w:rPr>
          <w:fldChar w:fldCharType="begin"/>
        </w:r>
        <w:r w:rsidR="00C311BC">
          <w:rPr>
            <w:noProof/>
            <w:webHidden/>
          </w:rPr>
          <w:instrText xml:space="preserve"> PAGEREF _Toc348687076 \h </w:instrText>
        </w:r>
        <w:r w:rsidR="00C311BC">
          <w:rPr>
            <w:noProof/>
            <w:webHidden/>
          </w:rPr>
        </w:r>
        <w:r w:rsidR="00C311BC">
          <w:rPr>
            <w:noProof/>
            <w:webHidden/>
          </w:rPr>
          <w:fldChar w:fldCharType="separate"/>
        </w:r>
        <w:r w:rsidR="00C311BC">
          <w:rPr>
            <w:noProof/>
            <w:webHidden/>
          </w:rPr>
          <w:t>156</w:t>
        </w:r>
        <w:r w:rsidR="00C311BC">
          <w:rPr>
            <w:noProof/>
            <w:webHidden/>
          </w:rPr>
          <w:fldChar w:fldCharType="end"/>
        </w:r>
      </w:hyperlink>
    </w:p>
    <w:p w14:paraId="41BDB912" w14:textId="77777777" w:rsidR="00C311BC" w:rsidRDefault="00E77AF0">
      <w:pPr>
        <w:pStyle w:val="TOC1"/>
        <w:rPr>
          <w:rFonts w:asciiTheme="minorHAnsi" w:eastAsiaTheme="minorEastAsia" w:hAnsiTheme="minorHAnsi" w:cstheme="minorBidi"/>
          <w:b w:val="0"/>
          <w:bCs w:val="0"/>
          <w:caps w:val="0"/>
          <w:noProof/>
          <w:sz w:val="22"/>
          <w:szCs w:val="22"/>
          <w:lang w:eastAsia="en-GB"/>
        </w:rPr>
      </w:pPr>
      <w:hyperlink w:anchor="_Toc348687077" w:history="1">
        <w:r w:rsidR="00C311BC" w:rsidRPr="006163F0">
          <w:rPr>
            <w:rStyle w:val="Hyperlink"/>
            <w:noProof/>
          </w:rPr>
          <w:t>ANNEX 13</w:t>
        </w:r>
        <w:r w:rsidR="00C311BC">
          <w:rPr>
            <w:rFonts w:asciiTheme="minorHAnsi" w:eastAsiaTheme="minorEastAsia" w:hAnsiTheme="minorHAnsi" w:cstheme="minorBidi"/>
            <w:b w:val="0"/>
            <w:bCs w:val="0"/>
            <w:caps w:val="0"/>
            <w:noProof/>
            <w:sz w:val="22"/>
            <w:szCs w:val="22"/>
            <w:lang w:eastAsia="en-GB"/>
          </w:rPr>
          <w:tab/>
        </w:r>
        <w:r w:rsidR="00C311BC" w:rsidRPr="006163F0">
          <w:rPr>
            <w:rStyle w:val="Hyperlink"/>
            <w:noProof/>
          </w:rPr>
          <w:t>Verification and Validation</w:t>
        </w:r>
        <w:r w:rsidR="00C311BC">
          <w:rPr>
            <w:noProof/>
            <w:webHidden/>
          </w:rPr>
          <w:tab/>
        </w:r>
        <w:r w:rsidR="00C311BC">
          <w:rPr>
            <w:noProof/>
            <w:webHidden/>
          </w:rPr>
          <w:fldChar w:fldCharType="begin"/>
        </w:r>
        <w:r w:rsidR="00C311BC">
          <w:rPr>
            <w:noProof/>
            <w:webHidden/>
          </w:rPr>
          <w:instrText xml:space="preserve"> PAGEREF _Toc348687077 \h </w:instrText>
        </w:r>
        <w:r w:rsidR="00C311BC">
          <w:rPr>
            <w:noProof/>
            <w:webHidden/>
          </w:rPr>
        </w:r>
        <w:r w:rsidR="00C311BC">
          <w:rPr>
            <w:noProof/>
            <w:webHidden/>
          </w:rPr>
          <w:fldChar w:fldCharType="separate"/>
        </w:r>
        <w:r w:rsidR="00C311BC">
          <w:rPr>
            <w:noProof/>
            <w:webHidden/>
          </w:rPr>
          <w:t>158</w:t>
        </w:r>
        <w:r w:rsidR="00C311BC">
          <w:rPr>
            <w:noProof/>
            <w:webHidden/>
          </w:rPr>
          <w:fldChar w:fldCharType="end"/>
        </w:r>
      </w:hyperlink>
    </w:p>
    <w:p w14:paraId="2671C786"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78" w:history="1">
        <w:r w:rsidR="00C311BC" w:rsidRPr="006163F0">
          <w:rPr>
            <w:rStyle w:val="Hyperlink"/>
            <w:noProof/>
          </w:rPr>
          <w:t>13.1</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rPr>
          <w:t>Planning and Management of Activities</w:t>
        </w:r>
        <w:r w:rsidR="00C311BC">
          <w:rPr>
            <w:noProof/>
            <w:webHidden/>
          </w:rPr>
          <w:tab/>
        </w:r>
        <w:r w:rsidR="00C311BC">
          <w:rPr>
            <w:noProof/>
            <w:webHidden/>
          </w:rPr>
          <w:fldChar w:fldCharType="begin"/>
        </w:r>
        <w:r w:rsidR="00C311BC">
          <w:rPr>
            <w:noProof/>
            <w:webHidden/>
          </w:rPr>
          <w:instrText xml:space="preserve"> PAGEREF _Toc348687078 \h </w:instrText>
        </w:r>
        <w:r w:rsidR="00C311BC">
          <w:rPr>
            <w:noProof/>
            <w:webHidden/>
          </w:rPr>
        </w:r>
        <w:r w:rsidR="00C311BC">
          <w:rPr>
            <w:noProof/>
            <w:webHidden/>
          </w:rPr>
          <w:fldChar w:fldCharType="separate"/>
        </w:r>
        <w:r w:rsidR="00C311BC">
          <w:rPr>
            <w:noProof/>
            <w:webHidden/>
          </w:rPr>
          <w:t>158</w:t>
        </w:r>
        <w:r w:rsidR="00C311BC">
          <w:rPr>
            <w:noProof/>
            <w:webHidden/>
          </w:rPr>
          <w:fldChar w:fldCharType="end"/>
        </w:r>
      </w:hyperlink>
    </w:p>
    <w:p w14:paraId="76002D4D"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79" w:history="1">
        <w:r w:rsidR="00C311BC" w:rsidRPr="006163F0">
          <w:rPr>
            <w:rStyle w:val="Hyperlink"/>
            <w:noProof/>
          </w:rPr>
          <w:t>13.1.1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Renewal, Update or Extension of Existing VTS</w:t>
        </w:r>
        <w:r w:rsidR="00C311BC">
          <w:rPr>
            <w:noProof/>
            <w:webHidden/>
          </w:rPr>
          <w:tab/>
        </w:r>
        <w:r w:rsidR="00C311BC">
          <w:rPr>
            <w:noProof/>
            <w:webHidden/>
          </w:rPr>
          <w:fldChar w:fldCharType="begin"/>
        </w:r>
        <w:r w:rsidR="00C311BC">
          <w:rPr>
            <w:noProof/>
            <w:webHidden/>
          </w:rPr>
          <w:instrText xml:space="preserve"> PAGEREF _Toc348687079 \h </w:instrText>
        </w:r>
        <w:r w:rsidR="00C311BC">
          <w:rPr>
            <w:noProof/>
            <w:webHidden/>
          </w:rPr>
        </w:r>
        <w:r w:rsidR="00C311BC">
          <w:rPr>
            <w:noProof/>
            <w:webHidden/>
          </w:rPr>
          <w:fldChar w:fldCharType="separate"/>
        </w:r>
        <w:r w:rsidR="00C311BC">
          <w:rPr>
            <w:noProof/>
            <w:webHidden/>
          </w:rPr>
          <w:t>159</w:t>
        </w:r>
        <w:r w:rsidR="00C311BC">
          <w:rPr>
            <w:noProof/>
            <w:webHidden/>
          </w:rPr>
          <w:fldChar w:fldCharType="end"/>
        </w:r>
      </w:hyperlink>
    </w:p>
    <w:p w14:paraId="7FD6EA11"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80" w:history="1">
        <w:r w:rsidR="00C311BC" w:rsidRPr="006163F0">
          <w:rPr>
            <w:rStyle w:val="Hyperlink"/>
            <w:noProof/>
          </w:rPr>
          <w:t>13.2</w:t>
        </w:r>
        <w:r w:rsidR="00C311BC">
          <w:rPr>
            <w:rFonts w:asciiTheme="minorHAnsi" w:eastAsiaTheme="minorEastAsia" w:hAnsiTheme="minorHAnsi" w:cstheme="minorBidi"/>
            <w:smallCaps w:val="0"/>
            <w:noProof/>
            <w:sz w:val="22"/>
            <w:szCs w:val="22"/>
            <w:lang w:eastAsia="en-GB"/>
          </w:rPr>
          <w:tab/>
        </w:r>
        <w:r w:rsidR="00C311BC" w:rsidRPr="006163F0">
          <w:rPr>
            <w:rStyle w:val="Hyperlink"/>
            <w:noProof/>
            <w:highlight w:val="yellow"/>
          </w:rPr>
          <w:t>Customer Acceptance Tests</w:t>
        </w:r>
        <w:r w:rsidR="00C311BC">
          <w:rPr>
            <w:noProof/>
            <w:webHidden/>
          </w:rPr>
          <w:tab/>
        </w:r>
        <w:r w:rsidR="00C311BC">
          <w:rPr>
            <w:noProof/>
            <w:webHidden/>
          </w:rPr>
          <w:fldChar w:fldCharType="begin"/>
        </w:r>
        <w:r w:rsidR="00C311BC">
          <w:rPr>
            <w:noProof/>
            <w:webHidden/>
          </w:rPr>
          <w:instrText xml:space="preserve"> PAGEREF _Toc348687080 \h </w:instrText>
        </w:r>
        <w:r w:rsidR="00C311BC">
          <w:rPr>
            <w:noProof/>
            <w:webHidden/>
          </w:rPr>
        </w:r>
        <w:r w:rsidR="00C311BC">
          <w:rPr>
            <w:noProof/>
            <w:webHidden/>
          </w:rPr>
          <w:fldChar w:fldCharType="separate"/>
        </w:r>
        <w:r w:rsidR="00C311BC">
          <w:rPr>
            <w:noProof/>
            <w:webHidden/>
          </w:rPr>
          <w:t>159</w:t>
        </w:r>
        <w:r w:rsidR="00C311BC">
          <w:rPr>
            <w:noProof/>
            <w:webHidden/>
          </w:rPr>
          <w:fldChar w:fldCharType="end"/>
        </w:r>
      </w:hyperlink>
    </w:p>
    <w:p w14:paraId="72DE7B32"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81" w:history="1">
        <w:r w:rsidR="00C311BC" w:rsidRPr="006163F0">
          <w:rPr>
            <w:rStyle w:val="Hyperlink"/>
            <w:noProof/>
          </w:rPr>
          <w:t>13.2.1</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Factory Acceptance Test (FAT)</w:t>
        </w:r>
        <w:r w:rsidR="00C311BC">
          <w:rPr>
            <w:noProof/>
            <w:webHidden/>
          </w:rPr>
          <w:tab/>
        </w:r>
        <w:r w:rsidR="00C311BC">
          <w:rPr>
            <w:noProof/>
            <w:webHidden/>
          </w:rPr>
          <w:fldChar w:fldCharType="begin"/>
        </w:r>
        <w:r w:rsidR="00C311BC">
          <w:rPr>
            <w:noProof/>
            <w:webHidden/>
          </w:rPr>
          <w:instrText xml:space="preserve"> PAGEREF _Toc348687081 \h </w:instrText>
        </w:r>
        <w:r w:rsidR="00C311BC">
          <w:rPr>
            <w:noProof/>
            <w:webHidden/>
          </w:rPr>
        </w:r>
        <w:r w:rsidR="00C311BC">
          <w:rPr>
            <w:noProof/>
            <w:webHidden/>
          </w:rPr>
          <w:fldChar w:fldCharType="separate"/>
        </w:r>
        <w:r w:rsidR="00C311BC">
          <w:rPr>
            <w:noProof/>
            <w:webHidden/>
          </w:rPr>
          <w:t>160</w:t>
        </w:r>
        <w:r w:rsidR="00C311BC">
          <w:rPr>
            <w:noProof/>
            <w:webHidden/>
          </w:rPr>
          <w:fldChar w:fldCharType="end"/>
        </w:r>
      </w:hyperlink>
    </w:p>
    <w:p w14:paraId="5C291217"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82" w:history="1">
        <w:r w:rsidR="00C311BC" w:rsidRPr="006163F0">
          <w:rPr>
            <w:rStyle w:val="Hyperlink"/>
            <w:noProof/>
          </w:rPr>
          <w:t>13.2.2</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rPr>
          <w:t>Installation and Site Acceptance Test (SAT)</w:t>
        </w:r>
        <w:r w:rsidR="00C311BC">
          <w:rPr>
            <w:noProof/>
            <w:webHidden/>
          </w:rPr>
          <w:tab/>
        </w:r>
        <w:r w:rsidR="00C311BC">
          <w:rPr>
            <w:noProof/>
            <w:webHidden/>
          </w:rPr>
          <w:fldChar w:fldCharType="begin"/>
        </w:r>
        <w:r w:rsidR="00C311BC">
          <w:rPr>
            <w:noProof/>
            <w:webHidden/>
          </w:rPr>
          <w:instrText xml:space="preserve"> PAGEREF _Toc348687082 \h </w:instrText>
        </w:r>
        <w:r w:rsidR="00C311BC">
          <w:rPr>
            <w:noProof/>
            <w:webHidden/>
          </w:rPr>
        </w:r>
        <w:r w:rsidR="00C311BC">
          <w:rPr>
            <w:noProof/>
            <w:webHidden/>
          </w:rPr>
          <w:fldChar w:fldCharType="separate"/>
        </w:r>
        <w:r w:rsidR="00C311BC">
          <w:rPr>
            <w:noProof/>
            <w:webHidden/>
          </w:rPr>
          <w:t>161</w:t>
        </w:r>
        <w:r w:rsidR="00C311BC">
          <w:rPr>
            <w:noProof/>
            <w:webHidden/>
          </w:rPr>
          <w:fldChar w:fldCharType="end"/>
        </w:r>
      </w:hyperlink>
    </w:p>
    <w:p w14:paraId="2EA7EFF9"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83" w:history="1">
        <w:r w:rsidR="00C311BC" w:rsidRPr="006163F0">
          <w:rPr>
            <w:rStyle w:val="Hyperlink"/>
            <w:noProof/>
          </w:rPr>
          <w:t>13.2.3</w:t>
        </w:r>
        <w:r w:rsidR="00C311BC">
          <w:rPr>
            <w:rFonts w:asciiTheme="minorHAnsi" w:eastAsiaTheme="minorEastAsia" w:hAnsiTheme="minorHAnsi" w:cstheme="minorBidi"/>
            <w:i w:val="0"/>
            <w:iCs w:val="0"/>
            <w:noProof/>
            <w:sz w:val="22"/>
            <w:szCs w:val="22"/>
            <w:lang w:eastAsia="en-GB"/>
          </w:rPr>
          <w:tab/>
        </w:r>
        <w:r w:rsidR="00C311BC" w:rsidRPr="006163F0">
          <w:rPr>
            <w:rStyle w:val="Hyperlink"/>
            <w:noProof/>
            <w:shd w:val="clear" w:color="auto" w:fill="FFFF00"/>
          </w:rPr>
          <w:t>Scope of the Acceptance Test</w:t>
        </w:r>
        <w:r w:rsidR="00C311BC">
          <w:rPr>
            <w:noProof/>
            <w:webHidden/>
          </w:rPr>
          <w:tab/>
        </w:r>
        <w:r w:rsidR="00C311BC">
          <w:rPr>
            <w:noProof/>
            <w:webHidden/>
          </w:rPr>
          <w:fldChar w:fldCharType="begin"/>
        </w:r>
        <w:r w:rsidR="00C311BC">
          <w:rPr>
            <w:noProof/>
            <w:webHidden/>
          </w:rPr>
          <w:instrText xml:space="preserve"> PAGEREF _Toc348687083 \h </w:instrText>
        </w:r>
        <w:r w:rsidR="00C311BC">
          <w:rPr>
            <w:noProof/>
            <w:webHidden/>
          </w:rPr>
        </w:r>
        <w:r w:rsidR="00C311BC">
          <w:rPr>
            <w:noProof/>
            <w:webHidden/>
          </w:rPr>
          <w:fldChar w:fldCharType="separate"/>
        </w:r>
        <w:r w:rsidR="00C311BC">
          <w:rPr>
            <w:noProof/>
            <w:webHidden/>
          </w:rPr>
          <w:t>163</w:t>
        </w:r>
        <w:r w:rsidR="00C311BC">
          <w:rPr>
            <w:noProof/>
            <w:webHidden/>
          </w:rPr>
          <w:fldChar w:fldCharType="end"/>
        </w:r>
      </w:hyperlink>
    </w:p>
    <w:p w14:paraId="7BADE158" w14:textId="77777777" w:rsidR="00C311BC" w:rsidRDefault="00E77AF0">
      <w:pPr>
        <w:pStyle w:val="TOC2"/>
        <w:tabs>
          <w:tab w:val="left" w:pos="880"/>
        </w:tabs>
        <w:rPr>
          <w:rFonts w:asciiTheme="minorHAnsi" w:eastAsiaTheme="minorEastAsia" w:hAnsiTheme="minorHAnsi" w:cstheme="minorBidi"/>
          <w:smallCaps w:val="0"/>
          <w:noProof/>
          <w:sz w:val="22"/>
          <w:szCs w:val="22"/>
          <w:lang w:eastAsia="en-GB"/>
        </w:rPr>
      </w:pPr>
      <w:hyperlink w:anchor="_Toc348687084" w:history="1">
        <w:r w:rsidR="00C311BC" w:rsidRPr="006163F0">
          <w:rPr>
            <w:rStyle w:val="Hyperlink"/>
            <w:rFonts w:cs="Arial"/>
            <w:noProof/>
          </w:rPr>
          <w:t>13.3</w:t>
        </w:r>
        <w:r w:rsidR="00C311BC">
          <w:rPr>
            <w:rFonts w:asciiTheme="minorHAnsi" w:eastAsiaTheme="minorEastAsia" w:hAnsiTheme="minorHAnsi" w:cstheme="minorBidi"/>
            <w:smallCaps w:val="0"/>
            <w:noProof/>
            <w:sz w:val="22"/>
            <w:szCs w:val="22"/>
            <w:lang w:eastAsia="en-GB"/>
          </w:rPr>
          <w:tab/>
        </w:r>
        <w:r w:rsidR="00C311BC" w:rsidRPr="006163F0">
          <w:rPr>
            <w:rStyle w:val="Hyperlink"/>
            <w:rFonts w:cs="Arial"/>
            <w:noProof/>
          </w:rPr>
          <w:t>In Operation Monitoring and Calibration</w:t>
        </w:r>
        <w:r w:rsidR="00C311BC">
          <w:rPr>
            <w:noProof/>
            <w:webHidden/>
          </w:rPr>
          <w:tab/>
        </w:r>
        <w:r w:rsidR="00C311BC">
          <w:rPr>
            <w:noProof/>
            <w:webHidden/>
          </w:rPr>
          <w:fldChar w:fldCharType="begin"/>
        </w:r>
        <w:r w:rsidR="00C311BC">
          <w:rPr>
            <w:noProof/>
            <w:webHidden/>
          </w:rPr>
          <w:instrText xml:space="preserve"> PAGEREF _Toc348687084 \h </w:instrText>
        </w:r>
        <w:r w:rsidR="00C311BC">
          <w:rPr>
            <w:noProof/>
            <w:webHidden/>
          </w:rPr>
        </w:r>
        <w:r w:rsidR="00C311BC">
          <w:rPr>
            <w:noProof/>
            <w:webHidden/>
          </w:rPr>
          <w:fldChar w:fldCharType="separate"/>
        </w:r>
        <w:r w:rsidR="00C311BC">
          <w:rPr>
            <w:noProof/>
            <w:webHidden/>
          </w:rPr>
          <w:t>163</w:t>
        </w:r>
        <w:r w:rsidR="00C311BC">
          <w:rPr>
            <w:noProof/>
            <w:webHidden/>
          </w:rPr>
          <w:fldChar w:fldCharType="end"/>
        </w:r>
      </w:hyperlink>
    </w:p>
    <w:p w14:paraId="58AAEE85"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85" w:history="1">
        <w:r w:rsidR="00C311BC" w:rsidRPr="006163F0">
          <w:rPr>
            <w:rStyle w:val="Hyperlink"/>
            <w:rFonts w:cs="Arial"/>
            <w:noProof/>
          </w:rPr>
          <w:t>13.3.1</w:t>
        </w:r>
        <w:r w:rsidR="00C311BC">
          <w:rPr>
            <w:rFonts w:asciiTheme="minorHAnsi" w:eastAsiaTheme="minorEastAsia" w:hAnsiTheme="minorHAnsi" w:cstheme="minorBidi"/>
            <w:i w:val="0"/>
            <w:iCs w:val="0"/>
            <w:noProof/>
            <w:sz w:val="22"/>
            <w:szCs w:val="22"/>
            <w:lang w:eastAsia="en-GB"/>
          </w:rPr>
          <w:tab/>
        </w:r>
        <w:r w:rsidR="00C311BC" w:rsidRPr="006163F0">
          <w:rPr>
            <w:rStyle w:val="Hyperlink"/>
            <w:rFonts w:cs="Arial"/>
            <w:noProof/>
          </w:rPr>
          <w:t>Continuous Monitoring</w:t>
        </w:r>
        <w:r w:rsidR="00C311BC">
          <w:rPr>
            <w:noProof/>
            <w:webHidden/>
          </w:rPr>
          <w:tab/>
        </w:r>
        <w:r w:rsidR="00C311BC">
          <w:rPr>
            <w:noProof/>
            <w:webHidden/>
          </w:rPr>
          <w:fldChar w:fldCharType="begin"/>
        </w:r>
        <w:r w:rsidR="00C311BC">
          <w:rPr>
            <w:noProof/>
            <w:webHidden/>
          </w:rPr>
          <w:instrText xml:space="preserve"> PAGEREF _Toc348687085 \h </w:instrText>
        </w:r>
        <w:r w:rsidR="00C311BC">
          <w:rPr>
            <w:noProof/>
            <w:webHidden/>
          </w:rPr>
        </w:r>
        <w:r w:rsidR="00C311BC">
          <w:rPr>
            <w:noProof/>
            <w:webHidden/>
          </w:rPr>
          <w:fldChar w:fldCharType="separate"/>
        </w:r>
        <w:r w:rsidR="00C311BC">
          <w:rPr>
            <w:noProof/>
            <w:webHidden/>
          </w:rPr>
          <w:t>163</w:t>
        </w:r>
        <w:r w:rsidR="00C311BC">
          <w:rPr>
            <w:noProof/>
            <w:webHidden/>
          </w:rPr>
          <w:fldChar w:fldCharType="end"/>
        </w:r>
      </w:hyperlink>
    </w:p>
    <w:p w14:paraId="308D4068" w14:textId="77777777" w:rsidR="00C311BC" w:rsidRDefault="00E77AF0">
      <w:pPr>
        <w:pStyle w:val="TOC3"/>
        <w:tabs>
          <w:tab w:val="left" w:pos="1320"/>
          <w:tab w:val="right" w:leader="dot" w:pos="8296"/>
        </w:tabs>
        <w:rPr>
          <w:rFonts w:asciiTheme="minorHAnsi" w:eastAsiaTheme="minorEastAsia" w:hAnsiTheme="minorHAnsi" w:cstheme="minorBidi"/>
          <w:i w:val="0"/>
          <w:iCs w:val="0"/>
          <w:noProof/>
          <w:sz w:val="22"/>
          <w:szCs w:val="22"/>
          <w:lang w:eastAsia="en-GB"/>
        </w:rPr>
      </w:pPr>
      <w:hyperlink w:anchor="_Toc348687086" w:history="1">
        <w:r w:rsidR="00C311BC" w:rsidRPr="006163F0">
          <w:rPr>
            <w:rStyle w:val="Hyperlink"/>
            <w:rFonts w:cs="Arial"/>
            <w:noProof/>
            <w:highlight w:val="yellow"/>
          </w:rPr>
          <w:t>13.3.2</w:t>
        </w:r>
        <w:r w:rsidR="00C311BC">
          <w:rPr>
            <w:rFonts w:asciiTheme="minorHAnsi" w:eastAsiaTheme="minorEastAsia" w:hAnsiTheme="minorHAnsi" w:cstheme="minorBidi"/>
            <w:i w:val="0"/>
            <w:iCs w:val="0"/>
            <w:noProof/>
            <w:sz w:val="22"/>
            <w:szCs w:val="22"/>
            <w:lang w:eastAsia="en-GB"/>
          </w:rPr>
          <w:tab/>
        </w:r>
        <w:r w:rsidR="00C311BC" w:rsidRPr="006163F0">
          <w:rPr>
            <w:rStyle w:val="Hyperlink"/>
            <w:rFonts w:cs="Arial"/>
            <w:noProof/>
            <w:highlight w:val="yellow"/>
          </w:rPr>
          <w:t>Off-line Test and Calibration</w:t>
        </w:r>
        <w:r w:rsidR="00C311BC">
          <w:rPr>
            <w:noProof/>
            <w:webHidden/>
          </w:rPr>
          <w:tab/>
        </w:r>
        <w:r w:rsidR="00C311BC">
          <w:rPr>
            <w:noProof/>
            <w:webHidden/>
          </w:rPr>
          <w:fldChar w:fldCharType="begin"/>
        </w:r>
        <w:r w:rsidR="00C311BC">
          <w:rPr>
            <w:noProof/>
            <w:webHidden/>
          </w:rPr>
          <w:instrText xml:space="preserve"> PAGEREF _Toc348687086 \h </w:instrText>
        </w:r>
        <w:r w:rsidR="00C311BC">
          <w:rPr>
            <w:noProof/>
            <w:webHidden/>
          </w:rPr>
        </w:r>
        <w:r w:rsidR="00C311BC">
          <w:rPr>
            <w:noProof/>
            <w:webHidden/>
          </w:rPr>
          <w:fldChar w:fldCharType="separate"/>
        </w:r>
        <w:r w:rsidR="00C311BC">
          <w:rPr>
            <w:noProof/>
            <w:webHidden/>
          </w:rPr>
          <w:t>163</w:t>
        </w:r>
        <w:r w:rsidR="00C311BC">
          <w:rPr>
            <w:noProof/>
            <w:webHidden/>
          </w:rPr>
          <w:fldChar w:fldCharType="end"/>
        </w:r>
      </w:hyperlink>
    </w:p>
    <w:p w14:paraId="35EC9253" w14:textId="77777777" w:rsidR="00C028DE" w:rsidRPr="006F653D" w:rsidRDefault="00C705D3" w:rsidP="00821B45">
      <w:pPr>
        <w:rPr>
          <w:rFonts w:ascii="Arial" w:eastAsia="Times New Roman" w:hAnsi="Arial"/>
          <w:szCs w:val="22"/>
          <w:highlight w:val="cyan"/>
          <w:lang w:eastAsia="de-DE"/>
        </w:rPr>
      </w:pPr>
      <w:r w:rsidRPr="006F653D">
        <w:rPr>
          <w:rFonts w:ascii="Arial" w:eastAsia="Times New Roman" w:hAnsi="Arial"/>
          <w:szCs w:val="22"/>
          <w:highlight w:val="cyan"/>
          <w:lang w:eastAsia="de-DE"/>
        </w:rPr>
        <w:fldChar w:fldCharType="end"/>
      </w:r>
    </w:p>
    <w:p w14:paraId="4FB64B00" w14:textId="77777777" w:rsidR="00401C32" w:rsidRPr="006F653D" w:rsidRDefault="00EB360C" w:rsidP="00401C32">
      <w:pPr>
        <w:pStyle w:val="Style14ptBoldCentered"/>
        <w:rPr>
          <w:rFonts w:ascii="Arial" w:hAnsi="Arial"/>
          <w:sz w:val="36"/>
          <w:szCs w:val="36"/>
        </w:rPr>
      </w:pPr>
      <w:r w:rsidRPr="006F653D">
        <w:rPr>
          <w:rFonts w:ascii="Arial" w:hAnsi="Arial"/>
          <w:sz w:val="36"/>
          <w:szCs w:val="36"/>
        </w:rPr>
        <w:br w:type="page"/>
      </w:r>
      <w:r w:rsidR="00971462" w:rsidRPr="006F653D">
        <w:rPr>
          <w:rFonts w:ascii="Arial" w:hAnsi="Arial"/>
          <w:sz w:val="36"/>
          <w:szCs w:val="36"/>
        </w:rPr>
        <w:lastRenderedPageBreak/>
        <w:t>List</w:t>
      </w:r>
      <w:r w:rsidR="00401C32" w:rsidRPr="006F653D">
        <w:rPr>
          <w:rFonts w:ascii="Arial" w:hAnsi="Arial"/>
          <w:sz w:val="36"/>
          <w:szCs w:val="36"/>
        </w:rPr>
        <w:t xml:space="preserve"> of Figures</w:t>
      </w:r>
    </w:p>
    <w:p w14:paraId="1F681877" w14:textId="77777777" w:rsidR="0012157B" w:rsidRPr="0012157B" w:rsidRDefault="00C705D3">
      <w:pPr>
        <w:pStyle w:val="TableofFigures"/>
        <w:rPr>
          <w:rFonts w:ascii="Arial" w:eastAsiaTheme="minorEastAsia" w:hAnsi="Arial" w:cs="Arial"/>
          <w:noProof/>
          <w:szCs w:val="22"/>
          <w:lang w:eastAsia="en-GB"/>
        </w:rPr>
      </w:pPr>
      <w:r w:rsidRPr="0012157B">
        <w:rPr>
          <w:rFonts w:ascii="Arial" w:hAnsi="Arial" w:cs="Arial"/>
          <w:szCs w:val="22"/>
        </w:rPr>
        <w:fldChar w:fldCharType="begin"/>
      </w:r>
      <w:r w:rsidR="00AC77A5" w:rsidRPr="0012157B">
        <w:rPr>
          <w:rFonts w:ascii="Arial" w:hAnsi="Arial" w:cs="Arial"/>
          <w:szCs w:val="22"/>
        </w:rPr>
        <w:instrText xml:space="preserve"> TOC \h \z \c "Figure" </w:instrText>
      </w:r>
      <w:r w:rsidRPr="0012157B">
        <w:rPr>
          <w:rFonts w:ascii="Arial" w:hAnsi="Arial" w:cs="Arial"/>
          <w:szCs w:val="22"/>
        </w:rPr>
        <w:fldChar w:fldCharType="separate"/>
      </w:r>
      <w:hyperlink w:anchor="_Toc348620842" w:history="1">
        <w:r w:rsidR="0012157B" w:rsidRPr="0012157B">
          <w:rPr>
            <w:rStyle w:val="Hyperlink"/>
            <w:rFonts w:ascii="Arial" w:hAnsi="Arial" w:cs="Arial"/>
            <w:noProof/>
            <w:szCs w:val="22"/>
          </w:rPr>
          <w:t>Figure 1</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Example of assigned capabilities in a Generic VTS area, by the VTS authority</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_Toc348620842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19</w:t>
        </w:r>
        <w:r w:rsidR="0012157B" w:rsidRPr="0012157B">
          <w:rPr>
            <w:rFonts w:ascii="Arial" w:hAnsi="Arial" w:cs="Arial"/>
            <w:noProof/>
            <w:webHidden/>
            <w:szCs w:val="22"/>
          </w:rPr>
          <w:fldChar w:fldCharType="end"/>
        </w:r>
      </w:hyperlink>
    </w:p>
    <w:p w14:paraId="777F626C" w14:textId="77777777" w:rsidR="0012157B" w:rsidRPr="0012157B" w:rsidRDefault="00E77AF0">
      <w:pPr>
        <w:pStyle w:val="TableofFigures"/>
        <w:rPr>
          <w:rFonts w:ascii="Arial" w:eastAsiaTheme="minorEastAsia" w:hAnsi="Arial" w:cs="Arial"/>
          <w:noProof/>
          <w:szCs w:val="22"/>
          <w:lang w:eastAsia="en-GB"/>
        </w:rPr>
      </w:pPr>
      <w:hyperlink w:anchor="_Toc348620843" w:history="1">
        <w:r w:rsidR="0012157B" w:rsidRPr="0012157B">
          <w:rPr>
            <w:rStyle w:val="Hyperlink"/>
            <w:rFonts w:ascii="Arial" w:hAnsi="Arial" w:cs="Arial"/>
            <w:bCs/>
            <w:noProof/>
            <w:szCs w:val="22"/>
          </w:rPr>
          <w:t>Figure 2</w:t>
        </w:r>
        <w:r w:rsidR="0012157B" w:rsidRPr="0012157B">
          <w:rPr>
            <w:rFonts w:ascii="Arial" w:eastAsiaTheme="minorEastAsia" w:hAnsi="Arial" w:cs="Arial"/>
            <w:noProof/>
            <w:szCs w:val="22"/>
            <w:lang w:eastAsia="en-GB"/>
          </w:rPr>
          <w:tab/>
        </w:r>
        <w:r w:rsidR="0012157B" w:rsidRPr="0012157B">
          <w:rPr>
            <w:rStyle w:val="Hyperlink"/>
            <w:rFonts w:ascii="Arial" w:hAnsi="Arial" w:cs="Arial"/>
            <w:bCs/>
            <w:noProof/>
            <w:szCs w:val="22"/>
          </w:rPr>
          <w:t>Average wind speed profiles over terrain with three different roughness characteristics for 45 m/s in higher altitude</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_Toc348620843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30</w:t>
        </w:r>
        <w:r w:rsidR="0012157B" w:rsidRPr="0012157B">
          <w:rPr>
            <w:rFonts w:ascii="Arial" w:hAnsi="Arial" w:cs="Arial"/>
            <w:noProof/>
            <w:webHidden/>
            <w:szCs w:val="22"/>
          </w:rPr>
          <w:fldChar w:fldCharType="end"/>
        </w:r>
      </w:hyperlink>
    </w:p>
    <w:p w14:paraId="6CEFB73A" w14:textId="77777777" w:rsidR="0012157B" w:rsidRPr="0012157B" w:rsidRDefault="00E77AF0">
      <w:pPr>
        <w:pStyle w:val="TableofFigures"/>
        <w:rPr>
          <w:rFonts w:ascii="Arial" w:eastAsiaTheme="minorEastAsia" w:hAnsi="Arial" w:cs="Arial"/>
          <w:noProof/>
          <w:szCs w:val="22"/>
          <w:lang w:eastAsia="en-GB"/>
        </w:rPr>
      </w:pPr>
      <w:hyperlink w:anchor="_Toc348620844" w:history="1">
        <w:r w:rsidR="0012157B" w:rsidRPr="0012157B">
          <w:rPr>
            <w:rStyle w:val="Hyperlink"/>
            <w:rFonts w:ascii="Arial" w:hAnsi="Arial" w:cs="Arial"/>
            <w:noProof/>
            <w:szCs w:val="22"/>
          </w:rPr>
          <w:t>Figure 3</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Simplified illustration of the venturi effect on a slope</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_Toc348620844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31</w:t>
        </w:r>
        <w:r w:rsidR="0012157B" w:rsidRPr="0012157B">
          <w:rPr>
            <w:rFonts w:ascii="Arial" w:hAnsi="Arial" w:cs="Arial"/>
            <w:noProof/>
            <w:webHidden/>
            <w:szCs w:val="22"/>
          </w:rPr>
          <w:fldChar w:fldCharType="end"/>
        </w:r>
      </w:hyperlink>
    </w:p>
    <w:p w14:paraId="43551EC9" w14:textId="77777777" w:rsidR="0012157B" w:rsidRPr="0012157B" w:rsidRDefault="00E77AF0">
      <w:pPr>
        <w:pStyle w:val="TableofFigures"/>
        <w:rPr>
          <w:rFonts w:ascii="Arial" w:eastAsiaTheme="minorEastAsia" w:hAnsi="Arial" w:cs="Arial"/>
          <w:noProof/>
          <w:szCs w:val="22"/>
          <w:lang w:eastAsia="en-GB"/>
        </w:rPr>
      </w:pPr>
      <w:hyperlink w:anchor="_Toc348620845" w:history="1">
        <w:r w:rsidR="0012157B" w:rsidRPr="0012157B">
          <w:rPr>
            <w:rStyle w:val="Hyperlink"/>
            <w:rFonts w:ascii="Arial" w:hAnsi="Arial" w:cs="Arial"/>
            <w:noProof/>
            <w:szCs w:val="22"/>
          </w:rPr>
          <w:t>Figure 4</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Simplified illustration of the venturi effect around a building</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_Toc348620845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31</w:t>
        </w:r>
        <w:r w:rsidR="0012157B" w:rsidRPr="0012157B">
          <w:rPr>
            <w:rFonts w:ascii="Arial" w:hAnsi="Arial" w:cs="Arial"/>
            <w:noProof/>
            <w:webHidden/>
            <w:szCs w:val="22"/>
          </w:rPr>
          <w:fldChar w:fldCharType="end"/>
        </w:r>
      </w:hyperlink>
    </w:p>
    <w:p w14:paraId="338AE275" w14:textId="77777777" w:rsidR="0012157B" w:rsidRPr="0012157B" w:rsidRDefault="00E77AF0">
      <w:pPr>
        <w:pStyle w:val="TableofFigures"/>
        <w:rPr>
          <w:rFonts w:ascii="Arial" w:eastAsiaTheme="minorEastAsia" w:hAnsi="Arial" w:cs="Arial"/>
          <w:noProof/>
          <w:szCs w:val="22"/>
          <w:lang w:eastAsia="en-GB"/>
        </w:rPr>
      </w:pPr>
      <w:hyperlink w:anchor="_Toc348620846" w:history="1">
        <w:r w:rsidR="0012157B" w:rsidRPr="0012157B">
          <w:rPr>
            <w:rStyle w:val="Hyperlink"/>
            <w:rFonts w:ascii="Arial" w:hAnsi="Arial" w:cs="Arial"/>
            <w:noProof/>
            <w:szCs w:val="22"/>
          </w:rPr>
          <w:t>Figure 5</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Turbulence around a building</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_Toc348620846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32</w:t>
        </w:r>
        <w:r w:rsidR="0012157B" w:rsidRPr="0012157B">
          <w:rPr>
            <w:rFonts w:ascii="Arial" w:hAnsi="Arial" w:cs="Arial"/>
            <w:noProof/>
            <w:webHidden/>
            <w:szCs w:val="22"/>
          </w:rPr>
          <w:fldChar w:fldCharType="end"/>
        </w:r>
      </w:hyperlink>
    </w:p>
    <w:p w14:paraId="721E6962" w14:textId="77777777" w:rsidR="0012157B" w:rsidRPr="0012157B" w:rsidRDefault="00E77AF0">
      <w:pPr>
        <w:pStyle w:val="TableofFigures"/>
        <w:rPr>
          <w:rFonts w:ascii="Arial" w:eastAsiaTheme="minorEastAsia" w:hAnsi="Arial" w:cs="Arial"/>
          <w:noProof/>
          <w:szCs w:val="22"/>
          <w:lang w:eastAsia="en-GB"/>
        </w:rPr>
      </w:pPr>
      <w:hyperlink w:anchor="_Toc348620847" w:history="1">
        <w:r w:rsidR="0012157B" w:rsidRPr="0012157B">
          <w:rPr>
            <w:rStyle w:val="Hyperlink"/>
            <w:rFonts w:ascii="Arial" w:hAnsi="Arial" w:cs="Arial"/>
            <w:noProof/>
            <w:szCs w:val="22"/>
          </w:rPr>
          <w:t>Figure 6</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Lee side mountain winds</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_Toc348620847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32</w:t>
        </w:r>
        <w:r w:rsidR="0012157B" w:rsidRPr="0012157B">
          <w:rPr>
            <w:rFonts w:ascii="Arial" w:hAnsi="Arial" w:cs="Arial"/>
            <w:noProof/>
            <w:webHidden/>
            <w:szCs w:val="22"/>
          </w:rPr>
          <w:fldChar w:fldCharType="end"/>
        </w:r>
      </w:hyperlink>
    </w:p>
    <w:p w14:paraId="13BDCE5D" w14:textId="77777777" w:rsidR="0012157B" w:rsidRPr="0012157B" w:rsidRDefault="00E77AF0">
      <w:pPr>
        <w:pStyle w:val="TableofFigures"/>
        <w:rPr>
          <w:rFonts w:ascii="Arial" w:eastAsiaTheme="minorEastAsia" w:hAnsi="Arial" w:cs="Arial"/>
          <w:noProof/>
          <w:szCs w:val="22"/>
          <w:lang w:eastAsia="en-GB"/>
        </w:rPr>
      </w:pPr>
      <w:hyperlink w:anchor="_Toc348620848" w:history="1">
        <w:r w:rsidR="0012157B" w:rsidRPr="0012157B">
          <w:rPr>
            <w:rStyle w:val="Hyperlink"/>
            <w:rFonts w:ascii="Arial" w:hAnsi="Arial" w:cs="Arial"/>
            <w:noProof/>
            <w:szCs w:val="22"/>
          </w:rPr>
          <w:t>Figure 7</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Target range and visibility</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_Toc348620848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51</w:t>
        </w:r>
        <w:r w:rsidR="0012157B" w:rsidRPr="0012157B">
          <w:rPr>
            <w:rFonts w:ascii="Arial" w:hAnsi="Arial" w:cs="Arial"/>
            <w:noProof/>
            <w:webHidden/>
            <w:szCs w:val="22"/>
          </w:rPr>
          <w:fldChar w:fldCharType="end"/>
        </w:r>
      </w:hyperlink>
    </w:p>
    <w:p w14:paraId="73A27FB4" w14:textId="77777777" w:rsidR="0012157B" w:rsidRPr="0012157B" w:rsidRDefault="00E77AF0">
      <w:pPr>
        <w:pStyle w:val="TableofFigures"/>
        <w:rPr>
          <w:rFonts w:ascii="Arial" w:eastAsiaTheme="minorEastAsia" w:hAnsi="Arial" w:cs="Arial"/>
          <w:noProof/>
          <w:szCs w:val="22"/>
          <w:lang w:eastAsia="en-GB"/>
        </w:rPr>
      </w:pPr>
      <w:hyperlink w:anchor="_Toc348620849" w:history="1">
        <w:r w:rsidR="0012157B" w:rsidRPr="0012157B">
          <w:rPr>
            <w:rStyle w:val="Hyperlink"/>
            <w:rFonts w:ascii="Arial" w:hAnsi="Arial" w:cs="Arial"/>
            <w:noProof/>
            <w:szCs w:val="22"/>
          </w:rPr>
          <w:t>Figure 8</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Coverage diagram, in normal atmosphere (left) and including an evaporation duct (right).</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_Toc348620849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61</w:t>
        </w:r>
        <w:r w:rsidR="0012157B" w:rsidRPr="0012157B">
          <w:rPr>
            <w:rFonts w:ascii="Arial" w:hAnsi="Arial" w:cs="Arial"/>
            <w:noProof/>
            <w:webHidden/>
            <w:szCs w:val="22"/>
          </w:rPr>
          <w:fldChar w:fldCharType="end"/>
        </w:r>
      </w:hyperlink>
    </w:p>
    <w:p w14:paraId="3C0A05E4" w14:textId="77777777" w:rsidR="0012157B" w:rsidRPr="0012157B" w:rsidRDefault="00E77AF0">
      <w:pPr>
        <w:pStyle w:val="TableofFigures"/>
        <w:rPr>
          <w:rFonts w:ascii="Arial" w:eastAsiaTheme="minorEastAsia" w:hAnsi="Arial" w:cs="Arial"/>
          <w:noProof/>
          <w:szCs w:val="22"/>
          <w:lang w:eastAsia="en-GB"/>
        </w:rPr>
      </w:pPr>
      <w:hyperlink w:anchor="_Toc348620850" w:history="1">
        <w:r w:rsidR="0012157B" w:rsidRPr="0012157B">
          <w:rPr>
            <w:rStyle w:val="Hyperlink"/>
            <w:rFonts w:ascii="Arial" w:hAnsi="Arial" w:cs="Arial"/>
            <w:noProof/>
            <w:szCs w:val="22"/>
          </w:rPr>
          <w:t>Figure 9</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Example of simulated radar coverage in surface based + evaporation ducting conditions.</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_Toc348620850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62</w:t>
        </w:r>
        <w:r w:rsidR="0012157B" w:rsidRPr="0012157B">
          <w:rPr>
            <w:rFonts w:ascii="Arial" w:hAnsi="Arial" w:cs="Arial"/>
            <w:noProof/>
            <w:webHidden/>
            <w:szCs w:val="22"/>
          </w:rPr>
          <w:fldChar w:fldCharType="end"/>
        </w:r>
      </w:hyperlink>
    </w:p>
    <w:p w14:paraId="6790CC13" w14:textId="77777777" w:rsidR="0012157B" w:rsidRPr="0012157B" w:rsidRDefault="00E77AF0">
      <w:pPr>
        <w:pStyle w:val="TableofFigures"/>
        <w:rPr>
          <w:rFonts w:ascii="Arial" w:eastAsiaTheme="minorEastAsia" w:hAnsi="Arial" w:cs="Arial"/>
          <w:noProof/>
          <w:szCs w:val="22"/>
          <w:lang w:eastAsia="en-GB"/>
        </w:rPr>
      </w:pPr>
      <w:hyperlink w:anchor="_Toc348620851" w:history="1">
        <w:r w:rsidR="0012157B" w:rsidRPr="0012157B">
          <w:rPr>
            <w:rStyle w:val="Hyperlink"/>
            <w:rFonts w:ascii="Arial" w:hAnsi="Arial" w:cs="Arial"/>
            <w:noProof/>
            <w:szCs w:val="22"/>
          </w:rPr>
          <w:t>Figure 10</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Coverage diagram, elevated duct</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_Toc348620851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62</w:t>
        </w:r>
        <w:r w:rsidR="0012157B" w:rsidRPr="0012157B">
          <w:rPr>
            <w:rFonts w:ascii="Arial" w:hAnsi="Arial" w:cs="Arial"/>
            <w:noProof/>
            <w:webHidden/>
            <w:szCs w:val="22"/>
          </w:rPr>
          <w:fldChar w:fldCharType="end"/>
        </w:r>
      </w:hyperlink>
    </w:p>
    <w:p w14:paraId="38F1E359" w14:textId="77777777" w:rsidR="0012157B" w:rsidRPr="0012157B" w:rsidRDefault="00E77AF0">
      <w:pPr>
        <w:pStyle w:val="TableofFigures"/>
        <w:rPr>
          <w:rFonts w:ascii="Arial" w:eastAsiaTheme="minorEastAsia" w:hAnsi="Arial" w:cs="Arial"/>
          <w:noProof/>
          <w:szCs w:val="22"/>
          <w:lang w:eastAsia="en-GB"/>
        </w:rPr>
      </w:pPr>
      <w:hyperlink w:anchor="_Toc348620852" w:history="1">
        <w:r w:rsidR="0012157B" w:rsidRPr="0012157B">
          <w:rPr>
            <w:rStyle w:val="Hyperlink"/>
            <w:rFonts w:ascii="Arial" w:hAnsi="Arial" w:cs="Arial"/>
            <w:noProof/>
            <w:szCs w:val="22"/>
          </w:rPr>
          <w:t>Figure 11</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Coverage diagram based on a measured condition at a coastlines adjacent to hot flat deserts. The radar detection using antennas positioned inside the duct (left) and above the duct (right) corresponded to the simulated coverage diagram.</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_Toc348620852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63</w:t>
        </w:r>
        <w:r w:rsidR="0012157B" w:rsidRPr="0012157B">
          <w:rPr>
            <w:rFonts w:ascii="Arial" w:hAnsi="Arial" w:cs="Arial"/>
            <w:noProof/>
            <w:webHidden/>
            <w:szCs w:val="22"/>
          </w:rPr>
          <w:fldChar w:fldCharType="end"/>
        </w:r>
      </w:hyperlink>
    </w:p>
    <w:p w14:paraId="32AB9D22" w14:textId="77777777" w:rsidR="0012157B" w:rsidRPr="0012157B" w:rsidRDefault="00E77AF0">
      <w:pPr>
        <w:pStyle w:val="TableofFigures"/>
        <w:rPr>
          <w:rFonts w:ascii="Arial" w:eastAsiaTheme="minorEastAsia" w:hAnsi="Arial" w:cs="Arial"/>
          <w:noProof/>
          <w:szCs w:val="22"/>
          <w:lang w:eastAsia="en-GB"/>
        </w:rPr>
      </w:pPr>
      <w:hyperlink w:anchor="_Toc348620853" w:history="1">
        <w:r w:rsidR="0012157B" w:rsidRPr="0012157B">
          <w:rPr>
            <w:rStyle w:val="Hyperlink"/>
            <w:rFonts w:ascii="Arial" w:hAnsi="Arial" w:cs="Arial"/>
            <w:noProof/>
            <w:szCs w:val="22"/>
          </w:rPr>
          <w:t>Figure 12</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One hour of recordings with trials (snail tracks) shown in red.  The yellow “snake” at sea is an eddy moving forth and back with a speed of app. 4 knots.</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_Toc348620853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64</w:t>
        </w:r>
        <w:r w:rsidR="0012157B" w:rsidRPr="0012157B">
          <w:rPr>
            <w:rFonts w:ascii="Arial" w:hAnsi="Arial" w:cs="Arial"/>
            <w:noProof/>
            <w:webHidden/>
            <w:szCs w:val="22"/>
          </w:rPr>
          <w:fldChar w:fldCharType="end"/>
        </w:r>
      </w:hyperlink>
    </w:p>
    <w:p w14:paraId="7CB7E5FC" w14:textId="77777777" w:rsidR="0012157B" w:rsidRPr="0012157B" w:rsidRDefault="00E77AF0">
      <w:pPr>
        <w:pStyle w:val="TableofFigures"/>
        <w:rPr>
          <w:rFonts w:ascii="Arial" w:eastAsiaTheme="minorEastAsia" w:hAnsi="Arial" w:cs="Arial"/>
          <w:noProof/>
          <w:szCs w:val="22"/>
          <w:lang w:eastAsia="en-GB"/>
        </w:rPr>
      </w:pPr>
      <w:hyperlink w:anchor="_Toc348620854" w:history="1">
        <w:r w:rsidR="0012157B" w:rsidRPr="0012157B">
          <w:rPr>
            <w:rStyle w:val="Hyperlink"/>
            <w:rFonts w:ascii="Arial" w:hAnsi="Arial" w:cs="Arial"/>
            <w:noProof/>
            <w:szCs w:val="22"/>
          </w:rPr>
          <w:t>Figure 13</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Range Separation</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_Toc348620854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66</w:t>
        </w:r>
        <w:r w:rsidR="0012157B" w:rsidRPr="0012157B">
          <w:rPr>
            <w:rFonts w:ascii="Arial" w:hAnsi="Arial" w:cs="Arial"/>
            <w:noProof/>
            <w:webHidden/>
            <w:szCs w:val="22"/>
          </w:rPr>
          <w:fldChar w:fldCharType="end"/>
        </w:r>
      </w:hyperlink>
    </w:p>
    <w:p w14:paraId="35FEDD13" w14:textId="77777777" w:rsidR="0012157B" w:rsidRPr="0012157B" w:rsidRDefault="00E77AF0">
      <w:pPr>
        <w:pStyle w:val="TableofFigures"/>
        <w:rPr>
          <w:rFonts w:ascii="Arial" w:eastAsiaTheme="minorEastAsia" w:hAnsi="Arial" w:cs="Arial"/>
          <w:noProof/>
          <w:szCs w:val="22"/>
          <w:lang w:eastAsia="en-GB"/>
        </w:rPr>
      </w:pPr>
      <w:hyperlink w:anchor="_Toc348620855" w:history="1">
        <w:r w:rsidR="0012157B" w:rsidRPr="0012157B">
          <w:rPr>
            <w:rStyle w:val="Hyperlink"/>
            <w:rFonts w:ascii="Arial" w:hAnsi="Arial" w:cs="Arial"/>
            <w:noProof/>
            <w:szCs w:val="22"/>
          </w:rPr>
          <w:t>Figure 14</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Azimuth Separation</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_Toc348620855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67</w:t>
        </w:r>
        <w:r w:rsidR="0012157B" w:rsidRPr="0012157B">
          <w:rPr>
            <w:rFonts w:ascii="Arial" w:hAnsi="Arial" w:cs="Arial"/>
            <w:noProof/>
            <w:webHidden/>
            <w:szCs w:val="22"/>
          </w:rPr>
          <w:fldChar w:fldCharType="end"/>
        </w:r>
      </w:hyperlink>
    </w:p>
    <w:p w14:paraId="0D73E45E" w14:textId="77777777" w:rsidR="0012157B" w:rsidRPr="0012157B" w:rsidRDefault="00E77AF0">
      <w:pPr>
        <w:pStyle w:val="TableofFigures"/>
        <w:rPr>
          <w:rFonts w:ascii="Arial" w:eastAsiaTheme="minorEastAsia" w:hAnsi="Arial" w:cs="Arial"/>
          <w:noProof/>
          <w:szCs w:val="22"/>
          <w:lang w:eastAsia="en-GB"/>
        </w:rPr>
      </w:pPr>
      <w:hyperlink w:anchor="_Toc348620856" w:history="1">
        <w:r w:rsidR="0012157B" w:rsidRPr="0012157B">
          <w:rPr>
            <w:rStyle w:val="Hyperlink"/>
            <w:rFonts w:ascii="Arial" w:hAnsi="Arial" w:cs="Arial"/>
            <w:noProof/>
            <w:szCs w:val="22"/>
          </w:rPr>
          <w:t>Figure 15</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Angular Accuracy</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_Toc348620856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69</w:t>
        </w:r>
        <w:r w:rsidR="0012157B" w:rsidRPr="0012157B">
          <w:rPr>
            <w:rFonts w:ascii="Arial" w:hAnsi="Arial" w:cs="Arial"/>
            <w:noProof/>
            <w:webHidden/>
            <w:szCs w:val="22"/>
          </w:rPr>
          <w:fldChar w:fldCharType="end"/>
        </w:r>
      </w:hyperlink>
    </w:p>
    <w:p w14:paraId="320CA20C" w14:textId="77777777" w:rsidR="0012157B" w:rsidRPr="0012157B" w:rsidRDefault="00E77AF0">
      <w:pPr>
        <w:pStyle w:val="TableofFigures"/>
        <w:rPr>
          <w:rFonts w:ascii="Arial" w:eastAsiaTheme="minorEastAsia" w:hAnsi="Arial" w:cs="Arial"/>
          <w:noProof/>
          <w:szCs w:val="22"/>
          <w:lang w:eastAsia="en-GB"/>
        </w:rPr>
      </w:pPr>
      <w:hyperlink w:anchor="_Toc348620857" w:history="1">
        <w:r w:rsidR="0012157B" w:rsidRPr="0012157B">
          <w:rPr>
            <w:rStyle w:val="Hyperlink"/>
            <w:rFonts w:ascii="Arial" w:hAnsi="Arial" w:cs="Arial"/>
            <w:noProof/>
            <w:szCs w:val="22"/>
          </w:rPr>
          <w:t>Figure 16</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Dynamic characteristics of signal received versus target RCS and target range (in nm) for point targets in free space</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_Toc348620857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70</w:t>
        </w:r>
        <w:r w:rsidR="0012157B" w:rsidRPr="0012157B">
          <w:rPr>
            <w:rFonts w:ascii="Arial" w:hAnsi="Arial" w:cs="Arial"/>
            <w:noProof/>
            <w:webHidden/>
            <w:szCs w:val="22"/>
          </w:rPr>
          <w:fldChar w:fldCharType="end"/>
        </w:r>
      </w:hyperlink>
    </w:p>
    <w:p w14:paraId="29B16D2B" w14:textId="77777777" w:rsidR="0012157B" w:rsidRPr="0012157B" w:rsidRDefault="00E77AF0">
      <w:pPr>
        <w:pStyle w:val="TableofFigures"/>
        <w:rPr>
          <w:rFonts w:ascii="Arial" w:eastAsiaTheme="minorEastAsia" w:hAnsi="Arial" w:cs="Arial"/>
          <w:noProof/>
          <w:szCs w:val="22"/>
          <w:lang w:eastAsia="en-GB"/>
        </w:rPr>
      </w:pPr>
      <w:hyperlink w:anchor="_Toc348620858" w:history="1">
        <w:r w:rsidR="0012157B" w:rsidRPr="0012157B">
          <w:rPr>
            <w:rStyle w:val="Hyperlink"/>
            <w:rFonts w:ascii="Arial" w:hAnsi="Arial" w:cs="Arial"/>
            <w:noProof/>
            <w:szCs w:val="22"/>
          </w:rPr>
          <w:t>Figure 17</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Side lobe effects</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_Toc348620858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71</w:t>
        </w:r>
        <w:r w:rsidR="0012157B" w:rsidRPr="0012157B">
          <w:rPr>
            <w:rFonts w:ascii="Arial" w:hAnsi="Arial" w:cs="Arial"/>
            <w:noProof/>
            <w:webHidden/>
            <w:szCs w:val="22"/>
          </w:rPr>
          <w:fldChar w:fldCharType="end"/>
        </w:r>
      </w:hyperlink>
    </w:p>
    <w:p w14:paraId="16B5D70D" w14:textId="77777777" w:rsidR="0012157B" w:rsidRPr="0012157B" w:rsidRDefault="00E77AF0">
      <w:pPr>
        <w:pStyle w:val="TableofFigures"/>
        <w:rPr>
          <w:rFonts w:ascii="Arial" w:eastAsiaTheme="minorEastAsia" w:hAnsi="Arial" w:cs="Arial"/>
          <w:noProof/>
          <w:szCs w:val="22"/>
          <w:lang w:eastAsia="en-GB"/>
        </w:rPr>
      </w:pPr>
      <w:hyperlink w:anchor="_Toc348620859" w:history="1">
        <w:r w:rsidR="0012157B" w:rsidRPr="0012157B">
          <w:rPr>
            <w:rStyle w:val="Hyperlink"/>
            <w:rFonts w:ascii="Arial" w:hAnsi="Arial" w:cs="Arial"/>
            <w:noProof/>
            <w:szCs w:val="22"/>
          </w:rPr>
          <w:t>Figure 18</w:t>
        </w:r>
        <w:r w:rsidR="0012157B" w:rsidRPr="0012157B">
          <w:rPr>
            <w:rFonts w:ascii="Arial" w:eastAsiaTheme="minorEastAsia" w:hAnsi="Arial" w:cs="Arial"/>
            <w:noProof/>
            <w:szCs w:val="22"/>
            <w:lang w:eastAsia="en-GB"/>
          </w:rPr>
          <w:tab/>
        </w:r>
        <w:r w:rsidR="0012157B" w:rsidRPr="0012157B">
          <w:rPr>
            <w:rStyle w:val="Hyperlink"/>
            <w:rFonts w:ascii="Arial" w:hAnsi="Arial" w:cs="Arial"/>
            <w:noProof/>
            <w:szCs w:val="22"/>
          </w:rPr>
          <w:t>Estimated Position Accuracy of a RDF Configuration</w:t>
        </w:r>
        <w:r w:rsidR="0012157B" w:rsidRPr="0012157B">
          <w:rPr>
            <w:rFonts w:ascii="Arial" w:hAnsi="Arial" w:cs="Arial"/>
            <w:noProof/>
            <w:webHidden/>
            <w:szCs w:val="22"/>
          </w:rPr>
          <w:tab/>
        </w:r>
        <w:r w:rsidR="0012157B" w:rsidRPr="0012157B">
          <w:rPr>
            <w:rFonts w:ascii="Arial" w:hAnsi="Arial" w:cs="Arial"/>
            <w:noProof/>
            <w:webHidden/>
            <w:szCs w:val="22"/>
          </w:rPr>
          <w:fldChar w:fldCharType="begin"/>
        </w:r>
        <w:r w:rsidR="0012157B" w:rsidRPr="0012157B">
          <w:rPr>
            <w:rFonts w:ascii="Arial" w:hAnsi="Arial" w:cs="Arial"/>
            <w:noProof/>
            <w:webHidden/>
            <w:szCs w:val="22"/>
          </w:rPr>
          <w:instrText xml:space="preserve"> PAGEREF _Toc348620859 \h </w:instrText>
        </w:r>
        <w:r w:rsidR="0012157B" w:rsidRPr="0012157B">
          <w:rPr>
            <w:rFonts w:ascii="Arial" w:hAnsi="Arial" w:cs="Arial"/>
            <w:noProof/>
            <w:webHidden/>
            <w:szCs w:val="22"/>
          </w:rPr>
        </w:r>
        <w:r w:rsidR="0012157B" w:rsidRPr="0012157B">
          <w:rPr>
            <w:rFonts w:ascii="Arial" w:hAnsi="Arial" w:cs="Arial"/>
            <w:noProof/>
            <w:webHidden/>
            <w:szCs w:val="22"/>
          </w:rPr>
          <w:fldChar w:fldCharType="separate"/>
        </w:r>
        <w:r w:rsidR="00E1510D">
          <w:rPr>
            <w:rFonts w:ascii="Arial" w:hAnsi="Arial" w:cs="Arial"/>
            <w:noProof/>
            <w:webHidden/>
            <w:szCs w:val="22"/>
          </w:rPr>
          <w:t>98</w:t>
        </w:r>
        <w:r w:rsidR="0012157B" w:rsidRPr="0012157B">
          <w:rPr>
            <w:rFonts w:ascii="Arial" w:hAnsi="Arial" w:cs="Arial"/>
            <w:noProof/>
            <w:webHidden/>
            <w:szCs w:val="22"/>
          </w:rPr>
          <w:fldChar w:fldCharType="end"/>
        </w:r>
      </w:hyperlink>
    </w:p>
    <w:p w14:paraId="5907CBB0" w14:textId="77777777" w:rsidR="00971462" w:rsidRPr="0012157B" w:rsidRDefault="00C705D3" w:rsidP="002C1404">
      <w:pPr>
        <w:pStyle w:val="Style14ptBoldCentered"/>
        <w:tabs>
          <w:tab w:val="right" w:leader="dot" w:pos="8364"/>
        </w:tabs>
        <w:ind w:left="993" w:hanging="993"/>
        <w:rPr>
          <w:rFonts w:ascii="Arial" w:hAnsi="Arial" w:cs="Arial"/>
          <w:b w:val="0"/>
          <w:sz w:val="22"/>
          <w:szCs w:val="22"/>
        </w:rPr>
      </w:pPr>
      <w:r w:rsidRPr="0012157B">
        <w:rPr>
          <w:rFonts w:ascii="Arial" w:hAnsi="Arial" w:cs="Arial"/>
          <w:b w:val="0"/>
          <w:sz w:val="22"/>
          <w:szCs w:val="22"/>
        </w:rPr>
        <w:fldChar w:fldCharType="end"/>
      </w:r>
    </w:p>
    <w:p w14:paraId="1B1E0119" w14:textId="77777777" w:rsidR="00401C32" w:rsidRPr="006F653D" w:rsidRDefault="00971462" w:rsidP="00401C32">
      <w:pPr>
        <w:pStyle w:val="Style14ptBoldCentered"/>
        <w:rPr>
          <w:rFonts w:ascii="Arial" w:hAnsi="Arial"/>
          <w:sz w:val="36"/>
          <w:szCs w:val="36"/>
        </w:rPr>
      </w:pPr>
      <w:r w:rsidRPr="006F653D">
        <w:rPr>
          <w:rFonts w:ascii="Arial" w:hAnsi="Arial"/>
          <w:sz w:val="36"/>
          <w:szCs w:val="36"/>
        </w:rPr>
        <w:br w:type="page"/>
      </w:r>
      <w:r w:rsidRPr="006F653D">
        <w:rPr>
          <w:rFonts w:ascii="Arial" w:hAnsi="Arial"/>
          <w:sz w:val="36"/>
          <w:szCs w:val="36"/>
        </w:rPr>
        <w:lastRenderedPageBreak/>
        <w:t>List of Tables</w:t>
      </w:r>
    </w:p>
    <w:p w14:paraId="691CCD9C" w14:textId="77777777" w:rsidR="004C08A6" w:rsidRPr="00C311BC" w:rsidRDefault="00C705D3">
      <w:pPr>
        <w:pStyle w:val="TableofFigures"/>
        <w:rPr>
          <w:rFonts w:ascii="Arial" w:eastAsiaTheme="minorEastAsia" w:hAnsi="Arial" w:cs="Arial"/>
          <w:noProof/>
          <w:szCs w:val="22"/>
          <w:lang w:eastAsia="en-GB"/>
        </w:rPr>
      </w:pPr>
      <w:r w:rsidRPr="006F653D">
        <w:rPr>
          <w:rFonts w:ascii="Arial" w:hAnsi="Arial"/>
          <w:b/>
          <w:bCs/>
          <w:sz w:val="36"/>
          <w:szCs w:val="36"/>
        </w:rPr>
        <w:fldChar w:fldCharType="begin"/>
      </w:r>
      <w:r w:rsidR="002E7F2C" w:rsidRPr="006F653D">
        <w:rPr>
          <w:rFonts w:ascii="Arial" w:hAnsi="Arial"/>
          <w:b/>
          <w:bCs/>
          <w:sz w:val="36"/>
          <w:szCs w:val="36"/>
        </w:rPr>
        <w:instrText xml:space="preserve"> TOC \h \z \c "Table" </w:instrText>
      </w:r>
      <w:r w:rsidRPr="006F653D">
        <w:rPr>
          <w:rFonts w:ascii="Arial" w:hAnsi="Arial"/>
          <w:b/>
          <w:bCs/>
          <w:sz w:val="36"/>
          <w:szCs w:val="36"/>
        </w:rPr>
        <w:fldChar w:fldCharType="separate"/>
      </w:r>
      <w:hyperlink w:anchor="_Toc348620089" w:history="1">
        <w:r w:rsidR="004C08A6" w:rsidRPr="00C311BC">
          <w:rPr>
            <w:rStyle w:val="Hyperlink"/>
            <w:rFonts w:ascii="Arial" w:hAnsi="Arial" w:cs="Arial"/>
            <w:noProof/>
          </w:rPr>
          <w:t>Table 1</w:t>
        </w:r>
        <w:r w:rsidR="004C08A6" w:rsidRPr="00C311BC">
          <w:rPr>
            <w:rStyle w:val="Hyperlink"/>
            <w:rFonts w:ascii="Arial" w:hAnsi="Arial" w:cs="Arial"/>
            <w:noProof/>
          </w:rPr>
          <w:noBreakHyphen/>
          <w:t>1</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Recommended availability figures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_Toc348620089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23</w:t>
        </w:r>
        <w:r w:rsidR="004C08A6" w:rsidRPr="00C311BC">
          <w:rPr>
            <w:rFonts w:ascii="Arial" w:hAnsi="Arial" w:cs="Arial"/>
            <w:noProof/>
            <w:webHidden/>
          </w:rPr>
          <w:fldChar w:fldCharType="end"/>
        </w:r>
      </w:hyperlink>
    </w:p>
    <w:p w14:paraId="1108B5FD" w14:textId="77777777" w:rsidR="004C08A6" w:rsidRPr="00C311BC" w:rsidRDefault="00E77AF0">
      <w:pPr>
        <w:pStyle w:val="TableofFigures"/>
        <w:rPr>
          <w:rFonts w:ascii="Arial" w:eastAsiaTheme="minorEastAsia" w:hAnsi="Arial" w:cs="Arial"/>
          <w:noProof/>
          <w:szCs w:val="22"/>
          <w:lang w:eastAsia="en-GB"/>
        </w:rPr>
      </w:pPr>
      <w:hyperlink w:anchor="_Toc348620090" w:history="1">
        <w:r w:rsidR="004C08A6" w:rsidRPr="00C311BC">
          <w:rPr>
            <w:rStyle w:val="Hyperlink"/>
            <w:rFonts w:ascii="Arial" w:hAnsi="Arial" w:cs="Arial"/>
            <w:noProof/>
          </w:rPr>
          <w:t>Table 1</w:t>
        </w:r>
        <w:r w:rsidR="004C08A6" w:rsidRPr="00C311BC">
          <w:rPr>
            <w:rStyle w:val="Hyperlink"/>
            <w:rFonts w:ascii="Arial" w:hAnsi="Arial" w:cs="Arial"/>
            <w:noProof/>
          </w:rPr>
          <w:noBreakHyphen/>
          <w:t xml:space="preserve">2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The Beaufort scale</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_Toc348620090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27</w:t>
        </w:r>
        <w:r w:rsidR="004C08A6" w:rsidRPr="00C311BC">
          <w:rPr>
            <w:rFonts w:ascii="Arial" w:hAnsi="Arial" w:cs="Arial"/>
            <w:noProof/>
            <w:webHidden/>
          </w:rPr>
          <w:fldChar w:fldCharType="end"/>
        </w:r>
      </w:hyperlink>
    </w:p>
    <w:p w14:paraId="163A55FF" w14:textId="77777777" w:rsidR="004C08A6" w:rsidRPr="00C311BC" w:rsidRDefault="00E77AF0">
      <w:pPr>
        <w:pStyle w:val="TableofFigures"/>
        <w:rPr>
          <w:rFonts w:ascii="Arial" w:eastAsiaTheme="minorEastAsia" w:hAnsi="Arial" w:cs="Arial"/>
          <w:noProof/>
          <w:szCs w:val="22"/>
          <w:lang w:eastAsia="en-GB"/>
        </w:rPr>
      </w:pPr>
      <w:hyperlink w:anchor="_Toc348620091" w:history="1">
        <w:r w:rsidR="004C08A6" w:rsidRPr="00C311BC">
          <w:rPr>
            <w:rStyle w:val="Hyperlink"/>
            <w:rFonts w:ascii="Arial" w:hAnsi="Arial" w:cs="Arial"/>
            <w:noProof/>
          </w:rPr>
          <w:t>Table 1</w:t>
        </w:r>
        <w:r w:rsidR="004C08A6" w:rsidRPr="00C311BC">
          <w:rPr>
            <w:rStyle w:val="Hyperlink"/>
            <w:rFonts w:ascii="Arial" w:hAnsi="Arial" w:cs="Arial"/>
            <w:noProof/>
          </w:rPr>
          <w:noBreakHyphen/>
          <w:t xml:space="preserve">3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Classification of Tropical Cyclones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_Toc348620091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28</w:t>
        </w:r>
        <w:r w:rsidR="004C08A6" w:rsidRPr="00C311BC">
          <w:rPr>
            <w:rFonts w:ascii="Arial" w:hAnsi="Arial" w:cs="Arial"/>
            <w:noProof/>
            <w:webHidden/>
          </w:rPr>
          <w:fldChar w:fldCharType="end"/>
        </w:r>
      </w:hyperlink>
    </w:p>
    <w:p w14:paraId="5701DC1F" w14:textId="77777777" w:rsidR="004C08A6" w:rsidRPr="00C311BC" w:rsidRDefault="00E77AF0">
      <w:pPr>
        <w:pStyle w:val="TableofFigures"/>
        <w:rPr>
          <w:rFonts w:ascii="Arial" w:eastAsiaTheme="minorEastAsia" w:hAnsi="Arial" w:cs="Arial"/>
          <w:noProof/>
          <w:szCs w:val="22"/>
          <w:lang w:eastAsia="en-GB"/>
        </w:rPr>
      </w:pPr>
      <w:hyperlink w:anchor="_Toc348620092" w:history="1">
        <w:r w:rsidR="004C08A6" w:rsidRPr="00C311BC">
          <w:rPr>
            <w:rStyle w:val="Hyperlink"/>
            <w:rFonts w:ascii="Arial" w:hAnsi="Arial" w:cs="Arial"/>
            <w:noProof/>
          </w:rPr>
          <w:t>Table 1</w:t>
        </w:r>
        <w:r w:rsidR="004C08A6" w:rsidRPr="00C311BC">
          <w:rPr>
            <w:rStyle w:val="Hyperlink"/>
            <w:rFonts w:ascii="Arial" w:hAnsi="Arial" w:cs="Arial"/>
            <w:noProof/>
          </w:rPr>
          <w:noBreakHyphen/>
          <w:t xml:space="preserve">4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Air Density versus Temperature</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_Toc348620092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29</w:t>
        </w:r>
        <w:r w:rsidR="004C08A6" w:rsidRPr="00C311BC">
          <w:rPr>
            <w:rFonts w:ascii="Arial" w:hAnsi="Arial" w:cs="Arial"/>
            <w:noProof/>
            <w:webHidden/>
          </w:rPr>
          <w:fldChar w:fldCharType="end"/>
        </w:r>
      </w:hyperlink>
    </w:p>
    <w:p w14:paraId="7D666BD9" w14:textId="77777777" w:rsidR="004C08A6" w:rsidRPr="00C311BC" w:rsidRDefault="00E77AF0">
      <w:pPr>
        <w:pStyle w:val="TableofFigures"/>
        <w:rPr>
          <w:rFonts w:ascii="Arial" w:eastAsiaTheme="minorEastAsia" w:hAnsi="Arial" w:cs="Arial"/>
          <w:noProof/>
          <w:szCs w:val="22"/>
          <w:lang w:eastAsia="en-GB"/>
        </w:rPr>
      </w:pPr>
      <w:hyperlink w:anchor="_Toc348620093" w:history="1">
        <w:r w:rsidR="004C08A6" w:rsidRPr="00C311BC">
          <w:rPr>
            <w:rStyle w:val="Hyperlink"/>
            <w:rFonts w:ascii="Arial" w:hAnsi="Arial" w:cs="Arial"/>
            <w:noProof/>
          </w:rPr>
          <w:t>Table 2</w:t>
        </w:r>
        <w:r w:rsidR="004C08A6" w:rsidRPr="00C311BC">
          <w:rPr>
            <w:rStyle w:val="Hyperlink"/>
            <w:rFonts w:ascii="Arial" w:hAnsi="Arial" w:cs="Arial"/>
            <w:noProof/>
          </w:rPr>
          <w:noBreakHyphen/>
          <w:t>1</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 xml:space="preserve"> IALA Target Types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_Toc348620093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42</w:t>
        </w:r>
        <w:r w:rsidR="004C08A6" w:rsidRPr="00C311BC">
          <w:rPr>
            <w:rFonts w:ascii="Arial" w:hAnsi="Arial" w:cs="Arial"/>
            <w:noProof/>
            <w:webHidden/>
          </w:rPr>
          <w:fldChar w:fldCharType="end"/>
        </w:r>
      </w:hyperlink>
    </w:p>
    <w:p w14:paraId="5D4454D3" w14:textId="77777777" w:rsidR="004C08A6" w:rsidRPr="00C311BC" w:rsidRDefault="00E77AF0">
      <w:pPr>
        <w:pStyle w:val="TableofFigures"/>
        <w:rPr>
          <w:rFonts w:ascii="Arial" w:eastAsiaTheme="minorEastAsia" w:hAnsi="Arial" w:cs="Arial"/>
          <w:noProof/>
          <w:szCs w:val="22"/>
          <w:lang w:eastAsia="en-GB"/>
        </w:rPr>
      </w:pPr>
      <w:hyperlink w:anchor="_Toc348620094" w:history="1">
        <w:r w:rsidR="004C08A6" w:rsidRPr="00C311BC">
          <w:rPr>
            <w:rStyle w:val="Hyperlink"/>
            <w:rFonts w:ascii="Arial" w:hAnsi="Arial" w:cs="Arial"/>
            <w:noProof/>
          </w:rPr>
          <w:t>Table 2</w:t>
        </w:r>
        <w:r w:rsidR="004C08A6" w:rsidRPr="00C311BC">
          <w:rPr>
            <w:rStyle w:val="Hyperlink"/>
            <w:rFonts w:ascii="Arial" w:hAnsi="Arial" w:cs="Arial"/>
            <w:noProof/>
          </w:rPr>
          <w:noBreakHyphen/>
          <w:t>2</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 xml:space="preserve"> Typical Target Characteristics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_Toc348620094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47</w:t>
        </w:r>
        <w:r w:rsidR="004C08A6" w:rsidRPr="00C311BC">
          <w:rPr>
            <w:rFonts w:ascii="Arial" w:hAnsi="Arial" w:cs="Arial"/>
            <w:noProof/>
            <w:webHidden/>
          </w:rPr>
          <w:fldChar w:fldCharType="end"/>
        </w:r>
      </w:hyperlink>
    </w:p>
    <w:p w14:paraId="2176F932" w14:textId="77777777" w:rsidR="004C08A6" w:rsidRPr="00C311BC" w:rsidRDefault="00E77AF0">
      <w:pPr>
        <w:pStyle w:val="TableofFigures"/>
        <w:rPr>
          <w:rFonts w:ascii="Arial" w:eastAsiaTheme="minorEastAsia" w:hAnsi="Arial" w:cs="Arial"/>
          <w:noProof/>
          <w:szCs w:val="22"/>
          <w:lang w:eastAsia="en-GB"/>
        </w:rPr>
      </w:pPr>
      <w:hyperlink w:anchor="_Toc348620095" w:history="1">
        <w:r w:rsidR="004C08A6" w:rsidRPr="00C311BC">
          <w:rPr>
            <w:rStyle w:val="Hyperlink"/>
            <w:rFonts w:ascii="Arial" w:hAnsi="Arial" w:cs="Arial"/>
            <w:noProof/>
          </w:rPr>
          <w:t>Table 2</w:t>
        </w:r>
        <w:r w:rsidR="004C08A6" w:rsidRPr="00C311BC">
          <w:rPr>
            <w:rStyle w:val="Hyperlink"/>
            <w:rFonts w:ascii="Arial" w:hAnsi="Arial" w:cs="Arial"/>
            <w:noProof/>
          </w:rPr>
          <w:noBreakHyphen/>
          <w:t>3</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Targets to be detected</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_Toc348620095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51</w:t>
        </w:r>
        <w:r w:rsidR="004C08A6" w:rsidRPr="00C311BC">
          <w:rPr>
            <w:rFonts w:ascii="Arial" w:hAnsi="Arial" w:cs="Arial"/>
            <w:noProof/>
            <w:webHidden/>
          </w:rPr>
          <w:fldChar w:fldCharType="end"/>
        </w:r>
      </w:hyperlink>
    </w:p>
    <w:p w14:paraId="6C42C522" w14:textId="77777777" w:rsidR="004C08A6" w:rsidRPr="00C311BC" w:rsidRDefault="00E77AF0">
      <w:pPr>
        <w:pStyle w:val="TableofFigures"/>
        <w:rPr>
          <w:rFonts w:ascii="Arial" w:eastAsiaTheme="minorEastAsia" w:hAnsi="Arial" w:cs="Arial"/>
          <w:noProof/>
          <w:szCs w:val="22"/>
          <w:lang w:eastAsia="en-GB"/>
        </w:rPr>
      </w:pPr>
      <w:hyperlink w:anchor="_Toc348620096" w:history="1">
        <w:r w:rsidR="004C08A6" w:rsidRPr="00C311BC">
          <w:rPr>
            <w:rStyle w:val="Hyperlink"/>
            <w:rFonts w:ascii="Arial" w:hAnsi="Arial" w:cs="Arial"/>
            <w:noProof/>
          </w:rPr>
          <w:t>Table 2</w:t>
        </w:r>
        <w:r w:rsidR="004C08A6" w:rsidRPr="00C311BC">
          <w:rPr>
            <w:rStyle w:val="Hyperlink"/>
            <w:rFonts w:ascii="Arial" w:hAnsi="Arial" w:cs="Arial"/>
            <w:noProof/>
          </w:rPr>
          <w:noBreakHyphen/>
          <w:t xml:space="preserve">4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Precipitation (rainfall rate) specification for VTS radar</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_Toc348620096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52</w:t>
        </w:r>
        <w:r w:rsidR="004C08A6" w:rsidRPr="00C311BC">
          <w:rPr>
            <w:rFonts w:ascii="Arial" w:hAnsi="Arial" w:cs="Arial"/>
            <w:noProof/>
            <w:webHidden/>
          </w:rPr>
          <w:fldChar w:fldCharType="end"/>
        </w:r>
      </w:hyperlink>
    </w:p>
    <w:p w14:paraId="58919E9D" w14:textId="77777777" w:rsidR="004C08A6" w:rsidRPr="00C311BC" w:rsidRDefault="00E77AF0">
      <w:pPr>
        <w:pStyle w:val="TableofFigures"/>
        <w:rPr>
          <w:rFonts w:ascii="Arial" w:eastAsiaTheme="minorEastAsia" w:hAnsi="Arial" w:cs="Arial"/>
          <w:noProof/>
          <w:szCs w:val="22"/>
          <w:lang w:eastAsia="en-GB"/>
        </w:rPr>
      </w:pPr>
      <w:hyperlink w:anchor="_Toc348620097" w:history="1">
        <w:r w:rsidR="004C08A6" w:rsidRPr="00C311BC">
          <w:rPr>
            <w:rStyle w:val="Hyperlink"/>
            <w:rFonts w:ascii="Arial" w:hAnsi="Arial" w:cs="Arial"/>
            <w:noProof/>
          </w:rPr>
          <w:t>Table 2</w:t>
        </w:r>
        <w:r w:rsidR="004C08A6" w:rsidRPr="00C311BC">
          <w:rPr>
            <w:rStyle w:val="Hyperlink"/>
            <w:rFonts w:ascii="Arial" w:hAnsi="Arial" w:cs="Arial"/>
            <w:noProof/>
          </w:rPr>
          <w:noBreakHyphen/>
          <w:t xml:space="preserve">5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Douglas (GIT) Sea state table</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_Toc348620097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53</w:t>
        </w:r>
        <w:r w:rsidR="004C08A6" w:rsidRPr="00C311BC">
          <w:rPr>
            <w:rFonts w:ascii="Arial" w:hAnsi="Arial" w:cs="Arial"/>
            <w:noProof/>
            <w:webHidden/>
          </w:rPr>
          <w:fldChar w:fldCharType="end"/>
        </w:r>
      </w:hyperlink>
    </w:p>
    <w:p w14:paraId="657ED136" w14:textId="77777777" w:rsidR="004C08A6" w:rsidRPr="00C311BC" w:rsidRDefault="00E77AF0">
      <w:pPr>
        <w:pStyle w:val="TableofFigures"/>
        <w:rPr>
          <w:rFonts w:ascii="Arial" w:eastAsiaTheme="minorEastAsia" w:hAnsi="Arial" w:cs="Arial"/>
          <w:noProof/>
          <w:szCs w:val="22"/>
          <w:lang w:eastAsia="en-GB"/>
        </w:rPr>
      </w:pPr>
      <w:hyperlink w:anchor="_Toc348620098" w:history="1">
        <w:r w:rsidR="004C08A6" w:rsidRPr="00C311BC">
          <w:rPr>
            <w:rStyle w:val="Hyperlink"/>
            <w:rFonts w:ascii="Arial" w:hAnsi="Arial" w:cs="Arial"/>
            <w:noProof/>
          </w:rPr>
          <w:t>Table 2</w:t>
        </w:r>
        <w:r w:rsidR="004C08A6" w:rsidRPr="00C311BC">
          <w:rPr>
            <w:rStyle w:val="Hyperlink"/>
            <w:rFonts w:ascii="Arial" w:hAnsi="Arial" w:cs="Arial"/>
            <w:noProof/>
          </w:rPr>
          <w:noBreakHyphen/>
          <w:t xml:space="preserve">6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Sea State Specification Levels for VTS radar  (Douglas Scale)</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_Toc348620098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53</w:t>
        </w:r>
        <w:r w:rsidR="004C08A6" w:rsidRPr="00C311BC">
          <w:rPr>
            <w:rFonts w:ascii="Arial" w:hAnsi="Arial" w:cs="Arial"/>
            <w:noProof/>
            <w:webHidden/>
          </w:rPr>
          <w:fldChar w:fldCharType="end"/>
        </w:r>
      </w:hyperlink>
    </w:p>
    <w:p w14:paraId="4D2CFF33" w14:textId="77777777" w:rsidR="004C08A6" w:rsidRPr="00C311BC" w:rsidRDefault="00E77AF0">
      <w:pPr>
        <w:pStyle w:val="TableofFigures"/>
        <w:rPr>
          <w:rFonts w:ascii="Arial" w:eastAsiaTheme="minorEastAsia" w:hAnsi="Arial" w:cs="Arial"/>
          <w:noProof/>
          <w:szCs w:val="22"/>
          <w:lang w:eastAsia="en-GB"/>
        </w:rPr>
      </w:pPr>
      <w:hyperlink w:anchor="_Toc348620099" w:history="1">
        <w:r w:rsidR="004C08A6" w:rsidRPr="00C311BC">
          <w:rPr>
            <w:rStyle w:val="Hyperlink"/>
            <w:rFonts w:ascii="Arial" w:hAnsi="Arial" w:cs="Arial"/>
            <w:noProof/>
          </w:rPr>
          <w:t>Table 2</w:t>
        </w:r>
        <w:r w:rsidR="004C08A6" w:rsidRPr="00C311BC">
          <w:rPr>
            <w:rStyle w:val="Hyperlink"/>
            <w:rFonts w:ascii="Arial" w:hAnsi="Arial" w:cs="Arial"/>
            <w:noProof/>
          </w:rPr>
          <w:noBreakHyphen/>
          <w:t xml:space="preserve">7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Typical Range Performance Predictions for X-band Radar</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_Toc348620099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58</w:t>
        </w:r>
        <w:r w:rsidR="004C08A6" w:rsidRPr="00C311BC">
          <w:rPr>
            <w:rFonts w:ascii="Arial" w:hAnsi="Arial" w:cs="Arial"/>
            <w:noProof/>
            <w:webHidden/>
          </w:rPr>
          <w:fldChar w:fldCharType="end"/>
        </w:r>
      </w:hyperlink>
    </w:p>
    <w:p w14:paraId="524727A9" w14:textId="77777777" w:rsidR="004C08A6" w:rsidRPr="00C311BC" w:rsidRDefault="00E77AF0">
      <w:pPr>
        <w:pStyle w:val="TableofFigures"/>
        <w:rPr>
          <w:rFonts w:ascii="Arial" w:eastAsiaTheme="minorEastAsia" w:hAnsi="Arial" w:cs="Arial"/>
          <w:noProof/>
          <w:szCs w:val="22"/>
          <w:lang w:eastAsia="en-GB"/>
        </w:rPr>
      </w:pPr>
      <w:hyperlink w:anchor="_Toc348620100" w:history="1">
        <w:r w:rsidR="004C08A6" w:rsidRPr="00C311BC">
          <w:rPr>
            <w:rStyle w:val="Hyperlink"/>
            <w:rFonts w:ascii="Arial" w:hAnsi="Arial" w:cs="Arial"/>
            <w:noProof/>
          </w:rPr>
          <w:t>Table 2</w:t>
        </w:r>
        <w:r w:rsidR="004C08A6" w:rsidRPr="00C311BC">
          <w:rPr>
            <w:rStyle w:val="Hyperlink"/>
            <w:rFonts w:ascii="Arial" w:hAnsi="Arial" w:cs="Arial"/>
            <w:noProof/>
          </w:rPr>
          <w:noBreakHyphen/>
          <w:t>8</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 xml:space="preserve"> Typical Range Performance Predictions for S-Band Radar</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_Toc348620100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58</w:t>
        </w:r>
        <w:r w:rsidR="004C08A6" w:rsidRPr="00C311BC">
          <w:rPr>
            <w:rFonts w:ascii="Arial" w:hAnsi="Arial" w:cs="Arial"/>
            <w:noProof/>
            <w:webHidden/>
          </w:rPr>
          <w:fldChar w:fldCharType="end"/>
        </w:r>
      </w:hyperlink>
    </w:p>
    <w:p w14:paraId="0EC959F6" w14:textId="77777777" w:rsidR="004C08A6" w:rsidRPr="00C311BC" w:rsidRDefault="00E77AF0">
      <w:pPr>
        <w:pStyle w:val="TableofFigures"/>
        <w:rPr>
          <w:rFonts w:ascii="Arial" w:eastAsiaTheme="minorEastAsia" w:hAnsi="Arial" w:cs="Arial"/>
          <w:noProof/>
          <w:szCs w:val="22"/>
          <w:lang w:eastAsia="en-GB"/>
        </w:rPr>
      </w:pPr>
      <w:hyperlink w:anchor="_Toc348620101" w:history="1">
        <w:r w:rsidR="004C08A6" w:rsidRPr="00C311BC">
          <w:rPr>
            <w:rStyle w:val="Hyperlink"/>
            <w:rFonts w:ascii="Arial" w:hAnsi="Arial" w:cs="Arial"/>
            <w:noProof/>
          </w:rPr>
          <w:t>Table 2</w:t>
        </w:r>
        <w:r w:rsidR="004C08A6" w:rsidRPr="00C311BC">
          <w:rPr>
            <w:rStyle w:val="Hyperlink"/>
            <w:rFonts w:ascii="Arial" w:hAnsi="Arial" w:cs="Arial"/>
            <w:noProof/>
          </w:rPr>
          <w:noBreakHyphen/>
          <w:t xml:space="preserve">9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Range Separation</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_Toc348620101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65</w:t>
        </w:r>
        <w:r w:rsidR="004C08A6" w:rsidRPr="00C311BC">
          <w:rPr>
            <w:rFonts w:ascii="Arial" w:hAnsi="Arial" w:cs="Arial"/>
            <w:noProof/>
            <w:webHidden/>
          </w:rPr>
          <w:fldChar w:fldCharType="end"/>
        </w:r>
      </w:hyperlink>
    </w:p>
    <w:p w14:paraId="5D8CE47E" w14:textId="77777777" w:rsidR="004C08A6" w:rsidRPr="00C311BC" w:rsidRDefault="00E77AF0">
      <w:pPr>
        <w:pStyle w:val="TableofFigures"/>
        <w:rPr>
          <w:rFonts w:ascii="Arial" w:eastAsiaTheme="minorEastAsia" w:hAnsi="Arial" w:cs="Arial"/>
          <w:noProof/>
          <w:szCs w:val="22"/>
          <w:lang w:eastAsia="en-GB"/>
        </w:rPr>
      </w:pPr>
      <w:hyperlink w:anchor="_Toc348620102" w:history="1">
        <w:r w:rsidR="004C08A6" w:rsidRPr="00C311BC">
          <w:rPr>
            <w:rStyle w:val="Hyperlink"/>
            <w:rFonts w:ascii="Arial" w:hAnsi="Arial" w:cs="Arial"/>
            <w:noProof/>
          </w:rPr>
          <w:t>Table 2</w:t>
        </w:r>
        <w:r w:rsidR="004C08A6" w:rsidRPr="00C311BC">
          <w:rPr>
            <w:rStyle w:val="Hyperlink"/>
            <w:rFonts w:ascii="Arial" w:hAnsi="Arial" w:cs="Arial"/>
            <w:noProof/>
          </w:rPr>
          <w:noBreakHyphen/>
          <w:t xml:space="preserve">10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Azimuth Separation</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_Toc348620102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66</w:t>
        </w:r>
        <w:r w:rsidR="004C08A6" w:rsidRPr="00C311BC">
          <w:rPr>
            <w:rFonts w:ascii="Arial" w:hAnsi="Arial" w:cs="Arial"/>
            <w:noProof/>
            <w:webHidden/>
          </w:rPr>
          <w:fldChar w:fldCharType="end"/>
        </w:r>
      </w:hyperlink>
    </w:p>
    <w:p w14:paraId="0126A379" w14:textId="77777777" w:rsidR="004C08A6" w:rsidRPr="00C311BC" w:rsidRDefault="00E77AF0">
      <w:pPr>
        <w:pStyle w:val="TableofFigures"/>
        <w:rPr>
          <w:rFonts w:ascii="Arial" w:eastAsiaTheme="minorEastAsia" w:hAnsi="Arial" w:cs="Arial"/>
          <w:noProof/>
          <w:szCs w:val="22"/>
          <w:lang w:eastAsia="en-GB"/>
        </w:rPr>
      </w:pPr>
      <w:hyperlink w:anchor="_Toc348620103" w:history="1">
        <w:r w:rsidR="004C08A6" w:rsidRPr="00C311BC">
          <w:rPr>
            <w:rStyle w:val="Hyperlink"/>
            <w:rFonts w:ascii="Arial" w:hAnsi="Arial" w:cs="Arial"/>
            <w:noProof/>
          </w:rPr>
          <w:t>Table 2</w:t>
        </w:r>
        <w:r w:rsidR="004C08A6" w:rsidRPr="00C311BC">
          <w:rPr>
            <w:rStyle w:val="Hyperlink"/>
            <w:rFonts w:ascii="Arial" w:hAnsi="Arial" w:cs="Arial"/>
            <w:noProof/>
          </w:rPr>
          <w:noBreakHyphen/>
          <w:t xml:space="preserve">11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Plot Accuracies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_Toc348620103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68</w:t>
        </w:r>
        <w:r w:rsidR="004C08A6" w:rsidRPr="00C311BC">
          <w:rPr>
            <w:rFonts w:ascii="Arial" w:hAnsi="Arial" w:cs="Arial"/>
            <w:noProof/>
            <w:webHidden/>
          </w:rPr>
          <w:fldChar w:fldCharType="end"/>
        </w:r>
      </w:hyperlink>
    </w:p>
    <w:p w14:paraId="425A0970" w14:textId="77777777" w:rsidR="004C08A6" w:rsidRPr="00C311BC" w:rsidRDefault="00E77AF0">
      <w:pPr>
        <w:pStyle w:val="TableofFigures"/>
        <w:rPr>
          <w:rFonts w:ascii="Arial" w:eastAsiaTheme="minorEastAsia" w:hAnsi="Arial" w:cs="Arial"/>
          <w:noProof/>
          <w:szCs w:val="22"/>
          <w:lang w:eastAsia="en-GB"/>
        </w:rPr>
      </w:pPr>
      <w:hyperlink w:anchor="_Toc348620104" w:history="1">
        <w:r w:rsidR="004C08A6" w:rsidRPr="00C311BC">
          <w:rPr>
            <w:rStyle w:val="Hyperlink"/>
            <w:rFonts w:ascii="Arial" w:hAnsi="Arial" w:cs="Arial"/>
            <w:noProof/>
          </w:rPr>
          <w:t>Table 2</w:t>
        </w:r>
        <w:r w:rsidR="004C08A6" w:rsidRPr="00C311BC">
          <w:rPr>
            <w:rStyle w:val="Hyperlink"/>
            <w:rFonts w:ascii="Arial" w:hAnsi="Arial" w:cs="Arial"/>
            <w:noProof/>
          </w:rPr>
          <w:noBreakHyphen/>
          <w:t>12</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 xml:space="preserve"> Maximum Sidelobe Level Relative to Non-saturating Target Signals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_Toc348620104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71</w:t>
        </w:r>
        <w:r w:rsidR="004C08A6" w:rsidRPr="00C311BC">
          <w:rPr>
            <w:rFonts w:ascii="Arial" w:hAnsi="Arial" w:cs="Arial"/>
            <w:noProof/>
            <w:webHidden/>
          </w:rPr>
          <w:fldChar w:fldCharType="end"/>
        </w:r>
      </w:hyperlink>
    </w:p>
    <w:p w14:paraId="1328D52C" w14:textId="77777777" w:rsidR="004C08A6" w:rsidRPr="00C311BC" w:rsidRDefault="00E77AF0">
      <w:pPr>
        <w:pStyle w:val="TableofFigures"/>
        <w:rPr>
          <w:rFonts w:ascii="Arial" w:eastAsiaTheme="minorEastAsia" w:hAnsi="Arial" w:cs="Arial"/>
          <w:noProof/>
          <w:szCs w:val="22"/>
          <w:lang w:eastAsia="en-GB"/>
        </w:rPr>
      </w:pPr>
      <w:hyperlink w:anchor="_Toc348620105" w:history="1">
        <w:r w:rsidR="004C08A6" w:rsidRPr="00C311BC">
          <w:rPr>
            <w:rStyle w:val="Hyperlink"/>
            <w:rFonts w:ascii="Arial" w:hAnsi="Arial" w:cs="Arial"/>
            <w:noProof/>
          </w:rPr>
          <w:t>Table 4</w:t>
        </w:r>
        <w:r w:rsidR="004C08A6" w:rsidRPr="00C311BC">
          <w:rPr>
            <w:rStyle w:val="Hyperlink"/>
            <w:rFonts w:ascii="Arial" w:hAnsi="Arial" w:cs="Arial"/>
            <w:noProof/>
          </w:rPr>
          <w:noBreakHyphen/>
          <w:t>1</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 xml:space="preserve"> </w:t>
        </w:r>
        <w:r w:rsidR="004C08A6" w:rsidRPr="00C311BC">
          <w:rPr>
            <w:rStyle w:val="Hyperlink"/>
            <w:rFonts w:ascii="Arial" w:hAnsi="Arial" w:cs="Arial"/>
            <w:noProof/>
            <w:snapToGrid w:val="0"/>
          </w:rPr>
          <w:t>Environmental Sensor Requirements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_Toc348620105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86</w:t>
        </w:r>
        <w:r w:rsidR="004C08A6" w:rsidRPr="00C311BC">
          <w:rPr>
            <w:rFonts w:ascii="Arial" w:hAnsi="Arial" w:cs="Arial"/>
            <w:noProof/>
            <w:webHidden/>
          </w:rPr>
          <w:fldChar w:fldCharType="end"/>
        </w:r>
      </w:hyperlink>
    </w:p>
    <w:p w14:paraId="2086C2DE" w14:textId="77777777" w:rsidR="004C08A6" w:rsidRPr="00C311BC" w:rsidRDefault="00E77AF0">
      <w:pPr>
        <w:pStyle w:val="TableofFigures"/>
        <w:rPr>
          <w:rFonts w:ascii="Arial" w:eastAsiaTheme="minorEastAsia" w:hAnsi="Arial" w:cs="Arial"/>
          <w:noProof/>
          <w:szCs w:val="22"/>
          <w:lang w:eastAsia="en-GB"/>
        </w:rPr>
      </w:pPr>
      <w:hyperlink w:anchor="_Toc348620106" w:history="1">
        <w:r w:rsidR="004C08A6" w:rsidRPr="00C311BC">
          <w:rPr>
            <w:rStyle w:val="Hyperlink"/>
            <w:rFonts w:ascii="Arial" w:hAnsi="Arial" w:cs="Arial"/>
            <w:noProof/>
          </w:rPr>
          <w:t>Table 5</w:t>
        </w:r>
        <w:r w:rsidR="004C08A6" w:rsidRPr="00C311BC">
          <w:rPr>
            <w:rStyle w:val="Hyperlink"/>
            <w:rFonts w:ascii="Arial" w:hAnsi="Arial" w:cs="Arial"/>
            <w:noProof/>
          </w:rPr>
          <w:noBreakHyphen/>
          <w:t>1</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 xml:space="preserve"> EOS Recommended Minimum Performance Requirements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_Toc348620106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93</w:t>
        </w:r>
        <w:r w:rsidR="004C08A6" w:rsidRPr="00C311BC">
          <w:rPr>
            <w:rFonts w:ascii="Arial" w:hAnsi="Arial" w:cs="Arial"/>
            <w:noProof/>
            <w:webHidden/>
          </w:rPr>
          <w:fldChar w:fldCharType="end"/>
        </w:r>
      </w:hyperlink>
    </w:p>
    <w:p w14:paraId="6CEE75DE" w14:textId="77777777" w:rsidR="004C08A6" w:rsidRPr="00C311BC" w:rsidRDefault="00E77AF0">
      <w:pPr>
        <w:pStyle w:val="TableofFigures"/>
        <w:rPr>
          <w:rFonts w:ascii="Arial" w:eastAsiaTheme="minorEastAsia" w:hAnsi="Arial" w:cs="Arial"/>
          <w:noProof/>
          <w:szCs w:val="22"/>
          <w:lang w:eastAsia="en-GB"/>
        </w:rPr>
      </w:pPr>
      <w:hyperlink w:anchor="_Toc348620107" w:history="1">
        <w:r w:rsidR="004C08A6" w:rsidRPr="00C311BC">
          <w:rPr>
            <w:rStyle w:val="Hyperlink"/>
            <w:rFonts w:ascii="Arial" w:hAnsi="Arial" w:cs="Arial"/>
            <w:noProof/>
          </w:rPr>
          <w:t>Table 6</w:t>
        </w:r>
        <w:r w:rsidR="004C08A6" w:rsidRPr="00C311BC">
          <w:rPr>
            <w:rStyle w:val="Hyperlink"/>
            <w:rFonts w:ascii="Arial" w:hAnsi="Arial" w:cs="Arial"/>
            <w:noProof/>
          </w:rPr>
          <w:noBreakHyphen/>
          <w:t>1</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Recommended Standard Deviation of the RDF Bearing Accuracy</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_Toc348620107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99</w:t>
        </w:r>
        <w:r w:rsidR="004C08A6" w:rsidRPr="00C311BC">
          <w:rPr>
            <w:rFonts w:ascii="Arial" w:hAnsi="Arial" w:cs="Arial"/>
            <w:noProof/>
            <w:webHidden/>
          </w:rPr>
          <w:fldChar w:fldCharType="end"/>
        </w:r>
      </w:hyperlink>
    </w:p>
    <w:p w14:paraId="132CC0D5" w14:textId="77777777" w:rsidR="004C08A6" w:rsidRPr="00C311BC" w:rsidRDefault="00E77AF0">
      <w:pPr>
        <w:pStyle w:val="TableofFigures"/>
        <w:rPr>
          <w:rFonts w:ascii="Arial" w:eastAsiaTheme="minorEastAsia" w:hAnsi="Arial" w:cs="Arial"/>
          <w:noProof/>
          <w:szCs w:val="22"/>
          <w:lang w:eastAsia="en-GB"/>
        </w:rPr>
      </w:pPr>
      <w:hyperlink w:anchor="_Toc348620108" w:history="1">
        <w:r w:rsidR="004C08A6" w:rsidRPr="00C311BC">
          <w:rPr>
            <w:rStyle w:val="Hyperlink"/>
            <w:rFonts w:ascii="Arial" w:hAnsi="Arial" w:cs="Arial"/>
            <w:noProof/>
            <w:highlight w:val="cyan"/>
          </w:rPr>
          <w:t>Table 9</w:t>
        </w:r>
        <w:r w:rsidR="004C08A6" w:rsidRPr="00C311BC">
          <w:rPr>
            <w:rStyle w:val="Hyperlink"/>
            <w:rFonts w:ascii="Arial" w:hAnsi="Arial" w:cs="Arial"/>
            <w:noProof/>
            <w:highlight w:val="cyan"/>
          </w:rPr>
          <w:noBreakHyphen/>
          <w:t>1</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highlight w:val="cyan"/>
          </w:rPr>
          <w:t xml:space="preserve"> Radar tracking performance parameters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_Toc348620108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121</w:t>
        </w:r>
        <w:r w:rsidR="004C08A6" w:rsidRPr="00C311BC">
          <w:rPr>
            <w:rFonts w:ascii="Arial" w:hAnsi="Arial" w:cs="Arial"/>
            <w:noProof/>
            <w:webHidden/>
          </w:rPr>
          <w:fldChar w:fldCharType="end"/>
        </w:r>
      </w:hyperlink>
    </w:p>
    <w:p w14:paraId="36EE7688" w14:textId="77777777" w:rsidR="004C08A6" w:rsidRPr="00C311BC" w:rsidRDefault="00E77AF0">
      <w:pPr>
        <w:pStyle w:val="TableofFigures"/>
        <w:rPr>
          <w:rFonts w:ascii="Arial" w:eastAsiaTheme="minorEastAsia" w:hAnsi="Arial" w:cs="Arial"/>
          <w:noProof/>
          <w:szCs w:val="22"/>
          <w:lang w:eastAsia="en-GB"/>
        </w:rPr>
      </w:pPr>
      <w:hyperlink w:anchor="_Toc348620109" w:history="1">
        <w:r w:rsidR="004C08A6" w:rsidRPr="00C311BC">
          <w:rPr>
            <w:rStyle w:val="Hyperlink"/>
            <w:rFonts w:ascii="Arial" w:hAnsi="Arial" w:cs="Arial"/>
            <w:noProof/>
            <w:highlight w:val="yellow"/>
          </w:rPr>
          <w:t>Table 11</w:t>
        </w:r>
        <w:r w:rsidR="004C08A6" w:rsidRPr="00C311BC">
          <w:rPr>
            <w:rStyle w:val="Hyperlink"/>
            <w:rFonts w:ascii="Arial" w:hAnsi="Arial" w:cs="Arial"/>
            <w:noProof/>
            <w:highlight w:val="yellow"/>
          </w:rPr>
          <w:noBreakHyphen/>
          <w:t xml:space="preserve">1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highlight w:val="yellow"/>
          </w:rPr>
          <w:t xml:space="preserve"> Decision Support Functions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_Toc348620109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141</w:t>
        </w:r>
        <w:r w:rsidR="004C08A6" w:rsidRPr="00C311BC">
          <w:rPr>
            <w:rFonts w:ascii="Arial" w:hAnsi="Arial" w:cs="Arial"/>
            <w:noProof/>
            <w:webHidden/>
          </w:rPr>
          <w:fldChar w:fldCharType="end"/>
        </w:r>
      </w:hyperlink>
    </w:p>
    <w:p w14:paraId="7546205C" w14:textId="77777777" w:rsidR="004C08A6" w:rsidRPr="00C311BC" w:rsidRDefault="00E77AF0">
      <w:pPr>
        <w:pStyle w:val="TableofFigures"/>
        <w:rPr>
          <w:rFonts w:ascii="Arial" w:eastAsiaTheme="minorEastAsia" w:hAnsi="Arial" w:cs="Arial"/>
          <w:noProof/>
          <w:szCs w:val="22"/>
          <w:lang w:eastAsia="en-GB"/>
        </w:rPr>
      </w:pPr>
      <w:hyperlink w:anchor="_Toc348620110" w:history="1">
        <w:r w:rsidR="004C08A6" w:rsidRPr="00C311BC">
          <w:rPr>
            <w:rStyle w:val="Hyperlink"/>
            <w:rFonts w:ascii="Arial" w:hAnsi="Arial" w:cs="Arial"/>
            <w:noProof/>
            <w:highlight w:val="yellow"/>
          </w:rPr>
          <w:t>Table 11</w:t>
        </w:r>
        <w:r w:rsidR="004C08A6" w:rsidRPr="00C311BC">
          <w:rPr>
            <w:rStyle w:val="Hyperlink"/>
            <w:rFonts w:ascii="Arial" w:hAnsi="Arial" w:cs="Arial"/>
            <w:noProof/>
            <w:highlight w:val="yellow"/>
          </w:rPr>
          <w:noBreakHyphen/>
          <w:t>2</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highlight w:val="yellow"/>
          </w:rPr>
          <w:t xml:space="preserve"> CPA/TCPA Thresholds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_Toc348620110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142</w:t>
        </w:r>
        <w:r w:rsidR="004C08A6" w:rsidRPr="00C311BC">
          <w:rPr>
            <w:rFonts w:ascii="Arial" w:hAnsi="Arial" w:cs="Arial"/>
            <w:noProof/>
            <w:webHidden/>
          </w:rPr>
          <w:fldChar w:fldCharType="end"/>
        </w:r>
      </w:hyperlink>
    </w:p>
    <w:p w14:paraId="1E546B46" w14:textId="77777777" w:rsidR="004C08A6" w:rsidRPr="00C311BC" w:rsidRDefault="00E77AF0">
      <w:pPr>
        <w:pStyle w:val="TableofFigures"/>
        <w:rPr>
          <w:rFonts w:ascii="Arial" w:eastAsiaTheme="minorEastAsia" w:hAnsi="Arial" w:cs="Arial"/>
          <w:noProof/>
          <w:szCs w:val="22"/>
          <w:lang w:eastAsia="en-GB"/>
        </w:rPr>
      </w:pPr>
      <w:hyperlink w:anchor="_Toc348620111" w:history="1">
        <w:r w:rsidR="004C08A6" w:rsidRPr="00C311BC">
          <w:rPr>
            <w:rStyle w:val="Hyperlink"/>
            <w:rFonts w:ascii="Arial" w:hAnsi="Arial" w:cs="Arial"/>
            <w:noProof/>
            <w:highlight w:val="yellow"/>
          </w:rPr>
          <w:t>Table 11</w:t>
        </w:r>
        <w:r w:rsidR="004C08A6" w:rsidRPr="00C311BC">
          <w:rPr>
            <w:rStyle w:val="Hyperlink"/>
            <w:rFonts w:ascii="Arial" w:hAnsi="Arial" w:cs="Arial"/>
            <w:noProof/>
            <w:highlight w:val="yellow"/>
          </w:rPr>
          <w:noBreakHyphen/>
          <w:t>3</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highlight w:val="yellow"/>
          </w:rPr>
          <w:t xml:space="preserve"> Grounding Error Thresholds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_Toc348620111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143</w:t>
        </w:r>
        <w:r w:rsidR="004C08A6" w:rsidRPr="00C311BC">
          <w:rPr>
            <w:rFonts w:ascii="Arial" w:hAnsi="Arial" w:cs="Arial"/>
            <w:noProof/>
            <w:webHidden/>
          </w:rPr>
          <w:fldChar w:fldCharType="end"/>
        </w:r>
      </w:hyperlink>
    </w:p>
    <w:p w14:paraId="27A42E07" w14:textId="77777777" w:rsidR="004C08A6" w:rsidRPr="00C311BC" w:rsidRDefault="00E77AF0">
      <w:pPr>
        <w:pStyle w:val="TableofFigures"/>
        <w:rPr>
          <w:rFonts w:ascii="Arial" w:eastAsiaTheme="minorEastAsia" w:hAnsi="Arial" w:cs="Arial"/>
          <w:noProof/>
          <w:szCs w:val="22"/>
          <w:lang w:eastAsia="en-GB"/>
        </w:rPr>
      </w:pPr>
      <w:hyperlink w:anchor="_Toc348620112" w:history="1">
        <w:r w:rsidR="004C08A6" w:rsidRPr="00C311BC">
          <w:rPr>
            <w:rStyle w:val="Hyperlink"/>
            <w:rFonts w:ascii="Arial" w:hAnsi="Arial" w:cs="Arial"/>
            <w:noProof/>
            <w:highlight w:val="yellow"/>
          </w:rPr>
          <w:t>Table 12</w:t>
        </w:r>
        <w:r w:rsidR="004C08A6" w:rsidRPr="00C311BC">
          <w:rPr>
            <w:rStyle w:val="Hyperlink"/>
            <w:rFonts w:ascii="Arial" w:hAnsi="Arial" w:cs="Arial"/>
            <w:noProof/>
            <w:highlight w:val="yellow"/>
          </w:rPr>
          <w:noBreakHyphen/>
          <w:t>1</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highlight w:val="yellow"/>
          </w:rPr>
          <w:t xml:space="preserve"> Common Standardised Data Formats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_Toc348620112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157</w:t>
        </w:r>
        <w:r w:rsidR="004C08A6" w:rsidRPr="00C311BC">
          <w:rPr>
            <w:rFonts w:ascii="Arial" w:hAnsi="Arial" w:cs="Arial"/>
            <w:noProof/>
            <w:webHidden/>
          </w:rPr>
          <w:fldChar w:fldCharType="end"/>
        </w:r>
      </w:hyperlink>
    </w:p>
    <w:p w14:paraId="608694F6" w14:textId="77777777" w:rsidR="004C08A6" w:rsidRPr="00C311BC" w:rsidRDefault="00E77AF0">
      <w:pPr>
        <w:pStyle w:val="TableofFigures"/>
        <w:rPr>
          <w:rFonts w:ascii="Arial" w:eastAsiaTheme="minorEastAsia" w:hAnsi="Arial" w:cs="Arial"/>
          <w:noProof/>
          <w:szCs w:val="22"/>
          <w:lang w:eastAsia="en-GB"/>
        </w:rPr>
      </w:pPr>
      <w:hyperlink r:id="rId15" w:anchor="_Toc348620113" w:history="1">
        <w:r w:rsidR="004C08A6" w:rsidRPr="00C311BC">
          <w:rPr>
            <w:rStyle w:val="Hyperlink"/>
            <w:rFonts w:ascii="Arial" w:hAnsi="Arial" w:cs="Arial"/>
            <w:noProof/>
          </w:rPr>
          <w:t>Table 13</w:t>
        </w:r>
        <w:r w:rsidR="004C08A6" w:rsidRPr="00C311BC">
          <w:rPr>
            <w:rStyle w:val="Hyperlink"/>
            <w:rFonts w:ascii="Arial" w:hAnsi="Arial" w:cs="Arial"/>
            <w:noProof/>
          </w:rPr>
          <w:noBreakHyphen/>
          <w:t xml:space="preserve">1 </w:t>
        </w:r>
        <w:r w:rsidR="004C08A6" w:rsidRPr="00C311BC">
          <w:rPr>
            <w:rFonts w:ascii="Arial" w:eastAsiaTheme="minorEastAsia" w:hAnsi="Arial" w:cs="Arial"/>
            <w:noProof/>
            <w:szCs w:val="22"/>
            <w:lang w:eastAsia="en-GB"/>
          </w:rPr>
          <w:tab/>
        </w:r>
        <w:r w:rsidR="004C08A6" w:rsidRPr="00C311BC">
          <w:rPr>
            <w:rStyle w:val="Hyperlink"/>
            <w:rFonts w:ascii="Arial" w:hAnsi="Arial" w:cs="Arial"/>
            <w:noProof/>
          </w:rPr>
          <w:t>Error categories</w:t>
        </w:r>
        <w:r w:rsidR="004C08A6" w:rsidRPr="00C311BC">
          <w:rPr>
            <w:rFonts w:ascii="Arial" w:hAnsi="Arial" w:cs="Arial"/>
            <w:noProof/>
            <w:webHidden/>
          </w:rPr>
          <w:tab/>
        </w:r>
        <w:r w:rsidR="004C08A6" w:rsidRPr="00C311BC">
          <w:rPr>
            <w:rFonts w:ascii="Arial" w:hAnsi="Arial" w:cs="Arial"/>
            <w:noProof/>
            <w:webHidden/>
          </w:rPr>
          <w:fldChar w:fldCharType="begin"/>
        </w:r>
        <w:r w:rsidR="004C08A6" w:rsidRPr="00C311BC">
          <w:rPr>
            <w:rFonts w:ascii="Arial" w:hAnsi="Arial" w:cs="Arial"/>
            <w:noProof/>
            <w:webHidden/>
          </w:rPr>
          <w:instrText xml:space="preserve"> PAGEREF _Toc348620113 \h </w:instrText>
        </w:r>
        <w:r w:rsidR="004C08A6" w:rsidRPr="00C311BC">
          <w:rPr>
            <w:rFonts w:ascii="Arial" w:hAnsi="Arial" w:cs="Arial"/>
            <w:noProof/>
            <w:webHidden/>
          </w:rPr>
        </w:r>
        <w:r w:rsidR="004C08A6" w:rsidRPr="00C311BC">
          <w:rPr>
            <w:rFonts w:ascii="Arial" w:hAnsi="Arial" w:cs="Arial"/>
            <w:noProof/>
            <w:webHidden/>
          </w:rPr>
          <w:fldChar w:fldCharType="separate"/>
        </w:r>
        <w:r w:rsidR="00E1510D" w:rsidRPr="00C311BC">
          <w:rPr>
            <w:rFonts w:ascii="Arial" w:hAnsi="Arial" w:cs="Arial"/>
            <w:noProof/>
            <w:webHidden/>
          </w:rPr>
          <w:t>160</w:t>
        </w:r>
        <w:r w:rsidR="004C08A6" w:rsidRPr="00C311BC">
          <w:rPr>
            <w:rFonts w:ascii="Arial" w:hAnsi="Arial" w:cs="Arial"/>
            <w:noProof/>
            <w:webHidden/>
          </w:rPr>
          <w:fldChar w:fldCharType="end"/>
        </w:r>
      </w:hyperlink>
    </w:p>
    <w:p w14:paraId="260D9A14" w14:textId="77777777" w:rsidR="00971462" w:rsidRPr="006F653D" w:rsidRDefault="00C705D3" w:rsidP="002E7F2C">
      <w:pPr>
        <w:pStyle w:val="Style14ptBoldCentered"/>
        <w:tabs>
          <w:tab w:val="left" w:pos="1134"/>
        </w:tabs>
        <w:rPr>
          <w:rFonts w:ascii="Arial" w:hAnsi="Arial"/>
          <w:sz w:val="36"/>
          <w:szCs w:val="36"/>
        </w:rPr>
      </w:pPr>
      <w:r w:rsidRPr="006F653D">
        <w:rPr>
          <w:rFonts w:ascii="Arial" w:hAnsi="Arial"/>
          <w:b w:val="0"/>
          <w:bCs w:val="0"/>
          <w:sz w:val="36"/>
          <w:szCs w:val="36"/>
        </w:rPr>
        <w:fldChar w:fldCharType="end"/>
      </w:r>
    </w:p>
    <w:p w14:paraId="72DCBCA4" w14:textId="77777777" w:rsidR="00401C32" w:rsidRPr="006F653D" w:rsidRDefault="00401C32" w:rsidP="00401C32">
      <w:pPr>
        <w:pStyle w:val="Style14ptBoldCentered"/>
        <w:rPr>
          <w:rFonts w:ascii="Arial" w:hAnsi="Arial"/>
          <w:sz w:val="36"/>
          <w:szCs w:val="36"/>
        </w:rPr>
      </w:pPr>
    </w:p>
    <w:p w14:paraId="193DD571" w14:textId="77777777" w:rsidR="00401C32" w:rsidRDefault="00EB360C" w:rsidP="00401C32">
      <w:pPr>
        <w:pStyle w:val="Style14ptBoldCentered"/>
        <w:rPr>
          <w:rFonts w:ascii="Arial" w:hAnsi="Arial"/>
          <w:sz w:val="36"/>
          <w:szCs w:val="36"/>
        </w:rPr>
      </w:pPr>
      <w:r w:rsidRPr="006F653D">
        <w:rPr>
          <w:rFonts w:ascii="Arial" w:hAnsi="Arial"/>
          <w:sz w:val="36"/>
          <w:szCs w:val="36"/>
        </w:rPr>
        <w:br w:type="page"/>
      </w:r>
      <w:r w:rsidR="000F7A9E" w:rsidRPr="006F653D">
        <w:rPr>
          <w:rFonts w:ascii="Arial" w:hAnsi="Arial"/>
          <w:sz w:val="36"/>
          <w:szCs w:val="36"/>
        </w:rPr>
        <w:lastRenderedPageBreak/>
        <w:t>Abbreviations</w:t>
      </w:r>
    </w:p>
    <w:tbl>
      <w:tblPr>
        <w:tblW w:w="9727" w:type="dxa"/>
        <w:tblLook w:val="0000" w:firstRow="0" w:lastRow="0" w:firstColumn="0" w:lastColumn="0" w:noHBand="0" w:noVBand="0"/>
      </w:tblPr>
      <w:tblGrid>
        <w:gridCol w:w="2075"/>
        <w:gridCol w:w="7652"/>
      </w:tblGrid>
      <w:tr w:rsidR="00DF444A" w:rsidRPr="00671259" w14:paraId="2432086B" w14:textId="77777777" w:rsidTr="00465BD5">
        <w:tc>
          <w:tcPr>
            <w:tcW w:w="2075" w:type="dxa"/>
            <w:vAlign w:val="center"/>
          </w:tcPr>
          <w:p w14:paraId="74321F3F" w14:textId="77777777" w:rsidR="00DF444A" w:rsidRPr="00671259" w:rsidRDefault="00DF444A" w:rsidP="00465BD5">
            <w:pPr>
              <w:autoSpaceDE w:val="0"/>
              <w:autoSpaceDN w:val="0"/>
              <w:adjustRightInd w:val="0"/>
              <w:jc w:val="left"/>
              <w:rPr>
                <w:rFonts w:ascii="Arial" w:hAnsi="Arial"/>
              </w:rPr>
            </w:pPr>
            <w:r w:rsidRPr="00671259">
              <w:rPr>
                <w:rFonts w:ascii="Arial" w:hAnsi="Arial"/>
              </w:rPr>
              <w:t>º</w:t>
            </w:r>
          </w:p>
        </w:tc>
        <w:tc>
          <w:tcPr>
            <w:tcW w:w="7652" w:type="dxa"/>
            <w:vAlign w:val="center"/>
          </w:tcPr>
          <w:p w14:paraId="41E5B3DD" w14:textId="77777777" w:rsidR="00DF444A" w:rsidRPr="00671259" w:rsidRDefault="00DF444A" w:rsidP="00465BD5">
            <w:pPr>
              <w:autoSpaceDE w:val="0"/>
              <w:autoSpaceDN w:val="0"/>
              <w:adjustRightInd w:val="0"/>
              <w:jc w:val="left"/>
              <w:rPr>
                <w:rFonts w:ascii="Arial" w:hAnsi="Arial"/>
              </w:rPr>
            </w:pPr>
            <w:r w:rsidRPr="00671259">
              <w:rPr>
                <w:rFonts w:ascii="Arial" w:hAnsi="Arial"/>
              </w:rPr>
              <w:t>Degree</w:t>
            </w:r>
          </w:p>
        </w:tc>
      </w:tr>
      <w:tr w:rsidR="00DF444A" w:rsidRPr="00671259" w14:paraId="7ACF105D" w14:textId="77777777" w:rsidTr="00465BD5">
        <w:tc>
          <w:tcPr>
            <w:tcW w:w="2075" w:type="dxa"/>
            <w:vAlign w:val="center"/>
          </w:tcPr>
          <w:p w14:paraId="2E79B043" w14:textId="77777777" w:rsidR="00DF444A" w:rsidRPr="00671259" w:rsidRDefault="00DF444A" w:rsidP="00465BD5">
            <w:pPr>
              <w:autoSpaceDE w:val="0"/>
              <w:autoSpaceDN w:val="0"/>
              <w:adjustRightInd w:val="0"/>
              <w:jc w:val="left"/>
              <w:rPr>
                <w:rFonts w:ascii="Arial" w:hAnsi="Arial"/>
              </w:rPr>
            </w:pPr>
            <w:r w:rsidRPr="00671259">
              <w:rPr>
                <w:rFonts w:ascii="Arial" w:hAnsi="Arial"/>
              </w:rPr>
              <w:sym w:font="Symbol" w:char="F0B1"/>
            </w:r>
          </w:p>
        </w:tc>
        <w:tc>
          <w:tcPr>
            <w:tcW w:w="7652" w:type="dxa"/>
            <w:vAlign w:val="center"/>
          </w:tcPr>
          <w:p w14:paraId="0D6BC772" w14:textId="77777777" w:rsidR="00DF444A" w:rsidRPr="00671259" w:rsidRDefault="00DF444A" w:rsidP="00465BD5">
            <w:pPr>
              <w:autoSpaceDE w:val="0"/>
              <w:autoSpaceDN w:val="0"/>
              <w:adjustRightInd w:val="0"/>
              <w:jc w:val="left"/>
              <w:rPr>
                <w:rFonts w:ascii="Arial" w:hAnsi="Arial"/>
              </w:rPr>
            </w:pPr>
            <w:r w:rsidRPr="00671259">
              <w:rPr>
                <w:rFonts w:ascii="Arial" w:hAnsi="Arial"/>
              </w:rPr>
              <w:t>Plus or minus</w:t>
            </w:r>
          </w:p>
        </w:tc>
      </w:tr>
      <w:tr w:rsidR="00DF444A" w:rsidRPr="00671259" w14:paraId="7DAEE577" w14:textId="77777777" w:rsidTr="00465BD5">
        <w:tc>
          <w:tcPr>
            <w:tcW w:w="2075" w:type="dxa"/>
            <w:vAlign w:val="center"/>
          </w:tcPr>
          <w:p w14:paraId="74B3C993" w14:textId="77777777" w:rsidR="00DF444A" w:rsidRPr="00671259" w:rsidRDefault="00DF444A" w:rsidP="00465BD5">
            <w:pPr>
              <w:autoSpaceDE w:val="0"/>
              <w:autoSpaceDN w:val="0"/>
              <w:adjustRightInd w:val="0"/>
              <w:jc w:val="left"/>
              <w:rPr>
                <w:rFonts w:ascii="Arial" w:hAnsi="Arial"/>
              </w:rPr>
            </w:pPr>
            <w:r w:rsidRPr="00671259">
              <w:rPr>
                <w:rFonts w:ascii="Arial" w:hAnsi="Arial"/>
              </w:rPr>
              <w:t>&gt;</w:t>
            </w:r>
          </w:p>
        </w:tc>
        <w:tc>
          <w:tcPr>
            <w:tcW w:w="7652" w:type="dxa"/>
            <w:vAlign w:val="center"/>
          </w:tcPr>
          <w:p w14:paraId="30490E1B" w14:textId="77777777" w:rsidR="00DF444A" w:rsidRPr="00671259" w:rsidRDefault="00DF444A" w:rsidP="00465BD5">
            <w:pPr>
              <w:autoSpaceDE w:val="0"/>
              <w:autoSpaceDN w:val="0"/>
              <w:adjustRightInd w:val="0"/>
              <w:jc w:val="left"/>
              <w:rPr>
                <w:rFonts w:ascii="Arial" w:hAnsi="Arial"/>
              </w:rPr>
            </w:pPr>
            <w:r w:rsidRPr="00671259">
              <w:rPr>
                <w:rFonts w:ascii="Arial" w:hAnsi="Arial"/>
              </w:rPr>
              <w:t>Greater than</w:t>
            </w:r>
          </w:p>
        </w:tc>
      </w:tr>
      <w:tr w:rsidR="00DF444A" w:rsidRPr="00671259" w14:paraId="60CCD990" w14:textId="77777777" w:rsidTr="00465BD5">
        <w:tc>
          <w:tcPr>
            <w:tcW w:w="2075" w:type="dxa"/>
            <w:vAlign w:val="center"/>
          </w:tcPr>
          <w:p w14:paraId="39A60742" w14:textId="77777777" w:rsidR="00DF444A" w:rsidRPr="00671259" w:rsidRDefault="00DF444A" w:rsidP="00465BD5">
            <w:pPr>
              <w:autoSpaceDE w:val="0"/>
              <w:autoSpaceDN w:val="0"/>
              <w:adjustRightInd w:val="0"/>
              <w:jc w:val="left"/>
              <w:rPr>
                <w:rFonts w:ascii="Arial" w:hAnsi="Arial"/>
              </w:rPr>
            </w:pPr>
            <w:r w:rsidRPr="00671259">
              <w:rPr>
                <w:rFonts w:ascii="Arial" w:hAnsi="Arial"/>
              </w:rPr>
              <w:t>≤</w:t>
            </w:r>
          </w:p>
        </w:tc>
        <w:tc>
          <w:tcPr>
            <w:tcW w:w="7652" w:type="dxa"/>
            <w:vAlign w:val="center"/>
          </w:tcPr>
          <w:p w14:paraId="317140B9" w14:textId="77777777" w:rsidR="00DF444A" w:rsidRPr="00671259" w:rsidRDefault="00DF444A" w:rsidP="00465BD5">
            <w:pPr>
              <w:autoSpaceDE w:val="0"/>
              <w:autoSpaceDN w:val="0"/>
              <w:adjustRightInd w:val="0"/>
              <w:jc w:val="left"/>
              <w:rPr>
                <w:rFonts w:ascii="Arial" w:hAnsi="Arial"/>
              </w:rPr>
            </w:pPr>
            <w:r w:rsidRPr="00671259">
              <w:rPr>
                <w:rFonts w:ascii="Arial" w:hAnsi="Arial"/>
              </w:rPr>
              <w:t>Less than or equal to</w:t>
            </w:r>
          </w:p>
        </w:tc>
      </w:tr>
      <w:tr w:rsidR="00DF444A" w:rsidRPr="00671259" w14:paraId="60E1FC79" w14:textId="77777777" w:rsidTr="00465BD5">
        <w:tc>
          <w:tcPr>
            <w:tcW w:w="2075" w:type="dxa"/>
            <w:vAlign w:val="center"/>
          </w:tcPr>
          <w:p w14:paraId="2DC359C8" w14:textId="77777777" w:rsidR="00DF444A" w:rsidRPr="00671259" w:rsidRDefault="00DF444A" w:rsidP="00465BD5">
            <w:pPr>
              <w:autoSpaceDE w:val="0"/>
              <w:autoSpaceDN w:val="0"/>
              <w:adjustRightInd w:val="0"/>
              <w:jc w:val="left"/>
              <w:rPr>
                <w:rFonts w:ascii="Arial" w:hAnsi="Arial"/>
              </w:rPr>
            </w:pPr>
            <w:r w:rsidRPr="00671259">
              <w:rPr>
                <w:rFonts w:ascii="Arial" w:hAnsi="Arial"/>
              </w:rPr>
              <w:t>≥</w:t>
            </w:r>
          </w:p>
        </w:tc>
        <w:tc>
          <w:tcPr>
            <w:tcW w:w="7652" w:type="dxa"/>
            <w:vAlign w:val="center"/>
          </w:tcPr>
          <w:p w14:paraId="3A5819C9" w14:textId="77777777" w:rsidR="00DF444A" w:rsidRPr="00671259" w:rsidRDefault="00DF444A" w:rsidP="00465BD5">
            <w:pPr>
              <w:autoSpaceDE w:val="0"/>
              <w:autoSpaceDN w:val="0"/>
              <w:adjustRightInd w:val="0"/>
              <w:jc w:val="left"/>
              <w:rPr>
                <w:rFonts w:ascii="Arial" w:hAnsi="Arial"/>
              </w:rPr>
            </w:pPr>
            <w:r w:rsidRPr="00671259">
              <w:rPr>
                <w:rFonts w:ascii="Arial" w:hAnsi="Arial"/>
              </w:rPr>
              <w:t>Greater than or equal to</w:t>
            </w:r>
          </w:p>
        </w:tc>
      </w:tr>
      <w:tr w:rsidR="00DF444A" w:rsidRPr="00671259" w14:paraId="1496B1DC" w14:textId="77777777" w:rsidTr="00465BD5">
        <w:tc>
          <w:tcPr>
            <w:tcW w:w="2075" w:type="dxa"/>
            <w:vAlign w:val="center"/>
          </w:tcPr>
          <w:p w14:paraId="589FA099" w14:textId="77777777" w:rsidR="00DF444A" w:rsidRPr="00671259" w:rsidRDefault="00DF444A" w:rsidP="00465BD5">
            <w:pPr>
              <w:autoSpaceDE w:val="0"/>
              <w:autoSpaceDN w:val="0"/>
              <w:adjustRightInd w:val="0"/>
              <w:jc w:val="left"/>
              <w:rPr>
                <w:rFonts w:ascii="Arial" w:hAnsi="Arial"/>
              </w:rPr>
            </w:pPr>
            <w:r w:rsidRPr="00671259">
              <w:rPr>
                <w:rFonts w:ascii="Arial" w:hAnsi="Arial"/>
              </w:rPr>
              <w:t>µs</w:t>
            </w:r>
          </w:p>
        </w:tc>
        <w:tc>
          <w:tcPr>
            <w:tcW w:w="7652" w:type="dxa"/>
            <w:vAlign w:val="center"/>
          </w:tcPr>
          <w:p w14:paraId="7EE0E3F9" w14:textId="77777777" w:rsidR="00DF444A" w:rsidRPr="00671259" w:rsidRDefault="00DF444A" w:rsidP="00465BD5">
            <w:pPr>
              <w:autoSpaceDE w:val="0"/>
              <w:autoSpaceDN w:val="0"/>
              <w:adjustRightInd w:val="0"/>
              <w:jc w:val="left"/>
              <w:rPr>
                <w:rFonts w:ascii="Arial" w:hAnsi="Arial"/>
              </w:rPr>
            </w:pPr>
            <w:r w:rsidRPr="00671259">
              <w:rPr>
                <w:rFonts w:ascii="Arial" w:hAnsi="Arial"/>
              </w:rPr>
              <w:t>microsecond</w:t>
            </w:r>
          </w:p>
        </w:tc>
      </w:tr>
      <w:tr w:rsidR="00DF444A" w:rsidRPr="00671259" w14:paraId="45A6FF0C" w14:textId="77777777" w:rsidTr="00465BD5">
        <w:tc>
          <w:tcPr>
            <w:tcW w:w="2075" w:type="dxa"/>
            <w:vAlign w:val="center"/>
          </w:tcPr>
          <w:p w14:paraId="7431F5B3" w14:textId="77777777" w:rsidR="00DF444A" w:rsidRPr="00671259" w:rsidRDefault="00DF444A" w:rsidP="00465BD5">
            <w:pPr>
              <w:autoSpaceDE w:val="0"/>
              <w:autoSpaceDN w:val="0"/>
              <w:adjustRightInd w:val="0"/>
              <w:jc w:val="left"/>
              <w:rPr>
                <w:rFonts w:ascii="Arial" w:hAnsi="Arial"/>
              </w:rPr>
            </w:pPr>
            <w:r w:rsidRPr="00671259">
              <w:rPr>
                <w:rFonts w:ascii="Arial" w:hAnsi="Arial"/>
              </w:rPr>
              <w:t>A R and M</w:t>
            </w:r>
          </w:p>
        </w:tc>
        <w:tc>
          <w:tcPr>
            <w:tcW w:w="7652" w:type="dxa"/>
            <w:vAlign w:val="center"/>
          </w:tcPr>
          <w:p w14:paraId="3BABB762" w14:textId="77777777" w:rsidR="00DF444A" w:rsidRPr="00671259" w:rsidRDefault="00DF444A" w:rsidP="00465BD5">
            <w:pPr>
              <w:autoSpaceDE w:val="0"/>
              <w:autoSpaceDN w:val="0"/>
              <w:adjustRightInd w:val="0"/>
              <w:jc w:val="left"/>
              <w:rPr>
                <w:rFonts w:ascii="Arial" w:hAnsi="Arial"/>
              </w:rPr>
            </w:pPr>
            <w:r w:rsidRPr="00671259">
              <w:rPr>
                <w:rFonts w:ascii="Arial" w:hAnsi="Arial"/>
              </w:rPr>
              <w:t>availability, reliability and maintainability</w:t>
            </w:r>
          </w:p>
        </w:tc>
      </w:tr>
      <w:tr w:rsidR="00DF444A" w:rsidRPr="00671259" w14:paraId="35950B35" w14:textId="77777777" w:rsidTr="00465BD5">
        <w:tc>
          <w:tcPr>
            <w:tcW w:w="2075" w:type="dxa"/>
            <w:vAlign w:val="center"/>
          </w:tcPr>
          <w:p w14:paraId="32933E09" w14:textId="77777777" w:rsidR="00DF444A" w:rsidRPr="00671259" w:rsidRDefault="00DF444A" w:rsidP="00465BD5">
            <w:pPr>
              <w:autoSpaceDE w:val="0"/>
              <w:autoSpaceDN w:val="0"/>
              <w:adjustRightInd w:val="0"/>
              <w:jc w:val="left"/>
              <w:rPr>
                <w:rFonts w:ascii="Arial" w:hAnsi="Arial"/>
              </w:rPr>
            </w:pPr>
            <w:r w:rsidRPr="00671259">
              <w:rPr>
                <w:rFonts w:ascii="Arial" w:hAnsi="Arial"/>
              </w:rPr>
              <w:t>AIS</w:t>
            </w:r>
          </w:p>
        </w:tc>
        <w:tc>
          <w:tcPr>
            <w:tcW w:w="7652" w:type="dxa"/>
            <w:vAlign w:val="center"/>
          </w:tcPr>
          <w:p w14:paraId="55BFAE78" w14:textId="77777777" w:rsidR="00DF444A" w:rsidRPr="00671259" w:rsidRDefault="00DF444A" w:rsidP="00465BD5">
            <w:pPr>
              <w:autoSpaceDE w:val="0"/>
              <w:autoSpaceDN w:val="0"/>
              <w:adjustRightInd w:val="0"/>
              <w:jc w:val="left"/>
              <w:rPr>
                <w:rFonts w:ascii="Arial" w:hAnsi="Arial"/>
              </w:rPr>
            </w:pPr>
            <w:r w:rsidRPr="00671259">
              <w:rPr>
                <w:rFonts w:ascii="Arial" w:hAnsi="Arial"/>
              </w:rPr>
              <w:t>Automatic Identification System</w:t>
            </w:r>
          </w:p>
        </w:tc>
      </w:tr>
      <w:tr w:rsidR="00DF444A" w:rsidRPr="00671259" w14:paraId="699D3C28" w14:textId="77777777" w:rsidTr="00465BD5">
        <w:tc>
          <w:tcPr>
            <w:tcW w:w="2075" w:type="dxa"/>
            <w:vAlign w:val="center"/>
          </w:tcPr>
          <w:p w14:paraId="31DBD363" w14:textId="77777777" w:rsidR="00DF444A" w:rsidRPr="00671259" w:rsidRDefault="00DF444A" w:rsidP="00465BD5">
            <w:pPr>
              <w:autoSpaceDE w:val="0"/>
              <w:autoSpaceDN w:val="0"/>
              <w:adjustRightInd w:val="0"/>
              <w:jc w:val="left"/>
              <w:rPr>
                <w:rFonts w:ascii="Arial" w:hAnsi="Arial"/>
              </w:rPr>
            </w:pPr>
            <w:r w:rsidRPr="00671259">
              <w:rPr>
                <w:rFonts w:ascii="Arial" w:hAnsi="Arial"/>
              </w:rPr>
              <w:t>AREPS</w:t>
            </w:r>
          </w:p>
        </w:tc>
        <w:tc>
          <w:tcPr>
            <w:tcW w:w="7652" w:type="dxa"/>
            <w:vAlign w:val="center"/>
          </w:tcPr>
          <w:p w14:paraId="59493C5A" w14:textId="77777777" w:rsidR="00DF444A" w:rsidRPr="00671259" w:rsidRDefault="00DF444A" w:rsidP="00465BD5">
            <w:pPr>
              <w:autoSpaceDE w:val="0"/>
              <w:autoSpaceDN w:val="0"/>
              <w:adjustRightInd w:val="0"/>
              <w:jc w:val="left"/>
              <w:rPr>
                <w:rFonts w:ascii="Arial" w:hAnsi="Arial"/>
              </w:rPr>
            </w:pPr>
            <w:r w:rsidRPr="00671259">
              <w:rPr>
                <w:rFonts w:ascii="Arial" w:hAnsi="Arial"/>
              </w:rPr>
              <w:t>Advanced Refractive Effects Prediction System</w:t>
            </w:r>
          </w:p>
        </w:tc>
      </w:tr>
      <w:tr w:rsidR="00DF444A" w:rsidRPr="00671259" w14:paraId="7418159F" w14:textId="77777777" w:rsidTr="00465BD5">
        <w:tc>
          <w:tcPr>
            <w:tcW w:w="2075" w:type="dxa"/>
            <w:vAlign w:val="center"/>
          </w:tcPr>
          <w:p w14:paraId="5019C736" w14:textId="77777777" w:rsidR="00DF444A" w:rsidRPr="00671259" w:rsidRDefault="00DF444A" w:rsidP="00465BD5">
            <w:pPr>
              <w:autoSpaceDE w:val="0"/>
              <w:autoSpaceDN w:val="0"/>
              <w:adjustRightInd w:val="0"/>
              <w:jc w:val="left"/>
              <w:rPr>
                <w:rFonts w:ascii="Arial" w:hAnsi="Arial"/>
              </w:rPr>
            </w:pPr>
            <w:r w:rsidRPr="00671259">
              <w:rPr>
                <w:rFonts w:ascii="Arial" w:hAnsi="Arial"/>
              </w:rPr>
              <w:t>ASL</w:t>
            </w:r>
          </w:p>
        </w:tc>
        <w:tc>
          <w:tcPr>
            <w:tcW w:w="7652" w:type="dxa"/>
            <w:vAlign w:val="center"/>
          </w:tcPr>
          <w:p w14:paraId="07FC460D" w14:textId="77777777" w:rsidR="00DF444A" w:rsidRPr="00671259" w:rsidRDefault="00DF444A" w:rsidP="00465BD5">
            <w:pPr>
              <w:autoSpaceDE w:val="0"/>
              <w:autoSpaceDN w:val="0"/>
              <w:adjustRightInd w:val="0"/>
              <w:jc w:val="left"/>
              <w:rPr>
                <w:rFonts w:ascii="Arial" w:hAnsi="Arial"/>
              </w:rPr>
            </w:pPr>
            <w:r w:rsidRPr="00671259">
              <w:rPr>
                <w:rFonts w:ascii="Arial" w:hAnsi="Arial"/>
              </w:rPr>
              <w:t>Above Sea Level</w:t>
            </w:r>
          </w:p>
        </w:tc>
      </w:tr>
      <w:tr w:rsidR="00DF444A" w:rsidRPr="00671259" w14:paraId="33234C52" w14:textId="77777777" w:rsidTr="00465BD5">
        <w:tc>
          <w:tcPr>
            <w:tcW w:w="2075" w:type="dxa"/>
            <w:vAlign w:val="center"/>
          </w:tcPr>
          <w:p w14:paraId="5B0257BE" w14:textId="77777777" w:rsidR="00DF444A" w:rsidRPr="00671259" w:rsidRDefault="00DF444A" w:rsidP="00465BD5">
            <w:pPr>
              <w:autoSpaceDE w:val="0"/>
              <w:autoSpaceDN w:val="0"/>
              <w:adjustRightInd w:val="0"/>
              <w:jc w:val="left"/>
              <w:rPr>
                <w:rFonts w:ascii="Arial" w:hAnsi="Arial"/>
              </w:rPr>
            </w:pPr>
            <w:r w:rsidRPr="00671259">
              <w:rPr>
                <w:rFonts w:ascii="Arial" w:hAnsi="Arial"/>
              </w:rPr>
              <w:t>AtoN</w:t>
            </w:r>
          </w:p>
        </w:tc>
        <w:tc>
          <w:tcPr>
            <w:tcW w:w="7652" w:type="dxa"/>
            <w:vAlign w:val="center"/>
          </w:tcPr>
          <w:p w14:paraId="03ECEBEB" w14:textId="77777777" w:rsidR="00DF444A" w:rsidRPr="00671259" w:rsidRDefault="00DF444A" w:rsidP="00465BD5">
            <w:pPr>
              <w:autoSpaceDE w:val="0"/>
              <w:autoSpaceDN w:val="0"/>
              <w:adjustRightInd w:val="0"/>
              <w:jc w:val="left"/>
              <w:rPr>
                <w:rFonts w:ascii="Arial" w:hAnsi="Arial"/>
              </w:rPr>
            </w:pPr>
            <w:r>
              <w:rPr>
                <w:rFonts w:ascii="Arial" w:hAnsi="Arial"/>
              </w:rPr>
              <w:t>A</w:t>
            </w:r>
            <w:r w:rsidRPr="00671259">
              <w:rPr>
                <w:rFonts w:ascii="Arial" w:hAnsi="Arial"/>
              </w:rPr>
              <w:t xml:space="preserve">id to </w:t>
            </w:r>
            <w:r>
              <w:rPr>
                <w:rFonts w:ascii="Arial" w:hAnsi="Arial"/>
              </w:rPr>
              <w:t>N</w:t>
            </w:r>
            <w:r w:rsidRPr="00671259">
              <w:rPr>
                <w:rFonts w:ascii="Arial" w:hAnsi="Arial"/>
              </w:rPr>
              <w:t>avigation</w:t>
            </w:r>
          </w:p>
        </w:tc>
      </w:tr>
      <w:tr w:rsidR="00DF444A" w:rsidRPr="00671259" w14:paraId="5E408BAE" w14:textId="77777777" w:rsidTr="00465BD5">
        <w:tc>
          <w:tcPr>
            <w:tcW w:w="2075" w:type="dxa"/>
            <w:vAlign w:val="center"/>
          </w:tcPr>
          <w:p w14:paraId="6C33B73C" w14:textId="77777777" w:rsidR="00DF444A" w:rsidRPr="00671259" w:rsidRDefault="00DF444A" w:rsidP="00465BD5">
            <w:pPr>
              <w:autoSpaceDE w:val="0"/>
              <w:autoSpaceDN w:val="0"/>
              <w:adjustRightInd w:val="0"/>
              <w:jc w:val="left"/>
              <w:rPr>
                <w:rFonts w:ascii="Arial" w:hAnsi="Arial"/>
              </w:rPr>
            </w:pPr>
            <w:r w:rsidRPr="00671259">
              <w:rPr>
                <w:rFonts w:ascii="Arial" w:hAnsi="Arial"/>
              </w:rPr>
              <w:t>CARPET</w:t>
            </w:r>
          </w:p>
        </w:tc>
        <w:tc>
          <w:tcPr>
            <w:tcW w:w="7652" w:type="dxa"/>
            <w:vAlign w:val="center"/>
          </w:tcPr>
          <w:p w14:paraId="170963A6" w14:textId="77777777" w:rsidR="00DF444A" w:rsidRPr="00671259" w:rsidRDefault="00DF444A" w:rsidP="00465BD5">
            <w:pPr>
              <w:autoSpaceDE w:val="0"/>
              <w:autoSpaceDN w:val="0"/>
              <w:adjustRightInd w:val="0"/>
              <w:jc w:val="left"/>
              <w:rPr>
                <w:rFonts w:ascii="Arial" w:hAnsi="Arial"/>
              </w:rPr>
            </w:pPr>
            <w:r w:rsidRPr="00671259">
              <w:rPr>
                <w:rFonts w:ascii="Arial" w:hAnsi="Arial"/>
              </w:rPr>
              <w:t>Computer Aided Radar Performance Evaluation Tool</w:t>
            </w:r>
          </w:p>
        </w:tc>
      </w:tr>
      <w:tr w:rsidR="00DF444A" w:rsidRPr="00671259" w14:paraId="0447F405" w14:textId="77777777" w:rsidTr="00465BD5">
        <w:tc>
          <w:tcPr>
            <w:tcW w:w="2075" w:type="dxa"/>
            <w:vAlign w:val="center"/>
          </w:tcPr>
          <w:p w14:paraId="6D3B6AC6" w14:textId="77777777" w:rsidR="00DF444A" w:rsidRPr="007E65D3" w:rsidRDefault="00DF444A" w:rsidP="00465BD5">
            <w:pPr>
              <w:autoSpaceDE w:val="0"/>
              <w:autoSpaceDN w:val="0"/>
              <w:adjustRightInd w:val="0"/>
              <w:jc w:val="left"/>
              <w:rPr>
                <w:rFonts w:ascii="Arial" w:hAnsi="Arial" w:cs="Arial"/>
              </w:rPr>
            </w:pPr>
            <w:r w:rsidRPr="007E65D3">
              <w:rPr>
                <w:rFonts w:ascii="Arial" w:hAnsi="Arial" w:cs="Arial"/>
              </w:rPr>
              <w:t>CAT</w:t>
            </w:r>
          </w:p>
        </w:tc>
        <w:tc>
          <w:tcPr>
            <w:tcW w:w="7652" w:type="dxa"/>
            <w:vAlign w:val="center"/>
          </w:tcPr>
          <w:p w14:paraId="1B7C2298" w14:textId="77777777" w:rsidR="00DF444A" w:rsidRPr="007E65D3" w:rsidRDefault="00DF444A" w:rsidP="00465BD5">
            <w:pPr>
              <w:autoSpaceDE w:val="0"/>
              <w:autoSpaceDN w:val="0"/>
              <w:adjustRightInd w:val="0"/>
              <w:jc w:val="left"/>
              <w:rPr>
                <w:rFonts w:ascii="Arial" w:hAnsi="Arial" w:cs="Arial"/>
              </w:rPr>
            </w:pPr>
            <w:r w:rsidRPr="007E65D3">
              <w:rPr>
                <w:rFonts w:ascii="Arial" w:hAnsi="Arial" w:cs="Arial"/>
              </w:rPr>
              <w:t xml:space="preserve">Customer Acceptance Test  </w:t>
            </w:r>
          </w:p>
        </w:tc>
      </w:tr>
      <w:tr w:rsidR="00DF444A" w:rsidRPr="00671259" w14:paraId="131067D6" w14:textId="77777777" w:rsidTr="00465BD5">
        <w:tc>
          <w:tcPr>
            <w:tcW w:w="2075" w:type="dxa"/>
            <w:vAlign w:val="center"/>
          </w:tcPr>
          <w:p w14:paraId="57690C47" w14:textId="77777777" w:rsidR="00DF444A" w:rsidRPr="007E65D3" w:rsidRDefault="00DF444A" w:rsidP="00465BD5">
            <w:pPr>
              <w:autoSpaceDE w:val="0"/>
              <w:autoSpaceDN w:val="0"/>
              <w:adjustRightInd w:val="0"/>
              <w:jc w:val="left"/>
              <w:rPr>
                <w:rFonts w:ascii="Arial" w:hAnsi="Arial" w:cs="Arial"/>
              </w:rPr>
            </w:pPr>
            <w:r>
              <w:rPr>
                <w:rFonts w:ascii="Arial" w:hAnsi="Arial" w:cs="Arial"/>
              </w:rPr>
              <w:t>CC</w:t>
            </w:r>
            <w:r w:rsidRPr="007E65D3">
              <w:rPr>
                <w:rFonts w:ascii="Arial" w:hAnsi="Arial" w:cs="Arial"/>
              </w:rPr>
              <w:t>T</w:t>
            </w:r>
            <w:r>
              <w:rPr>
                <w:rFonts w:ascii="Arial" w:hAnsi="Arial" w:cs="Arial"/>
              </w:rPr>
              <w:t>V</w:t>
            </w:r>
          </w:p>
        </w:tc>
        <w:tc>
          <w:tcPr>
            <w:tcW w:w="7652" w:type="dxa"/>
            <w:vAlign w:val="center"/>
          </w:tcPr>
          <w:p w14:paraId="7408DCED" w14:textId="77777777" w:rsidR="00DF444A" w:rsidRPr="007E65D3" w:rsidRDefault="00DF444A" w:rsidP="00465BD5">
            <w:pPr>
              <w:autoSpaceDE w:val="0"/>
              <w:autoSpaceDN w:val="0"/>
              <w:adjustRightInd w:val="0"/>
              <w:jc w:val="left"/>
              <w:rPr>
                <w:rFonts w:ascii="Arial" w:hAnsi="Arial" w:cs="Arial"/>
              </w:rPr>
            </w:pPr>
            <w:r w:rsidRPr="007E65D3">
              <w:rPr>
                <w:rFonts w:ascii="Arial" w:hAnsi="Arial" w:cs="Arial"/>
              </w:rPr>
              <w:t>C</w:t>
            </w:r>
            <w:r>
              <w:rPr>
                <w:rFonts w:ascii="Arial" w:hAnsi="Arial" w:cs="Arial"/>
              </w:rPr>
              <w:t>losed-Circuit Television</w:t>
            </w:r>
            <w:r w:rsidRPr="007E65D3">
              <w:rPr>
                <w:rFonts w:ascii="Arial" w:hAnsi="Arial" w:cs="Arial"/>
              </w:rPr>
              <w:t xml:space="preserve">  </w:t>
            </w:r>
          </w:p>
        </w:tc>
      </w:tr>
      <w:tr w:rsidR="00DF444A" w:rsidRPr="00671259" w14:paraId="20900220" w14:textId="77777777" w:rsidTr="00465BD5">
        <w:tc>
          <w:tcPr>
            <w:tcW w:w="2075" w:type="dxa"/>
            <w:vAlign w:val="center"/>
          </w:tcPr>
          <w:p w14:paraId="776C3A68" w14:textId="77777777" w:rsidR="00DF444A" w:rsidRPr="007E65D3" w:rsidRDefault="00DF444A" w:rsidP="00465BD5">
            <w:pPr>
              <w:autoSpaceDE w:val="0"/>
              <w:autoSpaceDN w:val="0"/>
              <w:adjustRightInd w:val="0"/>
              <w:jc w:val="left"/>
              <w:rPr>
                <w:rFonts w:ascii="Arial" w:hAnsi="Arial" w:cs="Arial"/>
              </w:rPr>
            </w:pPr>
            <w:r w:rsidRPr="007E65D3">
              <w:rPr>
                <w:rFonts w:ascii="Arial" w:hAnsi="Arial" w:cs="Arial"/>
              </w:rPr>
              <w:t>C</w:t>
            </w:r>
            <w:r>
              <w:rPr>
                <w:rFonts w:ascii="Arial" w:hAnsi="Arial" w:cs="Arial"/>
              </w:rPr>
              <w:t>OG</w:t>
            </w:r>
          </w:p>
        </w:tc>
        <w:tc>
          <w:tcPr>
            <w:tcW w:w="7652" w:type="dxa"/>
            <w:vAlign w:val="center"/>
          </w:tcPr>
          <w:p w14:paraId="0E09946E" w14:textId="77777777" w:rsidR="00DF444A" w:rsidRPr="007E65D3" w:rsidRDefault="00DF444A" w:rsidP="00465BD5">
            <w:pPr>
              <w:autoSpaceDE w:val="0"/>
              <w:autoSpaceDN w:val="0"/>
              <w:adjustRightInd w:val="0"/>
              <w:jc w:val="left"/>
              <w:rPr>
                <w:rFonts w:ascii="Arial" w:hAnsi="Arial" w:cs="Arial"/>
              </w:rPr>
            </w:pPr>
            <w:r w:rsidRPr="007E65D3">
              <w:rPr>
                <w:rFonts w:ascii="Arial" w:hAnsi="Arial" w:cs="Arial"/>
              </w:rPr>
              <w:t>C</w:t>
            </w:r>
            <w:r>
              <w:rPr>
                <w:rFonts w:ascii="Arial" w:hAnsi="Arial" w:cs="Arial"/>
              </w:rPr>
              <w:t>ourse over Ground</w:t>
            </w:r>
            <w:r w:rsidRPr="007E65D3">
              <w:rPr>
                <w:rFonts w:ascii="Arial" w:hAnsi="Arial" w:cs="Arial"/>
              </w:rPr>
              <w:t xml:space="preserve">  </w:t>
            </w:r>
          </w:p>
        </w:tc>
      </w:tr>
      <w:tr w:rsidR="00DF444A" w:rsidRPr="00671259" w14:paraId="5AE9E487" w14:textId="77777777" w:rsidTr="00465BD5">
        <w:tc>
          <w:tcPr>
            <w:tcW w:w="2075" w:type="dxa"/>
            <w:vAlign w:val="center"/>
          </w:tcPr>
          <w:p w14:paraId="4FAE4803" w14:textId="77777777" w:rsidR="00DF444A" w:rsidRPr="001B43E9" w:rsidDel="001B43E9" w:rsidRDefault="00DF444A" w:rsidP="00465BD5">
            <w:pPr>
              <w:autoSpaceDE w:val="0"/>
              <w:autoSpaceDN w:val="0"/>
              <w:adjustRightInd w:val="0"/>
              <w:jc w:val="left"/>
              <w:rPr>
                <w:rFonts w:ascii="Arial" w:hAnsi="Arial" w:cs="Arial"/>
              </w:rPr>
            </w:pPr>
            <w:r>
              <w:rPr>
                <w:rFonts w:ascii="Arial" w:hAnsi="Arial" w:cs="Arial"/>
              </w:rPr>
              <w:t>COSPAS/SARSAT</w:t>
            </w:r>
          </w:p>
        </w:tc>
        <w:tc>
          <w:tcPr>
            <w:tcW w:w="7652" w:type="dxa"/>
            <w:vAlign w:val="center"/>
          </w:tcPr>
          <w:p w14:paraId="6C0D7261" w14:textId="77777777" w:rsidR="00DF444A" w:rsidRPr="001B43E9" w:rsidRDefault="00DF444A" w:rsidP="00465BD5">
            <w:pPr>
              <w:autoSpaceDE w:val="0"/>
              <w:autoSpaceDN w:val="0"/>
              <w:adjustRightInd w:val="0"/>
              <w:jc w:val="left"/>
              <w:rPr>
                <w:rFonts w:ascii="Arial" w:hAnsi="Arial" w:cs="Arial"/>
              </w:rPr>
            </w:pPr>
            <w:r>
              <w:rPr>
                <w:rFonts w:ascii="Arial" w:hAnsi="Arial" w:cs="Arial"/>
              </w:rPr>
              <w:t>Search and Rescue Satellite-Aided Tracking</w:t>
            </w:r>
          </w:p>
        </w:tc>
      </w:tr>
      <w:tr w:rsidR="00DF444A" w:rsidRPr="00671259" w14:paraId="44BFEC75" w14:textId="77777777" w:rsidTr="00465BD5">
        <w:tc>
          <w:tcPr>
            <w:tcW w:w="2075" w:type="dxa"/>
            <w:vAlign w:val="center"/>
          </w:tcPr>
          <w:p w14:paraId="59F10175" w14:textId="77777777" w:rsidR="00DF444A" w:rsidRPr="0007158C" w:rsidRDefault="00DF444A" w:rsidP="00465BD5">
            <w:pPr>
              <w:autoSpaceDE w:val="0"/>
              <w:autoSpaceDN w:val="0"/>
              <w:adjustRightInd w:val="0"/>
              <w:jc w:val="left"/>
              <w:rPr>
                <w:rFonts w:ascii="Arial" w:hAnsi="Arial" w:cs="Arial"/>
              </w:rPr>
            </w:pPr>
            <w:r w:rsidRPr="0007158C">
              <w:rPr>
                <w:rFonts w:ascii="Arial" w:hAnsi="Arial" w:cs="Arial"/>
              </w:rPr>
              <w:t>C</w:t>
            </w:r>
            <w:r>
              <w:rPr>
                <w:rFonts w:ascii="Arial" w:hAnsi="Arial" w:cs="Arial"/>
              </w:rPr>
              <w:t>PA</w:t>
            </w:r>
          </w:p>
        </w:tc>
        <w:tc>
          <w:tcPr>
            <w:tcW w:w="7652" w:type="dxa"/>
            <w:vAlign w:val="center"/>
          </w:tcPr>
          <w:p w14:paraId="0DD1CD5C" w14:textId="77777777" w:rsidR="00DF444A" w:rsidRPr="0007158C" w:rsidRDefault="00DF444A" w:rsidP="00E16B02">
            <w:pPr>
              <w:autoSpaceDE w:val="0"/>
              <w:autoSpaceDN w:val="0"/>
              <w:adjustRightInd w:val="0"/>
              <w:jc w:val="left"/>
              <w:rPr>
                <w:rFonts w:ascii="Arial" w:hAnsi="Arial" w:cs="Arial"/>
              </w:rPr>
            </w:pPr>
            <w:r w:rsidRPr="0007158C">
              <w:rPr>
                <w:rFonts w:ascii="Arial" w:hAnsi="Arial" w:cs="Arial"/>
              </w:rPr>
              <w:t>C</w:t>
            </w:r>
            <w:r>
              <w:rPr>
                <w:rFonts w:ascii="Arial" w:hAnsi="Arial" w:cs="Arial"/>
              </w:rPr>
              <w:t>losest Point of Approach</w:t>
            </w:r>
          </w:p>
        </w:tc>
      </w:tr>
      <w:tr w:rsidR="00DF444A" w:rsidRPr="00671259" w14:paraId="7B0B3F8A" w14:textId="77777777" w:rsidTr="00465BD5">
        <w:tc>
          <w:tcPr>
            <w:tcW w:w="2075" w:type="dxa"/>
            <w:vAlign w:val="center"/>
          </w:tcPr>
          <w:p w14:paraId="11DF1A86" w14:textId="77777777" w:rsidR="00DF444A" w:rsidRPr="00671259" w:rsidRDefault="00DF444A" w:rsidP="00465BD5">
            <w:pPr>
              <w:autoSpaceDE w:val="0"/>
              <w:autoSpaceDN w:val="0"/>
              <w:adjustRightInd w:val="0"/>
              <w:jc w:val="left"/>
              <w:rPr>
                <w:rFonts w:ascii="Arial" w:hAnsi="Arial"/>
              </w:rPr>
            </w:pPr>
            <w:r w:rsidRPr="00671259">
              <w:rPr>
                <w:rFonts w:ascii="Arial" w:hAnsi="Arial"/>
              </w:rPr>
              <w:t>CW</w:t>
            </w:r>
          </w:p>
        </w:tc>
        <w:tc>
          <w:tcPr>
            <w:tcW w:w="7652" w:type="dxa"/>
            <w:vAlign w:val="center"/>
          </w:tcPr>
          <w:p w14:paraId="37094E3D" w14:textId="77777777" w:rsidR="00DF444A" w:rsidRPr="00671259" w:rsidRDefault="00DF444A" w:rsidP="00465BD5">
            <w:pPr>
              <w:autoSpaceDE w:val="0"/>
              <w:autoSpaceDN w:val="0"/>
              <w:adjustRightInd w:val="0"/>
              <w:jc w:val="left"/>
              <w:rPr>
                <w:rFonts w:ascii="Arial" w:hAnsi="Arial"/>
              </w:rPr>
            </w:pPr>
            <w:r w:rsidRPr="00671259">
              <w:rPr>
                <w:rFonts w:ascii="Arial" w:hAnsi="Arial"/>
              </w:rPr>
              <w:t>Continuous Wave</w:t>
            </w:r>
          </w:p>
        </w:tc>
      </w:tr>
      <w:tr w:rsidR="00DF444A" w:rsidRPr="00671259" w14:paraId="4EA73831" w14:textId="77777777" w:rsidTr="00465BD5">
        <w:tc>
          <w:tcPr>
            <w:tcW w:w="2075" w:type="dxa"/>
            <w:vAlign w:val="center"/>
          </w:tcPr>
          <w:p w14:paraId="799198FA" w14:textId="77777777" w:rsidR="00DF444A" w:rsidRPr="00671259" w:rsidRDefault="00DF444A" w:rsidP="00465BD5">
            <w:pPr>
              <w:autoSpaceDE w:val="0"/>
              <w:autoSpaceDN w:val="0"/>
              <w:adjustRightInd w:val="0"/>
              <w:jc w:val="left"/>
              <w:rPr>
                <w:rFonts w:ascii="Arial" w:hAnsi="Arial"/>
              </w:rPr>
            </w:pPr>
            <w:r w:rsidRPr="00671259">
              <w:rPr>
                <w:rFonts w:ascii="Arial" w:hAnsi="Arial"/>
              </w:rPr>
              <w:t>dB</w:t>
            </w:r>
          </w:p>
        </w:tc>
        <w:tc>
          <w:tcPr>
            <w:tcW w:w="7652" w:type="dxa"/>
            <w:vAlign w:val="center"/>
          </w:tcPr>
          <w:p w14:paraId="61A694CC" w14:textId="77777777" w:rsidR="00DF444A" w:rsidRPr="00671259" w:rsidRDefault="00E16B02" w:rsidP="00465BD5">
            <w:pPr>
              <w:autoSpaceDE w:val="0"/>
              <w:autoSpaceDN w:val="0"/>
              <w:adjustRightInd w:val="0"/>
              <w:jc w:val="left"/>
              <w:rPr>
                <w:rFonts w:ascii="Arial" w:hAnsi="Arial"/>
              </w:rPr>
            </w:pPr>
            <w:proofErr w:type="spellStart"/>
            <w:r>
              <w:rPr>
                <w:rFonts w:ascii="Arial" w:hAnsi="Arial"/>
              </w:rPr>
              <w:t>d</w:t>
            </w:r>
            <w:r w:rsidR="00DF444A" w:rsidRPr="00671259">
              <w:rPr>
                <w:rFonts w:ascii="Arial" w:hAnsi="Arial"/>
              </w:rPr>
              <w:t>eciBel</w:t>
            </w:r>
            <w:proofErr w:type="spellEnd"/>
          </w:p>
        </w:tc>
      </w:tr>
      <w:tr w:rsidR="00DF444A" w:rsidRPr="00671259" w14:paraId="50FA79A7" w14:textId="77777777" w:rsidTr="00465BD5">
        <w:tc>
          <w:tcPr>
            <w:tcW w:w="2075" w:type="dxa"/>
            <w:vAlign w:val="center"/>
          </w:tcPr>
          <w:p w14:paraId="002380BA" w14:textId="77777777" w:rsidR="00DF444A" w:rsidRPr="00671259" w:rsidRDefault="00DF444A" w:rsidP="00465BD5">
            <w:pPr>
              <w:autoSpaceDE w:val="0"/>
              <w:autoSpaceDN w:val="0"/>
              <w:adjustRightInd w:val="0"/>
              <w:jc w:val="left"/>
              <w:rPr>
                <w:rFonts w:ascii="Arial" w:hAnsi="Arial"/>
              </w:rPr>
            </w:pPr>
            <w:proofErr w:type="spellStart"/>
            <w:r w:rsidRPr="00671259">
              <w:rPr>
                <w:rFonts w:ascii="Arial" w:hAnsi="Arial"/>
              </w:rPr>
              <w:t>dBi</w:t>
            </w:r>
            <w:proofErr w:type="spellEnd"/>
          </w:p>
        </w:tc>
        <w:tc>
          <w:tcPr>
            <w:tcW w:w="7652" w:type="dxa"/>
            <w:vAlign w:val="center"/>
          </w:tcPr>
          <w:p w14:paraId="6D0E19A3" w14:textId="77777777" w:rsidR="00DF444A" w:rsidRPr="00671259" w:rsidRDefault="00E16B02" w:rsidP="00465BD5">
            <w:pPr>
              <w:autoSpaceDE w:val="0"/>
              <w:autoSpaceDN w:val="0"/>
              <w:adjustRightInd w:val="0"/>
              <w:jc w:val="left"/>
              <w:rPr>
                <w:rFonts w:ascii="Arial" w:hAnsi="Arial"/>
              </w:rPr>
            </w:pPr>
            <w:proofErr w:type="spellStart"/>
            <w:r>
              <w:rPr>
                <w:rFonts w:ascii="Arial" w:hAnsi="Arial"/>
              </w:rPr>
              <w:t>d</w:t>
            </w:r>
            <w:r w:rsidR="00DF444A" w:rsidRPr="00671259">
              <w:rPr>
                <w:rFonts w:ascii="Arial" w:hAnsi="Arial"/>
              </w:rPr>
              <w:t>eciBel</w:t>
            </w:r>
            <w:proofErr w:type="spellEnd"/>
            <w:r w:rsidR="00DF444A" w:rsidRPr="00671259">
              <w:rPr>
                <w:rFonts w:ascii="Arial" w:hAnsi="Arial"/>
              </w:rPr>
              <w:t xml:space="preserve"> isotropic</w:t>
            </w:r>
          </w:p>
        </w:tc>
      </w:tr>
      <w:tr w:rsidR="00DF444A" w:rsidRPr="00671259" w14:paraId="561522F9" w14:textId="77777777" w:rsidTr="00465BD5">
        <w:tc>
          <w:tcPr>
            <w:tcW w:w="2075" w:type="dxa"/>
            <w:vAlign w:val="center"/>
          </w:tcPr>
          <w:p w14:paraId="3419D210" w14:textId="77777777" w:rsidR="00DF444A" w:rsidRPr="00671259" w:rsidRDefault="00DF444A" w:rsidP="00465BD5">
            <w:pPr>
              <w:autoSpaceDE w:val="0"/>
              <w:autoSpaceDN w:val="0"/>
              <w:adjustRightInd w:val="0"/>
              <w:jc w:val="left"/>
              <w:rPr>
                <w:rFonts w:ascii="Arial" w:hAnsi="Arial"/>
              </w:rPr>
            </w:pPr>
            <w:proofErr w:type="spellStart"/>
            <w:r w:rsidRPr="00671259">
              <w:rPr>
                <w:rFonts w:ascii="Arial" w:hAnsi="Arial"/>
              </w:rPr>
              <w:t>dBm</w:t>
            </w:r>
            <w:proofErr w:type="spellEnd"/>
          </w:p>
        </w:tc>
        <w:tc>
          <w:tcPr>
            <w:tcW w:w="7652" w:type="dxa"/>
            <w:vAlign w:val="center"/>
          </w:tcPr>
          <w:p w14:paraId="5D9C73D9" w14:textId="77777777" w:rsidR="00DF444A" w:rsidRPr="00671259" w:rsidRDefault="00E16B02" w:rsidP="00465BD5">
            <w:pPr>
              <w:autoSpaceDE w:val="0"/>
              <w:autoSpaceDN w:val="0"/>
              <w:adjustRightInd w:val="0"/>
              <w:jc w:val="left"/>
              <w:rPr>
                <w:rFonts w:ascii="Arial" w:hAnsi="Arial"/>
              </w:rPr>
            </w:pPr>
            <w:proofErr w:type="spellStart"/>
            <w:r>
              <w:rPr>
                <w:rFonts w:ascii="Arial" w:hAnsi="Arial"/>
              </w:rPr>
              <w:t>d</w:t>
            </w:r>
            <w:r w:rsidR="00DF444A" w:rsidRPr="00671259">
              <w:rPr>
                <w:rFonts w:ascii="Arial" w:hAnsi="Arial"/>
              </w:rPr>
              <w:t>eciBel</w:t>
            </w:r>
            <w:proofErr w:type="spellEnd"/>
            <w:r w:rsidR="00DF444A" w:rsidRPr="00671259">
              <w:rPr>
                <w:rFonts w:ascii="Arial" w:hAnsi="Arial"/>
              </w:rPr>
              <w:t xml:space="preserve"> </w:t>
            </w:r>
            <w:proofErr w:type="spellStart"/>
            <w:r w:rsidR="00DF444A" w:rsidRPr="00671259">
              <w:rPr>
                <w:rFonts w:ascii="Arial" w:hAnsi="Arial"/>
              </w:rPr>
              <w:t>milliWatt</w:t>
            </w:r>
            <w:proofErr w:type="spellEnd"/>
          </w:p>
        </w:tc>
      </w:tr>
      <w:tr w:rsidR="00DF444A" w:rsidRPr="00671259" w14:paraId="300E10A9" w14:textId="77777777" w:rsidTr="00465BD5">
        <w:tc>
          <w:tcPr>
            <w:tcW w:w="2075" w:type="dxa"/>
            <w:vAlign w:val="center"/>
          </w:tcPr>
          <w:p w14:paraId="03EB8DD1" w14:textId="77777777" w:rsidR="00DF444A" w:rsidRPr="00671259" w:rsidRDefault="00DF444A" w:rsidP="00465BD5">
            <w:pPr>
              <w:autoSpaceDE w:val="0"/>
              <w:autoSpaceDN w:val="0"/>
              <w:adjustRightInd w:val="0"/>
              <w:jc w:val="left"/>
              <w:rPr>
                <w:rFonts w:ascii="Arial" w:hAnsi="Arial"/>
              </w:rPr>
            </w:pPr>
            <w:r w:rsidRPr="00671259">
              <w:rPr>
                <w:rFonts w:ascii="Arial" w:hAnsi="Arial"/>
              </w:rPr>
              <w:t>DF</w:t>
            </w:r>
          </w:p>
        </w:tc>
        <w:tc>
          <w:tcPr>
            <w:tcW w:w="7652" w:type="dxa"/>
            <w:vAlign w:val="center"/>
          </w:tcPr>
          <w:p w14:paraId="7EAC38DA" w14:textId="77777777" w:rsidR="00DF444A" w:rsidRPr="00671259" w:rsidRDefault="00DF444A" w:rsidP="00465BD5">
            <w:pPr>
              <w:autoSpaceDE w:val="0"/>
              <w:autoSpaceDN w:val="0"/>
              <w:adjustRightInd w:val="0"/>
              <w:jc w:val="left"/>
              <w:rPr>
                <w:rFonts w:ascii="Arial" w:hAnsi="Arial"/>
              </w:rPr>
            </w:pPr>
            <w:r w:rsidRPr="00671259">
              <w:rPr>
                <w:rFonts w:ascii="Arial" w:hAnsi="Arial"/>
              </w:rPr>
              <w:t>Direction Finder</w:t>
            </w:r>
          </w:p>
        </w:tc>
      </w:tr>
      <w:tr w:rsidR="00DF444A" w:rsidRPr="00671259" w14:paraId="15F0707C" w14:textId="77777777" w:rsidTr="00465BD5">
        <w:tc>
          <w:tcPr>
            <w:tcW w:w="2075" w:type="dxa"/>
            <w:vAlign w:val="center"/>
          </w:tcPr>
          <w:p w14:paraId="26A1FAD6" w14:textId="77777777" w:rsidR="00DF444A" w:rsidRPr="00671259" w:rsidRDefault="00DF444A" w:rsidP="00465BD5">
            <w:pPr>
              <w:autoSpaceDE w:val="0"/>
              <w:autoSpaceDN w:val="0"/>
              <w:adjustRightInd w:val="0"/>
              <w:jc w:val="left"/>
              <w:rPr>
                <w:rFonts w:ascii="Arial" w:hAnsi="Arial"/>
              </w:rPr>
            </w:pPr>
            <w:r>
              <w:rPr>
                <w:rFonts w:ascii="Arial" w:hAnsi="Arial"/>
              </w:rPr>
              <w:t>D-GNSS</w:t>
            </w:r>
          </w:p>
        </w:tc>
        <w:tc>
          <w:tcPr>
            <w:tcW w:w="7652" w:type="dxa"/>
            <w:vAlign w:val="center"/>
          </w:tcPr>
          <w:p w14:paraId="2F20BC9C" w14:textId="77777777" w:rsidR="00DF444A" w:rsidRPr="00671259" w:rsidRDefault="00DF444A" w:rsidP="00465BD5">
            <w:pPr>
              <w:autoSpaceDE w:val="0"/>
              <w:autoSpaceDN w:val="0"/>
              <w:adjustRightInd w:val="0"/>
              <w:jc w:val="left"/>
              <w:rPr>
                <w:rFonts w:ascii="Arial" w:hAnsi="Arial"/>
              </w:rPr>
            </w:pPr>
            <w:r>
              <w:rPr>
                <w:rFonts w:ascii="Arial" w:hAnsi="Arial"/>
              </w:rPr>
              <w:t>Differential GNSS</w:t>
            </w:r>
          </w:p>
        </w:tc>
      </w:tr>
      <w:tr w:rsidR="00DF444A" w:rsidRPr="00671259" w14:paraId="654B188B" w14:textId="77777777" w:rsidTr="00465BD5">
        <w:tc>
          <w:tcPr>
            <w:tcW w:w="2075" w:type="dxa"/>
            <w:vAlign w:val="center"/>
          </w:tcPr>
          <w:p w14:paraId="44180749" w14:textId="77777777" w:rsidR="00DF444A" w:rsidRPr="00671259" w:rsidRDefault="00DF444A" w:rsidP="00465BD5">
            <w:pPr>
              <w:autoSpaceDE w:val="0"/>
              <w:autoSpaceDN w:val="0"/>
              <w:adjustRightInd w:val="0"/>
              <w:jc w:val="left"/>
              <w:rPr>
                <w:rFonts w:ascii="Arial" w:hAnsi="Arial"/>
              </w:rPr>
            </w:pPr>
            <w:r>
              <w:rPr>
                <w:rFonts w:ascii="Arial" w:hAnsi="Arial"/>
              </w:rPr>
              <w:t>ECDIS</w:t>
            </w:r>
          </w:p>
        </w:tc>
        <w:tc>
          <w:tcPr>
            <w:tcW w:w="7652" w:type="dxa"/>
            <w:vAlign w:val="center"/>
          </w:tcPr>
          <w:p w14:paraId="68DC44DF" w14:textId="77777777" w:rsidR="00DF444A" w:rsidRPr="00671259" w:rsidRDefault="00DF444A" w:rsidP="00465BD5">
            <w:pPr>
              <w:autoSpaceDE w:val="0"/>
              <w:autoSpaceDN w:val="0"/>
              <w:adjustRightInd w:val="0"/>
              <w:jc w:val="left"/>
              <w:rPr>
                <w:rFonts w:ascii="Arial" w:hAnsi="Arial"/>
              </w:rPr>
            </w:pPr>
            <w:r>
              <w:rPr>
                <w:rFonts w:ascii="Arial" w:hAnsi="Arial"/>
              </w:rPr>
              <w:t>Electronic Chart Display and Information System</w:t>
            </w:r>
          </w:p>
        </w:tc>
      </w:tr>
      <w:tr w:rsidR="00DF444A" w:rsidRPr="00671259" w14:paraId="29D4EDA1" w14:textId="77777777" w:rsidTr="00465BD5">
        <w:tc>
          <w:tcPr>
            <w:tcW w:w="2075" w:type="dxa"/>
            <w:vAlign w:val="center"/>
          </w:tcPr>
          <w:p w14:paraId="0CF97E2A" w14:textId="77777777" w:rsidR="00DF444A" w:rsidRPr="00671259" w:rsidRDefault="00DF444A" w:rsidP="00465BD5">
            <w:pPr>
              <w:autoSpaceDE w:val="0"/>
              <w:autoSpaceDN w:val="0"/>
              <w:adjustRightInd w:val="0"/>
              <w:jc w:val="left"/>
              <w:rPr>
                <w:rFonts w:ascii="Arial" w:hAnsi="Arial"/>
              </w:rPr>
            </w:pPr>
            <w:r>
              <w:rPr>
                <w:rFonts w:ascii="Arial" w:hAnsi="Arial"/>
              </w:rPr>
              <w:t>ECS</w:t>
            </w:r>
          </w:p>
        </w:tc>
        <w:tc>
          <w:tcPr>
            <w:tcW w:w="7652" w:type="dxa"/>
            <w:vAlign w:val="center"/>
          </w:tcPr>
          <w:p w14:paraId="5A69D9CA" w14:textId="77777777" w:rsidR="00DF444A" w:rsidRPr="00671259" w:rsidRDefault="00DF444A" w:rsidP="00465BD5">
            <w:pPr>
              <w:autoSpaceDE w:val="0"/>
              <w:autoSpaceDN w:val="0"/>
              <w:adjustRightInd w:val="0"/>
              <w:jc w:val="left"/>
              <w:rPr>
                <w:rFonts w:ascii="Arial" w:hAnsi="Arial"/>
              </w:rPr>
            </w:pPr>
            <w:r>
              <w:rPr>
                <w:rFonts w:ascii="Arial" w:hAnsi="Arial"/>
              </w:rPr>
              <w:t>Electronic Chart System</w:t>
            </w:r>
          </w:p>
        </w:tc>
      </w:tr>
      <w:tr w:rsidR="00DF444A" w:rsidRPr="00671259" w14:paraId="5AE1F6DE" w14:textId="77777777" w:rsidTr="00465BD5">
        <w:tc>
          <w:tcPr>
            <w:tcW w:w="2075" w:type="dxa"/>
            <w:vAlign w:val="center"/>
          </w:tcPr>
          <w:p w14:paraId="68AD0BC2" w14:textId="77777777" w:rsidR="00DF444A" w:rsidRPr="00671259" w:rsidRDefault="00DF444A" w:rsidP="00465BD5">
            <w:pPr>
              <w:autoSpaceDE w:val="0"/>
              <w:autoSpaceDN w:val="0"/>
              <w:adjustRightInd w:val="0"/>
              <w:jc w:val="left"/>
              <w:rPr>
                <w:rFonts w:ascii="Arial" w:hAnsi="Arial"/>
              </w:rPr>
            </w:pPr>
            <w:r w:rsidRPr="00671259">
              <w:rPr>
                <w:rFonts w:ascii="Arial" w:hAnsi="Arial"/>
              </w:rPr>
              <w:t>EIA</w:t>
            </w:r>
          </w:p>
        </w:tc>
        <w:tc>
          <w:tcPr>
            <w:tcW w:w="7652" w:type="dxa"/>
            <w:vAlign w:val="center"/>
          </w:tcPr>
          <w:p w14:paraId="51A8FC40" w14:textId="77777777" w:rsidR="00DF444A" w:rsidRPr="00671259" w:rsidRDefault="00DF444A" w:rsidP="00465BD5">
            <w:pPr>
              <w:autoSpaceDE w:val="0"/>
              <w:autoSpaceDN w:val="0"/>
              <w:adjustRightInd w:val="0"/>
              <w:jc w:val="left"/>
              <w:rPr>
                <w:rFonts w:ascii="Arial" w:hAnsi="Arial"/>
              </w:rPr>
            </w:pPr>
            <w:r w:rsidRPr="00671259">
              <w:rPr>
                <w:rFonts w:ascii="Arial" w:hAnsi="Arial"/>
              </w:rPr>
              <w:t>Electronics Industry Association</w:t>
            </w:r>
          </w:p>
        </w:tc>
      </w:tr>
      <w:tr w:rsidR="00DF444A" w:rsidRPr="00671259" w14:paraId="46882438" w14:textId="77777777" w:rsidTr="00465BD5">
        <w:tc>
          <w:tcPr>
            <w:tcW w:w="2075" w:type="dxa"/>
            <w:vAlign w:val="center"/>
          </w:tcPr>
          <w:p w14:paraId="29C897C3" w14:textId="77777777" w:rsidR="00DF444A" w:rsidRPr="00671259" w:rsidRDefault="00DF444A" w:rsidP="00465BD5">
            <w:pPr>
              <w:autoSpaceDE w:val="0"/>
              <w:autoSpaceDN w:val="0"/>
              <w:adjustRightInd w:val="0"/>
              <w:jc w:val="left"/>
              <w:rPr>
                <w:rFonts w:ascii="Arial" w:hAnsi="Arial"/>
              </w:rPr>
            </w:pPr>
            <w:r>
              <w:rPr>
                <w:rFonts w:ascii="Arial" w:hAnsi="Arial"/>
              </w:rPr>
              <w:t>ELT</w:t>
            </w:r>
          </w:p>
        </w:tc>
        <w:tc>
          <w:tcPr>
            <w:tcW w:w="7652" w:type="dxa"/>
            <w:vAlign w:val="center"/>
          </w:tcPr>
          <w:p w14:paraId="0F72EA03" w14:textId="77777777" w:rsidR="00DF444A" w:rsidRPr="00671259" w:rsidRDefault="00DF444A" w:rsidP="00465BD5">
            <w:pPr>
              <w:autoSpaceDE w:val="0"/>
              <w:autoSpaceDN w:val="0"/>
              <w:adjustRightInd w:val="0"/>
              <w:jc w:val="left"/>
              <w:rPr>
                <w:rFonts w:ascii="Arial" w:hAnsi="Arial"/>
              </w:rPr>
            </w:pPr>
            <w:r>
              <w:rPr>
                <w:rFonts w:ascii="Arial" w:hAnsi="Arial"/>
              </w:rPr>
              <w:t>Emergency Location Transmitter</w:t>
            </w:r>
          </w:p>
        </w:tc>
      </w:tr>
      <w:tr w:rsidR="00036624" w:rsidRPr="00671259" w14:paraId="12C022C0" w14:textId="77777777" w:rsidTr="00465BD5">
        <w:tc>
          <w:tcPr>
            <w:tcW w:w="2075" w:type="dxa"/>
            <w:vAlign w:val="center"/>
          </w:tcPr>
          <w:p w14:paraId="6FE25BD9" w14:textId="77777777" w:rsidR="00036624" w:rsidRPr="00671259" w:rsidRDefault="00036624" w:rsidP="00465BD5">
            <w:pPr>
              <w:autoSpaceDE w:val="0"/>
              <w:autoSpaceDN w:val="0"/>
              <w:adjustRightInd w:val="0"/>
              <w:jc w:val="left"/>
              <w:rPr>
                <w:rFonts w:ascii="Arial" w:hAnsi="Arial"/>
              </w:rPr>
            </w:pPr>
            <w:r>
              <w:rPr>
                <w:rFonts w:ascii="Arial" w:hAnsi="Arial"/>
              </w:rPr>
              <w:t>EMI/EMC</w:t>
            </w:r>
          </w:p>
        </w:tc>
        <w:tc>
          <w:tcPr>
            <w:tcW w:w="7652" w:type="dxa"/>
            <w:vAlign w:val="center"/>
          </w:tcPr>
          <w:p w14:paraId="59EA7610" w14:textId="77777777" w:rsidR="00036624" w:rsidRDefault="00036624" w:rsidP="00465BD5">
            <w:pPr>
              <w:autoSpaceDE w:val="0"/>
              <w:autoSpaceDN w:val="0"/>
              <w:adjustRightInd w:val="0"/>
              <w:jc w:val="left"/>
              <w:rPr>
                <w:rFonts w:ascii="Arial" w:hAnsi="Arial"/>
              </w:rPr>
            </w:pPr>
            <w:r>
              <w:rPr>
                <w:rFonts w:ascii="Arial" w:hAnsi="Arial"/>
              </w:rPr>
              <w:t>Electromagnetic Interference/Electromagnetic Compatibility</w:t>
            </w:r>
          </w:p>
        </w:tc>
      </w:tr>
      <w:tr w:rsidR="00DF444A" w:rsidRPr="00671259" w14:paraId="700295B9" w14:textId="77777777" w:rsidTr="00465BD5">
        <w:tc>
          <w:tcPr>
            <w:tcW w:w="2075" w:type="dxa"/>
            <w:vAlign w:val="center"/>
          </w:tcPr>
          <w:p w14:paraId="7001D88B" w14:textId="77777777" w:rsidR="00DF444A" w:rsidRPr="00671259" w:rsidRDefault="00DF444A" w:rsidP="00465BD5">
            <w:pPr>
              <w:autoSpaceDE w:val="0"/>
              <w:autoSpaceDN w:val="0"/>
              <w:adjustRightInd w:val="0"/>
              <w:jc w:val="left"/>
              <w:rPr>
                <w:rFonts w:ascii="Arial" w:hAnsi="Arial"/>
              </w:rPr>
            </w:pPr>
            <w:r w:rsidRPr="00671259">
              <w:rPr>
                <w:rFonts w:ascii="Arial" w:hAnsi="Arial"/>
              </w:rPr>
              <w:t>EO</w:t>
            </w:r>
          </w:p>
        </w:tc>
        <w:tc>
          <w:tcPr>
            <w:tcW w:w="7652" w:type="dxa"/>
            <w:vAlign w:val="center"/>
          </w:tcPr>
          <w:p w14:paraId="11DD4090" w14:textId="77777777" w:rsidR="00DF444A" w:rsidRDefault="00DF444A" w:rsidP="00465BD5">
            <w:pPr>
              <w:autoSpaceDE w:val="0"/>
              <w:autoSpaceDN w:val="0"/>
              <w:adjustRightInd w:val="0"/>
              <w:jc w:val="left"/>
              <w:rPr>
                <w:rFonts w:ascii="Arial" w:hAnsi="Arial"/>
              </w:rPr>
            </w:pPr>
            <w:r>
              <w:rPr>
                <w:rFonts w:ascii="Arial" w:hAnsi="Arial"/>
              </w:rPr>
              <w:t>E</w:t>
            </w:r>
            <w:r w:rsidRPr="00671259">
              <w:rPr>
                <w:rFonts w:ascii="Arial" w:hAnsi="Arial"/>
              </w:rPr>
              <w:t>lectro</w:t>
            </w:r>
            <w:r>
              <w:rPr>
                <w:rFonts w:ascii="Arial" w:hAnsi="Arial"/>
              </w:rPr>
              <w:t>-O</w:t>
            </w:r>
            <w:r w:rsidRPr="00671259">
              <w:rPr>
                <w:rFonts w:ascii="Arial" w:hAnsi="Arial"/>
              </w:rPr>
              <w:t>ptic</w:t>
            </w:r>
            <w:r>
              <w:rPr>
                <w:rFonts w:ascii="Arial" w:hAnsi="Arial"/>
              </w:rPr>
              <w:t>al</w:t>
            </w:r>
          </w:p>
        </w:tc>
      </w:tr>
      <w:tr w:rsidR="00DF444A" w:rsidRPr="00671259" w14:paraId="493FF843" w14:textId="77777777" w:rsidTr="00465BD5">
        <w:tc>
          <w:tcPr>
            <w:tcW w:w="2075" w:type="dxa"/>
            <w:vAlign w:val="center"/>
          </w:tcPr>
          <w:p w14:paraId="2E36CA00" w14:textId="77777777" w:rsidR="00DF444A" w:rsidRPr="00671259" w:rsidRDefault="00DF444A" w:rsidP="00465BD5">
            <w:pPr>
              <w:autoSpaceDE w:val="0"/>
              <w:autoSpaceDN w:val="0"/>
              <w:adjustRightInd w:val="0"/>
              <w:jc w:val="left"/>
              <w:rPr>
                <w:rFonts w:ascii="Arial" w:hAnsi="Arial"/>
              </w:rPr>
            </w:pPr>
            <w:r w:rsidRPr="00671259">
              <w:rPr>
                <w:rFonts w:ascii="Arial" w:hAnsi="Arial"/>
              </w:rPr>
              <w:t>EO</w:t>
            </w:r>
            <w:r>
              <w:rPr>
                <w:rFonts w:ascii="Arial" w:hAnsi="Arial"/>
              </w:rPr>
              <w:t>S</w:t>
            </w:r>
          </w:p>
        </w:tc>
        <w:tc>
          <w:tcPr>
            <w:tcW w:w="7652" w:type="dxa"/>
            <w:vAlign w:val="center"/>
          </w:tcPr>
          <w:p w14:paraId="06F03C24" w14:textId="77777777" w:rsidR="00DF444A" w:rsidRPr="00671259" w:rsidRDefault="00DF444A" w:rsidP="00465BD5">
            <w:pPr>
              <w:autoSpaceDE w:val="0"/>
              <w:autoSpaceDN w:val="0"/>
              <w:adjustRightInd w:val="0"/>
              <w:jc w:val="left"/>
              <w:rPr>
                <w:rFonts w:ascii="Arial" w:hAnsi="Arial"/>
              </w:rPr>
            </w:pPr>
            <w:r>
              <w:rPr>
                <w:rFonts w:ascii="Arial" w:hAnsi="Arial"/>
              </w:rPr>
              <w:t>E</w:t>
            </w:r>
            <w:r w:rsidRPr="00671259">
              <w:rPr>
                <w:rFonts w:ascii="Arial" w:hAnsi="Arial"/>
              </w:rPr>
              <w:t>lectro</w:t>
            </w:r>
            <w:r>
              <w:rPr>
                <w:rFonts w:ascii="Arial" w:hAnsi="Arial"/>
              </w:rPr>
              <w:t>-O</w:t>
            </w:r>
            <w:r w:rsidRPr="00671259">
              <w:rPr>
                <w:rFonts w:ascii="Arial" w:hAnsi="Arial"/>
              </w:rPr>
              <w:t>ptic</w:t>
            </w:r>
            <w:r>
              <w:rPr>
                <w:rFonts w:ascii="Arial" w:hAnsi="Arial"/>
              </w:rPr>
              <w:t>al Sensor</w:t>
            </w:r>
          </w:p>
        </w:tc>
      </w:tr>
      <w:tr w:rsidR="00DF444A" w:rsidRPr="00671259" w14:paraId="1B6C07B4" w14:textId="77777777" w:rsidTr="00465BD5">
        <w:tc>
          <w:tcPr>
            <w:tcW w:w="2075" w:type="dxa"/>
            <w:vAlign w:val="center"/>
          </w:tcPr>
          <w:p w14:paraId="3623EB3F" w14:textId="77777777" w:rsidR="00DF444A" w:rsidRPr="00671259" w:rsidRDefault="00DF444A" w:rsidP="00465BD5">
            <w:pPr>
              <w:autoSpaceDE w:val="0"/>
              <w:autoSpaceDN w:val="0"/>
              <w:adjustRightInd w:val="0"/>
              <w:jc w:val="left"/>
              <w:rPr>
                <w:rFonts w:ascii="Arial" w:hAnsi="Arial"/>
              </w:rPr>
            </w:pPr>
            <w:r w:rsidRPr="00671259">
              <w:rPr>
                <w:rFonts w:ascii="Arial" w:hAnsi="Arial"/>
              </w:rPr>
              <w:t>EPIRB</w:t>
            </w:r>
          </w:p>
        </w:tc>
        <w:tc>
          <w:tcPr>
            <w:tcW w:w="7652" w:type="dxa"/>
            <w:vAlign w:val="center"/>
          </w:tcPr>
          <w:p w14:paraId="1B049F9D" w14:textId="77777777" w:rsidR="00DF444A" w:rsidRPr="00671259" w:rsidRDefault="00DF444A" w:rsidP="00465BD5">
            <w:pPr>
              <w:autoSpaceDE w:val="0"/>
              <w:autoSpaceDN w:val="0"/>
              <w:adjustRightInd w:val="0"/>
              <w:jc w:val="left"/>
              <w:rPr>
                <w:rFonts w:ascii="Arial" w:hAnsi="Arial"/>
              </w:rPr>
            </w:pPr>
            <w:r w:rsidRPr="00671259">
              <w:rPr>
                <w:rFonts w:ascii="Arial" w:hAnsi="Arial"/>
              </w:rPr>
              <w:t>Emergency P</w:t>
            </w:r>
            <w:r w:rsidR="00E16B02">
              <w:rPr>
                <w:rFonts w:ascii="Arial" w:hAnsi="Arial"/>
              </w:rPr>
              <w:t>osition Indicating Radio Beacon</w:t>
            </w:r>
          </w:p>
        </w:tc>
      </w:tr>
      <w:tr w:rsidR="00DF444A" w:rsidRPr="00671259" w14:paraId="14DB22BD" w14:textId="77777777" w:rsidTr="00465BD5">
        <w:tc>
          <w:tcPr>
            <w:tcW w:w="2075" w:type="dxa"/>
            <w:vAlign w:val="center"/>
          </w:tcPr>
          <w:p w14:paraId="1A704AAD" w14:textId="77777777" w:rsidR="00DF444A" w:rsidRPr="00671259" w:rsidRDefault="00DF444A" w:rsidP="00465BD5">
            <w:pPr>
              <w:autoSpaceDE w:val="0"/>
              <w:autoSpaceDN w:val="0"/>
              <w:adjustRightInd w:val="0"/>
              <w:jc w:val="left"/>
              <w:rPr>
                <w:rFonts w:ascii="Arial" w:hAnsi="Arial"/>
              </w:rPr>
            </w:pPr>
            <w:r w:rsidRPr="00671259">
              <w:rPr>
                <w:rFonts w:ascii="Arial" w:hAnsi="Arial"/>
              </w:rPr>
              <w:t>ETA</w:t>
            </w:r>
          </w:p>
        </w:tc>
        <w:tc>
          <w:tcPr>
            <w:tcW w:w="7652" w:type="dxa"/>
            <w:vAlign w:val="center"/>
          </w:tcPr>
          <w:p w14:paraId="60ED90DC" w14:textId="77777777" w:rsidR="00DF444A" w:rsidRPr="00671259" w:rsidRDefault="00DF444A" w:rsidP="00465BD5">
            <w:pPr>
              <w:autoSpaceDE w:val="0"/>
              <w:autoSpaceDN w:val="0"/>
              <w:adjustRightInd w:val="0"/>
              <w:jc w:val="left"/>
              <w:rPr>
                <w:rFonts w:ascii="Arial" w:hAnsi="Arial"/>
              </w:rPr>
            </w:pPr>
            <w:r w:rsidRPr="00671259">
              <w:rPr>
                <w:rFonts w:ascii="Arial" w:hAnsi="Arial"/>
              </w:rPr>
              <w:t>Estimated Time of Arrival</w:t>
            </w:r>
          </w:p>
        </w:tc>
      </w:tr>
      <w:tr w:rsidR="00DF444A" w:rsidRPr="00671259" w14:paraId="136E4F0C" w14:textId="77777777" w:rsidTr="00465BD5">
        <w:tc>
          <w:tcPr>
            <w:tcW w:w="2075" w:type="dxa"/>
            <w:vAlign w:val="center"/>
          </w:tcPr>
          <w:p w14:paraId="35D065D5" w14:textId="77777777" w:rsidR="00DF444A" w:rsidRPr="00671259" w:rsidRDefault="00DF444A" w:rsidP="00465BD5">
            <w:pPr>
              <w:autoSpaceDE w:val="0"/>
              <w:autoSpaceDN w:val="0"/>
              <w:adjustRightInd w:val="0"/>
              <w:jc w:val="left"/>
              <w:rPr>
                <w:rFonts w:ascii="Arial" w:hAnsi="Arial"/>
              </w:rPr>
            </w:pPr>
            <w:r>
              <w:rPr>
                <w:rFonts w:ascii="Arial" w:hAnsi="Arial"/>
              </w:rPr>
              <w:t>FAT</w:t>
            </w:r>
          </w:p>
        </w:tc>
        <w:tc>
          <w:tcPr>
            <w:tcW w:w="7652" w:type="dxa"/>
            <w:vAlign w:val="center"/>
          </w:tcPr>
          <w:p w14:paraId="16DF6690" w14:textId="77777777" w:rsidR="00DF444A" w:rsidRPr="00671259" w:rsidRDefault="00DF444A" w:rsidP="00465BD5">
            <w:pPr>
              <w:autoSpaceDE w:val="0"/>
              <w:autoSpaceDN w:val="0"/>
              <w:adjustRightInd w:val="0"/>
              <w:jc w:val="left"/>
              <w:rPr>
                <w:rFonts w:ascii="Arial" w:hAnsi="Arial"/>
              </w:rPr>
            </w:pPr>
            <w:r>
              <w:rPr>
                <w:rFonts w:ascii="Arial" w:hAnsi="Arial"/>
              </w:rPr>
              <w:t>Factory Acceptance Test</w:t>
            </w:r>
          </w:p>
        </w:tc>
      </w:tr>
      <w:tr w:rsidR="00DF444A" w:rsidRPr="00454602" w14:paraId="6F04864B" w14:textId="77777777" w:rsidTr="00465BD5">
        <w:tc>
          <w:tcPr>
            <w:tcW w:w="2075" w:type="dxa"/>
            <w:vAlign w:val="center"/>
          </w:tcPr>
          <w:p w14:paraId="09DB43B3" w14:textId="77777777" w:rsidR="00DF444A" w:rsidRPr="00060748" w:rsidRDefault="00DF444A" w:rsidP="00465BD5">
            <w:pPr>
              <w:autoSpaceDE w:val="0"/>
              <w:autoSpaceDN w:val="0"/>
              <w:adjustRightInd w:val="0"/>
              <w:jc w:val="left"/>
              <w:rPr>
                <w:rFonts w:ascii="Arial" w:hAnsi="Arial"/>
              </w:rPr>
            </w:pPr>
            <w:r w:rsidRPr="00060748">
              <w:rPr>
                <w:rFonts w:ascii="Arial" w:hAnsi="Arial"/>
              </w:rPr>
              <w:t>FATDMA</w:t>
            </w:r>
          </w:p>
        </w:tc>
        <w:tc>
          <w:tcPr>
            <w:tcW w:w="7652" w:type="dxa"/>
            <w:vAlign w:val="center"/>
          </w:tcPr>
          <w:p w14:paraId="3BC0D051" w14:textId="77777777" w:rsidR="00DF444A" w:rsidRPr="00060748" w:rsidRDefault="00DF444A" w:rsidP="00465BD5">
            <w:pPr>
              <w:autoSpaceDE w:val="0"/>
              <w:autoSpaceDN w:val="0"/>
              <w:adjustRightInd w:val="0"/>
              <w:jc w:val="left"/>
            </w:pPr>
            <w:r>
              <w:rPr>
                <w:rFonts w:ascii="Arial" w:hAnsi="Arial"/>
              </w:rPr>
              <w:t>Fixed-</w:t>
            </w:r>
            <w:r w:rsidRPr="00060748">
              <w:rPr>
                <w:rFonts w:ascii="Arial" w:hAnsi="Arial"/>
              </w:rPr>
              <w:t>Access T</w:t>
            </w:r>
            <w:r>
              <w:rPr>
                <w:rFonts w:ascii="Arial" w:hAnsi="Arial"/>
              </w:rPr>
              <w:t>ime-</w:t>
            </w:r>
            <w:r w:rsidRPr="00060748">
              <w:rPr>
                <w:rFonts w:ascii="Arial" w:hAnsi="Arial"/>
              </w:rPr>
              <w:t>D</w:t>
            </w:r>
            <w:r>
              <w:rPr>
                <w:rFonts w:ascii="Arial" w:hAnsi="Arial"/>
              </w:rPr>
              <w:t xml:space="preserve">ivision </w:t>
            </w:r>
            <w:r w:rsidRPr="00060748">
              <w:rPr>
                <w:rFonts w:ascii="Arial" w:hAnsi="Arial"/>
              </w:rPr>
              <w:t>M</w:t>
            </w:r>
            <w:r>
              <w:rPr>
                <w:rFonts w:ascii="Arial" w:hAnsi="Arial"/>
              </w:rPr>
              <w:t xml:space="preserve">ultiple </w:t>
            </w:r>
            <w:r w:rsidRPr="00060748">
              <w:rPr>
                <w:rFonts w:ascii="Arial" w:hAnsi="Arial"/>
              </w:rPr>
              <w:t>A</w:t>
            </w:r>
            <w:r>
              <w:rPr>
                <w:rFonts w:ascii="Arial" w:hAnsi="Arial"/>
              </w:rPr>
              <w:t>ccess</w:t>
            </w:r>
          </w:p>
        </w:tc>
      </w:tr>
      <w:tr w:rsidR="00DF444A" w:rsidRPr="00454602" w14:paraId="7BF6DAF0" w14:textId="77777777" w:rsidTr="00465BD5">
        <w:tc>
          <w:tcPr>
            <w:tcW w:w="2075" w:type="dxa"/>
            <w:vAlign w:val="center"/>
          </w:tcPr>
          <w:p w14:paraId="1BA0E768" w14:textId="77777777" w:rsidR="00DF444A" w:rsidRPr="00060748" w:rsidRDefault="00DF444A" w:rsidP="00465BD5">
            <w:pPr>
              <w:autoSpaceDE w:val="0"/>
              <w:autoSpaceDN w:val="0"/>
              <w:adjustRightInd w:val="0"/>
              <w:jc w:val="left"/>
              <w:rPr>
                <w:rFonts w:ascii="Arial" w:hAnsi="Arial"/>
              </w:rPr>
            </w:pPr>
            <w:r w:rsidRPr="00060748">
              <w:rPr>
                <w:rFonts w:ascii="Arial" w:hAnsi="Arial"/>
              </w:rPr>
              <w:t>FMCW</w:t>
            </w:r>
          </w:p>
        </w:tc>
        <w:tc>
          <w:tcPr>
            <w:tcW w:w="7652" w:type="dxa"/>
            <w:vAlign w:val="center"/>
          </w:tcPr>
          <w:p w14:paraId="06DA3383" w14:textId="77777777" w:rsidR="00DF444A" w:rsidRPr="0007158C" w:rsidRDefault="00DF444A" w:rsidP="00E16B02">
            <w:pPr>
              <w:autoSpaceDE w:val="0"/>
              <w:autoSpaceDN w:val="0"/>
              <w:adjustRightInd w:val="0"/>
              <w:jc w:val="left"/>
              <w:rPr>
                <w:rFonts w:ascii="Arial" w:hAnsi="Arial"/>
              </w:rPr>
            </w:pPr>
            <w:r w:rsidRPr="00060748">
              <w:rPr>
                <w:rFonts w:ascii="Arial" w:hAnsi="Arial"/>
              </w:rPr>
              <w:t>Frequency Modulated Continuous Wave</w:t>
            </w:r>
          </w:p>
        </w:tc>
      </w:tr>
      <w:tr w:rsidR="00DF444A" w:rsidRPr="00671259" w14:paraId="1A79FCC4" w14:textId="77777777" w:rsidTr="00465BD5">
        <w:tc>
          <w:tcPr>
            <w:tcW w:w="2075" w:type="dxa"/>
            <w:vAlign w:val="center"/>
          </w:tcPr>
          <w:p w14:paraId="483A2BCA" w14:textId="77777777" w:rsidR="00DF444A" w:rsidRPr="00671259" w:rsidRDefault="00DF444A" w:rsidP="00465BD5">
            <w:pPr>
              <w:autoSpaceDE w:val="0"/>
              <w:autoSpaceDN w:val="0"/>
              <w:adjustRightInd w:val="0"/>
              <w:jc w:val="left"/>
              <w:rPr>
                <w:rFonts w:ascii="Arial" w:hAnsi="Arial"/>
              </w:rPr>
            </w:pPr>
            <w:proofErr w:type="spellStart"/>
            <w:r>
              <w:rPr>
                <w:rFonts w:ascii="Arial" w:hAnsi="Arial"/>
              </w:rPr>
              <w:t>FoV</w:t>
            </w:r>
            <w:proofErr w:type="spellEnd"/>
          </w:p>
        </w:tc>
        <w:tc>
          <w:tcPr>
            <w:tcW w:w="7652" w:type="dxa"/>
            <w:vAlign w:val="center"/>
          </w:tcPr>
          <w:p w14:paraId="7AAEAEEF" w14:textId="77777777" w:rsidR="00DF444A" w:rsidRPr="00671259" w:rsidRDefault="00DF444A" w:rsidP="00465BD5">
            <w:pPr>
              <w:autoSpaceDE w:val="0"/>
              <w:autoSpaceDN w:val="0"/>
              <w:adjustRightInd w:val="0"/>
              <w:jc w:val="left"/>
              <w:rPr>
                <w:rFonts w:ascii="Arial" w:hAnsi="Arial"/>
              </w:rPr>
            </w:pPr>
            <w:r>
              <w:rPr>
                <w:rFonts w:ascii="Arial" w:hAnsi="Arial"/>
              </w:rPr>
              <w:t>Field of View</w:t>
            </w:r>
          </w:p>
        </w:tc>
      </w:tr>
      <w:tr w:rsidR="00DF444A" w:rsidRPr="00671259" w14:paraId="6787BEBD" w14:textId="77777777" w:rsidTr="00465BD5">
        <w:tc>
          <w:tcPr>
            <w:tcW w:w="2075" w:type="dxa"/>
            <w:vAlign w:val="center"/>
          </w:tcPr>
          <w:p w14:paraId="54E29B15" w14:textId="77777777" w:rsidR="00DF444A" w:rsidRPr="00671259" w:rsidRDefault="00DF444A" w:rsidP="00465BD5">
            <w:pPr>
              <w:autoSpaceDE w:val="0"/>
              <w:autoSpaceDN w:val="0"/>
              <w:adjustRightInd w:val="0"/>
              <w:jc w:val="left"/>
              <w:rPr>
                <w:rFonts w:ascii="Arial" w:hAnsi="Arial"/>
              </w:rPr>
            </w:pPr>
            <w:r w:rsidRPr="00671259">
              <w:rPr>
                <w:rFonts w:ascii="Arial" w:hAnsi="Arial"/>
              </w:rPr>
              <w:lastRenderedPageBreak/>
              <w:t>GHz</w:t>
            </w:r>
          </w:p>
        </w:tc>
        <w:tc>
          <w:tcPr>
            <w:tcW w:w="7652" w:type="dxa"/>
            <w:vAlign w:val="center"/>
          </w:tcPr>
          <w:p w14:paraId="14645118" w14:textId="77777777" w:rsidR="00DF444A" w:rsidRPr="00671259" w:rsidRDefault="00DF444A" w:rsidP="00465BD5">
            <w:pPr>
              <w:autoSpaceDE w:val="0"/>
              <w:autoSpaceDN w:val="0"/>
              <w:adjustRightInd w:val="0"/>
              <w:jc w:val="left"/>
              <w:rPr>
                <w:rFonts w:ascii="Arial" w:hAnsi="Arial"/>
              </w:rPr>
            </w:pPr>
            <w:proofErr w:type="spellStart"/>
            <w:r w:rsidRPr="00671259">
              <w:rPr>
                <w:rFonts w:ascii="Arial" w:hAnsi="Arial"/>
              </w:rPr>
              <w:t>GigaHertz</w:t>
            </w:r>
            <w:proofErr w:type="spellEnd"/>
          </w:p>
        </w:tc>
      </w:tr>
      <w:tr w:rsidR="00DF444A" w:rsidRPr="00671259" w14:paraId="54C81895" w14:textId="77777777" w:rsidTr="00465BD5">
        <w:tc>
          <w:tcPr>
            <w:tcW w:w="2075" w:type="dxa"/>
            <w:vAlign w:val="center"/>
          </w:tcPr>
          <w:p w14:paraId="5DAD3B44" w14:textId="77777777" w:rsidR="00DF444A" w:rsidRPr="00671259" w:rsidRDefault="00DF444A" w:rsidP="00465BD5">
            <w:pPr>
              <w:autoSpaceDE w:val="0"/>
              <w:autoSpaceDN w:val="0"/>
              <w:adjustRightInd w:val="0"/>
              <w:jc w:val="left"/>
              <w:rPr>
                <w:rFonts w:ascii="Arial" w:hAnsi="Arial"/>
              </w:rPr>
            </w:pPr>
            <w:r w:rsidRPr="00671259">
              <w:rPr>
                <w:rFonts w:ascii="Arial" w:hAnsi="Arial"/>
              </w:rPr>
              <w:t>GIT</w:t>
            </w:r>
          </w:p>
        </w:tc>
        <w:tc>
          <w:tcPr>
            <w:tcW w:w="7652" w:type="dxa"/>
            <w:vAlign w:val="center"/>
          </w:tcPr>
          <w:p w14:paraId="59C77B0A" w14:textId="77777777" w:rsidR="00DF444A" w:rsidRPr="00671259" w:rsidRDefault="00DF444A" w:rsidP="00465BD5">
            <w:pPr>
              <w:autoSpaceDE w:val="0"/>
              <w:autoSpaceDN w:val="0"/>
              <w:adjustRightInd w:val="0"/>
              <w:jc w:val="left"/>
              <w:rPr>
                <w:rFonts w:ascii="Arial" w:hAnsi="Arial"/>
              </w:rPr>
            </w:pPr>
            <w:r w:rsidRPr="00671259">
              <w:rPr>
                <w:rFonts w:ascii="Arial" w:hAnsi="Arial"/>
              </w:rPr>
              <w:t>Georgia Institute of Technology</w:t>
            </w:r>
          </w:p>
        </w:tc>
      </w:tr>
      <w:tr w:rsidR="00DF444A" w:rsidRPr="00671259" w14:paraId="3186498F" w14:textId="77777777" w:rsidTr="00465BD5">
        <w:tc>
          <w:tcPr>
            <w:tcW w:w="2075" w:type="dxa"/>
            <w:vAlign w:val="center"/>
          </w:tcPr>
          <w:p w14:paraId="1B63DFD4" w14:textId="77777777" w:rsidR="00DF444A" w:rsidRPr="00671259" w:rsidRDefault="00DF444A" w:rsidP="00465BD5">
            <w:pPr>
              <w:autoSpaceDE w:val="0"/>
              <w:autoSpaceDN w:val="0"/>
              <w:adjustRightInd w:val="0"/>
              <w:jc w:val="left"/>
              <w:rPr>
                <w:rFonts w:ascii="Arial" w:hAnsi="Arial"/>
              </w:rPr>
            </w:pPr>
            <w:r w:rsidRPr="00671259">
              <w:rPr>
                <w:rFonts w:ascii="Arial" w:hAnsi="Arial"/>
              </w:rPr>
              <w:t>GLOSS</w:t>
            </w:r>
          </w:p>
        </w:tc>
        <w:tc>
          <w:tcPr>
            <w:tcW w:w="7652" w:type="dxa"/>
            <w:vAlign w:val="center"/>
          </w:tcPr>
          <w:p w14:paraId="618E775E" w14:textId="77777777" w:rsidR="00DF444A" w:rsidRPr="00671259" w:rsidRDefault="00DF444A" w:rsidP="00465BD5">
            <w:pPr>
              <w:autoSpaceDE w:val="0"/>
              <w:autoSpaceDN w:val="0"/>
              <w:adjustRightInd w:val="0"/>
              <w:jc w:val="left"/>
              <w:rPr>
                <w:rFonts w:ascii="Arial" w:hAnsi="Arial"/>
              </w:rPr>
            </w:pPr>
            <w:r w:rsidRPr="00671259">
              <w:rPr>
                <w:rFonts w:ascii="Arial" w:hAnsi="Arial"/>
              </w:rPr>
              <w:t>Global Sea Level Observing System</w:t>
            </w:r>
          </w:p>
        </w:tc>
      </w:tr>
      <w:tr w:rsidR="00DF444A" w:rsidRPr="00671259" w14:paraId="2B888D46" w14:textId="77777777" w:rsidTr="00465BD5">
        <w:tc>
          <w:tcPr>
            <w:tcW w:w="2075" w:type="dxa"/>
            <w:vAlign w:val="center"/>
          </w:tcPr>
          <w:p w14:paraId="07C0C8D2" w14:textId="77777777" w:rsidR="00DF444A" w:rsidRDefault="00DF444A" w:rsidP="00465BD5">
            <w:pPr>
              <w:autoSpaceDE w:val="0"/>
              <w:autoSpaceDN w:val="0"/>
              <w:adjustRightInd w:val="0"/>
              <w:jc w:val="left"/>
              <w:rPr>
                <w:rFonts w:ascii="Arial" w:hAnsi="Arial"/>
              </w:rPr>
            </w:pPr>
            <w:r>
              <w:rPr>
                <w:rFonts w:ascii="Arial" w:hAnsi="Arial"/>
              </w:rPr>
              <w:t>GMDSS</w:t>
            </w:r>
          </w:p>
        </w:tc>
        <w:tc>
          <w:tcPr>
            <w:tcW w:w="7652" w:type="dxa"/>
            <w:vAlign w:val="center"/>
          </w:tcPr>
          <w:p w14:paraId="09E4D9EA" w14:textId="77777777" w:rsidR="00DF444A" w:rsidRDefault="00DF444A" w:rsidP="00465BD5">
            <w:pPr>
              <w:autoSpaceDE w:val="0"/>
              <w:autoSpaceDN w:val="0"/>
              <w:adjustRightInd w:val="0"/>
              <w:jc w:val="left"/>
              <w:rPr>
                <w:rFonts w:ascii="Arial" w:hAnsi="Arial"/>
              </w:rPr>
            </w:pPr>
            <w:r>
              <w:rPr>
                <w:rFonts w:ascii="Arial" w:hAnsi="Arial"/>
              </w:rPr>
              <w:t>Global Maritime Distress and Safety System</w:t>
            </w:r>
          </w:p>
        </w:tc>
      </w:tr>
      <w:tr w:rsidR="00DF444A" w:rsidRPr="00671259" w14:paraId="1F5E09F9" w14:textId="77777777" w:rsidTr="00465BD5">
        <w:tc>
          <w:tcPr>
            <w:tcW w:w="2075" w:type="dxa"/>
            <w:vAlign w:val="center"/>
          </w:tcPr>
          <w:p w14:paraId="30A070CD" w14:textId="77777777" w:rsidR="00DF444A" w:rsidRPr="00671259" w:rsidRDefault="00DF444A" w:rsidP="00465BD5">
            <w:pPr>
              <w:autoSpaceDE w:val="0"/>
              <w:autoSpaceDN w:val="0"/>
              <w:adjustRightInd w:val="0"/>
              <w:jc w:val="left"/>
              <w:rPr>
                <w:rFonts w:ascii="Arial" w:hAnsi="Arial"/>
              </w:rPr>
            </w:pPr>
            <w:r>
              <w:rPr>
                <w:rFonts w:ascii="Arial" w:hAnsi="Arial"/>
              </w:rPr>
              <w:t>GNSS</w:t>
            </w:r>
          </w:p>
        </w:tc>
        <w:tc>
          <w:tcPr>
            <w:tcW w:w="7652" w:type="dxa"/>
            <w:vAlign w:val="center"/>
          </w:tcPr>
          <w:p w14:paraId="16142F0F" w14:textId="77777777" w:rsidR="00DF444A" w:rsidRPr="00671259" w:rsidRDefault="00DF444A" w:rsidP="00465BD5">
            <w:pPr>
              <w:autoSpaceDE w:val="0"/>
              <w:autoSpaceDN w:val="0"/>
              <w:adjustRightInd w:val="0"/>
              <w:jc w:val="left"/>
              <w:rPr>
                <w:rFonts w:ascii="Arial" w:hAnsi="Arial"/>
              </w:rPr>
            </w:pPr>
            <w:r>
              <w:rPr>
                <w:rFonts w:ascii="Arial" w:hAnsi="Arial"/>
              </w:rPr>
              <w:t>Global Navigation Satellite System</w:t>
            </w:r>
          </w:p>
        </w:tc>
      </w:tr>
      <w:tr w:rsidR="00DF444A" w:rsidRPr="00671259" w14:paraId="18146C42" w14:textId="77777777" w:rsidTr="00465BD5">
        <w:tc>
          <w:tcPr>
            <w:tcW w:w="2075" w:type="dxa"/>
            <w:vAlign w:val="center"/>
          </w:tcPr>
          <w:p w14:paraId="75B15FC8" w14:textId="77777777" w:rsidR="00DF444A" w:rsidRPr="00671259" w:rsidRDefault="00DF444A" w:rsidP="00465BD5">
            <w:pPr>
              <w:autoSpaceDE w:val="0"/>
              <w:autoSpaceDN w:val="0"/>
              <w:adjustRightInd w:val="0"/>
              <w:jc w:val="left"/>
              <w:rPr>
                <w:rFonts w:ascii="Arial" w:hAnsi="Arial"/>
              </w:rPr>
            </w:pPr>
            <w:r w:rsidRPr="00671259">
              <w:rPr>
                <w:rFonts w:ascii="Arial" w:hAnsi="Arial"/>
              </w:rPr>
              <w:t>GOOS</w:t>
            </w:r>
          </w:p>
        </w:tc>
        <w:tc>
          <w:tcPr>
            <w:tcW w:w="7652" w:type="dxa"/>
            <w:vAlign w:val="center"/>
          </w:tcPr>
          <w:p w14:paraId="30B4830E" w14:textId="77777777" w:rsidR="00DF444A" w:rsidRPr="00671259" w:rsidRDefault="00DF444A" w:rsidP="00465BD5">
            <w:pPr>
              <w:autoSpaceDE w:val="0"/>
              <w:autoSpaceDN w:val="0"/>
              <w:adjustRightInd w:val="0"/>
              <w:jc w:val="left"/>
              <w:rPr>
                <w:rFonts w:ascii="Arial" w:hAnsi="Arial"/>
              </w:rPr>
            </w:pPr>
            <w:r w:rsidRPr="00671259">
              <w:rPr>
                <w:rFonts w:ascii="Arial" w:hAnsi="Arial"/>
              </w:rPr>
              <w:t>Global Ocean Observing System</w:t>
            </w:r>
          </w:p>
        </w:tc>
      </w:tr>
      <w:tr w:rsidR="00DF444A" w:rsidRPr="00671259" w14:paraId="0AA004F0" w14:textId="77777777" w:rsidTr="00465BD5">
        <w:tc>
          <w:tcPr>
            <w:tcW w:w="2075" w:type="dxa"/>
            <w:vAlign w:val="center"/>
          </w:tcPr>
          <w:p w14:paraId="6289CDFB" w14:textId="77777777" w:rsidR="00DF444A" w:rsidRPr="00671259" w:rsidRDefault="00DF444A" w:rsidP="00465BD5">
            <w:pPr>
              <w:autoSpaceDE w:val="0"/>
              <w:autoSpaceDN w:val="0"/>
              <w:adjustRightInd w:val="0"/>
              <w:jc w:val="left"/>
              <w:rPr>
                <w:rFonts w:ascii="Arial" w:hAnsi="Arial"/>
              </w:rPr>
            </w:pPr>
            <w:r w:rsidRPr="00671259">
              <w:rPr>
                <w:rFonts w:ascii="Arial" w:hAnsi="Arial"/>
              </w:rPr>
              <w:t>GPS</w:t>
            </w:r>
          </w:p>
        </w:tc>
        <w:tc>
          <w:tcPr>
            <w:tcW w:w="7652" w:type="dxa"/>
            <w:vAlign w:val="center"/>
          </w:tcPr>
          <w:p w14:paraId="5BB00440" w14:textId="77777777" w:rsidR="00DF444A" w:rsidRPr="00671259" w:rsidRDefault="00DF444A" w:rsidP="00465BD5">
            <w:pPr>
              <w:autoSpaceDE w:val="0"/>
              <w:autoSpaceDN w:val="0"/>
              <w:adjustRightInd w:val="0"/>
              <w:jc w:val="left"/>
              <w:rPr>
                <w:rFonts w:ascii="Arial" w:hAnsi="Arial"/>
              </w:rPr>
            </w:pPr>
            <w:r w:rsidRPr="00671259">
              <w:rPr>
                <w:rFonts w:ascii="Arial" w:hAnsi="Arial"/>
              </w:rPr>
              <w:t>Global Positioning System</w:t>
            </w:r>
          </w:p>
        </w:tc>
      </w:tr>
      <w:tr w:rsidR="00DF444A" w:rsidRPr="00671259" w14:paraId="55ECD339" w14:textId="77777777" w:rsidTr="00465BD5">
        <w:tc>
          <w:tcPr>
            <w:tcW w:w="2075" w:type="dxa"/>
            <w:vAlign w:val="center"/>
          </w:tcPr>
          <w:p w14:paraId="37EA1E11" w14:textId="77777777" w:rsidR="00DF444A" w:rsidRPr="00671259" w:rsidRDefault="0066749F" w:rsidP="00465BD5">
            <w:pPr>
              <w:autoSpaceDE w:val="0"/>
              <w:autoSpaceDN w:val="0"/>
              <w:adjustRightInd w:val="0"/>
              <w:jc w:val="left"/>
              <w:rPr>
                <w:rFonts w:ascii="Arial" w:hAnsi="Arial"/>
              </w:rPr>
            </w:pPr>
            <w:r>
              <w:rPr>
                <w:rFonts w:ascii="Arial" w:hAnsi="Arial"/>
              </w:rPr>
              <w:t>HM</w:t>
            </w:r>
            <w:r w:rsidR="00DF444A" w:rsidRPr="00671259">
              <w:rPr>
                <w:rFonts w:ascii="Arial" w:hAnsi="Arial"/>
              </w:rPr>
              <w:t>I</w:t>
            </w:r>
          </w:p>
        </w:tc>
        <w:tc>
          <w:tcPr>
            <w:tcW w:w="7652" w:type="dxa"/>
            <w:vAlign w:val="center"/>
          </w:tcPr>
          <w:p w14:paraId="2B903277" w14:textId="77777777" w:rsidR="00DF444A" w:rsidRPr="00671259" w:rsidRDefault="00DF444A" w:rsidP="0066749F">
            <w:pPr>
              <w:autoSpaceDE w:val="0"/>
              <w:autoSpaceDN w:val="0"/>
              <w:adjustRightInd w:val="0"/>
              <w:jc w:val="left"/>
              <w:rPr>
                <w:rFonts w:ascii="Arial" w:hAnsi="Arial"/>
              </w:rPr>
            </w:pPr>
            <w:r>
              <w:rPr>
                <w:rFonts w:ascii="Arial" w:hAnsi="Arial"/>
              </w:rPr>
              <w:t>Human</w:t>
            </w:r>
            <w:r w:rsidR="0066749F">
              <w:rPr>
                <w:rFonts w:ascii="Arial" w:hAnsi="Arial"/>
              </w:rPr>
              <w:t>/Machine</w:t>
            </w:r>
            <w:r w:rsidRPr="00671259">
              <w:rPr>
                <w:rFonts w:ascii="Arial" w:hAnsi="Arial"/>
              </w:rPr>
              <w:t xml:space="preserve"> </w:t>
            </w:r>
            <w:r>
              <w:rPr>
                <w:rFonts w:ascii="Arial" w:hAnsi="Arial"/>
              </w:rPr>
              <w:t>I</w:t>
            </w:r>
            <w:r w:rsidRPr="00671259">
              <w:rPr>
                <w:rFonts w:ascii="Arial" w:hAnsi="Arial"/>
              </w:rPr>
              <w:t>nterface</w:t>
            </w:r>
          </w:p>
        </w:tc>
      </w:tr>
      <w:tr w:rsidR="00DF444A" w:rsidRPr="00671259" w14:paraId="4DF91936" w14:textId="77777777" w:rsidTr="00465BD5">
        <w:tc>
          <w:tcPr>
            <w:tcW w:w="2075" w:type="dxa"/>
            <w:vAlign w:val="center"/>
          </w:tcPr>
          <w:p w14:paraId="7970234C" w14:textId="77777777" w:rsidR="00DF444A" w:rsidRPr="00671259" w:rsidRDefault="00DF444A" w:rsidP="00465BD5">
            <w:pPr>
              <w:autoSpaceDE w:val="0"/>
              <w:autoSpaceDN w:val="0"/>
              <w:adjustRightInd w:val="0"/>
              <w:jc w:val="left"/>
              <w:rPr>
                <w:rFonts w:ascii="Arial" w:hAnsi="Arial"/>
              </w:rPr>
            </w:pPr>
            <w:r w:rsidRPr="00671259">
              <w:rPr>
                <w:rFonts w:ascii="Arial" w:hAnsi="Arial"/>
              </w:rPr>
              <w:t>IALA</w:t>
            </w:r>
          </w:p>
        </w:tc>
        <w:tc>
          <w:tcPr>
            <w:tcW w:w="7652" w:type="dxa"/>
            <w:vAlign w:val="center"/>
          </w:tcPr>
          <w:p w14:paraId="5E070289" w14:textId="77777777" w:rsidR="00DF444A" w:rsidRPr="00671259" w:rsidRDefault="00DF444A" w:rsidP="00036624">
            <w:pPr>
              <w:jc w:val="left"/>
              <w:rPr>
                <w:rFonts w:ascii="Arial" w:hAnsi="Arial"/>
              </w:rPr>
            </w:pPr>
            <w:r w:rsidRPr="00671259">
              <w:rPr>
                <w:rFonts w:ascii="Arial" w:hAnsi="Arial"/>
              </w:rPr>
              <w:t>International Association of Marine Aids to Navigation and Lighthouse Authorities</w:t>
            </w:r>
          </w:p>
        </w:tc>
      </w:tr>
      <w:tr w:rsidR="00DF444A" w:rsidRPr="00671259" w14:paraId="21A69F29" w14:textId="77777777" w:rsidTr="00465BD5">
        <w:tc>
          <w:tcPr>
            <w:tcW w:w="2075" w:type="dxa"/>
            <w:vAlign w:val="center"/>
          </w:tcPr>
          <w:p w14:paraId="6849057B" w14:textId="77777777" w:rsidR="00DF444A" w:rsidRPr="00671259" w:rsidRDefault="00DF444A" w:rsidP="00465BD5">
            <w:pPr>
              <w:autoSpaceDE w:val="0"/>
              <w:autoSpaceDN w:val="0"/>
              <w:adjustRightInd w:val="0"/>
              <w:jc w:val="left"/>
              <w:rPr>
                <w:rFonts w:ascii="Arial" w:hAnsi="Arial"/>
              </w:rPr>
            </w:pPr>
            <w:r w:rsidRPr="00671259">
              <w:rPr>
                <w:rFonts w:ascii="Arial" w:hAnsi="Arial"/>
              </w:rPr>
              <w:t>ICAO</w:t>
            </w:r>
          </w:p>
        </w:tc>
        <w:tc>
          <w:tcPr>
            <w:tcW w:w="7652" w:type="dxa"/>
            <w:vAlign w:val="center"/>
          </w:tcPr>
          <w:p w14:paraId="546429DB" w14:textId="77777777" w:rsidR="00DF444A" w:rsidRPr="00671259" w:rsidRDefault="00DF444A" w:rsidP="00465BD5">
            <w:pPr>
              <w:autoSpaceDE w:val="0"/>
              <w:autoSpaceDN w:val="0"/>
              <w:adjustRightInd w:val="0"/>
              <w:jc w:val="left"/>
              <w:rPr>
                <w:rFonts w:ascii="Arial" w:hAnsi="Arial"/>
              </w:rPr>
            </w:pPr>
            <w:r w:rsidRPr="00671259">
              <w:rPr>
                <w:rFonts w:ascii="Arial" w:hAnsi="Arial"/>
              </w:rPr>
              <w:t>International Civil Aviation Organization</w:t>
            </w:r>
          </w:p>
        </w:tc>
      </w:tr>
      <w:tr w:rsidR="00036624" w:rsidRPr="00671259" w14:paraId="75097589" w14:textId="77777777" w:rsidTr="00465BD5">
        <w:tc>
          <w:tcPr>
            <w:tcW w:w="2075" w:type="dxa"/>
            <w:vAlign w:val="center"/>
          </w:tcPr>
          <w:p w14:paraId="1034B141" w14:textId="77777777" w:rsidR="00036624" w:rsidRDefault="00036624" w:rsidP="00465BD5">
            <w:pPr>
              <w:autoSpaceDE w:val="0"/>
              <w:autoSpaceDN w:val="0"/>
              <w:adjustRightInd w:val="0"/>
              <w:jc w:val="left"/>
              <w:rPr>
                <w:rFonts w:ascii="Arial" w:hAnsi="Arial"/>
              </w:rPr>
            </w:pPr>
            <w:r>
              <w:rPr>
                <w:rFonts w:ascii="Arial" w:hAnsi="Arial"/>
              </w:rPr>
              <w:t>ID</w:t>
            </w:r>
          </w:p>
        </w:tc>
        <w:tc>
          <w:tcPr>
            <w:tcW w:w="7652" w:type="dxa"/>
            <w:vAlign w:val="center"/>
          </w:tcPr>
          <w:p w14:paraId="5080B76B" w14:textId="77777777" w:rsidR="00036624" w:rsidRDefault="00036624" w:rsidP="00465BD5">
            <w:pPr>
              <w:autoSpaceDE w:val="0"/>
              <w:autoSpaceDN w:val="0"/>
              <w:adjustRightInd w:val="0"/>
              <w:jc w:val="left"/>
              <w:rPr>
                <w:rFonts w:ascii="Arial" w:hAnsi="Arial"/>
              </w:rPr>
            </w:pPr>
            <w:r>
              <w:rPr>
                <w:rFonts w:ascii="Arial" w:hAnsi="Arial"/>
              </w:rPr>
              <w:t>Identification</w:t>
            </w:r>
          </w:p>
        </w:tc>
      </w:tr>
      <w:tr w:rsidR="00036624" w:rsidRPr="00671259" w14:paraId="4E5FE0A2" w14:textId="77777777" w:rsidTr="00465BD5">
        <w:tc>
          <w:tcPr>
            <w:tcW w:w="2075" w:type="dxa"/>
            <w:vAlign w:val="center"/>
          </w:tcPr>
          <w:p w14:paraId="06EEF7AB" w14:textId="77777777" w:rsidR="00036624" w:rsidRPr="00671259" w:rsidRDefault="00036624" w:rsidP="00465BD5">
            <w:pPr>
              <w:autoSpaceDE w:val="0"/>
              <w:autoSpaceDN w:val="0"/>
              <w:adjustRightInd w:val="0"/>
              <w:jc w:val="left"/>
              <w:rPr>
                <w:rFonts w:ascii="Arial" w:hAnsi="Arial"/>
              </w:rPr>
            </w:pPr>
            <w:r>
              <w:rPr>
                <w:rFonts w:ascii="Arial" w:hAnsi="Arial"/>
              </w:rPr>
              <w:t>IDC</w:t>
            </w:r>
          </w:p>
        </w:tc>
        <w:tc>
          <w:tcPr>
            <w:tcW w:w="7652" w:type="dxa"/>
            <w:vAlign w:val="center"/>
          </w:tcPr>
          <w:p w14:paraId="18A00802" w14:textId="77777777" w:rsidR="00036624" w:rsidRPr="00671259" w:rsidRDefault="00036624" w:rsidP="00465BD5">
            <w:pPr>
              <w:autoSpaceDE w:val="0"/>
              <w:autoSpaceDN w:val="0"/>
              <w:adjustRightInd w:val="0"/>
              <w:jc w:val="left"/>
              <w:rPr>
                <w:rFonts w:ascii="Arial" w:hAnsi="Arial"/>
              </w:rPr>
            </w:pPr>
            <w:r>
              <w:rPr>
                <w:rFonts w:ascii="Arial" w:hAnsi="Arial"/>
              </w:rPr>
              <w:t>International D</w:t>
            </w:r>
            <w:r w:rsidRPr="00036624">
              <w:rPr>
                <w:rFonts w:ascii="Arial" w:hAnsi="Arial"/>
              </w:rPr>
              <w:t>ata Centre (for LRIT)</w:t>
            </w:r>
          </w:p>
        </w:tc>
      </w:tr>
      <w:tr w:rsidR="00DF444A" w:rsidRPr="00671259" w14:paraId="5135C023" w14:textId="77777777" w:rsidTr="00465BD5">
        <w:tc>
          <w:tcPr>
            <w:tcW w:w="2075" w:type="dxa"/>
            <w:vAlign w:val="center"/>
          </w:tcPr>
          <w:p w14:paraId="4F3991A0" w14:textId="77777777" w:rsidR="00DF444A" w:rsidRPr="00671259" w:rsidRDefault="00DF444A" w:rsidP="00465BD5">
            <w:pPr>
              <w:autoSpaceDE w:val="0"/>
              <w:autoSpaceDN w:val="0"/>
              <w:adjustRightInd w:val="0"/>
              <w:jc w:val="left"/>
              <w:rPr>
                <w:rFonts w:ascii="Arial" w:hAnsi="Arial"/>
              </w:rPr>
            </w:pPr>
            <w:r w:rsidRPr="00671259">
              <w:rPr>
                <w:rFonts w:ascii="Arial" w:hAnsi="Arial"/>
              </w:rPr>
              <w:t>IEC</w:t>
            </w:r>
          </w:p>
        </w:tc>
        <w:tc>
          <w:tcPr>
            <w:tcW w:w="7652" w:type="dxa"/>
            <w:vAlign w:val="center"/>
          </w:tcPr>
          <w:p w14:paraId="6E947ABE" w14:textId="77777777" w:rsidR="00DF444A" w:rsidRPr="00671259" w:rsidRDefault="00DF444A" w:rsidP="00465BD5">
            <w:pPr>
              <w:autoSpaceDE w:val="0"/>
              <w:autoSpaceDN w:val="0"/>
              <w:adjustRightInd w:val="0"/>
              <w:jc w:val="left"/>
              <w:rPr>
                <w:rFonts w:ascii="Arial" w:hAnsi="Arial"/>
              </w:rPr>
            </w:pPr>
            <w:r w:rsidRPr="00671259">
              <w:rPr>
                <w:rFonts w:ascii="Arial" w:hAnsi="Arial"/>
              </w:rPr>
              <w:t>International Electro-Technical Commission</w:t>
            </w:r>
          </w:p>
        </w:tc>
      </w:tr>
      <w:tr w:rsidR="00DF444A" w:rsidRPr="00671259" w14:paraId="31F58F9E" w14:textId="77777777" w:rsidTr="00465BD5">
        <w:tc>
          <w:tcPr>
            <w:tcW w:w="2075" w:type="dxa"/>
            <w:vAlign w:val="center"/>
          </w:tcPr>
          <w:p w14:paraId="1618D4F6" w14:textId="77777777" w:rsidR="00DF444A" w:rsidRPr="00671259" w:rsidRDefault="00DF444A" w:rsidP="00465BD5">
            <w:pPr>
              <w:autoSpaceDE w:val="0"/>
              <w:autoSpaceDN w:val="0"/>
              <w:adjustRightInd w:val="0"/>
              <w:jc w:val="left"/>
              <w:rPr>
                <w:rFonts w:ascii="Arial" w:hAnsi="Arial"/>
              </w:rPr>
            </w:pPr>
            <w:r w:rsidRPr="00671259">
              <w:rPr>
                <w:rFonts w:ascii="Arial" w:hAnsi="Arial"/>
              </w:rPr>
              <w:t>IEEE</w:t>
            </w:r>
          </w:p>
        </w:tc>
        <w:tc>
          <w:tcPr>
            <w:tcW w:w="7652" w:type="dxa"/>
            <w:vAlign w:val="center"/>
          </w:tcPr>
          <w:p w14:paraId="51AE9777" w14:textId="77777777" w:rsidR="00DF444A" w:rsidRPr="00671259" w:rsidRDefault="00DF444A" w:rsidP="00465BD5">
            <w:pPr>
              <w:autoSpaceDE w:val="0"/>
              <w:autoSpaceDN w:val="0"/>
              <w:adjustRightInd w:val="0"/>
              <w:jc w:val="left"/>
              <w:rPr>
                <w:rFonts w:ascii="Arial" w:hAnsi="Arial"/>
              </w:rPr>
            </w:pPr>
            <w:r w:rsidRPr="00671259">
              <w:rPr>
                <w:rFonts w:ascii="Arial" w:hAnsi="Arial"/>
              </w:rPr>
              <w:t>The Institute of Electrical and Electronic Engineers</w:t>
            </w:r>
          </w:p>
        </w:tc>
      </w:tr>
      <w:tr w:rsidR="00282410" w:rsidRPr="00671259" w14:paraId="3CBC2CF5" w14:textId="77777777" w:rsidTr="00465BD5">
        <w:tc>
          <w:tcPr>
            <w:tcW w:w="2075" w:type="dxa"/>
            <w:vAlign w:val="center"/>
          </w:tcPr>
          <w:p w14:paraId="34935CA4" w14:textId="77777777" w:rsidR="00282410" w:rsidRPr="00671259" w:rsidRDefault="00282410" w:rsidP="00465BD5">
            <w:pPr>
              <w:autoSpaceDE w:val="0"/>
              <w:autoSpaceDN w:val="0"/>
              <w:adjustRightInd w:val="0"/>
              <w:jc w:val="left"/>
              <w:rPr>
                <w:rFonts w:ascii="Arial" w:hAnsi="Arial"/>
              </w:rPr>
            </w:pPr>
            <w:r>
              <w:rPr>
                <w:rFonts w:ascii="Arial" w:hAnsi="Arial"/>
              </w:rPr>
              <w:t>IETF</w:t>
            </w:r>
          </w:p>
        </w:tc>
        <w:tc>
          <w:tcPr>
            <w:tcW w:w="7652" w:type="dxa"/>
            <w:vAlign w:val="center"/>
          </w:tcPr>
          <w:p w14:paraId="1455DAEB" w14:textId="77777777" w:rsidR="00282410" w:rsidRPr="00671259" w:rsidRDefault="00282410" w:rsidP="00465BD5">
            <w:pPr>
              <w:autoSpaceDE w:val="0"/>
              <w:autoSpaceDN w:val="0"/>
              <w:adjustRightInd w:val="0"/>
              <w:jc w:val="left"/>
              <w:rPr>
                <w:rFonts w:ascii="Arial" w:hAnsi="Arial"/>
              </w:rPr>
            </w:pPr>
            <w:r>
              <w:rPr>
                <w:rFonts w:ascii="Arial" w:hAnsi="Arial"/>
              </w:rPr>
              <w:t>Internet Engineering Task Force</w:t>
            </w:r>
          </w:p>
        </w:tc>
      </w:tr>
      <w:tr w:rsidR="00DF444A" w:rsidRPr="00671259" w14:paraId="3455AF6F" w14:textId="77777777" w:rsidTr="00465BD5">
        <w:tc>
          <w:tcPr>
            <w:tcW w:w="2075" w:type="dxa"/>
            <w:vAlign w:val="center"/>
          </w:tcPr>
          <w:p w14:paraId="1A1586B4" w14:textId="77777777" w:rsidR="00DF444A" w:rsidRPr="00671259" w:rsidRDefault="00DF444A" w:rsidP="00465BD5">
            <w:pPr>
              <w:autoSpaceDE w:val="0"/>
              <w:autoSpaceDN w:val="0"/>
              <w:adjustRightInd w:val="0"/>
              <w:jc w:val="left"/>
              <w:rPr>
                <w:rFonts w:ascii="Arial" w:hAnsi="Arial"/>
              </w:rPr>
            </w:pPr>
            <w:r w:rsidRPr="00671259">
              <w:rPr>
                <w:rFonts w:ascii="Arial" w:hAnsi="Arial"/>
              </w:rPr>
              <w:t>IMO</w:t>
            </w:r>
          </w:p>
        </w:tc>
        <w:tc>
          <w:tcPr>
            <w:tcW w:w="7652" w:type="dxa"/>
            <w:vAlign w:val="center"/>
          </w:tcPr>
          <w:p w14:paraId="46DD56BF" w14:textId="77777777" w:rsidR="00DF444A" w:rsidRPr="00671259" w:rsidRDefault="00DF444A" w:rsidP="00465BD5">
            <w:pPr>
              <w:autoSpaceDE w:val="0"/>
              <w:autoSpaceDN w:val="0"/>
              <w:adjustRightInd w:val="0"/>
              <w:jc w:val="left"/>
              <w:rPr>
                <w:rFonts w:ascii="Arial" w:hAnsi="Arial"/>
              </w:rPr>
            </w:pPr>
            <w:r w:rsidRPr="00671259">
              <w:rPr>
                <w:rFonts w:ascii="Arial" w:hAnsi="Arial"/>
              </w:rPr>
              <w:t>International Maritime Organization</w:t>
            </w:r>
          </w:p>
        </w:tc>
      </w:tr>
      <w:tr w:rsidR="00036624" w:rsidRPr="00671259" w14:paraId="38CC8AA5" w14:textId="77777777" w:rsidTr="00465BD5">
        <w:tc>
          <w:tcPr>
            <w:tcW w:w="2075" w:type="dxa"/>
            <w:vAlign w:val="center"/>
          </w:tcPr>
          <w:p w14:paraId="56380B31" w14:textId="77777777" w:rsidR="00036624" w:rsidRPr="00671259" w:rsidRDefault="00036624" w:rsidP="00465BD5">
            <w:pPr>
              <w:autoSpaceDE w:val="0"/>
              <w:autoSpaceDN w:val="0"/>
              <w:adjustRightInd w:val="0"/>
              <w:jc w:val="left"/>
              <w:rPr>
                <w:rFonts w:ascii="Arial" w:hAnsi="Arial"/>
              </w:rPr>
            </w:pPr>
            <w:r>
              <w:rPr>
                <w:rFonts w:ascii="Arial" w:hAnsi="Arial"/>
              </w:rPr>
              <w:t>INS</w:t>
            </w:r>
          </w:p>
        </w:tc>
        <w:tc>
          <w:tcPr>
            <w:tcW w:w="7652" w:type="dxa"/>
            <w:vAlign w:val="center"/>
          </w:tcPr>
          <w:p w14:paraId="3F1236C9" w14:textId="77777777" w:rsidR="00036624" w:rsidRPr="00671259" w:rsidRDefault="00036624" w:rsidP="00465BD5">
            <w:pPr>
              <w:autoSpaceDE w:val="0"/>
              <w:autoSpaceDN w:val="0"/>
              <w:adjustRightInd w:val="0"/>
              <w:jc w:val="left"/>
              <w:rPr>
                <w:rFonts w:ascii="Arial" w:hAnsi="Arial"/>
              </w:rPr>
            </w:pPr>
            <w:r>
              <w:rPr>
                <w:rFonts w:ascii="Arial" w:hAnsi="Arial"/>
              </w:rPr>
              <w:t>Information Service</w:t>
            </w:r>
          </w:p>
        </w:tc>
      </w:tr>
      <w:tr w:rsidR="00DF444A" w:rsidRPr="00671259" w14:paraId="55C4FCD8" w14:textId="77777777" w:rsidTr="00465BD5">
        <w:tc>
          <w:tcPr>
            <w:tcW w:w="2075" w:type="dxa"/>
            <w:vAlign w:val="center"/>
          </w:tcPr>
          <w:p w14:paraId="19EFBCAD" w14:textId="77777777" w:rsidR="00DF444A" w:rsidRPr="00671259" w:rsidRDefault="00DF444A" w:rsidP="00465BD5">
            <w:pPr>
              <w:autoSpaceDE w:val="0"/>
              <w:autoSpaceDN w:val="0"/>
              <w:adjustRightInd w:val="0"/>
              <w:jc w:val="left"/>
              <w:rPr>
                <w:rFonts w:ascii="Arial" w:hAnsi="Arial"/>
              </w:rPr>
            </w:pPr>
            <w:r w:rsidRPr="00671259">
              <w:rPr>
                <w:rFonts w:ascii="Arial" w:hAnsi="Arial"/>
              </w:rPr>
              <w:t>IOC</w:t>
            </w:r>
          </w:p>
        </w:tc>
        <w:tc>
          <w:tcPr>
            <w:tcW w:w="7652" w:type="dxa"/>
            <w:vAlign w:val="center"/>
          </w:tcPr>
          <w:p w14:paraId="1D25FF6F" w14:textId="77777777" w:rsidR="00DF444A" w:rsidRPr="00671259" w:rsidRDefault="00DF444A" w:rsidP="00465BD5">
            <w:pPr>
              <w:autoSpaceDE w:val="0"/>
              <w:autoSpaceDN w:val="0"/>
              <w:adjustRightInd w:val="0"/>
              <w:jc w:val="left"/>
              <w:rPr>
                <w:rFonts w:ascii="Arial" w:hAnsi="Arial"/>
              </w:rPr>
            </w:pPr>
            <w:r w:rsidRPr="00671259">
              <w:rPr>
                <w:rFonts w:ascii="Arial" w:hAnsi="Arial"/>
              </w:rPr>
              <w:t>Inter</w:t>
            </w:r>
            <w:r>
              <w:rPr>
                <w:rFonts w:ascii="Arial" w:hAnsi="Arial"/>
              </w:rPr>
              <w:t>governmen</w:t>
            </w:r>
            <w:r w:rsidRPr="00671259">
              <w:rPr>
                <w:rFonts w:ascii="Arial" w:hAnsi="Arial"/>
              </w:rPr>
              <w:t>t</w:t>
            </w:r>
            <w:r>
              <w:rPr>
                <w:rFonts w:ascii="Arial" w:hAnsi="Arial"/>
              </w:rPr>
              <w:t>a</w:t>
            </w:r>
            <w:r w:rsidRPr="00671259">
              <w:rPr>
                <w:rFonts w:ascii="Arial" w:hAnsi="Arial"/>
              </w:rPr>
              <w:t>l Oceanographic Commission</w:t>
            </w:r>
          </w:p>
        </w:tc>
      </w:tr>
      <w:tr w:rsidR="00DF444A" w:rsidRPr="00671259" w14:paraId="44762A8E" w14:textId="77777777" w:rsidTr="00465BD5">
        <w:tc>
          <w:tcPr>
            <w:tcW w:w="2075" w:type="dxa"/>
            <w:vAlign w:val="center"/>
          </w:tcPr>
          <w:p w14:paraId="0124DB2A" w14:textId="77777777" w:rsidR="00DF444A" w:rsidRPr="00671259" w:rsidRDefault="00DF444A" w:rsidP="00465BD5">
            <w:pPr>
              <w:autoSpaceDE w:val="0"/>
              <w:autoSpaceDN w:val="0"/>
              <w:adjustRightInd w:val="0"/>
              <w:jc w:val="left"/>
              <w:rPr>
                <w:rFonts w:ascii="Arial" w:hAnsi="Arial"/>
              </w:rPr>
            </w:pPr>
            <w:r w:rsidRPr="00671259">
              <w:rPr>
                <w:rFonts w:ascii="Arial" w:hAnsi="Arial"/>
              </w:rPr>
              <w:t>IP</w:t>
            </w:r>
          </w:p>
        </w:tc>
        <w:tc>
          <w:tcPr>
            <w:tcW w:w="7652" w:type="dxa"/>
            <w:vAlign w:val="center"/>
          </w:tcPr>
          <w:p w14:paraId="7DF894EC" w14:textId="77777777" w:rsidR="00DF444A" w:rsidRPr="00671259" w:rsidRDefault="00DF444A" w:rsidP="00465BD5">
            <w:pPr>
              <w:autoSpaceDE w:val="0"/>
              <w:autoSpaceDN w:val="0"/>
              <w:adjustRightInd w:val="0"/>
              <w:jc w:val="left"/>
              <w:rPr>
                <w:rFonts w:ascii="Arial" w:hAnsi="Arial"/>
              </w:rPr>
            </w:pPr>
            <w:r w:rsidRPr="00671259">
              <w:rPr>
                <w:rFonts w:ascii="Arial" w:hAnsi="Arial"/>
              </w:rPr>
              <w:t>Ingress Protection</w:t>
            </w:r>
            <w:r w:rsidRPr="00671259" w:rsidDel="00C2461E">
              <w:rPr>
                <w:rFonts w:ascii="Arial" w:hAnsi="Arial"/>
              </w:rPr>
              <w:t xml:space="preserve"> </w:t>
            </w:r>
          </w:p>
        </w:tc>
      </w:tr>
      <w:tr w:rsidR="00DF444A" w:rsidRPr="00671259" w14:paraId="01731FC6" w14:textId="77777777" w:rsidTr="00465BD5">
        <w:tc>
          <w:tcPr>
            <w:tcW w:w="2075" w:type="dxa"/>
            <w:vAlign w:val="center"/>
          </w:tcPr>
          <w:p w14:paraId="044B6288" w14:textId="77777777" w:rsidR="00DF444A" w:rsidRPr="00671259" w:rsidRDefault="00DF444A" w:rsidP="00465BD5">
            <w:pPr>
              <w:autoSpaceDE w:val="0"/>
              <w:autoSpaceDN w:val="0"/>
              <w:adjustRightInd w:val="0"/>
              <w:jc w:val="left"/>
              <w:rPr>
                <w:rFonts w:ascii="Arial" w:hAnsi="Arial"/>
              </w:rPr>
            </w:pPr>
            <w:r w:rsidRPr="00671259">
              <w:rPr>
                <w:rFonts w:ascii="Arial" w:hAnsi="Arial"/>
              </w:rPr>
              <w:t>IP</w:t>
            </w:r>
          </w:p>
        </w:tc>
        <w:tc>
          <w:tcPr>
            <w:tcW w:w="7652" w:type="dxa"/>
            <w:vAlign w:val="center"/>
          </w:tcPr>
          <w:p w14:paraId="5B0F9FD2" w14:textId="77777777" w:rsidR="00DF444A" w:rsidRPr="00671259" w:rsidRDefault="00DF444A" w:rsidP="00465BD5">
            <w:pPr>
              <w:autoSpaceDE w:val="0"/>
              <w:autoSpaceDN w:val="0"/>
              <w:adjustRightInd w:val="0"/>
              <w:jc w:val="left"/>
              <w:rPr>
                <w:rFonts w:ascii="Arial" w:hAnsi="Arial"/>
              </w:rPr>
            </w:pPr>
            <w:r w:rsidRPr="00671259">
              <w:rPr>
                <w:rFonts w:ascii="Arial" w:hAnsi="Arial"/>
              </w:rPr>
              <w:t>In</w:t>
            </w:r>
            <w:r>
              <w:rPr>
                <w:rFonts w:ascii="Arial" w:hAnsi="Arial"/>
              </w:rPr>
              <w:t>ternet</w:t>
            </w:r>
            <w:r w:rsidRPr="00671259">
              <w:rPr>
                <w:rFonts w:ascii="Arial" w:hAnsi="Arial"/>
              </w:rPr>
              <w:t xml:space="preserve"> Prot</w:t>
            </w:r>
            <w:r>
              <w:rPr>
                <w:rFonts w:ascii="Arial" w:hAnsi="Arial"/>
              </w:rPr>
              <w:t>ocol</w:t>
            </w:r>
          </w:p>
        </w:tc>
      </w:tr>
      <w:tr w:rsidR="00290CF5" w:rsidRPr="00671259" w14:paraId="1075F581" w14:textId="77777777" w:rsidTr="00465BD5">
        <w:tc>
          <w:tcPr>
            <w:tcW w:w="2075" w:type="dxa"/>
            <w:vAlign w:val="center"/>
          </w:tcPr>
          <w:p w14:paraId="3896924C" w14:textId="77777777" w:rsidR="00290CF5" w:rsidRPr="00671259" w:rsidRDefault="00290CF5" w:rsidP="00465BD5">
            <w:pPr>
              <w:autoSpaceDE w:val="0"/>
              <w:autoSpaceDN w:val="0"/>
              <w:adjustRightInd w:val="0"/>
              <w:jc w:val="left"/>
              <w:rPr>
                <w:rFonts w:ascii="Arial" w:hAnsi="Arial"/>
              </w:rPr>
            </w:pPr>
            <w:r>
              <w:rPr>
                <w:rFonts w:ascii="Arial" w:hAnsi="Arial"/>
              </w:rPr>
              <w:t>IT</w:t>
            </w:r>
          </w:p>
        </w:tc>
        <w:tc>
          <w:tcPr>
            <w:tcW w:w="7652" w:type="dxa"/>
            <w:vAlign w:val="center"/>
          </w:tcPr>
          <w:p w14:paraId="03773D43" w14:textId="77777777" w:rsidR="00290CF5" w:rsidRPr="00671259" w:rsidRDefault="00290CF5" w:rsidP="00465BD5">
            <w:pPr>
              <w:autoSpaceDE w:val="0"/>
              <w:autoSpaceDN w:val="0"/>
              <w:adjustRightInd w:val="0"/>
              <w:jc w:val="left"/>
              <w:rPr>
                <w:rFonts w:ascii="Arial" w:hAnsi="Arial"/>
              </w:rPr>
            </w:pPr>
            <w:r>
              <w:rPr>
                <w:rFonts w:ascii="Arial" w:hAnsi="Arial"/>
              </w:rPr>
              <w:t>Information Technology</w:t>
            </w:r>
          </w:p>
        </w:tc>
      </w:tr>
      <w:tr w:rsidR="00DF444A" w:rsidRPr="00671259" w14:paraId="557E6D6C" w14:textId="77777777" w:rsidTr="00465BD5">
        <w:tc>
          <w:tcPr>
            <w:tcW w:w="2075" w:type="dxa"/>
            <w:vAlign w:val="center"/>
          </w:tcPr>
          <w:p w14:paraId="18581841" w14:textId="77777777" w:rsidR="00DF444A" w:rsidRPr="00671259" w:rsidRDefault="00DF444A" w:rsidP="00465BD5">
            <w:pPr>
              <w:autoSpaceDE w:val="0"/>
              <w:autoSpaceDN w:val="0"/>
              <w:adjustRightInd w:val="0"/>
              <w:jc w:val="left"/>
              <w:rPr>
                <w:rFonts w:ascii="Arial" w:hAnsi="Arial"/>
              </w:rPr>
            </w:pPr>
            <w:r w:rsidRPr="00671259">
              <w:rPr>
                <w:rFonts w:ascii="Arial" w:hAnsi="Arial"/>
              </w:rPr>
              <w:t>ITU</w:t>
            </w:r>
          </w:p>
        </w:tc>
        <w:tc>
          <w:tcPr>
            <w:tcW w:w="7652" w:type="dxa"/>
            <w:vAlign w:val="center"/>
          </w:tcPr>
          <w:p w14:paraId="06A7268C" w14:textId="77777777" w:rsidR="00DF444A" w:rsidRPr="00671259" w:rsidRDefault="00DF444A" w:rsidP="00465BD5">
            <w:pPr>
              <w:autoSpaceDE w:val="0"/>
              <w:autoSpaceDN w:val="0"/>
              <w:adjustRightInd w:val="0"/>
              <w:jc w:val="left"/>
              <w:rPr>
                <w:rFonts w:ascii="Arial" w:hAnsi="Arial"/>
              </w:rPr>
            </w:pPr>
            <w:r w:rsidRPr="00671259">
              <w:rPr>
                <w:rFonts w:ascii="Arial" w:hAnsi="Arial"/>
              </w:rPr>
              <w:t>International Telecommunication Union</w:t>
            </w:r>
          </w:p>
        </w:tc>
      </w:tr>
      <w:tr w:rsidR="00DF444A" w:rsidRPr="00671259" w14:paraId="45588114" w14:textId="77777777" w:rsidTr="00465BD5">
        <w:tc>
          <w:tcPr>
            <w:tcW w:w="2075" w:type="dxa"/>
            <w:vAlign w:val="center"/>
          </w:tcPr>
          <w:p w14:paraId="6E38BAA6" w14:textId="77777777" w:rsidR="00DF444A" w:rsidRPr="00671259" w:rsidRDefault="00DF444A" w:rsidP="00465BD5">
            <w:pPr>
              <w:autoSpaceDE w:val="0"/>
              <w:autoSpaceDN w:val="0"/>
              <w:adjustRightInd w:val="0"/>
              <w:jc w:val="left"/>
              <w:rPr>
                <w:rFonts w:ascii="Arial" w:hAnsi="Arial"/>
              </w:rPr>
            </w:pPr>
            <w:r w:rsidRPr="00671259">
              <w:rPr>
                <w:rFonts w:ascii="Arial" w:hAnsi="Arial"/>
              </w:rPr>
              <w:t>kHz</w:t>
            </w:r>
          </w:p>
        </w:tc>
        <w:tc>
          <w:tcPr>
            <w:tcW w:w="7652" w:type="dxa"/>
            <w:vAlign w:val="center"/>
          </w:tcPr>
          <w:p w14:paraId="115D5A29" w14:textId="77777777" w:rsidR="00DF444A" w:rsidRPr="00671259" w:rsidRDefault="00DF444A" w:rsidP="00465BD5">
            <w:pPr>
              <w:jc w:val="left"/>
              <w:rPr>
                <w:rFonts w:ascii="Arial" w:hAnsi="Arial"/>
              </w:rPr>
            </w:pPr>
            <w:proofErr w:type="spellStart"/>
            <w:r w:rsidRPr="00671259">
              <w:rPr>
                <w:rFonts w:ascii="Arial" w:hAnsi="Arial"/>
              </w:rPr>
              <w:t>kiloHertz</w:t>
            </w:r>
            <w:proofErr w:type="spellEnd"/>
          </w:p>
        </w:tc>
      </w:tr>
      <w:tr w:rsidR="00DF444A" w:rsidRPr="00671259" w14:paraId="44584E63" w14:textId="77777777" w:rsidTr="00465BD5">
        <w:tc>
          <w:tcPr>
            <w:tcW w:w="2075" w:type="dxa"/>
            <w:vAlign w:val="center"/>
          </w:tcPr>
          <w:p w14:paraId="6F5CC038" w14:textId="77777777" w:rsidR="00DF444A" w:rsidRPr="00671259" w:rsidRDefault="00DF444A" w:rsidP="00465BD5">
            <w:pPr>
              <w:autoSpaceDE w:val="0"/>
              <w:autoSpaceDN w:val="0"/>
              <w:adjustRightInd w:val="0"/>
              <w:jc w:val="left"/>
              <w:rPr>
                <w:rFonts w:ascii="Arial" w:hAnsi="Arial"/>
              </w:rPr>
            </w:pPr>
            <w:r w:rsidRPr="00671259">
              <w:rPr>
                <w:rFonts w:ascii="Arial" w:hAnsi="Arial"/>
              </w:rPr>
              <w:t>Ku-band</w:t>
            </w:r>
          </w:p>
        </w:tc>
        <w:tc>
          <w:tcPr>
            <w:tcW w:w="7652" w:type="dxa"/>
            <w:vAlign w:val="center"/>
          </w:tcPr>
          <w:p w14:paraId="54470A05" w14:textId="77777777" w:rsidR="00DF444A" w:rsidRPr="00671259" w:rsidRDefault="00DF444A" w:rsidP="00465BD5">
            <w:pPr>
              <w:jc w:val="left"/>
              <w:rPr>
                <w:rFonts w:ascii="Arial" w:hAnsi="Arial"/>
              </w:rPr>
            </w:pPr>
            <w:r w:rsidRPr="00671259">
              <w:rPr>
                <w:rFonts w:ascii="Arial" w:hAnsi="Arial"/>
              </w:rPr>
              <w:t>12.0 – 18.0 GHz</w:t>
            </w:r>
          </w:p>
        </w:tc>
      </w:tr>
      <w:tr w:rsidR="00DF444A" w:rsidRPr="00671259" w14:paraId="5E7FF892" w14:textId="77777777" w:rsidTr="00465BD5">
        <w:tc>
          <w:tcPr>
            <w:tcW w:w="2075" w:type="dxa"/>
            <w:vAlign w:val="center"/>
          </w:tcPr>
          <w:p w14:paraId="0AC40D60" w14:textId="77777777" w:rsidR="00DF444A" w:rsidRPr="00671259" w:rsidRDefault="00DF444A" w:rsidP="00465BD5">
            <w:pPr>
              <w:autoSpaceDE w:val="0"/>
              <w:autoSpaceDN w:val="0"/>
              <w:adjustRightInd w:val="0"/>
              <w:jc w:val="left"/>
              <w:rPr>
                <w:rFonts w:ascii="Arial" w:hAnsi="Arial"/>
              </w:rPr>
            </w:pPr>
            <w:proofErr w:type="spellStart"/>
            <w:r w:rsidRPr="00671259">
              <w:rPr>
                <w:rFonts w:ascii="Arial" w:hAnsi="Arial"/>
              </w:rPr>
              <w:t>Ka</w:t>
            </w:r>
            <w:proofErr w:type="spellEnd"/>
            <w:r w:rsidRPr="00671259">
              <w:rPr>
                <w:rFonts w:ascii="Arial" w:hAnsi="Arial"/>
              </w:rPr>
              <w:t>-band</w:t>
            </w:r>
          </w:p>
        </w:tc>
        <w:tc>
          <w:tcPr>
            <w:tcW w:w="7652" w:type="dxa"/>
            <w:vAlign w:val="center"/>
          </w:tcPr>
          <w:p w14:paraId="1E41D473" w14:textId="77777777" w:rsidR="00DF444A" w:rsidRPr="00671259" w:rsidRDefault="00DF444A" w:rsidP="00465BD5">
            <w:pPr>
              <w:jc w:val="left"/>
              <w:rPr>
                <w:rFonts w:ascii="Arial" w:hAnsi="Arial"/>
              </w:rPr>
            </w:pPr>
            <w:r w:rsidRPr="00671259">
              <w:rPr>
                <w:rFonts w:ascii="Arial" w:hAnsi="Arial"/>
                <w:color w:val="000000"/>
              </w:rPr>
              <w:t>26.4 – 40 GHz</w:t>
            </w:r>
          </w:p>
        </w:tc>
      </w:tr>
      <w:tr w:rsidR="00DF444A" w:rsidRPr="00671259" w14:paraId="19750245" w14:textId="77777777" w:rsidTr="00465BD5">
        <w:tc>
          <w:tcPr>
            <w:tcW w:w="2075" w:type="dxa"/>
            <w:vAlign w:val="center"/>
          </w:tcPr>
          <w:p w14:paraId="6E6FED1A" w14:textId="77777777" w:rsidR="00DF444A" w:rsidRPr="00671259" w:rsidRDefault="00DF444A" w:rsidP="00465BD5">
            <w:pPr>
              <w:autoSpaceDE w:val="0"/>
              <w:autoSpaceDN w:val="0"/>
              <w:adjustRightInd w:val="0"/>
              <w:jc w:val="left"/>
              <w:rPr>
                <w:rFonts w:ascii="Arial" w:hAnsi="Arial"/>
              </w:rPr>
            </w:pPr>
            <w:r w:rsidRPr="00671259">
              <w:rPr>
                <w:rFonts w:ascii="Arial" w:hAnsi="Arial"/>
              </w:rPr>
              <w:t>kW</w:t>
            </w:r>
          </w:p>
        </w:tc>
        <w:tc>
          <w:tcPr>
            <w:tcW w:w="7652" w:type="dxa"/>
            <w:vAlign w:val="center"/>
          </w:tcPr>
          <w:p w14:paraId="56E7E625" w14:textId="77777777" w:rsidR="00DF444A" w:rsidRPr="00671259" w:rsidRDefault="00DF444A" w:rsidP="00465BD5">
            <w:pPr>
              <w:jc w:val="left"/>
              <w:rPr>
                <w:rFonts w:ascii="Arial" w:hAnsi="Arial"/>
                <w:color w:val="000000"/>
              </w:rPr>
            </w:pPr>
            <w:proofErr w:type="spellStart"/>
            <w:r w:rsidRPr="00671259">
              <w:rPr>
                <w:rFonts w:ascii="Arial" w:hAnsi="Arial"/>
              </w:rPr>
              <w:t>kiloWatt</w:t>
            </w:r>
            <w:proofErr w:type="spellEnd"/>
          </w:p>
        </w:tc>
      </w:tr>
      <w:tr w:rsidR="00DF444A" w:rsidRPr="00671259" w14:paraId="2B7CE490" w14:textId="77777777" w:rsidTr="00465BD5">
        <w:tc>
          <w:tcPr>
            <w:tcW w:w="2075" w:type="dxa"/>
            <w:vAlign w:val="center"/>
          </w:tcPr>
          <w:p w14:paraId="38E4C8F7" w14:textId="77777777" w:rsidR="00DF444A" w:rsidRPr="00671259" w:rsidRDefault="00DF444A" w:rsidP="00465BD5">
            <w:pPr>
              <w:autoSpaceDE w:val="0"/>
              <w:autoSpaceDN w:val="0"/>
              <w:adjustRightInd w:val="0"/>
              <w:jc w:val="left"/>
              <w:rPr>
                <w:rFonts w:ascii="Arial" w:hAnsi="Arial"/>
              </w:rPr>
            </w:pPr>
            <w:r w:rsidRPr="00671259">
              <w:rPr>
                <w:rFonts w:ascii="Arial" w:hAnsi="Arial"/>
              </w:rPr>
              <w:t>LNFE</w:t>
            </w:r>
          </w:p>
        </w:tc>
        <w:tc>
          <w:tcPr>
            <w:tcW w:w="7652" w:type="dxa"/>
            <w:vAlign w:val="center"/>
          </w:tcPr>
          <w:p w14:paraId="3BFE728A" w14:textId="77777777" w:rsidR="00DF444A" w:rsidRPr="00671259" w:rsidRDefault="00DF444A" w:rsidP="00465BD5">
            <w:pPr>
              <w:jc w:val="left"/>
              <w:rPr>
                <w:rFonts w:ascii="Arial" w:hAnsi="Arial"/>
              </w:rPr>
            </w:pPr>
            <w:r w:rsidRPr="00671259">
              <w:rPr>
                <w:rFonts w:ascii="Arial" w:hAnsi="Arial"/>
              </w:rPr>
              <w:t>Low Noise Front End</w:t>
            </w:r>
          </w:p>
        </w:tc>
      </w:tr>
      <w:tr w:rsidR="00036624" w:rsidRPr="00671259" w14:paraId="1A876952" w14:textId="77777777" w:rsidTr="00465BD5">
        <w:tc>
          <w:tcPr>
            <w:tcW w:w="2075" w:type="dxa"/>
            <w:vAlign w:val="center"/>
          </w:tcPr>
          <w:p w14:paraId="71592647" w14:textId="77777777" w:rsidR="00036624" w:rsidRPr="00671259" w:rsidRDefault="00036624" w:rsidP="00465BD5">
            <w:pPr>
              <w:autoSpaceDE w:val="0"/>
              <w:autoSpaceDN w:val="0"/>
              <w:adjustRightInd w:val="0"/>
              <w:jc w:val="left"/>
              <w:rPr>
                <w:rFonts w:ascii="Arial" w:hAnsi="Arial"/>
              </w:rPr>
            </w:pPr>
            <w:r>
              <w:rPr>
                <w:rFonts w:ascii="Arial" w:hAnsi="Arial"/>
              </w:rPr>
              <w:t>LPS</w:t>
            </w:r>
          </w:p>
        </w:tc>
        <w:tc>
          <w:tcPr>
            <w:tcW w:w="7652" w:type="dxa"/>
            <w:vAlign w:val="center"/>
          </w:tcPr>
          <w:p w14:paraId="041E53F4" w14:textId="77777777" w:rsidR="00036624" w:rsidRPr="00671259" w:rsidRDefault="00036624" w:rsidP="00465BD5">
            <w:pPr>
              <w:jc w:val="left"/>
              <w:rPr>
                <w:rFonts w:ascii="Arial" w:hAnsi="Arial"/>
              </w:rPr>
            </w:pPr>
            <w:r>
              <w:rPr>
                <w:rFonts w:ascii="Arial" w:hAnsi="Arial"/>
              </w:rPr>
              <w:t>Local Port Services</w:t>
            </w:r>
          </w:p>
        </w:tc>
      </w:tr>
      <w:tr w:rsidR="00DF444A" w:rsidRPr="00671259" w14:paraId="09143E53" w14:textId="77777777" w:rsidTr="00465BD5">
        <w:tc>
          <w:tcPr>
            <w:tcW w:w="2075" w:type="dxa"/>
            <w:vAlign w:val="center"/>
          </w:tcPr>
          <w:p w14:paraId="57E032AC" w14:textId="77777777" w:rsidR="00DF444A" w:rsidRPr="00671259" w:rsidRDefault="00DF444A" w:rsidP="00465BD5">
            <w:pPr>
              <w:autoSpaceDE w:val="0"/>
              <w:autoSpaceDN w:val="0"/>
              <w:adjustRightInd w:val="0"/>
              <w:jc w:val="left"/>
              <w:rPr>
                <w:rFonts w:ascii="Arial" w:hAnsi="Arial"/>
              </w:rPr>
            </w:pPr>
            <w:r w:rsidRPr="00671259">
              <w:rPr>
                <w:rFonts w:ascii="Arial" w:hAnsi="Arial"/>
              </w:rPr>
              <w:t>LRIT</w:t>
            </w:r>
          </w:p>
        </w:tc>
        <w:tc>
          <w:tcPr>
            <w:tcW w:w="7652" w:type="dxa"/>
            <w:vAlign w:val="center"/>
          </w:tcPr>
          <w:p w14:paraId="4F04E00D" w14:textId="77777777" w:rsidR="00DF444A" w:rsidRPr="00671259" w:rsidRDefault="00DF444A" w:rsidP="00465BD5">
            <w:pPr>
              <w:jc w:val="left"/>
              <w:rPr>
                <w:rFonts w:ascii="Arial" w:hAnsi="Arial"/>
              </w:rPr>
            </w:pPr>
            <w:r w:rsidRPr="00671259">
              <w:rPr>
                <w:rFonts w:ascii="Arial" w:hAnsi="Arial"/>
              </w:rPr>
              <w:t>Long Range Identification &amp; Tracking</w:t>
            </w:r>
          </w:p>
        </w:tc>
      </w:tr>
      <w:tr w:rsidR="00DF444A" w:rsidRPr="00671259" w14:paraId="4EB8DA78" w14:textId="77777777" w:rsidTr="00465BD5">
        <w:tc>
          <w:tcPr>
            <w:tcW w:w="2075" w:type="dxa"/>
            <w:vAlign w:val="center"/>
          </w:tcPr>
          <w:p w14:paraId="68A7A355" w14:textId="77777777" w:rsidR="00DF444A" w:rsidRPr="00671259" w:rsidRDefault="00DF444A" w:rsidP="00465BD5">
            <w:pPr>
              <w:autoSpaceDE w:val="0"/>
              <w:autoSpaceDN w:val="0"/>
              <w:adjustRightInd w:val="0"/>
              <w:jc w:val="left"/>
              <w:rPr>
                <w:rFonts w:ascii="Arial" w:hAnsi="Arial"/>
              </w:rPr>
            </w:pPr>
            <w:r w:rsidRPr="00671259">
              <w:rPr>
                <w:rFonts w:ascii="Arial" w:hAnsi="Arial"/>
              </w:rPr>
              <w:t>m</w:t>
            </w:r>
          </w:p>
        </w:tc>
        <w:tc>
          <w:tcPr>
            <w:tcW w:w="7652" w:type="dxa"/>
            <w:vAlign w:val="center"/>
          </w:tcPr>
          <w:p w14:paraId="0231E207" w14:textId="77777777" w:rsidR="00DF444A" w:rsidRPr="00671259" w:rsidRDefault="00DF444A" w:rsidP="00465BD5">
            <w:pPr>
              <w:jc w:val="left"/>
              <w:rPr>
                <w:rFonts w:ascii="Arial" w:hAnsi="Arial"/>
              </w:rPr>
            </w:pPr>
            <w:r w:rsidRPr="00671259">
              <w:rPr>
                <w:rFonts w:ascii="Arial" w:hAnsi="Arial"/>
              </w:rPr>
              <w:t>metre</w:t>
            </w:r>
          </w:p>
        </w:tc>
      </w:tr>
      <w:tr w:rsidR="00DF444A" w:rsidRPr="00671259" w14:paraId="4F78BF36" w14:textId="77777777" w:rsidTr="00465BD5">
        <w:tc>
          <w:tcPr>
            <w:tcW w:w="2075" w:type="dxa"/>
            <w:vAlign w:val="center"/>
          </w:tcPr>
          <w:p w14:paraId="24A202B7" w14:textId="77777777" w:rsidR="00DF444A" w:rsidRPr="00671259" w:rsidRDefault="00DF444A" w:rsidP="00465BD5">
            <w:pPr>
              <w:autoSpaceDE w:val="0"/>
              <w:autoSpaceDN w:val="0"/>
              <w:adjustRightInd w:val="0"/>
              <w:jc w:val="left"/>
              <w:rPr>
                <w:rFonts w:ascii="Arial" w:hAnsi="Arial"/>
              </w:rPr>
            </w:pPr>
            <w:r w:rsidRPr="00671259">
              <w:rPr>
                <w:rFonts w:ascii="Arial" w:hAnsi="Arial"/>
              </w:rPr>
              <w:t>m/s</w:t>
            </w:r>
          </w:p>
        </w:tc>
        <w:tc>
          <w:tcPr>
            <w:tcW w:w="7652" w:type="dxa"/>
            <w:vAlign w:val="center"/>
          </w:tcPr>
          <w:p w14:paraId="764EFE25" w14:textId="77777777" w:rsidR="00DF444A" w:rsidRPr="00671259" w:rsidRDefault="00DF444A" w:rsidP="00465BD5">
            <w:pPr>
              <w:autoSpaceDE w:val="0"/>
              <w:autoSpaceDN w:val="0"/>
              <w:adjustRightInd w:val="0"/>
              <w:jc w:val="left"/>
              <w:rPr>
                <w:rFonts w:ascii="Arial" w:hAnsi="Arial"/>
              </w:rPr>
            </w:pPr>
            <w:r w:rsidRPr="00671259">
              <w:rPr>
                <w:rFonts w:ascii="Arial" w:hAnsi="Arial"/>
              </w:rPr>
              <w:t>metre/second</w:t>
            </w:r>
          </w:p>
        </w:tc>
      </w:tr>
      <w:tr w:rsidR="00DF444A" w:rsidRPr="00671259" w14:paraId="114293D6" w14:textId="77777777" w:rsidTr="00465BD5">
        <w:tc>
          <w:tcPr>
            <w:tcW w:w="2075" w:type="dxa"/>
            <w:vAlign w:val="center"/>
          </w:tcPr>
          <w:p w14:paraId="664C5880" w14:textId="77777777" w:rsidR="00DF444A" w:rsidRPr="00671259" w:rsidRDefault="00DF444A" w:rsidP="00465BD5">
            <w:pPr>
              <w:autoSpaceDE w:val="0"/>
              <w:autoSpaceDN w:val="0"/>
              <w:adjustRightInd w:val="0"/>
              <w:jc w:val="left"/>
              <w:rPr>
                <w:rFonts w:ascii="Arial" w:hAnsi="Arial"/>
              </w:rPr>
            </w:pPr>
            <w:r w:rsidRPr="00671259">
              <w:rPr>
                <w:rFonts w:ascii="Arial" w:hAnsi="Arial"/>
              </w:rPr>
              <w:t>m</w:t>
            </w:r>
            <w:r w:rsidRPr="00671259">
              <w:rPr>
                <w:rFonts w:ascii="Arial" w:hAnsi="Arial"/>
                <w:szCs w:val="22"/>
                <w:vertAlign w:val="superscript"/>
              </w:rPr>
              <w:t>2</w:t>
            </w:r>
          </w:p>
        </w:tc>
        <w:tc>
          <w:tcPr>
            <w:tcW w:w="7652" w:type="dxa"/>
            <w:vAlign w:val="center"/>
          </w:tcPr>
          <w:p w14:paraId="19EC1732" w14:textId="77777777" w:rsidR="00DF444A" w:rsidRPr="00671259" w:rsidRDefault="00DF444A" w:rsidP="00465BD5">
            <w:pPr>
              <w:ind w:left="1418" w:hanging="1418"/>
              <w:rPr>
                <w:rFonts w:ascii="Arial" w:hAnsi="Arial"/>
              </w:rPr>
            </w:pPr>
            <w:r w:rsidRPr="00671259">
              <w:rPr>
                <w:rFonts w:ascii="Arial" w:hAnsi="Arial"/>
              </w:rPr>
              <w:t>square metre</w:t>
            </w:r>
          </w:p>
        </w:tc>
      </w:tr>
      <w:tr w:rsidR="00DF444A" w:rsidRPr="00671259" w14:paraId="02242E46" w14:textId="77777777" w:rsidTr="00465BD5">
        <w:tc>
          <w:tcPr>
            <w:tcW w:w="2075" w:type="dxa"/>
            <w:vAlign w:val="center"/>
          </w:tcPr>
          <w:p w14:paraId="422E34D6" w14:textId="77777777" w:rsidR="00DF444A" w:rsidRPr="00671259" w:rsidRDefault="00DF444A" w:rsidP="00465BD5">
            <w:pPr>
              <w:autoSpaceDE w:val="0"/>
              <w:autoSpaceDN w:val="0"/>
              <w:adjustRightInd w:val="0"/>
              <w:jc w:val="left"/>
              <w:rPr>
                <w:rFonts w:ascii="Arial" w:hAnsi="Arial"/>
              </w:rPr>
            </w:pPr>
            <w:r w:rsidRPr="00671259">
              <w:rPr>
                <w:rFonts w:ascii="Arial" w:hAnsi="Arial"/>
              </w:rPr>
              <w:t>MDS</w:t>
            </w:r>
          </w:p>
        </w:tc>
        <w:tc>
          <w:tcPr>
            <w:tcW w:w="7652" w:type="dxa"/>
            <w:vAlign w:val="center"/>
          </w:tcPr>
          <w:p w14:paraId="01ADC326" w14:textId="77777777" w:rsidR="00DF444A" w:rsidRPr="00671259" w:rsidRDefault="00DF444A" w:rsidP="00465BD5">
            <w:pPr>
              <w:autoSpaceDE w:val="0"/>
              <w:autoSpaceDN w:val="0"/>
              <w:adjustRightInd w:val="0"/>
              <w:jc w:val="left"/>
              <w:rPr>
                <w:rFonts w:ascii="Arial" w:hAnsi="Arial"/>
              </w:rPr>
            </w:pPr>
            <w:r w:rsidRPr="00671259">
              <w:rPr>
                <w:rFonts w:ascii="Arial" w:hAnsi="Arial"/>
              </w:rPr>
              <w:t>Minimum Detectable Signal</w:t>
            </w:r>
          </w:p>
        </w:tc>
      </w:tr>
      <w:tr w:rsidR="00DF444A" w:rsidRPr="00671259" w14:paraId="5A065D61" w14:textId="77777777" w:rsidTr="00465BD5">
        <w:tc>
          <w:tcPr>
            <w:tcW w:w="2075" w:type="dxa"/>
            <w:vAlign w:val="center"/>
          </w:tcPr>
          <w:p w14:paraId="410FE004" w14:textId="77777777" w:rsidR="00DF444A" w:rsidRPr="00671259" w:rsidRDefault="00DF444A" w:rsidP="00465BD5">
            <w:pPr>
              <w:autoSpaceDE w:val="0"/>
              <w:autoSpaceDN w:val="0"/>
              <w:adjustRightInd w:val="0"/>
              <w:jc w:val="left"/>
              <w:rPr>
                <w:rFonts w:ascii="Arial" w:hAnsi="Arial"/>
              </w:rPr>
            </w:pPr>
            <w:r w:rsidRPr="00671259">
              <w:rPr>
                <w:rFonts w:ascii="Arial" w:hAnsi="Arial"/>
              </w:rPr>
              <w:t>MHz</w:t>
            </w:r>
          </w:p>
        </w:tc>
        <w:tc>
          <w:tcPr>
            <w:tcW w:w="7652" w:type="dxa"/>
            <w:vAlign w:val="center"/>
          </w:tcPr>
          <w:p w14:paraId="1911C6DA" w14:textId="77777777" w:rsidR="00DF444A" w:rsidRPr="00671259" w:rsidRDefault="00DF444A" w:rsidP="00465BD5">
            <w:pPr>
              <w:autoSpaceDE w:val="0"/>
              <w:autoSpaceDN w:val="0"/>
              <w:adjustRightInd w:val="0"/>
              <w:jc w:val="left"/>
              <w:rPr>
                <w:rFonts w:ascii="Arial" w:hAnsi="Arial"/>
              </w:rPr>
            </w:pPr>
            <w:proofErr w:type="spellStart"/>
            <w:r w:rsidRPr="00671259">
              <w:rPr>
                <w:rFonts w:ascii="Arial" w:hAnsi="Arial"/>
              </w:rPr>
              <w:t>MegaHertz</w:t>
            </w:r>
            <w:proofErr w:type="spellEnd"/>
          </w:p>
        </w:tc>
      </w:tr>
      <w:tr w:rsidR="00DF444A" w:rsidRPr="00671259" w14:paraId="2570F82E" w14:textId="77777777" w:rsidTr="00465BD5">
        <w:tc>
          <w:tcPr>
            <w:tcW w:w="2075" w:type="dxa"/>
            <w:vAlign w:val="center"/>
          </w:tcPr>
          <w:p w14:paraId="41393751" w14:textId="77777777" w:rsidR="00DF444A" w:rsidRPr="00671259" w:rsidRDefault="00DF444A" w:rsidP="00465BD5">
            <w:pPr>
              <w:autoSpaceDE w:val="0"/>
              <w:autoSpaceDN w:val="0"/>
              <w:adjustRightInd w:val="0"/>
              <w:jc w:val="left"/>
              <w:rPr>
                <w:rFonts w:ascii="Arial" w:hAnsi="Arial"/>
              </w:rPr>
            </w:pPr>
            <w:r>
              <w:rPr>
                <w:rFonts w:ascii="Arial" w:hAnsi="Arial"/>
              </w:rPr>
              <w:t>MKD</w:t>
            </w:r>
          </w:p>
        </w:tc>
        <w:tc>
          <w:tcPr>
            <w:tcW w:w="7652" w:type="dxa"/>
            <w:vAlign w:val="center"/>
          </w:tcPr>
          <w:p w14:paraId="4B0BF98A" w14:textId="77777777" w:rsidR="00DF444A" w:rsidRPr="00671259" w:rsidRDefault="00DF444A" w:rsidP="00465BD5">
            <w:pPr>
              <w:autoSpaceDE w:val="0"/>
              <w:autoSpaceDN w:val="0"/>
              <w:adjustRightInd w:val="0"/>
              <w:jc w:val="left"/>
              <w:rPr>
                <w:rFonts w:ascii="Arial" w:hAnsi="Arial"/>
              </w:rPr>
            </w:pPr>
            <w:r>
              <w:rPr>
                <w:rFonts w:ascii="Arial" w:hAnsi="Arial"/>
              </w:rPr>
              <w:t>Minimum Keyboard and Display</w:t>
            </w:r>
          </w:p>
        </w:tc>
      </w:tr>
      <w:tr w:rsidR="00DF444A" w:rsidRPr="00671259" w14:paraId="312BA790" w14:textId="77777777" w:rsidTr="00465BD5">
        <w:tc>
          <w:tcPr>
            <w:tcW w:w="2075" w:type="dxa"/>
            <w:vAlign w:val="center"/>
          </w:tcPr>
          <w:p w14:paraId="79EDB667" w14:textId="77777777" w:rsidR="00DF444A" w:rsidRPr="00671259" w:rsidRDefault="00DF444A" w:rsidP="00465BD5">
            <w:pPr>
              <w:autoSpaceDE w:val="0"/>
              <w:autoSpaceDN w:val="0"/>
              <w:adjustRightInd w:val="0"/>
              <w:jc w:val="left"/>
              <w:rPr>
                <w:rFonts w:ascii="Arial" w:hAnsi="Arial"/>
              </w:rPr>
            </w:pPr>
            <w:r w:rsidRPr="00671259">
              <w:rPr>
                <w:rFonts w:ascii="Arial" w:hAnsi="Arial"/>
              </w:rPr>
              <w:t>mm/h</w:t>
            </w:r>
          </w:p>
        </w:tc>
        <w:tc>
          <w:tcPr>
            <w:tcW w:w="7652" w:type="dxa"/>
            <w:vAlign w:val="center"/>
          </w:tcPr>
          <w:p w14:paraId="2F7B8860" w14:textId="77777777" w:rsidR="00DF444A" w:rsidRPr="00671259" w:rsidRDefault="00DF444A" w:rsidP="00465BD5">
            <w:pPr>
              <w:autoSpaceDE w:val="0"/>
              <w:autoSpaceDN w:val="0"/>
              <w:adjustRightInd w:val="0"/>
              <w:jc w:val="left"/>
              <w:rPr>
                <w:rFonts w:ascii="Arial" w:hAnsi="Arial"/>
              </w:rPr>
            </w:pPr>
            <w:r w:rsidRPr="00671259">
              <w:rPr>
                <w:rFonts w:ascii="Arial" w:hAnsi="Arial"/>
              </w:rPr>
              <w:t>millimetre per hour</w:t>
            </w:r>
          </w:p>
        </w:tc>
      </w:tr>
      <w:tr w:rsidR="00DF444A" w:rsidRPr="00671259" w14:paraId="38DF52F5" w14:textId="77777777" w:rsidTr="00465BD5">
        <w:tc>
          <w:tcPr>
            <w:tcW w:w="2075" w:type="dxa"/>
            <w:vAlign w:val="center"/>
          </w:tcPr>
          <w:p w14:paraId="72C80D3C" w14:textId="77777777" w:rsidR="00DF444A" w:rsidRPr="00671259" w:rsidRDefault="00DF444A" w:rsidP="00465BD5">
            <w:pPr>
              <w:autoSpaceDE w:val="0"/>
              <w:autoSpaceDN w:val="0"/>
              <w:adjustRightInd w:val="0"/>
              <w:jc w:val="left"/>
              <w:rPr>
                <w:rFonts w:ascii="Arial" w:hAnsi="Arial"/>
              </w:rPr>
            </w:pPr>
            <w:r w:rsidRPr="00671259">
              <w:rPr>
                <w:rFonts w:ascii="Arial" w:hAnsi="Arial"/>
              </w:rPr>
              <w:t>MMSI</w:t>
            </w:r>
          </w:p>
        </w:tc>
        <w:tc>
          <w:tcPr>
            <w:tcW w:w="7652" w:type="dxa"/>
            <w:vAlign w:val="center"/>
          </w:tcPr>
          <w:p w14:paraId="7FB0B366" w14:textId="77777777" w:rsidR="00DF444A" w:rsidRPr="00671259" w:rsidRDefault="00DF444A" w:rsidP="00465BD5">
            <w:pPr>
              <w:autoSpaceDE w:val="0"/>
              <w:autoSpaceDN w:val="0"/>
              <w:adjustRightInd w:val="0"/>
              <w:jc w:val="left"/>
              <w:rPr>
                <w:rFonts w:ascii="Arial" w:hAnsi="Arial"/>
              </w:rPr>
            </w:pPr>
            <w:r w:rsidRPr="00671259">
              <w:rPr>
                <w:rFonts w:ascii="Arial" w:hAnsi="Arial"/>
              </w:rPr>
              <w:t>Maritime Mobile Service Identity</w:t>
            </w:r>
          </w:p>
        </w:tc>
      </w:tr>
      <w:tr w:rsidR="00DF444A" w:rsidRPr="00671259" w14:paraId="0CA50E15" w14:textId="77777777" w:rsidTr="00465BD5">
        <w:tc>
          <w:tcPr>
            <w:tcW w:w="2075" w:type="dxa"/>
            <w:vAlign w:val="center"/>
          </w:tcPr>
          <w:p w14:paraId="6A7E4111" w14:textId="77777777" w:rsidR="00DF444A" w:rsidRPr="00671259" w:rsidRDefault="00DF444A" w:rsidP="00465BD5">
            <w:pPr>
              <w:autoSpaceDE w:val="0"/>
              <w:autoSpaceDN w:val="0"/>
              <w:adjustRightInd w:val="0"/>
              <w:jc w:val="left"/>
              <w:rPr>
                <w:rFonts w:ascii="Arial" w:hAnsi="Arial"/>
              </w:rPr>
            </w:pPr>
            <w:r w:rsidRPr="00671259">
              <w:rPr>
                <w:rFonts w:ascii="Arial" w:hAnsi="Arial"/>
              </w:rPr>
              <w:lastRenderedPageBreak/>
              <w:t>MOB</w:t>
            </w:r>
          </w:p>
        </w:tc>
        <w:tc>
          <w:tcPr>
            <w:tcW w:w="7652" w:type="dxa"/>
            <w:vAlign w:val="center"/>
          </w:tcPr>
          <w:p w14:paraId="08930EA2" w14:textId="77777777" w:rsidR="00DF444A" w:rsidRPr="00671259" w:rsidRDefault="00DF444A" w:rsidP="00465BD5">
            <w:pPr>
              <w:autoSpaceDE w:val="0"/>
              <w:autoSpaceDN w:val="0"/>
              <w:adjustRightInd w:val="0"/>
              <w:jc w:val="left"/>
              <w:rPr>
                <w:rFonts w:ascii="Arial" w:hAnsi="Arial"/>
              </w:rPr>
            </w:pPr>
            <w:r w:rsidRPr="00671259">
              <w:rPr>
                <w:rFonts w:ascii="Arial" w:hAnsi="Arial"/>
              </w:rPr>
              <w:t>Man over board</w:t>
            </w:r>
          </w:p>
        </w:tc>
      </w:tr>
      <w:tr w:rsidR="00DF444A" w:rsidRPr="00671259" w14:paraId="0C72C729" w14:textId="77777777" w:rsidTr="00465BD5">
        <w:tc>
          <w:tcPr>
            <w:tcW w:w="2075" w:type="dxa"/>
            <w:vAlign w:val="center"/>
          </w:tcPr>
          <w:p w14:paraId="3319FC11" w14:textId="77777777" w:rsidR="00DF444A" w:rsidRPr="00671259" w:rsidRDefault="00DF444A" w:rsidP="00465BD5">
            <w:pPr>
              <w:autoSpaceDE w:val="0"/>
              <w:autoSpaceDN w:val="0"/>
              <w:adjustRightInd w:val="0"/>
              <w:jc w:val="left"/>
              <w:rPr>
                <w:rFonts w:ascii="Arial" w:hAnsi="Arial"/>
              </w:rPr>
            </w:pPr>
            <w:r>
              <w:rPr>
                <w:rFonts w:ascii="Arial" w:hAnsi="Arial"/>
              </w:rPr>
              <w:t>MPEG</w:t>
            </w:r>
          </w:p>
        </w:tc>
        <w:tc>
          <w:tcPr>
            <w:tcW w:w="7652" w:type="dxa"/>
            <w:vAlign w:val="center"/>
          </w:tcPr>
          <w:p w14:paraId="06E7FA1C" w14:textId="77777777" w:rsidR="00DF444A" w:rsidRPr="00671259" w:rsidRDefault="00DF444A" w:rsidP="00465BD5">
            <w:pPr>
              <w:autoSpaceDE w:val="0"/>
              <w:autoSpaceDN w:val="0"/>
              <w:adjustRightInd w:val="0"/>
              <w:jc w:val="left"/>
              <w:rPr>
                <w:rFonts w:ascii="Arial" w:hAnsi="Arial"/>
              </w:rPr>
            </w:pPr>
            <w:r>
              <w:rPr>
                <w:rFonts w:ascii="Arial" w:hAnsi="Arial"/>
              </w:rPr>
              <w:t>Moving Pictures Expert Group</w:t>
            </w:r>
          </w:p>
        </w:tc>
      </w:tr>
      <w:tr w:rsidR="00DF444A" w:rsidRPr="00671259" w14:paraId="046B5BD2" w14:textId="77777777" w:rsidTr="00465BD5">
        <w:tc>
          <w:tcPr>
            <w:tcW w:w="2075" w:type="dxa"/>
            <w:vAlign w:val="center"/>
          </w:tcPr>
          <w:p w14:paraId="2A4F3235" w14:textId="77777777" w:rsidR="00DF444A" w:rsidRPr="00671259" w:rsidRDefault="00DF444A" w:rsidP="00465BD5">
            <w:pPr>
              <w:autoSpaceDE w:val="0"/>
              <w:autoSpaceDN w:val="0"/>
              <w:adjustRightInd w:val="0"/>
              <w:jc w:val="left"/>
              <w:rPr>
                <w:rFonts w:ascii="Arial" w:hAnsi="Arial"/>
              </w:rPr>
            </w:pPr>
            <w:r w:rsidRPr="00671259">
              <w:rPr>
                <w:rFonts w:ascii="Arial" w:hAnsi="Arial"/>
              </w:rPr>
              <w:t>MRCC</w:t>
            </w:r>
          </w:p>
        </w:tc>
        <w:tc>
          <w:tcPr>
            <w:tcW w:w="7652" w:type="dxa"/>
            <w:vAlign w:val="center"/>
          </w:tcPr>
          <w:p w14:paraId="3B45EB94" w14:textId="77777777" w:rsidR="00DF444A" w:rsidRPr="00671259" w:rsidRDefault="00DF444A" w:rsidP="00465BD5">
            <w:pPr>
              <w:autoSpaceDE w:val="0"/>
              <w:autoSpaceDN w:val="0"/>
              <w:adjustRightInd w:val="0"/>
              <w:jc w:val="left"/>
              <w:rPr>
                <w:rFonts w:ascii="Arial" w:hAnsi="Arial"/>
              </w:rPr>
            </w:pPr>
            <w:r w:rsidRPr="00671259">
              <w:rPr>
                <w:rFonts w:ascii="Arial" w:hAnsi="Arial"/>
              </w:rPr>
              <w:t>Maritime Rescue Co-ordination Centre</w:t>
            </w:r>
          </w:p>
        </w:tc>
      </w:tr>
      <w:tr w:rsidR="00DF444A" w:rsidRPr="00671259" w14:paraId="4F43376E" w14:textId="77777777" w:rsidTr="00465BD5">
        <w:tc>
          <w:tcPr>
            <w:tcW w:w="2075" w:type="dxa"/>
            <w:vAlign w:val="center"/>
          </w:tcPr>
          <w:p w14:paraId="25AE2C9B" w14:textId="77777777" w:rsidR="00DF444A" w:rsidRPr="00671259" w:rsidRDefault="00DF444A" w:rsidP="00465BD5">
            <w:pPr>
              <w:autoSpaceDE w:val="0"/>
              <w:autoSpaceDN w:val="0"/>
              <w:adjustRightInd w:val="0"/>
              <w:jc w:val="left"/>
              <w:rPr>
                <w:rFonts w:ascii="Arial" w:hAnsi="Arial"/>
              </w:rPr>
            </w:pPr>
            <w:r w:rsidRPr="00671259">
              <w:rPr>
                <w:rFonts w:ascii="Arial" w:hAnsi="Arial"/>
              </w:rPr>
              <w:t>MSC</w:t>
            </w:r>
          </w:p>
        </w:tc>
        <w:tc>
          <w:tcPr>
            <w:tcW w:w="7652" w:type="dxa"/>
            <w:vAlign w:val="center"/>
          </w:tcPr>
          <w:p w14:paraId="25F1FB52" w14:textId="77777777" w:rsidR="00DF444A" w:rsidRPr="00671259" w:rsidRDefault="00DF444A" w:rsidP="00465BD5">
            <w:pPr>
              <w:autoSpaceDE w:val="0"/>
              <w:autoSpaceDN w:val="0"/>
              <w:adjustRightInd w:val="0"/>
              <w:jc w:val="left"/>
              <w:rPr>
                <w:rFonts w:ascii="Arial" w:hAnsi="Arial"/>
              </w:rPr>
            </w:pPr>
            <w:r w:rsidRPr="00671259">
              <w:rPr>
                <w:rFonts w:ascii="Arial" w:hAnsi="Arial"/>
              </w:rPr>
              <w:t>Maritime Safety Committee</w:t>
            </w:r>
            <w:r>
              <w:rPr>
                <w:rFonts w:ascii="Arial" w:hAnsi="Arial"/>
              </w:rPr>
              <w:t xml:space="preserve"> (of IMO)</w:t>
            </w:r>
          </w:p>
        </w:tc>
      </w:tr>
      <w:tr w:rsidR="00DF444A" w:rsidRPr="00671259" w14:paraId="7488E723" w14:textId="77777777" w:rsidTr="00465BD5">
        <w:tc>
          <w:tcPr>
            <w:tcW w:w="2075" w:type="dxa"/>
            <w:vAlign w:val="center"/>
          </w:tcPr>
          <w:p w14:paraId="60B24B1B" w14:textId="77777777" w:rsidR="00DF444A" w:rsidRPr="00671259" w:rsidRDefault="00DF444A" w:rsidP="00465BD5">
            <w:pPr>
              <w:autoSpaceDE w:val="0"/>
              <w:autoSpaceDN w:val="0"/>
              <w:adjustRightInd w:val="0"/>
              <w:jc w:val="left"/>
              <w:rPr>
                <w:rFonts w:ascii="Arial" w:hAnsi="Arial"/>
              </w:rPr>
            </w:pPr>
            <w:r w:rsidRPr="00671259">
              <w:rPr>
                <w:rFonts w:ascii="Arial" w:hAnsi="Arial"/>
              </w:rPr>
              <w:t>MTBF</w:t>
            </w:r>
          </w:p>
        </w:tc>
        <w:tc>
          <w:tcPr>
            <w:tcW w:w="7652" w:type="dxa"/>
            <w:vAlign w:val="center"/>
          </w:tcPr>
          <w:p w14:paraId="32F823F9" w14:textId="77777777" w:rsidR="00DF444A" w:rsidRPr="00671259" w:rsidRDefault="00DF444A" w:rsidP="00465BD5">
            <w:pPr>
              <w:autoSpaceDE w:val="0"/>
              <w:autoSpaceDN w:val="0"/>
              <w:adjustRightInd w:val="0"/>
              <w:jc w:val="left"/>
              <w:rPr>
                <w:rFonts w:ascii="Arial" w:hAnsi="Arial"/>
              </w:rPr>
            </w:pPr>
            <w:r w:rsidRPr="00671259">
              <w:rPr>
                <w:rFonts w:ascii="Arial" w:hAnsi="Arial"/>
              </w:rPr>
              <w:t>Mean Time Between Failure</w:t>
            </w:r>
          </w:p>
        </w:tc>
      </w:tr>
      <w:tr w:rsidR="003063E1" w:rsidRPr="00671259" w14:paraId="4FC171E6" w14:textId="77777777" w:rsidTr="00465BD5">
        <w:tc>
          <w:tcPr>
            <w:tcW w:w="2075" w:type="dxa"/>
            <w:vAlign w:val="center"/>
          </w:tcPr>
          <w:p w14:paraId="43182832" w14:textId="77777777" w:rsidR="003063E1" w:rsidRPr="00671259" w:rsidRDefault="003063E1" w:rsidP="00465BD5">
            <w:pPr>
              <w:autoSpaceDE w:val="0"/>
              <w:autoSpaceDN w:val="0"/>
              <w:adjustRightInd w:val="0"/>
              <w:jc w:val="left"/>
              <w:rPr>
                <w:rFonts w:ascii="Arial" w:hAnsi="Arial"/>
              </w:rPr>
            </w:pPr>
            <w:r>
              <w:rPr>
                <w:rFonts w:ascii="Arial" w:hAnsi="Arial"/>
              </w:rPr>
              <w:t>MTI</w:t>
            </w:r>
          </w:p>
        </w:tc>
        <w:tc>
          <w:tcPr>
            <w:tcW w:w="7652" w:type="dxa"/>
            <w:vAlign w:val="center"/>
          </w:tcPr>
          <w:p w14:paraId="10CAD105" w14:textId="77777777" w:rsidR="003063E1" w:rsidRPr="00671259" w:rsidRDefault="003063E1" w:rsidP="00465BD5">
            <w:pPr>
              <w:autoSpaceDE w:val="0"/>
              <w:autoSpaceDN w:val="0"/>
              <w:adjustRightInd w:val="0"/>
              <w:jc w:val="left"/>
              <w:rPr>
                <w:rFonts w:ascii="Arial" w:hAnsi="Arial"/>
              </w:rPr>
            </w:pPr>
            <w:r>
              <w:rPr>
                <w:rFonts w:ascii="Arial" w:hAnsi="Arial"/>
              </w:rPr>
              <w:t>Moving Target Indication</w:t>
            </w:r>
          </w:p>
        </w:tc>
      </w:tr>
      <w:tr w:rsidR="00DF444A" w:rsidRPr="00671259" w14:paraId="610D54B7" w14:textId="77777777" w:rsidTr="00465BD5">
        <w:tc>
          <w:tcPr>
            <w:tcW w:w="2075" w:type="dxa"/>
            <w:vAlign w:val="center"/>
          </w:tcPr>
          <w:p w14:paraId="4B3B7087" w14:textId="77777777" w:rsidR="00DF444A" w:rsidRPr="00671259" w:rsidRDefault="00DF444A" w:rsidP="00465BD5">
            <w:pPr>
              <w:autoSpaceDE w:val="0"/>
              <w:autoSpaceDN w:val="0"/>
              <w:adjustRightInd w:val="0"/>
              <w:jc w:val="left"/>
              <w:rPr>
                <w:rFonts w:ascii="Arial" w:hAnsi="Arial"/>
              </w:rPr>
            </w:pPr>
            <w:r w:rsidRPr="00671259">
              <w:rPr>
                <w:rFonts w:ascii="Arial" w:hAnsi="Arial"/>
              </w:rPr>
              <w:t>MTTR</w:t>
            </w:r>
          </w:p>
        </w:tc>
        <w:tc>
          <w:tcPr>
            <w:tcW w:w="7652" w:type="dxa"/>
            <w:vAlign w:val="center"/>
          </w:tcPr>
          <w:p w14:paraId="4258BB11" w14:textId="77777777" w:rsidR="00DF444A" w:rsidRPr="00671259" w:rsidRDefault="00DF444A" w:rsidP="00465BD5">
            <w:pPr>
              <w:autoSpaceDE w:val="0"/>
              <w:autoSpaceDN w:val="0"/>
              <w:adjustRightInd w:val="0"/>
              <w:jc w:val="left"/>
              <w:rPr>
                <w:rFonts w:ascii="Arial" w:hAnsi="Arial"/>
              </w:rPr>
            </w:pPr>
            <w:r w:rsidRPr="00671259">
              <w:rPr>
                <w:rFonts w:ascii="Arial" w:hAnsi="Arial"/>
              </w:rPr>
              <w:t>Mean Time to Repair</w:t>
            </w:r>
          </w:p>
        </w:tc>
      </w:tr>
      <w:tr w:rsidR="00036624" w:rsidRPr="00671259" w14:paraId="5AF5C3DE" w14:textId="77777777" w:rsidTr="00465BD5">
        <w:tc>
          <w:tcPr>
            <w:tcW w:w="2075" w:type="dxa"/>
            <w:vAlign w:val="center"/>
          </w:tcPr>
          <w:p w14:paraId="5777CCA4" w14:textId="77777777" w:rsidR="00036624" w:rsidRPr="00671259" w:rsidRDefault="00036624" w:rsidP="00465BD5">
            <w:pPr>
              <w:autoSpaceDE w:val="0"/>
              <w:autoSpaceDN w:val="0"/>
              <w:adjustRightInd w:val="0"/>
              <w:jc w:val="left"/>
              <w:rPr>
                <w:rFonts w:ascii="Arial" w:hAnsi="Arial"/>
              </w:rPr>
            </w:pPr>
            <w:r>
              <w:rPr>
                <w:rFonts w:ascii="Arial" w:hAnsi="Arial"/>
              </w:rPr>
              <w:t>NAS</w:t>
            </w:r>
          </w:p>
        </w:tc>
        <w:tc>
          <w:tcPr>
            <w:tcW w:w="7652" w:type="dxa"/>
            <w:vAlign w:val="center"/>
          </w:tcPr>
          <w:p w14:paraId="29F29974" w14:textId="77777777" w:rsidR="00036624" w:rsidRPr="00671259" w:rsidRDefault="00036624" w:rsidP="00465BD5">
            <w:pPr>
              <w:autoSpaceDE w:val="0"/>
              <w:autoSpaceDN w:val="0"/>
              <w:adjustRightInd w:val="0"/>
              <w:jc w:val="left"/>
              <w:rPr>
                <w:rFonts w:ascii="Arial" w:hAnsi="Arial"/>
              </w:rPr>
            </w:pPr>
            <w:r>
              <w:rPr>
                <w:rFonts w:ascii="Arial" w:hAnsi="Arial"/>
              </w:rPr>
              <w:t>Navigational Assistance Service</w:t>
            </w:r>
          </w:p>
        </w:tc>
      </w:tr>
      <w:tr w:rsidR="00DF444A" w:rsidRPr="00671259" w14:paraId="69F49504" w14:textId="77777777" w:rsidTr="00465BD5">
        <w:tc>
          <w:tcPr>
            <w:tcW w:w="2075" w:type="dxa"/>
            <w:vAlign w:val="center"/>
          </w:tcPr>
          <w:p w14:paraId="2167F57D" w14:textId="77777777" w:rsidR="00DF444A" w:rsidRPr="00671259" w:rsidRDefault="00DF444A" w:rsidP="00465BD5">
            <w:pPr>
              <w:autoSpaceDE w:val="0"/>
              <w:autoSpaceDN w:val="0"/>
              <w:adjustRightInd w:val="0"/>
              <w:jc w:val="left"/>
              <w:rPr>
                <w:rFonts w:ascii="Arial" w:hAnsi="Arial"/>
              </w:rPr>
            </w:pPr>
            <w:r w:rsidRPr="00671259">
              <w:rPr>
                <w:rFonts w:ascii="Arial" w:hAnsi="Arial"/>
              </w:rPr>
              <w:t>N/A</w:t>
            </w:r>
          </w:p>
        </w:tc>
        <w:tc>
          <w:tcPr>
            <w:tcW w:w="7652" w:type="dxa"/>
            <w:vAlign w:val="center"/>
          </w:tcPr>
          <w:p w14:paraId="2C418E15" w14:textId="77777777" w:rsidR="00DF444A" w:rsidRPr="00671259" w:rsidRDefault="00DF444A" w:rsidP="00465BD5">
            <w:pPr>
              <w:autoSpaceDE w:val="0"/>
              <w:autoSpaceDN w:val="0"/>
              <w:adjustRightInd w:val="0"/>
              <w:jc w:val="left"/>
              <w:rPr>
                <w:rFonts w:ascii="Arial" w:hAnsi="Arial"/>
              </w:rPr>
            </w:pPr>
            <w:r w:rsidRPr="00671259">
              <w:rPr>
                <w:rFonts w:ascii="Arial" w:hAnsi="Arial"/>
              </w:rPr>
              <w:t>Not applicable</w:t>
            </w:r>
          </w:p>
        </w:tc>
      </w:tr>
      <w:tr w:rsidR="00DF444A" w:rsidRPr="00671259" w14:paraId="3AD805BA" w14:textId="77777777" w:rsidTr="00465BD5">
        <w:tc>
          <w:tcPr>
            <w:tcW w:w="2075" w:type="dxa"/>
            <w:vAlign w:val="center"/>
          </w:tcPr>
          <w:p w14:paraId="6705AF0A" w14:textId="77777777" w:rsidR="00DF444A" w:rsidRPr="00671259" w:rsidRDefault="00DF444A" w:rsidP="00465BD5">
            <w:pPr>
              <w:autoSpaceDE w:val="0"/>
              <w:autoSpaceDN w:val="0"/>
              <w:adjustRightInd w:val="0"/>
              <w:jc w:val="left"/>
              <w:rPr>
                <w:rFonts w:ascii="Arial" w:hAnsi="Arial"/>
              </w:rPr>
            </w:pPr>
            <w:r w:rsidRPr="00671259">
              <w:rPr>
                <w:rFonts w:ascii="Arial" w:hAnsi="Arial"/>
              </w:rPr>
              <w:t>nm</w:t>
            </w:r>
          </w:p>
        </w:tc>
        <w:tc>
          <w:tcPr>
            <w:tcW w:w="7652" w:type="dxa"/>
            <w:vAlign w:val="center"/>
          </w:tcPr>
          <w:p w14:paraId="601904BF" w14:textId="77777777" w:rsidR="00DF444A" w:rsidRPr="00671259" w:rsidRDefault="00DF444A" w:rsidP="00465BD5">
            <w:pPr>
              <w:autoSpaceDE w:val="0"/>
              <w:autoSpaceDN w:val="0"/>
              <w:adjustRightInd w:val="0"/>
              <w:jc w:val="left"/>
              <w:rPr>
                <w:rFonts w:ascii="Arial" w:hAnsi="Arial"/>
              </w:rPr>
            </w:pPr>
            <w:r w:rsidRPr="00671259">
              <w:rPr>
                <w:rFonts w:ascii="Arial" w:hAnsi="Arial"/>
              </w:rPr>
              <w:t xml:space="preserve">Nautical Mile (also </w:t>
            </w:r>
            <w:proofErr w:type="spellStart"/>
            <w:r w:rsidRPr="00671259">
              <w:rPr>
                <w:rFonts w:ascii="Arial" w:hAnsi="Arial"/>
              </w:rPr>
              <w:t>nmi</w:t>
            </w:r>
            <w:proofErr w:type="spellEnd"/>
            <w:r w:rsidRPr="00671259">
              <w:rPr>
                <w:rFonts w:ascii="Arial" w:hAnsi="Arial"/>
              </w:rPr>
              <w:t>)</w:t>
            </w:r>
          </w:p>
        </w:tc>
      </w:tr>
      <w:tr w:rsidR="00DF444A" w:rsidRPr="00671259" w14:paraId="2302A00A" w14:textId="77777777" w:rsidTr="00465BD5">
        <w:tc>
          <w:tcPr>
            <w:tcW w:w="2075" w:type="dxa"/>
            <w:vAlign w:val="center"/>
          </w:tcPr>
          <w:p w14:paraId="0C609175" w14:textId="77777777" w:rsidR="00DF444A" w:rsidRPr="00671259" w:rsidRDefault="00DF444A" w:rsidP="00465BD5">
            <w:pPr>
              <w:autoSpaceDE w:val="0"/>
              <w:autoSpaceDN w:val="0"/>
              <w:adjustRightInd w:val="0"/>
              <w:jc w:val="left"/>
              <w:rPr>
                <w:rFonts w:ascii="Arial" w:hAnsi="Arial"/>
              </w:rPr>
            </w:pPr>
            <w:r w:rsidRPr="00671259">
              <w:rPr>
                <w:rFonts w:ascii="Arial" w:hAnsi="Arial"/>
              </w:rPr>
              <w:t>NMEA</w:t>
            </w:r>
          </w:p>
        </w:tc>
        <w:tc>
          <w:tcPr>
            <w:tcW w:w="7652" w:type="dxa"/>
            <w:vAlign w:val="center"/>
          </w:tcPr>
          <w:p w14:paraId="6FB8E3A8" w14:textId="77777777" w:rsidR="00DF444A" w:rsidRPr="00671259" w:rsidRDefault="00DF444A" w:rsidP="00465BD5">
            <w:pPr>
              <w:autoSpaceDE w:val="0"/>
              <w:autoSpaceDN w:val="0"/>
              <w:adjustRightInd w:val="0"/>
              <w:jc w:val="left"/>
              <w:rPr>
                <w:rFonts w:ascii="Arial" w:hAnsi="Arial"/>
              </w:rPr>
            </w:pPr>
            <w:r w:rsidRPr="00671259">
              <w:rPr>
                <w:rFonts w:ascii="Arial" w:hAnsi="Arial"/>
              </w:rPr>
              <w:t>National Marine Electronics Association</w:t>
            </w:r>
          </w:p>
        </w:tc>
      </w:tr>
      <w:tr w:rsidR="00DF444A" w:rsidRPr="00671259" w14:paraId="78922F4E" w14:textId="77777777" w:rsidTr="00465BD5">
        <w:tc>
          <w:tcPr>
            <w:tcW w:w="2075" w:type="dxa"/>
            <w:vAlign w:val="center"/>
          </w:tcPr>
          <w:p w14:paraId="36C26AC9" w14:textId="77777777" w:rsidR="00DF444A" w:rsidRPr="00671259" w:rsidRDefault="00E16B02" w:rsidP="00465BD5">
            <w:pPr>
              <w:autoSpaceDE w:val="0"/>
              <w:autoSpaceDN w:val="0"/>
              <w:adjustRightInd w:val="0"/>
              <w:jc w:val="left"/>
              <w:rPr>
                <w:rFonts w:ascii="Arial" w:hAnsi="Arial"/>
              </w:rPr>
            </w:pPr>
            <w:r>
              <w:rPr>
                <w:rFonts w:ascii="Arial" w:hAnsi="Arial"/>
              </w:rPr>
              <w:t>P</w:t>
            </w:r>
            <w:r w:rsidR="00827E0A" w:rsidRPr="003063E1">
              <w:rPr>
                <w:rFonts w:ascii="Arial" w:hAnsi="Arial"/>
                <w:vertAlign w:val="subscript"/>
              </w:rPr>
              <w:t>D</w:t>
            </w:r>
          </w:p>
        </w:tc>
        <w:tc>
          <w:tcPr>
            <w:tcW w:w="7652" w:type="dxa"/>
            <w:vAlign w:val="center"/>
          </w:tcPr>
          <w:p w14:paraId="5B8781FA" w14:textId="77777777" w:rsidR="00DF444A" w:rsidRPr="00671259" w:rsidRDefault="00DF444A" w:rsidP="00465BD5">
            <w:pPr>
              <w:autoSpaceDE w:val="0"/>
              <w:autoSpaceDN w:val="0"/>
              <w:adjustRightInd w:val="0"/>
              <w:jc w:val="left"/>
              <w:rPr>
                <w:rFonts w:ascii="Arial" w:hAnsi="Arial"/>
              </w:rPr>
            </w:pPr>
            <w:r w:rsidRPr="00671259">
              <w:rPr>
                <w:rFonts w:ascii="Arial" w:hAnsi="Arial"/>
              </w:rPr>
              <w:t>Probability of Detection</w:t>
            </w:r>
          </w:p>
        </w:tc>
      </w:tr>
      <w:tr w:rsidR="00DF444A" w:rsidRPr="00671259" w14:paraId="3B8E0C5D" w14:textId="77777777" w:rsidTr="00465BD5">
        <w:tc>
          <w:tcPr>
            <w:tcW w:w="2075" w:type="dxa"/>
            <w:vAlign w:val="center"/>
          </w:tcPr>
          <w:p w14:paraId="1B2DBB39" w14:textId="77777777" w:rsidR="00DF444A" w:rsidRPr="00671259" w:rsidRDefault="00E16B02" w:rsidP="00465BD5">
            <w:pPr>
              <w:autoSpaceDE w:val="0"/>
              <w:autoSpaceDN w:val="0"/>
              <w:adjustRightInd w:val="0"/>
              <w:jc w:val="left"/>
              <w:rPr>
                <w:rFonts w:ascii="Arial" w:hAnsi="Arial"/>
              </w:rPr>
            </w:pPr>
            <w:r>
              <w:rPr>
                <w:rFonts w:ascii="Arial" w:hAnsi="Arial"/>
              </w:rPr>
              <w:t>P</w:t>
            </w:r>
            <w:r w:rsidR="00827E0A" w:rsidRPr="003063E1">
              <w:rPr>
                <w:rFonts w:ascii="Arial" w:hAnsi="Arial"/>
                <w:vertAlign w:val="subscript"/>
              </w:rPr>
              <w:t>FA</w:t>
            </w:r>
          </w:p>
        </w:tc>
        <w:tc>
          <w:tcPr>
            <w:tcW w:w="7652" w:type="dxa"/>
            <w:vAlign w:val="center"/>
          </w:tcPr>
          <w:p w14:paraId="44744529" w14:textId="77777777" w:rsidR="00DF444A" w:rsidRPr="00671259" w:rsidRDefault="00DF444A" w:rsidP="00465BD5">
            <w:pPr>
              <w:autoSpaceDE w:val="0"/>
              <w:autoSpaceDN w:val="0"/>
              <w:adjustRightInd w:val="0"/>
              <w:jc w:val="left"/>
              <w:rPr>
                <w:rFonts w:ascii="Arial" w:hAnsi="Arial"/>
              </w:rPr>
            </w:pPr>
            <w:r w:rsidRPr="00671259">
              <w:rPr>
                <w:rFonts w:ascii="Arial" w:hAnsi="Arial"/>
              </w:rPr>
              <w:t>Probability of False Alarm</w:t>
            </w:r>
          </w:p>
        </w:tc>
      </w:tr>
      <w:tr w:rsidR="00DF444A" w:rsidRPr="00671259" w14:paraId="2FC85126" w14:textId="77777777" w:rsidTr="00465BD5">
        <w:tc>
          <w:tcPr>
            <w:tcW w:w="2075" w:type="dxa"/>
            <w:vAlign w:val="center"/>
          </w:tcPr>
          <w:p w14:paraId="537D16CA" w14:textId="77777777" w:rsidR="00DF444A" w:rsidRPr="00671259" w:rsidRDefault="00DF444A" w:rsidP="00465BD5">
            <w:pPr>
              <w:autoSpaceDE w:val="0"/>
              <w:autoSpaceDN w:val="0"/>
              <w:adjustRightInd w:val="0"/>
              <w:jc w:val="left"/>
              <w:rPr>
                <w:rFonts w:ascii="Arial" w:hAnsi="Arial"/>
              </w:rPr>
            </w:pPr>
            <w:r>
              <w:rPr>
                <w:rFonts w:ascii="Arial" w:hAnsi="Arial"/>
              </w:rPr>
              <w:t>POB</w:t>
            </w:r>
          </w:p>
        </w:tc>
        <w:tc>
          <w:tcPr>
            <w:tcW w:w="7652" w:type="dxa"/>
            <w:vAlign w:val="center"/>
          </w:tcPr>
          <w:p w14:paraId="00E01668" w14:textId="77777777" w:rsidR="00DF444A" w:rsidRPr="00671259" w:rsidRDefault="00DF444A" w:rsidP="00465BD5">
            <w:pPr>
              <w:autoSpaceDE w:val="0"/>
              <w:autoSpaceDN w:val="0"/>
              <w:adjustRightInd w:val="0"/>
              <w:jc w:val="left"/>
              <w:rPr>
                <w:rFonts w:ascii="Arial" w:hAnsi="Arial"/>
              </w:rPr>
            </w:pPr>
            <w:r>
              <w:rPr>
                <w:rFonts w:ascii="Arial" w:hAnsi="Arial"/>
              </w:rPr>
              <w:t>Persons on-board</w:t>
            </w:r>
          </w:p>
        </w:tc>
      </w:tr>
      <w:tr w:rsidR="00DF444A" w:rsidRPr="00671259" w14:paraId="453AC6CE" w14:textId="77777777" w:rsidTr="00465BD5">
        <w:tc>
          <w:tcPr>
            <w:tcW w:w="2075" w:type="dxa"/>
            <w:vAlign w:val="center"/>
          </w:tcPr>
          <w:p w14:paraId="32DDEF94" w14:textId="77777777" w:rsidR="00DF444A" w:rsidRPr="00671259" w:rsidRDefault="00DF444A" w:rsidP="00465BD5">
            <w:pPr>
              <w:autoSpaceDE w:val="0"/>
              <w:autoSpaceDN w:val="0"/>
              <w:adjustRightInd w:val="0"/>
              <w:jc w:val="left"/>
              <w:rPr>
                <w:rFonts w:ascii="Arial" w:hAnsi="Arial"/>
              </w:rPr>
            </w:pPr>
            <w:r w:rsidRPr="00671259">
              <w:rPr>
                <w:rFonts w:ascii="Arial" w:hAnsi="Arial"/>
              </w:rPr>
              <w:t>PRF</w:t>
            </w:r>
          </w:p>
        </w:tc>
        <w:tc>
          <w:tcPr>
            <w:tcW w:w="7652" w:type="dxa"/>
            <w:vAlign w:val="center"/>
          </w:tcPr>
          <w:p w14:paraId="073CDEC4" w14:textId="77777777" w:rsidR="00DF444A" w:rsidRPr="00671259" w:rsidRDefault="00DF444A" w:rsidP="00465BD5">
            <w:pPr>
              <w:autoSpaceDE w:val="0"/>
              <w:autoSpaceDN w:val="0"/>
              <w:adjustRightInd w:val="0"/>
              <w:jc w:val="left"/>
              <w:rPr>
                <w:rFonts w:ascii="Arial" w:hAnsi="Arial"/>
              </w:rPr>
            </w:pPr>
            <w:r w:rsidRPr="00671259">
              <w:rPr>
                <w:rFonts w:ascii="Arial" w:hAnsi="Arial"/>
              </w:rPr>
              <w:t>Pulse Repetition Frequency</w:t>
            </w:r>
          </w:p>
        </w:tc>
      </w:tr>
      <w:tr w:rsidR="00DF444A" w:rsidRPr="00671259" w14:paraId="1DB7454F" w14:textId="77777777" w:rsidTr="00465BD5">
        <w:tc>
          <w:tcPr>
            <w:tcW w:w="2075" w:type="dxa"/>
            <w:vAlign w:val="center"/>
          </w:tcPr>
          <w:p w14:paraId="7AE99480" w14:textId="77777777" w:rsidR="00DF444A" w:rsidRDefault="00DF444A" w:rsidP="00465BD5">
            <w:pPr>
              <w:autoSpaceDE w:val="0"/>
              <w:autoSpaceDN w:val="0"/>
              <w:adjustRightInd w:val="0"/>
              <w:jc w:val="left"/>
              <w:rPr>
                <w:rFonts w:ascii="Arial" w:hAnsi="Arial"/>
              </w:rPr>
            </w:pPr>
            <w:r>
              <w:rPr>
                <w:rFonts w:ascii="Arial" w:hAnsi="Arial"/>
              </w:rPr>
              <w:t>PSS</w:t>
            </w:r>
          </w:p>
        </w:tc>
        <w:tc>
          <w:tcPr>
            <w:tcW w:w="7652" w:type="dxa"/>
            <w:vAlign w:val="center"/>
          </w:tcPr>
          <w:p w14:paraId="6DF2FBEB" w14:textId="77777777" w:rsidR="00DF444A" w:rsidRDefault="00DF444A" w:rsidP="00465BD5">
            <w:pPr>
              <w:autoSpaceDE w:val="0"/>
              <w:autoSpaceDN w:val="0"/>
              <w:adjustRightInd w:val="0"/>
              <w:jc w:val="left"/>
              <w:rPr>
                <w:rFonts w:ascii="Arial" w:hAnsi="Arial"/>
              </w:rPr>
            </w:pPr>
            <w:r>
              <w:rPr>
                <w:rFonts w:ascii="Arial" w:hAnsi="Arial"/>
              </w:rPr>
              <w:t>Practical Salinity Scale</w:t>
            </w:r>
          </w:p>
        </w:tc>
      </w:tr>
      <w:tr w:rsidR="00DF444A" w:rsidRPr="00671259" w14:paraId="57F96455" w14:textId="77777777" w:rsidTr="00465BD5">
        <w:tc>
          <w:tcPr>
            <w:tcW w:w="2075" w:type="dxa"/>
            <w:vAlign w:val="center"/>
          </w:tcPr>
          <w:p w14:paraId="1AEAA093" w14:textId="77777777" w:rsidR="00DF444A" w:rsidRPr="00671259" w:rsidRDefault="00DF444A" w:rsidP="00465BD5">
            <w:pPr>
              <w:autoSpaceDE w:val="0"/>
              <w:autoSpaceDN w:val="0"/>
              <w:adjustRightInd w:val="0"/>
              <w:jc w:val="left"/>
              <w:rPr>
                <w:rFonts w:ascii="Arial" w:hAnsi="Arial"/>
              </w:rPr>
            </w:pPr>
            <w:r>
              <w:rPr>
                <w:rFonts w:ascii="Arial" w:hAnsi="Arial"/>
              </w:rPr>
              <w:t>PTZ</w:t>
            </w:r>
          </w:p>
        </w:tc>
        <w:tc>
          <w:tcPr>
            <w:tcW w:w="7652" w:type="dxa"/>
            <w:vAlign w:val="center"/>
          </w:tcPr>
          <w:p w14:paraId="361ED5B5" w14:textId="77777777" w:rsidR="00DF444A" w:rsidRPr="00671259" w:rsidRDefault="00DF444A" w:rsidP="00465BD5">
            <w:pPr>
              <w:autoSpaceDE w:val="0"/>
              <w:autoSpaceDN w:val="0"/>
              <w:adjustRightInd w:val="0"/>
              <w:jc w:val="left"/>
              <w:rPr>
                <w:rFonts w:ascii="Arial" w:hAnsi="Arial"/>
              </w:rPr>
            </w:pPr>
            <w:r>
              <w:rPr>
                <w:rFonts w:ascii="Arial" w:hAnsi="Arial"/>
              </w:rPr>
              <w:t>Pan, Tilt, Zoom</w:t>
            </w:r>
          </w:p>
        </w:tc>
      </w:tr>
      <w:tr w:rsidR="00DF444A" w:rsidRPr="00671259" w14:paraId="54DB7AED" w14:textId="77777777" w:rsidTr="00465BD5">
        <w:tc>
          <w:tcPr>
            <w:tcW w:w="2075" w:type="dxa"/>
            <w:vAlign w:val="center"/>
          </w:tcPr>
          <w:p w14:paraId="158AFA15" w14:textId="77777777" w:rsidR="00DF444A" w:rsidRPr="00671259" w:rsidRDefault="00DF444A" w:rsidP="00465BD5">
            <w:pPr>
              <w:autoSpaceDE w:val="0"/>
              <w:autoSpaceDN w:val="0"/>
              <w:adjustRightInd w:val="0"/>
              <w:jc w:val="left"/>
              <w:rPr>
                <w:rFonts w:ascii="Arial" w:hAnsi="Arial"/>
              </w:rPr>
            </w:pPr>
            <w:r w:rsidRPr="00671259">
              <w:rPr>
                <w:rFonts w:ascii="Arial" w:hAnsi="Arial"/>
              </w:rPr>
              <w:t>PW</w:t>
            </w:r>
          </w:p>
        </w:tc>
        <w:tc>
          <w:tcPr>
            <w:tcW w:w="7652" w:type="dxa"/>
            <w:vAlign w:val="center"/>
          </w:tcPr>
          <w:p w14:paraId="0FA8AC02" w14:textId="77777777" w:rsidR="00DF444A" w:rsidRPr="00671259" w:rsidRDefault="00DF444A" w:rsidP="00465BD5">
            <w:pPr>
              <w:autoSpaceDE w:val="0"/>
              <w:autoSpaceDN w:val="0"/>
              <w:adjustRightInd w:val="0"/>
              <w:jc w:val="left"/>
              <w:rPr>
                <w:rFonts w:ascii="Arial" w:hAnsi="Arial"/>
              </w:rPr>
            </w:pPr>
            <w:r w:rsidRPr="00671259">
              <w:rPr>
                <w:rFonts w:ascii="Arial" w:hAnsi="Arial"/>
              </w:rPr>
              <w:t>Pulse Width</w:t>
            </w:r>
          </w:p>
        </w:tc>
      </w:tr>
      <w:tr w:rsidR="00DF444A" w:rsidRPr="00671259" w14:paraId="0E49F52D" w14:textId="77777777" w:rsidTr="00465BD5">
        <w:tc>
          <w:tcPr>
            <w:tcW w:w="2075" w:type="dxa"/>
            <w:vAlign w:val="center"/>
          </w:tcPr>
          <w:p w14:paraId="0307CAC4" w14:textId="77777777" w:rsidR="00DF444A" w:rsidRPr="00671259" w:rsidRDefault="00DF444A" w:rsidP="00465BD5">
            <w:pPr>
              <w:autoSpaceDE w:val="0"/>
              <w:autoSpaceDN w:val="0"/>
              <w:adjustRightInd w:val="0"/>
              <w:jc w:val="left"/>
              <w:rPr>
                <w:rFonts w:ascii="Arial" w:hAnsi="Arial"/>
              </w:rPr>
            </w:pPr>
            <w:r w:rsidRPr="00671259">
              <w:rPr>
                <w:rFonts w:ascii="Arial" w:hAnsi="Arial"/>
              </w:rPr>
              <w:t>R</w:t>
            </w:r>
          </w:p>
        </w:tc>
        <w:tc>
          <w:tcPr>
            <w:tcW w:w="7652" w:type="dxa"/>
            <w:vAlign w:val="center"/>
          </w:tcPr>
          <w:p w14:paraId="5CFA6D8F" w14:textId="77777777" w:rsidR="00DF444A" w:rsidRPr="00671259" w:rsidRDefault="00DF444A" w:rsidP="00465BD5">
            <w:pPr>
              <w:autoSpaceDE w:val="0"/>
              <w:autoSpaceDN w:val="0"/>
              <w:adjustRightInd w:val="0"/>
              <w:jc w:val="left"/>
              <w:rPr>
                <w:rFonts w:ascii="Arial" w:hAnsi="Arial"/>
              </w:rPr>
            </w:pPr>
            <w:r w:rsidRPr="00671259">
              <w:rPr>
                <w:rFonts w:ascii="Arial" w:hAnsi="Arial"/>
              </w:rPr>
              <w:t>Range</w:t>
            </w:r>
          </w:p>
        </w:tc>
      </w:tr>
      <w:tr w:rsidR="00DF444A" w:rsidRPr="00671259" w14:paraId="5340A321" w14:textId="77777777" w:rsidTr="00465BD5">
        <w:tc>
          <w:tcPr>
            <w:tcW w:w="2075" w:type="dxa"/>
            <w:vAlign w:val="center"/>
          </w:tcPr>
          <w:p w14:paraId="464F6AE2" w14:textId="77777777" w:rsidR="00DF444A" w:rsidRPr="00671259" w:rsidRDefault="00DF444A" w:rsidP="00465BD5">
            <w:pPr>
              <w:autoSpaceDE w:val="0"/>
              <w:autoSpaceDN w:val="0"/>
              <w:adjustRightInd w:val="0"/>
              <w:jc w:val="left"/>
              <w:rPr>
                <w:rFonts w:ascii="Arial" w:hAnsi="Arial"/>
              </w:rPr>
            </w:pPr>
            <w:r w:rsidRPr="00671259">
              <w:rPr>
                <w:rFonts w:ascii="Arial" w:hAnsi="Arial"/>
              </w:rPr>
              <w:t>RAID</w:t>
            </w:r>
          </w:p>
        </w:tc>
        <w:tc>
          <w:tcPr>
            <w:tcW w:w="7652" w:type="dxa"/>
            <w:vAlign w:val="center"/>
          </w:tcPr>
          <w:p w14:paraId="6FC42808" w14:textId="77777777" w:rsidR="00DF444A" w:rsidRPr="00671259" w:rsidRDefault="00DF444A" w:rsidP="00465BD5">
            <w:pPr>
              <w:autoSpaceDE w:val="0"/>
              <w:autoSpaceDN w:val="0"/>
              <w:adjustRightInd w:val="0"/>
              <w:jc w:val="left"/>
              <w:rPr>
                <w:rFonts w:ascii="Arial" w:hAnsi="Arial"/>
              </w:rPr>
            </w:pPr>
            <w:r w:rsidRPr="0007158C">
              <w:rPr>
                <w:rFonts w:ascii="Arial" w:hAnsi="Arial"/>
                <w:bCs/>
              </w:rPr>
              <w:t>Redundant Array of In</w:t>
            </w:r>
            <w:r w:rsidRPr="0007158C" w:rsidDel="00F0291D">
              <w:rPr>
                <w:rFonts w:ascii="Arial" w:hAnsi="Arial"/>
                <w:bCs/>
              </w:rPr>
              <w:t>dependent</w:t>
            </w:r>
            <w:r w:rsidRPr="0007158C">
              <w:rPr>
                <w:rFonts w:ascii="Arial" w:hAnsi="Arial"/>
                <w:bCs/>
              </w:rPr>
              <w:t xml:space="preserve"> Disks</w:t>
            </w:r>
          </w:p>
        </w:tc>
      </w:tr>
      <w:tr w:rsidR="00DF444A" w:rsidRPr="00671259" w14:paraId="5F94EC4D" w14:textId="77777777" w:rsidTr="00465BD5">
        <w:tc>
          <w:tcPr>
            <w:tcW w:w="2075" w:type="dxa"/>
            <w:vAlign w:val="center"/>
          </w:tcPr>
          <w:p w14:paraId="71BF1C4D" w14:textId="77777777" w:rsidR="00DF444A" w:rsidRPr="00671259" w:rsidRDefault="00DF444A" w:rsidP="00465BD5">
            <w:pPr>
              <w:autoSpaceDE w:val="0"/>
              <w:autoSpaceDN w:val="0"/>
              <w:adjustRightInd w:val="0"/>
              <w:jc w:val="left"/>
              <w:rPr>
                <w:rFonts w:ascii="Arial" w:hAnsi="Arial"/>
              </w:rPr>
            </w:pPr>
            <w:r>
              <w:rPr>
                <w:rFonts w:ascii="Arial" w:hAnsi="Arial"/>
              </w:rPr>
              <w:t>RATDMA</w:t>
            </w:r>
          </w:p>
        </w:tc>
        <w:tc>
          <w:tcPr>
            <w:tcW w:w="7652" w:type="dxa"/>
            <w:vAlign w:val="center"/>
          </w:tcPr>
          <w:p w14:paraId="4BADA4B7" w14:textId="77777777" w:rsidR="00DF444A" w:rsidRPr="00671259" w:rsidRDefault="00DF444A" w:rsidP="00465BD5">
            <w:pPr>
              <w:autoSpaceDE w:val="0"/>
              <w:autoSpaceDN w:val="0"/>
              <w:adjustRightInd w:val="0"/>
              <w:jc w:val="left"/>
              <w:rPr>
                <w:rFonts w:ascii="Arial" w:hAnsi="Arial"/>
              </w:rPr>
            </w:pPr>
            <w:r>
              <w:rPr>
                <w:rFonts w:ascii="Arial" w:hAnsi="Arial"/>
              </w:rPr>
              <w:t>Random Access Time-Division Multiple Access</w:t>
            </w:r>
          </w:p>
        </w:tc>
      </w:tr>
      <w:tr w:rsidR="00DF444A" w:rsidRPr="00671259" w14:paraId="5FC6BFF0" w14:textId="77777777" w:rsidTr="00465BD5">
        <w:tc>
          <w:tcPr>
            <w:tcW w:w="2075" w:type="dxa"/>
            <w:vAlign w:val="center"/>
          </w:tcPr>
          <w:p w14:paraId="6F3A2E6C" w14:textId="77777777" w:rsidR="00DF444A" w:rsidRPr="00671259" w:rsidRDefault="00DF444A" w:rsidP="00465BD5">
            <w:pPr>
              <w:autoSpaceDE w:val="0"/>
              <w:autoSpaceDN w:val="0"/>
              <w:adjustRightInd w:val="0"/>
              <w:jc w:val="left"/>
              <w:rPr>
                <w:rFonts w:ascii="Arial" w:hAnsi="Arial"/>
              </w:rPr>
            </w:pPr>
            <w:r w:rsidRPr="00671259">
              <w:rPr>
                <w:rFonts w:ascii="Arial" w:hAnsi="Arial"/>
              </w:rPr>
              <w:t>RCS</w:t>
            </w:r>
          </w:p>
        </w:tc>
        <w:tc>
          <w:tcPr>
            <w:tcW w:w="7652" w:type="dxa"/>
            <w:vAlign w:val="center"/>
          </w:tcPr>
          <w:p w14:paraId="2613C705" w14:textId="77777777" w:rsidR="00DF444A" w:rsidRPr="00671259" w:rsidRDefault="00DF444A" w:rsidP="00465BD5">
            <w:pPr>
              <w:autoSpaceDE w:val="0"/>
              <w:autoSpaceDN w:val="0"/>
              <w:adjustRightInd w:val="0"/>
              <w:jc w:val="left"/>
              <w:rPr>
                <w:rFonts w:ascii="Arial" w:hAnsi="Arial"/>
              </w:rPr>
            </w:pPr>
            <w:r w:rsidRPr="00671259">
              <w:rPr>
                <w:rFonts w:ascii="Arial" w:hAnsi="Arial"/>
              </w:rPr>
              <w:t>Radar Cross Section</w:t>
            </w:r>
          </w:p>
        </w:tc>
      </w:tr>
      <w:tr w:rsidR="004D32BC" w:rsidRPr="00671259" w14:paraId="1E196F87" w14:textId="77777777" w:rsidTr="00465BD5">
        <w:tc>
          <w:tcPr>
            <w:tcW w:w="2075" w:type="dxa"/>
            <w:vAlign w:val="center"/>
          </w:tcPr>
          <w:p w14:paraId="66BE5212" w14:textId="77777777" w:rsidR="004D32BC" w:rsidRPr="00671259" w:rsidRDefault="004D32BC" w:rsidP="00465BD5">
            <w:pPr>
              <w:autoSpaceDE w:val="0"/>
              <w:autoSpaceDN w:val="0"/>
              <w:adjustRightInd w:val="0"/>
              <w:jc w:val="left"/>
              <w:rPr>
                <w:rFonts w:ascii="Arial" w:hAnsi="Arial"/>
              </w:rPr>
            </w:pPr>
            <w:r>
              <w:rPr>
                <w:rFonts w:ascii="Arial" w:hAnsi="Arial"/>
              </w:rPr>
              <w:t>RF</w:t>
            </w:r>
          </w:p>
        </w:tc>
        <w:tc>
          <w:tcPr>
            <w:tcW w:w="7652" w:type="dxa"/>
            <w:vAlign w:val="center"/>
          </w:tcPr>
          <w:p w14:paraId="2E5F6E5B" w14:textId="77777777" w:rsidR="004D32BC" w:rsidRPr="00671259" w:rsidRDefault="004D32BC" w:rsidP="00465BD5">
            <w:pPr>
              <w:autoSpaceDE w:val="0"/>
              <w:autoSpaceDN w:val="0"/>
              <w:adjustRightInd w:val="0"/>
              <w:jc w:val="left"/>
              <w:rPr>
                <w:rFonts w:ascii="Arial" w:hAnsi="Arial"/>
              </w:rPr>
            </w:pPr>
            <w:r>
              <w:rPr>
                <w:rFonts w:ascii="Arial" w:hAnsi="Arial"/>
              </w:rPr>
              <w:t>Radio Frequency</w:t>
            </w:r>
          </w:p>
        </w:tc>
      </w:tr>
      <w:tr w:rsidR="00DF444A" w:rsidRPr="00671259" w14:paraId="359810F8" w14:textId="77777777" w:rsidTr="00465BD5">
        <w:tc>
          <w:tcPr>
            <w:tcW w:w="2075" w:type="dxa"/>
            <w:vAlign w:val="center"/>
          </w:tcPr>
          <w:p w14:paraId="50D8590C" w14:textId="77777777" w:rsidR="00DF444A" w:rsidRPr="00671259" w:rsidRDefault="00DF444A" w:rsidP="00465BD5">
            <w:pPr>
              <w:autoSpaceDE w:val="0"/>
              <w:autoSpaceDN w:val="0"/>
              <w:adjustRightInd w:val="0"/>
              <w:jc w:val="left"/>
              <w:rPr>
                <w:rFonts w:ascii="Arial" w:hAnsi="Arial"/>
              </w:rPr>
            </w:pPr>
            <w:r w:rsidRPr="00671259">
              <w:rPr>
                <w:rFonts w:ascii="Arial" w:hAnsi="Arial"/>
              </w:rPr>
              <w:t>RDF</w:t>
            </w:r>
          </w:p>
        </w:tc>
        <w:tc>
          <w:tcPr>
            <w:tcW w:w="7652" w:type="dxa"/>
            <w:vAlign w:val="center"/>
          </w:tcPr>
          <w:p w14:paraId="16DCF462" w14:textId="77777777" w:rsidR="00DF444A" w:rsidRPr="00671259" w:rsidRDefault="00DF444A" w:rsidP="00465BD5">
            <w:pPr>
              <w:autoSpaceDE w:val="0"/>
              <w:autoSpaceDN w:val="0"/>
              <w:adjustRightInd w:val="0"/>
              <w:jc w:val="left"/>
              <w:rPr>
                <w:rFonts w:ascii="Arial" w:hAnsi="Arial"/>
              </w:rPr>
            </w:pPr>
            <w:r w:rsidRPr="00671259">
              <w:rPr>
                <w:rFonts w:ascii="Arial" w:hAnsi="Arial"/>
              </w:rPr>
              <w:t>Radio Direction Finder</w:t>
            </w:r>
          </w:p>
        </w:tc>
      </w:tr>
      <w:tr w:rsidR="00DF444A" w:rsidRPr="00671259" w14:paraId="208259C2" w14:textId="77777777" w:rsidTr="00465BD5">
        <w:tc>
          <w:tcPr>
            <w:tcW w:w="2075" w:type="dxa"/>
            <w:vAlign w:val="center"/>
          </w:tcPr>
          <w:p w14:paraId="25CFCADE" w14:textId="77777777" w:rsidR="00DF444A" w:rsidRPr="00671259" w:rsidRDefault="00DF444A" w:rsidP="00465BD5">
            <w:pPr>
              <w:autoSpaceDE w:val="0"/>
              <w:autoSpaceDN w:val="0"/>
              <w:adjustRightInd w:val="0"/>
              <w:jc w:val="left"/>
              <w:rPr>
                <w:rFonts w:ascii="Arial" w:hAnsi="Arial"/>
              </w:rPr>
            </w:pPr>
            <w:r w:rsidRPr="00671259">
              <w:rPr>
                <w:rFonts w:ascii="Arial" w:hAnsi="Arial"/>
              </w:rPr>
              <w:t>RMP</w:t>
            </w:r>
          </w:p>
        </w:tc>
        <w:tc>
          <w:tcPr>
            <w:tcW w:w="7652" w:type="dxa"/>
            <w:vAlign w:val="center"/>
          </w:tcPr>
          <w:p w14:paraId="2FA67925" w14:textId="77777777" w:rsidR="00DF444A" w:rsidRPr="00671259" w:rsidRDefault="00DF444A" w:rsidP="00465BD5">
            <w:pPr>
              <w:autoSpaceDE w:val="0"/>
              <w:autoSpaceDN w:val="0"/>
              <w:adjustRightInd w:val="0"/>
              <w:jc w:val="left"/>
              <w:rPr>
                <w:rFonts w:ascii="Arial" w:hAnsi="Arial"/>
              </w:rPr>
            </w:pPr>
            <w:r w:rsidRPr="00671259">
              <w:rPr>
                <w:rFonts w:ascii="Arial" w:hAnsi="Arial"/>
              </w:rPr>
              <w:t>Recognized Maritime Picture</w:t>
            </w:r>
          </w:p>
        </w:tc>
      </w:tr>
      <w:tr w:rsidR="006B10FB" w:rsidRPr="00671259" w14:paraId="01830D97" w14:textId="77777777" w:rsidTr="00465BD5">
        <w:tc>
          <w:tcPr>
            <w:tcW w:w="2075" w:type="dxa"/>
            <w:vAlign w:val="center"/>
          </w:tcPr>
          <w:p w14:paraId="43BA2EBC" w14:textId="77777777" w:rsidR="006B10FB" w:rsidRPr="00671259" w:rsidRDefault="006B10FB" w:rsidP="00465BD5">
            <w:pPr>
              <w:autoSpaceDE w:val="0"/>
              <w:autoSpaceDN w:val="0"/>
              <w:adjustRightInd w:val="0"/>
              <w:jc w:val="left"/>
              <w:rPr>
                <w:rFonts w:ascii="Arial" w:hAnsi="Arial"/>
              </w:rPr>
            </w:pPr>
            <w:proofErr w:type="spellStart"/>
            <w:r>
              <w:rPr>
                <w:rFonts w:ascii="Arial" w:hAnsi="Arial"/>
              </w:rPr>
              <w:t>RoHS</w:t>
            </w:r>
            <w:proofErr w:type="spellEnd"/>
          </w:p>
        </w:tc>
        <w:tc>
          <w:tcPr>
            <w:tcW w:w="7652" w:type="dxa"/>
            <w:vAlign w:val="center"/>
          </w:tcPr>
          <w:p w14:paraId="589FB22B" w14:textId="77777777" w:rsidR="006B10FB" w:rsidRPr="00671259" w:rsidRDefault="006B10FB" w:rsidP="00465BD5">
            <w:pPr>
              <w:autoSpaceDE w:val="0"/>
              <w:autoSpaceDN w:val="0"/>
              <w:adjustRightInd w:val="0"/>
              <w:jc w:val="left"/>
              <w:rPr>
                <w:rFonts w:ascii="Arial" w:hAnsi="Arial"/>
              </w:rPr>
            </w:pPr>
            <w:r>
              <w:rPr>
                <w:rFonts w:ascii="Arial" w:hAnsi="Arial"/>
              </w:rPr>
              <w:t>Reduction of Hazardous Substances</w:t>
            </w:r>
          </w:p>
        </w:tc>
      </w:tr>
      <w:tr w:rsidR="00DF444A" w:rsidRPr="00671259" w14:paraId="2BBF23B3" w14:textId="77777777" w:rsidTr="00465BD5">
        <w:tc>
          <w:tcPr>
            <w:tcW w:w="2075" w:type="dxa"/>
            <w:vAlign w:val="center"/>
          </w:tcPr>
          <w:p w14:paraId="1BAD17E6" w14:textId="77777777" w:rsidR="00DF444A" w:rsidRPr="00671259" w:rsidRDefault="00DF444A" w:rsidP="00465BD5">
            <w:pPr>
              <w:autoSpaceDE w:val="0"/>
              <w:autoSpaceDN w:val="0"/>
              <w:adjustRightInd w:val="0"/>
              <w:jc w:val="left"/>
              <w:rPr>
                <w:rFonts w:ascii="Arial" w:hAnsi="Arial"/>
              </w:rPr>
            </w:pPr>
            <w:r w:rsidRPr="00671259">
              <w:rPr>
                <w:rFonts w:ascii="Arial" w:hAnsi="Arial"/>
              </w:rPr>
              <w:t>SAIS</w:t>
            </w:r>
          </w:p>
        </w:tc>
        <w:tc>
          <w:tcPr>
            <w:tcW w:w="7652" w:type="dxa"/>
            <w:vAlign w:val="center"/>
          </w:tcPr>
          <w:p w14:paraId="5A7A9551" w14:textId="77777777" w:rsidR="00DF444A" w:rsidRPr="00671259" w:rsidRDefault="00DF444A" w:rsidP="00465BD5">
            <w:pPr>
              <w:autoSpaceDE w:val="0"/>
              <w:autoSpaceDN w:val="0"/>
              <w:adjustRightInd w:val="0"/>
              <w:jc w:val="left"/>
              <w:rPr>
                <w:rFonts w:ascii="Arial" w:hAnsi="Arial"/>
              </w:rPr>
            </w:pPr>
            <w:r>
              <w:rPr>
                <w:rFonts w:ascii="Arial" w:hAnsi="Arial"/>
              </w:rPr>
              <w:t>S</w:t>
            </w:r>
            <w:r w:rsidRPr="00671259">
              <w:rPr>
                <w:rFonts w:ascii="Arial" w:hAnsi="Arial"/>
              </w:rPr>
              <w:t>atellite AIS</w:t>
            </w:r>
          </w:p>
        </w:tc>
      </w:tr>
      <w:tr w:rsidR="00DF444A" w:rsidRPr="00671259" w14:paraId="1A9374B0" w14:textId="77777777" w:rsidTr="00465BD5">
        <w:tc>
          <w:tcPr>
            <w:tcW w:w="2075" w:type="dxa"/>
            <w:vAlign w:val="center"/>
          </w:tcPr>
          <w:p w14:paraId="5EC94EF6" w14:textId="77777777" w:rsidR="00DF444A" w:rsidRPr="00671259" w:rsidRDefault="00DF444A" w:rsidP="00465BD5">
            <w:pPr>
              <w:autoSpaceDE w:val="0"/>
              <w:autoSpaceDN w:val="0"/>
              <w:adjustRightInd w:val="0"/>
              <w:jc w:val="left"/>
              <w:rPr>
                <w:rFonts w:ascii="Arial" w:hAnsi="Arial"/>
              </w:rPr>
            </w:pPr>
            <w:r w:rsidRPr="00671259">
              <w:rPr>
                <w:rFonts w:ascii="Arial" w:hAnsi="Arial"/>
              </w:rPr>
              <w:t>SAR</w:t>
            </w:r>
          </w:p>
        </w:tc>
        <w:tc>
          <w:tcPr>
            <w:tcW w:w="7652" w:type="dxa"/>
            <w:vAlign w:val="center"/>
          </w:tcPr>
          <w:p w14:paraId="6BE71166" w14:textId="77777777" w:rsidR="00DF444A" w:rsidRPr="00671259" w:rsidRDefault="00DF444A" w:rsidP="00465BD5">
            <w:pPr>
              <w:autoSpaceDE w:val="0"/>
              <w:autoSpaceDN w:val="0"/>
              <w:adjustRightInd w:val="0"/>
              <w:jc w:val="left"/>
              <w:rPr>
                <w:rFonts w:ascii="Arial" w:hAnsi="Arial"/>
              </w:rPr>
            </w:pPr>
            <w:r w:rsidRPr="00671259">
              <w:rPr>
                <w:rFonts w:ascii="Arial" w:hAnsi="Arial"/>
              </w:rPr>
              <w:t>Search and Rescue</w:t>
            </w:r>
          </w:p>
        </w:tc>
      </w:tr>
      <w:tr w:rsidR="00DF444A" w:rsidRPr="00671259" w14:paraId="37225A6A" w14:textId="77777777" w:rsidTr="00465BD5">
        <w:tc>
          <w:tcPr>
            <w:tcW w:w="2075" w:type="dxa"/>
            <w:vAlign w:val="center"/>
          </w:tcPr>
          <w:p w14:paraId="25F03684" w14:textId="77777777" w:rsidR="00DF444A" w:rsidRPr="00671259" w:rsidRDefault="00DF444A" w:rsidP="00465BD5">
            <w:pPr>
              <w:autoSpaceDE w:val="0"/>
              <w:autoSpaceDN w:val="0"/>
              <w:adjustRightInd w:val="0"/>
              <w:jc w:val="left"/>
              <w:rPr>
                <w:rFonts w:ascii="Arial" w:hAnsi="Arial"/>
              </w:rPr>
            </w:pPr>
            <w:r w:rsidRPr="00671259">
              <w:rPr>
                <w:rFonts w:ascii="Arial" w:hAnsi="Arial"/>
              </w:rPr>
              <w:t>SART</w:t>
            </w:r>
          </w:p>
        </w:tc>
        <w:tc>
          <w:tcPr>
            <w:tcW w:w="7652" w:type="dxa"/>
            <w:vAlign w:val="center"/>
          </w:tcPr>
          <w:p w14:paraId="0B6830BC" w14:textId="77777777" w:rsidR="00DF444A" w:rsidRPr="00671259" w:rsidRDefault="00DF444A" w:rsidP="00465BD5">
            <w:pPr>
              <w:autoSpaceDE w:val="0"/>
              <w:autoSpaceDN w:val="0"/>
              <w:adjustRightInd w:val="0"/>
              <w:jc w:val="left"/>
              <w:rPr>
                <w:rFonts w:ascii="Arial" w:hAnsi="Arial"/>
              </w:rPr>
            </w:pPr>
            <w:r>
              <w:rPr>
                <w:rFonts w:ascii="Arial" w:hAnsi="Arial"/>
              </w:rPr>
              <w:t>Search and Rescue T</w:t>
            </w:r>
            <w:r w:rsidRPr="00671259">
              <w:rPr>
                <w:rFonts w:ascii="Arial" w:hAnsi="Arial"/>
              </w:rPr>
              <w:t>ransponder</w:t>
            </w:r>
          </w:p>
        </w:tc>
      </w:tr>
      <w:tr w:rsidR="00DF444A" w:rsidRPr="00671259" w14:paraId="14B1F743" w14:textId="77777777" w:rsidTr="00465BD5">
        <w:tc>
          <w:tcPr>
            <w:tcW w:w="2075" w:type="dxa"/>
            <w:vAlign w:val="center"/>
          </w:tcPr>
          <w:p w14:paraId="3BF35E3D" w14:textId="77777777" w:rsidR="00DF444A" w:rsidRDefault="00DF444A" w:rsidP="00465BD5">
            <w:pPr>
              <w:autoSpaceDE w:val="0"/>
              <w:autoSpaceDN w:val="0"/>
              <w:adjustRightInd w:val="0"/>
              <w:jc w:val="left"/>
              <w:rPr>
                <w:rFonts w:ascii="Arial" w:hAnsi="Arial"/>
              </w:rPr>
            </w:pPr>
            <w:r>
              <w:rPr>
                <w:rFonts w:ascii="Arial" w:hAnsi="Arial"/>
              </w:rPr>
              <w:t>SAT</w:t>
            </w:r>
          </w:p>
        </w:tc>
        <w:tc>
          <w:tcPr>
            <w:tcW w:w="7652" w:type="dxa"/>
            <w:vAlign w:val="center"/>
          </w:tcPr>
          <w:p w14:paraId="027319D0" w14:textId="77777777" w:rsidR="00DF444A" w:rsidRDefault="00DF444A" w:rsidP="00465BD5">
            <w:pPr>
              <w:autoSpaceDE w:val="0"/>
              <w:autoSpaceDN w:val="0"/>
              <w:adjustRightInd w:val="0"/>
              <w:jc w:val="left"/>
              <w:rPr>
                <w:rFonts w:ascii="Arial" w:hAnsi="Arial"/>
              </w:rPr>
            </w:pPr>
            <w:r>
              <w:rPr>
                <w:rFonts w:ascii="Arial" w:hAnsi="Arial"/>
              </w:rPr>
              <w:t>Site Acceptance Test</w:t>
            </w:r>
          </w:p>
        </w:tc>
      </w:tr>
      <w:tr w:rsidR="00DF444A" w:rsidRPr="00671259" w14:paraId="71D0C0CF" w14:textId="77777777" w:rsidTr="00465BD5">
        <w:tc>
          <w:tcPr>
            <w:tcW w:w="2075" w:type="dxa"/>
            <w:vAlign w:val="center"/>
          </w:tcPr>
          <w:p w14:paraId="0A678FC0" w14:textId="77777777" w:rsidR="00DF444A" w:rsidRPr="00671259" w:rsidRDefault="00DF444A" w:rsidP="00465BD5">
            <w:pPr>
              <w:autoSpaceDE w:val="0"/>
              <w:autoSpaceDN w:val="0"/>
              <w:adjustRightInd w:val="0"/>
              <w:jc w:val="left"/>
              <w:rPr>
                <w:rFonts w:ascii="Arial" w:hAnsi="Arial"/>
              </w:rPr>
            </w:pPr>
            <w:r w:rsidRPr="00671259">
              <w:rPr>
                <w:rFonts w:ascii="Arial" w:hAnsi="Arial"/>
              </w:rPr>
              <w:t>S-band</w:t>
            </w:r>
          </w:p>
        </w:tc>
        <w:tc>
          <w:tcPr>
            <w:tcW w:w="7652" w:type="dxa"/>
            <w:vAlign w:val="center"/>
          </w:tcPr>
          <w:p w14:paraId="42026B07" w14:textId="77777777" w:rsidR="00DF444A" w:rsidRPr="00671259" w:rsidRDefault="00DF444A" w:rsidP="00465BD5">
            <w:pPr>
              <w:autoSpaceDE w:val="0"/>
              <w:autoSpaceDN w:val="0"/>
              <w:adjustRightInd w:val="0"/>
              <w:jc w:val="left"/>
              <w:rPr>
                <w:rFonts w:ascii="Arial" w:hAnsi="Arial"/>
              </w:rPr>
            </w:pPr>
            <w:r w:rsidRPr="00671259">
              <w:rPr>
                <w:rFonts w:ascii="Arial" w:hAnsi="Arial"/>
              </w:rPr>
              <w:t>2</w:t>
            </w:r>
            <w:r>
              <w:rPr>
                <w:rFonts w:ascii="Arial" w:hAnsi="Arial"/>
              </w:rPr>
              <w:t>.0 – 4.0 GHz (Note:</w:t>
            </w:r>
            <w:r w:rsidRPr="00671259">
              <w:rPr>
                <w:rFonts w:ascii="Arial" w:hAnsi="Arial"/>
              </w:rPr>
              <w:t xml:space="preserve"> military designation is F-band)</w:t>
            </w:r>
          </w:p>
        </w:tc>
      </w:tr>
      <w:tr w:rsidR="00DF444A" w:rsidRPr="00671259" w14:paraId="280F6A18" w14:textId="77777777" w:rsidTr="00465BD5">
        <w:tc>
          <w:tcPr>
            <w:tcW w:w="2075" w:type="dxa"/>
            <w:vAlign w:val="center"/>
          </w:tcPr>
          <w:p w14:paraId="7081BA29" w14:textId="77777777" w:rsidR="00DF444A" w:rsidRDefault="00DF444A" w:rsidP="00465BD5">
            <w:pPr>
              <w:autoSpaceDE w:val="0"/>
              <w:autoSpaceDN w:val="0"/>
              <w:adjustRightInd w:val="0"/>
              <w:jc w:val="left"/>
              <w:rPr>
                <w:rFonts w:ascii="Arial" w:hAnsi="Arial"/>
              </w:rPr>
            </w:pPr>
            <w:r>
              <w:rPr>
                <w:rFonts w:ascii="Arial" w:hAnsi="Arial"/>
              </w:rPr>
              <w:t>SOG</w:t>
            </w:r>
          </w:p>
        </w:tc>
        <w:tc>
          <w:tcPr>
            <w:tcW w:w="7652" w:type="dxa"/>
            <w:vAlign w:val="center"/>
          </w:tcPr>
          <w:p w14:paraId="3BCFA590" w14:textId="77777777" w:rsidR="00DF444A" w:rsidRDefault="00DF444A" w:rsidP="00465BD5">
            <w:pPr>
              <w:autoSpaceDE w:val="0"/>
              <w:autoSpaceDN w:val="0"/>
              <w:adjustRightInd w:val="0"/>
              <w:jc w:val="left"/>
              <w:rPr>
                <w:rFonts w:ascii="Arial" w:hAnsi="Arial"/>
              </w:rPr>
            </w:pPr>
            <w:r>
              <w:rPr>
                <w:rFonts w:ascii="Arial" w:hAnsi="Arial"/>
              </w:rPr>
              <w:t>Speed over Ground</w:t>
            </w:r>
          </w:p>
        </w:tc>
      </w:tr>
      <w:tr w:rsidR="00DF444A" w:rsidRPr="00671259" w14:paraId="437B4D0A" w14:textId="77777777" w:rsidTr="00465BD5">
        <w:tc>
          <w:tcPr>
            <w:tcW w:w="2075" w:type="dxa"/>
            <w:vAlign w:val="center"/>
          </w:tcPr>
          <w:p w14:paraId="7265D9F5" w14:textId="77777777" w:rsidR="00DF444A" w:rsidRDefault="00DF444A" w:rsidP="00465BD5">
            <w:pPr>
              <w:autoSpaceDE w:val="0"/>
              <w:autoSpaceDN w:val="0"/>
              <w:adjustRightInd w:val="0"/>
              <w:jc w:val="left"/>
              <w:rPr>
                <w:rFonts w:ascii="Arial" w:hAnsi="Arial"/>
              </w:rPr>
            </w:pPr>
            <w:r>
              <w:rPr>
                <w:rFonts w:ascii="Arial" w:hAnsi="Arial"/>
              </w:rPr>
              <w:t>SOLAS</w:t>
            </w:r>
          </w:p>
        </w:tc>
        <w:tc>
          <w:tcPr>
            <w:tcW w:w="7652" w:type="dxa"/>
            <w:vAlign w:val="center"/>
          </w:tcPr>
          <w:p w14:paraId="48677188" w14:textId="77777777" w:rsidR="00DF444A" w:rsidRDefault="00DF444A" w:rsidP="00465BD5">
            <w:pPr>
              <w:autoSpaceDE w:val="0"/>
              <w:autoSpaceDN w:val="0"/>
              <w:adjustRightInd w:val="0"/>
              <w:jc w:val="left"/>
              <w:rPr>
                <w:rFonts w:ascii="Arial" w:hAnsi="Arial"/>
              </w:rPr>
            </w:pPr>
            <w:r>
              <w:rPr>
                <w:rFonts w:ascii="Arial" w:hAnsi="Arial"/>
              </w:rPr>
              <w:t>Safety of Life at Sea</w:t>
            </w:r>
          </w:p>
        </w:tc>
      </w:tr>
      <w:tr w:rsidR="00DF444A" w:rsidRPr="00671259" w14:paraId="4B07E9E2" w14:textId="77777777" w:rsidTr="00465BD5">
        <w:tc>
          <w:tcPr>
            <w:tcW w:w="2075" w:type="dxa"/>
            <w:vAlign w:val="center"/>
          </w:tcPr>
          <w:p w14:paraId="6C476248" w14:textId="77777777" w:rsidR="00DF444A" w:rsidRPr="00671259" w:rsidRDefault="00DF444A" w:rsidP="00465BD5">
            <w:pPr>
              <w:autoSpaceDE w:val="0"/>
              <w:autoSpaceDN w:val="0"/>
              <w:adjustRightInd w:val="0"/>
              <w:jc w:val="left"/>
              <w:rPr>
                <w:rFonts w:ascii="Arial" w:hAnsi="Arial"/>
              </w:rPr>
            </w:pPr>
            <w:r>
              <w:rPr>
                <w:rFonts w:ascii="Arial" w:hAnsi="Arial"/>
              </w:rPr>
              <w:t>SOTDMA</w:t>
            </w:r>
          </w:p>
        </w:tc>
        <w:tc>
          <w:tcPr>
            <w:tcW w:w="7652" w:type="dxa"/>
            <w:vAlign w:val="center"/>
          </w:tcPr>
          <w:p w14:paraId="09924258" w14:textId="77777777" w:rsidR="00DF444A" w:rsidRDefault="00DF444A" w:rsidP="00465BD5">
            <w:pPr>
              <w:autoSpaceDE w:val="0"/>
              <w:autoSpaceDN w:val="0"/>
              <w:adjustRightInd w:val="0"/>
              <w:jc w:val="left"/>
              <w:rPr>
                <w:rFonts w:ascii="Arial" w:hAnsi="Arial"/>
              </w:rPr>
            </w:pPr>
            <w:r>
              <w:rPr>
                <w:rFonts w:ascii="Arial" w:hAnsi="Arial"/>
              </w:rPr>
              <w:t>Self-Organising Time-Division Multiple Access</w:t>
            </w:r>
          </w:p>
        </w:tc>
      </w:tr>
      <w:tr w:rsidR="00DF444A" w:rsidRPr="00671259" w14:paraId="72C7A07C" w14:textId="77777777" w:rsidTr="00465BD5">
        <w:tc>
          <w:tcPr>
            <w:tcW w:w="2075" w:type="dxa"/>
            <w:vAlign w:val="center"/>
          </w:tcPr>
          <w:p w14:paraId="09A45A9F" w14:textId="77777777" w:rsidR="00DF444A" w:rsidRPr="00671259" w:rsidRDefault="00DF444A" w:rsidP="00465BD5">
            <w:pPr>
              <w:autoSpaceDE w:val="0"/>
              <w:autoSpaceDN w:val="0"/>
              <w:adjustRightInd w:val="0"/>
              <w:jc w:val="left"/>
              <w:rPr>
                <w:rFonts w:ascii="Arial" w:hAnsi="Arial"/>
              </w:rPr>
            </w:pPr>
            <w:r w:rsidRPr="00671259">
              <w:rPr>
                <w:rFonts w:ascii="Arial" w:hAnsi="Arial"/>
              </w:rPr>
              <w:t>TBA</w:t>
            </w:r>
          </w:p>
        </w:tc>
        <w:tc>
          <w:tcPr>
            <w:tcW w:w="7652" w:type="dxa"/>
            <w:vAlign w:val="center"/>
          </w:tcPr>
          <w:p w14:paraId="01353F3C" w14:textId="77777777" w:rsidR="00DF444A" w:rsidRPr="00671259" w:rsidRDefault="00DF444A" w:rsidP="00465BD5">
            <w:pPr>
              <w:autoSpaceDE w:val="0"/>
              <w:autoSpaceDN w:val="0"/>
              <w:adjustRightInd w:val="0"/>
              <w:jc w:val="left"/>
              <w:rPr>
                <w:rFonts w:ascii="Arial" w:hAnsi="Arial"/>
              </w:rPr>
            </w:pPr>
            <w:r>
              <w:rPr>
                <w:rFonts w:ascii="Arial" w:hAnsi="Arial"/>
              </w:rPr>
              <w:t>T</w:t>
            </w:r>
            <w:r w:rsidRPr="00671259">
              <w:rPr>
                <w:rFonts w:ascii="Arial" w:hAnsi="Arial"/>
              </w:rPr>
              <w:t xml:space="preserve">o </w:t>
            </w:r>
            <w:r>
              <w:rPr>
                <w:rFonts w:ascii="Arial" w:hAnsi="Arial"/>
              </w:rPr>
              <w:t>Be A</w:t>
            </w:r>
            <w:r w:rsidRPr="00671259">
              <w:rPr>
                <w:rFonts w:ascii="Arial" w:hAnsi="Arial"/>
              </w:rPr>
              <w:t>dvised</w:t>
            </w:r>
          </w:p>
        </w:tc>
      </w:tr>
      <w:tr w:rsidR="00DF444A" w:rsidRPr="00671259" w14:paraId="18F06E0D" w14:textId="77777777" w:rsidTr="00465BD5">
        <w:tc>
          <w:tcPr>
            <w:tcW w:w="2075" w:type="dxa"/>
            <w:vAlign w:val="center"/>
          </w:tcPr>
          <w:p w14:paraId="6F649E05" w14:textId="77777777" w:rsidR="00DF444A" w:rsidRPr="00671259" w:rsidRDefault="00DF444A" w:rsidP="00465BD5">
            <w:pPr>
              <w:autoSpaceDE w:val="0"/>
              <w:autoSpaceDN w:val="0"/>
              <w:adjustRightInd w:val="0"/>
              <w:jc w:val="left"/>
              <w:rPr>
                <w:rFonts w:ascii="Arial" w:hAnsi="Arial"/>
              </w:rPr>
            </w:pPr>
            <w:r w:rsidRPr="00671259">
              <w:rPr>
                <w:rFonts w:ascii="Arial" w:hAnsi="Arial"/>
              </w:rPr>
              <w:t>TBC</w:t>
            </w:r>
          </w:p>
        </w:tc>
        <w:tc>
          <w:tcPr>
            <w:tcW w:w="7652" w:type="dxa"/>
            <w:vAlign w:val="center"/>
          </w:tcPr>
          <w:p w14:paraId="020F1DA1" w14:textId="77777777" w:rsidR="00DF444A" w:rsidRPr="00671259" w:rsidRDefault="00DF444A" w:rsidP="00465BD5">
            <w:pPr>
              <w:autoSpaceDE w:val="0"/>
              <w:autoSpaceDN w:val="0"/>
              <w:adjustRightInd w:val="0"/>
              <w:jc w:val="left"/>
              <w:rPr>
                <w:rFonts w:ascii="Arial" w:hAnsi="Arial"/>
              </w:rPr>
            </w:pPr>
            <w:r>
              <w:rPr>
                <w:rFonts w:ascii="Arial" w:hAnsi="Arial"/>
              </w:rPr>
              <w:t>To Be C</w:t>
            </w:r>
            <w:r w:rsidRPr="00671259">
              <w:rPr>
                <w:rFonts w:ascii="Arial" w:hAnsi="Arial"/>
              </w:rPr>
              <w:t>onfirmed</w:t>
            </w:r>
          </w:p>
        </w:tc>
      </w:tr>
      <w:tr w:rsidR="00DF444A" w:rsidRPr="00671259" w14:paraId="427EEAF4" w14:textId="77777777" w:rsidTr="00465BD5">
        <w:tc>
          <w:tcPr>
            <w:tcW w:w="2075" w:type="dxa"/>
            <w:vAlign w:val="center"/>
          </w:tcPr>
          <w:p w14:paraId="5ABAA3EB" w14:textId="77777777" w:rsidR="00DF444A" w:rsidRPr="00671259" w:rsidRDefault="00DF444A" w:rsidP="00465BD5">
            <w:pPr>
              <w:autoSpaceDE w:val="0"/>
              <w:autoSpaceDN w:val="0"/>
              <w:adjustRightInd w:val="0"/>
              <w:jc w:val="left"/>
              <w:rPr>
                <w:rFonts w:ascii="Arial" w:hAnsi="Arial"/>
              </w:rPr>
            </w:pPr>
            <w:r w:rsidRPr="00671259">
              <w:rPr>
                <w:rFonts w:ascii="Arial" w:hAnsi="Arial"/>
              </w:rPr>
              <w:t>TCPA</w:t>
            </w:r>
          </w:p>
        </w:tc>
        <w:tc>
          <w:tcPr>
            <w:tcW w:w="7652" w:type="dxa"/>
            <w:vAlign w:val="center"/>
          </w:tcPr>
          <w:p w14:paraId="452F4BE2" w14:textId="77777777" w:rsidR="00DF444A" w:rsidRPr="00671259" w:rsidRDefault="00DF444A" w:rsidP="00465BD5">
            <w:pPr>
              <w:autoSpaceDE w:val="0"/>
              <w:autoSpaceDN w:val="0"/>
              <w:adjustRightInd w:val="0"/>
              <w:jc w:val="left"/>
              <w:rPr>
                <w:rFonts w:ascii="Arial" w:hAnsi="Arial"/>
              </w:rPr>
            </w:pPr>
            <w:r w:rsidRPr="00671259">
              <w:rPr>
                <w:rFonts w:ascii="Arial" w:hAnsi="Arial"/>
              </w:rPr>
              <w:t>Time to Closest Point of Approach</w:t>
            </w:r>
          </w:p>
        </w:tc>
      </w:tr>
      <w:tr w:rsidR="00DF444A" w:rsidRPr="00671259" w14:paraId="188535DE" w14:textId="77777777" w:rsidTr="00465BD5">
        <w:tc>
          <w:tcPr>
            <w:tcW w:w="2075" w:type="dxa"/>
            <w:vAlign w:val="center"/>
          </w:tcPr>
          <w:p w14:paraId="1A0861EB" w14:textId="77777777" w:rsidR="00DF444A" w:rsidRPr="00671259" w:rsidRDefault="00DF444A" w:rsidP="00465BD5">
            <w:pPr>
              <w:autoSpaceDE w:val="0"/>
              <w:autoSpaceDN w:val="0"/>
              <w:adjustRightInd w:val="0"/>
              <w:jc w:val="left"/>
              <w:rPr>
                <w:rFonts w:ascii="Arial" w:hAnsi="Arial"/>
              </w:rPr>
            </w:pPr>
            <w:r>
              <w:rPr>
                <w:rFonts w:ascii="Arial" w:hAnsi="Arial"/>
              </w:rPr>
              <w:lastRenderedPageBreak/>
              <w:t>TDMA</w:t>
            </w:r>
          </w:p>
        </w:tc>
        <w:tc>
          <w:tcPr>
            <w:tcW w:w="7652" w:type="dxa"/>
            <w:vAlign w:val="center"/>
          </w:tcPr>
          <w:p w14:paraId="4EA12E97" w14:textId="77777777" w:rsidR="00DF444A" w:rsidRPr="00671259" w:rsidRDefault="00DF444A" w:rsidP="00465BD5">
            <w:pPr>
              <w:autoSpaceDE w:val="0"/>
              <w:autoSpaceDN w:val="0"/>
              <w:adjustRightInd w:val="0"/>
              <w:jc w:val="left"/>
              <w:rPr>
                <w:rFonts w:ascii="Arial" w:hAnsi="Arial"/>
              </w:rPr>
            </w:pPr>
            <w:r>
              <w:rPr>
                <w:rFonts w:ascii="Arial" w:hAnsi="Arial"/>
              </w:rPr>
              <w:t>Time-Division Multiple Access</w:t>
            </w:r>
          </w:p>
        </w:tc>
      </w:tr>
      <w:tr w:rsidR="00036624" w:rsidRPr="00671259" w14:paraId="3D19DD11" w14:textId="77777777" w:rsidTr="00465BD5">
        <w:tc>
          <w:tcPr>
            <w:tcW w:w="2075" w:type="dxa"/>
            <w:vAlign w:val="center"/>
          </w:tcPr>
          <w:p w14:paraId="4970456A" w14:textId="77777777" w:rsidR="00036624" w:rsidRDefault="00036624" w:rsidP="00465BD5">
            <w:pPr>
              <w:autoSpaceDE w:val="0"/>
              <w:autoSpaceDN w:val="0"/>
              <w:adjustRightInd w:val="0"/>
              <w:jc w:val="left"/>
              <w:rPr>
                <w:rFonts w:ascii="Arial" w:hAnsi="Arial"/>
              </w:rPr>
            </w:pPr>
            <w:r>
              <w:rPr>
                <w:rFonts w:ascii="Arial" w:hAnsi="Arial"/>
              </w:rPr>
              <w:t>TOS</w:t>
            </w:r>
          </w:p>
        </w:tc>
        <w:tc>
          <w:tcPr>
            <w:tcW w:w="7652" w:type="dxa"/>
            <w:vAlign w:val="center"/>
          </w:tcPr>
          <w:p w14:paraId="7323BD16" w14:textId="77777777" w:rsidR="00036624" w:rsidRPr="00010CED" w:rsidRDefault="00036624" w:rsidP="00465BD5">
            <w:pPr>
              <w:autoSpaceDE w:val="0"/>
              <w:autoSpaceDN w:val="0"/>
              <w:adjustRightInd w:val="0"/>
              <w:jc w:val="left"/>
              <w:rPr>
                <w:rFonts w:ascii="Arial" w:hAnsi="Arial"/>
                <w:lang w:eastAsia="de-DE"/>
              </w:rPr>
            </w:pPr>
            <w:r>
              <w:rPr>
                <w:rFonts w:ascii="Arial" w:hAnsi="Arial"/>
                <w:lang w:eastAsia="de-DE"/>
              </w:rPr>
              <w:t>Traffic Organization Service</w:t>
            </w:r>
          </w:p>
        </w:tc>
      </w:tr>
      <w:tr w:rsidR="00442126" w:rsidRPr="00671259" w14:paraId="07BD9E2E" w14:textId="77777777" w:rsidTr="00465BD5">
        <w:tc>
          <w:tcPr>
            <w:tcW w:w="2075" w:type="dxa"/>
            <w:vAlign w:val="center"/>
          </w:tcPr>
          <w:p w14:paraId="2442BA8E" w14:textId="77777777" w:rsidR="00442126" w:rsidRPr="00671259" w:rsidRDefault="00442126" w:rsidP="00465BD5">
            <w:pPr>
              <w:autoSpaceDE w:val="0"/>
              <w:autoSpaceDN w:val="0"/>
              <w:adjustRightInd w:val="0"/>
              <w:jc w:val="left"/>
              <w:rPr>
                <w:rFonts w:ascii="Arial" w:hAnsi="Arial"/>
              </w:rPr>
            </w:pPr>
            <w:r>
              <w:rPr>
                <w:rFonts w:ascii="Arial" w:hAnsi="Arial"/>
              </w:rPr>
              <w:t>UPS</w:t>
            </w:r>
          </w:p>
        </w:tc>
        <w:tc>
          <w:tcPr>
            <w:tcW w:w="7652" w:type="dxa"/>
            <w:vAlign w:val="center"/>
          </w:tcPr>
          <w:p w14:paraId="2EFBAA36" w14:textId="77777777" w:rsidR="00442126" w:rsidRPr="00671259" w:rsidRDefault="00442126" w:rsidP="00465BD5">
            <w:pPr>
              <w:autoSpaceDE w:val="0"/>
              <w:autoSpaceDN w:val="0"/>
              <w:adjustRightInd w:val="0"/>
              <w:jc w:val="left"/>
              <w:rPr>
                <w:rFonts w:ascii="Arial" w:hAnsi="Arial"/>
              </w:rPr>
            </w:pPr>
            <w:r w:rsidRPr="00010CED">
              <w:rPr>
                <w:rFonts w:ascii="Arial" w:hAnsi="Arial"/>
                <w:lang w:eastAsia="de-DE"/>
              </w:rPr>
              <w:t>Uninterruptable Power Suppl</w:t>
            </w:r>
            <w:r>
              <w:rPr>
                <w:rFonts w:ascii="Arial" w:hAnsi="Arial"/>
                <w:lang w:eastAsia="de-DE"/>
              </w:rPr>
              <w:t>y</w:t>
            </w:r>
          </w:p>
        </w:tc>
      </w:tr>
      <w:tr w:rsidR="00DF444A" w:rsidRPr="00671259" w14:paraId="6DDB2B4C" w14:textId="77777777" w:rsidTr="00465BD5">
        <w:tc>
          <w:tcPr>
            <w:tcW w:w="2075" w:type="dxa"/>
            <w:vAlign w:val="center"/>
          </w:tcPr>
          <w:p w14:paraId="106A05E8" w14:textId="77777777" w:rsidR="00DF444A" w:rsidRPr="00671259" w:rsidRDefault="00DF444A" w:rsidP="00465BD5">
            <w:pPr>
              <w:autoSpaceDE w:val="0"/>
              <w:autoSpaceDN w:val="0"/>
              <w:adjustRightInd w:val="0"/>
              <w:jc w:val="left"/>
              <w:rPr>
                <w:rFonts w:ascii="Arial" w:hAnsi="Arial"/>
              </w:rPr>
            </w:pPr>
            <w:r w:rsidRPr="00671259">
              <w:rPr>
                <w:rFonts w:ascii="Arial" w:hAnsi="Arial"/>
              </w:rPr>
              <w:t>UTC</w:t>
            </w:r>
          </w:p>
        </w:tc>
        <w:tc>
          <w:tcPr>
            <w:tcW w:w="7652" w:type="dxa"/>
            <w:vAlign w:val="center"/>
          </w:tcPr>
          <w:p w14:paraId="4E715BCA" w14:textId="77777777" w:rsidR="00DF444A" w:rsidRPr="00671259" w:rsidRDefault="00DF444A" w:rsidP="00465BD5">
            <w:pPr>
              <w:autoSpaceDE w:val="0"/>
              <w:autoSpaceDN w:val="0"/>
              <w:adjustRightInd w:val="0"/>
              <w:jc w:val="left"/>
              <w:rPr>
                <w:rFonts w:ascii="Arial" w:hAnsi="Arial"/>
              </w:rPr>
            </w:pPr>
            <w:r w:rsidRPr="00671259">
              <w:rPr>
                <w:rFonts w:ascii="Arial" w:hAnsi="Arial"/>
              </w:rPr>
              <w:t>Universal Time Co-ordinated</w:t>
            </w:r>
          </w:p>
        </w:tc>
      </w:tr>
      <w:tr w:rsidR="00DF444A" w:rsidRPr="00671259" w14:paraId="7BEF52AC" w14:textId="77777777" w:rsidTr="00465BD5">
        <w:tc>
          <w:tcPr>
            <w:tcW w:w="2075" w:type="dxa"/>
            <w:vAlign w:val="center"/>
          </w:tcPr>
          <w:p w14:paraId="0C18F76D" w14:textId="77777777" w:rsidR="00DF444A" w:rsidRPr="00671259" w:rsidRDefault="00DF444A" w:rsidP="00465BD5">
            <w:pPr>
              <w:autoSpaceDE w:val="0"/>
              <w:autoSpaceDN w:val="0"/>
              <w:adjustRightInd w:val="0"/>
              <w:jc w:val="left"/>
              <w:rPr>
                <w:rFonts w:ascii="Arial" w:hAnsi="Arial"/>
              </w:rPr>
            </w:pPr>
            <w:r w:rsidRPr="00671259">
              <w:rPr>
                <w:rFonts w:ascii="Arial" w:hAnsi="Arial"/>
              </w:rPr>
              <w:t>UTM</w:t>
            </w:r>
          </w:p>
        </w:tc>
        <w:tc>
          <w:tcPr>
            <w:tcW w:w="7652" w:type="dxa"/>
            <w:vAlign w:val="center"/>
          </w:tcPr>
          <w:p w14:paraId="34D8CAF8" w14:textId="77777777" w:rsidR="00DF444A" w:rsidRPr="00671259" w:rsidRDefault="00DF444A" w:rsidP="00465BD5">
            <w:pPr>
              <w:autoSpaceDE w:val="0"/>
              <w:autoSpaceDN w:val="0"/>
              <w:adjustRightInd w:val="0"/>
              <w:jc w:val="left"/>
              <w:rPr>
                <w:rFonts w:ascii="Arial" w:hAnsi="Arial"/>
              </w:rPr>
            </w:pPr>
            <w:r w:rsidRPr="00671259">
              <w:rPr>
                <w:rFonts w:ascii="Arial" w:hAnsi="Arial"/>
              </w:rPr>
              <w:t>Universal Transverse Mercator</w:t>
            </w:r>
          </w:p>
        </w:tc>
      </w:tr>
      <w:tr w:rsidR="00DF444A" w:rsidRPr="00671259" w14:paraId="31E04D07" w14:textId="77777777" w:rsidTr="00465BD5">
        <w:tc>
          <w:tcPr>
            <w:tcW w:w="2075" w:type="dxa"/>
            <w:vAlign w:val="center"/>
          </w:tcPr>
          <w:p w14:paraId="274394BC" w14:textId="77777777" w:rsidR="00DF444A" w:rsidRPr="00671259" w:rsidRDefault="00DF444A" w:rsidP="00465BD5">
            <w:pPr>
              <w:autoSpaceDE w:val="0"/>
              <w:autoSpaceDN w:val="0"/>
              <w:adjustRightInd w:val="0"/>
              <w:jc w:val="left"/>
              <w:rPr>
                <w:rFonts w:ascii="Arial" w:hAnsi="Arial"/>
              </w:rPr>
            </w:pPr>
            <w:r>
              <w:rPr>
                <w:rFonts w:ascii="Arial" w:hAnsi="Arial"/>
              </w:rPr>
              <w:t>VDL</w:t>
            </w:r>
          </w:p>
        </w:tc>
        <w:tc>
          <w:tcPr>
            <w:tcW w:w="7652" w:type="dxa"/>
            <w:vAlign w:val="center"/>
          </w:tcPr>
          <w:p w14:paraId="66ADBAB3" w14:textId="77777777" w:rsidR="00DF444A" w:rsidRPr="00671259" w:rsidRDefault="00DF444A" w:rsidP="00465BD5">
            <w:pPr>
              <w:autoSpaceDE w:val="0"/>
              <w:autoSpaceDN w:val="0"/>
              <w:adjustRightInd w:val="0"/>
              <w:jc w:val="left"/>
              <w:rPr>
                <w:rFonts w:ascii="Arial" w:hAnsi="Arial"/>
              </w:rPr>
            </w:pPr>
            <w:r>
              <w:rPr>
                <w:rFonts w:ascii="Arial" w:hAnsi="Arial"/>
              </w:rPr>
              <w:t>VHF Data Link</w:t>
            </w:r>
          </w:p>
        </w:tc>
      </w:tr>
      <w:tr w:rsidR="00DF444A" w:rsidRPr="00671259" w14:paraId="28FD1C43" w14:textId="77777777" w:rsidTr="00465BD5">
        <w:tc>
          <w:tcPr>
            <w:tcW w:w="2075" w:type="dxa"/>
            <w:vAlign w:val="center"/>
          </w:tcPr>
          <w:p w14:paraId="04F7E3E2" w14:textId="77777777" w:rsidR="00DF444A" w:rsidRPr="00671259" w:rsidRDefault="00DF444A" w:rsidP="00465BD5">
            <w:pPr>
              <w:autoSpaceDE w:val="0"/>
              <w:autoSpaceDN w:val="0"/>
              <w:adjustRightInd w:val="0"/>
              <w:jc w:val="left"/>
              <w:rPr>
                <w:rFonts w:ascii="Arial" w:hAnsi="Arial"/>
              </w:rPr>
            </w:pPr>
            <w:r w:rsidRPr="00671259">
              <w:rPr>
                <w:rFonts w:ascii="Arial" w:hAnsi="Arial"/>
              </w:rPr>
              <w:t>VHF</w:t>
            </w:r>
          </w:p>
        </w:tc>
        <w:tc>
          <w:tcPr>
            <w:tcW w:w="7652" w:type="dxa"/>
            <w:vAlign w:val="center"/>
          </w:tcPr>
          <w:p w14:paraId="34EDFC84" w14:textId="77777777" w:rsidR="00DF444A" w:rsidRPr="00671259" w:rsidRDefault="00DF444A" w:rsidP="00465BD5">
            <w:pPr>
              <w:autoSpaceDE w:val="0"/>
              <w:autoSpaceDN w:val="0"/>
              <w:adjustRightInd w:val="0"/>
              <w:jc w:val="left"/>
              <w:rPr>
                <w:rFonts w:ascii="Arial" w:hAnsi="Arial"/>
              </w:rPr>
            </w:pPr>
            <w:r w:rsidRPr="00671259">
              <w:rPr>
                <w:rFonts w:ascii="Arial" w:hAnsi="Arial"/>
              </w:rPr>
              <w:t>Very High Frequency</w:t>
            </w:r>
          </w:p>
        </w:tc>
      </w:tr>
      <w:tr w:rsidR="00DF444A" w:rsidRPr="00671259" w14:paraId="2D75691E" w14:textId="77777777" w:rsidTr="00465BD5">
        <w:tc>
          <w:tcPr>
            <w:tcW w:w="2075" w:type="dxa"/>
            <w:vAlign w:val="center"/>
          </w:tcPr>
          <w:p w14:paraId="1131F4AF" w14:textId="77777777" w:rsidR="00DF444A" w:rsidRPr="00671259" w:rsidRDefault="00DF444A" w:rsidP="00465BD5">
            <w:pPr>
              <w:autoSpaceDE w:val="0"/>
              <w:autoSpaceDN w:val="0"/>
              <w:adjustRightInd w:val="0"/>
              <w:jc w:val="left"/>
              <w:rPr>
                <w:rFonts w:ascii="Arial" w:hAnsi="Arial"/>
              </w:rPr>
            </w:pPr>
            <w:r w:rsidRPr="00671259">
              <w:rPr>
                <w:rFonts w:ascii="Arial" w:hAnsi="Arial"/>
              </w:rPr>
              <w:t>V</w:t>
            </w:r>
            <w:r>
              <w:rPr>
                <w:rFonts w:ascii="Arial" w:hAnsi="Arial"/>
              </w:rPr>
              <w:t>o</w:t>
            </w:r>
            <w:r w:rsidRPr="00671259">
              <w:rPr>
                <w:rFonts w:ascii="Arial" w:hAnsi="Arial"/>
              </w:rPr>
              <w:t>IP</w:t>
            </w:r>
          </w:p>
        </w:tc>
        <w:tc>
          <w:tcPr>
            <w:tcW w:w="7652" w:type="dxa"/>
            <w:vAlign w:val="center"/>
          </w:tcPr>
          <w:p w14:paraId="448495D8" w14:textId="77777777" w:rsidR="00DF444A" w:rsidRPr="00671259" w:rsidRDefault="00DF444A" w:rsidP="00465BD5">
            <w:pPr>
              <w:autoSpaceDE w:val="0"/>
              <w:autoSpaceDN w:val="0"/>
              <w:adjustRightInd w:val="0"/>
              <w:jc w:val="left"/>
              <w:rPr>
                <w:rFonts w:ascii="Arial" w:hAnsi="Arial"/>
              </w:rPr>
            </w:pPr>
            <w:r>
              <w:rPr>
                <w:rFonts w:ascii="Arial" w:hAnsi="Arial"/>
              </w:rPr>
              <w:t>V</w:t>
            </w:r>
            <w:r w:rsidRPr="00671259">
              <w:rPr>
                <w:rFonts w:ascii="Arial" w:hAnsi="Arial"/>
              </w:rPr>
              <w:t xml:space="preserve">oice over </w:t>
            </w:r>
            <w:r>
              <w:rPr>
                <w:rFonts w:ascii="Arial" w:hAnsi="Arial"/>
              </w:rPr>
              <w:t>I</w:t>
            </w:r>
            <w:r w:rsidRPr="00671259">
              <w:rPr>
                <w:rFonts w:ascii="Arial" w:hAnsi="Arial"/>
              </w:rPr>
              <w:t xml:space="preserve">nternet </w:t>
            </w:r>
            <w:r>
              <w:rPr>
                <w:rFonts w:ascii="Arial" w:hAnsi="Arial"/>
              </w:rPr>
              <w:t>P</w:t>
            </w:r>
            <w:r w:rsidRPr="00671259">
              <w:rPr>
                <w:rFonts w:ascii="Arial" w:hAnsi="Arial"/>
              </w:rPr>
              <w:t>rotocol</w:t>
            </w:r>
          </w:p>
        </w:tc>
      </w:tr>
      <w:tr w:rsidR="00DF444A" w:rsidRPr="00671259" w14:paraId="6F40CCED" w14:textId="77777777" w:rsidTr="00465BD5">
        <w:tc>
          <w:tcPr>
            <w:tcW w:w="2075" w:type="dxa"/>
            <w:vAlign w:val="center"/>
          </w:tcPr>
          <w:p w14:paraId="0C4E8216" w14:textId="77777777" w:rsidR="00DF444A" w:rsidRPr="00671259" w:rsidRDefault="00DF444A" w:rsidP="00465BD5">
            <w:pPr>
              <w:autoSpaceDE w:val="0"/>
              <w:autoSpaceDN w:val="0"/>
              <w:adjustRightInd w:val="0"/>
              <w:jc w:val="left"/>
              <w:rPr>
                <w:rFonts w:ascii="Arial" w:hAnsi="Arial"/>
              </w:rPr>
            </w:pPr>
            <w:r>
              <w:rPr>
                <w:rFonts w:ascii="Arial" w:hAnsi="Arial"/>
              </w:rPr>
              <w:t>VTMIS</w:t>
            </w:r>
          </w:p>
        </w:tc>
        <w:tc>
          <w:tcPr>
            <w:tcW w:w="7652" w:type="dxa"/>
            <w:vAlign w:val="center"/>
          </w:tcPr>
          <w:p w14:paraId="3AE145D5" w14:textId="77777777" w:rsidR="00DF444A" w:rsidRPr="00671259" w:rsidRDefault="00DF444A" w:rsidP="00465BD5">
            <w:pPr>
              <w:autoSpaceDE w:val="0"/>
              <w:autoSpaceDN w:val="0"/>
              <w:adjustRightInd w:val="0"/>
              <w:jc w:val="left"/>
              <w:rPr>
                <w:rFonts w:ascii="Arial" w:hAnsi="Arial"/>
              </w:rPr>
            </w:pPr>
            <w:r>
              <w:rPr>
                <w:rFonts w:ascii="Arial" w:hAnsi="Arial"/>
              </w:rPr>
              <w:t>Vessel Traffic Management and Information System</w:t>
            </w:r>
          </w:p>
        </w:tc>
      </w:tr>
      <w:tr w:rsidR="00DF444A" w:rsidRPr="00671259" w14:paraId="4104114B" w14:textId="77777777" w:rsidTr="00465BD5">
        <w:tc>
          <w:tcPr>
            <w:tcW w:w="2075" w:type="dxa"/>
            <w:vAlign w:val="center"/>
          </w:tcPr>
          <w:p w14:paraId="2402840E" w14:textId="77777777" w:rsidR="00DF444A" w:rsidRPr="00671259" w:rsidRDefault="00DF444A" w:rsidP="00465BD5">
            <w:pPr>
              <w:autoSpaceDE w:val="0"/>
              <w:autoSpaceDN w:val="0"/>
              <w:adjustRightInd w:val="0"/>
              <w:jc w:val="left"/>
              <w:rPr>
                <w:rFonts w:ascii="Arial" w:hAnsi="Arial"/>
              </w:rPr>
            </w:pPr>
            <w:r w:rsidRPr="00671259">
              <w:rPr>
                <w:rFonts w:ascii="Arial" w:hAnsi="Arial"/>
              </w:rPr>
              <w:t>VTS</w:t>
            </w:r>
          </w:p>
        </w:tc>
        <w:tc>
          <w:tcPr>
            <w:tcW w:w="7652" w:type="dxa"/>
            <w:vAlign w:val="center"/>
          </w:tcPr>
          <w:p w14:paraId="0F90CC8E" w14:textId="77777777" w:rsidR="00DF444A" w:rsidRPr="00671259" w:rsidRDefault="00DF444A" w:rsidP="00465BD5">
            <w:pPr>
              <w:autoSpaceDE w:val="0"/>
              <w:autoSpaceDN w:val="0"/>
              <w:adjustRightInd w:val="0"/>
              <w:jc w:val="left"/>
              <w:rPr>
                <w:rFonts w:ascii="Arial" w:hAnsi="Arial"/>
              </w:rPr>
            </w:pPr>
            <w:r w:rsidRPr="00671259">
              <w:rPr>
                <w:rFonts w:ascii="Arial" w:hAnsi="Arial"/>
              </w:rPr>
              <w:t>Vessel Traffic Services</w:t>
            </w:r>
          </w:p>
        </w:tc>
      </w:tr>
      <w:tr w:rsidR="00DF444A" w:rsidRPr="00671259" w14:paraId="11820F4E" w14:textId="77777777" w:rsidTr="00465BD5">
        <w:tc>
          <w:tcPr>
            <w:tcW w:w="2075" w:type="dxa"/>
            <w:vAlign w:val="center"/>
          </w:tcPr>
          <w:p w14:paraId="54183C71" w14:textId="77777777" w:rsidR="00DF444A" w:rsidRPr="00671259" w:rsidRDefault="00DF444A" w:rsidP="00465BD5">
            <w:pPr>
              <w:autoSpaceDE w:val="0"/>
              <w:autoSpaceDN w:val="0"/>
              <w:adjustRightInd w:val="0"/>
              <w:jc w:val="left"/>
              <w:rPr>
                <w:rFonts w:ascii="Arial" w:hAnsi="Arial"/>
              </w:rPr>
            </w:pPr>
            <w:r w:rsidRPr="00671259">
              <w:rPr>
                <w:rFonts w:ascii="Arial" w:hAnsi="Arial"/>
              </w:rPr>
              <w:t>VTSO</w:t>
            </w:r>
          </w:p>
        </w:tc>
        <w:tc>
          <w:tcPr>
            <w:tcW w:w="7652" w:type="dxa"/>
            <w:vAlign w:val="center"/>
          </w:tcPr>
          <w:p w14:paraId="40D39EDB" w14:textId="77777777" w:rsidR="00DF444A" w:rsidRPr="00671259" w:rsidRDefault="00DF444A" w:rsidP="00465BD5">
            <w:pPr>
              <w:autoSpaceDE w:val="0"/>
              <w:autoSpaceDN w:val="0"/>
              <w:adjustRightInd w:val="0"/>
              <w:jc w:val="left"/>
              <w:rPr>
                <w:rFonts w:ascii="Arial" w:hAnsi="Arial"/>
              </w:rPr>
            </w:pPr>
            <w:r w:rsidRPr="00671259">
              <w:rPr>
                <w:rFonts w:ascii="Arial" w:hAnsi="Arial"/>
              </w:rPr>
              <w:t>Vessel Traffic Services Operator</w:t>
            </w:r>
          </w:p>
        </w:tc>
      </w:tr>
      <w:tr w:rsidR="00DF444A" w:rsidRPr="00671259" w14:paraId="0E087CEB" w14:textId="77777777" w:rsidTr="00465BD5">
        <w:tc>
          <w:tcPr>
            <w:tcW w:w="2075" w:type="dxa"/>
            <w:vAlign w:val="center"/>
          </w:tcPr>
          <w:p w14:paraId="4591CB59" w14:textId="77777777" w:rsidR="00DF444A" w:rsidRPr="00671259" w:rsidRDefault="00DF444A" w:rsidP="00465BD5">
            <w:pPr>
              <w:autoSpaceDE w:val="0"/>
              <w:autoSpaceDN w:val="0"/>
              <w:adjustRightInd w:val="0"/>
              <w:jc w:val="left"/>
              <w:rPr>
                <w:rFonts w:ascii="Arial" w:hAnsi="Arial"/>
              </w:rPr>
            </w:pPr>
            <w:r w:rsidRPr="00671259">
              <w:rPr>
                <w:rFonts w:ascii="Arial" w:hAnsi="Arial"/>
              </w:rPr>
              <w:t>WMO</w:t>
            </w:r>
          </w:p>
        </w:tc>
        <w:tc>
          <w:tcPr>
            <w:tcW w:w="7652" w:type="dxa"/>
            <w:vAlign w:val="center"/>
          </w:tcPr>
          <w:p w14:paraId="0532EF06" w14:textId="77777777" w:rsidR="00DF444A" w:rsidRPr="00671259" w:rsidRDefault="00DF444A" w:rsidP="00465BD5">
            <w:pPr>
              <w:autoSpaceDE w:val="0"/>
              <w:autoSpaceDN w:val="0"/>
              <w:adjustRightInd w:val="0"/>
              <w:jc w:val="left"/>
              <w:rPr>
                <w:rFonts w:ascii="Arial" w:hAnsi="Arial"/>
              </w:rPr>
            </w:pPr>
            <w:r w:rsidRPr="00671259">
              <w:rPr>
                <w:rFonts w:ascii="Arial" w:hAnsi="Arial"/>
              </w:rPr>
              <w:t>World Meteorological Organization</w:t>
            </w:r>
          </w:p>
        </w:tc>
      </w:tr>
      <w:tr w:rsidR="00DF444A" w:rsidRPr="00671259" w14:paraId="6B629707" w14:textId="77777777" w:rsidTr="00465BD5">
        <w:tc>
          <w:tcPr>
            <w:tcW w:w="2075" w:type="dxa"/>
            <w:vAlign w:val="center"/>
          </w:tcPr>
          <w:p w14:paraId="76ACFEA3" w14:textId="77777777" w:rsidR="00DF444A" w:rsidRPr="00671259" w:rsidRDefault="00DF444A" w:rsidP="00465BD5">
            <w:pPr>
              <w:autoSpaceDE w:val="0"/>
              <w:autoSpaceDN w:val="0"/>
              <w:adjustRightInd w:val="0"/>
              <w:jc w:val="left"/>
              <w:rPr>
                <w:rFonts w:ascii="Arial" w:hAnsi="Arial"/>
              </w:rPr>
            </w:pPr>
            <w:r w:rsidRPr="00671259">
              <w:rPr>
                <w:rFonts w:ascii="Arial" w:hAnsi="Arial"/>
              </w:rPr>
              <w:t>X-band</w:t>
            </w:r>
          </w:p>
        </w:tc>
        <w:tc>
          <w:tcPr>
            <w:tcW w:w="7652" w:type="dxa"/>
            <w:vAlign w:val="center"/>
          </w:tcPr>
          <w:p w14:paraId="65B1A70D" w14:textId="77777777" w:rsidR="00DF444A" w:rsidRPr="00671259" w:rsidRDefault="00DF444A" w:rsidP="00465BD5">
            <w:pPr>
              <w:autoSpaceDE w:val="0"/>
              <w:autoSpaceDN w:val="0"/>
              <w:adjustRightInd w:val="0"/>
              <w:jc w:val="left"/>
              <w:rPr>
                <w:rFonts w:ascii="Arial" w:hAnsi="Arial"/>
              </w:rPr>
            </w:pPr>
            <w:r w:rsidRPr="00671259">
              <w:rPr>
                <w:rFonts w:ascii="Arial" w:hAnsi="Arial"/>
              </w:rPr>
              <w:t xml:space="preserve">8.0 – 12.0 GHz </w:t>
            </w:r>
            <w:r>
              <w:rPr>
                <w:rFonts w:ascii="Arial" w:hAnsi="Arial"/>
              </w:rPr>
              <w:t>(Note:</w:t>
            </w:r>
            <w:r w:rsidRPr="00671259">
              <w:rPr>
                <w:rFonts w:ascii="Arial" w:hAnsi="Arial"/>
              </w:rPr>
              <w:t xml:space="preserve"> military designation is I-band)</w:t>
            </w:r>
          </w:p>
        </w:tc>
      </w:tr>
      <w:tr w:rsidR="00DF444A" w:rsidRPr="00671259" w14:paraId="116B6652" w14:textId="77777777" w:rsidTr="00465BD5">
        <w:tc>
          <w:tcPr>
            <w:tcW w:w="2075" w:type="dxa"/>
            <w:vAlign w:val="center"/>
          </w:tcPr>
          <w:p w14:paraId="4048EAAB" w14:textId="77777777" w:rsidR="00DF444A" w:rsidRPr="00671259" w:rsidRDefault="00DF444A" w:rsidP="00465BD5">
            <w:pPr>
              <w:autoSpaceDE w:val="0"/>
              <w:autoSpaceDN w:val="0"/>
              <w:adjustRightInd w:val="0"/>
              <w:jc w:val="left"/>
              <w:rPr>
                <w:rFonts w:ascii="Arial" w:hAnsi="Arial"/>
              </w:rPr>
            </w:pPr>
            <w:r w:rsidRPr="00671259">
              <w:rPr>
                <w:rFonts w:ascii="Arial" w:hAnsi="Arial"/>
              </w:rPr>
              <w:t>XML</w:t>
            </w:r>
          </w:p>
        </w:tc>
        <w:tc>
          <w:tcPr>
            <w:tcW w:w="7652" w:type="dxa"/>
            <w:vAlign w:val="center"/>
          </w:tcPr>
          <w:p w14:paraId="485F772A" w14:textId="77777777" w:rsidR="00DF444A" w:rsidRPr="00671259" w:rsidRDefault="00DF444A" w:rsidP="00465BD5">
            <w:pPr>
              <w:autoSpaceDE w:val="0"/>
              <w:autoSpaceDN w:val="0"/>
              <w:adjustRightInd w:val="0"/>
              <w:jc w:val="left"/>
              <w:rPr>
                <w:rFonts w:ascii="Arial" w:hAnsi="Arial"/>
              </w:rPr>
            </w:pPr>
            <w:r w:rsidRPr="00671259">
              <w:rPr>
                <w:rFonts w:ascii="Arial" w:hAnsi="Arial"/>
              </w:rPr>
              <w:t>Extensible Mark-up Language</w:t>
            </w:r>
          </w:p>
        </w:tc>
      </w:tr>
      <w:tr w:rsidR="00DF444A" w:rsidRPr="00671259" w14:paraId="02B2A4EC" w14:textId="77777777" w:rsidTr="00465BD5">
        <w:tc>
          <w:tcPr>
            <w:tcW w:w="2075" w:type="dxa"/>
            <w:vAlign w:val="center"/>
          </w:tcPr>
          <w:p w14:paraId="60410605" w14:textId="77777777" w:rsidR="00DF444A" w:rsidRPr="00671259" w:rsidRDefault="00DF444A" w:rsidP="00465BD5">
            <w:pPr>
              <w:autoSpaceDE w:val="0"/>
              <w:autoSpaceDN w:val="0"/>
              <w:adjustRightInd w:val="0"/>
              <w:jc w:val="left"/>
              <w:rPr>
                <w:rFonts w:ascii="Arial" w:hAnsi="Arial"/>
              </w:rPr>
            </w:pPr>
          </w:p>
        </w:tc>
        <w:tc>
          <w:tcPr>
            <w:tcW w:w="7652" w:type="dxa"/>
            <w:vAlign w:val="center"/>
          </w:tcPr>
          <w:p w14:paraId="3990CA6E" w14:textId="77777777" w:rsidR="00DF444A" w:rsidRPr="00671259" w:rsidRDefault="00DF444A" w:rsidP="00465BD5">
            <w:pPr>
              <w:autoSpaceDE w:val="0"/>
              <w:autoSpaceDN w:val="0"/>
              <w:adjustRightInd w:val="0"/>
              <w:jc w:val="left"/>
              <w:rPr>
                <w:rFonts w:ascii="Arial" w:hAnsi="Arial"/>
              </w:rPr>
            </w:pPr>
          </w:p>
        </w:tc>
      </w:tr>
    </w:tbl>
    <w:p w14:paraId="1A6DA5BD" w14:textId="77777777" w:rsidR="006B288C" w:rsidRPr="006F653D" w:rsidRDefault="006B288C" w:rsidP="006B288C">
      <w:pPr>
        <w:rPr>
          <w:rFonts w:ascii="Arial" w:hAnsi="Arial"/>
        </w:rPr>
      </w:pPr>
    </w:p>
    <w:p w14:paraId="7B7BF962" w14:textId="77777777" w:rsidR="00A45844" w:rsidRPr="006F653D" w:rsidRDefault="00A45844" w:rsidP="00A45844">
      <w:pPr>
        <w:rPr>
          <w:rFonts w:ascii="Arial" w:hAnsi="Arial"/>
        </w:rPr>
      </w:pPr>
    </w:p>
    <w:p w14:paraId="5E1B1E82" w14:textId="77777777" w:rsidR="00DF444A" w:rsidRDefault="00DF444A">
      <w:pPr>
        <w:spacing w:after="0"/>
        <w:jc w:val="left"/>
        <w:rPr>
          <w:rFonts w:ascii="Arial" w:hAnsi="Arial" w:cs="Arial"/>
          <w:b/>
          <w:sz w:val="36"/>
        </w:rPr>
      </w:pPr>
      <w:bookmarkStart w:id="60" w:name="_Ref303422673"/>
      <w:bookmarkStart w:id="61" w:name="_Toc314487987"/>
      <w:r>
        <w:br w:type="page"/>
      </w:r>
    </w:p>
    <w:p w14:paraId="516E4F72" w14:textId="77777777" w:rsidR="00B01955" w:rsidRPr="00010CED" w:rsidRDefault="00B01955" w:rsidP="005C6FC2">
      <w:pPr>
        <w:pStyle w:val="Heading1"/>
      </w:pPr>
      <w:bookmarkStart w:id="62" w:name="_Toc348686830"/>
      <w:r w:rsidRPr="00010CED">
        <w:lastRenderedPageBreak/>
        <w:t xml:space="preserve">Core </w:t>
      </w:r>
      <w:r w:rsidR="00856976" w:rsidRPr="00010CED">
        <w:t>O</w:t>
      </w:r>
      <w:r w:rsidRPr="00010CED">
        <w:t xml:space="preserve">perational </w:t>
      </w:r>
      <w:r w:rsidR="00856976" w:rsidRPr="00010CED">
        <w:t>R</w:t>
      </w:r>
      <w:r w:rsidRPr="00010CED">
        <w:t>equirements</w:t>
      </w:r>
      <w:bookmarkEnd w:id="60"/>
      <w:bookmarkEnd w:id="61"/>
      <w:bookmarkEnd w:id="62"/>
    </w:p>
    <w:p w14:paraId="0FEAA9AD" w14:textId="77777777" w:rsidR="00856976" w:rsidRPr="00010CED" w:rsidRDefault="00856976" w:rsidP="00F22D7B">
      <w:pPr>
        <w:rPr>
          <w:rFonts w:ascii="Arial" w:hAnsi="Arial"/>
        </w:rPr>
      </w:pPr>
    </w:p>
    <w:p w14:paraId="387BFC7C" w14:textId="77777777" w:rsidR="007E3C23" w:rsidRPr="00010CED" w:rsidRDefault="004A09C5" w:rsidP="0058374F">
      <w:pPr>
        <w:pStyle w:val="Heading2"/>
      </w:pPr>
      <w:bookmarkStart w:id="63" w:name="_Toc120688834"/>
      <w:bookmarkStart w:id="64" w:name="_Toc120689007"/>
      <w:bookmarkStart w:id="65" w:name="_Toc120689183"/>
      <w:bookmarkStart w:id="66" w:name="_Toc120689361"/>
      <w:bookmarkStart w:id="67" w:name="_Toc159836283"/>
      <w:bookmarkStart w:id="68" w:name="_Toc169318956"/>
      <w:bookmarkStart w:id="69" w:name="_Toc169319147"/>
      <w:bookmarkStart w:id="70" w:name="_Toc169399792"/>
      <w:bookmarkStart w:id="71" w:name="_Toc169401881"/>
      <w:bookmarkStart w:id="72" w:name="_Toc286916923"/>
      <w:bookmarkStart w:id="73" w:name="_Toc303382728"/>
      <w:bookmarkStart w:id="74" w:name="_Toc303383003"/>
      <w:bookmarkStart w:id="75" w:name="_Toc303383199"/>
      <w:bookmarkStart w:id="76" w:name="_Toc303417239"/>
      <w:bookmarkStart w:id="77" w:name="_Toc314487988"/>
      <w:bookmarkStart w:id="78" w:name="_Toc348686831"/>
      <w:r w:rsidRPr="00010CED">
        <w:t>Introduction</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0791E217" w14:textId="77777777" w:rsidR="00152F52" w:rsidRPr="00010CED" w:rsidRDefault="00152F52" w:rsidP="00821B45">
      <w:pPr>
        <w:rPr>
          <w:rFonts w:ascii="Arial" w:hAnsi="Arial"/>
          <w:lang w:eastAsia="de-DE"/>
        </w:rPr>
      </w:pPr>
      <w:r w:rsidRPr="00010CED">
        <w:rPr>
          <w:rFonts w:ascii="Arial" w:hAnsi="Arial"/>
          <w:lang w:eastAsia="de-DE"/>
        </w:rPr>
        <w: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t>
      </w:r>
    </w:p>
    <w:p w14:paraId="029B32F3" w14:textId="77777777" w:rsidR="007E3C23" w:rsidRPr="00010CED" w:rsidRDefault="007E3C23" w:rsidP="00821B45">
      <w:pPr>
        <w:rPr>
          <w:rFonts w:ascii="Arial" w:hAnsi="Arial"/>
          <w:lang w:eastAsia="de-DE"/>
        </w:rPr>
      </w:pPr>
      <w:r w:rsidRPr="00010CED">
        <w:rPr>
          <w:rFonts w:ascii="Arial" w:hAnsi="Arial"/>
          <w:lang w:eastAsia="de-DE"/>
        </w:rPr>
        <w:t xml:space="preserve">The purpose of this </w:t>
      </w:r>
      <w:r w:rsidR="003F4B09" w:rsidRPr="00010CED">
        <w:rPr>
          <w:rFonts w:ascii="Arial" w:hAnsi="Arial"/>
          <w:lang w:eastAsia="de-DE"/>
        </w:rPr>
        <w:t xml:space="preserve">Recommendation </w:t>
      </w:r>
      <w:r w:rsidR="00416226" w:rsidRPr="00010CED">
        <w:rPr>
          <w:rFonts w:ascii="Arial" w:hAnsi="Arial"/>
          <w:lang w:eastAsia="de-DE"/>
        </w:rPr>
        <w:t xml:space="preserve">is to assist the VTS authority in the definition, establishment and upgrades of a VTS system. The document </w:t>
      </w:r>
      <w:r w:rsidR="008C5801" w:rsidRPr="00010CED">
        <w:rPr>
          <w:rFonts w:ascii="Arial" w:hAnsi="Arial"/>
          <w:lang w:eastAsia="de-DE"/>
        </w:rPr>
        <w:t>addresses the relationship between the Operational Requirements and VTS system performance requirements. More specifically:</w:t>
      </w:r>
      <w:r w:rsidRPr="00010CED">
        <w:rPr>
          <w:rFonts w:ascii="Arial" w:hAnsi="Arial"/>
          <w:lang w:eastAsia="de-DE"/>
        </w:rPr>
        <w:t xml:space="preserve"> </w:t>
      </w:r>
    </w:p>
    <w:p w14:paraId="16FE364C" w14:textId="77777777" w:rsidR="007E3C23" w:rsidRPr="00010CED" w:rsidRDefault="007E3C23" w:rsidP="007E3C23">
      <w:pPr>
        <w:spacing w:after="0"/>
        <w:ind w:left="720"/>
        <w:rPr>
          <w:rFonts w:ascii="Arial" w:hAnsi="Arial"/>
          <w:sz w:val="24"/>
        </w:rPr>
      </w:pPr>
    </w:p>
    <w:p w14:paraId="3175C6EC" w14:textId="77777777" w:rsidR="007A4A7D" w:rsidRPr="00010CED" w:rsidRDefault="007A4A7D" w:rsidP="00F209A6">
      <w:pPr>
        <w:numPr>
          <w:ilvl w:val="0"/>
          <w:numId w:val="37"/>
        </w:numPr>
        <w:rPr>
          <w:rFonts w:ascii="Arial" w:hAnsi="Arial"/>
        </w:rPr>
      </w:pPr>
      <w:r w:rsidRPr="00010CED">
        <w:rPr>
          <w:rFonts w:ascii="Arial" w:hAnsi="Arial"/>
        </w:rPr>
        <w:t xml:space="preserve">Core Operational requirements </w:t>
      </w:r>
    </w:p>
    <w:p w14:paraId="0E5D16E4" w14:textId="77777777" w:rsidR="007A4A7D" w:rsidRPr="00010CED" w:rsidRDefault="007A4A7D" w:rsidP="00F209A6">
      <w:pPr>
        <w:numPr>
          <w:ilvl w:val="0"/>
          <w:numId w:val="37"/>
        </w:numPr>
        <w:rPr>
          <w:rFonts w:ascii="Arial" w:hAnsi="Arial"/>
        </w:rPr>
      </w:pPr>
      <w:r w:rsidRPr="00010CED">
        <w:rPr>
          <w:rFonts w:ascii="Arial" w:hAnsi="Arial"/>
        </w:rPr>
        <w:t>Radar</w:t>
      </w:r>
    </w:p>
    <w:p w14:paraId="2443E36D" w14:textId="77777777" w:rsidR="007A4A7D" w:rsidRPr="00010CED" w:rsidRDefault="007A4A7D" w:rsidP="00F209A6">
      <w:pPr>
        <w:numPr>
          <w:ilvl w:val="0"/>
          <w:numId w:val="37"/>
        </w:numPr>
        <w:rPr>
          <w:rFonts w:ascii="Arial" w:hAnsi="Arial"/>
        </w:rPr>
      </w:pPr>
      <w:r w:rsidRPr="00010CED">
        <w:rPr>
          <w:rFonts w:ascii="Arial" w:hAnsi="Arial"/>
        </w:rPr>
        <w:t xml:space="preserve">Automatic Identification System (AIS) </w:t>
      </w:r>
    </w:p>
    <w:p w14:paraId="5B7881B8" w14:textId="77777777" w:rsidR="007A4A7D" w:rsidRPr="00010CED" w:rsidRDefault="007A4A7D" w:rsidP="00F209A6">
      <w:pPr>
        <w:numPr>
          <w:ilvl w:val="0"/>
          <w:numId w:val="37"/>
        </w:numPr>
        <w:rPr>
          <w:rFonts w:ascii="Arial" w:hAnsi="Arial"/>
        </w:rPr>
      </w:pPr>
      <w:r w:rsidRPr="00010CED">
        <w:rPr>
          <w:rFonts w:ascii="Arial" w:hAnsi="Arial"/>
        </w:rPr>
        <w:t>Environmental Monitoring</w:t>
      </w:r>
    </w:p>
    <w:p w14:paraId="391567BB" w14:textId="77777777" w:rsidR="007A4A7D" w:rsidRPr="00010CED" w:rsidRDefault="007A4A7D" w:rsidP="00F209A6">
      <w:pPr>
        <w:numPr>
          <w:ilvl w:val="0"/>
          <w:numId w:val="37"/>
        </w:numPr>
        <w:rPr>
          <w:rFonts w:ascii="Arial" w:hAnsi="Arial"/>
        </w:rPr>
      </w:pPr>
      <w:r w:rsidRPr="00010CED">
        <w:rPr>
          <w:rFonts w:ascii="Arial" w:hAnsi="Arial"/>
        </w:rPr>
        <w:t>Electro-Optical equipment</w:t>
      </w:r>
    </w:p>
    <w:p w14:paraId="05393C64" w14:textId="77777777" w:rsidR="007A4A7D" w:rsidRPr="00010CED" w:rsidRDefault="00CF1B37" w:rsidP="00F209A6">
      <w:pPr>
        <w:numPr>
          <w:ilvl w:val="0"/>
          <w:numId w:val="37"/>
        </w:numPr>
        <w:rPr>
          <w:rFonts w:ascii="Arial" w:hAnsi="Arial"/>
        </w:rPr>
      </w:pPr>
      <w:r>
        <w:rPr>
          <w:rFonts w:ascii="Arial" w:hAnsi="Arial"/>
        </w:rPr>
        <w:t xml:space="preserve">Radio </w:t>
      </w:r>
      <w:r w:rsidR="007A4A7D" w:rsidRPr="00010CED">
        <w:rPr>
          <w:rFonts w:ascii="Arial" w:hAnsi="Arial"/>
        </w:rPr>
        <w:t xml:space="preserve">Direction Finders </w:t>
      </w:r>
    </w:p>
    <w:p w14:paraId="7FCE786E" w14:textId="77777777" w:rsidR="007A4A7D" w:rsidRPr="00010CED" w:rsidRDefault="007A4A7D" w:rsidP="00F209A6">
      <w:pPr>
        <w:numPr>
          <w:ilvl w:val="0"/>
          <w:numId w:val="37"/>
        </w:numPr>
        <w:rPr>
          <w:rFonts w:ascii="Arial" w:hAnsi="Arial"/>
        </w:rPr>
      </w:pPr>
      <w:r w:rsidRPr="00010CED">
        <w:rPr>
          <w:rFonts w:ascii="Arial" w:hAnsi="Arial"/>
        </w:rPr>
        <w:t>Long Range sensors</w:t>
      </w:r>
    </w:p>
    <w:p w14:paraId="2EEF0554" w14:textId="77777777" w:rsidR="007A4A7D" w:rsidRPr="00010CED" w:rsidRDefault="007A4A7D" w:rsidP="00F209A6">
      <w:pPr>
        <w:numPr>
          <w:ilvl w:val="0"/>
          <w:numId w:val="37"/>
        </w:numPr>
        <w:rPr>
          <w:rFonts w:ascii="Arial" w:hAnsi="Arial"/>
        </w:rPr>
      </w:pPr>
      <w:r w:rsidRPr="00010CED">
        <w:rPr>
          <w:rFonts w:ascii="Arial" w:hAnsi="Arial"/>
        </w:rPr>
        <w:t>Radio Communications</w:t>
      </w:r>
    </w:p>
    <w:p w14:paraId="22AC3A9D" w14:textId="77777777" w:rsidR="007A4A7D" w:rsidRPr="00010CED" w:rsidRDefault="007A4A7D" w:rsidP="00F209A6">
      <w:pPr>
        <w:numPr>
          <w:ilvl w:val="0"/>
          <w:numId w:val="37"/>
        </w:numPr>
        <w:rPr>
          <w:rFonts w:ascii="Arial" w:hAnsi="Arial"/>
        </w:rPr>
      </w:pPr>
      <w:r w:rsidRPr="00010CED">
        <w:rPr>
          <w:rFonts w:ascii="Arial" w:hAnsi="Arial"/>
        </w:rPr>
        <w:t>Data Processing</w:t>
      </w:r>
    </w:p>
    <w:p w14:paraId="44515D5F" w14:textId="77777777" w:rsidR="007A4A7D" w:rsidRPr="00010CED" w:rsidRDefault="007A4A7D" w:rsidP="00F209A6">
      <w:pPr>
        <w:numPr>
          <w:ilvl w:val="0"/>
          <w:numId w:val="37"/>
        </w:numPr>
        <w:rPr>
          <w:rFonts w:ascii="Arial" w:hAnsi="Arial"/>
        </w:rPr>
      </w:pPr>
      <w:r w:rsidRPr="00010CED">
        <w:rPr>
          <w:rFonts w:ascii="Arial" w:hAnsi="Arial"/>
        </w:rPr>
        <w:t>Human Machine Interface (HMI)</w:t>
      </w:r>
    </w:p>
    <w:p w14:paraId="0077D22B" w14:textId="77777777" w:rsidR="007A4A7D" w:rsidRPr="00010CED" w:rsidRDefault="007A4A7D" w:rsidP="00F209A6">
      <w:pPr>
        <w:numPr>
          <w:ilvl w:val="0"/>
          <w:numId w:val="37"/>
        </w:numPr>
        <w:rPr>
          <w:rFonts w:ascii="Arial" w:hAnsi="Arial"/>
        </w:rPr>
      </w:pPr>
      <w:r w:rsidRPr="00010CED">
        <w:rPr>
          <w:rFonts w:ascii="Arial" w:hAnsi="Arial"/>
        </w:rPr>
        <w:t>Decision Support</w:t>
      </w:r>
    </w:p>
    <w:p w14:paraId="0FC66822" w14:textId="77777777" w:rsidR="007A4A7D" w:rsidRPr="00010CED" w:rsidRDefault="007A4A7D" w:rsidP="00F209A6">
      <w:pPr>
        <w:numPr>
          <w:ilvl w:val="0"/>
          <w:numId w:val="37"/>
        </w:numPr>
        <w:rPr>
          <w:rFonts w:ascii="Arial" w:hAnsi="Arial"/>
        </w:rPr>
      </w:pPr>
      <w:r w:rsidRPr="00010CED">
        <w:rPr>
          <w:rFonts w:ascii="Arial" w:hAnsi="Arial"/>
        </w:rPr>
        <w:t>External Information Exchange</w:t>
      </w:r>
    </w:p>
    <w:p w14:paraId="49958FC8" w14:textId="77777777" w:rsidR="007A4A7D" w:rsidRPr="00010CED" w:rsidRDefault="007A4A7D" w:rsidP="00F209A6">
      <w:pPr>
        <w:numPr>
          <w:ilvl w:val="0"/>
          <w:numId w:val="37"/>
        </w:numPr>
        <w:rPr>
          <w:rFonts w:ascii="Arial" w:hAnsi="Arial"/>
        </w:rPr>
      </w:pPr>
      <w:r w:rsidRPr="00010CED">
        <w:rPr>
          <w:rFonts w:ascii="Arial" w:hAnsi="Arial"/>
        </w:rPr>
        <w:t>Verification and Validation</w:t>
      </w:r>
    </w:p>
    <w:p w14:paraId="09B9D02D" w14:textId="77777777" w:rsidR="00FC4EA7" w:rsidRPr="00010CED" w:rsidRDefault="00FC4EA7" w:rsidP="00FC4EA7">
      <w:pPr>
        <w:rPr>
          <w:rFonts w:ascii="Arial" w:hAnsi="Arial"/>
          <w:lang w:eastAsia="de-DE"/>
        </w:rPr>
      </w:pPr>
    </w:p>
    <w:p w14:paraId="38740858" w14:textId="77777777" w:rsidR="00B534B5" w:rsidRPr="00010CED" w:rsidRDefault="00FC4EA7" w:rsidP="00FC4EA7">
      <w:pPr>
        <w:rPr>
          <w:rFonts w:ascii="Arial" w:hAnsi="Arial"/>
          <w:lang w:eastAsia="de-DE"/>
        </w:rPr>
      </w:pPr>
      <w:r w:rsidRPr="00010CED">
        <w:rPr>
          <w:rFonts w:ascii="Arial" w:hAnsi="Arial"/>
          <w:lang w:eastAsia="de-DE"/>
        </w:rPr>
        <w:t xml:space="preserve">In addition </w:t>
      </w:r>
      <w:r w:rsidR="00335CA1" w:rsidRPr="00010CED">
        <w:rPr>
          <w:rFonts w:ascii="Arial" w:hAnsi="Arial"/>
          <w:lang w:eastAsia="de-DE"/>
        </w:rPr>
        <w:t xml:space="preserve">relations to </w:t>
      </w:r>
      <w:r w:rsidRPr="00010CED">
        <w:rPr>
          <w:rFonts w:ascii="Arial" w:hAnsi="Arial"/>
          <w:lang w:eastAsia="de-DE"/>
        </w:rPr>
        <w:t>systems for Local Port</w:t>
      </w:r>
      <w:r w:rsidR="00292E41" w:rsidRPr="00010CED">
        <w:rPr>
          <w:rFonts w:ascii="Arial" w:hAnsi="Arial"/>
          <w:lang w:eastAsia="de-DE"/>
        </w:rPr>
        <w:t xml:space="preserve"> S</w:t>
      </w:r>
      <w:r w:rsidRPr="00010CED">
        <w:rPr>
          <w:rFonts w:ascii="Arial" w:hAnsi="Arial"/>
          <w:lang w:eastAsia="de-DE"/>
        </w:rPr>
        <w:t xml:space="preserve">ervices are discussed where </w:t>
      </w:r>
      <w:r w:rsidR="00E77B74" w:rsidRPr="00010CED">
        <w:rPr>
          <w:rFonts w:ascii="Arial" w:hAnsi="Arial"/>
          <w:lang w:eastAsia="de-DE"/>
        </w:rPr>
        <w:t>appropriate</w:t>
      </w:r>
      <w:r w:rsidR="00335CA1" w:rsidRPr="00010CED">
        <w:rPr>
          <w:rFonts w:ascii="Arial" w:hAnsi="Arial"/>
          <w:lang w:eastAsia="de-DE"/>
        </w:rPr>
        <w:t xml:space="preserve"> and the guidance may also be used in that context</w:t>
      </w:r>
      <w:r w:rsidRPr="00010CED">
        <w:rPr>
          <w:rFonts w:ascii="Arial" w:hAnsi="Arial"/>
          <w:lang w:eastAsia="de-DE"/>
        </w:rPr>
        <w:t>.</w:t>
      </w:r>
    </w:p>
    <w:p w14:paraId="5670E212" w14:textId="77777777" w:rsidR="000D0A3E" w:rsidRPr="00010CED" w:rsidRDefault="000D0A3E" w:rsidP="00FC4EA7">
      <w:pPr>
        <w:rPr>
          <w:rFonts w:ascii="Arial" w:hAnsi="Arial"/>
          <w:lang w:eastAsia="de-DE"/>
        </w:rPr>
      </w:pPr>
    </w:p>
    <w:p w14:paraId="439DBF08" w14:textId="77777777" w:rsidR="00FC4EA7" w:rsidRPr="00010CED" w:rsidRDefault="00FC4EA7" w:rsidP="0058374F">
      <w:pPr>
        <w:pStyle w:val="Heading3"/>
      </w:pPr>
      <w:bookmarkStart w:id="79" w:name="_Toc348686832"/>
      <w:r w:rsidRPr="00010CED">
        <w:t>Prerequisites</w:t>
      </w:r>
      <w:bookmarkEnd w:id="79"/>
    </w:p>
    <w:p w14:paraId="15B65E5D" w14:textId="77777777" w:rsidR="00FC4EA7" w:rsidRPr="00036624" w:rsidRDefault="00FC4EA7" w:rsidP="00FC4EA7">
      <w:pPr>
        <w:pStyle w:val="BodyText"/>
        <w:rPr>
          <w:rFonts w:ascii="Arial" w:hAnsi="Arial"/>
          <w:sz w:val="22"/>
        </w:rPr>
      </w:pPr>
      <w:r w:rsidRPr="00036624">
        <w:rPr>
          <w:rFonts w:ascii="Arial" w:hAnsi="Arial"/>
          <w:sz w:val="22"/>
        </w:rPr>
        <w:t>As stated by the VTS manual the prerequisites for Vessel Traffic Services (VTS) and Local Port Services (LPS) are:</w:t>
      </w:r>
      <w:bookmarkStart w:id="80" w:name="_Toc309032235"/>
      <w:bookmarkStart w:id="81" w:name="_Toc309122428"/>
      <w:bookmarkStart w:id="82" w:name="_Toc309123412"/>
      <w:bookmarkStart w:id="83" w:name="_Toc183150299"/>
    </w:p>
    <w:p w14:paraId="104EE211" w14:textId="77777777" w:rsidR="00FC4EA7" w:rsidRPr="00010CED" w:rsidRDefault="00FC4EA7" w:rsidP="00E77B74">
      <w:pPr>
        <w:rPr>
          <w:rFonts w:ascii="Arial" w:hAnsi="Arial"/>
          <w:lang w:eastAsia="de-DE"/>
        </w:rPr>
      </w:pPr>
      <w:r w:rsidRPr="00010CED">
        <w:rPr>
          <w:rFonts w:ascii="Arial" w:hAnsi="Arial"/>
          <w:lang w:eastAsia="de-DE"/>
        </w:rPr>
        <w:t>Vessel Traffic Services</w:t>
      </w:r>
      <w:bookmarkEnd w:id="80"/>
      <w:bookmarkEnd w:id="81"/>
      <w:bookmarkEnd w:id="82"/>
      <w:bookmarkEnd w:id="83"/>
    </w:p>
    <w:p w14:paraId="3D435635" w14:textId="77777777" w:rsidR="00FC4EA7" w:rsidRPr="00010CED" w:rsidRDefault="00FC4EA7" w:rsidP="00F209A6">
      <w:pPr>
        <w:numPr>
          <w:ilvl w:val="0"/>
          <w:numId w:val="37"/>
        </w:numPr>
        <w:rPr>
          <w:rFonts w:ascii="Arial" w:hAnsi="Arial"/>
        </w:rPr>
      </w:pPr>
      <w:r w:rsidRPr="00010CED">
        <w:rPr>
          <w:rFonts w:ascii="Arial" w:hAnsi="Arial"/>
        </w:rPr>
        <w:t>Authorised by the Competent Authority;</w:t>
      </w:r>
    </w:p>
    <w:p w14:paraId="5B4EF34A" w14:textId="77777777" w:rsidR="00FC4EA7" w:rsidRPr="00010CED" w:rsidRDefault="00FC4EA7" w:rsidP="00F209A6">
      <w:pPr>
        <w:numPr>
          <w:ilvl w:val="0"/>
          <w:numId w:val="37"/>
        </w:numPr>
        <w:rPr>
          <w:rFonts w:ascii="Arial" w:hAnsi="Arial"/>
        </w:rPr>
      </w:pPr>
      <w:r w:rsidRPr="00010CED">
        <w:rPr>
          <w:rFonts w:ascii="Arial" w:hAnsi="Arial"/>
        </w:rPr>
        <w:t>Staffed by V-103 certificated personnel;</w:t>
      </w:r>
    </w:p>
    <w:p w14:paraId="7ED83505" w14:textId="77777777" w:rsidR="00FC4EA7" w:rsidRPr="00010CED" w:rsidRDefault="00FC4EA7" w:rsidP="00F209A6">
      <w:pPr>
        <w:numPr>
          <w:ilvl w:val="0"/>
          <w:numId w:val="37"/>
        </w:numPr>
        <w:rPr>
          <w:rFonts w:ascii="Arial" w:hAnsi="Arial"/>
        </w:rPr>
      </w:pPr>
      <w:r w:rsidRPr="00010CED">
        <w:rPr>
          <w:rFonts w:ascii="Arial" w:hAnsi="Arial"/>
        </w:rPr>
        <w:t xml:space="preserve">Equipped as </w:t>
      </w:r>
      <w:r w:rsidR="00036624">
        <w:rPr>
          <w:rFonts w:ascii="Arial" w:hAnsi="Arial"/>
        </w:rPr>
        <w:t xml:space="preserve">appropriate to provide an Information </w:t>
      </w:r>
      <w:r w:rsidR="00371C3C">
        <w:rPr>
          <w:rFonts w:ascii="Arial" w:hAnsi="Arial"/>
        </w:rPr>
        <w:t>S</w:t>
      </w:r>
      <w:r w:rsidR="00036624">
        <w:rPr>
          <w:rFonts w:ascii="Arial" w:hAnsi="Arial"/>
        </w:rPr>
        <w:t>ervice</w:t>
      </w:r>
      <w:r w:rsidR="00516CDC">
        <w:rPr>
          <w:rFonts w:ascii="Arial" w:hAnsi="Arial"/>
        </w:rPr>
        <w:t xml:space="preserve"> (INS)</w:t>
      </w:r>
      <w:r w:rsidR="00036624">
        <w:rPr>
          <w:rFonts w:ascii="Arial" w:hAnsi="Arial"/>
        </w:rPr>
        <w:t xml:space="preserve">, </w:t>
      </w:r>
      <w:r w:rsidR="00371C3C">
        <w:rPr>
          <w:rFonts w:ascii="Arial" w:hAnsi="Arial"/>
        </w:rPr>
        <w:t>N</w:t>
      </w:r>
      <w:r w:rsidR="00036624">
        <w:rPr>
          <w:rFonts w:ascii="Arial" w:hAnsi="Arial"/>
        </w:rPr>
        <w:t>avigational Assistance Service</w:t>
      </w:r>
      <w:r w:rsidR="00516CDC">
        <w:rPr>
          <w:rFonts w:ascii="Arial" w:hAnsi="Arial"/>
        </w:rPr>
        <w:t xml:space="preserve"> (NAS)</w:t>
      </w:r>
      <w:r w:rsidR="00036624">
        <w:rPr>
          <w:rFonts w:ascii="Arial" w:hAnsi="Arial"/>
        </w:rPr>
        <w:t xml:space="preserve"> and/or </w:t>
      </w:r>
      <w:r w:rsidRPr="00010CED">
        <w:rPr>
          <w:rFonts w:ascii="Arial" w:hAnsi="Arial"/>
        </w:rPr>
        <w:t>T</w:t>
      </w:r>
      <w:r w:rsidR="00036624">
        <w:rPr>
          <w:rFonts w:ascii="Arial" w:hAnsi="Arial"/>
        </w:rPr>
        <w:t xml:space="preserve">raffic </w:t>
      </w:r>
      <w:r w:rsidRPr="00010CED">
        <w:rPr>
          <w:rFonts w:ascii="Arial" w:hAnsi="Arial"/>
        </w:rPr>
        <w:t>O</w:t>
      </w:r>
      <w:r w:rsidR="00036624">
        <w:rPr>
          <w:rFonts w:ascii="Arial" w:hAnsi="Arial"/>
        </w:rPr>
        <w:t xml:space="preserve">rganization </w:t>
      </w:r>
      <w:r w:rsidRPr="00010CED">
        <w:rPr>
          <w:rFonts w:ascii="Arial" w:hAnsi="Arial"/>
        </w:rPr>
        <w:t>S</w:t>
      </w:r>
      <w:r w:rsidR="00036624">
        <w:rPr>
          <w:rFonts w:ascii="Arial" w:hAnsi="Arial"/>
        </w:rPr>
        <w:t>ervice</w:t>
      </w:r>
      <w:r w:rsidR="00516CDC">
        <w:rPr>
          <w:rFonts w:ascii="Arial" w:hAnsi="Arial"/>
        </w:rPr>
        <w:t xml:space="preserve"> (TOS)</w:t>
      </w:r>
      <w:r w:rsidRPr="00010CED">
        <w:rPr>
          <w:rFonts w:ascii="Arial" w:hAnsi="Arial"/>
        </w:rPr>
        <w:t>;</w:t>
      </w:r>
    </w:p>
    <w:p w14:paraId="47770A89" w14:textId="77777777" w:rsidR="00FC4EA7" w:rsidRPr="00010CED" w:rsidRDefault="00FC4EA7" w:rsidP="00F209A6">
      <w:pPr>
        <w:numPr>
          <w:ilvl w:val="0"/>
          <w:numId w:val="37"/>
        </w:numPr>
        <w:rPr>
          <w:rFonts w:ascii="Arial" w:hAnsi="Arial"/>
        </w:rPr>
      </w:pPr>
      <w:r w:rsidRPr="00010CED">
        <w:rPr>
          <w:rFonts w:ascii="Arial" w:hAnsi="Arial"/>
        </w:rPr>
        <w:t>Interacts with traffic; and</w:t>
      </w:r>
    </w:p>
    <w:p w14:paraId="3CDBFE37" w14:textId="77777777" w:rsidR="00FC4EA7" w:rsidRPr="00010CED" w:rsidRDefault="00FC4EA7" w:rsidP="00F209A6">
      <w:pPr>
        <w:numPr>
          <w:ilvl w:val="0"/>
          <w:numId w:val="37"/>
        </w:numPr>
        <w:rPr>
          <w:rFonts w:ascii="Arial" w:hAnsi="Arial"/>
        </w:rPr>
      </w:pPr>
      <w:r w:rsidRPr="00010CED">
        <w:rPr>
          <w:rFonts w:ascii="Arial" w:hAnsi="Arial"/>
        </w:rPr>
        <w:t>Responds to traffic situations.</w:t>
      </w:r>
    </w:p>
    <w:p w14:paraId="5EB452A7" w14:textId="77777777" w:rsidR="00E77B74" w:rsidRPr="00010CED" w:rsidRDefault="00E77B74" w:rsidP="00E77B74">
      <w:pPr>
        <w:rPr>
          <w:rFonts w:ascii="Arial" w:hAnsi="Arial"/>
          <w:lang w:eastAsia="de-DE"/>
        </w:rPr>
      </w:pPr>
      <w:bookmarkStart w:id="84" w:name="_Toc309032236"/>
      <w:bookmarkStart w:id="85" w:name="_Toc309122429"/>
      <w:bookmarkStart w:id="86" w:name="_Toc309123413"/>
      <w:bookmarkStart w:id="87" w:name="_Toc183150300"/>
    </w:p>
    <w:p w14:paraId="46D3C63B" w14:textId="77777777" w:rsidR="00FC4EA7" w:rsidRPr="00010CED" w:rsidRDefault="00FC4EA7" w:rsidP="00E77B74">
      <w:pPr>
        <w:rPr>
          <w:rFonts w:ascii="Arial" w:hAnsi="Arial"/>
          <w:lang w:eastAsia="de-DE"/>
        </w:rPr>
      </w:pPr>
      <w:r w:rsidRPr="00010CED">
        <w:rPr>
          <w:rFonts w:ascii="Arial" w:hAnsi="Arial"/>
          <w:lang w:eastAsia="de-DE"/>
        </w:rPr>
        <w:t>Local Port Services</w:t>
      </w:r>
      <w:bookmarkEnd w:id="84"/>
      <w:bookmarkEnd w:id="85"/>
      <w:bookmarkEnd w:id="86"/>
      <w:bookmarkEnd w:id="87"/>
    </w:p>
    <w:p w14:paraId="45689F0C" w14:textId="77777777" w:rsidR="00FC4EA7" w:rsidRPr="00010CED" w:rsidRDefault="0066749F" w:rsidP="00F209A6">
      <w:pPr>
        <w:numPr>
          <w:ilvl w:val="0"/>
          <w:numId w:val="37"/>
        </w:numPr>
        <w:rPr>
          <w:rFonts w:ascii="Arial" w:hAnsi="Arial"/>
        </w:rPr>
      </w:pPr>
      <w:r>
        <w:rPr>
          <w:rFonts w:ascii="Arial" w:hAnsi="Arial"/>
        </w:rPr>
        <w:t>No authorisation</w:t>
      </w:r>
      <w:r w:rsidR="00FC4EA7" w:rsidRPr="00010CED">
        <w:rPr>
          <w:rFonts w:ascii="Arial" w:hAnsi="Arial"/>
        </w:rPr>
        <w:t xml:space="preserve"> </w:t>
      </w:r>
      <w:r>
        <w:rPr>
          <w:rFonts w:ascii="Arial" w:hAnsi="Arial"/>
        </w:rPr>
        <w:t>needed from</w:t>
      </w:r>
      <w:r w:rsidR="00FC4EA7" w:rsidRPr="00010CED">
        <w:rPr>
          <w:rFonts w:ascii="Arial" w:hAnsi="Arial"/>
        </w:rPr>
        <w:t xml:space="preserve"> the Competent Authority;</w:t>
      </w:r>
    </w:p>
    <w:p w14:paraId="59AA727D" w14:textId="77777777" w:rsidR="00FC4EA7" w:rsidRPr="00010CED" w:rsidRDefault="00FC4EA7" w:rsidP="00F209A6">
      <w:pPr>
        <w:numPr>
          <w:ilvl w:val="0"/>
          <w:numId w:val="37"/>
        </w:numPr>
        <w:rPr>
          <w:rFonts w:ascii="Arial" w:hAnsi="Arial"/>
        </w:rPr>
      </w:pPr>
      <w:r w:rsidRPr="00010CED">
        <w:rPr>
          <w:rFonts w:ascii="Arial" w:hAnsi="Arial"/>
        </w:rPr>
        <w:t>Staffed and trained appropriate to task; and</w:t>
      </w:r>
    </w:p>
    <w:p w14:paraId="7AF70B29" w14:textId="77777777" w:rsidR="00FC4EA7" w:rsidRPr="00010CED" w:rsidRDefault="00FC4EA7" w:rsidP="00F209A6">
      <w:pPr>
        <w:numPr>
          <w:ilvl w:val="0"/>
          <w:numId w:val="37"/>
        </w:numPr>
        <w:rPr>
          <w:rFonts w:ascii="Arial" w:hAnsi="Arial"/>
        </w:rPr>
      </w:pPr>
      <w:r w:rsidRPr="00010CED">
        <w:rPr>
          <w:rFonts w:ascii="Arial" w:hAnsi="Arial"/>
        </w:rPr>
        <w:t>Equipped appropriate to task</w:t>
      </w:r>
    </w:p>
    <w:p w14:paraId="7274175B" w14:textId="77777777" w:rsidR="00FC4EA7" w:rsidRPr="00010CED" w:rsidRDefault="00FC4EA7" w:rsidP="00FC4EA7">
      <w:pPr>
        <w:rPr>
          <w:rFonts w:ascii="Arial" w:hAnsi="Arial"/>
          <w:lang w:eastAsia="de-DE"/>
        </w:rPr>
      </w:pPr>
    </w:p>
    <w:p w14:paraId="6AB0FAD0" w14:textId="77777777" w:rsidR="00B534B5" w:rsidRPr="00010CED" w:rsidRDefault="00F000A7" w:rsidP="0058374F">
      <w:pPr>
        <w:pStyle w:val="Heading2"/>
      </w:pPr>
      <w:bookmarkStart w:id="88" w:name="_Toc348686833"/>
      <w:bookmarkStart w:id="89" w:name="_Toc120688836"/>
      <w:bookmarkStart w:id="90" w:name="_Toc120689009"/>
      <w:bookmarkStart w:id="91" w:name="_Toc120689185"/>
      <w:bookmarkStart w:id="92" w:name="_Toc120689363"/>
      <w:bookmarkStart w:id="93" w:name="_Toc159836285"/>
      <w:bookmarkStart w:id="94" w:name="_Toc169318958"/>
      <w:bookmarkStart w:id="95" w:name="_Toc169319149"/>
      <w:bookmarkStart w:id="96" w:name="_Toc169399794"/>
      <w:bookmarkStart w:id="97" w:name="_Toc169401883"/>
      <w:bookmarkStart w:id="98" w:name="_Toc286916925"/>
      <w:bookmarkStart w:id="99" w:name="_Toc303382730"/>
      <w:bookmarkStart w:id="100" w:name="_Toc303383005"/>
      <w:bookmarkStart w:id="101" w:name="_Toc303383201"/>
      <w:bookmarkStart w:id="102" w:name="_Toc303417241"/>
      <w:bookmarkStart w:id="103" w:name="_Toc314487990"/>
      <w:bookmarkStart w:id="104" w:name="_Toc120688835"/>
      <w:bookmarkStart w:id="105" w:name="_Toc120689008"/>
      <w:bookmarkStart w:id="106" w:name="_Toc120689184"/>
      <w:bookmarkStart w:id="107" w:name="_Toc120689362"/>
      <w:bookmarkStart w:id="108" w:name="_Toc159836284"/>
      <w:bookmarkStart w:id="109" w:name="_Toc169318957"/>
      <w:bookmarkStart w:id="110" w:name="_Toc169319148"/>
      <w:bookmarkStart w:id="111" w:name="_Toc169399793"/>
      <w:bookmarkStart w:id="112" w:name="_Toc169401882"/>
      <w:bookmarkStart w:id="113" w:name="_Toc286916924"/>
      <w:bookmarkStart w:id="114" w:name="_Toc303382729"/>
      <w:bookmarkStart w:id="115" w:name="_Toc303383004"/>
      <w:bookmarkStart w:id="116" w:name="_Toc303383200"/>
      <w:bookmarkStart w:id="117" w:name="_Toc303417240"/>
      <w:r w:rsidRPr="00010CED">
        <w:t>References</w:t>
      </w:r>
      <w:bookmarkEnd w:id="88"/>
    </w:p>
    <w:tbl>
      <w:tblPr>
        <w:tblStyle w:val="TableGrid"/>
        <w:tblW w:w="0" w:type="auto"/>
        <w:tblLook w:val="04A0" w:firstRow="1" w:lastRow="0" w:firstColumn="1" w:lastColumn="0" w:noHBand="0" w:noVBand="1"/>
      </w:tblPr>
      <w:tblGrid>
        <w:gridCol w:w="2518"/>
        <w:gridCol w:w="6004"/>
      </w:tblGrid>
      <w:tr w:rsidR="0066749F" w14:paraId="3E0F8B79" w14:textId="77777777" w:rsidTr="0066749F">
        <w:tc>
          <w:tcPr>
            <w:tcW w:w="2518" w:type="dxa"/>
          </w:tcPr>
          <w:p w14:paraId="2292E80A" w14:textId="77777777" w:rsidR="0066749F" w:rsidRDefault="0066749F" w:rsidP="0066749F">
            <w:pPr>
              <w:jc w:val="left"/>
              <w:rPr>
                <w:rFonts w:ascii="Arial" w:hAnsi="Arial"/>
                <w:lang w:eastAsia="de-DE"/>
              </w:rPr>
            </w:pPr>
            <w:r w:rsidRPr="00010CED">
              <w:rPr>
                <w:rFonts w:ascii="Arial" w:hAnsi="Arial"/>
                <w:lang w:eastAsia="de-DE"/>
              </w:rPr>
              <w:t>IMO</w:t>
            </w:r>
          </w:p>
        </w:tc>
        <w:tc>
          <w:tcPr>
            <w:tcW w:w="6004" w:type="dxa"/>
          </w:tcPr>
          <w:p w14:paraId="78DC7F60" w14:textId="77777777" w:rsidR="0066749F" w:rsidRDefault="0066749F" w:rsidP="0074017D">
            <w:pPr>
              <w:rPr>
                <w:rFonts w:ascii="Arial" w:hAnsi="Arial"/>
                <w:lang w:eastAsia="de-DE"/>
              </w:rPr>
            </w:pPr>
            <w:r w:rsidRPr="00010CED">
              <w:rPr>
                <w:rFonts w:ascii="Arial" w:hAnsi="Arial"/>
                <w:lang w:eastAsia="de-DE"/>
              </w:rPr>
              <w:t>Safety Of Life At Sea (SOLAS 1974) Convention</w:t>
            </w:r>
          </w:p>
        </w:tc>
      </w:tr>
      <w:tr w:rsidR="0066749F" w14:paraId="7B7372A1" w14:textId="77777777" w:rsidTr="0066749F">
        <w:tc>
          <w:tcPr>
            <w:tcW w:w="2518" w:type="dxa"/>
          </w:tcPr>
          <w:p w14:paraId="756675B3" w14:textId="77777777" w:rsidR="0066749F" w:rsidRDefault="0066749F" w:rsidP="0066749F">
            <w:pPr>
              <w:jc w:val="left"/>
              <w:rPr>
                <w:rFonts w:ascii="Arial" w:hAnsi="Arial"/>
                <w:lang w:eastAsia="de-DE"/>
              </w:rPr>
            </w:pPr>
            <w:r>
              <w:rPr>
                <w:rFonts w:ascii="Arial" w:hAnsi="Arial"/>
                <w:lang w:eastAsia="de-DE"/>
              </w:rPr>
              <w:t>IMO Resolution A</w:t>
            </w:r>
            <w:r w:rsidRPr="00010CED">
              <w:rPr>
                <w:rFonts w:ascii="Arial" w:hAnsi="Arial"/>
                <w:lang w:eastAsia="de-DE"/>
              </w:rPr>
              <w:t>.857(20)</w:t>
            </w:r>
          </w:p>
        </w:tc>
        <w:tc>
          <w:tcPr>
            <w:tcW w:w="6004" w:type="dxa"/>
          </w:tcPr>
          <w:p w14:paraId="76BE3E93" w14:textId="77777777" w:rsidR="0066749F" w:rsidRDefault="00442126" w:rsidP="0074017D">
            <w:pPr>
              <w:rPr>
                <w:rFonts w:ascii="Arial" w:hAnsi="Arial"/>
                <w:lang w:eastAsia="de-DE"/>
              </w:rPr>
            </w:pPr>
            <w:r>
              <w:rPr>
                <w:rFonts w:ascii="Arial" w:hAnsi="Arial"/>
                <w:lang w:eastAsia="de-DE"/>
              </w:rPr>
              <w:t>Guidelines f</w:t>
            </w:r>
            <w:r w:rsidRPr="0066749F">
              <w:rPr>
                <w:rFonts w:ascii="Arial" w:hAnsi="Arial"/>
                <w:lang w:eastAsia="de-DE"/>
              </w:rPr>
              <w:t>or Vessel Traffic Services</w:t>
            </w:r>
            <w:r w:rsidR="0066749F">
              <w:rPr>
                <w:rFonts w:ascii="Arial" w:hAnsi="Arial"/>
                <w:lang w:eastAsia="de-DE"/>
              </w:rPr>
              <w:t xml:space="preserve"> (1997)</w:t>
            </w:r>
          </w:p>
        </w:tc>
      </w:tr>
      <w:tr w:rsidR="00C90E2B" w14:paraId="4BC99864" w14:textId="77777777" w:rsidTr="0066749F">
        <w:tc>
          <w:tcPr>
            <w:tcW w:w="2518" w:type="dxa"/>
          </w:tcPr>
          <w:p w14:paraId="1701739E" w14:textId="77777777" w:rsidR="00C90E2B" w:rsidRDefault="00C90E2B" w:rsidP="0066749F">
            <w:pPr>
              <w:jc w:val="left"/>
              <w:rPr>
                <w:rFonts w:ascii="Arial" w:hAnsi="Arial"/>
                <w:lang w:eastAsia="de-DE"/>
              </w:rPr>
            </w:pPr>
            <w:r w:rsidRPr="00010CED">
              <w:rPr>
                <w:rFonts w:ascii="Arial" w:hAnsi="Arial"/>
                <w:sz w:val="24"/>
              </w:rPr>
              <w:t>IMO Resolution A.915</w:t>
            </w:r>
            <w:r>
              <w:rPr>
                <w:rFonts w:ascii="Arial" w:hAnsi="Arial"/>
                <w:sz w:val="24"/>
              </w:rPr>
              <w:t>(22)</w:t>
            </w:r>
          </w:p>
        </w:tc>
        <w:tc>
          <w:tcPr>
            <w:tcW w:w="6004" w:type="dxa"/>
          </w:tcPr>
          <w:p w14:paraId="2DBD21E2" w14:textId="77777777" w:rsidR="00C90E2B" w:rsidRPr="0066749F" w:rsidRDefault="00C90E2B" w:rsidP="00C90E2B">
            <w:pPr>
              <w:rPr>
                <w:rFonts w:ascii="Arial" w:hAnsi="Arial"/>
                <w:lang w:eastAsia="de-DE"/>
              </w:rPr>
            </w:pPr>
            <w:r w:rsidRPr="00C90E2B">
              <w:rPr>
                <w:rFonts w:ascii="Arial" w:hAnsi="Arial"/>
                <w:lang w:eastAsia="de-DE"/>
              </w:rPr>
              <w:t>Maritime Policy for the Future</w:t>
            </w:r>
            <w:r>
              <w:rPr>
                <w:rFonts w:ascii="Arial" w:hAnsi="Arial"/>
                <w:lang w:eastAsia="de-DE"/>
              </w:rPr>
              <w:t xml:space="preserve"> </w:t>
            </w:r>
            <w:r w:rsidRPr="00C90E2B">
              <w:rPr>
                <w:rFonts w:ascii="Arial" w:hAnsi="Arial"/>
                <w:lang w:eastAsia="de-DE"/>
              </w:rPr>
              <w:t>Global Navigation Satellite System (GNSS)</w:t>
            </w:r>
          </w:p>
        </w:tc>
      </w:tr>
      <w:tr w:rsidR="0066749F" w14:paraId="6C89AF0D" w14:textId="77777777" w:rsidTr="0066749F">
        <w:tc>
          <w:tcPr>
            <w:tcW w:w="2518" w:type="dxa"/>
          </w:tcPr>
          <w:p w14:paraId="0FE82480" w14:textId="77777777" w:rsidR="0066749F" w:rsidRDefault="0066749F" w:rsidP="0066749F">
            <w:pPr>
              <w:jc w:val="left"/>
              <w:rPr>
                <w:rFonts w:ascii="Arial" w:hAnsi="Arial"/>
                <w:lang w:eastAsia="de-DE"/>
              </w:rPr>
            </w:pPr>
            <w:r w:rsidRPr="00010CED">
              <w:rPr>
                <w:rFonts w:ascii="Arial" w:hAnsi="Arial"/>
                <w:lang w:eastAsia="de-DE"/>
              </w:rPr>
              <w:t>IALA</w:t>
            </w:r>
          </w:p>
        </w:tc>
        <w:tc>
          <w:tcPr>
            <w:tcW w:w="6004" w:type="dxa"/>
          </w:tcPr>
          <w:p w14:paraId="57CCF2C1" w14:textId="77777777" w:rsidR="0066749F" w:rsidRDefault="00442126" w:rsidP="0074017D">
            <w:pPr>
              <w:rPr>
                <w:rFonts w:ascii="Arial" w:hAnsi="Arial"/>
                <w:lang w:eastAsia="de-DE"/>
              </w:rPr>
            </w:pPr>
            <w:r w:rsidRPr="0066749F">
              <w:rPr>
                <w:rFonts w:ascii="Arial" w:hAnsi="Arial"/>
                <w:lang w:eastAsia="de-DE"/>
              </w:rPr>
              <w:t>Vessel Traffic Services Manual</w:t>
            </w:r>
            <w:r w:rsidR="0066749F">
              <w:rPr>
                <w:rFonts w:ascii="Arial" w:hAnsi="Arial"/>
                <w:lang w:eastAsia="de-DE"/>
              </w:rPr>
              <w:t>, Edition 5 (</w:t>
            </w:r>
            <w:r w:rsidR="0066749F" w:rsidRPr="00010CED">
              <w:rPr>
                <w:rFonts w:ascii="Arial" w:hAnsi="Arial"/>
                <w:lang w:eastAsia="de-DE"/>
              </w:rPr>
              <w:t>2012</w:t>
            </w:r>
            <w:r w:rsidR="0066749F">
              <w:rPr>
                <w:rFonts w:ascii="Arial" w:hAnsi="Arial"/>
                <w:lang w:eastAsia="de-DE"/>
              </w:rPr>
              <w:t>)</w:t>
            </w:r>
          </w:p>
        </w:tc>
      </w:tr>
      <w:tr w:rsidR="00C311BC" w14:paraId="54E248BF" w14:textId="77777777" w:rsidTr="0066749F">
        <w:tc>
          <w:tcPr>
            <w:tcW w:w="2518" w:type="dxa"/>
          </w:tcPr>
          <w:p w14:paraId="790D76DC" w14:textId="77777777" w:rsidR="00C311BC" w:rsidRPr="00C311BC" w:rsidRDefault="00C311BC" w:rsidP="0066749F">
            <w:pPr>
              <w:jc w:val="left"/>
              <w:rPr>
                <w:rFonts w:ascii="Arial" w:hAnsi="Arial"/>
                <w:highlight w:val="yellow"/>
                <w:lang w:eastAsia="de-DE"/>
              </w:rPr>
            </w:pPr>
            <w:r w:rsidRPr="00C311BC">
              <w:rPr>
                <w:rFonts w:ascii="Arial" w:hAnsi="Arial"/>
                <w:highlight w:val="yellow"/>
                <w:lang w:eastAsia="de-DE"/>
              </w:rPr>
              <w:t>IALA Recommendation V.127</w:t>
            </w:r>
          </w:p>
        </w:tc>
        <w:tc>
          <w:tcPr>
            <w:tcW w:w="6004" w:type="dxa"/>
          </w:tcPr>
          <w:p w14:paraId="1495E0EB" w14:textId="77777777" w:rsidR="00C311BC" w:rsidRPr="00C311BC" w:rsidRDefault="00C311BC" w:rsidP="0074017D">
            <w:pPr>
              <w:rPr>
                <w:rFonts w:ascii="Arial" w:hAnsi="Arial"/>
                <w:highlight w:val="yellow"/>
                <w:lang w:eastAsia="de-DE"/>
              </w:rPr>
            </w:pPr>
            <w:r w:rsidRPr="00C311BC">
              <w:rPr>
                <w:rFonts w:ascii="Arial" w:hAnsi="Arial"/>
                <w:highlight w:val="yellow"/>
                <w:lang w:eastAsia="de-DE"/>
              </w:rPr>
              <w:t>On Operational Procedures for Vessel Traffic Services, Edition 1 (2004)</w:t>
            </w:r>
          </w:p>
        </w:tc>
      </w:t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tbl>
    <w:p w14:paraId="080DBC21" w14:textId="77777777" w:rsidR="007E3C23" w:rsidRPr="00010CED" w:rsidRDefault="007E3C23" w:rsidP="007E3C23">
      <w:pPr>
        <w:rPr>
          <w:rFonts w:ascii="Arial" w:hAnsi="Arial"/>
        </w:rPr>
      </w:pPr>
    </w:p>
    <w:p w14:paraId="11F6F151" w14:textId="77777777" w:rsidR="004A1AFC" w:rsidRPr="00010CED" w:rsidRDefault="006447A5" w:rsidP="0058374F">
      <w:pPr>
        <w:pStyle w:val="Heading2"/>
      </w:pPr>
      <w:bookmarkStart w:id="118" w:name="_Toc286916926"/>
      <w:bookmarkStart w:id="119" w:name="_Toc303382731"/>
      <w:bookmarkStart w:id="120" w:name="_Toc303383006"/>
      <w:bookmarkStart w:id="121" w:name="_Toc303383202"/>
      <w:bookmarkStart w:id="122" w:name="_Toc303417242"/>
      <w:bookmarkStart w:id="123" w:name="_Toc314487992"/>
      <w:bookmarkStart w:id="124" w:name="_Toc348686834"/>
      <w:bookmarkStart w:id="125" w:name="_Toc120688837"/>
      <w:bookmarkStart w:id="126" w:name="_Toc120689010"/>
      <w:bookmarkStart w:id="127" w:name="_Toc120689186"/>
      <w:bookmarkStart w:id="128" w:name="_Toc120689364"/>
      <w:bookmarkStart w:id="129" w:name="_Toc159836286"/>
      <w:bookmarkStart w:id="130" w:name="_Toc169318959"/>
      <w:bookmarkStart w:id="131" w:name="_Toc169319150"/>
      <w:bookmarkStart w:id="132" w:name="_Toc169399795"/>
      <w:bookmarkStart w:id="133" w:name="_Toc169401884"/>
      <w:r w:rsidRPr="00010CED">
        <w:t xml:space="preserve">Capabilities </w:t>
      </w:r>
      <w:r w:rsidR="004A1AFC" w:rsidRPr="00010CED">
        <w:t xml:space="preserve">for </w:t>
      </w:r>
      <w:r w:rsidR="00A93B5C" w:rsidRPr="00010CED">
        <w:t xml:space="preserve">a </w:t>
      </w:r>
      <w:r w:rsidR="004A1AFC" w:rsidRPr="00010CED">
        <w:t>VTS</w:t>
      </w:r>
      <w:r w:rsidR="00A93B5C" w:rsidRPr="00010CED">
        <w:t xml:space="preserve"> System</w:t>
      </w:r>
      <w:bookmarkEnd w:id="118"/>
      <w:bookmarkEnd w:id="119"/>
      <w:bookmarkEnd w:id="120"/>
      <w:bookmarkEnd w:id="121"/>
      <w:bookmarkEnd w:id="122"/>
      <w:bookmarkEnd w:id="123"/>
      <w:bookmarkEnd w:id="124"/>
    </w:p>
    <w:p w14:paraId="49947429" w14:textId="77777777" w:rsidR="009A2B5B" w:rsidRPr="00010CED" w:rsidRDefault="00097D53" w:rsidP="00821B45">
      <w:pPr>
        <w:rPr>
          <w:rFonts w:ascii="Arial" w:hAnsi="Arial"/>
        </w:rPr>
      </w:pPr>
      <w:r w:rsidRPr="00010CED">
        <w:rPr>
          <w:rFonts w:ascii="Arial" w:hAnsi="Arial"/>
        </w:rPr>
        <w:t xml:space="preserve">The </w:t>
      </w:r>
      <w:r w:rsidR="00F4125A" w:rsidRPr="00010CED">
        <w:rPr>
          <w:rFonts w:ascii="Arial" w:hAnsi="Arial"/>
        </w:rPr>
        <w:t xml:space="preserve">main </w:t>
      </w:r>
      <w:r w:rsidRPr="00010CED">
        <w:rPr>
          <w:rFonts w:ascii="Arial" w:hAnsi="Arial"/>
        </w:rPr>
        <w:t>function</w:t>
      </w:r>
      <w:r w:rsidR="00C94862" w:rsidRPr="00010CED">
        <w:rPr>
          <w:rFonts w:ascii="Arial" w:hAnsi="Arial"/>
        </w:rPr>
        <w:t>s</w:t>
      </w:r>
      <w:r w:rsidRPr="00010CED">
        <w:rPr>
          <w:rFonts w:ascii="Arial" w:hAnsi="Arial"/>
        </w:rPr>
        <w:t xml:space="preserve"> of</w:t>
      </w:r>
      <w:r w:rsidR="00F4125A" w:rsidRPr="00010CED">
        <w:rPr>
          <w:rFonts w:ascii="Arial" w:hAnsi="Arial"/>
        </w:rPr>
        <w:t xml:space="preserve"> a</w:t>
      </w:r>
      <w:r w:rsidR="00C94862" w:rsidRPr="00010CED">
        <w:rPr>
          <w:rFonts w:ascii="Arial" w:hAnsi="Arial"/>
        </w:rPr>
        <w:t xml:space="preserve"> VTS are</w:t>
      </w:r>
      <w:r w:rsidRPr="00010CED">
        <w:rPr>
          <w:rFonts w:ascii="Arial" w:hAnsi="Arial"/>
        </w:rPr>
        <w:t xml:space="preserve"> to mitigate risks associated with shipping</w:t>
      </w:r>
      <w:r w:rsidR="00F4125A" w:rsidRPr="00010CED">
        <w:rPr>
          <w:rFonts w:ascii="Arial" w:hAnsi="Arial"/>
        </w:rPr>
        <w:t xml:space="preserve"> and to </w:t>
      </w:r>
      <w:r w:rsidR="000F7A9E" w:rsidRPr="00010CED">
        <w:rPr>
          <w:rFonts w:ascii="Arial" w:hAnsi="Arial"/>
        </w:rPr>
        <w:t>improve efficiency</w:t>
      </w:r>
      <w:r w:rsidRPr="00010CED">
        <w:rPr>
          <w:rFonts w:ascii="Arial" w:hAnsi="Arial"/>
        </w:rPr>
        <w:t xml:space="preserve">. </w:t>
      </w:r>
      <w:r w:rsidR="009A2B5B" w:rsidRPr="00010CED">
        <w:rPr>
          <w:rFonts w:ascii="Arial" w:hAnsi="Arial"/>
        </w:rPr>
        <w:t xml:space="preserve">The different types of risks and environments </w:t>
      </w:r>
      <w:r w:rsidRPr="00010CED">
        <w:rPr>
          <w:rFonts w:ascii="Arial" w:hAnsi="Arial"/>
        </w:rPr>
        <w:t xml:space="preserve">have led to various types of VTS including coastal and offshore, port, estuary or inland VTS. </w:t>
      </w:r>
    </w:p>
    <w:p w14:paraId="5F392A86" w14:textId="77777777" w:rsidR="0048190B" w:rsidRPr="00010CED" w:rsidRDefault="009A2B5B" w:rsidP="00821B45">
      <w:pPr>
        <w:rPr>
          <w:rFonts w:ascii="Arial" w:hAnsi="Arial"/>
          <w:lang w:eastAsia="de-DE"/>
        </w:rPr>
      </w:pPr>
      <w:r w:rsidRPr="00010CED">
        <w:rPr>
          <w:rFonts w:ascii="Arial" w:hAnsi="Arial"/>
          <w:lang w:eastAsia="de-DE"/>
        </w:rPr>
        <w:t xml:space="preserve">For instance a coastal VTS </w:t>
      </w:r>
      <w:r w:rsidR="00097D53" w:rsidRPr="00010CED">
        <w:rPr>
          <w:rFonts w:ascii="Arial" w:hAnsi="Arial"/>
          <w:lang w:eastAsia="de-DE"/>
        </w:rPr>
        <w:t xml:space="preserve">assist the safe and expeditious passage of shipping through coastal waters, particularly where there is a high density of maritime traffic or an area of environmental sensitivity or through difficult navigation conditions. Similarly, a port, estuarial or inland VTS </w:t>
      </w:r>
      <w:r w:rsidR="006855F0" w:rsidRPr="00010CED">
        <w:rPr>
          <w:rFonts w:ascii="Arial" w:hAnsi="Arial"/>
          <w:lang w:eastAsia="de-DE"/>
        </w:rPr>
        <w:t xml:space="preserve">support </w:t>
      </w:r>
      <w:r w:rsidR="00097D53" w:rsidRPr="00010CED">
        <w:rPr>
          <w:rFonts w:ascii="Arial" w:hAnsi="Arial"/>
          <w:lang w:eastAsia="de-DE"/>
        </w:rPr>
        <w:t>shipping when entering or leaving ports and harbours or when sailing along rivers or through restricted waters.</w:t>
      </w:r>
      <w:r w:rsidR="006855F0" w:rsidRPr="00010CED">
        <w:rPr>
          <w:rFonts w:ascii="Arial" w:hAnsi="Arial"/>
          <w:lang w:eastAsia="de-DE"/>
        </w:rPr>
        <w:t xml:space="preserve"> </w:t>
      </w:r>
    </w:p>
    <w:p w14:paraId="2F214A85" w14:textId="77777777" w:rsidR="006855F0" w:rsidRPr="00010CED" w:rsidRDefault="006855F0" w:rsidP="00821B45">
      <w:pPr>
        <w:rPr>
          <w:rFonts w:ascii="Arial" w:hAnsi="Arial"/>
          <w:lang w:eastAsia="de-DE"/>
        </w:rPr>
      </w:pPr>
      <w:r w:rsidRPr="00010CED">
        <w:rPr>
          <w:rFonts w:ascii="Arial" w:hAnsi="Arial"/>
          <w:lang w:eastAsia="de-DE"/>
        </w:rPr>
        <w:t>An important</w:t>
      </w:r>
      <w:r w:rsidR="00097D53" w:rsidRPr="00010CED">
        <w:rPr>
          <w:rFonts w:ascii="Arial" w:hAnsi="Arial"/>
          <w:lang w:eastAsia="de-DE"/>
        </w:rPr>
        <w:t xml:space="preserve"> task of an offshore VTS is to avoid ships collisions with </w:t>
      </w:r>
      <w:r w:rsidR="0048190B" w:rsidRPr="00010CED">
        <w:rPr>
          <w:rFonts w:ascii="Arial" w:hAnsi="Arial"/>
          <w:lang w:eastAsia="de-DE"/>
        </w:rPr>
        <w:t xml:space="preserve">offshore </w:t>
      </w:r>
      <w:r w:rsidR="00097D53" w:rsidRPr="00010CED">
        <w:rPr>
          <w:rFonts w:ascii="Arial" w:hAnsi="Arial"/>
          <w:lang w:eastAsia="de-DE"/>
        </w:rPr>
        <w:t>structures</w:t>
      </w:r>
      <w:r w:rsidR="0048190B" w:rsidRPr="00010CED">
        <w:rPr>
          <w:rFonts w:ascii="Arial" w:hAnsi="Arial"/>
          <w:lang w:eastAsia="de-DE"/>
        </w:rPr>
        <w:t xml:space="preserve"> e. g. oil platforms and</w:t>
      </w:r>
      <w:r w:rsidR="00097D53" w:rsidRPr="00010CED">
        <w:rPr>
          <w:rFonts w:ascii="Arial" w:hAnsi="Arial"/>
          <w:lang w:eastAsia="de-DE"/>
        </w:rPr>
        <w:t xml:space="preserve"> wind farms. </w:t>
      </w:r>
    </w:p>
    <w:p w14:paraId="2B34A31D" w14:textId="77777777" w:rsidR="00097D53" w:rsidRPr="00010CED" w:rsidRDefault="0048190B" w:rsidP="00821B45">
      <w:pPr>
        <w:rPr>
          <w:rFonts w:ascii="Arial" w:hAnsi="Arial"/>
        </w:rPr>
      </w:pPr>
      <w:r w:rsidRPr="00010CED">
        <w:rPr>
          <w:rFonts w:ascii="Arial" w:hAnsi="Arial"/>
          <w:lang w:eastAsia="de-DE"/>
        </w:rPr>
        <w:t xml:space="preserve">All </w:t>
      </w:r>
      <w:r w:rsidR="00097D53" w:rsidRPr="00010CED">
        <w:rPr>
          <w:rFonts w:ascii="Arial" w:hAnsi="Arial"/>
          <w:lang w:eastAsia="de-DE"/>
        </w:rPr>
        <w:t xml:space="preserve">VTS </w:t>
      </w:r>
      <w:r w:rsidRPr="00010CED">
        <w:rPr>
          <w:rFonts w:ascii="Arial" w:hAnsi="Arial"/>
          <w:lang w:eastAsia="de-DE"/>
        </w:rPr>
        <w:t>types may</w:t>
      </w:r>
      <w:r w:rsidR="00097D53" w:rsidRPr="00010CED">
        <w:rPr>
          <w:rFonts w:ascii="Arial" w:hAnsi="Arial"/>
          <w:lang w:eastAsia="de-DE"/>
        </w:rPr>
        <w:t xml:space="preserve"> offer</w:t>
      </w:r>
      <w:r w:rsidRPr="00010CED">
        <w:rPr>
          <w:rFonts w:ascii="Arial" w:hAnsi="Arial"/>
          <w:lang w:eastAsia="de-DE"/>
        </w:rPr>
        <w:t>,</w:t>
      </w:r>
      <w:r w:rsidR="00097D53" w:rsidRPr="00010CED">
        <w:rPr>
          <w:rFonts w:ascii="Arial" w:hAnsi="Arial"/>
          <w:lang w:eastAsia="de-DE"/>
        </w:rPr>
        <w:t xml:space="preserve"> in </w:t>
      </w:r>
      <w:r w:rsidRPr="00010CED">
        <w:rPr>
          <w:rFonts w:ascii="Arial" w:hAnsi="Arial"/>
          <w:lang w:eastAsia="de-DE"/>
        </w:rPr>
        <w:t>principle,</w:t>
      </w:r>
      <w:r w:rsidR="00097D53" w:rsidRPr="00010CED">
        <w:rPr>
          <w:rFonts w:ascii="Arial" w:hAnsi="Arial"/>
          <w:lang w:eastAsia="de-DE"/>
        </w:rPr>
        <w:t xml:space="preserve"> all services as defined in the</w:t>
      </w:r>
      <w:r w:rsidRPr="00010CED">
        <w:rPr>
          <w:rFonts w:ascii="Arial" w:hAnsi="Arial"/>
          <w:lang w:eastAsia="de-DE"/>
        </w:rPr>
        <w:t xml:space="preserve"> IMO resolution </w:t>
      </w:r>
      <w:proofErr w:type="gramStart"/>
      <w:r w:rsidRPr="00010CED">
        <w:rPr>
          <w:rFonts w:ascii="Arial" w:hAnsi="Arial"/>
          <w:lang w:eastAsia="de-DE"/>
        </w:rPr>
        <w:t>A.857(</w:t>
      </w:r>
      <w:proofErr w:type="gramEnd"/>
      <w:r w:rsidRPr="00010CED">
        <w:rPr>
          <w:rFonts w:ascii="Arial" w:hAnsi="Arial"/>
          <w:lang w:eastAsia="de-DE"/>
        </w:rPr>
        <w:t>20)</w:t>
      </w:r>
      <w:r w:rsidR="00097D53" w:rsidRPr="00010CED">
        <w:rPr>
          <w:rFonts w:ascii="Arial" w:hAnsi="Arial"/>
          <w:lang w:eastAsia="de-DE"/>
        </w:rPr>
        <w:t>.</w:t>
      </w:r>
      <w:r w:rsidR="00FA6EB6" w:rsidRPr="00010CED">
        <w:rPr>
          <w:rFonts w:ascii="Arial" w:hAnsi="Arial"/>
          <w:lang w:eastAsia="de-DE"/>
        </w:rPr>
        <w:t xml:space="preserve"> When determining</w:t>
      </w:r>
      <w:r w:rsidR="00097D53" w:rsidRPr="00010CED">
        <w:rPr>
          <w:rFonts w:ascii="Arial" w:hAnsi="Arial"/>
          <w:lang w:eastAsia="de-DE"/>
        </w:rPr>
        <w:t xml:space="preserve"> the </w:t>
      </w:r>
      <w:r w:rsidR="00FA6EB6" w:rsidRPr="00010CED">
        <w:rPr>
          <w:rFonts w:ascii="Arial" w:hAnsi="Arial"/>
          <w:lang w:eastAsia="de-DE"/>
        </w:rPr>
        <w:t xml:space="preserve">required </w:t>
      </w:r>
      <w:r w:rsidR="00097D53" w:rsidRPr="00010CED">
        <w:rPr>
          <w:rFonts w:ascii="Arial" w:hAnsi="Arial"/>
          <w:lang w:eastAsia="de-DE"/>
        </w:rPr>
        <w:t xml:space="preserve">performance of </w:t>
      </w:r>
      <w:r w:rsidR="00F863A7" w:rsidRPr="00010CED">
        <w:rPr>
          <w:rFonts w:ascii="Arial" w:hAnsi="Arial"/>
          <w:lang w:eastAsia="de-DE"/>
        </w:rPr>
        <w:t>a VTS system</w:t>
      </w:r>
      <w:r w:rsidR="00FA6EB6" w:rsidRPr="00010CED">
        <w:rPr>
          <w:rFonts w:ascii="Arial" w:hAnsi="Arial"/>
          <w:lang w:eastAsia="de-DE"/>
        </w:rPr>
        <w:t>,</w:t>
      </w:r>
      <w:r w:rsidR="00097D53" w:rsidRPr="00010CED">
        <w:rPr>
          <w:rFonts w:ascii="Arial" w:hAnsi="Arial"/>
          <w:lang w:eastAsia="de-DE"/>
        </w:rPr>
        <w:t xml:space="preserve"> </w:t>
      </w:r>
      <w:r w:rsidR="00480DB4" w:rsidRPr="00010CED">
        <w:rPr>
          <w:rFonts w:ascii="Arial" w:hAnsi="Arial"/>
        </w:rPr>
        <w:t>the</w:t>
      </w:r>
      <w:r w:rsidR="00097D53" w:rsidRPr="00010CED">
        <w:rPr>
          <w:rFonts w:ascii="Arial" w:hAnsi="Arial"/>
        </w:rPr>
        <w:t xml:space="preserve"> following should be taken into account</w:t>
      </w:r>
      <w:r w:rsidR="00FA6EB6" w:rsidRPr="00010CED">
        <w:rPr>
          <w:rFonts w:ascii="Arial" w:hAnsi="Arial"/>
        </w:rPr>
        <w:t>:</w:t>
      </w:r>
    </w:p>
    <w:p w14:paraId="1D625E5D" w14:textId="77777777" w:rsidR="00097D53" w:rsidRPr="00010CED" w:rsidRDefault="00097D53" w:rsidP="00821B45">
      <w:pPr>
        <w:rPr>
          <w:rFonts w:ascii="Arial" w:hAnsi="Arial"/>
          <w:lang w:eastAsia="de-DE"/>
        </w:rPr>
      </w:pPr>
    </w:p>
    <w:p w14:paraId="61CACC8E" w14:textId="77777777" w:rsidR="0048190B" w:rsidRPr="00010CED" w:rsidRDefault="00F863A7" w:rsidP="00F209A6">
      <w:pPr>
        <w:numPr>
          <w:ilvl w:val="0"/>
          <w:numId w:val="38"/>
        </w:numPr>
        <w:rPr>
          <w:rFonts w:ascii="Arial" w:hAnsi="Arial"/>
        </w:rPr>
      </w:pPr>
      <w:r w:rsidRPr="00010CED">
        <w:rPr>
          <w:rFonts w:ascii="Arial" w:hAnsi="Arial"/>
        </w:rPr>
        <w:t>The i</w:t>
      </w:r>
      <w:r w:rsidR="0048190B" w:rsidRPr="00010CED">
        <w:rPr>
          <w:rFonts w:ascii="Arial" w:hAnsi="Arial"/>
        </w:rPr>
        <w:t xml:space="preserve">dentified </w:t>
      </w:r>
      <w:r w:rsidR="006B7073" w:rsidRPr="00010CED">
        <w:rPr>
          <w:rFonts w:ascii="Arial" w:hAnsi="Arial"/>
        </w:rPr>
        <w:t>r</w:t>
      </w:r>
      <w:r w:rsidR="0048190B" w:rsidRPr="00010CED">
        <w:rPr>
          <w:rFonts w:ascii="Arial" w:hAnsi="Arial"/>
        </w:rPr>
        <w:t>isks</w:t>
      </w:r>
    </w:p>
    <w:p w14:paraId="3C165B52" w14:textId="77777777" w:rsidR="00097D53" w:rsidRPr="00010CED" w:rsidRDefault="00097D53" w:rsidP="00F209A6">
      <w:pPr>
        <w:numPr>
          <w:ilvl w:val="0"/>
          <w:numId w:val="38"/>
        </w:numPr>
        <w:rPr>
          <w:rFonts w:ascii="Arial" w:hAnsi="Arial"/>
        </w:rPr>
      </w:pPr>
      <w:r w:rsidRPr="00010CED">
        <w:rPr>
          <w:rFonts w:ascii="Arial" w:hAnsi="Arial"/>
          <w:lang w:eastAsia="de-DE"/>
        </w:rPr>
        <w:t>The type of VTS (</w:t>
      </w:r>
      <w:r w:rsidRPr="00010CED">
        <w:rPr>
          <w:rFonts w:ascii="Arial" w:hAnsi="Arial"/>
        </w:rPr>
        <w:t>coastal and offshore, port, estuary or inland VTS)</w:t>
      </w:r>
    </w:p>
    <w:p w14:paraId="40BA3CAB" w14:textId="77777777" w:rsidR="00097D53" w:rsidRPr="00010CED" w:rsidRDefault="00097D53" w:rsidP="00F209A6">
      <w:pPr>
        <w:numPr>
          <w:ilvl w:val="0"/>
          <w:numId w:val="38"/>
        </w:numPr>
        <w:rPr>
          <w:rFonts w:ascii="Arial" w:hAnsi="Arial"/>
        </w:rPr>
      </w:pPr>
      <w:r w:rsidRPr="00010CED">
        <w:rPr>
          <w:rFonts w:ascii="Arial" w:hAnsi="Arial"/>
        </w:rPr>
        <w:t xml:space="preserve">The </w:t>
      </w:r>
      <w:r w:rsidR="00F863A7" w:rsidRPr="00010CED">
        <w:rPr>
          <w:rFonts w:ascii="Arial" w:hAnsi="Arial"/>
        </w:rPr>
        <w:t>VTS s</w:t>
      </w:r>
      <w:r w:rsidR="00371C3C">
        <w:rPr>
          <w:rFonts w:ascii="Arial" w:hAnsi="Arial"/>
        </w:rPr>
        <w:t>ervices to be provided (INS</w:t>
      </w:r>
      <w:r w:rsidRPr="00010CED">
        <w:rPr>
          <w:rFonts w:ascii="Arial" w:hAnsi="Arial"/>
        </w:rPr>
        <w:t>, TOS, NAS)</w:t>
      </w:r>
    </w:p>
    <w:p w14:paraId="43B64AD5" w14:textId="77777777" w:rsidR="00F863A7" w:rsidRPr="00010CED" w:rsidRDefault="00F863A7" w:rsidP="00F209A6">
      <w:pPr>
        <w:numPr>
          <w:ilvl w:val="0"/>
          <w:numId w:val="38"/>
        </w:numPr>
        <w:rPr>
          <w:rFonts w:ascii="Arial" w:hAnsi="Arial"/>
          <w:lang w:eastAsia="de-DE"/>
        </w:rPr>
      </w:pPr>
      <w:r w:rsidRPr="00010CED">
        <w:rPr>
          <w:rFonts w:ascii="Arial" w:hAnsi="Arial"/>
          <w:lang w:eastAsia="de-DE"/>
        </w:rPr>
        <w:t>Requirements from Allied Services</w:t>
      </w:r>
    </w:p>
    <w:p w14:paraId="436197A2" w14:textId="77777777" w:rsidR="00097D53" w:rsidRPr="00010CED" w:rsidRDefault="00097D53" w:rsidP="00F209A6">
      <w:pPr>
        <w:numPr>
          <w:ilvl w:val="0"/>
          <w:numId w:val="38"/>
        </w:numPr>
        <w:rPr>
          <w:rFonts w:ascii="Arial" w:hAnsi="Arial"/>
          <w:lang w:eastAsia="de-DE"/>
        </w:rPr>
      </w:pPr>
      <w:r w:rsidRPr="00010CED">
        <w:rPr>
          <w:rFonts w:ascii="Arial" w:hAnsi="Arial"/>
        </w:rPr>
        <w:t xml:space="preserve">Types and number of </w:t>
      </w:r>
      <w:r w:rsidR="00EC385B" w:rsidRPr="00010CED">
        <w:rPr>
          <w:rFonts w:ascii="Arial" w:hAnsi="Arial"/>
        </w:rPr>
        <w:t>target</w:t>
      </w:r>
      <w:r w:rsidRPr="00010CED">
        <w:rPr>
          <w:rFonts w:ascii="Arial" w:hAnsi="Arial"/>
        </w:rPr>
        <w:t>s</w:t>
      </w:r>
    </w:p>
    <w:p w14:paraId="1202FBEB" w14:textId="77777777" w:rsidR="00097D53" w:rsidRPr="00010CED" w:rsidRDefault="00097D53" w:rsidP="00F209A6">
      <w:pPr>
        <w:numPr>
          <w:ilvl w:val="0"/>
          <w:numId w:val="38"/>
        </w:numPr>
        <w:rPr>
          <w:rFonts w:ascii="Arial" w:hAnsi="Arial"/>
        </w:rPr>
      </w:pPr>
      <w:r w:rsidRPr="00010CED">
        <w:rPr>
          <w:rFonts w:ascii="Arial" w:hAnsi="Arial"/>
        </w:rPr>
        <w:t xml:space="preserve">The geographical area </w:t>
      </w:r>
    </w:p>
    <w:p w14:paraId="17872696" w14:textId="77777777" w:rsidR="00097D53" w:rsidRPr="00010CED" w:rsidRDefault="00097D53" w:rsidP="00F209A6">
      <w:pPr>
        <w:numPr>
          <w:ilvl w:val="0"/>
          <w:numId w:val="38"/>
        </w:numPr>
        <w:rPr>
          <w:rFonts w:ascii="Arial" w:hAnsi="Arial"/>
        </w:rPr>
      </w:pPr>
      <w:r w:rsidRPr="00010CED">
        <w:rPr>
          <w:rFonts w:ascii="Arial" w:hAnsi="Arial"/>
        </w:rPr>
        <w:t xml:space="preserve">Prevailing meteorological conditions </w:t>
      </w:r>
    </w:p>
    <w:p w14:paraId="36E01585" w14:textId="77777777" w:rsidR="00E84755" w:rsidRPr="00010CED" w:rsidRDefault="00E84755" w:rsidP="00821B45">
      <w:pPr>
        <w:rPr>
          <w:rFonts w:ascii="Arial" w:hAnsi="Arial"/>
        </w:rPr>
      </w:pPr>
    </w:p>
    <w:p w14:paraId="4DA65EAA" w14:textId="77777777" w:rsidR="00E84755" w:rsidRPr="00010CED" w:rsidRDefault="00E84755" w:rsidP="0058374F">
      <w:pPr>
        <w:pStyle w:val="Heading3"/>
      </w:pPr>
      <w:bookmarkStart w:id="134" w:name="_Toc348686835"/>
      <w:r w:rsidRPr="00010CED">
        <w:lastRenderedPageBreak/>
        <w:t xml:space="preserve">Levels of </w:t>
      </w:r>
      <w:r w:rsidR="004A09C5">
        <w:t>C</w:t>
      </w:r>
      <w:r w:rsidRPr="00010CED">
        <w:t>apabilities</w:t>
      </w:r>
      <w:bookmarkEnd w:id="134"/>
    </w:p>
    <w:p w14:paraId="028A8750" w14:textId="77777777" w:rsidR="001352F8" w:rsidRPr="00010CED" w:rsidRDefault="00480DB4" w:rsidP="00821B45">
      <w:pPr>
        <w:rPr>
          <w:rFonts w:ascii="Arial" w:hAnsi="Arial"/>
        </w:rPr>
      </w:pPr>
      <w:r w:rsidRPr="00010CED">
        <w:rPr>
          <w:rFonts w:ascii="Arial" w:hAnsi="Arial"/>
        </w:rPr>
        <w:t>All the above factors determine the complexity of the traffic situation</w:t>
      </w:r>
      <w:r w:rsidR="001352F8" w:rsidRPr="00010CED">
        <w:rPr>
          <w:rFonts w:ascii="Arial" w:hAnsi="Arial"/>
        </w:rPr>
        <w:t>. In addition, specific operational requirements</w:t>
      </w:r>
      <w:r w:rsidR="006B10FB">
        <w:rPr>
          <w:rFonts w:ascii="Arial" w:hAnsi="Arial"/>
        </w:rPr>
        <w:t>,</w:t>
      </w:r>
      <w:r w:rsidR="001352F8" w:rsidRPr="00010CED">
        <w:rPr>
          <w:rFonts w:ascii="Arial" w:hAnsi="Arial"/>
        </w:rPr>
        <w:t xml:space="preserve"> such as the need to detect small targets in adverse conditions</w:t>
      </w:r>
      <w:r w:rsidR="001E1328" w:rsidRPr="00010CED">
        <w:rPr>
          <w:rFonts w:ascii="Arial" w:hAnsi="Arial"/>
        </w:rPr>
        <w:t xml:space="preserve"> or ice monitoring, </w:t>
      </w:r>
      <w:r w:rsidR="00776DE9" w:rsidRPr="00010CED">
        <w:rPr>
          <w:rFonts w:ascii="Arial" w:hAnsi="Arial"/>
        </w:rPr>
        <w:t>may increase</w:t>
      </w:r>
      <w:r w:rsidR="001352F8" w:rsidRPr="00010CED">
        <w:rPr>
          <w:rFonts w:ascii="Arial" w:hAnsi="Arial"/>
        </w:rPr>
        <w:t xml:space="preserve"> the required performance.</w:t>
      </w:r>
    </w:p>
    <w:p w14:paraId="1775BC97" w14:textId="77777777" w:rsidR="00E72D2F" w:rsidRPr="00010CED" w:rsidRDefault="00E72D2F" w:rsidP="00821B45">
      <w:pPr>
        <w:rPr>
          <w:rFonts w:ascii="Arial" w:hAnsi="Arial"/>
        </w:rPr>
      </w:pPr>
      <w:r w:rsidRPr="00010CED">
        <w:rPr>
          <w:rFonts w:ascii="Arial" w:hAnsi="Arial"/>
        </w:rPr>
        <w:t>In order to facilitate the definition of required performance, three levels of capabilities for VTS are defined as follows:</w:t>
      </w:r>
    </w:p>
    <w:p w14:paraId="1AD0AD00" w14:textId="77777777" w:rsidR="00097D53" w:rsidRPr="00010CED" w:rsidRDefault="00097D53" w:rsidP="00821B45">
      <w:pPr>
        <w:rPr>
          <w:rFonts w:ascii="Arial" w:hAnsi="Arial"/>
        </w:rPr>
      </w:pPr>
    </w:p>
    <w:p w14:paraId="52898FB2" w14:textId="77777777" w:rsidR="00E72D2F" w:rsidRPr="00010CED" w:rsidRDefault="00E72D2F" w:rsidP="00821B45">
      <w:pPr>
        <w:rPr>
          <w:rFonts w:ascii="Arial" w:hAnsi="Arial"/>
        </w:rPr>
      </w:pPr>
      <w:r w:rsidRPr="00010CED">
        <w:rPr>
          <w:rFonts w:ascii="Arial" w:hAnsi="Arial"/>
          <w:b/>
        </w:rPr>
        <w:t>Basic</w:t>
      </w:r>
      <w:r w:rsidRPr="00010CED">
        <w:rPr>
          <w:rFonts w:ascii="Arial" w:hAnsi="Arial"/>
        </w:rPr>
        <w:t xml:space="preserve"> – performance for a VTS area</w:t>
      </w:r>
      <w:r w:rsidR="006243D8" w:rsidRPr="00010CED">
        <w:rPr>
          <w:rFonts w:ascii="Arial" w:hAnsi="Arial"/>
        </w:rPr>
        <w:t xml:space="preserve"> </w:t>
      </w:r>
      <w:r w:rsidR="00480DB4" w:rsidRPr="00010CED">
        <w:rPr>
          <w:rFonts w:ascii="Arial" w:hAnsi="Arial"/>
        </w:rPr>
        <w:t xml:space="preserve">with low complexity, </w:t>
      </w:r>
      <w:r w:rsidR="006243D8" w:rsidRPr="00010CED">
        <w:rPr>
          <w:rFonts w:ascii="Arial" w:hAnsi="Arial"/>
        </w:rPr>
        <w:t>where</w:t>
      </w:r>
      <w:r w:rsidRPr="00010CED">
        <w:rPr>
          <w:rFonts w:ascii="Arial" w:hAnsi="Arial"/>
        </w:rPr>
        <w:t xml:space="preserve"> an Information Service </w:t>
      </w:r>
      <w:r w:rsidR="006243D8" w:rsidRPr="00010CED">
        <w:rPr>
          <w:rFonts w:ascii="Arial" w:hAnsi="Arial"/>
        </w:rPr>
        <w:t>and/</w:t>
      </w:r>
      <w:r w:rsidRPr="00010CED">
        <w:rPr>
          <w:rFonts w:ascii="Arial" w:hAnsi="Arial"/>
        </w:rPr>
        <w:t xml:space="preserve">or a Navigational Assistance Service </w:t>
      </w:r>
      <w:r w:rsidR="00480DB4" w:rsidRPr="00010CED">
        <w:rPr>
          <w:rFonts w:ascii="Arial" w:hAnsi="Arial"/>
        </w:rPr>
        <w:t xml:space="preserve">will be </w:t>
      </w:r>
      <w:r w:rsidRPr="00010CED">
        <w:rPr>
          <w:rFonts w:ascii="Arial" w:hAnsi="Arial"/>
        </w:rPr>
        <w:t>provided.</w:t>
      </w:r>
    </w:p>
    <w:p w14:paraId="025A906F" w14:textId="77777777" w:rsidR="00E72D2F" w:rsidRPr="00010CED" w:rsidRDefault="00E72D2F" w:rsidP="00821B45">
      <w:pPr>
        <w:rPr>
          <w:rFonts w:ascii="Arial" w:hAnsi="Arial"/>
        </w:rPr>
      </w:pPr>
      <w:r w:rsidRPr="00010CED">
        <w:rPr>
          <w:rFonts w:ascii="Arial" w:hAnsi="Arial"/>
          <w:b/>
        </w:rPr>
        <w:t>Standard</w:t>
      </w:r>
      <w:r w:rsidRPr="00010CED">
        <w:rPr>
          <w:rFonts w:ascii="Arial" w:hAnsi="Arial"/>
        </w:rPr>
        <w:t xml:space="preserve"> </w:t>
      </w:r>
      <w:r w:rsidR="00DC6C4A" w:rsidRPr="00010CED">
        <w:rPr>
          <w:rFonts w:ascii="Arial" w:hAnsi="Arial"/>
        </w:rPr>
        <w:t>–</w:t>
      </w:r>
      <w:r w:rsidR="001A5939" w:rsidRPr="00010CED">
        <w:rPr>
          <w:rFonts w:ascii="Arial" w:hAnsi="Arial"/>
        </w:rPr>
        <w:t xml:space="preserve"> </w:t>
      </w:r>
      <w:r w:rsidR="00DC6C4A" w:rsidRPr="00010CED">
        <w:rPr>
          <w:rFonts w:ascii="Arial" w:hAnsi="Arial"/>
        </w:rPr>
        <w:t xml:space="preserve">performance for a VTS area with </w:t>
      </w:r>
      <w:r w:rsidR="00480DB4" w:rsidRPr="00010CED">
        <w:rPr>
          <w:rFonts w:ascii="Arial" w:hAnsi="Arial"/>
        </w:rPr>
        <w:t>low or</w:t>
      </w:r>
      <w:r w:rsidR="00DC6C4A" w:rsidRPr="00010CED">
        <w:rPr>
          <w:rFonts w:ascii="Arial" w:hAnsi="Arial"/>
        </w:rPr>
        <w:t xml:space="preserve"> medium </w:t>
      </w:r>
      <w:r w:rsidR="00480DB4" w:rsidRPr="00010CED">
        <w:rPr>
          <w:rFonts w:ascii="Arial" w:hAnsi="Arial"/>
        </w:rPr>
        <w:t>complexity</w:t>
      </w:r>
      <w:r w:rsidR="00DC6C4A" w:rsidRPr="00010CED">
        <w:rPr>
          <w:rFonts w:ascii="Arial" w:hAnsi="Arial"/>
        </w:rPr>
        <w:t xml:space="preserve">, where an Information Service, Navigational Assistance Service and /or a Traffic Organisation Service </w:t>
      </w:r>
      <w:r w:rsidR="00480DB4" w:rsidRPr="00010CED">
        <w:rPr>
          <w:rFonts w:ascii="Arial" w:hAnsi="Arial"/>
        </w:rPr>
        <w:t>will be</w:t>
      </w:r>
      <w:r w:rsidR="00DC6C4A" w:rsidRPr="00010CED">
        <w:rPr>
          <w:rFonts w:ascii="Arial" w:hAnsi="Arial"/>
        </w:rPr>
        <w:t xml:space="preserve"> provided</w:t>
      </w:r>
      <w:r w:rsidRPr="00010CED">
        <w:rPr>
          <w:rFonts w:ascii="Arial" w:hAnsi="Arial"/>
        </w:rPr>
        <w:t>.</w:t>
      </w:r>
    </w:p>
    <w:p w14:paraId="6763B3F6" w14:textId="77777777" w:rsidR="00E72D2F" w:rsidRPr="00010CED" w:rsidRDefault="00E72D2F" w:rsidP="00821B45">
      <w:pPr>
        <w:rPr>
          <w:rFonts w:ascii="Arial" w:hAnsi="Arial"/>
        </w:rPr>
      </w:pPr>
      <w:r w:rsidRPr="00010CED">
        <w:rPr>
          <w:rFonts w:ascii="Arial" w:hAnsi="Arial"/>
          <w:b/>
        </w:rPr>
        <w:t>Advanced</w:t>
      </w:r>
      <w:r w:rsidRPr="00010CED">
        <w:rPr>
          <w:rFonts w:ascii="Arial" w:hAnsi="Arial"/>
        </w:rPr>
        <w:t xml:space="preserve"> </w:t>
      </w:r>
      <w:r w:rsidR="00DC6C4A" w:rsidRPr="00010CED">
        <w:rPr>
          <w:rFonts w:ascii="Arial" w:hAnsi="Arial"/>
        </w:rPr>
        <w:t>–</w:t>
      </w:r>
      <w:r w:rsidRPr="00010CED">
        <w:rPr>
          <w:rFonts w:ascii="Arial" w:hAnsi="Arial"/>
        </w:rPr>
        <w:t xml:space="preserve"> </w:t>
      </w:r>
      <w:r w:rsidR="00DC6C4A" w:rsidRPr="00010CED">
        <w:rPr>
          <w:rFonts w:ascii="Arial" w:hAnsi="Arial"/>
        </w:rPr>
        <w:t xml:space="preserve">performance for a </w:t>
      </w:r>
      <w:r w:rsidRPr="00010CED">
        <w:rPr>
          <w:rFonts w:ascii="Arial" w:hAnsi="Arial"/>
        </w:rPr>
        <w:t xml:space="preserve">VTS </w:t>
      </w:r>
      <w:r w:rsidR="00DC6C4A" w:rsidRPr="00010CED">
        <w:rPr>
          <w:rFonts w:ascii="Arial" w:hAnsi="Arial"/>
        </w:rPr>
        <w:t>area</w:t>
      </w:r>
      <w:r w:rsidRPr="00010CED">
        <w:rPr>
          <w:rFonts w:ascii="Arial" w:hAnsi="Arial"/>
        </w:rPr>
        <w:t xml:space="preserve"> with </w:t>
      </w:r>
      <w:r w:rsidR="00480DB4" w:rsidRPr="00010CED">
        <w:rPr>
          <w:rFonts w:ascii="Arial" w:hAnsi="Arial"/>
        </w:rPr>
        <w:t>high complexity</w:t>
      </w:r>
      <w:r w:rsidRPr="00010CED">
        <w:rPr>
          <w:rFonts w:ascii="Arial" w:hAnsi="Arial"/>
        </w:rPr>
        <w:t xml:space="preserve"> </w:t>
      </w:r>
      <w:r w:rsidR="000E5060" w:rsidRPr="00010CED">
        <w:rPr>
          <w:rFonts w:ascii="Arial" w:hAnsi="Arial"/>
        </w:rPr>
        <w:t xml:space="preserve">and/or </w:t>
      </w:r>
      <w:r w:rsidR="00AD6CB9" w:rsidRPr="00010CED">
        <w:rPr>
          <w:rFonts w:ascii="Arial" w:hAnsi="Arial"/>
        </w:rPr>
        <w:t>specific operational requirements</w:t>
      </w:r>
      <w:r w:rsidRPr="00010CED">
        <w:rPr>
          <w:rFonts w:ascii="Arial" w:hAnsi="Arial"/>
        </w:rPr>
        <w:t>.</w:t>
      </w:r>
    </w:p>
    <w:p w14:paraId="76FBC2B4" w14:textId="77777777" w:rsidR="00E65B89" w:rsidRPr="00010CED" w:rsidRDefault="00E65B89" w:rsidP="00E65B89">
      <w:pPr>
        <w:rPr>
          <w:rFonts w:ascii="Arial" w:hAnsi="Arial"/>
        </w:rPr>
      </w:pPr>
      <w:r w:rsidRPr="00010CED">
        <w:rPr>
          <w:rFonts w:ascii="Arial" w:hAnsi="Arial"/>
        </w:rPr>
        <w:t xml:space="preserve">A risk assessment and the determination of the specific operational conditions shall be made by the VTS authority prior to the allocation of capabilities </w:t>
      </w:r>
    </w:p>
    <w:p w14:paraId="3369582C" w14:textId="77777777" w:rsidR="001A5939" w:rsidRPr="00010CED" w:rsidRDefault="001A5939" w:rsidP="001A5939">
      <w:pPr>
        <w:spacing w:after="0"/>
        <w:ind w:left="720"/>
        <w:rPr>
          <w:rFonts w:ascii="Arial" w:hAnsi="Arial"/>
          <w:sz w:val="24"/>
        </w:rPr>
      </w:pPr>
    </w:p>
    <w:p w14:paraId="6B684F4C" w14:textId="77777777" w:rsidR="001A5939" w:rsidRPr="00010CED" w:rsidRDefault="001A5939" w:rsidP="001A5939">
      <w:pPr>
        <w:spacing w:after="0"/>
        <w:rPr>
          <w:rFonts w:ascii="Arial" w:hAnsi="Arial"/>
          <w:sz w:val="24"/>
        </w:rPr>
      </w:pPr>
      <w:r w:rsidRPr="00010CED">
        <w:rPr>
          <w:rFonts w:ascii="Arial" w:hAnsi="Arial"/>
          <w:sz w:val="24"/>
        </w:rPr>
        <w:t>Special cases are:</w:t>
      </w:r>
    </w:p>
    <w:p w14:paraId="1BB7031C" w14:textId="77777777" w:rsidR="001A5939" w:rsidRPr="00010CED" w:rsidRDefault="001A5939" w:rsidP="001A5939">
      <w:pPr>
        <w:spacing w:after="0"/>
        <w:ind w:left="720"/>
        <w:rPr>
          <w:rFonts w:ascii="Arial" w:hAnsi="Arial"/>
          <w:sz w:val="24"/>
        </w:rPr>
      </w:pPr>
    </w:p>
    <w:p w14:paraId="56FEFD3F" w14:textId="77777777" w:rsidR="001A5939" w:rsidRPr="00010CED" w:rsidRDefault="00981717" w:rsidP="00F000A7">
      <w:pPr>
        <w:ind w:left="720"/>
        <w:rPr>
          <w:rFonts w:ascii="Arial" w:hAnsi="Arial"/>
        </w:rPr>
      </w:pPr>
      <w:r w:rsidRPr="00010CED">
        <w:rPr>
          <w:rFonts w:ascii="Arial" w:hAnsi="Arial"/>
          <w:b/>
        </w:rPr>
        <w:t>P</w:t>
      </w:r>
      <w:r w:rsidR="00335223" w:rsidRPr="00010CED">
        <w:rPr>
          <w:rFonts w:ascii="Arial" w:hAnsi="Arial"/>
          <w:b/>
        </w:rPr>
        <w:t>orts and inland waterways</w:t>
      </w:r>
      <w:r w:rsidR="001A5939" w:rsidRPr="00010CED">
        <w:rPr>
          <w:rFonts w:ascii="Arial" w:hAnsi="Arial"/>
        </w:rPr>
        <w:t xml:space="preserve"> </w:t>
      </w:r>
    </w:p>
    <w:p w14:paraId="0F463CF2" w14:textId="77777777" w:rsidR="00754120" w:rsidRPr="00010CED" w:rsidRDefault="003F4217" w:rsidP="00F000A7">
      <w:pPr>
        <w:ind w:left="720"/>
        <w:rPr>
          <w:rFonts w:ascii="Arial" w:hAnsi="Arial"/>
        </w:rPr>
      </w:pPr>
      <w:r w:rsidRPr="00010CED">
        <w:rPr>
          <w:rFonts w:ascii="Arial" w:hAnsi="Arial"/>
          <w:b/>
        </w:rPr>
        <w:t>Offshore</w:t>
      </w:r>
      <w:r w:rsidR="00B030F0" w:rsidRPr="00010CED">
        <w:rPr>
          <w:rFonts w:ascii="Arial" w:hAnsi="Arial"/>
        </w:rPr>
        <w:t xml:space="preserve"> </w:t>
      </w:r>
    </w:p>
    <w:p w14:paraId="149CC857" w14:textId="77777777" w:rsidR="00B030F0" w:rsidRPr="00010CED" w:rsidRDefault="00B030F0" w:rsidP="00F000A7">
      <w:pPr>
        <w:ind w:left="720"/>
        <w:rPr>
          <w:rFonts w:ascii="Arial" w:hAnsi="Arial"/>
          <w:b/>
        </w:rPr>
      </w:pPr>
      <w:r w:rsidRPr="00010CED">
        <w:rPr>
          <w:rFonts w:ascii="Arial" w:hAnsi="Arial"/>
          <w:b/>
        </w:rPr>
        <w:t>Local Port services</w:t>
      </w:r>
    </w:p>
    <w:p w14:paraId="5DBE5C77" w14:textId="77777777" w:rsidR="00E65B89" w:rsidRPr="00010CED" w:rsidRDefault="00E65B89" w:rsidP="00821B45">
      <w:pPr>
        <w:rPr>
          <w:rFonts w:ascii="Arial" w:hAnsi="Arial"/>
        </w:rPr>
      </w:pPr>
    </w:p>
    <w:p w14:paraId="6AEE172C" w14:textId="77777777" w:rsidR="00E65B89" w:rsidRPr="00010CED" w:rsidRDefault="004A09C5" w:rsidP="00E65B89">
      <w:pPr>
        <w:pStyle w:val="Heading4"/>
      </w:pPr>
      <w:r>
        <w:t>Ports and Inland W</w:t>
      </w:r>
      <w:r w:rsidR="00E65B89" w:rsidRPr="00010CED">
        <w:t>aterways</w:t>
      </w:r>
    </w:p>
    <w:p w14:paraId="4AFBD9EF" w14:textId="77777777" w:rsidR="00E65B89" w:rsidRPr="00010CED" w:rsidRDefault="00E65B89" w:rsidP="00B030F0">
      <w:pPr>
        <w:pStyle w:val="BodyText"/>
        <w:rPr>
          <w:rFonts w:ascii="Arial" w:hAnsi="Arial"/>
        </w:rPr>
      </w:pPr>
      <w:r w:rsidRPr="00010CED">
        <w:rPr>
          <w:rFonts w:ascii="Arial" w:hAnsi="Arial"/>
        </w:rPr>
        <w:t>VTS for ports and inland waterways will typically be subject to high demand to handle targets in close vicinity of each other and with large nearby structures and obstructions, but reduced requirements to sea condition</w:t>
      </w:r>
      <w:r w:rsidR="00B030F0" w:rsidRPr="00010CED">
        <w:rPr>
          <w:rFonts w:ascii="Arial" w:hAnsi="Arial"/>
        </w:rPr>
        <w:t>.</w:t>
      </w:r>
    </w:p>
    <w:p w14:paraId="3AE495D8" w14:textId="77777777" w:rsidR="00B030F0" w:rsidRPr="00010CED" w:rsidRDefault="00B030F0" w:rsidP="00B030F0">
      <w:pPr>
        <w:pStyle w:val="BodyText"/>
        <w:rPr>
          <w:rFonts w:ascii="Arial" w:hAnsi="Arial"/>
        </w:rPr>
      </w:pPr>
    </w:p>
    <w:p w14:paraId="6E554826" w14:textId="77777777" w:rsidR="00E65B89" w:rsidRPr="00010CED" w:rsidRDefault="00E65B89" w:rsidP="00E65B89">
      <w:pPr>
        <w:pStyle w:val="Heading4"/>
      </w:pPr>
      <w:r w:rsidRPr="00010CED">
        <w:t xml:space="preserve">Offshore </w:t>
      </w:r>
    </w:p>
    <w:p w14:paraId="58BDBAFC" w14:textId="77777777" w:rsidR="00E65B89" w:rsidRPr="00010CED" w:rsidRDefault="00442126" w:rsidP="00E65B89">
      <w:pPr>
        <w:pStyle w:val="BodyText"/>
        <w:rPr>
          <w:rFonts w:ascii="Arial" w:hAnsi="Arial"/>
        </w:rPr>
      </w:pPr>
      <w:r>
        <w:rPr>
          <w:rFonts w:ascii="Arial" w:hAnsi="Arial"/>
        </w:rPr>
        <w:t xml:space="preserve">A </w:t>
      </w:r>
      <w:r w:rsidR="00B030F0" w:rsidRPr="00010CED">
        <w:rPr>
          <w:rFonts w:ascii="Arial" w:hAnsi="Arial"/>
        </w:rPr>
        <w:t xml:space="preserve">VTS </w:t>
      </w:r>
      <w:r>
        <w:rPr>
          <w:rFonts w:ascii="Arial" w:hAnsi="Arial"/>
        </w:rPr>
        <w:t xml:space="preserve">system, used </w:t>
      </w:r>
      <w:r w:rsidR="00B030F0" w:rsidRPr="00010CED">
        <w:rPr>
          <w:rFonts w:ascii="Arial" w:hAnsi="Arial"/>
        </w:rPr>
        <w:t xml:space="preserve">for </w:t>
      </w:r>
      <w:r>
        <w:rPr>
          <w:rFonts w:ascii="Arial" w:hAnsi="Arial"/>
        </w:rPr>
        <w:t xml:space="preserve">the protection of </w:t>
      </w:r>
      <w:r w:rsidR="00B030F0" w:rsidRPr="00010CED">
        <w:rPr>
          <w:rFonts w:ascii="Arial" w:hAnsi="Arial"/>
        </w:rPr>
        <w:t>oil platforms and</w:t>
      </w:r>
      <w:r>
        <w:rPr>
          <w:rFonts w:ascii="Arial" w:hAnsi="Arial"/>
        </w:rPr>
        <w:t xml:space="preserve"> other offshore installations, </w:t>
      </w:r>
      <w:r w:rsidR="00B030F0" w:rsidRPr="00010CED">
        <w:rPr>
          <w:rFonts w:ascii="Arial" w:hAnsi="Arial"/>
        </w:rPr>
        <w:t xml:space="preserve">typically </w:t>
      </w:r>
      <w:r>
        <w:rPr>
          <w:rFonts w:ascii="Arial" w:hAnsi="Arial"/>
        </w:rPr>
        <w:t>ha</w:t>
      </w:r>
      <w:r w:rsidRPr="00010CED">
        <w:rPr>
          <w:rFonts w:ascii="Arial" w:hAnsi="Arial"/>
        </w:rPr>
        <w:t xml:space="preserve">s </w:t>
      </w:r>
      <w:r w:rsidR="00B030F0" w:rsidRPr="00010CED">
        <w:rPr>
          <w:rFonts w:ascii="Arial" w:hAnsi="Arial"/>
        </w:rPr>
        <w:t xml:space="preserve">advanced </w:t>
      </w:r>
      <w:r>
        <w:rPr>
          <w:rFonts w:ascii="Arial" w:hAnsi="Arial"/>
        </w:rPr>
        <w:t xml:space="preserve">target </w:t>
      </w:r>
      <w:r w:rsidR="00B030F0" w:rsidRPr="00010CED">
        <w:rPr>
          <w:rFonts w:ascii="Arial" w:hAnsi="Arial"/>
        </w:rPr>
        <w:t>detection requirements, but reduced requirements</w:t>
      </w:r>
      <w:r>
        <w:rPr>
          <w:rFonts w:ascii="Arial" w:hAnsi="Arial"/>
        </w:rPr>
        <w:t xml:space="preserve"> with respect</w:t>
      </w:r>
      <w:r w:rsidR="00B030F0" w:rsidRPr="00010CED">
        <w:rPr>
          <w:rFonts w:ascii="Arial" w:hAnsi="Arial"/>
        </w:rPr>
        <w:t xml:space="preserve"> to target separation</w:t>
      </w:r>
      <w:r>
        <w:rPr>
          <w:rFonts w:ascii="Arial" w:hAnsi="Arial"/>
        </w:rPr>
        <w:t>,</w:t>
      </w:r>
      <w:r w:rsidR="00B030F0" w:rsidRPr="00010CED">
        <w:rPr>
          <w:rFonts w:ascii="Arial" w:hAnsi="Arial"/>
        </w:rPr>
        <w:t xml:space="preserve"> </w:t>
      </w:r>
      <w:r w:rsidR="00E65B89" w:rsidRPr="00010CED">
        <w:rPr>
          <w:rFonts w:ascii="Arial" w:hAnsi="Arial"/>
        </w:rPr>
        <w:t xml:space="preserve">due to </w:t>
      </w:r>
      <w:r>
        <w:rPr>
          <w:rFonts w:ascii="Arial" w:hAnsi="Arial"/>
        </w:rPr>
        <w:t xml:space="preserve">the expected </w:t>
      </w:r>
      <w:r w:rsidR="00E65B89" w:rsidRPr="00010CED">
        <w:rPr>
          <w:rFonts w:ascii="Arial" w:hAnsi="Arial"/>
        </w:rPr>
        <w:t xml:space="preserve">low traffic density. </w:t>
      </w:r>
    </w:p>
    <w:p w14:paraId="01BB4605" w14:textId="77777777" w:rsidR="00B030F0" w:rsidRPr="00010CED" w:rsidRDefault="00B030F0" w:rsidP="00E65B89">
      <w:pPr>
        <w:pStyle w:val="BodyText"/>
        <w:rPr>
          <w:rFonts w:ascii="Arial" w:hAnsi="Arial"/>
        </w:rPr>
      </w:pPr>
    </w:p>
    <w:p w14:paraId="0879D396" w14:textId="77777777" w:rsidR="00E65B89" w:rsidRPr="00010CED" w:rsidRDefault="00E65B89" w:rsidP="00E65B89">
      <w:pPr>
        <w:pStyle w:val="Heading4"/>
      </w:pPr>
      <w:r w:rsidRPr="00010CED">
        <w:t xml:space="preserve">Local Port Services </w:t>
      </w:r>
    </w:p>
    <w:p w14:paraId="44B6C396" w14:textId="77777777" w:rsidR="00E65B89" w:rsidRPr="00010CED" w:rsidRDefault="00E65B89" w:rsidP="00E65B89">
      <w:pPr>
        <w:pStyle w:val="BodyText"/>
        <w:rPr>
          <w:rFonts w:ascii="Arial" w:hAnsi="Arial"/>
        </w:rPr>
      </w:pPr>
      <w:r w:rsidRPr="00010CED">
        <w:rPr>
          <w:rFonts w:ascii="Arial" w:hAnsi="Arial"/>
        </w:rPr>
        <w:t>As stated in the VTS manual</w:t>
      </w:r>
      <w:r w:rsidR="00442126">
        <w:rPr>
          <w:rFonts w:ascii="Arial" w:hAnsi="Arial"/>
        </w:rPr>
        <w:t>, Local Port Services (LPS) are</w:t>
      </w:r>
      <w:r w:rsidRPr="00010CED">
        <w:rPr>
          <w:rFonts w:ascii="Arial" w:hAnsi="Arial"/>
        </w:rPr>
        <w:t xml:space="preserve"> applicable to those ports where it has been identified from their Formal Risk Assessment that a VTS is excessive or inappropriate. It does not imply</w:t>
      </w:r>
      <w:r w:rsidR="00546DC9">
        <w:rPr>
          <w:rFonts w:ascii="Arial" w:hAnsi="Arial"/>
        </w:rPr>
        <w:t>, however,</w:t>
      </w:r>
      <w:r w:rsidRPr="00010CED">
        <w:rPr>
          <w:rFonts w:ascii="Arial" w:hAnsi="Arial"/>
        </w:rPr>
        <w:t xml:space="preserve"> </w:t>
      </w:r>
      <w:r w:rsidR="00442126">
        <w:rPr>
          <w:rFonts w:ascii="Arial" w:hAnsi="Arial"/>
        </w:rPr>
        <w:t>that these systems adhere to</w:t>
      </w:r>
      <w:r w:rsidRPr="00010CED">
        <w:rPr>
          <w:rFonts w:ascii="Arial" w:hAnsi="Arial"/>
        </w:rPr>
        <w:t xml:space="preserve"> </w:t>
      </w:r>
      <w:r w:rsidR="00546DC9">
        <w:rPr>
          <w:rFonts w:ascii="Arial" w:hAnsi="Arial"/>
        </w:rPr>
        <w:t xml:space="preserve">a </w:t>
      </w:r>
      <w:r w:rsidRPr="00010CED">
        <w:rPr>
          <w:rFonts w:ascii="Arial" w:hAnsi="Arial"/>
        </w:rPr>
        <w:t xml:space="preserve">lower </w:t>
      </w:r>
      <w:r w:rsidR="00546DC9">
        <w:rPr>
          <w:rFonts w:ascii="Arial" w:hAnsi="Arial"/>
        </w:rPr>
        <w:t xml:space="preserve">level of </w:t>
      </w:r>
      <w:r w:rsidRPr="00010CED">
        <w:rPr>
          <w:rFonts w:ascii="Arial" w:hAnsi="Arial"/>
        </w:rPr>
        <w:t>standard</w:t>
      </w:r>
      <w:r w:rsidR="00546DC9">
        <w:rPr>
          <w:rFonts w:ascii="Arial" w:hAnsi="Arial"/>
        </w:rPr>
        <w:t>s</w:t>
      </w:r>
      <w:r w:rsidRPr="00010CED">
        <w:rPr>
          <w:rFonts w:ascii="Arial" w:hAnsi="Arial"/>
        </w:rPr>
        <w:t xml:space="preserve"> or </w:t>
      </w:r>
      <w:r w:rsidR="00546DC9">
        <w:rPr>
          <w:rFonts w:ascii="Arial" w:hAnsi="Arial"/>
        </w:rPr>
        <w:t xml:space="preserve">provide </w:t>
      </w:r>
      <w:r w:rsidRPr="00010CED">
        <w:rPr>
          <w:rFonts w:ascii="Arial" w:hAnsi="Arial"/>
        </w:rPr>
        <w:t xml:space="preserve">a </w:t>
      </w:r>
      <w:r w:rsidR="00546DC9">
        <w:rPr>
          <w:rFonts w:ascii="Arial" w:hAnsi="Arial"/>
        </w:rPr>
        <w:t>low</w:t>
      </w:r>
      <w:r w:rsidRPr="00010CED">
        <w:rPr>
          <w:rFonts w:ascii="Arial" w:hAnsi="Arial"/>
        </w:rPr>
        <w:t xml:space="preserve">er </w:t>
      </w:r>
      <w:r w:rsidR="00546DC9">
        <w:rPr>
          <w:rFonts w:ascii="Arial" w:hAnsi="Arial"/>
        </w:rPr>
        <w:t xml:space="preserve">level of </w:t>
      </w:r>
      <w:r w:rsidRPr="00010CED">
        <w:rPr>
          <w:rFonts w:ascii="Arial" w:hAnsi="Arial"/>
        </w:rPr>
        <w:t xml:space="preserve">service to their customers.  </w:t>
      </w:r>
    </w:p>
    <w:p w14:paraId="327A34C4" w14:textId="77777777" w:rsidR="00E65B89" w:rsidRPr="00010CED" w:rsidRDefault="00E65B89" w:rsidP="00E65B89">
      <w:pPr>
        <w:pStyle w:val="BodyText"/>
        <w:rPr>
          <w:rFonts w:ascii="Arial" w:hAnsi="Arial"/>
        </w:rPr>
      </w:pPr>
      <w:r w:rsidRPr="00010CED">
        <w:rPr>
          <w:rFonts w:ascii="Arial" w:hAnsi="Arial"/>
        </w:rPr>
        <w:t>The main difference</w:t>
      </w:r>
      <w:r w:rsidR="00546DC9">
        <w:rPr>
          <w:rFonts w:ascii="Arial" w:hAnsi="Arial"/>
        </w:rPr>
        <w:t>,</w:t>
      </w:r>
      <w:r w:rsidRPr="00010CED">
        <w:rPr>
          <w:rFonts w:ascii="Arial" w:hAnsi="Arial"/>
        </w:rPr>
        <w:t xml:space="preserve"> arising from the provision of LPS</w:t>
      </w:r>
      <w:r w:rsidR="00546DC9">
        <w:rPr>
          <w:rFonts w:ascii="Arial" w:hAnsi="Arial"/>
        </w:rPr>
        <w:t>,</w:t>
      </w:r>
      <w:r w:rsidRPr="00010CED">
        <w:rPr>
          <w:rFonts w:ascii="Arial" w:hAnsi="Arial"/>
        </w:rPr>
        <w:t xml:space="preserve"> is that it does not interact with traffic, nor is it required to have the ability and/or the resources to respond to developing traffic situations</w:t>
      </w:r>
      <w:r w:rsidR="00546DC9">
        <w:rPr>
          <w:rFonts w:ascii="Arial" w:hAnsi="Arial"/>
        </w:rPr>
        <w:t>.</w:t>
      </w:r>
      <w:r w:rsidRPr="00010CED">
        <w:rPr>
          <w:rFonts w:ascii="Arial" w:hAnsi="Arial"/>
        </w:rPr>
        <w:t xml:space="preserve"> </w:t>
      </w:r>
      <w:r w:rsidR="00546DC9">
        <w:rPr>
          <w:rFonts w:ascii="Arial" w:hAnsi="Arial"/>
        </w:rPr>
        <w:t xml:space="preserve">Also, </w:t>
      </w:r>
      <w:r w:rsidRPr="00010CED">
        <w:rPr>
          <w:rFonts w:ascii="Arial" w:hAnsi="Arial"/>
        </w:rPr>
        <w:t xml:space="preserve">there is no requirement for a vessel traffic image to be maintained.  </w:t>
      </w:r>
    </w:p>
    <w:p w14:paraId="1547013F" w14:textId="77777777" w:rsidR="00E65B89" w:rsidRPr="00010CED" w:rsidRDefault="00E65B89" w:rsidP="00E65B89">
      <w:pPr>
        <w:pStyle w:val="BodyText"/>
        <w:rPr>
          <w:rFonts w:ascii="Arial" w:hAnsi="Arial"/>
        </w:rPr>
      </w:pPr>
      <w:r w:rsidRPr="00010CED">
        <w:rPr>
          <w:rFonts w:ascii="Arial" w:hAnsi="Arial"/>
        </w:rPr>
        <w:lastRenderedPageBreak/>
        <w:t xml:space="preserve">It should be noted that LPS are outside of the scope of VTS, as they </w:t>
      </w:r>
      <w:r w:rsidR="00887D3A" w:rsidRPr="00010CED">
        <w:rPr>
          <w:rFonts w:ascii="Arial" w:hAnsi="Arial"/>
        </w:rPr>
        <w:t>are</w:t>
      </w:r>
      <w:r w:rsidRPr="00010CED">
        <w:rPr>
          <w:rFonts w:ascii="Arial" w:hAnsi="Arial"/>
        </w:rPr>
        <w:t xml:space="preserve"> not </w:t>
      </w:r>
      <w:r w:rsidR="00887D3A" w:rsidRPr="00010CED">
        <w:rPr>
          <w:rFonts w:ascii="Arial" w:hAnsi="Arial"/>
        </w:rPr>
        <w:t xml:space="preserve">required to </w:t>
      </w:r>
      <w:r w:rsidRPr="00010CED">
        <w:rPr>
          <w:rFonts w:ascii="Arial" w:hAnsi="Arial"/>
        </w:rPr>
        <w:t>meet international standards, although they will invariably meet the standards of capability sufficient to meet local needs.</w:t>
      </w:r>
    </w:p>
    <w:p w14:paraId="600790A5" w14:textId="77777777" w:rsidR="00E72D2F" w:rsidRPr="00010CED" w:rsidRDefault="00E72D2F" w:rsidP="00821B45">
      <w:pPr>
        <w:rPr>
          <w:rFonts w:ascii="Arial" w:hAnsi="Arial"/>
        </w:rPr>
      </w:pPr>
    </w:p>
    <w:p w14:paraId="1D450414" w14:textId="77777777" w:rsidR="00F4652F" w:rsidRPr="00010CED" w:rsidRDefault="00F4652F" w:rsidP="0058374F">
      <w:pPr>
        <w:pStyle w:val="Heading3"/>
      </w:pPr>
      <w:bookmarkStart w:id="135" w:name="_Toc286916927"/>
      <w:bookmarkStart w:id="136" w:name="_Toc303382732"/>
      <w:bookmarkStart w:id="137" w:name="_Toc303383007"/>
      <w:bookmarkStart w:id="138" w:name="_Toc303383203"/>
      <w:bookmarkStart w:id="139" w:name="_Toc303417243"/>
      <w:bookmarkStart w:id="140" w:name="_Ref304318129"/>
      <w:bookmarkStart w:id="141" w:name="_Toc314487993"/>
      <w:bookmarkStart w:id="142" w:name="_Toc348686836"/>
      <w:r w:rsidRPr="00010CED">
        <w:t xml:space="preserve">Allocation of </w:t>
      </w:r>
      <w:r w:rsidR="004A09C5">
        <w:t>Capabilities to M</w:t>
      </w:r>
      <w:r w:rsidR="007A01D8" w:rsidRPr="00010CED">
        <w:t>eet O</w:t>
      </w:r>
      <w:r w:rsidRPr="00010CED">
        <w:t>perational</w:t>
      </w:r>
      <w:r w:rsidR="007A01D8" w:rsidRPr="00010CED">
        <w:t xml:space="preserve"> </w:t>
      </w:r>
      <w:r w:rsidRPr="00010CED">
        <w:t>Requirements</w:t>
      </w:r>
      <w:bookmarkStart w:id="143" w:name="_Toc303382733"/>
      <w:bookmarkStart w:id="144" w:name="_Toc303383008"/>
      <w:bookmarkStart w:id="145" w:name="_Toc303383204"/>
      <w:bookmarkStart w:id="146" w:name="_Toc303417244"/>
      <w:bookmarkEnd w:id="135"/>
      <w:bookmarkEnd w:id="136"/>
      <w:bookmarkEnd w:id="137"/>
      <w:bookmarkEnd w:id="138"/>
      <w:bookmarkEnd w:id="139"/>
      <w:bookmarkEnd w:id="140"/>
      <w:bookmarkEnd w:id="141"/>
      <w:bookmarkEnd w:id="142"/>
      <w:bookmarkEnd w:id="143"/>
      <w:bookmarkEnd w:id="144"/>
      <w:bookmarkEnd w:id="145"/>
      <w:bookmarkEnd w:id="146"/>
    </w:p>
    <w:p w14:paraId="7BBA2996" w14:textId="77777777" w:rsidR="00DB6DCC" w:rsidRPr="00010CED" w:rsidRDefault="00F4652F" w:rsidP="00F4652F">
      <w:pPr>
        <w:rPr>
          <w:rFonts w:ascii="Arial" w:hAnsi="Arial"/>
        </w:rPr>
      </w:pPr>
      <w:r w:rsidRPr="00010CED">
        <w:rPr>
          <w:rFonts w:ascii="Arial" w:hAnsi="Arial"/>
        </w:rPr>
        <w:t>Requirements of the VTS equipment may have a high impact on acquisition and life-cycle costs of a VTS system</w:t>
      </w:r>
      <w:r w:rsidR="00DB6DCC" w:rsidRPr="00010CED">
        <w:rPr>
          <w:rFonts w:ascii="Arial" w:hAnsi="Arial"/>
        </w:rPr>
        <w:t xml:space="preserve"> and </w:t>
      </w:r>
      <w:r w:rsidR="00372915" w:rsidRPr="00010CED">
        <w:rPr>
          <w:rFonts w:ascii="Arial" w:hAnsi="Arial"/>
        </w:rPr>
        <w:t>therefore is</w:t>
      </w:r>
      <w:r w:rsidR="00DB6DCC" w:rsidRPr="00010CED">
        <w:rPr>
          <w:rFonts w:ascii="Arial" w:hAnsi="Arial"/>
        </w:rPr>
        <w:t xml:space="preserve"> paramount to </w:t>
      </w:r>
      <w:r w:rsidR="00B901EF" w:rsidRPr="00010CED">
        <w:rPr>
          <w:rFonts w:ascii="Arial" w:hAnsi="Arial"/>
        </w:rPr>
        <w:t>properly allocate capabilities to satisfy Operational Requirements</w:t>
      </w:r>
      <w:r w:rsidR="00C27BC8" w:rsidRPr="00010CED">
        <w:rPr>
          <w:rFonts w:ascii="Arial" w:hAnsi="Arial"/>
        </w:rPr>
        <w:t>.</w:t>
      </w:r>
    </w:p>
    <w:p w14:paraId="2FDA53C8" w14:textId="77777777" w:rsidR="00F4652F" w:rsidRPr="00010CED" w:rsidRDefault="00415D87" w:rsidP="00F4652F">
      <w:pPr>
        <w:rPr>
          <w:rFonts w:ascii="Arial" w:hAnsi="Arial"/>
        </w:rPr>
      </w:pPr>
      <w:r w:rsidRPr="00010CED">
        <w:rPr>
          <w:rFonts w:ascii="Arial" w:hAnsi="Arial"/>
        </w:rPr>
        <w:t>A</w:t>
      </w:r>
      <w:r w:rsidR="00DB6DCC" w:rsidRPr="00010CED">
        <w:rPr>
          <w:rFonts w:ascii="Arial" w:hAnsi="Arial"/>
        </w:rPr>
        <w:t xml:space="preserve"> </w:t>
      </w:r>
      <w:r w:rsidR="006405A6" w:rsidRPr="00010CED">
        <w:rPr>
          <w:rFonts w:ascii="Arial" w:hAnsi="Arial"/>
        </w:rPr>
        <w:t>specific capability</w:t>
      </w:r>
      <w:r w:rsidR="00DB6DCC" w:rsidRPr="00010CED">
        <w:rPr>
          <w:rFonts w:ascii="Arial" w:hAnsi="Arial"/>
        </w:rPr>
        <w:t xml:space="preserve"> could be assigned to an entire VTS area or to </w:t>
      </w:r>
      <w:r w:rsidR="006405A6" w:rsidRPr="00010CED">
        <w:rPr>
          <w:rFonts w:ascii="Arial" w:hAnsi="Arial"/>
        </w:rPr>
        <w:t>particular</w:t>
      </w:r>
      <w:r w:rsidR="00DB6DCC" w:rsidRPr="00010CED">
        <w:rPr>
          <w:rFonts w:ascii="Arial" w:hAnsi="Arial"/>
        </w:rPr>
        <w:t xml:space="preserve"> subsection</w:t>
      </w:r>
      <w:r w:rsidR="006405A6" w:rsidRPr="00010CED">
        <w:rPr>
          <w:rFonts w:ascii="Arial" w:hAnsi="Arial"/>
        </w:rPr>
        <w:t>s</w:t>
      </w:r>
      <w:r w:rsidR="00DB6DCC" w:rsidRPr="00010CED">
        <w:rPr>
          <w:rFonts w:ascii="Arial" w:hAnsi="Arial"/>
        </w:rPr>
        <w:t xml:space="preserve"> as illustrated</w:t>
      </w:r>
      <w:r w:rsidR="00B901EF" w:rsidRPr="00010CED">
        <w:rPr>
          <w:rFonts w:ascii="Arial" w:hAnsi="Arial"/>
        </w:rPr>
        <w:t xml:space="preserve"> in the example given by</w:t>
      </w:r>
      <w:r w:rsidR="00D50038" w:rsidRPr="00010CED">
        <w:rPr>
          <w:rFonts w:ascii="Arial" w:hAnsi="Arial"/>
        </w:rPr>
        <w:t xml:space="preserve"> </w:t>
      </w:r>
      <w:r w:rsidR="00516CDC" w:rsidRPr="00516CDC">
        <w:rPr>
          <w:rFonts w:ascii="Arial" w:hAnsi="Arial" w:cs="Arial"/>
        </w:rPr>
        <w:fldChar w:fldCharType="begin"/>
      </w:r>
      <w:r w:rsidR="00516CDC" w:rsidRPr="00516CDC">
        <w:rPr>
          <w:rFonts w:ascii="Arial" w:hAnsi="Arial" w:cs="Arial"/>
        </w:rPr>
        <w:instrText xml:space="preserve"> REF  _Ref286908061 \* Lower \h  \* MERGEFORMAT </w:instrText>
      </w:r>
      <w:r w:rsidR="00516CDC" w:rsidRPr="00516CDC">
        <w:rPr>
          <w:rFonts w:ascii="Arial" w:hAnsi="Arial" w:cs="Arial"/>
        </w:rPr>
      </w:r>
      <w:r w:rsidR="00516CDC" w:rsidRPr="00516CDC">
        <w:rPr>
          <w:rFonts w:ascii="Arial" w:hAnsi="Arial" w:cs="Arial"/>
        </w:rPr>
        <w:fldChar w:fldCharType="separate"/>
      </w:r>
      <w:r w:rsidR="00516CDC" w:rsidRPr="00516CDC">
        <w:rPr>
          <w:rFonts w:ascii="Arial" w:hAnsi="Arial" w:cs="Arial"/>
        </w:rPr>
        <w:t xml:space="preserve">figure </w:t>
      </w:r>
      <w:r w:rsidR="00516CDC" w:rsidRPr="00516CDC">
        <w:rPr>
          <w:rFonts w:ascii="Arial" w:hAnsi="Arial" w:cs="Arial"/>
          <w:noProof/>
        </w:rPr>
        <w:t>1</w:t>
      </w:r>
      <w:r w:rsidR="00516CDC" w:rsidRPr="00516CDC">
        <w:rPr>
          <w:rFonts w:ascii="Arial" w:hAnsi="Arial" w:cs="Arial"/>
        </w:rPr>
        <w:fldChar w:fldCharType="end"/>
      </w:r>
    </w:p>
    <w:p w14:paraId="65CCF5E6" w14:textId="77777777" w:rsidR="00F4652F" w:rsidRPr="00010CED" w:rsidRDefault="00F4652F" w:rsidP="00F4652F">
      <w:pPr>
        <w:rPr>
          <w:rFonts w:ascii="Arial" w:hAnsi="Arial"/>
        </w:rPr>
      </w:pPr>
    </w:p>
    <w:p w14:paraId="03025505" w14:textId="77777777" w:rsidR="00B901EF" w:rsidRDefault="00D52865" w:rsidP="00821B45">
      <w:pPr>
        <w:rPr>
          <w:rFonts w:ascii="Arial" w:hAnsi="Arial"/>
        </w:rPr>
      </w:pPr>
      <w:commentRangeStart w:id="147"/>
      <w:r w:rsidRPr="00010CED">
        <w:rPr>
          <w:rFonts w:ascii="Arial" w:hAnsi="Arial"/>
          <w:noProof/>
          <w:lang w:val="en-US"/>
        </w:rPr>
        <w:drawing>
          <wp:inline distT="0" distB="0" distL="0" distR="0" wp14:anchorId="08F9AA92" wp14:editId="6D114C8C">
            <wp:extent cx="5269230" cy="55245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9230" cy="5524500"/>
                    </a:xfrm>
                    <a:prstGeom prst="rect">
                      <a:avLst/>
                    </a:prstGeom>
                    <a:noFill/>
                    <a:ln>
                      <a:noFill/>
                    </a:ln>
                  </pic:spPr>
                </pic:pic>
              </a:graphicData>
            </a:graphic>
          </wp:inline>
        </w:drawing>
      </w:r>
      <w:commentRangeEnd w:id="147"/>
      <w:r w:rsidR="00C147C9" w:rsidRPr="00010CED">
        <w:rPr>
          <w:rStyle w:val="CommentReference"/>
          <w:rFonts w:ascii="Arial" w:hAnsi="Arial"/>
        </w:rPr>
        <w:commentReference w:id="147"/>
      </w:r>
    </w:p>
    <w:p w14:paraId="0B8459D7" w14:textId="77777777" w:rsidR="00516CDC" w:rsidRPr="00010CED" w:rsidRDefault="00516CDC" w:rsidP="00821B45">
      <w:pPr>
        <w:rPr>
          <w:rFonts w:ascii="Arial" w:hAnsi="Arial"/>
        </w:rPr>
      </w:pPr>
    </w:p>
    <w:p w14:paraId="6F774959" w14:textId="77777777" w:rsidR="00790311" w:rsidRPr="00010CED" w:rsidRDefault="00B901EF" w:rsidP="0012157B">
      <w:pPr>
        <w:pStyle w:val="Caption"/>
      </w:pPr>
      <w:bookmarkStart w:id="148" w:name="_Ref286908061"/>
      <w:bookmarkStart w:id="149" w:name="_Ref304318095"/>
      <w:bookmarkStart w:id="150" w:name="_Toc348620842"/>
      <w:r w:rsidRPr="00010CED">
        <w:t xml:space="preserve">Figure </w:t>
      </w:r>
      <w:r w:rsidR="00AE0F88">
        <w:fldChar w:fldCharType="begin"/>
      </w:r>
      <w:r w:rsidR="00AE0F88">
        <w:instrText xml:space="preserve"> SEQ Figure \* ARABIC </w:instrText>
      </w:r>
      <w:r w:rsidR="00AE0F88">
        <w:fldChar w:fldCharType="separate"/>
      </w:r>
      <w:r w:rsidR="00E1510D">
        <w:rPr>
          <w:noProof/>
        </w:rPr>
        <w:t>1</w:t>
      </w:r>
      <w:r w:rsidR="00AE0F88">
        <w:fldChar w:fldCharType="end"/>
      </w:r>
      <w:bookmarkEnd w:id="148"/>
      <w:bookmarkEnd w:id="149"/>
      <w:r w:rsidR="00AC77A5" w:rsidRPr="00010CED">
        <w:tab/>
      </w:r>
      <w:r w:rsidR="006978C0" w:rsidRPr="00010CED">
        <w:t xml:space="preserve">Example of </w:t>
      </w:r>
      <w:r w:rsidR="00BE28D0" w:rsidRPr="00010CED">
        <w:t xml:space="preserve">assigned </w:t>
      </w:r>
      <w:r w:rsidR="006978C0" w:rsidRPr="00010CED">
        <w:t xml:space="preserve">capabilities </w:t>
      </w:r>
      <w:r w:rsidR="00BE28D0" w:rsidRPr="00010CED">
        <w:t>in a Generic VTS area, by the</w:t>
      </w:r>
      <w:r w:rsidR="006978C0" w:rsidRPr="00010CED">
        <w:t xml:space="preserve"> VTS authority</w:t>
      </w:r>
      <w:bookmarkEnd w:id="150"/>
      <w:r w:rsidR="006978C0" w:rsidRPr="00010CED">
        <w:t xml:space="preserve"> </w:t>
      </w:r>
    </w:p>
    <w:p w14:paraId="4E45CDAA" w14:textId="77777777" w:rsidR="00950519" w:rsidRPr="00010CED" w:rsidRDefault="00950519" w:rsidP="00950519">
      <w:pPr>
        <w:rPr>
          <w:rFonts w:ascii="Arial" w:hAnsi="Arial"/>
        </w:rPr>
      </w:pPr>
    </w:p>
    <w:p w14:paraId="66EFC481" w14:textId="77777777" w:rsidR="00695014" w:rsidRPr="00010CED" w:rsidRDefault="00950519" w:rsidP="00950519">
      <w:pPr>
        <w:rPr>
          <w:rFonts w:ascii="Arial" w:hAnsi="Arial"/>
        </w:rPr>
      </w:pPr>
      <w:r w:rsidRPr="00010CED">
        <w:rPr>
          <w:rFonts w:ascii="Arial" w:hAnsi="Arial"/>
        </w:rPr>
        <w:t>A</w:t>
      </w:r>
      <w:r w:rsidR="00695014" w:rsidRPr="00010CED">
        <w:rPr>
          <w:rFonts w:ascii="Arial" w:hAnsi="Arial"/>
        </w:rPr>
        <w:t>dvance</w:t>
      </w:r>
      <w:r w:rsidR="0071017B" w:rsidRPr="00010CED">
        <w:rPr>
          <w:rFonts w:ascii="Arial" w:hAnsi="Arial"/>
        </w:rPr>
        <w:t>d</w:t>
      </w:r>
      <w:r w:rsidR="00695014" w:rsidRPr="00010CED">
        <w:rPr>
          <w:rFonts w:ascii="Arial" w:hAnsi="Arial"/>
        </w:rPr>
        <w:t xml:space="preserve"> </w:t>
      </w:r>
      <w:r w:rsidR="0071017B" w:rsidRPr="00010CED">
        <w:rPr>
          <w:rFonts w:ascii="Arial" w:hAnsi="Arial"/>
        </w:rPr>
        <w:t xml:space="preserve">capability </w:t>
      </w:r>
      <w:r w:rsidR="00695014" w:rsidRPr="00010CED">
        <w:rPr>
          <w:rFonts w:ascii="Arial" w:hAnsi="Arial"/>
        </w:rPr>
        <w:t xml:space="preserve">was chosen </w:t>
      </w:r>
      <w:r w:rsidR="0071017B" w:rsidRPr="00010CED">
        <w:rPr>
          <w:rFonts w:ascii="Arial" w:hAnsi="Arial"/>
        </w:rPr>
        <w:t>i</w:t>
      </w:r>
      <w:r w:rsidR="00695014" w:rsidRPr="00010CED">
        <w:rPr>
          <w:rFonts w:ascii="Arial" w:hAnsi="Arial"/>
        </w:rPr>
        <w:t xml:space="preserve">n </w:t>
      </w:r>
      <w:r w:rsidR="0071017B" w:rsidRPr="00010CED">
        <w:rPr>
          <w:rFonts w:ascii="Arial" w:hAnsi="Arial"/>
        </w:rPr>
        <w:t>areas (</w:t>
      </w:r>
      <w:r w:rsidR="00972F31" w:rsidRPr="00010CED">
        <w:rPr>
          <w:rFonts w:ascii="Arial" w:hAnsi="Arial"/>
        </w:rPr>
        <w:t>A, B and</w:t>
      </w:r>
      <w:r w:rsidR="0071017B" w:rsidRPr="00010CED">
        <w:rPr>
          <w:rFonts w:ascii="Arial" w:hAnsi="Arial"/>
        </w:rPr>
        <w:t xml:space="preserve"> C) for the </w:t>
      </w:r>
      <w:r w:rsidR="00695014" w:rsidRPr="00010CED">
        <w:rPr>
          <w:rFonts w:ascii="Arial" w:hAnsi="Arial"/>
        </w:rPr>
        <w:t>following</w:t>
      </w:r>
      <w:r w:rsidR="0071017B" w:rsidRPr="00010CED">
        <w:rPr>
          <w:rFonts w:ascii="Arial" w:hAnsi="Arial"/>
        </w:rPr>
        <w:t xml:space="preserve"> reasons</w:t>
      </w:r>
      <w:r w:rsidR="00C27BC8" w:rsidRPr="00010CED">
        <w:rPr>
          <w:rFonts w:ascii="Arial" w:hAnsi="Arial"/>
        </w:rPr>
        <w:t>:</w:t>
      </w:r>
    </w:p>
    <w:p w14:paraId="17526939" w14:textId="77777777" w:rsidR="00950519" w:rsidRPr="00010CED" w:rsidRDefault="0071017B" w:rsidP="00C00276">
      <w:pPr>
        <w:numPr>
          <w:ilvl w:val="0"/>
          <w:numId w:val="5"/>
        </w:numPr>
        <w:spacing w:after="60"/>
        <w:ind w:left="1077" w:hanging="357"/>
        <w:rPr>
          <w:rFonts w:ascii="Arial" w:hAnsi="Arial"/>
        </w:rPr>
      </w:pPr>
      <w:r w:rsidRPr="00010CED">
        <w:rPr>
          <w:rFonts w:ascii="Arial" w:hAnsi="Arial"/>
        </w:rPr>
        <w:lastRenderedPageBreak/>
        <w:t>Dangerous cargo</w:t>
      </w:r>
      <w:r w:rsidR="00695014" w:rsidRPr="00010CED">
        <w:rPr>
          <w:rFonts w:ascii="Arial" w:hAnsi="Arial"/>
        </w:rPr>
        <w:t xml:space="preserve"> </w:t>
      </w:r>
      <w:r w:rsidR="00972F31" w:rsidRPr="00010CED">
        <w:rPr>
          <w:rFonts w:ascii="Arial" w:hAnsi="Arial"/>
        </w:rPr>
        <w:t>imposes a high risk to environment and populated areas</w:t>
      </w:r>
    </w:p>
    <w:p w14:paraId="4F9B79CF" w14:textId="77777777" w:rsidR="00695014" w:rsidRPr="00010CED" w:rsidRDefault="009042E1" w:rsidP="00C00276">
      <w:pPr>
        <w:numPr>
          <w:ilvl w:val="0"/>
          <w:numId w:val="5"/>
        </w:numPr>
        <w:spacing w:after="60"/>
        <w:ind w:left="1077" w:hanging="357"/>
        <w:rPr>
          <w:rFonts w:ascii="Arial" w:hAnsi="Arial"/>
        </w:rPr>
      </w:pPr>
      <w:r w:rsidRPr="00010CED">
        <w:rPr>
          <w:rFonts w:ascii="Arial" w:hAnsi="Arial"/>
        </w:rPr>
        <w:t>Security</w:t>
      </w:r>
      <w:r w:rsidR="00051F85" w:rsidRPr="00010CED">
        <w:rPr>
          <w:rFonts w:ascii="Arial" w:hAnsi="Arial"/>
        </w:rPr>
        <w:t xml:space="preserve">, </w:t>
      </w:r>
      <w:r w:rsidRPr="00010CED">
        <w:rPr>
          <w:rFonts w:ascii="Arial" w:hAnsi="Arial"/>
        </w:rPr>
        <w:t xml:space="preserve">including the </w:t>
      </w:r>
      <w:r w:rsidR="00051F85" w:rsidRPr="00010CED">
        <w:rPr>
          <w:rFonts w:ascii="Arial" w:hAnsi="Arial"/>
        </w:rPr>
        <w:t xml:space="preserve">need for </w:t>
      </w:r>
      <w:r w:rsidRPr="00010CED">
        <w:rPr>
          <w:rFonts w:ascii="Arial" w:hAnsi="Arial"/>
        </w:rPr>
        <w:t>detection of small targets</w:t>
      </w:r>
    </w:p>
    <w:p w14:paraId="1A9CECB1" w14:textId="77777777" w:rsidR="00695014" w:rsidRPr="00010CED" w:rsidRDefault="00972F31" w:rsidP="00C00276">
      <w:pPr>
        <w:numPr>
          <w:ilvl w:val="0"/>
          <w:numId w:val="5"/>
        </w:numPr>
        <w:spacing w:after="60"/>
        <w:ind w:left="1077" w:hanging="357"/>
        <w:rPr>
          <w:rFonts w:ascii="Arial" w:hAnsi="Arial"/>
        </w:rPr>
      </w:pPr>
      <w:r w:rsidRPr="00010CED">
        <w:rPr>
          <w:rFonts w:ascii="Arial" w:hAnsi="Arial"/>
        </w:rPr>
        <w:t>Dense traffic in a co</w:t>
      </w:r>
      <w:r w:rsidR="00695014" w:rsidRPr="00010CED">
        <w:rPr>
          <w:rFonts w:ascii="Arial" w:hAnsi="Arial"/>
        </w:rPr>
        <w:t xml:space="preserve">mplex separation scheme </w:t>
      </w:r>
      <w:r w:rsidR="00103CBD" w:rsidRPr="00010CED">
        <w:rPr>
          <w:rFonts w:ascii="Arial" w:hAnsi="Arial"/>
        </w:rPr>
        <w:t xml:space="preserve">including a </w:t>
      </w:r>
      <w:r w:rsidR="00695014" w:rsidRPr="00010CED">
        <w:rPr>
          <w:rFonts w:ascii="Arial" w:hAnsi="Arial"/>
        </w:rPr>
        <w:t>bridge crossing</w:t>
      </w:r>
      <w:r w:rsidRPr="00010CED">
        <w:rPr>
          <w:rFonts w:ascii="Arial" w:hAnsi="Arial"/>
        </w:rPr>
        <w:t xml:space="preserve"> </w:t>
      </w:r>
    </w:p>
    <w:p w14:paraId="11310AC2" w14:textId="77777777" w:rsidR="00695014" w:rsidRPr="00010CED" w:rsidRDefault="00695014" w:rsidP="00695014">
      <w:pPr>
        <w:rPr>
          <w:rFonts w:ascii="Arial" w:hAnsi="Arial"/>
        </w:rPr>
      </w:pPr>
      <w:r w:rsidRPr="00010CED">
        <w:rPr>
          <w:rFonts w:ascii="Arial" w:hAnsi="Arial"/>
        </w:rPr>
        <w:t xml:space="preserve">Standard </w:t>
      </w:r>
      <w:r w:rsidR="00053C2D" w:rsidRPr="00010CED">
        <w:rPr>
          <w:rFonts w:ascii="Arial" w:hAnsi="Arial"/>
        </w:rPr>
        <w:t>capability</w:t>
      </w:r>
      <w:r w:rsidR="00972F31" w:rsidRPr="00010CED">
        <w:rPr>
          <w:rFonts w:ascii="Arial" w:hAnsi="Arial"/>
        </w:rPr>
        <w:t xml:space="preserve"> </w:t>
      </w:r>
      <w:r w:rsidRPr="00010CED">
        <w:rPr>
          <w:rFonts w:ascii="Arial" w:hAnsi="Arial"/>
        </w:rPr>
        <w:t xml:space="preserve">was </w:t>
      </w:r>
      <w:r w:rsidR="00C27BC8" w:rsidRPr="00010CED">
        <w:rPr>
          <w:rFonts w:ascii="Arial" w:hAnsi="Arial"/>
        </w:rPr>
        <w:t>chosen in</w:t>
      </w:r>
      <w:r w:rsidR="00972F31" w:rsidRPr="00010CED">
        <w:rPr>
          <w:rFonts w:ascii="Arial" w:hAnsi="Arial"/>
        </w:rPr>
        <w:t xml:space="preserve"> areas (D, E and F) for </w:t>
      </w:r>
      <w:r w:rsidR="00C27BC8" w:rsidRPr="00010CED">
        <w:rPr>
          <w:rFonts w:ascii="Arial" w:hAnsi="Arial"/>
        </w:rPr>
        <w:t>the following</w:t>
      </w:r>
      <w:r w:rsidR="00972F31" w:rsidRPr="00010CED">
        <w:rPr>
          <w:rFonts w:ascii="Arial" w:hAnsi="Arial"/>
        </w:rPr>
        <w:t xml:space="preserve"> reasons</w:t>
      </w:r>
      <w:r w:rsidRPr="00010CED">
        <w:rPr>
          <w:rFonts w:ascii="Arial" w:hAnsi="Arial"/>
        </w:rPr>
        <w:t>:</w:t>
      </w:r>
    </w:p>
    <w:p w14:paraId="217680C1" w14:textId="77777777" w:rsidR="00695014" w:rsidRPr="00010CED" w:rsidRDefault="008B1106" w:rsidP="00C00276">
      <w:pPr>
        <w:numPr>
          <w:ilvl w:val="0"/>
          <w:numId w:val="5"/>
        </w:numPr>
        <w:spacing w:after="60"/>
        <w:ind w:left="1077" w:hanging="357"/>
        <w:rPr>
          <w:rFonts w:ascii="Arial" w:hAnsi="Arial"/>
        </w:rPr>
      </w:pPr>
      <w:r w:rsidRPr="00010CED">
        <w:rPr>
          <w:rFonts w:ascii="Arial" w:hAnsi="Arial"/>
        </w:rPr>
        <w:t>Wind farm close to a t</w:t>
      </w:r>
      <w:r w:rsidR="00972F31" w:rsidRPr="00010CED">
        <w:rPr>
          <w:rFonts w:ascii="Arial" w:hAnsi="Arial"/>
        </w:rPr>
        <w:t xml:space="preserve">raffic lane </w:t>
      </w:r>
      <w:r w:rsidRPr="00010CED">
        <w:rPr>
          <w:rFonts w:ascii="Arial" w:hAnsi="Arial"/>
        </w:rPr>
        <w:t>imposes a navigational hazard</w:t>
      </w:r>
      <w:r w:rsidR="00972F31" w:rsidRPr="00010CED">
        <w:rPr>
          <w:rFonts w:ascii="Arial" w:hAnsi="Arial"/>
        </w:rPr>
        <w:t xml:space="preserve"> </w:t>
      </w:r>
    </w:p>
    <w:p w14:paraId="5A364281" w14:textId="77777777" w:rsidR="00695014" w:rsidRPr="00010CED" w:rsidRDefault="00DD6758" w:rsidP="00C00276">
      <w:pPr>
        <w:numPr>
          <w:ilvl w:val="0"/>
          <w:numId w:val="5"/>
        </w:numPr>
        <w:spacing w:after="60"/>
        <w:ind w:left="1077" w:hanging="357"/>
        <w:rPr>
          <w:rFonts w:ascii="Arial" w:hAnsi="Arial"/>
        </w:rPr>
      </w:pPr>
      <w:r w:rsidRPr="00010CED">
        <w:rPr>
          <w:rFonts w:ascii="Arial" w:hAnsi="Arial"/>
        </w:rPr>
        <w:t>T</w:t>
      </w:r>
      <w:r w:rsidR="00053C2D" w:rsidRPr="00010CED">
        <w:rPr>
          <w:rFonts w:ascii="Arial" w:hAnsi="Arial"/>
        </w:rPr>
        <w:t xml:space="preserve">raffic in </w:t>
      </w:r>
      <w:r w:rsidR="00972F31" w:rsidRPr="00010CED">
        <w:rPr>
          <w:rFonts w:ascii="Arial" w:hAnsi="Arial"/>
        </w:rPr>
        <w:t>confine</w:t>
      </w:r>
      <w:r w:rsidR="00053C2D" w:rsidRPr="00010CED">
        <w:rPr>
          <w:rFonts w:ascii="Arial" w:hAnsi="Arial"/>
        </w:rPr>
        <w:t>d</w:t>
      </w:r>
      <w:r w:rsidR="00972F31" w:rsidRPr="00010CED">
        <w:rPr>
          <w:rFonts w:ascii="Arial" w:hAnsi="Arial"/>
        </w:rPr>
        <w:t xml:space="preserve"> areas such as </w:t>
      </w:r>
      <w:r w:rsidR="00695014" w:rsidRPr="00010CED">
        <w:rPr>
          <w:rFonts w:ascii="Arial" w:hAnsi="Arial"/>
        </w:rPr>
        <w:t>Port</w:t>
      </w:r>
      <w:r w:rsidR="00972F31" w:rsidRPr="00010CED">
        <w:rPr>
          <w:rFonts w:ascii="Arial" w:hAnsi="Arial"/>
        </w:rPr>
        <w:t>s</w:t>
      </w:r>
      <w:r w:rsidR="00695014" w:rsidRPr="00010CED">
        <w:rPr>
          <w:rFonts w:ascii="Arial" w:hAnsi="Arial"/>
        </w:rPr>
        <w:t xml:space="preserve"> </w:t>
      </w:r>
      <w:r w:rsidR="00972F31" w:rsidRPr="00010CED">
        <w:rPr>
          <w:rFonts w:ascii="Arial" w:hAnsi="Arial"/>
        </w:rPr>
        <w:t xml:space="preserve">and </w:t>
      </w:r>
      <w:r w:rsidR="00695014" w:rsidRPr="00010CED">
        <w:rPr>
          <w:rFonts w:ascii="Arial" w:hAnsi="Arial"/>
        </w:rPr>
        <w:t xml:space="preserve">Inland waterways </w:t>
      </w:r>
    </w:p>
    <w:p w14:paraId="6EA23942" w14:textId="77777777" w:rsidR="00695014" w:rsidRPr="00010CED" w:rsidRDefault="00695014" w:rsidP="00695014">
      <w:pPr>
        <w:rPr>
          <w:rFonts w:ascii="Arial" w:hAnsi="Arial"/>
        </w:rPr>
      </w:pPr>
      <w:r w:rsidRPr="00010CED">
        <w:rPr>
          <w:rFonts w:ascii="Arial" w:hAnsi="Arial"/>
        </w:rPr>
        <w:t xml:space="preserve">Basic </w:t>
      </w:r>
      <w:r w:rsidR="00DD6758" w:rsidRPr="00010CED">
        <w:rPr>
          <w:rFonts w:ascii="Arial" w:hAnsi="Arial"/>
        </w:rPr>
        <w:t xml:space="preserve">capability </w:t>
      </w:r>
      <w:r w:rsidRPr="00010CED">
        <w:rPr>
          <w:rFonts w:ascii="Arial" w:hAnsi="Arial"/>
        </w:rPr>
        <w:t>was chosen for</w:t>
      </w:r>
      <w:r w:rsidR="0090514A" w:rsidRPr="00010CED">
        <w:rPr>
          <w:rFonts w:ascii="Arial" w:hAnsi="Arial"/>
        </w:rPr>
        <w:t xml:space="preserve"> the remain</w:t>
      </w:r>
      <w:r w:rsidR="00DD6758" w:rsidRPr="00010CED">
        <w:rPr>
          <w:rFonts w:ascii="Arial" w:hAnsi="Arial"/>
        </w:rPr>
        <w:t>der</w:t>
      </w:r>
      <w:r w:rsidR="0090514A" w:rsidRPr="00010CED">
        <w:rPr>
          <w:rFonts w:ascii="Arial" w:hAnsi="Arial"/>
        </w:rPr>
        <w:t xml:space="preserve"> of the VTS area</w:t>
      </w:r>
      <w:r w:rsidR="00053C2D" w:rsidRPr="00010CED">
        <w:rPr>
          <w:rFonts w:ascii="Arial" w:hAnsi="Arial"/>
        </w:rPr>
        <w:t xml:space="preserve"> (G)</w:t>
      </w:r>
    </w:p>
    <w:p w14:paraId="607B967B" w14:textId="77777777" w:rsidR="00790311" w:rsidRPr="00010CED" w:rsidRDefault="00790311" w:rsidP="00821B45">
      <w:pPr>
        <w:rPr>
          <w:rFonts w:ascii="Arial" w:hAnsi="Arial"/>
        </w:rPr>
      </w:pPr>
    </w:p>
    <w:p w14:paraId="0048D01E" w14:textId="77777777" w:rsidR="002B3E99" w:rsidRPr="00010CED" w:rsidRDefault="003C583E" w:rsidP="0058374F">
      <w:pPr>
        <w:pStyle w:val="Heading2"/>
      </w:pPr>
      <w:bookmarkStart w:id="151" w:name="_Toc286917029"/>
      <w:bookmarkStart w:id="152" w:name="_Toc303382734"/>
      <w:bookmarkStart w:id="153" w:name="_Toc303383009"/>
      <w:bookmarkStart w:id="154" w:name="_Toc303383205"/>
      <w:bookmarkStart w:id="155" w:name="_Toc303417245"/>
      <w:bookmarkStart w:id="156" w:name="_Toc314487994"/>
      <w:bookmarkStart w:id="157" w:name="_Toc348686837"/>
      <w:r w:rsidRPr="00010CED">
        <w:t>VTS System Considerations</w:t>
      </w:r>
      <w:bookmarkEnd w:id="151"/>
      <w:bookmarkEnd w:id="152"/>
      <w:bookmarkEnd w:id="153"/>
      <w:bookmarkEnd w:id="154"/>
      <w:bookmarkEnd w:id="155"/>
      <w:bookmarkEnd w:id="156"/>
      <w:bookmarkEnd w:id="157"/>
    </w:p>
    <w:p w14:paraId="0464C3CD" w14:textId="77777777" w:rsidR="002B3E99" w:rsidRPr="00010CED" w:rsidRDefault="002B3E99" w:rsidP="0058374F">
      <w:pPr>
        <w:pStyle w:val="Heading3"/>
      </w:pPr>
      <w:bookmarkStart w:id="158" w:name="_Toc348686838"/>
      <w:r w:rsidRPr="00010CED">
        <w:rPr>
          <w:spacing w:val="2"/>
          <w:w w:val="102"/>
        </w:rPr>
        <w:t>O</w:t>
      </w:r>
      <w:r w:rsidRPr="00010CED">
        <w:rPr>
          <w:w w:val="102"/>
        </w:rPr>
        <w:t>b</w:t>
      </w:r>
      <w:r w:rsidRPr="00010CED">
        <w:rPr>
          <w:spacing w:val="1"/>
          <w:w w:val="102"/>
        </w:rPr>
        <w:t>j</w:t>
      </w:r>
      <w:r w:rsidRPr="00010CED">
        <w:rPr>
          <w:w w:val="102"/>
        </w:rPr>
        <w:t>ectives</w:t>
      </w:r>
      <w:bookmarkEnd w:id="158"/>
    </w:p>
    <w:p w14:paraId="28B84C18" w14:textId="77777777" w:rsidR="002B3E99" w:rsidRPr="00010CED" w:rsidRDefault="002B3E99" w:rsidP="002B3E99">
      <w:pPr>
        <w:widowControl w:val="0"/>
        <w:autoSpaceDE w:val="0"/>
        <w:autoSpaceDN w:val="0"/>
        <w:adjustRightInd w:val="0"/>
        <w:spacing w:line="243" w:lineRule="exact"/>
        <w:rPr>
          <w:rFonts w:ascii="Arial" w:hAnsi="Arial"/>
          <w:color w:val="000000"/>
        </w:rPr>
      </w:pPr>
      <w:r w:rsidRPr="00010CED">
        <w:rPr>
          <w:rFonts w:ascii="Arial" w:hAnsi="Arial"/>
          <w:color w:val="000000"/>
          <w:spacing w:val="1"/>
        </w:rPr>
        <w:t>T</w:t>
      </w:r>
      <w:r w:rsidRPr="00010CED">
        <w:rPr>
          <w:rFonts w:ascii="Arial" w:hAnsi="Arial"/>
          <w:color w:val="000000"/>
        </w:rPr>
        <w:t>he</w:t>
      </w:r>
      <w:r w:rsidRPr="00010CED">
        <w:rPr>
          <w:rFonts w:ascii="Arial" w:hAnsi="Arial"/>
          <w:color w:val="000000"/>
          <w:spacing w:val="1"/>
        </w:rPr>
        <w:t xml:space="preserve"> </w:t>
      </w:r>
      <w:r w:rsidRPr="00010CED">
        <w:rPr>
          <w:rFonts w:ascii="Arial" w:hAnsi="Arial"/>
          <w:color w:val="000000"/>
          <w:spacing w:val="2"/>
        </w:rPr>
        <w:t>purp</w:t>
      </w:r>
      <w:r w:rsidRPr="00010CED">
        <w:rPr>
          <w:rFonts w:ascii="Arial" w:hAnsi="Arial"/>
          <w:color w:val="000000"/>
        </w:rPr>
        <w:t>ose</w:t>
      </w:r>
      <w:r w:rsidRPr="00010CED">
        <w:rPr>
          <w:rFonts w:ascii="Arial" w:hAnsi="Arial"/>
          <w:color w:val="000000"/>
          <w:spacing w:val="2"/>
        </w:rPr>
        <w:t xml:space="preserve"> o</w:t>
      </w:r>
      <w:r w:rsidRPr="00010CED">
        <w:rPr>
          <w:rFonts w:ascii="Arial" w:hAnsi="Arial"/>
          <w:color w:val="000000"/>
        </w:rPr>
        <w:t>f</w:t>
      </w:r>
      <w:r w:rsidRPr="00010CED">
        <w:rPr>
          <w:rFonts w:ascii="Arial" w:hAnsi="Arial"/>
          <w:color w:val="000000"/>
          <w:spacing w:val="2"/>
        </w:rPr>
        <w:t xml:space="preserve"> </w:t>
      </w:r>
      <w:r w:rsidRPr="00010CED">
        <w:rPr>
          <w:rFonts w:ascii="Arial" w:hAnsi="Arial"/>
          <w:color w:val="000000"/>
        </w:rPr>
        <w:t>vessel</w:t>
      </w:r>
      <w:r w:rsidRPr="00010CED">
        <w:rPr>
          <w:rFonts w:ascii="Arial" w:hAnsi="Arial"/>
          <w:color w:val="000000"/>
          <w:spacing w:val="2"/>
        </w:rPr>
        <w:t xml:space="preserve"> </w:t>
      </w:r>
      <w:r w:rsidRPr="00010CED">
        <w:rPr>
          <w:rFonts w:ascii="Arial" w:hAnsi="Arial"/>
          <w:color w:val="000000"/>
        </w:rPr>
        <w:t>tr</w:t>
      </w:r>
      <w:r w:rsidRPr="00010CED">
        <w:rPr>
          <w:rFonts w:ascii="Arial" w:hAnsi="Arial"/>
          <w:color w:val="000000"/>
          <w:spacing w:val="1"/>
        </w:rPr>
        <w:t>a</w:t>
      </w:r>
      <w:r w:rsidRPr="00010CED">
        <w:rPr>
          <w:rFonts w:ascii="Arial" w:hAnsi="Arial"/>
          <w:color w:val="000000"/>
        </w:rPr>
        <w:t>ffic</w:t>
      </w:r>
      <w:r w:rsidRPr="00010CED">
        <w:rPr>
          <w:rFonts w:ascii="Arial" w:hAnsi="Arial"/>
          <w:color w:val="000000"/>
          <w:spacing w:val="3"/>
        </w:rPr>
        <w:t xml:space="preserve"> </w:t>
      </w:r>
      <w:r w:rsidRPr="00010CED">
        <w:rPr>
          <w:rFonts w:ascii="Arial" w:hAnsi="Arial"/>
          <w:color w:val="000000"/>
        </w:rPr>
        <w:t>se</w:t>
      </w:r>
      <w:r w:rsidRPr="00010CED">
        <w:rPr>
          <w:rFonts w:ascii="Arial" w:hAnsi="Arial"/>
          <w:color w:val="000000"/>
          <w:spacing w:val="2"/>
        </w:rPr>
        <w:t>r</w:t>
      </w:r>
      <w:r w:rsidRPr="00010CED">
        <w:rPr>
          <w:rFonts w:ascii="Arial" w:hAnsi="Arial"/>
          <w:color w:val="000000"/>
        </w:rPr>
        <w:t>vices</w:t>
      </w:r>
      <w:r w:rsidRPr="00010CED">
        <w:rPr>
          <w:rFonts w:ascii="Arial" w:hAnsi="Arial"/>
          <w:color w:val="000000"/>
          <w:spacing w:val="2"/>
        </w:rPr>
        <w:t xml:space="preserve"> </w:t>
      </w:r>
      <w:r w:rsidRPr="00010CED">
        <w:rPr>
          <w:rFonts w:ascii="Arial" w:hAnsi="Arial"/>
          <w:color w:val="000000"/>
        </w:rPr>
        <w:t>is</w:t>
      </w:r>
      <w:r w:rsidRPr="00010CED">
        <w:rPr>
          <w:rFonts w:ascii="Arial" w:hAnsi="Arial"/>
          <w:color w:val="000000"/>
          <w:spacing w:val="3"/>
        </w:rPr>
        <w:t xml:space="preserve"> </w:t>
      </w:r>
      <w:r w:rsidRPr="00010CED">
        <w:rPr>
          <w:rFonts w:ascii="Arial" w:hAnsi="Arial"/>
          <w:color w:val="000000"/>
        </w:rPr>
        <w:t>t</w:t>
      </w:r>
      <w:r w:rsidRPr="00010CED">
        <w:rPr>
          <w:rFonts w:ascii="Arial" w:hAnsi="Arial"/>
          <w:color w:val="000000"/>
          <w:spacing w:val="3"/>
        </w:rPr>
        <w:t>o</w:t>
      </w:r>
      <w:r w:rsidRPr="00010CED">
        <w:rPr>
          <w:rFonts w:ascii="Arial" w:hAnsi="Arial"/>
          <w:color w:val="000000"/>
          <w:spacing w:val="2"/>
        </w:rPr>
        <w:t xml:space="preserve"> </w:t>
      </w:r>
      <w:r w:rsidRPr="00010CED">
        <w:rPr>
          <w:rFonts w:ascii="Arial" w:hAnsi="Arial"/>
          <w:color w:val="000000"/>
        </w:rPr>
        <w:t>i</w:t>
      </w:r>
      <w:r w:rsidRPr="00010CED">
        <w:rPr>
          <w:rFonts w:ascii="Arial" w:hAnsi="Arial"/>
          <w:color w:val="000000"/>
          <w:spacing w:val="2"/>
        </w:rPr>
        <w:t>m</w:t>
      </w:r>
      <w:r w:rsidRPr="00010CED">
        <w:rPr>
          <w:rFonts w:ascii="Arial" w:hAnsi="Arial"/>
          <w:color w:val="000000"/>
        </w:rPr>
        <w:t>p</w:t>
      </w:r>
      <w:r w:rsidRPr="00010CED">
        <w:rPr>
          <w:rFonts w:ascii="Arial" w:hAnsi="Arial"/>
          <w:color w:val="000000"/>
          <w:spacing w:val="1"/>
        </w:rPr>
        <w:t>r</w:t>
      </w:r>
      <w:r w:rsidRPr="00010CED">
        <w:rPr>
          <w:rFonts w:ascii="Arial" w:hAnsi="Arial"/>
          <w:color w:val="000000"/>
          <w:spacing w:val="2"/>
        </w:rPr>
        <w:t>o</w:t>
      </w:r>
      <w:r w:rsidRPr="00010CED">
        <w:rPr>
          <w:rFonts w:ascii="Arial" w:hAnsi="Arial"/>
          <w:color w:val="000000"/>
        </w:rPr>
        <w:t>ve</w:t>
      </w:r>
      <w:r w:rsidRPr="00010CED">
        <w:rPr>
          <w:rFonts w:ascii="Arial" w:hAnsi="Arial"/>
          <w:color w:val="000000"/>
          <w:spacing w:val="1"/>
        </w:rPr>
        <w:t xml:space="preserve"> </w:t>
      </w:r>
      <w:r w:rsidRPr="00010CED">
        <w:rPr>
          <w:rFonts w:ascii="Arial" w:hAnsi="Arial"/>
          <w:color w:val="000000"/>
        </w:rPr>
        <w:t>the</w:t>
      </w:r>
      <w:r w:rsidRPr="00010CED">
        <w:rPr>
          <w:rFonts w:ascii="Arial" w:hAnsi="Arial"/>
          <w:color w:val="000000"/>
          <w:spacing w:val="2"/>
        </w:rPr>
        <w:t xml:space="preserve"> </w:t>
      </w:r>
      <w:r w:rsidRPr="00010CED">
        <w:rPr>
          <w:rFonts w:ascii="Arial" w:hAnsi="Arial"/>
          <w:color w:val="000000"/>
        </w:rPr>
        <w:t>saf</w:t>
      </w:r>
      <w:r w:rsidRPr="00010CED">
        <w:rPr>
          <w:rFonts w:ascii="Arial" w:hAnsi="Arial"/>
          <w:color w:val="000000"/>
          <w:spacing w:val="1"/>
        </w:rPr>
        <w:t>e</w:t>
      </w:r>
      <w:r w:rsidRPr="00010CED">
        <w:rPr>
          <w:rFonts w:ascii="Arial" w:hAnsi="Arial"/>
          <w:color w:val="000000"/>
        </w:rPr>
        <w:t>ty</w:t>
      </w:r>
      <w:r w:rsidRPr="00010CED">
        <w:rPr>
          <w:rFonts w:ascii="Arial" w:hAnsi="Arial"/>
          <w:color w:val="000000"/>
          <w:spacing w:val="3"/>
        </w:rPr>
        <w:t xml:space="preserve"> </w:t>
      </w:r>
      <w:r w:rsidRPr="00010CED">
        <w:rPr>
          <w:rFonts w:ascii="Arial" w:hAnsi="Arial"/>
          <w:color w:val="000000"/>
        </w:rPr>
        <w:t>an</w:t>
      </w:r>
      <w:r w:rsidRPr="00010CED">
        <w:rPr>
          <w:rFonts w:ascii="Arial" w:hAnsi="Arial"/>
          <w:color w:val="000000"/>
          <w:spacing w:val="2"/>
        </w:rPr>
        <w:t>d</w:t>
      </w:r>
      <w:r w:rsidRPr="00010CED">
        <w:rPr>
          <w:rFonts w:ascii="Arial" w:hAnsi="Arial"/>
          <w:color w:val="000000"/>
        </w:rPr>
        <w:t xml:space="preserve"> </w:t>
      </w:r>
      <w:r w:rsidRPr="00010CED">
        <w:rPr>
          <w:rFonts w:ascii="Arial" w:hAnsi="Arial"/>
          <w:color w:val="000000"/>
          <w:spacing w:val="1"/>
        </w:rPr>
        <w:t>e</w:t>
      </w:r>
      <w:r w:rsidRPr="00010CED">
        <w:rPr>
          <w:rFonts w:ascii="Arial" w:hAnsi="Arial"/>
          <w:color w:val="000000"/>
        </w:rPr>
        <w:t>fficiency</w:t>
      </w:r>
      <w:r w:rsidRPr="00010CED">
        <w:rPr>
          <w:rFonts w:ascii="Arial" w:hAnsi="Arial"/>
          <w:color w:val="000000"/>
          <w:spacing w:val="1"/>
        </w:rPr>
        <w:t xml:space="preserve"> </w:t>
      </w:r>
      <w:r w:rsidRPr="00010CED">
        <w:rPr>
          <w:rFonts w:ascii="Arial" w:hAnsi="Arial"/>
          <w:color w:val="000000"/>
          <w:spacing w:val="2"/>
        </w:rPr>
        <w:t>o</w:t>
      </w:r>
      <w:r w:rsidRPr="00010CED">
        <w:rPr>
          <w:rFonts w:ascii="Arial" w:hAnsi="Arial"/>
          <w:color w:val="000000"/>
        </w:rPr>
        <w:t>f navigati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1"/>
        </w:rPr>
        <w:t>,</w:t>
      </w:r>
      <w:r w:rsidRPr="00010CED">
        <w:rPr>
          <w:rFonts w:ascii="Arial" w:hAnsi="Arial"/>
          <w:color w:val="000000"/>
          <w:spacing w:val="59"/>
        </w:rPr>
        <w:t xml:space="preserve"> </w:t>
      </w:r>
      <w:r w:rsidRPr="00010CED">
        <w:rPr>
          <w:rFonts w:ascii="Arial" w:hAnsi="Arial"/>
          <w:color w:val="000000"/>
        </w:rPr>
        <w:t>safety</w:t>
      </w:r>
      <w:r w:rsidRPr="00010CED">
        <w:rPr>
          <w:rFonts w:ascii="Arial" w:hAnsi="Arial"/>
          <w:color w:val="000000"/>
          <w:w w:val="103"/>
        </w:rPr>
        <w:t xml:space="preserve"> of </w:t>
      </w:r>
      <w:r w:rsidRPr="00010CED">
        <w:rPr>
          <w:rFonts w:ascii="Arial" w:hAnsi="Arial"/>
          <w:color w:val="000000"/>
          <w:spacing w:val="-2"/>
          <w:w w:val="103"/>
        </w:rPr>
        <w:t>li</w:t>
      </w:r>
      <w:r w:rsidRPr="00010CED">
        <w:rPr>
          <w:rFonts w:ascii="Arial" w:hAnsi="Arial"/>
          <w:color w:val="000000"/>
          <w:w w:val="103"/>
        </w:rPr>
        <w:t>fe at sea and the protect</w:t>
      </w:r>
      <w:r w:rsidRPr="00010CED">
        <w:rPr>
          <w:rFonts w:ascii="Arial" w:hAnsi="Arial"/>
          <w:color w:val="000000"/>
          <w:spacing w:val="-2"/>
          <w:w w:val="103"/>
        </w:rPr>
        <w:t>i</w:t>
      </w:r>
      <w:r w:rsidRPr="00010CED">
        <w:rPr>
          <w:rFonts w:ascii="Arial" w:hAnsi="Arial"/>
          <w:color w:val="000000"/>
          <w:w w:val="103"/>
        </w:rPr>
        <w:t>on of the mar</w:t>
      </w:r>
      <w:r w:rsidRPr="00010CED">
        <w:rPr>
          <w:rFonts w:ascii="Arial" w:hAnsi="Arial"/>
          <w:color w:val="000000"/>
          <w:spacing w:val="-2"/>
          <w:w w:val="103"/>
        </w:rPr>
        <w:t>i</w:t>
      </w:r>
      <w:r w:rsidRPr="00010CED">
        <w:rPr>
          <w:rFonts w:ascii="Arial" w:hAnsi="Arial"/>
          <w:color w:val="000000"/>
          <w:w w:val="103"/>
        </w:rPr>
        <w:t>ne env</w:t>
      </w:r>
      <w:r w:rsidRPr="00010CED">
        <w:rPr>
          <w:rFonts w:ascii="Arial" w:hAnsi="Arial"/>
          <w:color w:val="000000"/>
          <w:spacing w:val="-2"/>
          <w:w w:val="103"/>
        </w:rPr>
        <w:t>i</w:t>
      </w:r>
      <w:r w:rsidRPr="00010CED">
        <w:rPr>
          <w:rFonts w:ascii="Arial" w:hAnsi="Arial"/>
          <w:color w:val="000000"/>
          <w:w w:val="103"/>
        </w:rPr>
        <w:t>ronment and/or the ad</w:t>
      </w:r>
      <w:r w:rsidRPr="00010CED">
        <w:rPr>
          <w:rFonts w:ascii="Arial" w:hAnsi="Arial"/>
          <w:color w:val="000000"/>
          <w:spacing w:val="-2"/>
          <w:w w:val="103"/>
        </w:rPr>
        <w:t>j</w:t>
      </w:r>
      <w:r w:rsidRPr="00010CED">
        <w:rPr>
          <w:rFonts w:ascii="Arial" w:hAnsi="Arial"/>
          <w:color w:val="000000"/>
          <w:w w:val="103"/>
        </w:rPr>
        <w:t>acent shore area, works</w:t>
      </w:r>
      <w:r w:rsidRPr="00010CED">
        <w:rPr>
          <w:rFonts w:ascii="Arial" w:hAnsi="Arial"/>
          <w:color w:val="000000"/>
          <w:spacing w:val="-3"/>
          <w:w w:val="103"/>
        </w:rPr>
        <w:t>i</w:t>
      </w:r>
      <w:r w:rsidRPr="00010CED">
        <w:rPr>
          <w:rFonts w:ascii="Arial" w:hAnsi="Arial"/>
          <w:color w:val="000000"/>
          <w:w w:val="103"/>
        </w:rPr>
        <w:t>tes a</w:t>
      </w:r>
      <w:r w:rsidRPr="00010CED">
        <w:rPr>
          <w:rFonts w:ascii="Arial" w:hAnsi="Arial"/>
          <w:color w:val="000000"/>
          <w:spacing w:val="-1"/>
          <w:w w:val="103"/>
        </w:rPr>
        <w:t>n</w:t>
      </w:r>
      <w:r w:rsidRPr="00010CED">
        <w:rPr>
          <w:rFonts w:ascii="Arial" w:hAnsi="Arial"/>
          <w:color w:val="000000"/>
          <w:w w:val="103"/>
        </w:rPr>
        <w:t>d o</w:t>
      </w:r>
      <w:r w:rsidRPr="00010CED">
        <w:rPr>
          <w:rFonts w:ascii="Arial" w:hAnsi="Arial"/>
          <w:color w:val="000000"/>
          <w:spacing w:val="-1"/>
          <w:w w:val="103"/>
        </w:rPr>
        <w:t>ff</w:t>
      </w:r>
      <w:r w:rsidRPr="00010CED">
        <w:rPr>
          <w:rFonts w:ascii="Arial" w:hAnsi="Arial"/>
          <w:color w:val="000000"/>
          <w:w w:val="103"/>
        </w:rPr>
        <w:t>s</w:t>
      </w:r>
      <w:r w:rsidRPr="00010CED">
        <w:rPr>
          <w:rFonts w:ascii="Arial" w:hAnsi="Arial"/>
          <w:color w:val="000000"/>
          <w:spacing w:val="-1"/>
          <w:w w:val="103"/>
        </w:rPr>
        <w:t>h</w:t>
      </w:r>
      <w:r w:rsidRPr="00010CED">
        <w:rPr>
          <w:rFonts w:ascii="Arial" w:hAnsi="Arial"/>
          <w:color w:val="000000"/>
          <w:w w:val="103"/>
        </w:rPr>
        <w:t xml:space="preserve">ore </w:t>
      </w:r>
      <w:r w:rsidRPr="00010CED">
        <w:rPr>
          <w:rFonts w:ascii="Arial" w:hAnsi="Arial"/>
          <w:color w:val="000000"/>
          <w:spacing w:val="-4"/>
          <w:w w:val="103"/>
        </w:rPr>
        <w:t>i</w:t>
      </w:r>
      <w:r w:rsidRPr="00010CED">
        <w:rPr>
          <w:rFonts w:ascii="Arial" w:hAnsi="Arial"/>
          <w:color w:val="000000"/>
          <w:spacing w:val="-1"/>
          <w:w w:val="103"/>
        </w:rPr>
        <w:t>n</w:t>
      </w:r>
      <w:r w:rsidRPr="00010CED">
        <w:rPr>
          <w:rFonts w:ascii="Arial" w:hAnsi="Arial"/>
          <w:color w:val="000000"/>
          <w:w w:val="103"/>
        </w:rPr>
        <w:t>sta</w:t>
      </w:r>
      <w:r w:rsidRPr="00010CED">
        <w:rPr>
          <w:rFonts w:ascii="Arial" w:hAnsi="Arial"/>
          <w:color w:val="000000"/>
          <w:spacing w:val="-3"/>
          <w:w w:val="103"/>
        </w:rPr>
        <w:t>l</w:t>
      </w:r>
      <w:r w:rsidRPr="00010CED">
        <w:rPr>
          <w:rFonts w:ascii="Arial" w:hAnsi="Arial"/>
          <w:color w:val="000000"/>
          <w:spacing w:val="-4"/>
          <w:w w:val="103"/>
        </w:rPr>
        <w:t>l</w:t>
      </w:r>
      <w:r w:rsidRPr="00010CED">
        <w:rPr>
          <w:rFonts w:ascii="Arial" w:hAnsi="Arial"/>
          <w:color w:val="000000"/>
          <w:w w:val="103"/>
        </w:rPr>
        <w:t>at</w:t>
      </w:r>
      <w:r w:rsidRPr="00010CED">
        <w:rPr>
          <w:rFonts w:ascii="Arial" w:hAnsi="Arial"/>
          <w:color w:val="000000"/>
          <w:spacing w:val="-4"/>
          <w:w w:val="103"/>
        </w:rPr>
        <w:t>i</w:t>
      </w:r>
      <w:r w:rsidRPr="00010CED">
        <w:rPr>
          <w:rFonts w:ascii="Arial" w:hAnsi="Arial"/>
          <w:color w:val="000000"/>
          <w:w w:val="103"/>
        </w:rPr>
        <w:t>o</w:t>
      </w:r>
      <w:r w:rsidRPr="00010CED">
        <w:rPr>
          <w:rFonts w:ascii="Arial" w:hAnsi="Arial"/>
          <w:color w:val="000000"/>
          <w:spacing w:val="-2"/>
          <w:w w:val="103"/>
        </w:rPr>
        <w:t>n</w:t>
      </w:r>
      <w:r w:rsidRPr="00010CED">
        <w:rPr>
          <w:rFonts w:ascii="Arial" w:hAnsi="Arial"/>
          <w:color w:val="000000"/>
          <w:w w:val="103"/>
        </w:rPr>
        <w:t xml:space="preserve">s </w:t>
      </w:r>
      <w:r w:rsidRPr="00010CED">
        <w:rPr>
          <w:rFonts w:ascii="Arial" w:hAnsi="Arial"/>
          <w:color w:val="000000"/>
          <w:spacing w:val="-2"/>
          <w:w w:val="103"/>
        </w:rPr>
        <w:t>f</w:t>
      </w:r>
      <w:r w:rsidRPr="00010CED">
        <w:rPr>
          <w:rFonts w:ascii="Arial" w:hAnsi="Arial"/>
          <w:color w:val="000000"/>
          <w:w w:val="103"/>
        </w:rPr>
        <w:t>rom po</w:t>
      </w:r>
      <w:r w:rsidRPr="00010CED">
        <w:rPr>
          <w:rFonts w:ascii="Arial" w:hAnsi="Arial"/>
          <w:color w:val="000000"/>
          <w:spacing w:val="-1"/>
          <w:w w:val="103"/>
        </w:rPr>
        <w:t>ss</w:t>
      </w:r>
      <w:r w:rsidRPr="00010CED">
        <w:rPr>
          <w:rFonts w:ascii="Arial" w:hAnsi="Arial"/>
          <w:color w:val="000000"/>
          <w:spacing w:val="-5"/>
          <w:w w:val="103"/>
        </w:rPr>
        <w:t>i</w:t>
      </w:r>
      <w:r w:rsidRPr="00010CED">
        <w:rPr>
          <w:rFonts w:ascii="Arial" w:hAnsi="Arial"/>
          <w:color w:val="000000"/>
          <w:w w:val="103"/>
        </w:rPr>
        <w:t>b</w:t>
      </w:r>
      <w:r w:rsidRPr="00010CED">
        <w:rPr>
          <w:rFonts w:ascii="Arial" w:hAnsi="Arial"/>
          <w:color w:val="000000"/>
          <w:spacing w:val="-5"/>
          <w:w w:val="103"/>
        </w:rPr>
        <w:t>l</w:t>
      </w:r>
      <w:r w:rsidRPr="00010CED">
        <w:rPr>
          <w:rFonts w:ascii="Arial" w:hAnsi="Arial"/>
          <w:color w:val="000000"/>
          <w:w w:val="103"/>
        </w:rPr>
        <w:t>e ad</w:t>
      </w:r>
      <w:r w:rsidRPr="00010CED">
        <w:rPr>
          <w:rFonts w:ascii="Arial" w:hAnsi="Arial"/>
          <w:color w:val="000000"/>
          <w:spacing w:val="-2"/>
          <w:w w:val="103"/>
        </w:rPr>
        <w:t>v</w:t>
      </w:r>
      <w:r w:rsidRPr="00010CED">
        <w:rPr>
          <w:rFonts w:ascii="Arial" w:hAnsi="Arial"/>
          <w:color w:val="000000"/>
          <w:w w:val="103"/>
        </w:rPr>
        <w:t>er</w:t>
      </w:r>
      <w:r w:rsidRPr="00010CED">
        <w:rPr>
          <w:rFonts w:ascii="Arial" w:hAnsi="Arial"/>
          <w:color w:val="000000"/>
          <w:spacing w:val="-1"/>
          <w:w w:val="103"/>
        </w:rPr>
        <w:t>s</w:t>
      </w:r>
      <w:r w:rsidRPr="00010CED">
        <w:rPr>
          <w:rFonts w:ascii="Arial" w:hAnsi="Arial"/>
          <w:color w:val="000000"/>
          <w:w w:val="103"/>
        </w:rPr>
        <w:t>e e</w:t>
      </w:r>
      <w:r w:rsidRPr="00010CED">
        <w:rPr>
          <w:rFonts w:ascii="Arial" w:hAnsi="Arial"/>
          <w:color w:val="000000"/>
          <w:spacing w:val="-3"/>
          <w:w w:val="103"/>
        </w:rPr>
        <w:t>ff</w:t>
      </w:r>
      <w:r w:rsidRPr="00010CED">
        <w:rPr>
          <w:rFonts w:ascii="Arial" w:hAnsi="Arial"/>
          <w:color w:val="000000"/>
          <w:w w:val="103"/>
        </w:rPr>
        <w:t>ect</w:t>
      </w:r>
      <w:r w:rsidRPr="00010CED">
        <w:rPr>
          <w:rFonts w:ascii="Arial" w:hAnsi="Arial"/>
          <w:color w:val="000000"/>
          <w:spacing w:val="-1"/>
          <w:w w:val="103"/>
        </w:rPr>
        <w:t>s</w:t>
      </w:r>
      <w:r w:rsidRPr="00010CED">
        <w:rPr>
          <w:rFonts w:ascii="Arial" w:hAnsi="Arial"/>
          <w:color w:val="000000"/>
          <w:w w:val="103"/>
        </w:rPr>
        <w:t xml:space="preserve"> o</w:t>
      </w:r>
      <w:r w:rsidRPr="00010CED">
        <w:rPr>
          <w:rFonts w:ascii="Arial" w:hAnsi="Arial"/>
          <w:color w:val="000000"/>
          <w:spacing w:val="-3"/>
          <w:w w:val="103"/>
        </w:rPr>
        <w:t>f</w:t>
      </w:r>
      <w:r w:rsidRPr="00010CED">
        <w:rPr>
          <w:rFonts w:ascii="Arial" w:hAnsi="Arial"/>
          <w:color w:val="000000"/>
          <w:w w:val="103"/>
        </w:rPr>
        <w:t xml:space="preserve"> mar</w:t>
      </w:r>
      <w:r w:rsidRPr="00010CED">
        <w:rPr>
          <w:rFonts w:ascii="Arial" w:hAnsi="Arial"/>
          <w:color w:val="000000"/>
          <w:spacing w:val="-5"/>
          <w:w w:val="103"/>
        </w:rPr>
        <w:t>i</w:t>
      </w:r>
      <w:r w:rsidRPr="00010CED">
        <w:rPr>
          <w:rFonts w:ascii="Arial" w:hAnsi="Arial"/>
          <w:color w:val="000000"/>
          <w:w w:val="103"/>
        </w:rPr>
        <w:t>t</w:t>
      </w:r>
      <w:r w:rsidRPr="00010CED">
        <w:rPr>
          <w:rFonts w:ascii="Arial" w:hAnsi="Arial"/>
          <w:color w:val="000000"/>
          <w:spacing w:val="-4"/>
          <w:w w:val="103"/>
        </w:rPr>
        <w:t>i</w:t>
      </w:r>
      <w:r w:rsidRPr="00010CED">
        <w:rPr>
          <w:rFonts w:ascii="Arial" w:hAnsi="Arial"/>
          <w:color w:val="000000"/>
          <w:w w:val="103"/>
        </w:rPr>
        <w:t>me tra</w:t>
      </w:r>
      <w:r w:rsidRPr="00010CED">
        <w:rPr>
          <w:rFonts w:ascii="Arial" w:hAnsi="Arial"/>
          <w:color w:val="000000"/>
          <w:spacing w:val="-2"/>
          <w:w w:val="103"/>
        </w:rPr>
        <w:t>ff</w:t>
      </w:r>
      <w:r w:rsidRPr="00010CED">
        <w:rPr>
          <w:rFonts w:ascii="Arial" w:hAnsi="Arial"/>
          <w:color w:val="000000"/>
          <w:spacing w:val="-5"/>
          <w:w w:val="103"/>
        </w:rPr>
        <w:t>i</w:t>
      </w:r>
      <w:r w:rsidRPr="00010CED">
        <w:rPr>
          <w:rFonts w:ascii="Arial" w:hAnsi="Arial"/>
          <w:color w:val="000000"/>
          <w:w w:val="103"/>
        </w:rPr>
        <w:t>c.</w:t>
      </w:r>
    </w:p>
    <w:p w14:paraId="414BF48B" w14:textId="77777777" w:rsidR="002B3E99" w:rsidRPr="00010CED" w:rsidRDefault="002B3E99" w:rsidP="002B3E99">
      <w:pPr>
        <w:widowControl w:val="0"/>
        <w:tabs>
          <w:tab w:val="left" w:pos="851"/>
        </w:tabs>
        <w:autoSpaceDE w:val="0"/>
        <w:autoSpaceDN w:val="0"/>
        <w:adjustRightInd w:val="0"/>
        <w:spacing w:line="243" w:lineRule="exact"/>
        <w:rPr>
          <w:rFonts w:ascii="Arial" w:hAnsi="Arial"/>
          <w:color w:val="000000"/>
        </w:rPr>
      </w:pPr>
      <w:r w:rsidRPr="00010CED">
        <w:rPr>
          <w:rFonts w:ascii="Arial" w:hAnsi="Arial"/>
          <w:color w:val="000000"/>
          <w:spacing w:val="1"/>
        </w:rPr>
        <w:t>T</w:t>
      </w:r>
      <w:r w:rsidRPr="00010CED">
        <w:rPr>
          <w:rFonts w:ascii="Arial" w:hAnsi="Arial"/>
          <w:color w:val="000000"/>
        </w:rPr>
        <w:t>h</w:t>
      </w:r>
      <w:r w:rsidRPr="00010CED">
        <w:rPr>
          <w:rFonts w:ascii="Arial" w:hAnsi="Arial"/>
          <w:color w:val="000000"/>
          <w:spacing w:val="1"/>
        </w:rPr>
        <w:t>e</w:t>
      </w:r>
      <w:r w:rsidRPr="00010CED">
        <w:rPr>
          <w:rFonts w:ascii="Arial" w:hAnsi="Arial"/>
          <w:color w:val="000000"/>
          <w:spacing w:val="18"/>
        </w:rPr>
        <w:t xml:space="preserve"> </w:t>
      </w:r>
      <w:r w:rsidRPr="00010CED">
        <w:rPr>
          <w:rFonts w:ascii="Arial" w:hAnsi="Arial"/>
          <w:color w:val="000000"/>
          <w:spacing w:val="2"/>
        </w:rPr>
        <w:t>b</w:t>
      </w:r>
      <w:r w:rsidRPr="00010CED">
        <w:rPr>
          <w:rFonts w:ascii="Arial" w:hAnsi="Arial"/>
          <w:color w:val="000000"/>
        </w:rPr>
        <w:t>enefits</w:t>
      </w:r>
      <w:r w:rsidRPr="00010CED">
        <w:rPr>
          <w:rFonts w:ascii="Arial" w:hAnsi="Arial"/>
          <w:color w:val="000000"/>
          <w:spacing w:val="18"/>
        </w:rPr>
        <w:t xml:space="preserve"> </w:t>
      </w:r>
      <w:r w:rsidRPr="00010CED">
        <w:rPr>
          <w:rFonts w:ascii="Arial" w:hAnsi="Arial"/>
          <w:color w:val="000000"/>
          <w:spacing w:val="2"/>
        </w:rPr>
        <w:t>o</w:t>
      </w:r>
      <w:r w:rsidRPr="00010CED">
        <w:rPr>
          <w:rFonts w:ascii="Arial" w:hAnsi="Arial"/>
          <w:color w:val="000000"/>
        </w:rPr>
        <w:t>f</w:t>
      </w:r>
      <w:r w:rsidRPr="00010CED">
        <w:rPr>
          <w:rFonts w:ascii="Arial" w:hAnsi="Arial"/>
          <w:color w:val="000000"/>
          <w:spacing w:val="18"/>
        </w:rPr>
        <w:t xml:space="preserve"> </w:t>
      </w:r>
      <w:r w:rsidRPr="00010CED">
        <w:rPr>
          <w:rFonts w:ascii="Arial" w:hAnsi="Arial"/>
          <w:color w:val="000000"/>
        </w:rPr>
        <w:t>i</w:t>
      </w:r>
      <w:r w:rsidRPr="00010CED">
        <w:rPr>
          <w:rFonts w:ascii="Arial" w:hAnsi="Arial"/>
          <w:color w:val="000000"/>
          <w:spacing w:val="2"/>
        </w:rPr>
        <w:t>mp</w:t>
      </w:r>
      <w:r w:rsidRPr="00010CED">
        <w:rPr>
          <w:rFonts w:ascii="Arial" w:hAnsi="Arial"/>
          <w:color w:val="000000"/>
        </w:rPr>
        <w:t>le</w:t>
      </w:r>
      <w:r w:rsidRPr="00010CED">
        <w:rPr>
          <w:rFonts w:ascii="Arial" w:hAnsi="Arial"/>
          <w:color w:val="000000"/>
          <w:spacing w:val="2"/>
        </w:rPr>
        <w:t>m</w:t>
      </w:r>
      <w:r w:rsidRPr="00010CED">
        <w:rPr>
          <w:rFonts w:ascii="Arial" w:hAnsi="Arial"/>
          <w:color w:val="000000"/>
        </w:rPr>
        <w:t>enting</w:t>
      </w:r>
      <w:r w:rsidRPr="00010CED">
        <w:rPr>
          <w:rFonts w:ascii="Arial" w:hAnsi="Arial"/>
          <w:color w:val="000000"/>
          <w:spacing w:val="18"/>
        </w:rPr>
        <w:t xml:space="preserve"> </w:t>
      </w:r>
      <w:r w:rsidRPr="00010CED">
        <w:rPr>
          <w:rFonts w:ascii="Arial" w:hAnsi="Arial"/>
          <w:color w:val="000000"/>
        </w:rPr>
        <w:t>a</w:t>
      </w:r>
      <w:r w:rsidRPr="00010CED">
        <w:rPr>
          <w:rFonts w:ascii="Arial" w:hAnsi="Arial"/>
          <w:color w:val="000000"/>
          <w:spacing w:val="18"/>
        </w:rPr>
        <w:t xml:space="preserve"> </w:t>
      </w:r>
      <w:r w:rsidRPr="00010CED">
        <w:rPr>
          <w:rFonts w:ascii="Arial" w:hAnsi="Arial"/>
          <w:color w:val="000000"/>
        </w:rPr>
        <w:t>V</w:t>
      </w:r>
      <w:r w:rsidRPr="00010CED">
        <w:rPr>
          <w:rFonts w:ascii="Arial" w:hAnsi="Arial"/>
          <w:color w:val="000000"/>
          <w:spacing w:val="1"/>
        </w:rPr>
        <w:t>T</w:t>
      </w:r>
      <w:r w:rsidRPr="00010CED">
        <w:rPr>
          <w:rFonts w:ascii="Arial" w:hAnsi="Arial"/>
          <w:color w:val="000000"/>
        </w:rPr>
        <w:t>S</w:t>
      </w:r>
      <w:r w:rsidRPr="00010CED">
        <w:rPr>
          <w:rFonts w:ascii="Arial" w:hAnsi="Arial"/>
          <w:color w:val="000000"/>
          <w:spacing w:val="18"/>
        </w:rPr>
        <w:t xml:space="preserve"> </w:t>
      </w:r>
      <w:r w:rsidRPr="00010CED">
        <w:rPr>
          <w:rFonts w:ascii="Arial" w:hAnsi="Arial"/>
          <w:color w:val="000000"/>
        </w:rPr>
        <w:t>are</w:t>
      </w:r>
      <w:r w:rsidRPr="00010CED">
        <w:rPr>
          <w:rFonts w:ascii="Arial" w:hAnsi="Arial"/>
          <w:color w:val="000000"/>
          <w:spacing w:val="18"/>
        </w:rPr>
        <w:t xml:space="preserve"> </w:t>
      </w:r>
      <w:r w:rsidRPr="00010CED">
        <w:rPr>
          <w:rFonts w:ascii="Arial" w:hAnsi="Arial"/>
          <w:color w:val="000000"/>
        </w:rPr>
        <w:t>that</w:t>
      </w:r>
      <w:r w:rsidRPr="00010CED">
        <w:rPr>
          <w:rFonts w:ascii="Arial" w:hAnsi="Arial"/>
          <w:color w:val="000000"/>
          <w:spacing w:val="18"/>
        </w:rPr>
        <w:t xml:space="preserve"> </w:t>
      </w:r>
      <w:r w:rsidRPr="00010CED">
        <w:rPr>
          <w:rFonts w:ascii="Arial" w:hAnsi="Arial"/>
          <w:color w:val="000000"/>
        </w:rPr>
        <w:t>it</w:t>
      </w:r>
      <w:r w:rsidRPr="00010CED">
        <w:rPr>
          <w:rFonts w:ascii="Arial" w:hAnsi="Arial"/>
          <w:color w:val="000000"/>
          <w:spacing w:val="23"/>
        </w:rPr>
        <w:t xml:space="preserve"> </w:t>
      </w:r>
      <w:r w:rsidRPr="00010CED">
        <w:rPr>
          <w:rFonts w:ascii="Arial" w:hAnsi="Arial"/>
          <w:color w:val="000000"/>
        </w:rPr>
        <w:t>all</w:t>
      </w:r>
      <w:r w:rsidRPr="00010CED">
        <w:rPr>
          <w:rFonts w:ascii="Arial" w:hAnsi="Arial"/>
          <w:color w:val="000000"/>
          <w:spacing w:val="2"/>
        </w:rPr>
        <w:t>o</w:t>
      </w:r>
      <w:r w:rsidRPr="00010CED">
        <w:rPr>
          <w:rFonts w:ascii="Arial" w:hAnsi="Arial"/>
          <w:color w:val="000000"/>
        </w:rPr>
        <w:t>ws</w:t>
      </w:r>
      <w:r w:rsidRPr="00010CED">
        <w:rPr>
          <w:rFonts w:ascii="Arial" w:hAnsi="Arial"/>
          <w:color w:val="000000"/>
          <w:spacing w:val="23"/>
        </w:rPr>
        <w:t xml:space="preserve"> </w:t>
      </w:r>
      <w:r w:rsidRPr="00010CED">
        <w:rPr>
          <w:rFonts w:ascii="Arial" w:hAnsi="Arial"/>
          <w:color w:val="000000"/>
        </w:rPr>
        <w:t>i</w:t>
      </w:r>
      <w:r w:rsidRPr="00010CED">
        <w:rPr>
          <w:rFonts w:ascii="Arial" w:hAnsi="Arial"/>
          <w:color w:val="000000"/>
          <w:spacing w:val="2"/>
        </w:rPr>
        <w:t>d</w:t>
      </w:r>
      <w:r w:rsidRPr="00010CED">
        <w:rPr>
          <w:rFonts w:ascii="Arial" w:hAnsi="Arial"/>
          <w:color w:val="000000"/>
        </w:rPr>
        <w:t>entificati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23"/>
        </w:rPr>
        <w:t xml:space="preserve"> </w:t>
      </w:r>
      <w:r w:rsidRPr="00010CED">
        <w:rPr>
          <w:rFonts w:ascii="Arial" w:hAnsi="Arial"/>
          <w:color w:val="000000"/>
        </w:rPr>
        <w:t>an</w:t>
      </w:r>
      <w:r w:rsidRPr="00010CED">
        <w:rPr>
          <w:rFonts w:ascii="Arial" w:hAnsi="Arial"/>
          <w:color w:val="000000"/>
          <w:spacing w:val="2"/>
        </w:rPr>
        <w:t>d</w:t>
      </w:r>
      <w:r w:rsidRPr="00010CED">
        <w:rPr>
          <w:rFonts w:ascii="Arial" w:hAnsi="Arial"/>
          <w:color w:val="000000"/>
          <w:spacing w:val="23"/>
        </w:rPr>
        <w:t xml:space="preserve"> </w:t>
      </w:r>
      <w:r w:rsidRPr="00010CED">
        <w:rPr>
          <w:rFonts w:ascii="Arial" w:hAnsi="Arial"/>
          <w:color w:val="000000"/>
          <w:spacing w:val="1"/>
        </w:rPr>
        <w:t>m</w:t>
      </w:r>
      <w:r w:rsidRPr="00010CED">
        <w:rPr>
          <w:rFonts w:ascii="Arial" w:hAnsi="Arial"/>
          <w:color w:val="000000"/>
          <w:spacing w:val="2"/>
        </w:rPr>
        <w:t>o</w:t>
      </w:r>
      <w:r w:rsidRPr="00010CED">
        <w:rPr>
          <w:rFonts w:ascii="Arial" w:hAnsi="Arial"/>
          <w:color w:val="000000"/>
        </w:rPr>
        <w:t>nit</w:t>
      </w:r>
      <w:r w:rsidRPr="00010CED">
        <w:rPr>
          <w:rFonts w:ascii="Arial" w:hAnsi="Arial"/>
          <w:color w:val="000000"/>
          <w:spacing w:val="2"/>
        </w:rPr>
        <w:t>o</w:t>
      </w:r>
      <w:r w:rsidRPr="00010CED">
        <w:rPr>
          <w:rFonts w:ascii="Arial" w:hAnsi="Arial"/>
          <w:color w:val="000000"/>
        </w:rPr>
        <w:t>ring</w:t>
      </w:r>
      <w:r w:rsidRPr="00010CED">
        <w:rPr>
          <w:rFonts w:ascii="Arial" w:hAnsi="Arial"/>
          <w:color w:val="000000"/>
          <w:spacing w:val="23"/>
        </w:rPr>
        <w:t xml:space="preserve"> </w:t>
      </w:r>
      <w:r w:rsidRPr="00010CED">
        <w:rPr>
          <w:rFonts w:ascii="Arial" w:hAnsi="Arial"/>
          <w:color w:val="000000"/>
          <w:spacing w:val="2"/>
        </w:rPr>
        <w:t>o</w:t>
      </w:r>
      <w:r w:rsidRPr="00010CED">
        <w:rPr>
          <w:rFonts w:ascii="Arial" w:hAnsi="Arial"/>
          <w:color w:val="000000"/>
        </w:rPr>
        <w:t>f</w:t>
      </w:r>
      <w:r w:rsidRPr="00010CED">
        <w:rPr>
          <w:rFonts w:ascii="Arial" w:hAnsi="Arial"/>
          <w:color w:val="000000"/>
          <w:spacing w:val="23"/>
        </w:rPr>
        <w:t xml:space="preserve"> </w:t>
      </w:r>
      <w:r w:rsidRPr="00010CED">
        <w:rPr>
          <w:rFonts w:ascii="Arial" w:hAnsi="Arial"/>
          <w:color w:val="000000"/>
        </w:rPr>
        <w:t>vessels, st</w:t>
      </w:r>
      <w:r w:rsidRPr="00010CED">
        <w:rPr>
          <w:rFonts w:ascii="Arial" w:hAnsi="Arial"/>
          <w:color w:val="000000"/>
          <w:spacing w:val="2"/>
        </w:rPr>
        <w:t>r</w:t>
      </w:r>
      <w:r w:rsidRPr="00010CED">
        <w:rPr>
          <w:rFonts w:ascii="Arial" w:hAnsi="Arial"/>
          <w:color w:val="000000"/>
          <w:spacing w:val="1"/>
        </w:rPr>
        <w:t>a</w:t>
      </w:r>
      <w:r w:rsidRPr="00010CED">
        <w:rPr>
          <w:rFonts w:ascii="Arial" w:hAnsi="Arial"/>
          <w:color w:val="000000"/>
        </w:rPr>
        <w:t>t</w:t>
      </w:r>
      <w:r w:rsidRPr="00010CED">
        <w:rPr>
          <w:rFonts w:ascii="Arial" w:hAnsi="Arial"/>
          <w:color w:val="000000"/>
          <w:spacing w:val="1"/>
        </w:rPr>
        <w:t>e</w:t>
      </w:r>
      <w:r w:rsidRPr="00010CED">
        <w:rPr>
          <w:rFonts w:ascii="Arial" w:hAnsi="Arial"/>
          <w:color w:val="000000"/>
        </w:rPr>
        <w:t>gi</w:t>
      </w:r>
      <w:r w:rsidRPr="00010CED">
        <w:rPr>
          <w:rFonts w:ascii="Arial" w:hAnsi="Arial"/>
          <w:color w:val="000000"/>
          <w:spacing w:val="1"/>
        </w:rPr>
        <w:t>c</w:t>
      </w:r>
      <w:r w:rsidRPr="00010CED">
        <w:rPr>
          <w:rFonts w:ascii="Arial" w:hAnsi="Arial"/>
          <w:color w:val="000000"/>
          <w:spacing w:val="8"/>
        </w:rPr>
        <w:t xml:space="preserve"> </w:t>
      </w:r>
      <w:r w:rsidRPr="00010CED">
        <w:rPr>
          <w:rFonts w:ascii="Arial" w:hAnsi="Arial"/>
          <w:color w:val="000000"/>
          <w:spacing w:val="3"/>
        </w:rPr>
        <w:t>p</w:t>
      </w:r>
      <w:r w:rsidRPr="00010CED">
        <w:rPr>
          <w:rFonts w:ascii="Arial" w:hAnsi="Arial"/>
          <w:color w:val="000000"/>
        </w:rPr>
        <w:t>l</w:t>
      </w:r>
      <w:r w:rsidRPr="00010CED">
        <w:rPr>
          <w:rFonts w:ascii="Arial" w:hAnsi="Arial"/>
          <w:color w:val="000000"/>
          <w:spacing w:val="1"/>
        </w:rPr>
        <w:t>a</w:t>
      </w:r>
      <w:r w:rsidRPr="00010CED">
        <w:rPr>
          <w:rFonts w:ascii="Arial" w:hAnsi="Arial"/>
          <w:color w:val="000000"/>
        </w:rPr>
        <w:t>nning</w:t>
      </w:r>
      <w:r w:rsidRPr="00010CED">
        <w:rPr>
          <w:rFonts w:ascii="Arial" w:hAnsi="Arial"/>
          <w:color w:val="000000"/>
          <w:spacing w:val="8"/>
        </w:rPr>
        <w:t xml:space="preserve"> </w:t>
      </w:r>
      <w:r w:rsidRPr="00010CED">
        <w:rPr>
          <w:rFonts w:ascii="Arial" w:hAnsi="Arial"/>
          <w:color w:val="000000"/>
          <w:spacing w:val="3"/>
        </w:rPr>
        <w:t>o</w:t>
      </w:r>
      <w:r w:rsidRPr="00010CED">
        <w:rPr>
          <w:rFonts w:ascii="Arial" w:hAnsi="Arial"/>
          <w:color w:val="000000"/>
        </w:rPr>
        <w:t>f</w:t>
      </w:r>
      <w:r w:rsidRPr="00010CED">
        <w:rPr>
          <w:rFonts w:ascii="Arial" w:hAnsi="Arial"/>
          <w:color w:val="000000"/>
          <w:spacing w:val="8"/>
        </w:rPr>
        <w:t xml:space="preserve"> </w:t>
      </w:r>
      <w:r w:rsidRPr="00010CED">
        <w:rPr>
          <w:rFonts w:ascii="Arial" w:hAnsi="Arial"/>
          <w:color w:val="000000"/>
        </w:rPr>
        <w:t>vess</w:t>
      </w:r>
      <w:r w:rsidRPr="00010CED">
        <w:rPr>
          <w:rFonts w:ascii="Arial" w:hAnsi="Arial"/>
          <w:color w:val="000000"/>
          <w:spacing w:val="1"/>
        </w:rPr>
        <w:t>e</w:t>
      </w:r>
      <w:r w:rsidRPr="00010CED">
        <w:rPr>
          <w:rFonts w:ascii="Arial" w:hAnsi="Arial"/>
          <w:color w:val="000000"/>
        </w:rPr>
        <w:t>l</w:t>
      </w:r>
      <w:r w:rsidRPr="00010CED">
        <w:rPr>
          <w:rFonts w:ascii="Arial" w:hAnsi="Arial"/>
          <w:color w:val="000000"/>
          <w:spacing w:val="8"/>
        </w:rPr>
        <w:t xml:space="preserve"> </w:t>
      </w:r>
      <w:r w:rsidRPr="00010CED">
        <w:rPr>
          <w:rFonts w:ascii="Arial" w:hAnsi="Arial"/>
          <w:color w:val="000000"/>
          <w:spacing w:val="2"/>
        </w:rPr>
        <w:t>m</w:t>
      </w:r>
      <w:r w:rsidRPr="00010CED">
        <w:rPr>
          <w:rFonts w:ascii="Arial" w:hAnsi="Arial"/>
          <w:color w:val="000000"/>
          <w:spacing w:val="3"/>
        </w:rPr>
        <w:t>o</w:t>
      </w:r>
      <w:r w:rsidRPr="00010CED">
        <w:rPr>
          <w:rFonts w:ascii="Arial" w:hAnsi="Arial"/>
          <w:color w:val="000000"/>
        </w:rPr>
        <w:t>v</w:t>
      </w:r>
      <w:r w:rsidRPr="00010CED">
        <w:rPr>
          <w:rFonts w:ascii="Arial" w:hAnsi="Arial"/>
          <w:color w:val="000000"/>
          <w:spacing w:val="1"/>
        </w:rPr>
        <w:t>e</w:t>
      </w:r>
      <w:r w:rsidRPr="00010CED">
        <w:rPr>
          <w:rFonts w:ascii="Arial" w:hAnsi="Arial"/>
          <w:color w:val="000000"/>
          <w:spacing w:val="2"/>
        </w:rPr>
        <w:t>m</w:t>
      </w:r>
      <w:r w:rsidRPr="00010CED">
        <w:rPr>
          <w:rFonts w:ascii="Arial" w:hAnsi="Arial"/>
          <w:color w:val="000000"/>
          <w:spacing w:val="1"/>
        </w:rPr>
        <w:t>e</w:t>
      </w:r>
      <w:r w:rsidRPr="00010CED">
        <w:rPr>
          <w:rFonts w:ascii="Arial" w:hAnsi="Arial"/>
          <w:color w:val="000000"/>
        </w:rPr>
        <w:t>nts</w:t>
      </w:r>
      <w:r w:rsidRPr="00010CED">
        <w:rPr>
          <w:rFonts w:ascii="Arial" w:hAnsi="Arial"/>
          <w:color w:val="000000"/>
          <w:spacing w:val="9"/>
        </w:rPr>
        <w:t xml:space="preserve"> </w:t>
      </w:r>
      <w:r w:rsidRPr="00010CED">
        <w:rPr>
          <w:rFonts w:ascii="Arial" w:hAnsi="Arial"/>
          <w:color w:val="000000"/>
          <w:spacing w:val="1"/>
        </w:rPr>
        <w:t>a</w:t>
      </w:r>
      <w:r w:rsidRPr="00010CED">
        <w:rPr>
          <w:rFonts w:ascii="Arial" w:hAnsi="Arial"/>
          <w:color w:val="000000"/>
        </w:rPr>
        <w:t>n</w:t>
      </w:r>
      <w:r w:rsidRPr="00010CED">
        <w:rPr>
          <w:rFonts w:ascii="Arial" w:hAnsi="Arial"/>
          <w:color w:val="000000"/>
          <w:spacing w:val="2"/>
        </w:rPr>
        <w:t>d</w:t>
      </w:r>
      <w:r w:rsidRPr="00010CED">
        <w:rPr>
          <w:rFonts w:ascii="Arial" w:hAnsi="Arial"/>
          <w:color w:val="000000"/>
          <w:spacing w:val="14"/>
        </w:rPr>
        <w:t xml:space="preserve"> </w:t>
      </w:r>
      <w:r w:rsidRPr="00010CED">
        <w:rPr>
          <w:rFonts w:ascii="Arial" w:hAnsi="Arial"/>
          <w:color w:val="000000"/>
          <w:spacing w:val="2"/>
        </w:rPr>
        <w:t>pro</w:t>
      </w:r>
      <w:r w:rsidRPr="00010CED">
        <w:rPr>
          <w:rFonts w:ascii="Arial" w:hAnsi="Arial"/>
          <w:color w:val="000000"/>
        </w:rPr>
        <w:t>visi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13"/>
        </w:rPr>
        <w:t xml:space="preserve"> </w:t>
      </w:r>
      <w:r w:rsidRPr="00010CED">
        <w:rPr>
          <w:rFonts w:ascii="Arial" w:hAnsi="Arial"/>
          <w:color w:val="000000"/>
          <w:spacing w:val="3"/>
        </w:rPr>
        <w:t>o</w:t>
      </w:r>
      <w:r w:rsidRPr="00010CED">
        <w:rPr>
          <w:rFonts w:ascii="Arial" w:hAnsi="Arial"/>
          <w:color w:val="000000"/>
        </w:rPr>
        <w:t>f</w:t>
      </w:r>
      <w:r w:rsidRPr="00010CED">
        <w:rPr>
          <w:rFonts w:ascii="Arial" w:hAnsi="Arial"/>
          <w:color w:val="000000"/>
          <w:spacing w:val="13"/>
        </w:rPr>
        <w:t xml:space="preserve"> </w:t>
      </w:r>
      <w:r w:rsidRPr="00010CED">
        <w:rPr>
          <w:rFonts w:ascii="Arial" w:hAnsi="Arial"/>
          <w:color w:val="000000"/>
        </w:rPr>
        <w:t>navig</w:t>
      </w:r>
      <w:r w:rsidRPr="00010CED">
        <w:rPr>
          <w:rFonts w:ascii="Arial" w:hAnsi="Arial"/>
          <w:color w:val="000000"/>
          <w:spacing w:val="1"/>
        </w:rPr>
        <w:t>a</w:t>
      </w:r>
      <w:r w:rsidRPr="00010CED">
        <w:rPr>
          <w:rFonts w:ascii="Arial" w:hAnsi="Arial"/>
          <w:color w:val="000000"/>
        </w:rPr>
        <w:t>ti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1"/>
        </w:rPr>
        <w:t>a</w:t>
      </w:r>
      <w:r w:rsidRPr="00010CED">
        <w:rPr>
          <w:rFonts w:ascii="Arial" w:hAnsi="Arial"/>
          <w:color w:val="000000"/>
        </w:rPr>
        <w:t>l</w:t>
      </w:r>
      <w:r w:rsidRPr="00010CED">
        <w:rPr>
          <w:rFonts w:ascii="Arial" w:hAnsi="Arial"/>
          <w:color w:val="000000"/>
          <w:spacing w:val="13"/>
        </w:rPr>
        <w:t xml:space="preserve"> </w:t>
      </w:r>
      <w:r w:rsidRPr="00010CED">
        <w:rPr>
          <w:rFonts w:ascii="Arial" w:hAnsi="Arial"/>
          <w:color w:val="000000"/>
        </w:rPr>
        <w:t>inf</w:t>
      </w:r>
      <w:r w:rsidRPr="00010CED">
        <w:rPr>
          <w:rFonts w:ascii="Arial" w:hAnsi="Arial"/>
          <w:color w:val="000000"/>
          <w:spacing w:val="2"/>
        </w:rPr>
        <w:t>or</w:t>
      </w:r>
      <w:r w:rsidRPr="00010CED">
        <w:rPr>
          <w:rFonts w:ascii="Arial" w:hAnsi="Arial"/>
          <w:color w:val="000000"/>
          <w:spacing w:val="3"/>
        </w:rPr>
        <w:t>m</w:t>
      </w:r>
      <w:r w:rsidRPr="00010CED">
        <w:rPr>
          <w:rFonts w:ascii="Arial" w:hAnsi="Arial"/>
          <w:color w:val="000000"/>
          <w:spacing w:val="1"/>
        </w:rPr>
        <w:t>a</w:t>
      </w:r>
      <w:r w:rsidRPr="00010CED">
        <w:rPr>
          <w:rFonts w:ascii="Arial" w:hAnsi="Arial"/>
          <w:color w:val="000000"/>
        </w:rPr>
        <w:t>ti</w:t>
      </w:r>
      <w:r w:rsidRPr="00010CED">
        <w:rPr>
          <w:rFonts w:ascii="Arial" w:hAnsi="Arial"/>
          <w:color w:val="000000"/>
          <w:spacing w:val="3"/>
        </w:rPr>
        <w:t>o</w:t>
      </w:r>
      <w:r w:rsidRPr="00010CED">
        <w:rPr>
          <w:rFonts w:ascii="Arial" w:hAnsi="Arial"/>
          <w:color w:val="000000"/>
        </w:rPr>
        <w:t>n</w:t>
      </w:r>
      <w:r w:rsidRPr="00010CED">
        <w:rPr>
          <w:rFonts w:ascii="Arial" w:hAnsi="Arial"/>
          <w:color w:val="000000"/>
          <w:spacing w:val="13"/>
        </w:rPr>
        <w:t xml:space="preserve"> </w:t>
      </w:r>
      <w:r w:rsidRPr="00010CED">
        <w:rPr>
          <w:rFonts w:ascii="Arial" w:hAnsi="Arial"/>
          <w:color w:val="000000"/>
          <w:spacing w:val="1"/>
        </w:rPr>
        <w:t>a</w:t>
      </w:r>
      <w:r w:rsidRPr="00010CED">
        <w:rPr>
          <w:rFonts w:ascii="Arial" w:hAnsi="Arial"/>
          <w:color w:val="000000"/>
        </w:rPr>
        <w:t>n</w:t>
      </w:r>
      <w:r w:rsidRPr="00010CED">
        <w:rPr>
          <w:rFonts w:ascii="Arial" w:hAnsi="Arial"/>
          <w:color w:val="000000"/>
          <w:spacing w:val="2"/>
        </w:rPr>
        <w:t>d</w:t>
      </w:r>
      <w:r w:rsidRPr="00010CED">
        <w:rPr>
          <w:rFonts w:ascii="Arial" w:hAnsi="Arial"/>
          <w:color w:val="000000"/>
          <w:spacing w:val="13"/>
        </w:rPr>
        <w:t xml:space="preserve"> </w:t>
      </w:r>
      <w:r w:rsidRPr="00010CED">
        <w:rPr>
          <w:rFonts w:ascii="Arial" w:hAnsi="Arial"/>
          <w:color w:val="000000"/>
          <w:spacing w:val="1"/>
        </w:rPr>
        <w:t>a</w:t>
      </w:r>
      <w:r w:rsidRPr="00010CED">
        <w:rPr>
          <w:rFonts w:ascii="Arial" w:hAnsi="Arial"/>
          <w:color w:val="000000"/>
        </w:rPr>
        <w:t>ssist</w:t>
      </w:r>
      <w:r w:rsidRPr="00010CED">
        <w:rPr>
          <w:rFonts w:ascii="Arial" w:hAnsi="Arial"/>
          <w:color w:val="000000"/>
          <w:spacing w:val="1"/>
        </w:rPr>
        <w:t>a</w:t>
      </w:r>
      <w:r w:rsidRPr="00010CED">
        <w:rPr>
          <w:rFonts w:ascii="Arial" w:hAnsi="Arial"/>
          <w:color w:val="000000"/>
        </w:rPr>
        <w:t>n</w:t>
      </w:r>
      <w:r w:rsidRPr="00010CED">
        <w:rPr>
          <w:rFonts w:ascii="Arial" w:hAnsi="Arial"/>
          <w:color w:val="000000"/>
          <w:spacing w:val="1"/>
        </w:rPr>
        <w:t>ce</w:t>
      </w:r>
      <w:r w:rsidRPr="00010CED">
        <w:rPr>
          <w:rFonts w:ascii="Arial" w:hAnsi="Arial"/>
          <w:color w:val="000000"/>
          <w:spacing w:val="2"/>
        </w:rPr>
        <w:t>.</w:t>
      </w:r>
      <w:r w:rsidRPr="00010CED">
        <w:rPr>
          <w:rFonts w:ascii="Arial" w:hAnsi="Arial"/>
          <w:color w:val="000000"/>
          <w:spacing w:val="69"/>
        </w:rPr>
        <w:t xml:space="preserve">  </w:t>
      </w:r>
      <w:r w:rsidRPr="00010CED">
        <w:rPr>
          <w:rFonts w:ascii="Arial" w:hAnsi="Arial"/>
          <w:color w:val="000000"/>
        </w:rPr>
        <w:t>It</w:t>
      </w:r>
      <w:r w:rsidRPr="00010CED">
        <w:rPr>
          <w:rFonts w:ascii="Arial" w:hAnsi="Arial"/>
          <w:color w:val="000000"/>
          <w:spacing w:val="12"/>
        </w:rPr>
        <w:t xml:space="preserve"> </w:t>
      </w:r>
      <w:r w:rsidRPr="00010CED">
        <w:rPr>
          <w:rFonts w:ascii="Arial" w:hAnsi="Arial"/>
          <w:color w:val="000000"/>
          <w:spacing w:val="1"/>
        </w:rPr>
        <w:t>ca</w:t>
      </w:r>
      <w:r w:rsidRPr="00010CED">
        <w:rPr>
          <w:rFonts w:ascii="Arial" w:hAnsi="Arial"/>
          <w:color w:val="000000"/>
        </w:rPr>
        <w:t>n</w:t>
      </w:r>
      <w:r w:rsidRPr="00010CED">
        <w:rPr>
          <w:rFonts w:ascii="Arial" w:hAnsi="Arial"/>
          <w:color w:val="000000"/>
          <w:spacing w:val="1"/>
        </w:rPr>
        <w:t xml:space="preserve"> a</w:t>
      </w:r>
      <w:r w:rsidRPr="00010CED">
        <w:rPr>
          <w:rFonts w:ascii="Arial" w:hAnsi="Arial"/>
          <w:color w:val="000000"/>
        </w:rPr>
        <w:t>ls</w:t>
      </w:r>
      <w:r w:rsidRPr="00010CED">
        <w:rPr>
          <w:rFonts w:ascii="Arial" w:hAnsi="Arial"/>
          <w:color w:val="000000"/>
          <w:spacing w:val="2"/>
        </w:rPr>
        <w:t>o</w:t>
      </w:r>
      <w:r w:rsidRPr="00010CED">
        <w:rPr>
          <w:rFonts w:ascii="Arial" w:hAnsi="Arial"/>
          <w:color w:val="000000"/>
          <w:spacing w:val="10"/>
        </w:rPr>
        <w:t xml:space="preserve"> </w:t>
      </w:r>
      <w:r w:rsidRPr="00010CED">
        <w:rPr>
          <w:rFonts w:ascii="Arial" w:hAnsi="Arial"/>
          <w:color w:val="000000"/>
        </w:rPr>
        <w:t>assist</w:t>
      </w:r>
      <w:r w:rsidRPr="00010CED">
        <w:rPr>
          <w:rFonts w:ascii="Arial" w:hAnsi="Arial"/>
          <w:color w:val="000000"/>
          <w:spacing w:val="8"/>
        </w:rPr>
        <w:t xml:space="preserve"> </w:t>
      </w:r>
      <w:r w:rsidRPr="00010CED">
        <w:rPr>
          <w:rFonts w:ascii="Arial" w:hAnsi="Arial"/>
          <w:color w:val="000000"/>
        </w:rPr>
        <w:t>in</w:t>
      </w:r>
      <w:r w:rsidRPr="00010CED">
        <w:rPr>
          <w:rFonts w:ascii="Arial" w:hAnsi="Arial"/>
          <w:color w:val="000000"/>
          <w:spacing w:val="9"/>
        </w:rPr>
        <w:t xml:space="preserve"> </w:t>
      </w:r>
      <w:r w:rsidRPr="00010CED">
        <w:rPr>
          <w:rFonts w:ascii="Arial" w:hAnsi="Arial"/>
          <w:color w:val="000000"/>
          <w:spacing w:val="2"/>
        </w:rPr>
        <w:t>pr</w:t>
      </w:r>
      <w:r w:rsidRPr="00010CED">
        <w:rPr>
          <w:rFonts w:ascii="Arial" w:hAnsi="Arial"/>
          <w:color w:val="000000"/>
          <w:spacing w:val="1"/>
        </w:rPr>
        <w:t>e</w:t>
      </w:r>
      <w:r w:rsidRPr="00010CED">
        <w:rPr>
          <w:rFonts w:ascii="Arial" w:hAnsi="Arial"/>
          <w:color w:val="000000"/>
        </w:rPr>
        <w:t>venti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8"/>
        </w:rPr>
        <w:t xml:space="preserve"> </w:t>
      </w:r>
      <w:r w:rsidRPr="00010CED">
        <w:rPr>
          <w:rFonts w:ascii="Arial" w:hAnsi="Arial"/>
          <w:color w:val="000000"/>
          <w:spacing w:val="2"/>
        </w:rPr>
        <w:t>o</w:t>
      </w:r>
      <w:r w:rsidRPr="00010CED">
        <w:rPr>
          <w:rFonts w:ascii="Arial" w:hAnsi="Arial"/>
          <w:color w:val="000000"/>
        </w:rPr>
        <w:t>f</w:t>
      </w:r>
      <w:r w:rsidRPr="00010CED">
        <w:rPr>
          <w:rFonts w:ascii="Arial" w:hAnsi="Arial"/>
          <w:color w:val="000000"/>
          <w:spacing w:val="9"/>
        </w:rPr>
        <w:t xml:space="preserve"> </w:t>
      </w:r>
      <w:r w:rsidRPr="00010CED">
        <w:rPr>
          <w:rFonts w:ascii="Arial" w:hAnsi="Arial"/>
          <w:color w:val="000000"/>
          <w:spacing w:val="2"/>
        </w:rPr>
        <w:t>po</w:t>
      </w:r>
      <w:r w:rsidRPr="00010CED">
        <w:rPr>
          <w:rFonts w:ascii="Arial" w:hAnsi="Arial"/>
          <w:color w:val="000000"/>
        </w:rPr>
        <w:t>ll</w:t>
      </w:r>
      <w:r w:rsidRPr="00010CED">
        <w:rPr>
          <w:rFonts w:ascii="Arial" w:hAnsi="Arial"/>
          <w:color w:val="000000"/>
          <w:spacing w:val="2"/>
        </w:rPr>
        <w:t>u</w:t>
      </w:r>
      <w:r w:rsidRPr="00010CED">
        <w:rPr>
          <w:rFonts w:ascii="Arial" w:hAnsi="Arial"/>
          <w:color w:val="000000"/>
        </w:rPr>
        <w:t>ti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8"/>
        </w:rPr>
        <w:t xml:space="preserve"> </w:t>
      </w:r>
      <w:r w:rsidRPr="00010CED">
        <w:rPr>
          <w:rFonts w:ascii="Arial" w:hAnsi="Arial"/>
          <w:color w:val="000000"/>
        </w:rPr>
        <w:t>an</w:t>
      </w:r>
      <w:r w:rsidRPr="00010CED">
        <w:rPr>
          <w:rFonts w:ascii="Arial" w:hAnsi="Arial"/>
          <w:color w:val="000000"/>
          <w:spacing w:val="2"/>
        </w:rPr>
        <w:t>d</w:t>
      </w:r>
      <w:r w:rsidRPr="00010CED">
        <w:rPr>
          <w:rFonts w:ascii="Arial" w:hAnsi="Arial"/>
          <w:color w:val="000000"/>
          <w:spacing w:val="9"/>
        </w:rPr>
        <w:t xml:space="preserve"> </w:t>
      </w:r>
      <w:r w:rsidRPr="00010CED">
        <w:rPr>
          <w:rFonts w:ascii="Arial" w:hAnsi="Arial"/>
          <w:color w:val="000000"/>
          <w:spacing w:val="1"/>
        </w:rPr>
        <w:t>c</w:t>
      </w:r>
      <w:r w:rsidRPr="00010CED">
        <w:rPr>
          <w:rFonts w:ascii="Arial" w:hAnsi="Arial"/>
          <w:color w:val="000000"/>
          <w:spacing w:val="2"/>
        </w:rPr>
        <w:t>o-ord</w:t>
      </w:r>
      <w:r w:rsidRPr="00010CED">
        <w:rPr>
          <w:rFonts w:ascii="Arial" w:hAnsi="Arial"/>
          <w:color w:val="000000"/>
        </w:rPr>
        <w:t>in</w:t>
      </w:r>
      <w:r w:rsidRPr="00010CED">
        <w:rPr>
          <w:rFonts w:ascii="Arial" w:hAnsi="Arial"/>
          <w:color w:val="000000"/>
          <w:spacing w:val="1"/>
        </w:rPr>
        <w:t>a</w:t>
      </w:r>
      <w:r w:rsidRPr="00010CED">
        <w:rPr>
          <w:rFonts w:ascii="Arial" w:hAnsi="Arial"/>
          <w:color w:val="000000"/>
        </w:rPr>
        <w:t>ti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9"/>
        </w:rPr>
        <w:t xml:space="preserve"> </w:t>
      </w:r>
      <w:r w:rsidRPr="00010CED">
        <w:rPr>
          <w:rFonts w:ascii="Arial" w:hAnsi="Arial"/>
          <w:color w:val="000000"/>
          <w:spacing w:val="2"/>
        </w:rPr>
        <w:t>o</w:t>
      </w:r>
      <w:r w:rsidRPr="00010CED">
        <w:rPr>
          <w:rFonts w:ascii="Arial" w:hAnsi="Arial"/>
          <w:color w:val="000000"/>
        </w:rPr>
        <w:t>f</w:t>
      </w:r>
      <w:r w:rsidRPr="00010CED">
        <w:rPr>
          <w:rFonts w:ascii="Arial" w:hAnsi="Arial"/>
          <w:color w:val="000000"/>
          <w:spacing w:val="8"/>
        </w:rPr>
        <w:t xml:space="preserve"> </w:t>
      </w:r>
      <w:r w:rsidRPr="00010CED">
        <w:rPr>
          <w:rFonts w:ascii="Arial" w:hAnsi="Arial"/>
          <w:color w:val="000000"/>
          <w:spacing w:val="2"/>
        </w:rPr>
        <w:t>po</w:t>
      </w:r>
      <w:r w:rsidRPr="00010CED">
        <w:rPr>
          <w:rFonts w:ascii="Arial" w:hAnsi="Arial"/>
          <w:color w:val="000000"/>
        </w:rPr>
        <w:t>ll</w:t>
      </w:r>
      <w:r w:rsidRPr="00010CED">
        <w:rPr>
          <w:rFonts w:ascii="Arial" w:hAnsi="Arial"/>
          <w:color w:val="000000"/>
          <w:spacing w:val="3"/>
        </w:rPr>
        <w:t>u</w:t>
      </w:r>
      <w:r w:rsidRPr="00010CED">
        <w:rPr>
          <w:rFonts w:ascii="Arial" w:hAnsi="Arial"/>
          <w:color w:val="000000"/>
        </w:rPr>
        <w:t>ti</w:t>
      </w:r>
      <w:r w:rsidRPr="00010CED">
        <w:rPr>
          <w:rFonts w:ascii="Arial" w:hAnsi="Arial"/>
          <w:color w:val="000000"/>
          <w:spacing w:val="2"/>
        </w:rPr>
        <w:t>o</w:t>
      </w:r>
      <w:r w:rsidRPr="00010CED">
        <w:rPr>
          <w:rFonts w:ascii="Arial" w:hAnsi="Arial"/>
          <w:color w:val="000000"/>
        </w:rPr>
        <w:t>n</w:t>
      </w:r>
      <w:r w:rsidRPr="00010CED">
        <w:rPr>
          <w:rFonts w:ascii="Arial" w:hAnsi="Arial"/>
          <w:color w:val="000000"/>
          <w:spacing w:val="9"/>
        </w:rPr>
        <w:t xml:space="preserve"> </w:t>
      </w:r>
      <w:r w:rsidRPr="00010CED">
        <w:rPr>
          <w:rFonts w:ascii="Arial" w:hAnsi="Arial"/>
          <w:color w:val="000000"/>
          <w:spacing w:val="2"/>
        </w:rPr>
        <w:t>r</w:t>
      </w:r>
      <w:r w:rsidRPr="00010CED">
        <w:rPr>
          <w:rFonts w:ascii="Arial" w:hAnsi="Arial"/>
          <w:color w:val="000000"/>
          <w:spacing w:val="1"/>
        </w:rPr>
        <w:t>e</w:t>
      </w:r>
      <w:r w:rsidRPr="00010CED">
        <w:rPr>
          <w:rFonts w:ascii="Arial" w:hAnsi="Arial"/>
          <w:color w:val="000000"/>
        </w:rPr>
        <w:t>s</w:t>
      </w:r>
      <w:r w:rsidRPr="00010CED">
        <w:rPr>
          <w:rFonts w:ascii="Arial" w:hAnsi="Arial"/>
          <w:color w:val="000000"/>
          <w:spacing w:val="2"/>
        </w:rPr>
        <w:t>po</w:t>
      </w:r>
      <w:r w:rsidRPr="00010CED">
        <w:rPr>
          <w:rFonts w:ascii="Arial" w:hAnsi="Arial"/>
          <w:color w:val="000000"/>
        </w:rPr>
        <w:t>ns</w:t>
      </w:r>
      <w:r w:rsidRPr="00010CED">
        <w:rPr>
          <w:rFonts w:ascii="Arial" w:hAnsi="Arial"/>
          <w:color w:val="000000"/>
          <w:spacing w:val="1"/>
        </w:rPr>
        <w:t>e</w:t>
      </w:r>
      <w:r w:rsidRPr="00010CED">
        <w:rPr>
          <w:rFonts w:ascii="Arial" w:hAnsi="Arial"/>
          <w:color w:val="000000"/>
        </w:rPr>
        <w:t>.</w:t>
      </w:r>
    </w:p>
    <w:p w14:paraId="19F15885" w14:textId="77777777" w:rsidR="001B7CCA" w:rsidRPr="00010CED" w:rsidRDefault="002B3E99" w:rsidP="006B59FD">
      <w:pPr>
        <w:widowControl w:val="0"/>
        <w:autoSpaceDE w:val="0"/>
        <w:autoSpaceDN w:val="0"/>
        <w:adjustRightInd w:val="0"/>
        <w:spacing w:line="243" w:lineRule="exact"/>
        <w:rPr>
          <w:rFonts w:ascii="Arial" w:hAnsi="Arial"/>
          <w:color w:val="000000"/>
        </w:rPr>
      </w:pPr>
      <w:r w:rsidRPr="00010CED">
        <w:rPr>
          <w:rFonts w:ascii="Arial" w:hAnsi="Arial"/>
          <w:color w:val="000000"/>
        </w:rPr>
        <w:t>T</w:t>
      </w:r>
      <w:r w:rsidRPr="00010CED">
        <w:rPr>
          <w:rFonts w:ascii="Arial" w:hAnsi="Arial"/>
          <w:color w:val="000000"/>
          <w:spacing w:val="-1"/>
        </w:rPr>
        <w:t>h</w:t>
      </w:r>
      <w:r w:rsidRPr="00010CED">
        <w:rPr>
          <w:rFonts w:ascii="Arial" w:hAnsi="Arial"/>
          <w:color w:val="000000"/>
        </w:rPr>
        <w:t>e e</w:t>
      </w:r>
      <w:r w:rsidRPr="00010CED">
        <w:rPr>
          <w:rFonts w:ascii="Arial" w:hAnsi="Arial"/>
          <w:color w:val="000000"/>
          <w:spacing w:val="-3"/>
        </w:rPr>
        <w:t>f</w:t>
      </w:r>
      <w:r w:rsidRPr="00010CED">
        <w:rPr>
          <w:rFonts w:ascii="Arial" w:hAnsi="Arial"/>
          <w:color w:val="000000"/>
        </w:rPr>
        <w:t>f</w:t>
      </w:r>
      <w:r w:rsidRPr="00010CED">
        <w:rPr>
          <w:rFonts w:ascii="Arial" w:hAnsi="Arial"/>
          <w:color w:val="000000"/>
          <w:spacing w:val="-4"/>
        </w:rPr>
        <w:t>i</w:t>
      </w:r>
      <w:r w:rsidRPr="00010CED">
        <w:rPr>
          <w:rFonts w:ascii="Arial" w:hAnsi="Arial"/>
          <w:color w:val="000000"/>
        </w:rPr>
        <w:t>c</w:t>
      </w:r>
      <w:r w:rsidRPr="00010CED">
        <w:rPr>
          <w:rFonts w:ascii="Arial" w:hAnsi="Arial"/>
          <w:color w:val="000000"/>
          <w:spacing w:val="-4"/>
        </w:rPr>
        <w:t>i</w:t>
      </w:r>
      <w:r w:rsidRPr="00010CED">
        <w:rPr>
          <w:rFonts w:ascii="Arial" w:hAnsi="Arial"/>
          <w:color w:val="000000"/>
        </w:rPr>
        <w:t>e</w:t>
      </w:r>
      <w:r w:rsidRPr="00010CED">
        <w:rPr>
          <w:rFonts w:ascii="Arial" w:hAnsi="Arial"/>
          <w:color w:val="000000"/>
          <w:spacing w:val="-1"/>
        </w:rPr>
        <w:t>n</w:t>
      </w:r>
      <w:r w:rsidRPr="00010CED">
        <w:rPr>
          <w:rFonts w:ascii="Arial" w:hAnsi="Arial"/>
          <w:color w:val="000000"/>
        </w:rPr>
        <w:t>c</w:t>
      </w:r>
      <w:r w:rsidRPr="00010CED">
        <w:rPr>
          <w:rFonts w:ascii="Arial" w:hAnsi="Arial"/>
          <w:color w:val="000000"/>
          <w:spacing w:val="-11"/>
        </w:rPr>
        <w:t>y</w:t>
      </w:r>
      <w:r w:rsidRPr="00010CED">
        <w:rPr>
          <w:rFonts w:ascii="Arial" w:hAnsi="Arial"/>
          <w:color w:val="000000"/>
        </w:rPr>
        <w:t xml:space="preserve"> o</w:t>
      </w:r>
      <w:r w:rsidRPr="00010CED">
        <w:rPr>
          <w:rFonts w:ascii="Arial" w:hAnsi="Arial"/>
          <w:color w:val="000000"/>
          <w:spacing w:val="-3"/>
        </w:rPr>
        <w:t>f</w:t>
      </w:r>
      <w:r w:rsidRPr="00010CED">
        <w:rPr>
          <w:rFonts w:ascii="Arial" w:hAnsi="Arial"/>
          <w:color w:val="000000"/>
        </w:rPr>
        <w:t xml:space="preserve"> a </w:t>
      </w:r>
      <w:r w:rsidRPr="00010CED">
        <w:rPr>
          <w:rFonts w:ascii="Arial" w:hAnsi="Arial"/>
          <w:color w:val="000000"/>
          <w:spacing w:val="-4"/>
        </w:rPr>
        <w:t>V</w:t>
      </w:r>
      <w:r w:rsidRPr="00010CED">
        <w:rPr>
          <w:rFonts w:ascii="Arial" w:hAnsi="Arial"/>
          <w:color w:val="000000"/>
        </w:rPr>
        <w:t>TS wi</w:t>
      </w:r>
      <w:r w:rsidRPr="00010CED">
        <w:rPr>
          <w:rFonts w:ascii="Arial" w:hAnsi="Arial"/>
          <w:color w:val="000000"/>
          <w:spacing w:val="-4"/>
        </w:rPr>
        <w:t>l</w:t>
      </w:r>
      <w:r w:rsidRPr="00010CED">
        <w:rPr>
          <w:rFonts w:ascii="Arial" w:hAnsi="Arial"/>
          <w:color w:val="000000"/>
        </w:rPr>
        <w:t>l depe</w:t>
      </w:r>
      <w:r w:rsidRPr="00010CED">
        <w:rPr>
          <w:rFonts w:ascii="Arial" w:hAnsi="Arial"/>
          <w:color w:val="000000"/>
          <w:spacing w:val="-2"/>
        </w:rPr>
        <w:t>n</w:t>
      </w:r>
      <w:r w:rsidRPr="00010CED">
        <w:rPr>
          <w:rFonts w:ascii="Arial" w:hAnsi="Arial"/>
          <w:color w:val="000000"/>
        </w:rPr>
        <w:t>d o</w:t>
      </w:r>
      <w:r w:rsidRPr="00010CED">
        <w:rPr>
          <w:rFonts w:ascii="Arial" w:hAnsi="Arial"/>
          <w:color w:val="000000"/>
          <w:spacing w:val="-3"/>
        </w:rPr>
        <w:t>n</w:t>
      </w:r>
      <w:r w:rsidRPr="00010CED">
        <w:rPr>
          <w:rFonts w:ascii="Arial" w:hAnsi="Arial"/>
          <w:color w:val="000000"/>
        </w:rPr>
        <w:t xml:space="preserve"> </w:t>
      </w:r>
      <w:r w:rsidRPr="00010CED">
        <w:rPr>
          <w:rFonts w:ascii="Arial" w:hAnsi="Arial"/>
          <w:color w:val="000000"/>
          <w:spacing w:val="-1"/>
        </w:rPr>
        <w:t>t</w:t>
      </w:r>
      <w:r w:rsidRPr="00010CED">
        <w:rPr>
          <w:rFonts w:ascii="Arial" w:hAnsi="Arial"/>
          <w:color w:val="000000"/>
        </w:rPr>
        <w:t>he re</w:t>
      </w:r>
      <w:r w:rsidRPr="00010CED">
        <w:rPr>
          <w:rFonts w:ascii="Arial" w:hAnsi="Arial"/>
          <w:color w:val="000000"/>
          <w:spacing w:val="-6"/>
        </w:rPr>
        <w:t>l</w:t>
      </w:r>
      <w:r w:rsidRPr="00010CED">
        <w:rPr>
          <w:rFonts w:ascii="Arial" w:hAnsi="Arial"/>
          <w:color w:val="000000"/>
        </w:rPr>
        <w:t>iab</w:t>
      </w:r>
      <w:r w:rsidRPr="00010CED">
        <w:rPr>
          <w:rFonts w:ascii="Arial" w:hAnsi="Arial"/>
          <w:color w:val="000000"/>
          <w:spacing w:val="-6"/>
        </w:rPr>
        <w:t>il</w:t>
      </w:r>
      <w:r w:rsidRPr="00010CED">
        <w:rPr>
          <w:rFonts w:ascii="Arial" w:hAnsi="Arial"/>
          <w:color w:val="000000"/>
          <w:spacing w:val="-2"/>
        </w:rPr>
        <w:t>i</w:t>
      </w:r>
      <w:r w:rsidRPr="00010CED">
        <w:rPr>
          <w:rFonts w:ascii="Arial" w:hAnsi="Arial"/>
          <w:color w:val="000000"/>
          <w:spacing w:val="-1"/>
        </w:rPr>
        <w:t>t</w:t>
      </w:r>
      <w:r w:rsidRPr="00010CED">
        <w:rPr>
          <w:rFonts w:ascii="Arial" w:hAnsi="Arial"/>
          <w:color w:val="000000"/>
          <w:spacing w:val="-8"/>
        </w:rPr>
        <w:t>y</w:t>
      </w:r>
      <w:r w:rsidRPr="00010CED">
        <w:rPr>
          <w:rFonts w:ascii="Arial" w:hAnsi="Arial"/>
          <w:color w:val="000000"/>
        </w:rPr>
        <w:t xml:space="preserve"> a</w:t>
      </w:r>
      <w:r w:rsidRPr="00010CED">
        <w:rPr>
          <w:rFonts w:ascii="Arial" w:hAnsi="Arial"/>
          <w:color w:val="000000"/>
          <w:spacing w:val="-4"/>
        </w:rPr>
        <w:t>n</w:t>
      </w:r>
      <w:r w:rsidRPr="00010CED">
        <w:rPr>
          <w:rFonts w:ascii="Arial" w:hAnsi="Arial"/>
          <w:color w:val="000000"/>
        </w:rPr>
        <w:t>d con</w:t>
      </w:r>
      <w:r w:rsidRPr="00010CED">
        <w:rPr>
          <w:rFonts w:ascii="Arial" w:hAnsi="Arial"/>
          <w:color w:val="000000"/>
          <w:spacing w:val="-1"/>
        </w:rPr>
        <w:t>t</w:t>
      </w:r>
      <w:r w:rsidRPr="00010CED">
        <w:rPr>
          <w:rFonts w:ascii="Arial" w:hAnsi="Arial"/>
          <w:color w:val="000000"/>
          <w:spacing w:val="-2"/>
        </w:rPr>
        <w:t>i</w:t>
      </w:r>
      <w:r w:rsidRPr="00010CED">
        <w:rPr>
          <w:rFonts w:ascii="Arial" w:hAnsi="Arial"/>
          <w:color w:val="000000"/>
          <w:spacing w:val="-3"/>
        </w:rPr>
        <w:t>n</w:t>
      </w:r>
      <w:r w:rsidRPr="00010CED">
        <w:rPr>
          <w:rFonts w:ascii="Arial" w:hAnsi="Arial"/>
          <w:color w:val="000000"/>
        </w:rPr>
        <w:t>u</w:t>
      </w:r>
      <w:r w:rsidRPr="00010CED">
        <w:rPr>
          <w:rFonts w:ascii="Arial" w:hAnsi="Arial"/>
          <w:color w:val="000000"/>
          <w:spacing w:val="-2"/>
        </w:rPr>
        <w:t>i</w:t>
      </w:r>
      <w:r w:rsidRPr="00010CED">
        <w:rPr>
          <w:rFonts w:ascii="Arial" w:hAnsi="Arial"/>
          <w:color w:val="000000"/>
          <w:spacing w:val="-1"/>
        </w:rPr>
        <w:t>t</w:t>
      </w:r>
      <w:r w:rsidRPr="00010CED">
        <w:rPr>
          <w:rFonts w:ascii="Arial" w:hAnsi="Arial"/>
          <w:color w:val="000000"/>
          <w:spacing w:val="-8"/>
        </w:rPr>
        <w:t>y</w:t>
      </w:r>
      <w:r w:rsidRPr="00010CED">
        <w:rPr>
          <w:rFonts w:ascii="Arial" w:hAnsi="Arial"/>
          <w:color w:val="000000"/>
        </w:rPr>
        <w:t xml:space="preserve"> o</w:t>
      </w:r>
      <w:r w:rsidRPr="00010CED">
        <w:rPr>
          <w:rFonts w:ascii="Arial" w:hAnsi="Arial"/>
          <w:color w:val="000000"/>
          <w:spacing w:val="-4"/>
        </w:rPr>
        <w:t>f</w:t>
      </w:r>
      <w:r w:rsidRPr="00010CED">
        <w:rPr>
          <w:rFonts w:ascii="Arial" w:hAnsi="Arial"/>
          <w:color w:val="000000"/>
        </w:rPr>
        <w:t xml:space="preserve"> commun</w:t>
      </w:r>
      <w:r w:rsidRPr="00010CED">
        <w:rPr>
          <w:rFonts w:ascii="Arial" w:hAnsi="Arial"/>
          <w:color w:val="000000"/>
          <w:spacing w:val="-7"/>
        </w:rPr>
        <w:t>i</w:t>
      </w:r>
      <w:r w:rsidRPr="00010CED">
        <w:rPr>
          <w:rFonts w:ascii="Arial" w:hAnsi="Arial"/>
          <w:color w:val="000000"/>
        </w:rPr>
        <w:t>c</w:t>
      </w:r>
      <w:r w:rsidRPr="00010CED">
        <w:rPr>
          <w:rFonts w:ascii="Arial" w:hAnsi="Arial"/>
          <w:color w:val="000000"/>
          <w:spacing w:val="-1"/>
        </w:rPr>
        <w:t>at</w:t>
      </w:r>
      <w:r w:rsidRPr="00010CED">
        <w:rPr>
          <w:rFonts w:ascii="Arial" w:hAnsi="Arial"/>
          <w:color w:val="000000"/>
          <w:spacing w:val="-2"/>
        </w:rPr>
        <w:t>i</w:t>
      </w:r>
      <w:r w:rsidRPr="00010CED">
        <w:rPr>
          <w:rFonts w:ascii="Arial" w:hAnsi="Arial"/>
          <w:color w:val="000000"/>
        </w:rPr>
        <w:t>on</w:t>
      </w:r>
      <w:r w:rsidRPr="00010CED">
        <w:rPr>
          <w:rFonts w:ascii="Arial" w:hAnsi="Arial"/>
          <w:color w:val="000000"/>
          <w:spacing w:val="-3"/>
        </w:rPr>
        <w:t>s</w:t>
      </w:r>
      <w:r w:rsidRPr="00010CED">
        <w:rPr>
          <w:rFonts w:ascii="Arial" w:hAnsi="Arial"/>
          <w:color w:val="000000"/>
        </w:rPr>
        <w:t xml:space="preserve"> and on t</w:t>
      </w:r>
      <w:r w:rsidRPr="00010CED">
        <w:rPr>
          <w:rFonts w:ascii="Arial" w:hAnsi="Arial"/>
          <w:color w:val="000000"/>
          <w:spacing w:val="-3"/>
        </w:rPr>
        <w:t>h</w:t>
      </w:r>
      <w:r w:rsidRPr="00010CED">
        <w:rPr>
          <w:rFonts w:ascii="Arial" w:hAnsi="Arial"/>
          <w:color w:val="000000"/>
        </w:rPr>
        <w:t>e</w:t>
      </w:r>
      <w:r w:rsidRPr="00010CED">
        <w:rPr>
          <w:rFonts w:ascii="Arial" w:hAnsi="Arial"/>
          <w:color w:val="000000"/>
          <w:spacing w:val="1"/>
        </w:rPr>
        <w:t xml:space="preserve"> a</w:t>
      </w:r>
      <w:r w:rsidRPr="00010CED">
        <w:rPr>
          <w:rFonts w:ascii="Arial" w:hAnsi="Arial"/>
          <w:color w:val="000000"/>
          <w:spacing w:val="3"/>
        </w:rPr>
        <w:t>b</w:t>
      </w:r>
      <w:r w:rsidRPr="00010CED">
        <w:rPr>
          <w:rFonts w:ascii="Arial" w:hAnsi="Arial"/>
          <w:color w:val="000000"/>
        </w:rPr>
        <w:t>ility</w:t>
      </w:r>
      <w:r w:rsidRPr="00010CED">
        <w:rPr>
          <w:rFonts w:ascii="Arial" w:hAnsi="Arial"/>
          <w:color w:val="000000"/>
          <w:spacing w:val="12"/>
        </w:rPr>
        <w:t xml:space="preserve"> </w:t>
      </w:r>
      <w:r w:rsidRPr="00010CED">
        <w:rPr>
          <w:rFonts w:ascii="Arial" w:hAnsi="Arial"/>
          <w:color w:val="000000"/>
        </w:rPr>
        <w:t>t</w:t>
      </w:r>
      <w:r w:rsidRPr="00010CED">
        <w:rPr>
          <w:rFonts w:ascii="Arial" w:hAnsi="Arial"/>
          <w:color w:val="000000"/>
          <w:spacing w:val="2"/>
        </w:rPr>
        <w:t>o</w:t>
      </w:r>
      <w:r w:rsidRPr="00010CED">
        <w:rPr>
          <w:rFonts w:ascii="Arial" w:hAnsi="Arial"/>
          <w:color w:val="000000"/>
          <w:spacing w:val="11"/>
        </w:rPr>
        <w:t xml:space="preserve"> </w:t>
      </w:r>
      <w:r w:rsidRPr="00010CED">
        <w:rPr>
          <w:rFonts w:ascii="Arial" w:hAnsi="Arial"/>
          <w:color w:val="000000"/>
          <w:spacing w:val="2"/>
        </w:rPr>
        <w:t>pro</w:t>
      </w:r>
      <w:r w:rsidRPr="00010CED">
        <w:rPr>
          <w:rFonts w:ascii="Arial" w:hAnsi="Arial"/>
          <w:color w:val="000000"/>
        </w:rPr>
        <w:t>vi</w:t>
      </w:r>
      <w:r w:rsidRPr="00010CED">
        <w:rPr>
          <w:rFonts w:ascii="Arial" w:hAnsi="Arial"/>
          <w:color w:val="000000"/>
          <w:spacing w:val="2"/>
        </w:rPr>
        <w:t>d</w:t>
      </w:r>
      <w:r w:rsidRPr="00010CED">
        <w:rPr>
          <w:rFonts w:ascii="Arial" w:hAnsi="Arial"/>
          <w:color w:val="000000"/>
          <w:spacing w:val="1"/>
        </w:rPr>
        <w:t>e</w:t>
      </w:r>
      <w:r w:rsidRPr="00010CED">
        <w:rPr>
          <w:rFonts w:ascii="Arial" w:hAnsi="Arial"/>
          <w:color w:val="000000"/>
          <w:spacing w:val="11"/>
        </w:rPr>
        <w:t xml:space="preserve"> </w:t>
      </w:r>
      <w:r w:rsidRPr="00010CED">
        <w:rPr>
          <w:rFonts w:ascii="Arial" w:hAnsi="Arial"/>
          <w:color w:val="000000"/>
        </w:rPr>
        <w:t>g</w:t>
      </w:r>
      <w:r w:rsidRPr="00010CED">
        <w:rPr>
          <w:rFonts w:ascii="Arial" w:hAnsi="Arial"/>
          <w:color w:val="000000"/>
          <w:spacing w:val="1"/>
        </w:rPr>
        <w:t>ood</w:t>
      </w:r>
      <w:r w:rsidRPr="00010CED">
        <w:rPr>
          <w:rFonts w:ascii="Arial" w:hAnsi="Arial"/>
          <w:color w:val="000000"/>
          <w:spacing w:val="11"/>
        </w:rPr>
        <w:t xml:space="preserve"> </w:t>
      </w:r>
      <w:r w:rsidRPr="00010CED">
        <w:rPr>
          <w:rFonts w:ascii="Arial" w:hAnsi="Arial"/>
          <w:color w:val="000000"/>
          <w:spacing w:val="1"/>
        </w:rPr>
        <w:t>a</w:t>
      </w:r>
      <w:r w:rsidRPr="00010CED">
        <w:rPr>
          <w:rFonts w:ascii="Arial" w:hAnsi="Arial"/>
          <w:color w:val="000000"/>
        </w:rPr>
        <w:t>n</w:t>
      </w:r>
      <w:r w:rsidRPr="00010CED">
        <w:rPr>
          <w:rFonts w:ascii="Arial" w:hAnsi="Arial"/>
          <w:color w:val="000000"/>
          <w:spacing w:val="1"/>
        </w:rPr>
        <w:t>d</w:t>
      </w:r>
      <w:r w:rsidRPr="00010CED">
        <w:rPr>
          <w:rFonts w:ascii="Arial" w:hAnsi="Arial"/>
          <w:color w:val="000000"/>
          <w:spacing w:val="11"/>
        </w:rPr>
        <w:t xml:space="preserve"> </w:t>
      </w:r>
      <w:r w:rsidRPr="00010CED">
        <w:rPr>
          <w:rFonts w:ascii="Arial" w:hAnsi="Arial"/>
          <w:color w:val="000000"/>
          <w:spacing w:val="1"/>
        </w:rPr>
        <w:t>u</w:t>
      </w:r>
      <w:r w:rsidRPr="00010CED">
        <w:rPr>
          <w:rFonts w:ascii="Arial" w:hAnsi="Arial"/>
          <w:color w:val="000000"/>
        </w:rPr>
        <w:t>n</w:t>
      </w:r>
      <w:r w:rsidRPr="00010CED">
        <w:rPr>
          <w:rFonts w:ascii="Arial" w:hAnsi="Arial"/>
          <w:color w:val="000000"/>
          <w:spacing w:val="1"/>
        </w:rPr>
        <w:t>amb</w:t>
      </w:r>
      <w:r w:rsidRPr="00010CED">
        <w:rPr>
          <w:rFonts w:ascii="Arial" w:hAnsi="Arial"/>
          <w:color w:val="000000"/>
        </w:rPr>
        <w:t>ig</w:t>
      </w:r>
      <w:r w:rsidRPr="00010CED">
        <w:rPr>
          <w:rFonts w:ascii="Arial" w:hAnsi="Arial"/>
          <w:color w:val="000000"/>
          <w:spacing w:val="1"/>
        </w:rPr>
        <w:t>uou</w:t>
      </w:r>
      <w:r w:rsidRPr="00010CED">
        <w:rPr>
          <w:rFonts w:ascii="Arial" w:hAnsi="Arial"/>
          <w:color w:val="000000"/>
        </w:rPr>
        <w:t>s</w:t>
      </w:r>
      <w:r w:rsidRPr="00010CED">
        <w:rPr>
          <w:rFonts w:ascii="Arial" w:hAnsi="Arial"/>
          <w:color w:val="000000"/>
          <w:spacing w:val="10"/>
        </w:rPr>
        <w:t xml:space="preserve"> </w:t>
      </w:r>
      <w:r w:rsidRPr="00010CED">
        <w:rPr>
          <w:rFonts w:ascii="Arial" w:hAnsi="Arial"/>
          <w:color w:val="000000"/>
        </w:rPr>
        <w:t>inf</w:t>
      </w:r>
      <w:r w:rsidRPr="00010CED">
        <w:rPr>
          <w:rFonts w:ascii="Arial" w:hAnsi="Arial"/>
          <w:color w:val="000000"/>
          <w:spacing w:val="2"/>
        </w:rPr>
        <w:t>o</w:t>
      </w:r>
      <w:r w:rsidRPr="00010CED">
        <w:rPr>
          <w:rFonts w:ascii="Arial" w:hAnsi="Arial"/>
          <w:color w:val="000000"/>
          <w:spacing w:val="1"/>
        </w:rPr>
        <w:t>rma</w:t>
      </w:r>
      <w:r w:rsidRPr="00010CED">
        <w:rPr>
          <w:rFonts w:ascii="Arial" w:hAnsi="Arial"/>
          <w:color w:val="000000"/>
        </w:rPr>
        <w:t>ti</w:t>
      </w:r>
      <w:r w:rsidRPr="00010CED">
        <w:rPr>
          <w:rFonts w:ascii="Arial" w:hAnsi="Arial"/>
          <w:color w:val="000000"/>
          <w:spacing w:val="1"/>
        </w:rPr>
        <w:t>o</w:t>
      </w:r>
      <w:r w:rsidRPr="00010CED">
        <w:rPr>
          <w:rFonts w:ascii="Arial" w:hAnsi="Arial"/>
          <w:color w:val="000000"/>
        </w:rPr>
        <w:t>n.</w:t>
      </w:r>
      <w:r w:rsidRPr="00010CED">
        <w:rPr>
          <w:rFonts w:ascii="Arial" w:hAnsi="Arial"/>
          <w:color w:val="000000"/>
          <w:spacing w:val="60"/>
        </w:rPr>
        <w:t xml:space="preserve">  </w:t>
      </w:r>
      <w:r w:rsidRPr="00010CED">
        <w:rPr>
          <w:rFonts w:ascii="Arial" w:hAnsi="Arial"/>
          <w:color w:val="000000"/>
          <w:w w:val="103"/>
        </w:rPr>
        <w:t>The qua</w:t>
      </w:r>
      <w:r w:rsidRPr="00010CED">
        <w:rPr>
          <w:rFonts w:ascii="Arial" w:hAnsi="Arial"/>
          <w:color w:val="000000"/>
          <w:spacing w:val="-2"/>
          <w:w w:val="103"/>
        </w:rPr>
        <w:t>li</w:t>
      </w:r>
      <w:r w:rsidRPr="00010CED">
        <w:rPr>
          <w:rFonts w:ascii="Arial" w:hAnsi="Arial"/>
          <w:color w:val="000000"/>
          <w:w w:val="103"/>
        </w:rPr>
        <w:t>t</w:t>
      </w:r>
      <w:r w:rsidRPr="00010CED">
        <w:rPr>
          <w:rFonts w:ascii="Arial" w:hAnsi="Arial"/>
          <w:color w:val="000000"/>
          <w:spacing w:val="-10"/>
          <w:w w:val="103"/>
        </w:rPr>
        <w:t>y</w:t>
      </w:r>
      <w:r w:rsidRPr="00010CED">
        <w:rPr>
          <w:rFonts w:ascii="Arial" w:hAnsi="Arial"/>
          <w:color w:val="000000"/>
          <w:w w:val="103"/>
        </w:rPr>
        <w:t xml:space="preserve"> o</w:t>
      </w:r>
      <w:r w:rsidRPr="00010CED">
        <w:rPr>
          <w:rFonts w:ascii="Arial" w:hAnsi="Arial"/>
          <w:color w:val="000000"/>
          <w:spacing w:val="-2"/>
          <w:w w:val="103"/>
        </w:rPr>
        <w:t>f</w:t>
      </w:r>
      <w:r w:rsidRPr="00010CED">
        <w:rPr>
          <w:rFonts w:ascii="Arial" w:hAnsi="Arial"/>
          <w:color w:val="000000"/>
          <w:w w:val="103"/>
        </w:rPr>
        <w:t xml:space="preserve"> acc</w:t>
      </w:r>
      <w:r w:rsidRPr="00010CED">
        <w:rPr>
          <w:rFonts w:ascii="Arial" w:hAnsi="Arial"/>
          <w:color w:val="000000"/>
          <w:spacing w:val="-4"/>
          <w:w w:val="103"/>
        </w:rPr>
        <w:t>i</w:t>
      </w:r>
      <w:r w:rsidRPr="00010CED">
        <w:rPr>
          <w:rFonts w:ascii="Arial" w:hAnsi="Arial"/>
          <w:color w:val="000000"/>
          <w:w w:val="103"/>
        </w:rPr>
        <w:t>de</w:t>
      </w:r>
      <w:r w:rsidRPr="00010CED">
        <w:rPr>
          <w:rFonts w:ascii="Arial" w:hAnsi="Arial"/>
          <w:color w:val="000000"/>
          <w:spacing w:val="-1"/>
          <w:w w:val="103"/>
        </w:rPr>
        <w:t>n</w:t>
      </w:r>
      <w:r w:rsidRPr="00010CED">
        <w:rPr>
          <w:rFonts w:ascii="Arial" w:hAnsi="Arial"/>
          <w:color w:val="000000"/>
          <w:w w:val="103"/>
        </w:rPr>
        <w:t>t pre</w:t>
      </w:r>
      <w:r w:rsidRPr="00010CED">
        <w:rPr>
          <w:rFonts w:ascii="Arial" w:hAnsi="Arial"/>
          <w:color w:val="000000"/>
          <w:spacing w:val="-1"/>
          <w:w w:val="103"/>
        </w:rPr>
        <w:t>v</w:t>
      </w:r>
      <w:r w:rsidRPr="00010CED">
        <w:rPr>
          <w:rFonts w:ascii="Arial" w:hAnsi="Arial"/>
          <w:color w:val="000000"/>
          <w:w w:val="103"/>
        </w:rPr>
        <w:t>e</w:t>
      </w:r>
      <w:r w:rsidRPr="00010CED">
        <w:rPr>
          <w:rFonts w:ascii="Arial" w:hAnsi="Arial"/>
          <w:color w:val="000000"/>
          <w:spacing w:val="-1"/>
          <w:w w:val="103"/>
        </w:rPr>
        <w:t>n</w:t>
      </w:r>
      <w:r w:rsidRPr="00010CED">
        <w:rPr>
          <w:rFonts w:ascii="Arial" w:hAnsi="Arial"/>
          <w:color w:val="000000"/>
          <w:w w:val="103"/>
        </w:rPr>
        <w:t>t</w:t>
      </w:r>
      <w:r w:rsidRPr="00010CED">
        <w:rPr>
          <w:rFonts w:ascii="Arial" w:hAnsi="Arial"/>
          <w:color w:val="000000"/>
          <w:spacing w:val="-4"/>
          <w:w w:val="103"/>
        </w:rPr>
        <w:t>i</w:t>
      </w:r>
      <w:r w:rsidRPr="00010CED">
        <w:rPr>
          <w:rFonts w:ascii="Arial" w:hAnsi="Arial"/>
          <w:color w:val="000000"/>
          <w:w w:val="103"/>
        </w:rPr>
        <w:t>o</w:t>
      </w:r>
      <w:r w:rsidRPr="00010CED">
        <w:rPr>
          <w:rFonts w:ascii="Arial" w:hAnsi="Arial"/>
          <w:color w:val="000000"/>
          <w:spacing w:val="-1"/>
          <w:w w:val="103"/>
        </w:rPr>
        <w:t>n</w:t>
      </w:r>
      <w:r w:rsidRPr="00010CED">
        <w:rPr>
          <w:rFonts w:ascii="Arial" w:hAnsi="Arial"/>
          <w:color w:val="000000"/>
          <w:w w:val="103"/>
        </w:rPr>
        <w:t xml:space="preserve"> measures w</w:t>
      </w:r>
      <w:r w:rsidRPr="00010CED">
        <w:rPr>
          <w:rFonts w:ascii="Arial" w:hAnsi="Arial"/>
          <w:color w:val="000000"/>
          <w:spacing w:val="-3"/>
          <w:w w:val="103"/>
        </w:rPr>
        <w:t>i</w:t>
      </w:r>
      <w:r w:rsidRPr="00010CED">
        <w:rPr>
          <w:rFonts w:ascii="Arial" w:hAnsi="Arial"/>
          <w:color w:val="000000"/>
          <w:spacing w:val="-4"/>
          <w:w w:val="103"/>
        </w:rPr>
        <w:t>l</w:t>
      </w:r>
      <w:r w:rsidRPr="00010CED">
        <w:rPr>
          <w:rFonts w:ascii="Arial" w:hAnsi="Arial"/>
          <w:color w:val="000000"/>
          <w:w w:val="103"/>
        </w:rPr>
        <w:t>l</w:t>
      </w:r>
      <w:r w:rsidRPr="00010CED">
        <w:rPr>
          <w:rFonts w:ascii="Arial" w:hAnsi="Arial"/>
          <w:color w:val="000000"/>
          <w:spacing w:val="3"/>
        </w:rPr>
        <w:t xml:space="preserve"> d</w:t>
      </w:r>
      <w:r w:rsidRPr="00010CED">
        <w:rPr>
          <w:rFonts w:ascii="Arial" w:hAnsi="Arial"/>
          <w:color w:val="000000"/>
          <w:spacing w:val="1"/>
        </w:rPr>
        <w:t>e</w:t>
      </w:r>
      <w:r w:rsidRPr="00010CED">
        <w:rPr>
          <w:rFonts w:ascii="Arial" w:hAnsi="Arial"/>
          <w:color w:val="000000"/>
          <w:spacing w:val="3"/>
        </w:rPr>
        <w:t>p</w:t>
      </w:r>
      <w:r w:rsidRPr="00010CED">
        <w:rPr>
          <w:rFonts w:ascii="Arial" w:hAnsi="Arial"/>
          <w:color w:val="000000"/>
          <w:spacing w:val="1"/>
        </w:rPr>
        <w:t>e</w:t>
      </w:r>
      <w:r w:rsidRPr="00010CED">
        <w:rPr>
          <w:rFonts w:ascii="Arial" w:hAnsi="Arial"/>
          <w:color w:val="000000"/>
        </w:rPr>
        <w:t>n</w:t>
      </w:r>
      <w:r w:rsidRPr="00010CED">
        <w:rPr>
          <w:rFonts w:ascii="Arial" w:hAnsi="Arial"/>
          <w:color w:val="000000"/>
          <w:spacing w:val="4"/>
        </w:rPr>
        <w:t>d</w:t>
      </w:r>
      <w:r w:rsidRPr="00010CED">
        <w:rPr>
          <w:rFonts w:ascii="Arial" w:hAnsi="Arial"/>
          <w:color w:val="000000"/>
          <w:spacing w:val="2"/>
        </w:rPr>
        <w:t xml:space="preserve"> </w:t>
      </w:r>
      <w:r w:rsidRPr="00010CED">
        <w:rPr>
          <w:rFonts w:ascii="Arial" w:hAnsi="Arial"/>
          <w:color w:val="000000"/>
          <w:spacing w:val="4"/>
        </w:rPr>
        <w:t>o</w:t>
      </w:r>
      <w:r w:rsidRPr="00010CED">
        <w:rPr>
          <w:rFonts w:ascii="Arial" w:hAnsi="Arial"/>
          <w:color w:val="000000"/>
        </w:rPr>
        <w:t>n</w:t>
      </w:r>
      <w:r w:rsidRPr="00010CED">
        <w:rPr>
          <w:rFonts w:ascii="Arial" w:hAnsi="Arial"/>
          <w:color w:val="000000"/>
          <w:spacing w:val="3"/>
        </w:rPr>
        <w:t xml:space="preserve"> </w:t>
      </w:r>
      <w:r w:rsidRPr="00010CED">
        <w:rPr>
          <w:rFonts w:ascii="Arial" w:hAnsi="Arial"/>
          <w:color w:val="000000"/>
          <w:spacing w:val="1"/>
        </w:rPr>
        <w:t>t</w:t>
      </w:r>
      <w:r w:rsidRPr="00010CED">
        <w:rPr>
          <w:rFonts w:ascii="Arial" w:hAnsi="Arial"/>
          <w:color w:val="000000"/>
        </w:rPr>
        <w:t>h</w:t>
      </w:r>
      <w:r w:rsidRPr="00010CED">
        <w:rPr>
          <w:rFonts w:ascii="Arial" w:hAnsi="Arial"/>
          <w:color w:val="000000"/>
          <w:spacing w:val="1"/>
        </w:rPr>
        <w:t xml:space="preserve">e </w:t>
      </w:r>
      <w:r w:rsidRPr="00010CED">
        <w:rPr>
          <w:rFonts w:ascii="Arial" w:hAnsi="Arial"/>
          <w:color w:val="000000"/>
        </w:rPr>
        <w:t>sys</w:t>
      </w:r>
      <w:r w:rsidRPr="00010CED">
        <w:rPr>
          <w:rFonts w:ascii="Arial" w:hAnsi="Arial"/>
          <w:color w:val="000000"/>
          <w:spacing w:val="1"/>
        </w:rPr>
        <w:t>t</w:t>
      </w:r>
      <w:r w:rsidRPr="00010CED">
        <w:rPr>
          <w:rFonts w:ascii="Arial" w:hAnsi="Arial"/>
          <w:color w:val="000000"/>
          <w:spacing w:val="2"/>
        </w:rPr>
        <w:t>em</w:t>
      </w:r>
      <w:r w:rsidRPr="00010CED">
        <w:rPr>
          <w:rFonts w:ascii="Arial" w:hAnsi="Arial"/>
          <w:color w:val="000000"/>
        </w:rPr>
        <w:t>'s</w:t>
      </w:r>
      <w:r w:rsidRPr="00010CED">
        <w:rPr>
          <w:rFonts w:ascii="Arial" w:hAnsi="Arial"/>
          <w:color w:val="000000"/>
          <w:spacing w:val="3"/>
        </w:rPr>
        <w:t xml:space="preserve"> </w:t>
      </w:r>
      <w:r w:rsidRPr="00010CED">
        <w:rPr>
          <w:rFonts w:ascii="Arial" w:hAnsi="Arial"/>
          <w:color w:val="000000"/>
          <w:spacing w:val="2"/>
        </w:rPr>
        <w:t>c</w:t>
      </w:r>
      <w:r w:rsidRPr="00010CED">
        <w:rPr>
          <w:rFonts w:ascii="Arial" w:hAnsi="Arial"/>
          <w:color w:val="000000"/>
          <w:spacing w:val="1"/>
        </w:rPr>
        <w:t>a</w:t>
      </w:r>
      <w:r w:rsidRPr="00010CED">
        <w:rPr>
          <w:rFonts w:ascii="Arial" w:hAnsi="Arial"/>
          <w:color w:val="000000"/>
          <w:spacing w:val="4"/>
        </w:rPr>
        <w:t>p</w:t>
      </w:r>
      <w:r w:rsidRPr="00010CED">
        <w:rPr>
          <w:rFonts w:ascii="Arial" w:hAnsi="Arial"/>
          <w:color w:val="000000"/>
        </w:rPr>
        <w:t>a</w:t>
      </w:r>
      <w:r w:rsidRPr="00010CED">
        <w:rPr>
          <w:rFonts w:ascii="Arial" w:hAnsi="Arial"/>
          <w:color w:val="000000"/>
          <w:spacing w:val="3"/>
        </w:rPr>
        <w:t>b</w:t>
      </w:r>
      <w:r w:rsidRPr="00010CED">
        <w:rPr>
          <w:rFonts w:ascii="Arial" w:hAnsi="Arial"/>
          <w:color w:val="000000"/>
        </w:rPr>
        <w:t>ili</w:t>
      </w:r>
      <w:r w:rsidRPr="00010CED">
        <w:rPr>
          <w:rFonts w:ascii="Arial" w:hAnsi="Arial"/>
          <w:color w:val="000000"/>
          <w:spacing w:val="1"/>
        </w:rPr>
        <w:t>t</w:t>
      </w:r>
      <w:r w:rsidRPr="00010CED">
        <w:rPr>
          <w:rFonts w:ascii="Arial" w:hAnsi="Arial"/>
          <w:color w:val="000000"/>
        </w:rPr>
        <w:t>y</w:t>
      </w:r>
      <w:r w:rsidRPr="00010CED">
        <w:rPr>
          <w:rFonts w:ascii="Arial" w:hAnsi="Arial"/>
          <w:color w:val="000000"/>
          <w:spacing w:val="2"/>
        </w:rPr>
        <w:t xml:space="preserve"> </w:t>
      </w:r>
      <w:r w:rsidRPr="00010CED">
        <w:rPr>
          <w:rFonts w:ascii="Arial" w:hAnsi="Arial"/>
          <w:color w:val="000000"/>
          <w:spacing w:val="4"/>
        </w:rPr>
        <w:t>o</w:t>
      </w:r>
      <w:r w:rsidRPr="00010CED">
        <w:rPr>
          <w:rFonts w:ascii="Arial" w:hAnsi="Arial"/>
          <w:color w:val="000000"/>
        </w:rPr>
        <w:t>f</w:t>
      </w:r>
      <w:r w:rsidRPr="00010CED">
        <w:rPr>
          <w:rFonts w:ascii="Arial" w:hAnsi="Arial"/>
          <w:color w:val="000000"/>
          <w:spacing w:val="2"/>
        </w:rPr>
        <w:t xml:space="preserve"> </w:t>
      </w:r>
      <w:r w:rsidRPr="00010CED">
        <w:rPr>
          <w:rFonts w:ascii="Arial" w:hAnsi="Arial"/>
          <w:color w:val="000000"/>
          <w:spacing w:val="3"/>
        </w:rPr>
        <w:t>d</w:t>
      </w:r>
      <w:r w:rsidRPr="00010CED">
        <w:rPr>
          <w:rFonts w:ascii="Arial" w:hAnsi="Arial"/>
          <w:color w:val="000000"/>
          <w:spacing w:val="1"/>
        </w:rPr>
        <w:t>e</w:t>
      </w:r>
      <w:r w:rsidRPr="00010CED">
        <w:rPr>
          <w:rFonts w:ascii="Arial" w:hAnsi="Arial"/>
          <w:color w:val="000000"/>
        </w:rPr>
        <w:t>t</w:t>
      </w:r>
      <w:r w:rsidRPr="00010CED">
        <w:rPr>
          <w:rFonts w:ascii="Arial" w:hAnsi="Arial"/>
          <w:color w:val="000000"/>
          <w:spacing w:val="2"/>
        </w:rPr>
        <w:t>ec</w:t>
      </w:r>
      <w:r w:rsidRPr="00010CED">
        <w:rPr>
          <w:rFonts w:ascii="Arial" w:hAnsi="Arial"/>
          <w:color w:val="000000"/>
          <w:spacing w:val="1"/>
        </w:rPr>
        <w:t>t</w:t>
      </w:r>
      <w:r w:rsidRPr="00010CED">
        <w:rPr>
          <w:rFonts w:ascii="Arial" w:hAnsi="Arial"/>
          <w:color w:val="000000"/>
        </w:rPr>
        <w:t>ing</w:t>
      </w:r>
      <w:r w:rsidRPr="00010CED">
        <w:rPr>
          <w:rFonts w:ascii="Arial" w:hAnsi="Arial"/>
          <w:color w:val="000000"/>
          <w:spacing w:val="1"/>
        </w:rPr>
        <w:t xml:space="preserve"> </w:t>
      </w:r>
      <w:r w:rsidRPr="00010CED">
        <w:rPr>
          <w:rFonts w:ascii="Arial" w:hAnsi="Arial"/>
          <w:color w:val="000000"/>
          <w:spacing w:val="2"/>
        </w:rPr>
        <w:t>a</w:t>
      </w:r>
      <w:r w:rsidRPr="00010CED">
        <w:rPr>
          <w:rFonts w:ascii="Arial" w:hAnsi="Arial"/>
          <w:color w:val="000000"/>
          <w:spacing w:val="1"/>
        </w:rPr>
        <w:t xml:space="preserve"> </w:t>
      </w:r>
      <w:r w:rsidRPr="00010CED">
        <w:rPr>
          <w:rFonts w:ascii="Arial" w:hAnsi="Arial"/>
          <w:color w:val="000000"/>
          <w:spacing w:val="4"/>
        </w:rPr>
        <w:t>d</w:t>
      </w:r>
      <w:r w:rsidRPr="00010CED">
        <w:rPr>
          <w:rFonts w:ascii="Arial" w:hAnsi="Arial"/>
          <w:color w:val="000000"/>
          <w:spacing w:val="2"/>
        </w:rPr>
        <w:t>e</w:t>
      </w:r>
      <w:r w:rsidRPr="00010CED">
        <w:rPr>
          <w:rFonts w:ascii="Arial" w:hAnsi="Arial"/>
          <w:color w:val="000000"/>
        </w:rPr>
        <w:t>v</w:t>
      </w:r>
      <w:r w:rsidRPr="00010CED">
        <w:rPr>
          <w:rFonts w:ascii="Arial" w:hAnsi="Arial"/>
          <w:color w:val="000000"/>
          <w:spacing w:val="2"/>
        </w:rPr>
        <w:t>e</w:t>
      </w:r>
      <w:r w:rsidRPr="00010CED">
        <w:rPr>
          <w:rFonts w:ascii="Arial" w:hAnsi="Arial"/>
          <w:color w:val="000000"/>
        </w:rPr>
        <w:t>l</w:t>
      </w:r>
      <w:r w:rsidRPr="00010CED">
        <w:rPr>
          <w:rFonts w:ascii="Arial" w:hAnsi="Arial"/>
          <w:color w:val="000000"/>
          <w:spacing w:val="4"/>
        </w:rPr>
        <w:t>o</w:t>
      </w:r>
      <w:r w:rsidRPr="00010CED">
        <w:rPr>
          <w:rFonts w:ascii="Arial" w:hAnsi="Arial"/>
          <w:color w:val="000000"/>
          <w:spacing w:val="3"/>
        </w:rPr>
        <w:t>p</w:t>
      </w:r>
      <w:r w:rsidRPr="00010CED">
        <w:rPr>
          <w:rFonts w:ascii="Arial" w:hAnsi="Arial"/>
          <w:color w:val="000000"/>
        </w:rPr>
        <w:t>ing</w:t>
      </w:r>
      <w:r w:rsidRPr="00010CED">
        <w:rPr>
          <w:rFonts w:ascii="Arial" w:hAnsi="Arial"/>
          <w:color w:val="000000"/>
          <w:spacing w:val="2"/>
        </w:rPr>
        <w:t xml:space="preserve"> </w:t>
      </w:r>
      <w:r w:rsidRPr="00010CED">
        <w:rPr>
          <w:rFonts w:ascii="Arial" w:hAnsi="Arial"/>
          <w:color w:val="000000"/>
          <w:spacing w:val="3"/>
        </w:rPr>
        <w:t>d</w:t>
      </w:r>
      <w:r w:rsidRPr="00010CED">
        <w:rPr>
          <w:rFonts w:ascii="Arial" w:hAnsi="Arial"/>
          <w:color w:val="000000"/>
          <w:spacing w:val="2"/>
        </w:rPr>
        <w:t>a</w:t>
      </w:r>
      <w:r w:rsidRPr="00010CED">
        <w:rPr>
          <w:rFonts w:ascii="Arial" w:hAnsi="Arial"/>
          <w:color w:val="000000"/>
        </w:rPr>
        <w:t>ng</w:t>
      </w:r>
      <w:r w:rsidRPr="00010CED">
        <w:rPr>
          <w:rFonts w:ascii="Arial" w:hAnsi="Arial"/>
          <w:color w:val="000000"/>
          <w:spacing w:val="1"/>
        </w:rPr>
        <w:t>e</w:t>
      </w:r>
      <w:r w:rsidRPr="00010CED">
        <w:rPr>
          <w:rFonts w:ascii="Arial" w:hAnsi="Arial"/>
          <w:color w:val="000000"/>
          <w:spacing w:val="2"/>
        </w:rPr>
        <w:t>r</w:t>
      </w:r>
      <w:r w:rsidRPr="00010CED">
        <w:rPr>
          <w:rFonts w:ascii="Arial" w:hAnsi="Arial"/>
          <w:color w:val="000000"/>
        </w:rPr>
        <w:t>o</w:t>
      </w:r>
      <w:r w:rsidRPr="00010CED">
        <w:rPr>
          <w:rFonts w:ascii="Arial" w:hAnsi="Arial"/>
          <w:color w:val="000000"/>
          <w:spacing w:val="4"/>
        </w:rPr>
        <w:t>u</w:t>
      </w:r>
      <w:r w:rsidRPr="00010CED">
        <w:rPr>
          <w:rFonts w:ascii="Arial" w:hAnsi="Arial"/>
          <w:color w:val="000000"/>
        </w:rPr>
        <w:t>s</w:t>
      </w:r>
      <w:r w:rsidRPr="00010CED">
        <w:rPr>
          <w:rFonts w:ascii="Arial" w:hAnsi="Arial"/>
          <w:color w:val="000000"/>
          <w:spacing w:val="2"/>
        </w:rPr>
        <w:t xml:space="preserve"> </w:t>
      </w:r>
      <w:r w:rsidRPr="00010CED">
        <w:rPr>
          <w:rFonts w:ascii="Arial" w:hAnsi="Arial"/>
          <w:color w:val="000000"/>
        </w:rPr>
        <w:t>si</w:t>
      </w:r>
      <w:r w:rsidRPr="00010CED">
        <w:rPr>
          <w:rFonts w:ascii="Arial" w:hAnsi="Arial"/>
          <w:color w:val="000000"/>
          <w:spacing w:val="1"/>
        </w:rPr>
        <w:t>t</w:t>
      </w:r>
      <w:r w:rsidRPr="00010CED">
        <w:rPr>
          <w:rFonts w:ascii="Arial" w:hAnsi="Arial"/>
          <w:color w:val="000000"/>
          <w:spacing w:val="3"/>
        </w:rPr>
        <w:t>u</w:t>
      </w:r>
      <w:r w:rsidRPr="00010CED">
        <w:rPr>
          <w:rFonts w:ascii="Arial" w:hAnsi="Arial"/>
          <w:color w:val="000000"/>
          <w:spacing w:val="1"/>
        </w:rPr>
        <w:t>at</w:t>
      </w:r>
      <w:r w:rsidRPr="00010CED">
        <w:rPr>
          <w:rFonts w:ascii="Arial" w:hAnsi="Arial"/>
          <w:color w:val="000000"/>
        </w:rPr>
        <w:t>i</w:t>
      </w:r>
      <w:r w:rsidRPr="00010CED">
        <w:rPr>
          <w:rFonts w:ascii="Arial" w:hAnsi="Arial"/>
          <w:color w:val="000000"/>
          <w:spacing w:val="4"/>
        </w:rPr>
        <w:t>o</w:t>
      </w:r>
      <w:r w:rsidRPr="00010CED">
        <w:rPr>
          <w:rFonts w:ascii="Arial" w:hAnsi="Arial"/>
          <w:color w:val="000000"/>
        </w:rPr>
        <w:t xml:space="preserve">n </w:t>
      </w:r>
      <w:r w:rsidRPr="00010CED">
        <w:rPr>
          <w:rFonts w:ascii="Arial" w:hAnsi="Arial"/>
          <w:color w:val="000000"/>
          <w:spacing w:val="2"/>
        </w:rPr>
        <w:t>a</w:t>
      </w:r>
      <w:r w:rsidRPr="00010CED">
        <w:rPr>
          <w:rFonts w:ascii="Arial" w:hAnsi="Arial"/>
          <w:color w:val="000000"/>
        </w:rPr>
        <w:t>n</w:t>
      </w:r>
      <w:r w:rsidRPr="00010CED">
        <w:rPr>
          <w:rFonts w:ascii="Arial" w:hAnsi="Arial"/>
          <w:color w:val="000000"/>
          <w:spacing w:val="3"/>
        </w:rPr>
        <w:t>d</w:t>
      </w:r>
      <w:r w:rsidRPr="00010CED">
        <w:rPr>
          <w:rFonts w:ascii="Arial" w:hAnsi="Arial"/>
          <w:color w:val="000000"/>
          <w:spacing w:val="2"/>
        </w:rPr>
        <w:t xml:space="preserve"> </w:t>
      </w:r>
      <w:r w:rsidRPr="00010CED">
        <w:rPr>
          <w:rFonts w:ascii="Arial" w:hAnsi="Arial"/>
          <w:color w:val="000000"/>
          <w:spacing w:val="3"/>
        </w:rPr>
        <w:t>o</w:t>
      </w:r>
      <w:r w:rsidRPr="00010CED">
        <w:rPr>
          <w:rFonts w:ascii="Arial" w:hAnsi="Arial"/>
          <w:color w:val="000000"/>
        </w:rPr>
        <w:t>n</w:t>
      </w:r>
      <w:r w:rsidRPr="00010CED">
        <w:rPr>
          <w:rFonts w:ascii="Arial" w:hAnsi="Arial"/>
          <w:color w:val="000000"/>
          <w:spacing w:val="2"/>
        </w:rPr>
        <w:t xml:space="preserve"> </w:t>
      </w:r>
      <w:r w:rsidRPr="00010CED">
        <w:rPr>
          <w:rFonts w:ascii="Arial" w:hAnsi="Arial"/>
          <w:color w:val="000000"/>
        </w:rPr>
        <w:t>th</w:t>
      </w:r>
      <w:r w:rsidRPr="00010CED">
        <w:rPr>
          <w:rFonts w:ascii="Arial" w:hAnsi="Arial"/>
          <w:color w:val="000000"/>
          <w:spacing w:val="2"/>
        </w:rPr>
        <w:t>e</w:t>
      </w:r>
      <w:r w:rsidRPr="00010CED">
        <w:rPr>
          <w:rFonts w:ascii="Arial" w:hAnsi="Arial"/>
          <w:color w:val="000000"/>
          <w:spacing w:val="1"/>
        </w:rPr>
        <w:t xml:space="preserve"> </w:t>
      </w:r>
      <w:r w:rsidRPr="00010CED">
        <w:rPr>
          <w:rFonts w:ascii="Arial" w:hAnsi="Arial"/>
          <w:color w:val="000000"/>
          <w:spacing w:val="2"/>
        </w:rPr>
        <w:t>a</w:t>
      </w:r>
      <w:r w:rsidRPr="00010CED">
        <w:rPr>
          <w:rFonts w:ascii="Arial" w:hAnsi="Arial"/>
          <w:color w:val="000000"/>
        </w:rPr>
        <w:t>bili</w:t>
      </w:r>
      <w:r w:rsidRPr="00010CED">
        <w:rPr>
          <w:rFonts w:ascii="Arial" w:hAnsi="Arial"/>
          <w:color w:val="000000"/>
          <w:spacing w:val="1"/>
        </w:rPr>
        <w:t>t</w:t>
      </w:r>
      <w:r w:rsidRPr="00010CED">
        <w:rPr>
          <w:rFonts w:ascii="Arial" w:hAnsi="Arial"/>
          <w:color w:val="000000"/>
        </w:rPr>
        <w:t>y</w:t>
      </w:r>
      <w:r w:rsidRPr="00010CED">
        <w:rPr>
          <w:rFonts w:ascii="Arial" w:hAnsi="Arial"/>
          <w:color w:val="000000"/>
          <w:spacing w:val="1"/>
        </w:rPr>
        <w:t xml:space="preserve"> t</w:t>
      </w:r>
      <w:r w:rsidRPr="00010CED">
        <w:rPr>
          <w:rFonts w:ascii="Arial" w:hAnsi="Arial"/>
          <w:color w:val="000000"/>
          <w:spacing w:val="3"/>
        </w:rPr>
        <w:t>o</w:t>
      </w:r>
      <w:r w:rsidRPr="00010CED">
        <w:rPr>
          <w:rFonts w:ascii="Arial" w:hAnsi="Arial"/>
          <w:color w:val="000000"/>
          <w:spacing w:val="2"/>
        </w:rPr>
        <w:t xml:space="preserve"> </w:t>
      </w:r>
      <w:r w:rsidRPr="00010CED">
        <w:rPr>
          <w:rFonts w:ascii="Arial" w:hAnsi="Arial"/>
          <w:color w:val="000000"/>
        </w:rPr>
        <w:t>give</w:t>
      </w:r>
      <w:r w:rsidRPr="00010CED">
        <w:rPr>
          <w:rFonts w:ascii="Arial" w:hAnsi="Arial"/>
          <w:color w:val="000000"/>
          <w:spacing w:val="1"/>
        </w:rPr>
        <w:t xml:space="preserve"> t</w:t>
      </w:r>
      <w:r w:rsidRPr="00010CED">
        <w:rPr>
          <w:rFonts w:ascii="Arial" w:hAnsi="Arial"/>
          <w:color w:val="000000"/>
        </w:rPr>
        <w:t>i</w:t>
      </w:r>
      <w:r w:rsidRPr="00010CED">
        <w:rPr>
          <w:rFonts w:ascii="Arial" w:hAnsi="Arial"/>
          <w:color w:val="000000"/>
          <w:spacing w:val="3"/>
        </w:rPr>
        <w:t>m</w:t>
      </w:r>
      <w:r w:rsidRPr="00010CED">
        <w:rPr>
          <w:rFonts w:ascii="Arial" w:hAnsi="Arial"/>
          <w:color w:val="000000"/>
        </w:rPr>
        <w:t>ely</w:t>
      </w:r>
      <w:r w:rsidRPr="00010CED">
        <w:rPr>
          <w:rFonts w:ascii="Arial" w:hAnsi="Arial"/>
          <w:color w:val="000000"/>
          <w:spacing w:val="5"/>
        </w:rPr>
        <w:t xml:space="preserve"> </w:t>
      </w:r>
      <w:r w:rsidRPr="00010CED">
        <w:rPr>
          <w:rFonts w:ascii="Arial" w:hAnsi="Arial"/>
          <w:color w:val="000000"/>
        </w:rPr>
        <w:t>w</w:t>
      </w:r>
      <w:r w:rsidRPr="00010CED">
        <w:rPr>
          <w:rFonts w:ascii="Arial" w:hAnsi="Arial"/>
          <w:color w:val="000000"/>
          <w:spacing w:val="1"/>
        </w:rPr>
        <w:t>a</w:t>
      </w:r>
      <w:r w:rsidRPr="00010CED">
        <w:rPr>
          <w:rFonts w:ascii="Arial" w:hAnsi="Arial"/>
          <w:color w:val="000000"/>
          <w:spacing w:val="2"/>
        </w:rPr>
        <w:t>r</w:t>
      </w:r>
      <w:r w:rsidRPr="00010CED">
        <w:rPr>
          <w:rFonts w:ascii="Arial" w:hAnsi="Arial"/>
          <w:color w:val="000000"/>
        </w:rPr>
        <w:t>ning</w:t>
      </w:r>
      <w:r w:rsidRPr="00010CED">
        <w:rPr>
          <w:rFonts w:ascii="Arial" w:hAnsi="Arial"/>
          <w:color w:val="000000"/>
          <w:spacing w:val="5"/>
        </w:rPr>
        <w:t xml:space="preserve"> </w:t>
      </w:r>
      <w:r w:rsidRPr="00010CED">
        <w:rPr>
          <w:rFonts w:ascii="Arial" w:hAnsi="Arial"/>
          <w:color w:val="000000"/>
          <w:spacing w:val="3"/>
        </w:rPr>
        <w:t>o</w:t>
      </w:r>
      <w:r w:rsidRPr="00010CED">
        <w:rPr>
          <w:rFonts w:ascii="Arial" w:hAnsi="Arial"/>
          <w:color w:val="000000"/>
        </w:rPr>
        <w:t>f</w:t>
      </w:r>
      <w:r w:rsidRPr="00010CED">
        <w:rPr>
          <w:rFonts w:ascii="Arial" w:hAnsi="Arial"/>
          <w:color w:val="000000"/>
          <w:spacing w:val="5"/>
        </w:rPr>
        <w:t xml:space="preserve"> </w:t>
      </w:r>
      <w:r w:rsidRPr="00010CED">
        <w:rPr>
          <w:rFonts w:ascii="Arial" w:hAnsi="Arial"/>
          <w:color w:val="000000"/>
        </w:rPr>
        <w:t>s</w:t>
      </w:r>
      <w:r w:rsidRPr="00010CED">
        <w:rPr>
          <w:rFonts w:ascii="Arial" w:hAnsi="Arial"/>
          <w:color w:val="000000"/>
          <w:spacing w:val="3"/>
        </w:rPr>
        <w:t>u</w:t>
      </w:r>
      <w:r w:rsidRPr="00010CED">
        <w:rPr>
          <w:rFonts w:ascii="Arial" w:hAnsi="Arial"/>
          <w:color w:val="000000"/>
          <w:spacing w:val="1"/>
        </w:rPr>
        <w:t>c</w:t>
      </w:r>
      <w:r w:rsidRPr="00010CED">
        <w:rPr>
          <w:rFonts w:ascii="Arial" w:hAnsi="Arial"/>
          <w:color w:val="000000"/>
        </w:rPr>
        <w:t>h</w:t>
      </w:r>
      <w:r w:rsidRPr="00010CED">
        <w:rPr>
          <w:rFonts w:ascii="Arial" w:hAnsi="Arial"/>
          <w:color w:val="000000"/>
          <w:spacing w:val="5"/>
        </w:rPr>
        <w:t xml:space="preserve"> </w:t>
      </w:r>
      <w:r w:rsidRPr="00010CED">
        <w:rPr>
          <w:rFonts w:ascii="Arial" w:hAnsi="Arial"/>
          <w:color w:val="000000"/>
          <w:spacing w:val="3"/>
        </w:rPr>
        <w:t>d</w:t>
      </w:r>
      <w:r w:rsidRPr="00010CED">
        <w:rPr>
          <w:rFonts w:ascii="Arial" w:hAnsi="Arial"/>
          <w:color w:val="000000"/>
          <w:spacing w:val="1"/>
        </w:rPr>
        <w:t>a</w:t>
      </w:r>
      <w:r w:rsidRPr="00010CED">
        <w:rPr>
          <w:rFonts w:ascii="Arial" w:hAnsi="Arial"/>
          <w:color w:val="000000"/>
        </w:rPr>
        <w:t>ng</w:t>
      </w:r>
      <w:r w:rsidRPr="00010CED">
        <w:rPr>
          <w:rFonts w:ascii="Arial" w:hAnsi="Arial"/>
          <w:color w:val="000000"/>
          <w:spacing w:val="1"/>
        </w:rPr>
        <w:t>e</w:t>
      </w:r>
      <w:r w:rsidRPr="00010CED">
        <w:rPr>
          <w:rFonts w:ascii="Arial" w:hAnsi="Arial"/>
          <w:color w:val="000000"/>
          <w:spacing w:val="2"/>
        </w:rPr>
        <w:t>r</w:t>
      </w:r>
      <w:r w:rsidRPr="00010CED">
        <w:rPr>
          <w:rFonts w:ascii="Arial" w:hAnsi="Arial"/>
          <w:color w:val="000000"/>
        </w:rPr>
        <w:t>s.</w:t>
      </w:r>
    </w:p>
    <w:p w14:paraId="5ADDA435" w14:textId="77777777" w:rsidR="00E77B74" w:rsidRPr="00010CED" w:rsidRDefault="00E77B74" w:rsidP="0058374F">
      <w:pPr>
        <w:pStyle w:val="Heading3"/>
        <w:rPr>
          <w:w w:val="102"/>
        </w:rPr>
      </w:pPr>
      <w:bookmarkStart w:id="159" w:name="_Toc161125509"/>
      <w:bookmarkStart w:id="160" w:name="_Toc182538841"/>
      <w:bookmarkStart w:id="161" w:name="_Toc309032238"/>
      <w:bookmarkStart w:id="162" w:name="_Toc309122431"/>
      <w:bookmarkStart w:id="163" w:name="_Toc309123415"/>
      <w:bookmarkStart w:id="164" w:name="_Toc183150302"/>
      <w:bookmarkStart w:id="165" w:name="_Toc348686839"/>
      <w:r w:rsidRPr="00010CED">
        <w:rPr>
          <w:w w:val="102"/>
        </w:rPr>
        <w:t>Types of Vessel Traffic Services</w:t>
      </w:r>
      <w:bookmarkEnd w:id="159"/>
      <w:bookmarkEnd w:id="160"/>
      <w:bookmarkEnd w:id="161"/>
      <w:bookmarkEnd w:id="162"/>
      <w:bookmarkEnd w:id="163"/>
      <w:bookmarkEnd w:id="164"/>
      <w:bookmarkEnd w:id="165"/>
    </w:p>
    <w:p w14:paraId="03F16072" w14:textId="77777777" w:rsidR="00E77B74" w:rsidRPr="00010CED" w:rsidRDefault="00E77B74" w:rsidP="002A32AF">
      <w:pPr>
        <w:widowControl w:val="0"/>
        <w:autoSpaceDE w:val="0"/>
        <w:autoSpaceDN w:val="0"/>
        <w:adjustRightInd w:val="0"/>
        <w:spacing w:line="243" w:lineRule="exact"/>
        <w:rPr>
          <w:rFonts w:ascii="Arial" w:hAnsi="Arial"/>
          <w:color w:val="000000"/>
          <w:spacing w:val="2"/>
        </w:rPr>
      </w:pPr>
      <w:r w:rsidRPr="00010CED">
        <w:rPr>
          <w:rFonts w:ascii="Arial" w:hAnsi="Arial"/>
          <w:color w:val="000000"/>
          <w:spacing w:val="2"/>
        </w:rPr>
        <w:t>As stated in the VTS manual an authorised VTS will be capa</w:t>
      </w:r>
      <w:r w:rsidR="00C3068A" w:rsidRPr="00010CED">
        <w:rPr>
          <w:rFonts w:ascii="Arial" w:hAnsi="Arial"/>
          <w:color w:val="000000"/>
          <w:spacing w:val="2"/>
        </w:rPr>
        <w:t xml:space="preserve">ble of offering </w:t>
      </w:r>
      <w:bookmarkStart w:id="166" w:name="_Toc309032239"/>
      <w:bookmarkStart w:id="167" w:name="_Toc309122432"/>
      <w:bookmarkStart w:id="168" w:name="_Toc309123416"/>
      <w:bookmarkStart w:id="169" w:name="_Toc183150303"/>
      <w:r w:rsidR="00516CDC">
        <w:rPr>
          <w:rFonts w:ascii="Arial" w:hAnsi="Arial"/>
          <w:color w:val="000000"/>
          <w:spacing w:val="2"/>
        </w:rPr>
        <w:t xml:space="preserve">an </w:t>
      </w:r>
      <w:r w:rsidRPr="00010CED">
        <w:rPr>
          <w:rFonts w:ascii="Arial" w:hAnsi="Arial"/>
          <w:color w:val="000000"/>
          <w:spacing w:val="2"/>
        </w:rPr>
        <w:t>Information Service</w:t>
      </w:r>
      <w:bookmarkEnd w:id="166"/>
      <w:bookmarkEnd w:id="167"/>
      <w:bookmarkEnd w:id="168"/>
      <w:bookmarkEnd w:id="169"/>
      <w:r w:rsidR="00C3068A" w:rsidRPr="00010CED">
        <w:rPr>
          <w:rFonts w:ascii="Arial" w:hAnsi="Arial"/>
          <w:color w:val="000000"/>
          <w:spacing w:val="2"/>
        </w:rPr>
        <w:t xml:space="preserve">, </w:t>
      </w:r>
      <w:bookmarkStart w:id="170" w:name="_Toc309032240"/>
      <w:bookmarkStart w:id="171" w:name="_Toc309122433"/>
      <w:bookmarkStart w:id="172" w:name="_Toc309123417"/>
      <w:bookmarkStart w:id="173" w:name="_Toc183150304"/>
      <w:r w:rsidRPr="00010CED">
        <w:rPr>
          <w:rFonts w:ascii="Arial" w:hAnsi="Arial"/>
          <w:color w:val="000000"/>
          <w:spacing w:val="2"/>
        </w:rPr>
        <w:t>Traffic Organisation Service</w:t>
      </w:r>
      <w:bookmarkStart w:id="174" w:name="_Toc309032241"/>
      <w:bookmarkStart w:id="175" w:name="_Toc309122434"/>
      <w:bookmarkStart w:id="176" w:name="_Toc309123418"/>
      <w:bookmarkStart w:id="177" w:name="_Toc183150305"/>
      <w:bookmarkEnd w:id="170"/>
      <w:bookmarkEnd w:id="171"/>
      <w:bookmarkEnd w:id="172"/>
      <w:bookmarkEnd w:id="173"/>
      <w:r w:rsidR="002A32AF" w:rsidRPr="00010CED">
        <w:rPr>
          <w:rFonts w:ascii="Arial" w:hAnsi="Arial"/>
          <w:color w:val="000000"/>
          <w:spacing w:val="2"/>
        </w:rPr>
        <w:t xml:space="preserve"> </w:t>
      </w:r>
      <w:r w:rsidR="00C3068A" w:rsidRPr="00010CED">
        <w:rPr>
          <w:rFonts w:ascii="Arial" w:hAnsi="Arial"/>
          <w:color w:val="000000"/>
          <w:spacing w:val="2"/>
        </w:rPr>
        <w:t>and</w:t>
      </w:r>
      <w:r w:rsidR="002A32AF" w:rsidRPr="00010CED">
        <w:rPr>
          <w:rFonts w:ascii="Arial" w:hAnsi="Arial"/>
          <w:color w:val="000000"/>
          <w:spacing w:val="2"/>
        </w:rPr>
        <w:t xml:space="preserve">/or </w:t>
      </w:r>
      <w:r w:rsidRPr="00010CED">
        <w:rPr>
          <w:rFonts w:ascii="Arial" w:hAnsi="Arial"/>
          <w:color w:val="000000"/>
          <w:spacing w:val="2"/>
        </w:rPr>
        <w:t xml:space="preserve">Navigational Assistance Service </w:t>
      </w:r>
      <w:bookmarkEnd w:id="174"/>
      <w:bookmarkEnd w:id="175"/>
      <w:bookmarkEnd w:id="176"/>
      <w:bookmarkEnd w:id="177"/>
      <w:r w:rsidR="002A32AF" w:rsidRPr="00010CED">
        <w:rPr>
          <w:rFonts w:ascii="Arial" w:hAnsi="Arial"/>
          <w:color w:val="000000"/>
          <w:spacing w:val="2"/>
        </w:rPr>
        <w:t xml:space="preserve">as defined per IMO Resolution </w:t>
      </w:r>
      <w:proofErr w:type="gramStart"/>
      <w:r w:rsidR="002A32AF" w:rsidRPr="00010CED">
        <w:rPr>
          <w:rFonts w:ascii="Arial" w:hAnsi="Arial"/>
          <w:color w:val="000000"/>
          <w:spacing w:val="2"/>
        </w:rPr>
        <w:t>A.857(</w:t>
      </w:r>
      <w:proofErr w:type="gramEnd"/>
      <w:r w:rsidR="002A32AF" w:rsidRPr="00010CED">
        <w:rPr>
          <w:rFonts w:ascii="Arial" w:hAnsi="Arial"/>
          <w:color w:val="000000"/>
          <w:spacing w:val="2"/>
        </w:rPr>
        <w:t>20)</w:t>
      </w:r>
    </w:p>
    <w:p w14:paraId="5E0DAB10" w14:textId="77777777" w:rsidR="002A32AF" w:rsidRPr="00010CED" w:rsidRDefault="002A32AF" w:rsidP="002A32AF">
      <w:pPr>
        <w:widowControl w:val="0"/>
        <w:autoSpaceDE w:val="0"/>
        <w:autoSpaceDN w:val="0"/>
        <w:adjustRightInd w:val="0"/>
        <w:spacing w:line="243" w:lineRule="exact"/>
        <w:rPr>
          <w:rFonts w:ascii="Arial" w:hAnsi="Arial"/>
          <w:color w:val="000000"/>
          <w:spacing w:val="2"/>
        </w:rPr>
      </w:pPr>
    </w:p>
    <w:p w14:paraId="4D6860C0" w14:textId="77777777" w:rsidR="008F6BF2" w:rsidRPr="00010CED" w:rsidRDefault="002A32AF" w:rsidP="008F6BF2">
      <w:pPr>
        <w:rPr>
          <w:rFonts w:ascii="Arial" w:hAnsi="Arial"/>
        </w:rPr>
      </w:pPr>
      <w:bookmarkStart w:id="178" w:name="_Toc182538842"/>
      <w:bookmarkEnd w:id="178"/>
      <w:r w:rsidRPr="00010CED">
        <w:rPr>
          <w:rFonts w:ascii="Arial" w:hAnsi="Arial"/>
          <w:noProof/>
          <w:lang w:val="en-US"/>
        </w:rPr>
        <w:drawing>
          <wp:inline distT="0" distB="0" distL="0" distR="0" wp14:anchorId="4BB288D3" wp14:editId="1B37EB22">
            <wp:extent cx="5348087" cy="2986134"/>
            <wp:effectExtent l="0" t="0" r="508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51642" cy="2988119"/>
                    </a:xfrm>
                    <a:prstGeom prst="rect">
                      <a:avLst/>
                    </a:prstGeom>
                    <a:noFill/>
                    <a:ln>
                      <a:noFill/>
                    </a:ln>
                  </pic:spPr>
                </pic:pic>
              </a:graphicData>
            </a:graphic>
          </wp:inline>
        </w:drawing>
      </w:r>
    </w:p>
    <w:p w14:paraId="38547AB8" w14:textId="77777777" w:rsidR="002A32AF" w:rsidRPr="00010CED" w:rsidRDefault="002A32AF" w:rsidP="002A32AF">
      <w:pPr>
        <w:pStyle w:val="Heading3"/>
        <w:numPr>
          <w:ilvl w:val="0"/>
          <w:numId w:val="0"/>
        </w:numPr>
        <w:ind w:left="720" w:hanging="720"/>
        <w:rPr>
          <w:w w:val="102"/>
        </w:rPr>
      </w:pPr>
    </w:p>
    <w:p w14:paraId="1BF4BDF0" w14:textId="77777777" w:rsidR="009E7427" w:rsidRPr="00010CED" w:rsidRDefault="009E7427" w:rsidP="0058374F">
      <w:pPr>
        <w:pStyle w:val="Heading3"/>
        <w:rPr>
          <w:w w:val="102"/>
        </w:rPr>
      </w:pPr>
      <w:bookmarkStart w:id="179" w:name="_Toc348686840"/>
      <w:r w:rsidRPr="00010CED">
        <w:rPr>
          <w:w w:val="102"/>
        </w:rPr>
        <w:t>Site Survey</w:t>
      </w:r>
      <w:bookmarkEnd w:id="179"/>
    </w:p>
    <w:p w14:paraId="1727528B" w14:textId="77777777" w:rsidR="009E7427" w:rsidRPr="00010CED" w:rsidRDefault="009E7427" w:rsidP="009E7427">
      <w:pPr>
        <w:rPr>
          <w:rFonts w:ascii="Arial" w:hAnsi="Arial"/>
          <w:lang w:eastAsia="zh-CN"/>
        </w:rPr>
      </w:pPr>
      <w:r w:rsidRPr="00010CED">
        <w:rPr>
          <w:rFonts w:ascii="Arial" w:hAnsi="Arial"/>
          <w:lang w:eastAsia="zh-CN"/>
        </w:rPr>
        <w:t>Prior to establishment or extension of a VTS</w:t>
      </w:r>
      <w:r w:rsidR="00516CDC">
        <w:rPr>
          <w:rFonts w:ascii="Arial" w:hAnsi="Arial"/>
          <w:lang w:eastAsia="zh-CN"/>
        </w:rPr>
        <w:t xml:space="preserve"> system, c</w:t>
      </w:r>
      <w:r w:rsidRPr="00010CED">
        <w:rPr>
          <w:rFonts w:ascii="Arial" w:hAnsi="Arial"/>
          <w:lang w:eastAsia="zh-CN"/>
        </w:rPr>
        <w:t>omprehensive site surveys should be performed, including but not limited to:</w:t>
      </w:r>
    </w:p>
    <w:p w14:paraId="5A96545E" w14:textId="77777777" w:rsidR="00956638" w:rsidRPr="00010CED" w:rsidRDefault="00B3018E" w:rsidP="00F209A6">
      <w:pPr>
        <w:numPr>
          <w:ilvl w:val="0"/>
          <w:numId w:val="61"/>
        </w:numPr>
        <w:rPr>
          <w:rFonts w:ascii="Arial" w:hAnsi="Arial"/>
          <w:lang w:eastAsia="zh-CN"/>
        </w:rPr>
      </w:pPr>
      <w:r>
        <w:rPr>
          <w:rFonts w:ascii="Arial" w:hAnsi="Arial"/>
          <w:lang w:eastAsia="zh-CN"/>
        </w:rPr>
        <w:t>The potential s</w:t>
      </w:r>
      <w:r w:rsidR="00516CDC">
        <w:rPr>
          <w:rFonts w:ascii="Arial" w:hAnsi="Arial"/>
          <w:lang w:eastAsia="zh-CN"/>
        </w:rPr>
        <w:t>ensor and radio c</w:t>
      </w:r>
      <w:r w:rsidR="00956638" w:rsidRPr="00010CED">
        <w:rPr>
          <w:rFonts w:ascii="Arial" w:hAnsi="Arial"/>
          <w:lang w:eastAsia="zh-CN"/>
        </w:rPr>
        <w:t>overage</w:t>
      </w:r>
    </w:p>
    <w:p w14:paraId="542F8AFD" w14:textId="77777777" w:rsidR="00956638" w:rsidRPr="00010CED" w:rsidRDefault="00516CDC" w:rsidP="00F209A6">
      <w:pPr>
        <w:numPr>
          <w:ilvl w:val="0"/>
          <w:numId w:val="61"/>
        </w:numPr>
        <w:rPr>
          <w:rFonts w:ascii="Arial" w:hAnsi="Arial"/>
          <w:lang w:eastAsia="zh-CN"/>
        </w:rPr>
      </w:pPr>
      <w:r>
        <w:rPr>
          <w:rFonts w:ascii="Arial" w:hAnsi="Arial"/>
          <w:lang w:eastAsia="zh-CN"/>
        </w:rPr>
        <w:t>Site a</w:t>
      </w:r>
      <w:r w:rsidR="00956638" w:rsidRPr="00010CED">
        <w:rPr>
          <w:rFonts w:ascii="Arial" w:hAnsi="Arial"/>
          <w:lang w:eastAsia="zh-CN"/>
        </w:rPr>
        <w:t>ccess</w:t>
      </w:r>
    </w:p>
    <w:p w14:paraId="3EF3FAE1" w14:textId="77777777" w:rsidR="00956638" w:rsidRPr="00010CED" w:rsidRDefault="00956638" w:rsidP="00F209A6">
      <w:pPr>
        <w:numPr>
          <w:ilvl w:val="0"/>
          <w:numId w:val="61"/>
        </w:numPr>
        <w:rPr>
          <w:rFonts w:ascii="Arial" w:hAnsi="Arial"/>
          <w:lang w:eastAsia="zh-CN"/>
        </w:rPr>
      </w:pPr>
      <w:r w:rsidRPr="00010CED">
        <w:rPr>
          <w:rFonts w:ascii="Arial" w:hAnsi="Arial"/>
          <w:lang w:eastAsia="zh-CN"/>
        </w:rPr>
        <w:t xml:space="preserve">Availability of </w:t>
      </w:r>
      <w:r w:rsidR="00516CDC">
        <w:rPr>
          <w:rFonts w:ascii="Arial" w:hAnsi="Arial"/>
          <w:lang w:eastAsia="zh-CN"/>
        </w:rPr>
        <w:t xml:space="preserve">essential infrastructure, such as </w:t>
      </w:r>
      <w:r w:rsidRPr="00010CED">
        <w:rPr>
          <w:rFonts w:ascii="Arial" w:hAnsi="Arial"/>
          <w:lang w:eastAsia="zh-CN"/>
        </w:rPr>
        <w:t>power</w:t>
      </w:r>
      <w:r w:rsidR="00516CDC">
        <w:rPr>
          <w:rFonts w:ascii="Arial" w:hAnsi="Arial"/>
          <w:lang w:eastAsia="zh-CN"/>
        </w:rPr>
        <w:t xml:space="preserve"> and data</w:t>
      </w:r>
      <w:r w:rsidRPr="00010CED">
        <w:rPr>
          <w:rFonts w:ascii="Arial" w:hAnsi="Arial"/>
          <w:lang w:eastAsia="zh-CN"/>
        </w:rPr>
        <w:t xml:space="preserve"> lines</w:t>
      </w:r>
    </w:p>
    <w:p w14:paraId="30EC63F4" w14:textId="77777777" w:rsidR="00B3018E" w:rsidRDefault="00956638" w:rsidP="00F209A6">
      <w:pPr>
        <w:numPr>
          <w:ilvl w:val="0"/>
          <w:numId w:val="61"/>
        </w:numPr>
        <w:rPr>
          <w:rFonts w:ascii="Arial" w:hAnsi="Arial"/>
          <w:lang w:eastAsia="zh-CN"/>
        </w:rPr>
      </w:pPr>
      <w:r w:rsidRPr="00010CED">
        <w:rPr>
          <w:rFonts w:ascii="Arial" w:hAnsi="Arial"/>
          <w:lang w:eastAsia="zh-CN"/>
        </w:rPr>
        <w:t>Protection of the environment</w:t>
      </w:r>
    </w:p>
    <w:p w14:paraId="77C355CA" w14:textId="77777777" w:rsidR="00956638" w:rsidRDefault="00956638" w:rsidP="00F209A6">
      <w:pPr>
        <w:numPr>
          <w:ilvl w:val="0"/>
          <w:numId w:val="60"/>
        </w:numPr>
        <w:rPr>
          <w:rFonts w:ascii="Arial" w:hAnsi="Arial"/>
          <w:lang w:eastAsia="zh-CN"/>
        </w:rPr>
      </w:pPr>
      <w:r w:rsidRPr="00010CED">
        <w:rPr>
          <w:rFonts w:ascii="Arial" w:hAnsi="Arial"/>
          <w:lang w:eastAsia="zh-CN"/>
        </w:rPr>
        <w:t>Other environm</w:t>
      </w:r>
      <w:r w:rsidR="00516CDC">
        <w:rPr>
          <w:rFonts w:ascii="Arial" w:hAnsi="Arial"/>
          <w:lang w:eastAsia="zh-CN"/>
        </w:rPr>
        <w:t>ental issues such as electromagnetic issues (EMI/EMC)</w:t>
      </w:r>
      <w:r w:rsidRPr="00010CED">
        <w:rPr>
          <w:rFonts w:ascii="Arial" w:hAnsi="Arial"/>
          <w:lang w:eastAsia="zh-CN"/>
        </w:rPr>
        <w:t>, wind (be aware of high / asymmetrical loads on antennas)</w:t>
      </w:r>
      <w:r w:rsidR="00516CDC">
        <w:rPr>
          <w:rFonts w:ascii="Arial" w:hAnsi="Arial"/>
          <w:lang w:eastAsia="zh-CN"/>
        </w:rPr>
        <w:t>,</w:t>
      </w:r>
      <w:r w:rsidRPr="00010CED">
        <w:rPr>
          <w:rFonts w:ascii="Arial" w:hAnsi="Arial"/>
          <w:lang w:eastAsia="zh-CN"/>
        </w:rPr>
        <w:t xml:space="preserve"> influence from sea</w:t>
      </w:r>
      <w:r w:rsidR="00516CDC">
        <w:rPr>
          <w:rFonts w:ascii="Arial" w:hAnsi="Arial"/>
          <w:lang w:eastAsia="zh-CN"/>
        </w:rPr>
        <w:t>, precipitation and ice</w:t>
      </w:r>
      <w:r w:rsidR="00B3018E">
        <w:rPr>
          <w:rFonts w:ascii="Arial" w:hAnsi="Arial"/>
          <w:lang w:eastAsia="zh-CN"/>
        </w:rPr>
        <w:t>.</w:t>
      </w:r>
    </w:p>
    <w:p w14:paraId="1BBF1188" w14:textId="77777777" w:rsidR="00B3018E" w:rsidRDefault="00B3018E" w:rsidP="00B3018E">
      <w:pPr>
        <w:numPr>
          <w:ilvl w:val="0"/>
          <w:numId w:val="61"/>
        </w:numPr>
        <w:rPr>
          <w:rFonts w:ascii="Arial" w:hAnsi="Arial"/>
          <w:lang w:eastAsia="zh-CN"/>
        </w:rPr>
      </w:pPr>
      <w:r>
        <w:rPr>
          <w:rFonts w:ascii="Arial" w:hAnsi="Arial"/>
          <w:lang w:eastAsia="zh-CN"/>
        </w:rPr>
        <w:t>Applicable regulations and required licenses</w:t>
      </w:r>
    </w:p>
    <w:p w14:paraId="0C105EA8" w14:textId="77777777" w:rsidR="00B3018E" w:rsidRPr="00B3018E" w:rsidRDefault="00B3018E" w:rsidP="00B3018E">
      <w:pPr>
        <w:numPr>
          <w:ilvl w:val="0"/>
          <w:numId w:val="61"/>
        </w:numPr>
        <w:rPr>
          <w:rFonts w:ascii="Arial" w:hAnsi="Arial"/>
          <w:lang w:eastAsia="zh-CN"/>
        </w:rPr>
      </w:pPr>
      <w:r>
        <w:rPr>
          <w:rFonts w:ascii="Arial" w:hAnsi="Arial"/>
          <w:lang w:eastAsia="zh-CN"/>
        </w:rPr>
        <w:t>A</w:t>
      </w:r>
      <w:r w:rsidRPr="00010CED">
        <w:rPr>
          <w:rFonts w:ascii="Arial" w:hAnsi="Arial"/>
          <w:lang w:eastAsia="zh-CN"/>
        </w:rPr>
        <w:t>nd</w:t>
      </w:r>
      <w:r>
        <w:rPr>
          <w:rFonts w:ascii="Arial" w:hAnsi="Arial"/>
          <w:lang w:eastAsia="zh-CN"/>
        </w:rPr>
        <w:t>, not in the least,</w:t>
      </w:r>
      <w:r w:rsidRPr="00010CED">
        <w:rPr>
          <w:rFonts w:ascii="Arial" w:hAnsi="Arial"/>
          <w:lang w:eastAsia="zh-CN"/>
        </w:rPr>
        <w:t xml:space="preserve"> </w:t>
      </w:r>
      <w:r>
        <w:rPr>
          <w:rFonts w:ascii="Arial" w:hAnsi="Arial"/>
          <w:lang w:eastAsia="zh-CN"/>
        </w:rPr>
        <w:t xml:space="preserve">that </w:t>
      </w:r>
      <w:r w:rsidRPr="00010CED">
        <w:rPr>
          <w:rFonts w:ascii="Arial" w:hAnsi="Arial"/>
          <w:lang w:eastAsia="zh-CN"/>
        </w:rPr>
        <w:t>installation sites are selected with due respect to neighbours</w:t>
      </w:r>
    </w:p>
    <w:p w14:paraId="6B0C1B1C" w14:textId="77777777" w:rsidR="00956638" w:rsidRPr="00010CED" w:rsidRDefault="00956638" w:rsidP="00956638">
      <w:pPr>
        <w:rPr>
          <w:rFonts w:ascii="Arial" w:hAnsi="Arial"/>
          <w:lang w:eastAsia="zh-CN"/>
        </w:rPr>
      </w:pPr>
      <w:r w:rsidRPr="00516CDC">
        <w:rPr>
          <w:rFonts w:ascii="Arial" w:hAnsi="Arial"/>
          <w:highlight w:val="yellow"/>
          <w:lang w:eastAsia="zh-CN"/>
        </w:rPr>
        <w:t>Added value from the site survey is the involvement of st</w:t>
      </w:r>
      <w:r w:rsidR="00516CDC" w:rsidRPr="00516CDC">
        <w:rPr>
          <w:rFonts w:ascii="Arial" w:hAnsi="Arial"/>
          <w:highlight w:val="yellow"/>
          <w:lang w:eastAsia="zh-CN"/>
        </w:rPr>
        <w:t>akeholders early in the process,</w:t>
      </w:r>
      <w:r w:rsidRPr="00516CDC">
        <w:rPr>
          <w:rFonts w:ascii="Arial" w:hAnsi="Arial"/>
          <w:highlight w:val="yellow"/>
          <w:lang w:eastAsia="zh-CN"/>
        </w:rPr>
        <w:t xml:space="preserve"> </w:t>
      </w:r>
      <w:r w:rsidR="00516CDC" w:rsidRPr="00516CDC">
        <w:rPr>
          <w:rFonts w:ascii="Arial" w:hAnsi="Arial"/>
          <w:highlight w:val="yellow"/>
          <w:lang w:eastAsia="zh-CN"/>
        </w:rPr>
        <w:t>design</w:t>
      </w:r>
      <w:r w:rsidRPr="00516CDC">
        <w:rPr>
          <w:rFonts w:ascii="Arial" w:hAnsi="Arial"/>
          <w:highlight w:val="yellow"/>
          <w:lang w:eastAsia="zh-CN"/>
        </w:rPr>
        <w:t xml:space="preserve"> awareness and early awareness of performance issues, e.g. as a result of missing site availability.</w:t>
      </w:r>
      <w:r w:rsidRPr="00010CED">
        <w:rPr>
          <w:rFonts w:ascii="Arial" w:hAnsi="Arial"/>
          <w:lang w:eastAsia="zh-CN"/>
        </w:rPr>
        <w:t xml:space="preserve">  </w:t>
      </w:r>
    </w:p>
    <w:p w14:paraId="4A78F755" w14:textId="77777777" w:rsidR="00CB489F" w:rsidRPr="00010CED" w:rsidRDefault="00CB489F" w:rsidP="00956638">
      <w:pPr>
        <w:rPr>
          <w:rFonts w:ascii="Arial" w:hAnsi="Arial"/>
          <w:lang w:eastAsia="zh-CN"/>
        </w:rPr>
      </w:pPr>
    </w:p>
    <w:p w14:paraId="1DB562F4" w14:textId="77777777" w:rsidR="002B3E99" w:rsidRPr="00010CED" w:rsidRDefault="001B7CCA" w:rsidP="0058374F">
      <w:pPr>
        <w:pStyle w:val="Heading3"/>
        <w:rPr>
          <w:w w:val="102"/>
        </w:rPr>
      </w:pPr>
      <w:bookmarkStart w:id="180" w:name="_Toc348686841"/>
      <w:r w:rsidRPr="00010CED">
        <w:rPr>
          <w:w w:val="102"/>
        </w:rPr>
        <w:t>System Architecture</w:t>
      </w:r>
      <w:bookmarkEnd w:id="180"/>
    </w:p>
    <w:p w14:paraId="52A1F3C5" w14:textId="77777777" w:rsidR="009813A6" w:rsidRPr="00B3018E" w:rsidRDefault="009813A6" w:rsidP="001B7CCA">
      <w:pPr>
        <w:rPr>
          <w:rFonts w:ascii="Arial" w:hAnsi="Arial"/>
          <w:highlight w:val="yellow"/>
          <w:lang w:eastAsia="zh-CN"/>
        </w:rPr>
      </w:pPr>
      <w:r w:rsidRPr="00B3018E">
        <w:rPr>
          <w:rFonts w:ascii="Arial" w:hAnsi="Arial"/>
          <w:highlight w:val="yellow"/>
          <w:lang w:eastAsia="zh-CN"/>
        </w:rPr>
        <w:t xml:space="preserve">A VTS System should have the capability to be flexible and easily upgraded and maintained alongside the routine operations of the VTS Centre without the need for interrupting the service. </w:t>
      </w:r>
    </w:p>
    <w:p w14:paraId="2A11B132" w14:textId="77777777" w:rsidR="00587E68" w:rsidRPr="00B3018E" w:rsidRDefault="001B7CCA" w:rsidP="00587E68">
      <w:pPr>
        <w:rPr>
          <w:rFonts w:ascii="Arial" w:hAnsi="Arial"/>
          <w:highlight w:val="yellow"/>
          <w:lang w:eastAsia="zh-CN"/>
        </w:rPr>
      </w:pPr>
      <w:r w:rsidRPr="00B3018E">
        <w:rPr>
          <w:rFonts w:ascii="Arial" w:hAnsi="Arial"/>
          <w:highlight w:val="yellow"/>
          <w:lang w:eastAsia="zh-CN"/>
        </w:rPr>
        <w:t>Any VTS should</w:t>
      </w:r>
      <w:r w:rsidR="00B3018E" w:rsidRPr="00B3018E">
        <w:rPr>
          <w:rFonts w:ascii="Arial" w:hAnsi="Arial"/>
          <w:highlight w:val="yellow"/>
          <w:lang w:eastAsia="zh-CN"/>
        </w:rPr>
        <w:t>,</w:t>
      </w:r>
      <w:r w:rsidRPr="00B3018E">
        <w:rPr>
          <w:rFonts w:ascii="Arial" w:hAnsi="Arial"/>
          <w:highlight w:val="yellow"/>
          <w:lang w:eastAsia="zh-CN"/>
        </w:rPr>
        <w:t xml:space="preserve"> as a minimum</w:t>
      </w:r>
      <w:r w:rsidR="00B3018E" w:rsidRPr="00B3018E">
        <w:rPr>
          <w:rFonts w:ascii="Arial" w:hAnsi="Arial"/>
          <w:highlight w:val="yellow"/>
          <w:lang w:eastAsia="zh-CN"/>
        </w:rPr>
        <w:t>,</w:t>
      </w:r>
      <w:r w:rsidRPr="00B3018E">
        <w:rPr>
          <w:rFonts w:ascii="Arial" w:hAnsi="Arial"/>
          <w:highlight w:val="yellow"/>
          <w:lang w:eastAsia="zh-CN"/>
        </w:rPr>
        <w:t xml:space="preserve"> be equipped with </w:t>
      </w:r>
      <w:r w:rsidR="00B3018E" w:rsidRPr="00B3018E">
        <w:rPr>
          <w:rFonts w:ascii="Arial" w:hAnsi="Arial"/>
          <w:highlight w:val="yellow"/>
          <w:lang w:eastAsia="zh-CN"/>
        </w:rPr>
        <w:t>a means to build a traffic surveillance picture</w:t>
      </w:r>
      <w:r w:rsidRPr="00B3018E">
        <w:rPr>
          <w:rFonts w:ascii="Arial" w:hAnsi="Arial"/>
          <w:highlight w:val="yellow"/>
          <w:lang w:eastAsia="zh-CN"/>
        </w:rPr>
        <w:t>, voice communication and reporting facilities</w:t>
      </w:r>
      <w:r w:rsidR="009813A6" w:rsidRPr="00B3018E">
        <w:rPr>
          <w:rFonts w:ascii="Arial" w:hAnsi="Arial"/>
          <w:highlight w:val="yellow"/>
          <w:lang w:eastAsia="zh-CN"/>
        </w:rPr>
        <w:t>, however several other features will often be included</w:t>
      </w:r>
      <w:r w:rsidR="00B3018E" w:rsidRPr="00B3018E">
        <w:rPr>
          <w:rFonts w:ascii="Arial" w:hAnsi="Arial"/>
          <w:highlight w:val="yellow"/>
          <w:lang w:eastAsia="zh-CN"/>
        </w:rPr>
        <w:t>,</w:t>
      </w:r>
      <w:r w:rsidR="009813A6" w:rsidRPr="00B3018E">
        <w:rPr>
          <w:rFonts w:ascii="Arial" w:hAnsi="Arial"/>
          <w:highlight w:val="yellow"/>
          <w:lang w:eastAsia="zh-CN"/>
        </w:rPr>
        <w:t xml:space="preserve"> as </w:t>
      </w:r>
      <w:r w:rsidR="00B3018E" w:rsidRPr="00B3018E">
        <w:rPr>
          <w:rFonts w:ascii="Arial" w:hAnsi="Arial"/>
          <w:highlight w:val="yellow"/>
          <w:lang w:eastAsia="zh-CN"/>
        </w:rPr>
        <w:t>il</w:t>
      </w:r>
      <w:r w:rsidR="009813A6" w:rsidRPr="00B3018E">
        <w:rPr>
          <w:rFonts w:ascii="Arial" w:hAnsi="Arial"/>
          <w:highlight w:val="yellow"/>
          <w:lang w:eastAsia="zh-CN"/>
        </w:rPr>
        <w:t xml:space="preserve">lustrated by the example in </w:t>
      </w:r>
      <w:commentRangeStart w:id="181"/>
      <w:r w:rsidR="00C705D3" w:rsidRPr="00B3018E">
        <w:rPr>
          <w:rFonts w:ascii="Arial" w:hAnsi="Arial"/>
          <w:highlight w:val="yellow"/>
          <w:lang w:eastAsia="zh-CN"/>
        </w:rPr>
        <w:fldChar w:fldCharType="begin"/>
      </w:r>
      <w:r w:rsidR="009813A6" w:rsidRPr="00B3018E">
        <w:rPr>
          <w:rFonts w:ascii="Arial" w:hAnsi="Arial"/>
          <w:highlight w:val="yellow"/>
          <w:lang w:eastAsia="zh-CN"/>
        </w:rPr>
        <w:instrText xml:space="preserve"> REF _Ref320090198 \h </w:instrText>
      </w:r>
      <w:r w:rsidR="00010CED" w:rsidRPr="00B3018E">
        <w:rPr>
          <w:rFonts w:ascii="Arial" w:hAnsi="Arial"/>
          <w:highlight w:val="yellow"/>
          <w:lang w:eastAsia="zh-CN"/>
        </w:rPr>
        <w:instrText xml:space="preserve"> \* MERGEFORMAT </w:instrText>
      </w:r>
      <w:r w:rsidR="00C705D3" w:rsidRPr="00B3018E">
        <w:rPr>
          <w:rFonts w:ascii="Arial" w:hAnsi="Arial"/>
          <w:highlight w:val="yellow"/>
          <w:lang w:eastAsia="zh-CN"/>
        </w:rPr>
      </w:r>
      <w:r w:rsidR="00C705D3" w:rsidRPr="00B3018E">
        <w:rPr>
          <w:rFonts w:ascii="Arial" w:hAnsi="Arial"/>
          <w:highlight w:val="yellow"/>
          <w:lang w:eastAsia="zh-CN"/>
        </w:rPr>
        <w:fldChar w:fldCharType="separate"/>
      </w:r>
      <w:r w:rsidR="00E1510D" w:rsidRPr="00B3018E">
        <w:rPr>
          <w:rFonts w:ascii="Arial" w:hAnsi="Arial"/>
          <w:b/>
          <w:bCs/>
          <w:highlight w:val="yellow"/>
          <w:lang w:val="en-US" w:eastAsia="zh-CN"/>
        </w:rPr>
        <w:t>Error! Reference source not found.</w:t>
      </w:r>
      <w:r w:rsidR="00C705D3" w:rsidRPr="00B3018E">
        <w:rPr>
          <w:rFonts w:ascii="Arial" w:hAnsi="Arial"/>
          <w:highlight w:val="yellow"/>
          <w:lang w:eastAsia="zh-CN"/>
        </w:rPr>
        <w:fldChar w:fldCharType="end"/>
      </w:r>
      <w:commentRangeEnd w:id="181"/>
      <w:r w:rsidR="00BA3033">
        <w:rPr>
          <w:rStyle w:val="CommentReference"/>
        </w:rPr>
        <w:commentReference w:id="181"/>
      </w:r>
      <w:r w:rsidR="009813A6" w:rsidRPr="00B3018E">
        <w:rPr>
          <w:rFonts w:ascii="Arial" w:hAnsi="Arial"/>
          <w:highlight w:val="yellow"/>
          <w:lang w:eastAsia="zh-CN"/>
        </w:rPr>
        <w:t xml:space="preserve"> </w:t>
      </w:r>
    </w:p>
    <w:p w14:paraId="03C7A2D6" w14:textId="77777777" w:rsidR="009813A6" w:rsidRPr="00B3018E" w:rsidRDefault="00587E68" w:rsidP="009813A6">
      <w:pPr>
        <w:rPr>
          <w:rFonts w:ascii="Arial" w:hAnsi="Arial"/>
          <w:highlight w:val="yellow"/>
        </w:rPr>
      </w:pPr>
      <w:r w:rsidRPr="00B3018E">
        <w:rPr>
          <w:rFonts w:ascii="Arial" w:hAnsi="Arial"/>
          <w:highlight w:val="yellow"/>
          <w:lang w:eastAsia="zh-CN"/>
        </w:rPr>
        <w:t>Guideline</w:t>
      </w:r>
      <w:r w:rsidR="00B3018E" w:rsidRPr="00B3018E">
        <w:rPr>
          <w:rFonts w:ascii="Arial" w:hAnsi="Arial"/>
          <w:highlight w:val="yellow"/>
          <w:lang w:eastAsia="zh-CN"/>
        </w:rPr>
        <w:t>s</w:t>
      </w:r>
      <w:r w:rsidRPr="00B3018E">
        <w:rPr>
          <w:rFonts w:ascii="Arial" w:hAnsi="Arial"/>
          <w:highlight w:val="yellow"/>
          <w:lang w:eastAsia="zh-CN"/>
        </w:rPr>
        <w:t xml:space="preserve"> for the overall user requirements can be found in the </w:t>
      </w:r>
      <w:r w:rsidR="00B3018E" w:rsidRPr="00B3018E">
        <w:rPr>
          <w:rFonts w:ascii="Arial" w:hAnsi="Arial"/>
          <w:highlight w:val="yellow"/>
          <w:lang w:eastAsia="zh-CN"/>
        </w:rPr>
        <w:t xml:space="preserve">IALA </w:t>
      </w:r>
      <w:r w:rsidRPr="00B3018E">
        <w:rPr>
          <w:rFonts w:ascii="Arial" w:hAnsi="Arial"/>
          <w:highlight w:val="yellow"/>
          <w:lang w:eastAsia="zh-CN"/>
        </w:rPr>
        <w:t>VTS manual</w:t>
      </w:r>
      <w:r w:rsidR="007F35E8" w:rsidRPr="00B3018E">
        <w:rPr>
          <w:rFonts w:ascii="Arial" w:hAnsi="Arial"/>
          <w:highlight w:val="yellow"/>
          <w:lang w:eastAsia="zh-CN"/>
        </w:rPr>
        <w:t>, the following annexes</w:t>
      </w:r>
      <w:r w:rsidRPr="00B3018E">
        <w:rPr>
          <w:rFonts w:ascii="Arial" w:hAnsi="Arial"/>
          <w:highlight w:val="yellow"/>
          <w:lang w:eastAsia="zh-CN"/>
        </w:rPr>
        <w:t xml:space="preserve"> and </w:t>
      </w:r>
      <w:r w:rsidR="00B3018E" w:rsidRPr="00B3018E">
        <w:rPr>
          <w:rFonts w:ascii="Arial" w:hAnsi="Arial"/>
          <w:highlight w:val="yellow"/>
          <w:lang w:eastAsia="zh-CN"/>
        </w:rPr>
        <w:t xml:space="preserve">many </w:t>
      </w:r>
      <w:r w:rsidRPr="00B3018E">
        <w:rPr>
          <w:rFonts w:ascii="Arial" w:hAnsi="Arial"/>
          <w:highlight w:val="yellow"/>
          <w:lang w:eastAsia="zh-CN"/>
        </w:rPr>
        <w:t xml:space="preserve">other IALA guidelines, how to cope with traffic density and </w:t>
      </w:r>
      <w:r w:rsidR="00DC0E8E" w:rsidRPr="00B3018E">
        <w:rPr>
          <w:rFonts w:ascii="Arial" w:hAnsi="Arial"/>
          <w:highlight w:val="yellow"/>
          <w:lang w:eastAsia="zh-CN"/>
        </w:rPr>
        <w:t>specify overall/</w:t>
      </w:r>
      <w:r w:rsidRPr="00B3018E">
        <w:rPr>
          <w:rFonts w:ascii="Arial" w:hAnsi="Arial"/>
          <w:highlight w:val="yellow"/>
          <w:lang w:eastAsia="zh-CN"/>
        </w:rPr>
        <w:t>regional capacity</w:t>
      </w:r>
      <w:r w:rsidR="00DC0E8E" w:rsidRPr="00B3018E">
        <w:rPr>
          <w:rFonts w:ascii="Arial" w:hAnsi="Arial"/>
          <w:highlight w:val="yellow"/>
          <w:lang w:eastAsia="zh-CN"/>
        </w:rPr>
        <w:t xml:space="preserve">, </w:t>
      </w:r>
      <w:r w:rsidR="007856F9" w:rsidRPr="00B3018E">
        <w:rPr>
          <w:rFonts w:ascii="Arial" w:hAnsi="Arial"/>
          <w:highlight w:val="yellow"/>
        </w:rPr>
        <w:t xml:space="preserve">declaration of supported services, ship support in an emergency situation, </w:t>
      </w:r>
      <w:r w:rsidRPr="00B3018E">
        <w:rPr>
          <w:rFonts w:ascii="Arial" w:hAnsi="Arial"/>
          <w:highlight w:val="yellow"/>
        </w:rPr>
        <w:t xml:space="preserve">how many user seats are required, what are the requirements to operational skills, </w:t>
      </w:r>
      <w:r w:rsidR="007F35E8" w:rsidRPr="00B3018E">
        <w:rPr>
          <w:rFonts w:ascii="Arial" w:hAnsi="Arial"/>
          <w:highlight w:val="yellow"/>
          <w:lang w:eastAsia="zh-CN"/>
        </w:rPr>
        <w:t>decision support,</w:t>
      </w:r>
      <w:r w:rsidR="007F35E8" w:rsidRPr="00B3018E">
        <w:rPr>
          <w:rFonts w:ascii="Arial" w:hAnsi="Arial"/>
          <w:highlight w:val="yellow"/>
        </w:rPr>
        <w:t xml:space="preserve"> </w:t>
      </w:r>
      <w:r w:rsidRPr="00B3018E">
        <w:rPr>
          <w:rFonts w:ascii="Arial" w:hAnsi="Arial"/>
          <w:highlight w:val="yellow"/>
        </w:rPr>
        <w:t>language and training.</w:t>
      </w:r>
      <w:r w:rsidR="007F35E8" w:rsidRPr="00B3018E">
        <w:rPr>
          <w:rFonts w:ascii="Arial" w:hAnsi="Arial"/>
          <w:highlight w:val="yellow"/>
          <w:lang w:eastAsia="zh-CN"/>
        </w:rPr>
        <w:t xml:space="preserve"> The same apply to data collection, data processing, data fusion, data management and </w:t>
      </w:r>
      <w:r w:rsidR="001C29E2" w:rsidRPr="00B3018E">
        <w:rPr>
          <w:rFonts w:ascii="Arial" w:hAnsi="Arial"/>
          <w:highlight w:val="yellow"/>
          <w:lang w:eastAsia="zh-CN"/>
        </w:rPr>
        <w:t>data presentation</w:t>
      </w:r>
      <w:r w:rsidR="007F35E8" w:rsidRPr="00B3018E">
        <w:rPr>
          <w:rFonts w:ascii="Arial" w:hAnsi="Arial"/>
          <w:highlight w:val="yellow"/>
          <w:lang w:eastAsia="zh-CN"/>
        </w:rPr>
        <w:t>.</w:t>
      </w:r>
    </w:p>
    <w:p w14:paraId="1CBE8CCA" w14:textId="77777777" w:rsidR="00587E68" w:rsidRPr="00010CED" w:rsidRDefault="00A17566" w:rsidP="00DC0E8E">
      <w:pPr>
        <w:rPr>
          <w:rFonts w:ascii="Arial" w:hAnsi="Arial"/>
          <w:lang w:eastAsia="zh-CN"/>
        </w:rPr>
      </w:pPr>
      <w:r w:rsidRPr="00B3018E">
        <w:rPr>
          <w:rFonts w:ascii="Arial" w:hAnsi="Arial"/>
          <w:highlight w:val="yellow"/>
          <w:lang w:eastAsia="zh-CN"/>
        </w:rPr>
        <w:t>S</w:t>
      </w:r>
      <w:r w:rsidR="009813A6" w:rsidRPr="00B3018E">
        <w:rPr>
          <w:rFonts w:ascii="Arial" w:hAnsi="Arial"/>
          <w:highlight w:val="yellow"/>
          <w:lang w:eastAsia="zh-CN"/>
        </w:rPr>
        <w:t xml:space="preserve">hipping data and port </w:t>
      </w:r>
      <w:r w:rsidRPr="00B3018E">
        <w:rPr>
          <w:rFonts w:ascii="Arial" w:hAnsi="Arial"/>
          <w:highlight w:val="yellow"/>
          <w:lang w:eastAsia="zh-CN"/>
        </w:rPr>
        <w:t xml:space="preserve">(berth planning </w:t>
      </w:r>
      <w:proofErr w:type="spellStart"/>
      <w:r w:rsidRPr="00B3018E">
        <w:rPr>
          <w:rFonts w:ascii="Arial" w:hAnsi="Arial"/>
          <w:highlight w:val="yellow"/>
          <w:lang w:eastAsia="zh-CN"/>
        </w:rPr>
        <w:t>etc</w:t>
      </w:r>
      <w:proofErr w:type="spellEnd"/>
      <w:r w:rsidRPr="00B3018E">
        <w:rPr>
          <w:rFonts w:ascii="Arial" w:hAnsi="Arial"/>
          <w:highlight w:val="yellow"/>
          <w:lang w:eastAsia="zh-CN"/>
        </w:rPr>
        <w:t xml:space="preserve">) and/or waterway </w:t>
      </w:r>
      <w:r w:rsidR="009813A6" w:rsidRPr="00B3018E">
        <w:rPr>
          <w:rFonts w:ascii="Arial" w:hAnsi="Arial"/>
          <w:highlight w:val="yellow"/>
          <w:lang w:eastAsia="zh-CN"/>
        </w:rPr>
        <w:t xml:space="preserve">management data </w:t>
      </w:r>
      <w:r w:rsidRPr="00B3018E">
        <w:rPr>
          <w:rFonts w:ascii="Arial" w:hAnsi="Arial"/>
          <w:highlight w:val="yellow"/>
          <w:lang w:eastAsia="zh-CN"/>
        </w:rPr>
        <w:t>is normally an integral part of the VTS, so may management of tugs, management of pilotage, protection of static bridges, management of moveable bridges etc. be.</w:t>
      </w:r>
    </w:p>
    <w:p w14:paraId="552BD8D4" w14:textId="77777777" w:rsidR="00D90C5B" w:rsidRPr="00010CED" w:rsidRDefault="00D90C5B" w:rsidP="00DC0E8E">
      <w:pPr>
        <w:rPr>
          <w:rFonts w:ascii="Arial" w:hAnsi="Arial"/>
          <w:lang w:eastAsia="zh-CN"/>
        </w:rPr>
      </w:pPr>
    </w:p>
    <w:p w14:paraId="0E2A26BE" w14:textId="77777777" w:rsidR="00FB4F8B" w:rsidRPr="00C311BC" w:rsidRDefault="00FB4F8B" w:rsidP="00120A55">
      <w:pPr>
        <w:pStyle w:val="Heading4"/>
        <w:rPr>
          <w:highlight w:val="yellow"/>
        </w:rPr>
      </w:pPr>
      <w:r w:rsidRPr="00C311BC">
        <w:rPr>
          <w:highlight w:val="yellow"/>
        </w:rPr>
        <w:t xml:space="preserve">Communication </w:t>
      </w:r>
      <w:r w:rsidR="004A09C5" w:rsidRPr="00C311BC">
        <w:rPr>
          <w:highlight w:val="yellow"/>
        </w:rPr>
        <w:t>I</w:t>
      </w:r>
      <w:r w:rsidRPr="00C311BC">
        <w:rPr>
          <w:highlight w:val="yellow"/>
        </w:rPr>
        <w:t>nfrastructure</w:t>
      </w:r>
    </w:p>
    <w:p w14:paraId="021D05D1" w14:textId="77777777" w:rsidR="007410B1" w:rsidRPr="00010CED" w:rsidRDefault="00FB4F8B" w:rsidP="001C5A43">
      <w:pPr>
        <w:rPr>
          <w:rFonts w:ascii="Arial" w:hAnsi="Arial"/>
          <w:lang w:eastAsia="zh-CN"/>
        </w:rPr>
      </w:pPr>
      <w:r w:rsidRPr="00C311BC">
        <w:rPr>
          <w:rFonts w:ascii="Arial" w:hAnsi="Arial"/>
          <w:highlight w:val="yellow"/>
          <w:lang w:eastAsia="zh-CN"/>
        </w:rPr>
        <w:t xml:space="preserve">Reliable communications is of outmost importance for any VTS and the infrastructure (e.g. line of sight radio communications, IP networks and public wide area network) </w:t>
      </w:r>
      <w:r w:rsidR="00E7453B">
        <w:rPr>
          <w:rFonts w:ascii="Arial" w:hAnsi="Arial"/>
          <w:highlight w:val="yellow"/>
          <w:lang w:eastAsia="zh-CN"/>
        </w:rPr>
        <w:t>should</w:t>
      </w:r>
      <w:r w:rsidRPr="00C311BC">
        <w:rPr>
          <w:rFonts w:ascii="Arial" w:hAnsi="Arial"/>
          <w:highlight w:val="yellow"/>
          <w:lang w:eastAsia="zh-CN"/>
        </w:rPr>
        <w:t xml:space="preserve"> be robust and reliable. Therefore</w:t>
      </w:r>
      <w:r w:rsidR="00B3018E" w:rsidRPr="00C311BC">
        <w:rPr>
          <w:rFonts w:ascii="Arial" w:hAnsi="Arial"/>
          <w:highlight w:val="yellow"/>
          <w:lang w:eastAsia="zh-CN"/>
        </w:rPr>
        <w:t>,</w:t>
      </w:r>
      <w:r w:rsidRPr="00C311BC">
        <w:rPr>
          <w:rFonts w:ascii="Arial" w:hAnsi="Arial"/>
          <w:highlight w:val="yellow"/>
          <w:lang w:eastAsia="zh-CN"/>
        </w:rPr>
        <w:t xml:space="preserve"> the VTS Authority should </w:t>
      </w:r>
      <w:r w:rsidR="00B3018E" w:rsidRPr="00C311BC">
        <w:rPr>
          <w:rFonts w:ascii="Arial" w:hAnsi="Arial"/>
          <w:highlight w:val="yellow"/>
          <w:lang w:eastAsia="zh-CN"/>
        </w:rPr>
        <w:t xml:space="preserve">carefully </w:t>
      </w:r>
      <w:r w:rsidRPr="00C311BC">
        <w:rPr>
          <w:rFonts w:ascii="Arial" w:hAnsi="Arial"/>
          <w:highlight w:val="yellow"/>
          <w:lang w:eastAsia="zh-CN"/>
        </w:rPr>
        <w:t xml:space="preserve">consider </w:t>
      </w:r>
      <w:r w:rsidR="00B3018E" w:rsidRPr="00C311BC">
        <w:rPr>
          <w:rFonts w:ascii="Arial" w:hAnsi="Arial"/>
          <w:highlight w:val="yellow"/>
          <w:lang w:eastAsia="zh-CN"/>
        </w:rPr>
        <w:t>the related issues,</w:t>
      </w:r>
      <w:r w:rsidRPr="00C311BC">
        <w:rPr>
          <w:rFonts w:ascii="Arial" w:hAnsi="Arial"/>
          <w:highlight w:val="yellow"/>
          <w:lang w:eastAsia="zh-CN"/>
        </w:rPr>
        <w:t xml:space="preserve"> such as redundant data paths, techniques to overcome link outages, selection of </w:t>
      </w:r>
      <w:r w:rsidR="00B3018E" w:rsidRPr="00C311BC">
        <w:rPr>
          <w:rFonts w:ascii="Arial" w:hAnsi="Arial"/>
          <w:highlight w:val="yellow"/>
          <w:lang w:eastAsia="zh-CN"/>
        </w:rPr>
        <w:t>data where</w:t>
      </w:r>
      <w:r w:rsidRPr="00C311BC">
        <w:rPr>
          <w:rFonts w:ascii="Arial" w:hAnsi="Arial"/>
          <w:highlight w:val="yellow"/>
          <w:lang w:eastAsia="zh-CN"/>
        </w:rPr>
        <w:t xml:space="preserve"> multiple versions</w:t>
      </w:r>
      <w:r w:rsidR="00B3018E" w:rsidRPr="00C311BC">
        <w:rPr>
          <w:rFonts w:ascii="Arial" w:hAnsi="Arial"/>
          <w:highlight w:val="yellow"/>
          <w:lang w:eastAsia="zh-CN"/>
        </w:rPr>
        <w:t xml:space="preserve"> of the same data</w:t>
      </w:r>
      <w:r w:rsidRPr="00C311BC">
        <w:rPr>
          <w:rFonts w:ascii="Arial" w:hAnsi="Arial"/>
          <w:highlight w:val="yellow"/>
          <w:lang w:eastAsia="zh-CN"/>
        </w:rPr>
        <w:t xml:space="preserve"> exist, </w:t>
      </w:r>
      <w:r w:rsidR="00C311BC" w:rsidRPr="00C311BC">
        <w:rPr>
          <w:rFonts w:ascii="Arial" w:hAnsi="Arial"/>
          <w:highlight w:val="yellow"/>
          <w:lang w:eastAsia="zh-CN"/>
        </w:rPr>
        <w:t xml:space="preserve">bandwidth requirements and possible data compression, </w:t>
      </w:r>
      <w:r w:rsidRPr="00C311BC">
        <w:rPr>
          <w:rFonts w:ascii="Arial" w:hAnsi="Arial"/>
          <w:highlight w:val="yellow"/>
          <w:lang w:eastAsia="zh-CN"/>
        </w:rPr>
        <w:t xml:space="preserve">data integrity, </w:t>
      </w:r>
      <w:r w:rsidR="00C311BC" w:rsidRPr="00C311BC">
        <w:rPr>
          <w:rFonts w:ascii="Arial" w:hAnsi="Arial"/>
          <w:highlight w:val="yellow"/>
          <w:lang w:eastAsia="zh-CN"/>
        </w:rPr>
        <w:t xml:space="preserve">data link security and data </w:t>
      </w:r>
      <w:r w:rsidRPr="00C311BC">
        <w:rPr>
          <w:rFonts w:ascii="Arial" w:hAnsi="Arial"/>
          <w:highlight w:val="yellow"/>
          <w:lang w:eastAsia="zh-CN"/>
        </w:rPr>
        <w:t xml:space="preserve">encryption, </w:t>
      </w:r>
      <w:r w:rsidR="00C311BC" w:rsidRPr="00C311BC">
        <w:rPr>
          <w:rFonts w:ascii="Arial" w:hAnsi="Arial"/>
          <w:highlight w:val="yellow"/>
          <w:lang w:eastAsia="zh-CN"/>
        </w:rPr>
        <w:t xml:space="preserve">data link integrity and possible </w:t>
      </w:r>
      <w:r w:rsidRPr="00C311BC">
        <w:rPr>
          <w:rFonts w:ascii="Arial" w:hAnsi="Arial"/>
          <w:highlight w:val="yellow"/>
          <w:lang w:eastAsia="zh-CN"/>
        </w:rPr>
        <w:t>error correction</w:t>
      </w:r>
      <w:r w:rsidR="00C311BC" w:rsidRPr="00C311BC">
        <w:rPr>
          <w:rFonts w:ascii="Arial" w:hAnsi="Arial"/>
          <w:highlight w:val="yellow"/>
          <w:lang w:eastAsia="zh-CN"/>
        </w:rPr>
        <w:t xml:space="preserve"> techniques</w:t>
      </w:r>
      <w:r w:rsidRPr="00C311BC">
        <w:rPr>
          <w:rFonts w:ascii="Arial" w:hAnsi="Arial"/>
          <w:highlight w:val="yellow"/>
          <w:lang w:eastAsia="zh-CN"/>
        </w:rPr>
        <w:t>, internet protocols and other communication standards to be used.</w:t>
      </w:r>
      <w:r w:rsidRPr="00010CED">
        <w:rPr>
          <w:rFonts w:ascii="Arial" w:hAnsi="Arial"/>
          <w:lang w:eastAsia="zh-CN"/>
        </w:rPr>
        <w:t xml:space="preserve">   </w:t>
      </w:r>
    </w:p>
    <w:p w14:paraId="2E74DEA5" w14:textId="77777777" w:rsidR="00CB489F" w:rsidRPr="00010CED" w:rsidRDefault="00CB489F" w:rsidP="001C5A43">
      <w:pPr>
        <w:rPr>
          <w:rFonts w:ascii="Arial" w:hAnsi="Arial"/>
          <w:lang w:eastAsia="zh-CN"/>
        </w:rPr>
      </w:pPr>
    </w:p>
    <w:p w14:paraId="548E30DE" w14:textId="77777777" w:rsidR="00D90C5B" w:rsidRPr="00010CED" w:rsidRDefault="004A09C5" w:rsidP="00D90C5B">
      <w:pPr>
        <w:pStyle w:val="Heading4"/>
      </w:pPr>
      <w:r>
        <w:t>System B</w:t>
      </w:r>
      <w:r w:rsidR="003C1666" w:rsidRPr="00010CED">
        <w:t>oundary</w:t>
      </w:r>
    </w:p>
    <w:p w14:paraId="6DF585B8" w14:textId="77777777" w:rsidR="0098204F" w:rsidRPr="00010CED" w:rsidRDefault="003C1666" w:rsidP="003C1666">
      <w:pPr>
        <w:rPr>
          <w:rFonts w:ascii="Arial" w:hAnsi="Arial"/>
          <w:lang w:eastAsia="zh-CN"/>
        </w:rPr>
      </w:pPr>
      <w:r w:rsidRPr="00010CED">
        <w:rPr>
          <w:rFonts w:ascii="Arial" w:hAnsi="Arial"/>
          <w:lang w:eastAsia="zh-CN"/>
        </w:rPr>
        <w:t>T</w:t>
      </w:r>
      <w:r w:rsidR="0098204F" w:rsidRPr="00010CED">
        <w:rPr>
          <w:rFonts w:ascii="Arial" w:hAnsi="Arial"/>
          <w:lang w:eastAsia="zh-CN"/>
        </w:rPr>
        <w:t xml:space="preserve">he typical VTS system </w:t>
      </w:r>
      <w:r w:rsidRPr="00010CED">
        <w:rPr>
          <w:rFonts w:ascii="Arial" w:hAnsi="Arial"/>
          <w:lang w:eastAsia="zh-CN"/>
        </w:rPr>
        <w:t>consist of equipment, functions and services and interfacing to the exterior, preferably utilising generic interface standards for</w:t>
      </w:r>
    </w:p>
    <w:p w14:paraId="7F17D236" w14:textId="77777777" w:rsidR="003C1666" w:rsidRPr="00010CED" w:rsidRDefault="003C1666" w:rsidP="003C1666">
      <w:pPr>
        <w:rPr>
          <w:rFonts w:ascii="Arial" w:hAnsi="Arial"/>
          <w:lang w:eastAsia="de-DE"/>
        </w:rPr>
      </w:pPr>
    </w:p>
    <w:p w14:paraId="4FE850E3" w14:textId="77777777" w:rsidR="003C1666" w:rsidRPr="00010CED" w:rsidRDefault="003C1666" w:rsidP="00F209A6">
      <w:pPr>
        <w:pStyle w:val="ColorfulList-Accent11"/>
        <w:numPr>
          <w:ilvl w:val="1"/>
          <w:numId w:val="57"/>
        </w:numPr>
        <w:spacing w:after="200" w:line="276" w:lineRule="auto"/>
        <w:jc w:val="left"/>
        <w:rPr>
          <w:rFonts w:ascii="Arial" w:hAnsi="Arial"/>
        </w:rPr>
      </w:pPr>
      <w:r w:rsidRPr="00010CED">
        <w:rPr>
          <w:rFonts w:ascii="Arial" w:hAnsi="Arial"/>
        </w:rPr>
        <w:t>Providing the VTS operators the necessary tools</w:t>
      </w:r>
    </w:p>
    <w:p w14:paraId="1E73E444" w14:textId="77777777" w:rsidR="0098204F" w:rsidRPr="00010CED" w:rsidRDefault="003C1666" w:rsidP="00F209A6">
      <w:pPr>
        <w:pStyle w:val="ColorfulList-Accent11"/>
        <w:numPr>
          <w:ilvl w:val="1"/>
          <w:numId w:val="57"/>
        </w:numPr>
        <w:spacing w:after="200" w:line="276" w:lineRule="auto"/>
        <w:jc w:val="left"/>
        <w:rPr>
          <w:rFonts w:ascii="Arial" w:hAnsi="Arial"/>
        </w:rPr>
      </w:pPr>
      <w:r w:rsidRPr="00010CED">
        <w:rPr>
          <w:rFonts w:ascii="Arial" w:hAnsi="Arial"/>
        </w:rPr>
        <w:t>Interaction with</w:t>
      </w:r>
      <w:r w:rsidR="0098204F" w:rsidRPr="00010CED">
        <w:rPr>
          <w:rFonts w:ascii="Arial" w:hAnsi="Arial"/>
        </w:rPr>
        <w:t xml:space="preserve"> ships </w:t>
      </w:r>
    </w:p>
    <w:p w14:paraId="5F08C956" w14:textId="77777777" w:rsidR="009813A6" w:rsidRPr="00010CED" w:rsidRDefault="009813A6" w:rsidP="00F209A6">
      <w:pPr>
        <w:pStyle w:val="ColorfulList-Accent11"/>
        <w:numPr>
          <w:ilvl w:val="1"/>
          <w:numId w:val="57"/>
        </w:numPr>
        <w:spacing w:after="200" w:line="276" w:lineRule="auto"/>
        <w:jc w:val="left"/>
        <w:rPr>
          <w:rFonts w:ascii="Arial" w:hAnsi="Arial"/>
        </w:rPr>
      </w:pPr>
      <w:r w:rsidRPr="00010CED">
        <w:rPr>
          <w:rFonts w:ascii="Arial" w:hAnsi="Arial"/>
        </w:rPr>
        <w:t>Cooperation with adjacent VTS</w:t>
      </w:r>
    </w:p>
    <w:p w14:paraId="6F20D0C4" w14:textId="77777777" w:rsidR="009813A6" w:rsidRPr="00010CED" w:rsidRDefault="003C1666" w:rsidP="00F209A6">
      <w:pPr>
        <w:pStyle w:val="ColorfulList-Accent11"/>
        <w:numPr>
          <w:ilvl w:val="1"/>
          <w:numId w:val="57"/>
        </w:numPr>
        <w:spacing w:after="200" w:line="276" w:lineRule="auto"/>
        <w:jc w:val="left"/>
        <w:rPr>
          <w:rFonts w:ascii="Arial" w:hAnsi="Arial"/>
        </w:rPr>
      </w:pPr>
      <w:r w:rsidRPr="00010CED">
        <w:rPr>
          <w:rFonts w:ascii="Arial" w:hAnsi="Arial"/>
        </w:rPr>
        <w:t xml:space="preserve">Obtaining information from external sources </w:t>
      </w:r>
      <w:r w:rsidR="009813A6" w:rsidRPr="00010CED">
        <w:rPr>
          <w:rFonts w:ascii="Arial" w:hAnsi="Arial"/>
        </w:rPr>
        <w:t>e.g.</w:t>
      </w:r>
      <w:r w:rsidRPr="00010CED">
        <w:rPr>
          <w:rFonts w:ascii="Arial" w:hAnsi="Arial"/>
        </w:rPr>
        <w:t xml:space="preserve"> </w:t>
      </w:r>
      <w:r w:rsidR="00C311BC" w:rsidRPr="00010CED">
        <w:rPr>
          <w:rFonts w:ascii="Arial" w:hAnsi="Arial"/>
        </w:rPr>
        <w:t>satellites (</w:t>
      </w:r>
      <w:r w:rsidR="0098204F" w:rsidRPr="00010CED">
        <w:rPr>
          <w:rFonts w:ascii="Arial" w:hAnsi="Arial"/>
        </w:rPr>
        <w:t>LRIT</w:t>
      </w:r>
      <w:r w:rsidRPr="00010CED">
        <w:rPr>
          <w:rFonts w:ascii="Arial" w:hAnsi="Arial"/>
        </w:rPr>
        <w:t>)</w:t>
      </w:r>
      <w:r w:rsidR="009813A6" w:rsidRPr="00010CED">
        <w:rPr>
          <w:rFonts w:ascii="Arial" w:hAnsi="Arial"/>
        </w:rPr>
        <w:t>, met office weather data and external hydrographical data.</w:t>
      </w:r>
    </w:p>
    <w:p w14:paraId="58F5D7F4" w14:textId="77777777" w:rsidR="00D90C5B" w:rsidRPr="00010CED" w:rsidRDefault="009813A6" w:rsidP="00E90B2F">
      <w:pPr>
        <w:pStyle w:val="ColorfulList-Accent11"/>
        <w:numPr>
          <w:ilvl w:val="1"/>
          <w:numId w:val="57"/>
        </w:numPr>
        <w:spacing w:after="200" w:line="276" w:lineRule="auto"/>
        <w:jc w:val="left"/>
        <w:rPr>
          <w:rFonts w:ascii="Arial" w:hAnsi="Arial"/>
        </w:rPr>
      </w:pPr>
      <w:r w:rsidRPr="00010CED">
        <w:rPr>
          <w:rFonts w:ascii="Arial" w:hAnsi="Arial"/>
        </w:rPr>
        <w:t>Information exchange with other agencies (allied services) using the VTS data (coastguard, homeland security, police, customs etc</w:t>
      </w:r>
      <w:r w:rsidR="00C311BC">
        <w:rPr>
          <w:rFonts w:ascii="Arial" w:hAnsi="Arial"/>
        </w:rPr>
        <w:t>.</w:t>
      </w:r>
      <w:r w:rsidRPr="00010CED">
        <w:rPr>
          <w:rFonts w:ascii="Arial" w:hAnsi="Arial"/>
        </w:rPr>
        <w:t>)</w:t>
      </w:r>
    </w:p>
    <w:p w14:paraId="6A6A8314" w14:textId="77777777" w:rsidR="007F35E8" w:rsidRPr="00010CED" w:rsidRDefault="004A09C5" w:rsidP="00120A55">
      <w:pPr>
        <w:pStyle w:val="Heading4"/>
      </w:pPr>
      <w:r>
        <w:t>System States and M</w:t>
      </w:r>
      <w:r w:rsidR="007F35E8" w:rsidRPr="00010CED">
        <w:t>odes</w:t>
      </w:r>
    </w:p>
    <w:p w14:paraId="1333957F" w14:textId="77777777" w:rsidR="0098204F" w:rsidRPr="00010CED" w:rsidRDefault="007F35E8" w:rsidP="007856F9">
      <w:pPr>
        <w:rPr>
          <w:rFonts w:ascii="Arial" w:hAnsi="Arial"/>
        </w:rPr>
      </w:pPr>
      <w:r w:rsidRPr="00010CED">
        <w:rPr>
          <w:rFonts w:ascii="Arial" w:hAnsi="Arial"/>
          <w:lang w:eastAsia="zh-CN"/>
        </w:rPr>
        <w:t>Fundamentally</w:t>
      </w:r>
      <w:r w:rsidR="00C311BC">
        <w:rPr>
          <w:rFonts w:ascii="Arial" w:hAnsi="Arial"/>
          <w:lang w:eastAsia="zh-CN"/>
        </w:rPr>
        <w:t>,</w:t>
      </w:r>
      <w:r w:rsidRPr="00010CED">
        <w:rPr>
          <w:rFonts w:ascii="Arial" w:hAnsi="Arial"/>
          <w:lang w:eastAsia="zh-CN"/>
        </w:rPr>
        <w:t xml:space="preserve"> there is one operational state of a VTS (24/7 or less in some circumstances). In addition </w:t>
      </w:r>
      <w:r w:rsidRPr="00010CED">
        <w:rPr>
          <w:rFonts w:ascii="Arial" w:hAnsi="Arial"/>
        </w:rPr>
        <w:t>supporting states, modes for graceful degradation, redundancy and maintenance shall be defined.</w:t>
      </w:r>
    </w:p>
    <w:p w14:paraId="3CFAECF3" w14:textId="77777777" w:rsidR="00D90C5B" w:rsidRPr="00010CED" w:rsidRDefault="00D90C5B" w:rsidP="007856F9">
      <w:pPr>
        <w:rPr>
          <w:rFonts w:ascii="Arial" w:hAnsi="Arial"/>
          <w:lang w:eastAsia="zh-CN"/>
        </w:rPr>
      </w:pPr>
    </w:p>
    <w:p w14:paraId="0160E885" w14:textId="77777777" w:rsidR="00587E68" w:rsidRPr="00010CED" w:rsidRDefault="004A09C5" w:rsidP="00120A55">
      <w:pPr>
        <w:pStyle w:val="Heading4"/>
      </w:pPr>
      <w:r>
        <w:t>Set-up and M</w:t>
      </w:r>
      <w:r w:rsidR="00587E68" w:rsidRPr="00010CED">
        <w:t>aintenance</w:t>
      </w:r>
    </w:p>
    <w:p w14:paraId="7DC4D94E" w14:textId="77777777" w:rsidR="0091792F" w:rsidRPr="00010CED" w:rsidRDefault="007856F9" w:rsidP="003C583E">
      <w:pPr>
        <w:rPr>
          <w:rFonts w:ascii="Arial" w:hAnsi="Arial"/>
        </w:rPr>
      </w:pPr>
      <w:r w:rsidRPr="00010CED">
        <w:rPr>
          <w:rFonts w:ascii="Arial" w:hAnsi="Arial"/>
          <w:lang w:eastAsia="de-DE"/>
        </w:rPr>
        <w:t>In order to achieve an</w:t>
      </w:r>
      <w:r w:rsidR="004A09C5">
        <w:rPr>
          <w:rFonts w:ascii="Arial" w:hAnsi="Arial"/>
          <w:lang w:eastAsia="de-DE"/>
        </w:rPr>
        <w:t>d</w:t>
      </w:r>
      <w:r w:rsidRPr="00010CED">
        <w:rPr>
          <w:rFonts w:ascii="Arial" w:hAnsi="Arial"/>
          <w:lang w:eastAsia="de-DE"/>
        </w:rPr>
        <w:t xml:space="preserve"> maintain the required availability</w:t>
      </w:r>
      <w:r w:rsidR="004A09C5">
        <w:rPr>
          <w:rFonts w:ascii="Arial" w:hAnsi="Arial"/>
          <w:lang w:eastAsia="de-DE"/>
        </w:rPr>
        <w:t>,</w:t>
      </w:r>
      <w:r w:rsidRPr="00010CED">
        <w:rPr>
          <w:rFonts w:ascii="Arial" w:hAnsi="Arial"/>
          <w:lang w:eastAsia="de-DE"/>
        </w:rPr>
        <w:t xml:space="preserve"> any VTS shall include set-up and maintenance facilities. For larger systems this will typically include </w:t>
      </w:r>
      <w:r w:rsidR="00587E68" w:rsidRPr="00010CED">
        <w:rPr>
          <w:rFonts w:ascii="Arial" w:hAnsi="Arial"/>
        </w:rPr>
        <w:t>maintenance console</w:t>
      </w:r>
      <w:r w:rsidRPr="00010CED">
        <w:rPr>
          <w:rFonts w:ascii="Arial" w:hAnsi="Arial"/>
        </w:rPr>
        <w:t xml:space="preserve">(s), facilities for </w:t>
      </w:r>
      <w:r w:rsidR="00486DA2" w:rsidRPr="00010CED">
        <w:rPr>
          <w:rFonts w:ascii="Arial" w:hAnsi="Arial"/>
        </w:rPr>
        <w:t>replay</w:t>
      </w:r>
      <w:r w:rsidRPr="00010CED">
        <w:rPr>
          <w:rFonts w:ascii="Arial" w:hAnsi="Arial"/>
        </w:rPr>
        <w:t xml:space="preserve">, facilities for calibration of sensors and </w:t>
      </w:r>
      <w:r w:rsidR="00486DA2" w:rsidRPr="00010CED">
        <w:rPr>
          <w:rFonts w:ascii="Arial" w:hAnsi="Arial"/>
        </w:rPr>
        <w:t>facilities</w:t>
      </w:r>
      <w:r w:rsidRPr="00010CED">
        <w:rPr>
          <w:rFonts w:ascii="Arial" w:hAnsi="Arial"/>
        </w:rPr>
        <w:t xml:space="preserve"> for alignment of the total system</w:t>
      </w:r>
      <w:r w:rsidR="00486DA2" w:rsidRPr="00010CED">
        <w:rPr>
          <w:rFonts w:ascii="Arial" w:hAnsi="Arial"/>
        </w:rPr>
        <w:t xml:space="preserve">, e.g. alignment of </w:t>
      </w:r>
      <w:r w:rsidRPr="00010CED">
        <w:rPr>
          <w:rFonts w:ascii="Arial" w:hAnsi="Arial"/>
        </w:rPr>
        <w:t>overlapping sensors to a common reference in terms of compass, mapping and time</w:t>
      </w:r>
    </w:p>
    <w:p w14:paraId="03D17EE0" w14:textId="77777777" w:rsidR="006447A5" w:rsidRPr="00010CED" w:rsidRDefault="006447A5" w:rsidP="003C583E">
      <w:pPr>
        <w:rPr>
          <w:rFonts w:ascii="Arial" w:hAnsi="Arial"/>
        </w:rPr>
      </w:pPr>
    </w:p>
    <w:p w14:paraId="16FD07DB" w14:textId="77777777" w:rsidR="00DF40E3" w:rsidRPr="00010CED" w:rsidRDefault="003C583E" w:rsidP="0058374F">
      <w:pPr>
        <w:pStyle w:val="Heading3"/>
      </w:pPr>
      <w:bookmarkStart w:id="182" w:name="_Toc286917031"/>
      <w:bookmarkStart w:id="183" w:name="_Toc303382736"/>
      <w:bookmarkStart w:id="184" w:name="_Toc303383011"/>
      <w:bookmarkStart w:id="185" w:name="_Toc303383207"/>
      <w:bookmarkStart w:id="186" w:name="_Toc303417247"/>
      <w:bookmarkStart w:id="187" w:name="_Toc314487996"/>
      <w:bookmarkStart w:id="188" w:name="_Toc348686842"/>
      <w:r w:rsidRPr="00010CED">
        <w:t>Availability</w:t>
      </w:r>
      <w:bookmarkStart w:id="189" w:name="_Toc303382737"/>
      <w:bookmarkStart w:id="190" w:name="_Toc303383012"/>
      <w:bookmarkStart w:id="191" w:name="_Toc303383208"/>
      <w:bookmarkStart w:id="192" w:name="_Toc303417248"/>
      <w:bookmarkEnd w:id="182"/>
      <w:bookmarkEnd w:id="183"/>
      <w:bookmarkEnd w:id="184"/>
      <w:bookmarkEnd w:id="185"/>
      <w:bookmarkEnd w:id="186"/>
      <w:bookmarkEnd w:id="187"/>
      <w:bookmarkEnd w:id="188"/>
      <w:bookmarkEnd w:id="189"/>
      <w:bookmarkEnd w:id="190"/>
      <w:bookmarkEnd w:id="191"/>
      <w:bookmarkEnd w:id="192"/>
      <w:r w:rsidR="00AC43D5" w:rsidRPr="00010CED">
        <w:t xml:space="preserve"> </w:t>
      </w:r>
    </w:p>
    <w:p w14:paraId="0423240B" w14:textId="77777777" w:rsidR="00AC43D5" w:rsidRPr="00010CED" w:rsidRDefault="00AC43D5" w:rsidP="00AC43D5">
      <w:pPr>
        <w:rPr>
          <w:rFonts w:ascii="Arial" w:hAnsi="Arial"/>
          <w:sz w:val="24"/>
        </w:rPr>
      </w:pPr>
      <w:r w:rsidRPr="00010CED">
        <w:rPr>
          <w:rFonts w:ascii="Arial" w:hAnsi="Arial"/>
        </w:rPr>
        <w:t xml:space="preserve">Availability </w:t>
      </w:r>
      <w:r w:rsidRPr="00010CED">
        <w:rPr>
          <w:rFonts w:ascii="Arial" w:hAnsi="Arial"/>
          <w:sz w:val="24"/>
        </w:rPr>
        <w:t xml:space="preserve">is defined in IMO Resolution A.915 </w:t>
      </w:r>
      <w:r w:rsidRPr="00442126">
        <w:rPr>
          <w:rFonts w:ascii="Arial" w:hAnsi="Arial"/>
          <w:sz w:val="24"/>
          <w:highlight w:val="yellow"/>
        </w:rPr>
        <w:t>(220 Ref.</w:t>
      </w:r>
      <w:commentRangeStart w:id="193"/>
      <w:r w:rsidRPr="00442126">
        <w:rPr>
          <w:rFonts w:ascii="Arial" w:hAnsi="Arial"/>
          <w:sz w:val="24"/>
          <w:highlight w:val="yellow"/>
        </w:rPr>
        <w:t>40</w:t>
      </w:r>
      <w:commentRangeEnd w:id="193"/>
      <w:r w:rsidR="00442126">
        <w:rPr>
          <w:rStyle w:val="CommentReference"/>
        </w:rPr>
        <w:commentReference w:id="193"/>
      </w:r>
      <w:r w:rsidRPr="00442126">
        <w:rPr>
          <w:rFonts w:ascii="Arial" w:hAnsi="Arial"/>
          <w:sz w:val="24"/>
          <w:highlight w:val="yellow"/>
        </w:rPr>
        <w:t>)</w:t>
      </w:r>
      <w:r w:rsidRPr="00010CED">
        <w:rPr>
          <w:rFonts w:ascii="Arial" w:hAnsi="Arial"/>
          <w:sz w:val="24"/>
        </w:rPr>
        <w:t xml:space="preserve"> as:</w:t>
      </w:r>
    </w:p>
    <w:p w14:paraId="532A7869" w14:textId="77777777" w:rsidR="0091792F" w:rsidRPr="00010CED" w:rsidRDefault="0091792F" w:rsidP="00AC43D5">
      <w:pPr>
        <w:rPr>
          <w:rFonts w:ascii="Arial" w:hAnsi="Arial"/>
          <w:sz w:val="24"/>
        </w:rPr>
      </w:pPr>
    </w:p>
    <w:p w14:paraId="1F5A39C0" w14:textId="77777777" w:rsidR="00AC43D5" w:rsidRPr="00010CED" w:rsidRDefault="00AC43D5" w:rsidP="0091792F">
      <w:pPr>
        <w:tabs>
          <w:tab w:val="left" w:pos="7513"/>
        </w:tabs>
        <w:ind w:left="720" w:right="793"/>
        <w:rPr>
          <w:rFonts w:ascii="Arial" w:hAnsi="Arial"/>
          <w:i/>
          <w:szCs w:val="22"/>
        </w:rPr>
      </w:pPr>
      <w:r w:rsidRPr="00010CED">
        <w:rPr>
          <w:rFonts w:ascii="Arial" w:hAnsi="Arial"/>
          <w:i/>
          <w:szCs w:val="22"/>
        </w:rPr>
        <w:t>“The percentage of time that an aid, or system of aids, is performing a required function under stated conditions.  The non-availability can be caused by scheduled and/or unscheduled interruptions”.</w:t>
      </w:r>
    </w:p>
    <w:p w14:paraId="636639EA" w14:textId="77777777" w:rsidR="00974093" w:rsidRPr="00010CED" w:rsidRDefault="00974093" w:rsidP="00AC43D5">
      <w:pPr>
        <w:rPr>
          <w:rFonts w:ascii="Arial" w:hAnsi="Arial"/>
        </w:rPr>
      </w:pPr>
    </w:p>
    <w:p w14:paraId="63C8A491" w14:textId="77777777" w:rsidR="002B554F" w:rsidRPr="00010CED" w:rsidRDefault="004A09C5" w:rsidP="00C517ED">
      <w:pPr>
        <w:jc w:val="left"/>
        <w:rPr>
          <w:rFonts w:ascii="Arial" w:hAnsi="Arial"/>
        </w:rPr>
      </w:pPr>
      <w:r>
        <w:rPr>
          <w:rFonts w:ascii="Arial" w:hAnsi="Arial"/>
        </w:rPr>
        <w:t>T</w:t>
      </w:r>
      <w:r w:rsidRPr="00010CED">
        <w:rPr>
          <w:rFonts w:ascii="Arial" w:hAnsi="Arial"/>
        </w:rPr>
        <w:t>ypically</w:t>
      </w:r>
      <w:r>
        <w:rPr>
          <w:rFonts w:ascii="Arial" w:hAnsi="Arial"/>
        </w:rPr>
        <w:t>,</w:t>
      </w:r>
      <w:r w:rsidRPr="00010CED">
        <w:rPr>
          <w:rFonts w:ascii="Arial" w:hAnsi="Arial"/>
        </w:rPr>
        <w:t xml:space="preserve"> </w:t>
      </w:r>
      <w:r>
        <w:rPr>
          <w:rFonts w:ascii="Arial" w:hAnsi="Arial"/>
        </w:rPr>
        <w:t>several sources of information are</w:t>
      </w:r>
      <w:r w:rsidR="002B554F" w:rsidRPr="00010CED">
        <w:rPr>
          <w:rFonts w:ascii="Arial" w:hAnsi="Arial"/>
        </w:rPr>
        <w:t xml:space="preserve"> available to the </w:t>
      </w:r>
      <w:r>
        <w:rPr>
          <w:rFonts w:ascii="Arial" w:hAnsi="Arial"/>
        </w:rPr>
        <w:t xml:space="preserve">VTS </w:t>
      </w:r>
      <w:r w:rsidR="002B554F" w:rsidRPr="00010CED">
        <w:rPr>
          <w:rFonts w:ascii="Arial" w:hAnsi="Arial"/>
        </w:rPr>
        <w:t>operator, resulting in reduced r</w:t>
      </w:r>
      <w:r>
        <w:rPr>
          <w:rFonts w:ascii="Arial" w:hAnsi="Arial"/>
        </w:rPr>
        <w:t>equirements to availability of each</w:t>
      </w:r>
      <w:r w:rsidR="002B554F" w:rsidRPr="00010CED">
        <w:rPr>
          <w:rFonts w:ascii="Arial" w:hAnsi="Arial"/>
        </w:rPr>
        <w:t xml:space="preserve"> </w:t>
      </w:r>
      <w:r>
        <w:rPr>
          <w:rFonts w:ascii="Arial" w:hAnsi="Arial"/>
        </w:rPr>
        <w:t>sensor</w:t>
      </w:r>
      <w:r w:rsidRPr="004A09C5">
        <w:rPr>
          <w:rFonts w:ascii="Arial" w:hAnsi="Arial"/>
        </w:rPr>
        <w:t xml:space="preserve"> </w:t>
      </w:r>
      <w:r w:rsidRPr="00010CED">
        <w:rPr>
          <w:rFonts w:ascii="Arial" w:hAnsi="Arial"/>
        </w:rPr>
        <w:t>individual</w:t>
      </w:r>
      <w:r>
        <w:rPr>
          <w:rFonts w:ascii="Arial" w:hAnsi="Arial"/>
        </w:rPr>
        <w:t>ly</w:t>
      </w:r>
      <w:r w:rsidR="002B554F" w:rsidRPr="00010CED">
        <w:rPr>
          <w:rFonts w:ascii="Arial" w:hAnsi="Arial"/>
        </w:rPr>
        <w:t xml:space="preserve">. Overlap between sensors can also reduce </w:t>
      </w:r>
      <w:r>
        <w:rPr>
          <w:rFonts w:ascii="Arial" w:hAnsi="Arial"/>
        </w:rPr>
        <w:t xml:space="preserve">availability </w:t>
      </w:r>
      <w:r w:rsidR="002B554F" w:rsidRPr="00010CED">
        <w:rPr>
          <w:rFonts w:ascii="Arial" w:hAnsi="Arial"/>
        </w:rPr>
        <w:t>requir</w:t>
      </w:r>
      <w:r w:rsidR="00C517ED" w:rsidRPr="00010CED">
        <w:rPr>
          <w:rFonts w:ascii="Arial" w:hAnsi="Arial"/>
        </w:rPr>
        <w:t>e</w:t>
      </w:r>
      <w:r>
        <w:rPr>
          <w:rFonts w:ascii="Arial" w:hAnsi="Arial"/>
        </w:rPr>
        <w:t>ments for</w:t>
      </w:r>
      <w:r w:rsidR="00C517ED" w:rsidRPr="00010CED">
        <w:rPr>
          <w:rFonts w:ascii="Arial" w:hAnsi="Arial"/>
        </w:rPr>
        <w:t xml:space="preserve"> the individual sensor.</w:t>
      </w:r>
    </w:p>
    <w:p w14:paraId="235E315C" w14:textId="77777777" w:rsidR="00974093" w:rsidRPr="00010CED" w:rsidRDefault="00974093" w:rsidP="00AE2E0C">
      <w:pPr>
        <w:rPr>
          <w:rFonts w:ascii="Arial" w:hAnsi="Arial"/>
        </w:rPr>
      </w:pPr>
      <w:r w:rsidRPr="00010CED">
        <w:rPr>
          <w:rFonts w:ascii="Arial" w:hAnsi="Arial"/>
        </w:rPr>
        <w:t xml:space="preserve">The recommended availability for VTS services available to the operators are defined by </w:t>
      </w:r>
      <w:r w:rsidR="00827E52" w:rsidRPr="00010CED">
        <w:fldChar w:fldCharType="begin"/>
      </w:r>
      <w:r w:rsidR="00827E52" w:rsidRPr="00010CED">
        <w:instrText xml:space="preserve"> REF _Ref303592606 \h  \* MERGEFORMAT </w:instrText>
      </w:r>
      <w:r w:rsidR="00827E52" w:rsidRPr="00010CED">
        <w:fldChar w:fldCharType="separate"/>
      </w:r>
      <w:r w:rsidR="00E1510D" w:rsidRPr="00E1510D">
        <w:rPr>
          <w:rFonts w:ascii="Arial" w:hAnsi="Arial"/>
        </w:rPr>
        <w:t>Table 1</w:t>
      </w:r>
      <w:r w:rsidR="00E1510D" w:rsidRPr="00E1510D">
        <w:rPr>
          <w:rFonts w:ascii="Arial" w:hAnsi="Arial"/>
        </w:rPr>
        <w:noBreakHyphen/>
        <w:t>1</w:t>
      </w:r>
      <w:r w:rsidR="00827E52" w:rsidRPr="00010CED">
        <w:fldChar w:fldCharType="end"/>
      </w:r>
    </w:p>
    <w:p w14:paraId="6F98525D" w14:textId="77777777" w:rsidR="00DF40E3" w:rsidRPr="00010CED" w:rsidRDefault="00DF40E3" w:rsidP="0012157B">
      <w:pPr>
        <w:pStyle w:val="Caption"/>
      </w:pPr>
      <w:bookmarkStart w:id="194" w:name="_Ref303592606"/>
      <w:bookmarkStart w:id="195" w:name="_Toc348620089"/>
      <w:r w:rsidRPr="00010CED">
        <w:lastRenderedPageBreak/>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1</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1</w:t>
      </w:r>
      <w:r w:rsidR="007E3777" w:rsidRPr="00010CED">
        <w:fldChar w:fldCharType="end"/>
      </w:r>
      <w:bookmarkEnd w:id="194"/>
      <w:r w:rsidR="00A21DBE" w:rsidRPr="00010CED">
        <w:tab/>
      </w:r>
      <w:r w:rsidRPr="00010CED">
        <w:t>Recommended availability figures</w:t>
      </w:r>
      <w:bookmarkEnd w:id="195"/>
    </w:p>
    <w:bookmarkStart w:id="196" w:name="_MON_1388484448"/>
    <w:bookmarkStart w:id="197" w:name="_MON_1393758719"/>
    <w:bookmarkStart w:id="198" w:name="_MON_1393758882"/>
    <w:bookmarkStart w:id="199" w:name="_MON_1393758910"/>
    <w:bookmarkStart w:id="200" w:name="_MON_1393758926"/>
    <w:bookmarkStart w:id="201" w:name="_MON_1393759504"/>
    <w:bookmarkStart w:id="202" w:name="_MON_1377330500"/>
    <w:bookmarkStart w:id="203" w:name="_MON_1377330635"/>
    <w:bookmarkStart w:id="204" w:name="_MON_1377330698"/>
    <w:bookmarkStart w:id="205" w:name="_MON_1377330812"/>
    <w:bookmarkEnd w:id="196"/>
    <w:bookmarkEnd w:id="197"/>
    <w:bookmarkEnd w:id="198"/>
    <w:bookmarkEnd w:id="199"/>
    <w:bookmarkEnd w:id="200"/>
    <w:bookmarkEnd w:id="201"/>
    <w:bookmarkEnd w:id="202"/>
    <w:bookmarkEnd w:id="203"/>
    <w:bookmarkEnd w:id="204"/>
    <w:bookmarkEnd w:id="205"/>
    <w:bookmarkStart w:id="206" w:name="_MON_1377330849"/>
    <w:bookmarkEnd w:id="206"/>
    <w:p w14:paraId="419C9F9D" w14:textId="77777777" w:rsidR="00B641B0" w:rsidRPr="00010CED" w:rsidRDefault="00887D3A" w:rsidP="0009363A">
      <w:pPr>
        <w:jc w:val="center"/>
        <w:rPr>
          <w:rFonts w:ascii="Arial" w:hAnsi="Arial"/>
        </w:rPr>
      </w:pPr>
      <w:r w:rsidRPr="00010CED">
        <w:rPr>
          <w:rFonts w:ascii="Arial" w:hAnsi="Arial"/>
        </w:rPr>
        <w:object w:dxaOrig="7245" w:dyaOrig="2646" w14:anchorId="4B4441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2.45pt;height:131.05pt" o:ole="">
            <v:imagedata r:id="rId19" o:title=""/>
          </v:shape>
          <o:OLEObject Type="Embed" ProgID="Excel.Sheet.8" ShapeID="_x0000_i1025" DrawAspect="Content" ObjectID="_1296300949" r:id="rId20"/>
        </w:object>
      </w:r>
    </w:p>
    <w:p w14:paraId="30A41E2E" w14:textId="77777777" w:rsidR="0009363A" w:rsidRPr="00010CED" w:rsidRDefault="0009363A" w:rsidP="0009363A">
      <w:pPr>
        <w:jc w:val="left"/>
        <w:rPr>
          <w:rFonts w:ascii="Arial" w:hAnsi="Arial"/>
        </w:rPr>
      </w:pPr>
    </w:p>
    <w:p w14:paraId="2326A3E1" w14:textId="77777777" w:rsidR="002B554F" w:rsidRPr="00010CED" w:rsidRDefault="00B641B0" w:rsidP="002B554F">
      <w:pPr>
        <w:jc w:val="left"/>
        <w:rPr>
          <w:rFonts w:ascii="Arial" w:hAnsi="Arial"/>
        </w:rPr>
      </w:pPr>
      <w:r w:rsidRPr="00010CED">
        <w:rPr>
          <w:rFonts w:ascii="Arial" w:hAnsi="Arial"/>
        </w:rPr>
        <w:t xml:space="preserve">The figures </w:t>
      </w:r>
      <w:r w:rsidR="004A09C5">
        <w:rPr>
          <w:rFonts w:ascii="Arial" w:hAnsi="Arial"/>
        </w:rPr>
        <w:t xml:space="preserve">apply to systems and, thus, </w:t>
      </w:r>
      <w:r w:rsidR="00153568">
        <w:rPr>
          <w:rFonts w:ascii="Arial" w:hAnsi="Arial"/>
        </w:rPr>
        <w:t>are requirements for</w:t>
      </w:r>
      <w:r w:rsidRPr="00010CED">
        <w:rPr>
          <w:rFonts w:ascii="Arial" w:hAnsi="Arial"/>
        </w:rPr>
        <w:t xml:space="preserve"> </w:t>
      </w:r>
      <w:r w:rsidR="004A09C5">
        <w:rPr>
          <w:rFonts w:ascii="Arial" w:hAnsi="Arial"/>
        </w:rPr>
        <w:t xml:space="preserve">both </w:t>
      </w:r>
      <w:r w:rsidRPr="00010CED">
        <w:rPr>
          <w:rFonts w:ascii="Arial" w:hAnsi="Arial"/>
        </w:rPr>
        <w:t>hardware and software</w:t>
      </w:r>
      <w:r w:rsidR="00153568">
        <w:rPr>
          <w:rFonts w:ascii="Arial" w:hAnsi="Arial"/>
        </w:rPr>
        <w:t xml:space="preserve"> operation</w:t>
      </w:r>
      <w:r w:rsidR="0009363A" w:rsidRPr="00010CED">
        <w:rPr>
          <w:rFonts w:ascii="Arial" w:hAnsi="Arial"/>
        </w:rPr>
        <w:t>. S</w:t>
      </w:r>
      <w:r w:rsidRPr="00010CED">
        <w:rPr>
          <w:rFonts w:ascii="Arial" w:hAnsi="Arial"/>
        </w:rPr>
        <w:t>cheduled maintenance activities</w:t>
      </w:r>
      <w:r w:rsidR="00153568">
        <w:rPr>
          <w:rFonts w:ascii="Arial" w:hAnsi="Arial"/>
        </w:rPr>
        <w:t>,</w:t>
      </w:r>
      <w:r w:rsidRPr="00010CED">
        <w:rPr>
          <w:rFonts w:ascii="Arial" w:hAnsi="Arial"/>
        </w:rPr>
        <w:t xml:space="preserve"> with significant disturbance to the VTS operation</w:t>
      </w:r>
      <w:r w:rsidR="00153568">
        <w:rPr>
          <w:rFonts w:ascii="Arial" w:hAnsi="Arial"/>
        </w:rPr>
        <w:t>, are</w:t>
      </w:r>
      <w:r w:rsidR="0009363A" w:rsidRPr="00010CED">
        <w:rPr>
          <w:rFonts w:ascii="Arial" w:hAnsi="Arial"/>
        </w:rPr>
        <w:t xml:space="preserve"> also included</w:t>
      </w:r>
      <w:r w:rsidR="00153568">
        <w:rPr>
          <w:rFonts w:ascii="Arial" w:hAnsi="Arial"/>
        </w:rPr>
        <w:t xml:space="preserve"> in these availability figures</w:t>
      </w:r>
      <w:r w:rsidRPr="00010CED">
        <w:rPr>
          <w:rFonts w:ascii="Arial" w:hAnsi="Arial"/>
        </w:rPr>
        <w:t xml:space="preserve">. </w:t>
      </w:r>
    </w:p>
    <w:p w14:paraId="1C69A810" w14:textId="77777777" w:rsidR="0009363A" w:rsidRPr="00010CED" w:rsidRDefault="0009363A" w:rsidP="002B554F">
      <w:pPr>
        <w:jc w:val="left"/>
        <w:rPr>
          <w:rFonts w:ascii="Arial" w:hAnsi="Arial"/>
        </w:rPr>
      </w:pPr>
      <w:r w:rsidRPr="00010CED">
        <w:rPr>
          <w:rFonts w:ascii="Arial" w:hAnsi="Arial"/>
        </w:rPr>
        <w:t>It should be noted that VTS</w:t>
      </w:r>
      <w:r w:rsidR="00153568">
        <w:rPr>
          <w:rFonts w:ascii="Arial" w:hAnsi="Arial"/>
        </w:rPr>
        <w:t>s, operating</w:t>
      </w:r>
      <w:r w:rsidRPr="00010CED">
        <w:rPr>
          <w:rFonts w:ascii="Arial" w:hAnsi="Arial"/>
        </w:rPr>
        <w:t xml:space="preserve"> in very critical areas</w:t>
      </w:r>
      <w:r w:rsidR="00153568">
        <w:rPr>
          <w:rFonts w:ascii="Arial" w:hAnsi="Arial"/>
        </w:rPr>
        <w:t>,</w:t>
      </w:r>
      <w:r w:rsidRPr="00010CED">
        <w:rPr>
          <w:rFonts w:ascii="Arial" w:hAnsi="Arial"/>
        </w:rPr>
        <w:t xml:space="preserve"> may call for more than 99.95% availability</w:t>
      </w:r>
      <w:r w:rsidR="00153568">
        <w:rPr>
          <w:rFonts w:ascii="Arial" w:hAnsi="Arial"/>
        </w:rPr>
        <w:t>,</w:t>
      </w:r>
      <w:r w:rsidRPr="00010CED">
        <w:rPr>
          <w:rFonts w:ascii="Arial" w:hAnsi="Arial"/>
        </w:rPr>
        <w:t xml:space="preserve"> in which case redundant servers and communication systems may be needed - or even duplicated operational centres.</w:t>
      </w:r>
    </w:p>
    <w:p w14:paraId="1C611F91" w14:textId="77777777" w:rsidR="00C517ED" w:rsidRPr="00010CED" w:rsidRDefault="00C517ED" w:rsidP="002B554F">
      <w:pPr>
        <w:jc w:val="left"/>
        <w:rPr>
          <w:rFonts w:ascii="Arial" w:hAnsi="Arial"/>
        </w:rPr>
      </w:pPr>
    </w:p>
    <w:p w14:paraId="5504C887" w14:textId="77777777" w:rsidR="00AC43D5" w:rsidRPr="00010CED" w:rsidRDefault="00AC43D5" w:rsidP="00120A55">
      <w:pPr>
        <w:pStyle w:val="Heading4"/>
      </w:pPr>
      <w:bookmarkStart w:id="207" w:name="_Toc286916941"/>
      <w:r w:rsidRPr="00010CED">
        <w:t>Calculation</w:t>
      </w:r>
      <w:bookmarkEnd w:id="207"/>
      <w:r w:rsidRPr="00010CED">
        <w:t xml:space="preserve"> of Availability</w:t>
      </w:r>
    </w:p>
    <w:p w14:paraId="338DCE7E" w14:textId="77777777" w:rsidR="00AC43D5" w:rsidRPr="00010CED" w:rsidRDefault="00AC43D5" w:rsidP="00AE2E0C">
      <w:pPr>
        <w:rPr>
          <w:rFonts w:ascii="Arial" w:hAnsi="Arial"/>
        </w:rPr>
      </w:pPr>
      <w:r w:rsidRPr="00010CED">
        <w:rPr>
          <w:rFonts w:ascii="Arial" w:hAnsi="Arial"/>
        </w:rPr>
        <w:t>Administrations may choose to calculate service availability using one of two methods:</w:t>
      </w:r>
    </w:p>
    <w:p w14:paraId="62377D61" w14:textId="77777777" w:rsidR="00AC43D5" w:rsidRPr="00010CED" w:rsidRDefault="00C52097" w:rsidP="00C00276">
      <w:pPr>
        <w:numPr>
          <w:ilvl w:val="0"/>
          <w:numId w:val="5"/>
        </w:numPr>
        <w:spacing w:after="60"/>
        <w:ind w:left="1077" w:hanging="357"/>
        <w:rPr>
          <w:rFonts w:ascii="Arial" w:hAnsi="Arial"/>
        </w:rPr>
      </w:pPr>
      <w:r w:rsidRPr="00010CED">
        <w:rPr>
          <w:rFonts w:ascii="Arial" w:hAnsi="Arial"/>
        </w:rPr>
        <w:t>waterway model</w:t>
      </w:r>
    </w:p>
    <w:p w14:paraId="05D1E8A1" w14:textId="77777777" w:rsidR="00974093" w:rsidRPr="00010CED" w:rsidRDefault="00C52097" w:rsidP="00C00276">
      <w:pPr>
        <w:numPr>
          <w:ilvl w:val="0"/>
          <w:numId w:val="5"/>
        </w:numPr>
        <w:spacing w:after="60"/>
        <w:ind w:left="1077" w:hanging="357"/>
        <w:rPr>
          <w:rFonts w:ascii="Arial" w:hAnsi="Arial"/>
        </w:rPr>
      </w:pPr>
      <w:r w:rsidRPr="00010CED">
        <w:rPr>
          <w:rFonts w:ascii="Arial" w:hAnsi="Arial"/>
        </w:rPr>
        <w:t>sensor</w:t>
      </w:r>
      <w:r w:rsidR="00AC43D5" w:rsidRPr="00010CED">
        <w:rPr>
          <w:rFonts w:ascii="Arial" w:hAnsi="Arial"/>
        </w:rPr>
        <w:t xml:space="preserve"> combination model</w:t>
      </w:r>
    </w:p>
    <w:p w14:paraId="60D61BAA" w14:textId="77777777" w:rsidR="00C52097" w:rsidRPr="00010CED" w:rsidRDefault="00C52097" w:rsidP="00C52097">
      <w:pPr>
        <w:spacing w:after="60"/>
        <w:ind w:left="720"/>
        <w:rPr>
          <w:rFonts w:ascii="Arial" w:hAnsi="Arial"/>
        </w:rPr>
      </w:pPr>
    </w:p>
    <w:p w14:paraId="10F024EC" w14:textId="77777777" w:rsidR="00AC43D5" w:rsidRPr="00010CED" w:rsidRDefault="00AC43D5" w:rsidP="00AE2E0C">
      <w:pPr>
        <w:rPr>
          <w:rFonts w:ascii="Arial" w:hAnsi="Arial"/>
        </w:rPr>
      </w:pPr>
      <w:r w:rsidRPr="00010CED">
        <w:rPr>
          <w:rFonts w:ascii="Arial" w:hAnsi="Arial"/>
          <w:b/>
        </w:rPr>
        <w:t>Waterway model:</w:t>
      </w:r>
      <w:r w:rsidRPr="00010CED">
        <w:rPr>
          <w:rFonts w:ascii="Arial" w:hAnsi="Arial"/>
        </w:rPr>
        <w:t xml:space="preserve"> In this model administrations need to define which waterways are high risk and which waterways are low risks. Separate calculations for high and low risk are required, providing both exist within the coverage area. Individual waterway availability calculations are then averaged to produce one figure for each waterway risk category. If desired, a figure for each waterway may be reported. </w:t>
      </w:r>
    </w:p>
    <w:p w14:paraId="67C5353E" w14:textId="77777777" w:rsidR="00AC43D5" w:rsidRPr="00010CED" w:rsidRDefault="0075596A" w:rsidP="00AE2E0C">
      <w:pPr>
        <w:rPr>
          <w:rFonts w:ascii="Arial" w:hAnsi="Arial"/>
        </w:rPr>
      </w:pPr>
      <w:r w:rsidRPr="00010CED">
        <w:rPr>
          <w:rFonts w:ascii="Arial" w:hAnsi="Arial"/>
          <w:b/>
        </w:rPr>
        <w:t xml:space="preserve">Sensor </w:t>
      </w:r>
      <w:r w:rsidR="00C52097" w:rsidRPr="00010CED">
        <w:rPr>
          <w:rFonts w:ascii="Arial" w:hAnsi="Arial"/>
          <w:b/>
        </w:rPr>
        <w:t>combination</w:t>
      </w:r>
      <w:r w:rsidR="00AC43D5" w:rsidRPr="00010CED">
        <w:rPr>
          <w:rFonts w:ascii="Arial" w:hAnsi="Arial"/>
          <w:b/>
        </w:rPr>
        <w:t xml:space="preserve"> model:</w:t>
      </w:r>
      <w:r w:rsidR="00AC43D5" w:rsidRPr="00010CED">
        <w:rPr>
          <w:rFonts w:ascii="Arial" w:hAnsi="Arial"/>
        </w:rPr>
        <w:t xml:space="preserve"> In this model, administrations </w:t>
      </w:r>
      <w:r w:rsidR="00E7453B">
        <w:rPr>
          <w:rFonts w:ascii="Arial" w:hAnsi="Arial"/>
        </w:rPr>
        <w:t>should</w:t>
      </w:r>
      <w:r w:rsidR="00AC43D5" w:rsidRPr="00010CED">
        <w:rPr>
          <w:rFonts w:ascii="Arial" w:hAnsi="Arial"/>
        </w:rPr>
        <w:t xml:space="preserve"> define which </w:t>
      </w:r>
      <w:r w:rsidR="00605CE4" w:rsidRPr="00010CED">
        <w:rPr>
          <w:rFonts w:ascii="Arial" w:hAnsi="Arial"/>
        </w:rPr>
        <w:t xml:space="preserve">sensors </w:t>
      </w:r>
      <w:r w:rsidR="00AC43D5" w:rsidRPr="00010CED">
        <w:rPr>
          <w:rFonts w:ascii="Arial" w:hAnsi="Arial"/>
        </w:rPr>
        <w:t xml:space="preserve">serve low risk waterways and which serve high risk waterways. The overall availability is calculated by </w:t>
      </w:r>
      <w:r w:rsidR="00C52097" w:rsidRPr="00010CED">
        <w:rPr>
          <w:rFonts w:ascii="Arial" w:hAnsi="Arial"/>
        </w:rPr>
        <w:t>combining</w:t>
      </w:r>
      <w:r w:rsidR="00AC43D5" w:rsidRPr="00010CED">
        <w:rPr>
          <w:rFonts w:ascii="Arial" w:hAnsi="Arial"/>
        </w:rPr>
        <w:t xml:space="preserve"> the availability of the associated individual sites</w:t>
      </w:r>
      <w:r w:rsidR="00C52097" w:rsidRPr="00010CED">
        <w:rPr>
          <w:rFonts w:ascii="Arial" w:hAnsi="Arial"/>
        </w:rPr>
        <w:t>.</w:t>
      </w:r>
      <w:r w:rsidR="00AC43D5" w:rsidRPr="00010CED">
        <w:rPr>
          <w:rFonts w:ascii="Arial" w:hAnsi="Arial"/>
        </w:rPr>
        <w:t xml:space="preserve"> </w:t>
      </w:r>
    </w:p>
    <w:p w14:paraId="13987E9E" w14:textId="77777777" w:rsidR="00BB40F9" w:rsidRPr="00010CED" w:rsidRDefault="00BB40F9" w:rsidP="003C4E89">
      <w:pPr>
        <w:pStyle w:val="Heading5"/>
        <w:rPr>
          <w:lang w:val="en-GB"/>
        </w:rPr>
      </w:pPr>
      <w:r w:rsidRPr="00010CED">
        <w:rPr>
          <w:lang w:val="en-GB"/>
        </w:rPr>
        <w:t>Redundancy</w:t>
      </w:r>
    </w:p>
    <w:p w14:paraId="5C3E26DF" w14:textId="77777777" w:rsidR="00D90C5B" w:rsidRPr="00010CED" w:rsidRDefault="00D90C5B" w:rsidP="00BB40F9">
      <w:pPr>
        <w:rPr>
          <w:rFonts w:ascii="Arial" w:hAnsi="Arial"/>
          <w:lang w:eastAsia="de-DE"/>
        </w:rPr>
      </w:pPr>
      <w:r w:rsidRPr="00010CED">
        <w:rPr>
          <w:rFonts w:ascii="Arial" w:hAnsi="Arial"/>
          <w:lang w:eastAsia="de-DE"/>
        </w:rPr>
        <w:t xml:space="preserve">The system availability can be improved by the following </w:t>
      </w:r>
      <w:r w:rsidR="003C4E89" w:rsidRPr="00010CED">
        <w:rPr>
          <w:rFonts w:ascii="Arial" w:hAnsi="Arial"/>
          <w:lang w:eastAsia="de-DE"/>
        </w:rPr>
        <w:t xml:space="preserve">redundancy </w:t>
      </w:r>
      <w:r w:rsidRPr="00010CED">
        <w:rPr>
          <w:rFonts w:ascii="Arial" w:hAnsi="Arial"/>
          <w:lang w:eastAsia="de-DE"/>
        </w:rPr>
        <w:t>measures</w:t>
      </w:r>
    </w:p>
    <w:p w14:paraId="5766310C" w14:textId="77777777" w:rsidR="003C4E89" w:rsidRPr="00010CED" w:rsidRDefault="003C4E89" w:rsidP="00BB40F9">
      <w:pPr>
        <w:pStyle w:val="ListParagraph"/>
        <w:numPr>
          <w:ilvl w:val="0"/>
          <w:numId w:val="83"/>
        </w:numPr>
        <w:rPr>
          <w:rFonts w:ascii="Arial" w:hAnsi="Arial"/>
          <w:lang w:eastAsia="de-DE"/>
        </w:rPr>
      </w:pPr>
      <w:r w:rsidRPr="00010CED">
        <w:rPr>
          <w:rFonts w:ascii="Arial" w:hAnsi="Arial"/>
          <w:lang w:eastAsia="de-DE"/>
        </w:rPr>
        <w:t>By duplicating equipment at i</w:t>
      </w:r>
      <w:r w:rsidR="00CE6074" w:rsidRPr="00010CED">
        <w:rPr>
          <w:rFonts w:ascii="Arial" w:hAnsi="Arial"/>
          <w:lang w:eastAsia="de-DE"/>
        </w:rPr>
        <w:t>ndividual sensor site</w:t>
      </w:r>
      <w:r w:rsidRPr="00010CED">
        <w:rPr>
          <w:rFonts w:ascii="Arial" w:hAnsi="Arial"/>
          <w:lang w:eastAsia="de-DE"/>
        </w:rPr>
        <w:t xml:space="preserve">s and in the communication with sensors. </w:t>
      </w:r>
      <w:r w:rsidR="00CE6074" w:rsidRPr="00010CED">
        <w:rPr>
          <w:rFonts w:ascii="Arial" w:hAnsi="Arial"/>
          <w:lang w:eastAsia="de-DE"/>
        </w:rPr>
        <w:t xml:space="preserve"> </w:t>
      </w:r>
      <w:r w:rsidRPr="00010CED">
        <w:rPr>
          <w:rFonts w:ascii="Arial" w:hAnsi="Arial"/>
          <w:lang w:eastAsia="de-DE"/>
        </w:rPr>
        <w:t xml:space="preserve">In such cases </w:t>
      </w:r>
      <w:r w:rsidR="00CE6074" w:rsidRPr="00010CED">
        <w:rPr>
          <w:rFonts w:ascii="Arial" w:hAnsi="Arial"/>
          <w:lang w:eastAsia="de-DE"/>
        </w:rPr>
        <w:t>p</w:t>
      </w:r>
      <w:r w:rsidR="00BB40F9" w:rsidRPr="00010CED">
        <w:rPr>
          <w:rFonts w:ascii="Arial" w:hAnsi="Arial"/>
          <w:lang w:eastAsia="de-DE"/>
        </w:rPr>
        <w:t>arameter hand</w:t>
      </w:r>
      <w:r w:rsidR="00CE6074" w:rsidRPr="00010CED">
        <w:rPr>
          <w:rFonts w:ascii="Arial" w:hAnsi="Arial"/>
          <w:lang w:eastAsia="de-DE"/>
        </w:rPr>
        <w:t xml:space="preserve"> </w:t>
      </w:r>
      <w:r w:rsidR="00BB40F9" w:rsidRPr="00010CED">
        <w:rPr>
          <w:rFonts w:ascii="Arial" w:hAnsi="Arial"/>
          <w:lang w:eastAsia="de-DE"/>
        </w:rPr>
        <w:t>over</w:t>
      </w:r>
      <w:r w:rsidRPr="00010CED">
        <w:rPr>
          <w:rFonts w:ascii="Arial" w:hAnsi="Arial"/>
          <w:lang w:eastAsia="de-DE"/>
        </w:rPr>
        <w:t xml:space="preserve"> form active to stand by equipment should be considered. </w:t>
      </w:r>
    </w:p>
    <w:p w14:paraId="067472C1" w14:textId="77777777" w:rsidR="003C4E89" w:rsidRPr="00010CED" w:rsidRDefault="003C4E89" w:rsidP="003C4E89">
      <w:pPr>
        <w:pStyle w:val="ListParagraph"/>
        <w:rPr>
          <w:rFonts w:ascii="Arial" w:hAnsi="Arial"/>
          <w:lang w:eastAsia="de-DE"/>
        </w:rPr>
      </w:pPr>
    </w:p>
    <w:p w14:paraId="3C62FDFA" w14:textId="77777777" w:rsidR="003C4E89" w:rsidRPr="00010CED" w:rsidRDefault="00CE6074" w:rsidP="00BB40F9">
      <w:pPr>
        <w:pStyle w:val="ListParagraph"/>
        <w:numPr>
          <w:ilvl w:val="0"/>
          <w:numId w:val="83"/>
        </w:numPr>
        <w:rPr>
          <w:rFonts w:ascii="Arial" w:hAnsi="Arial"/>
          <w:lang w:eastAsia="de-DE"/>
        </w:rPr>
      </w:pPr>
      <w:r w:rsidRPr="00010CED">
        <w:rPr>
          <w:rFonts w:ascii="Arial" w:hAnsi="Arial"/>
          <w:lang w:eastAsia="de-DE"/>
        </w:rPr>
        <w:t>Between sensors,</w:t>
      </w:r>
      <w:r w:rsidR="003C4E89" w:rsidRPr="00010CED">
        <w:rPr>
          <w:rFonts w:ascii="Arial" w:hAnsi="Arial"/>
          <w:lang w:eastAsia="de-DE"/>
        </w:rPr>
        <w:t xml:space="preserve"> where overlap can provide redundancy, possibly with reduced performance.</w:t>
      </w:r>
      <w:r w:rsidRPr="00010CED">
        <w:rPr>
          <w:rFonts w:ascii="Arial" w:hAnsi="Arial"/>
          <w:lang w:eastAsia="de-DE"/>
        </w:rPr>
        <w:t xml:space="preserve"> </w:t>
      </w:r>
    </w:p>
    <w:p w14:paraId="3CB62B93" w14:textId="77777777" w:rsidR="003C4E89" w:rsidRPr="00010CED" w:rsidRDefault="003C4E89" w:rsidP="003C4E89">
      <w:pPr>
        <w:pStyle w:val="ListParagraph"/>
        <w:rPr>
          <w:rFonts w:ascii="Arial" w:hAnsi="Arial"/>
          <w:lang w:eastAsia="de-DE"/>
        </w:rPr>
      </w:pPr>
    </w:p>
    <w:p w14:paraId="33B27261" w14:textId="77777777" w:rsidR="00CE6074" w:rsidRPr="00010CED" w:rsidRDefault="003C4E89" w:rsidP="00BB40F9">
      <w:pPr>
        <w:pStyle w:val="ListParagraph"/>
        <w:numPr>
          <w:ilvl w:val="0"/>
          <w:numId w:val="83"/>
        </w:numPr>
        <w:rPr>
          <w:rFonts w:ascii="Arial" w:hAnsi="Arial"/>
          <w:lang w:eastAsia="de-DE"/>
        </w:rPr>
      </w:pPr>
      <w:r w:rsidRPr="00010CED">
        <w:rPr>
          <w:rFonts w:ascii="Arial" w:hAnsi="Arial"/>
          <w:lang w:eastAsia="de-DE"/>
        </w:rPr>
        <w:t>B</w:t>
      </w:r>
      <w:r w:rsidR="00CE6074" w:rsidRPr="00010CED">
        <w:rPr>
          <w:rFonts w:ascii="Arial" w:hAnsi="Arial"/>
          <w:lang w:eastAsia="de-DE"/>
        </w:rPr>
        <w:t>etween various types of sensors</w:t>
      </w:r>
      <w:r w:rsidRPr="00010CED">
        <w:rPr>
          <w:rFonts w:ascii="Arial" w:hAnsi="Arial"/>
          <w:lang w:eastAsia="de-DE"/>
        </w:rPr>
        <w:t>, where overlap can provide redundancy, possibly with reduced performance.</w:t>
      </w:r>
    </w:p>
    <w:p w14:paraId="5FDAD41E" w14:textId="77777777" w:rsidR="003C4E89" w:rsidRPr="00010CED" w:rsidRDefault="003C4E89" w:rsidP="003C4E89">
      <w:pPr>
        <w:pStyle w:val="ListParagraph"/>
        <w:rPr>
          <w:rFonts w:ascii="Arial" w:hAnsi="Arial"/>
          <w:lang w:eastAsia="de-DE"/>
        </w:rPr>
      </w:pPr>
    </w:p>
    <w:p w14:paraId="69087DC7" w14:textId="77777777" w:rsidR="003C4E89" w:rsidRPr="00010CED" w:rsidRDefault="00153568" w:rsidP="003C4E89">
      <w:pPr>
        <w:pStyle w:val="Heading5"/>
        <w:rPr>
          <w:lang w:val="en-GB"/>
        </w:rPr>
      </w:pPr>
      <w:r>
        <w:rPr>
          <w:lang w:val="en-GB"/>
        </w:rPr>
        <w:t>Graceful D</w:t>
      </w:r>
      <w:r w:rsidR="003C4E89" w:rsidRPr="00010CED">
        <w:rPr>
          <w:lang w:val="en-GB"/>
        </w:rPr>
        <w:t>egradation</w:t>
      </w:r>
    </w:p>
    <w:p w14:paraId="05CE374E" w14:textId="77777777" w:rsidR="003C4E89" w:rsidRPr="00010CED" w:rsidRDefault="003C4E89" w:rsidP="003C4E89">
      <w:pPr>
        <w:rPr>
          <w:rFonts w:ascii="Arial" w:hAnsi="Arial"/>
          <w:lang w:eastAsia="de-DE"/>
        </w:rPr>
      </w:pPr>
      <w:r w:rsidRPr="00010CED">
        <w:rPr>
          <w:rFonts w:ascii="Arial" w:hAnsi="Arial"/>
          <w:lang w:eastAsia="de-DE"/>
        </w:rPr>
        <w:lastRenderedPageBreak/>
        <w:t>The system availability can be improved by adding graceful degradation capabi</w:t>
      </w:r>
      <w:r w:rsidR="00442126">
        <w:rPr>
          <w:rFonts w:ascii="Arial" w:hAnsi="Arial"/>
          <w:lang w:eastAsia="de-DE"/>
        </w:rPr>
        <w:t>lities to individual equipment</w:t>
      </w:r>
      <w:r w:rsidRPr="00010CED">
        <w:rPr>
          <w:rFonts w:ascii="Arial" w:hAnsi="Arial"/>
          <w:lang w:eastAsia="de-DE"/>
        </w:rPr>
        <w:t>, but with reduced performance.</w:t>
      </w:r>
    </w:p>
    <w:p w14:paraId="532C500D" w14:textId="77777777" w:rsidR="00E90B2F" w:rsidRPr="00010CED" w:rsidRDefault="00E90B2F" w:rsidP="003C4E89">
      <w:pPr>
        <w:rPr>
          <w:lang w:eastAsia="de-DE"/>
        </w:rPr>
      </w:pPr>
    </w:p>
    <w:p w14:paraId="6607DCB6" w14:textId="77777777" w:rsidR="00EB529F" w:rsidRPr="00010CED" w:rsidRDefault="00153568" w:rsidP="0058374F">
      <w:pPr>
        <w:pStyle w:val="Heading3"/>
      </w:pPr>
      <w:bookmarkStart w:id="208" w:name="_Ref304368448"/>
      <w:bookmarkStart w:id="209" w:name="_Toc314487998"/>
      <w:bookmarkStart w:id="210" w:name="_Toc348686843"/>
      <w:r>
        <w:t>Precautionary M</w:t>
      </w:r>
      <w:r w:rsidR="003428FE" w:rsidRPr="00010CED">
        <w:t>easures</w:t>
      </w:r>
      <w:r>
        <w:t xml:space="preserve"> to Extreme E</w:t>
      </w:r>
      <w:r w:rsidR="00EB529F" w:rsidRPr="00010CED">
        <w:t>vents</w:t>
      </w:r>
      <w:bookmarkEnd w:id="208"/>
      <w:bookmarkEnd w:id="209"/>
      <w:bookmarkEnd w:id="210"/>
    </w:p>
    <w:p w14:paraId="56AB11BA" w14:textId="77777777" w:rsidR="00EB529F" w:rsidRPr="00010CED" w:rsidRDefault="00EB529F" w:rsidP="003C583E">
      <w:pPr>
        <w:rPr>
          <w:rFonts w:ascii="Arial" w:hAnsi="Arial"/>
        </w:rPr>
      </w:pPr>
      <w:r w:rsidRPr="00010CED">
        <w:rPr>
          <w:rFonts w:ascii="Arial" w:hAnsi="Arial"/>
        </w:rPr>
        <w:t>VTS Authorities</w:t>
      </w:r>
      <w:r w:rsidR="00153568">
        <w:rPr>
          <w:rFonts w:ascii="Arial" w:hAnsi="Arial"/>
        </w:rPr>
        <w:t>,</w:t>
      </w:r>
      <w:r w:rsidRPr="00010CED">
        <w:rPr>
          <w:rFonts w:ascii="Arial" w:hAnsi="Arial"/>
        </w:rPr>
        <w:t xml:space="preserve"> responsible for VTS in </w:t>
      </w:r>
      <w:r w:rsidR="00153568">
        <w:rPr>
          <w:rFonts w:ascii="Arial" w:hAnsi="Arial"/>
        </w:rPr>
        <w:t>areas subject to extreme events</w:t>
      </w:r>
      <w:r w:rsidRPr="00010CED">
        <w:rPr>
          <w:rFonts w:ascii="Arial" w:hAnsi="Arial"/>
        </w:rPr>
        <w:t xml:space="preserve"> such </w:t>
      </w:r>
      <w:r w:rsidR="00C27BC8" w:rsidRPr="00010CED">
        <w:rPr>
          <w:rFonts w:ascii="Arial" w:hAnsi="Arial"/>
        </w:rPr>
        <w:t>as earthquake</w:t>
      </w:r>
      <w:r w:rsidRPr="00010CED">
        <w:rPr>
          <w:rFonts w:ascii="Arial" w:hAnsi="Arial"/>
        </w:rPr>
        <w:t xml:space="preserve"> and tsunami</w:t>
      </w:r>
      <w:r w:rsidR="00153568">
        <w:rPr>
          <w:rFonts w:ascii="Arial" w:hAnsi="Arial"/>
        </w:rPr>
        <w:t>,</w:t>
      </w:r>
      <w:r w:rsidRPr="00010CED">
        <w:rPr>
          <w:rFonts w:ascii="Arial" w:hAnsi="Arial"/>
        </w:rPr>
        <w:t xml:space="preserve"> should specify requirements to construction accordingly.</w:t>
      </w:r>
    </w:p>
    <w:p w14:paraId="7BD3DDB7" w14:textId="77777777" w:rsidR="00EB529F" w:rsidRPr="00010CED" w:rsidRDefault="00EB529F" w:rsidP="003C583E">
      <w:pPr>
        <w:rPr>
          <w:rFonts w:ascii="Arial" w:hAnsi="Arial"/>
        </w:rPr>
      </w:pPr>
      <w:r w:rsidRPr="00010CED">
        <w:rPr>
          <w:rFonts w:ascii="Arial" w:hAnsi="Arial"/>
        </w:rPr>
        <w:t xml:space="preserve">This will typically include </w:t>
      </w:r>
      <w:r w:rsidR="00662D75" w:rsidRPr="00010CED">
        <w:rPr>
          <w:rFonts w:ascii="Arial" w:hAnsi="Arial"/>
        </w:rPr>
        <w:t xml:space="preserve">special requirements to </w:t>
      </w:r>
      <w:r w:rsidR="003428FE" w:rsidRPr="00010CED">
        <w:rPr>
          <w:rFonts w:ascii="Arial" w:hAnsi="Arial"/>
        </w:rPr>
        <w:t xml:space="preserve">equipment shock resistance, alignment capabilities, </w:t>
      </w:r>
      <w:r w:rsidR="00662D75" w:rsidRPr="00010CED">
        <w:rPr>
          <w:rFonts w:ascii="Arial" w:hAnsi="Arial"/>
        </w:rPr>
        <w:t>civil works and power supply.</w:t>
      </w:r>
      <w:r w:rsidRPr="00010CED">
        <w:rPr>
          <w:rFonts w:ascii="Arial" w:hAnsi="Arial"/>
        </w:rPr>
        <w:t xml:space="preserve"> </w:t>
      </w:r>
    </w:p>
    <w:p w14:paraId="09EDAAD2" w14:textId="77777777" w:rsidR="00E90B2F" w:rsidRPr="00010CED" w:rsidRDefault="00E90B2F" w:rsidP="003C583E">
      <w:pPr>
        <w:rPr>
          <w:rFonts w:ascii="Arial" w:hAnsi="Arial"/>
        </w:rPr>
      </w:pPr>
    </w:p>
    <w:p w14:paraId="7DBEFF25" w14:textId="77777777" w:rsidR="003C583E" w:rsidRPr="00010CED" w:rsidRDefault="003C583E" w:rsidP="0058374F">
      <w:pPr>
        <w:pStyle w:val="Heading3"/>
      </w:pPr>
      <w:bookmarkStart w:id="211" w:name="_Toc286917032"/>
      <w:bookmarkStart w:id="212" w:name="_Toc303382738"/>
      <w:bookmarkStart w:id="213" w:name="_Toc303383013"/>
      <w:bookmarkStart w:id="214" w:name="_Toc303383209"/>
      <w:bookmarkStart w:id="215" w:name="_Toc303417249"/>
      <w:bookmarkStart w:id="216" w:name="_Toc314487999"/>
      <w:bookmarkStart w:id="217" w:name="_Toc348686844"/>
      <w:r w:rsidRPr="00010CED">
        <w:t xml:space="preserve">Recording, Archiving </w:t>
      </w:r>
      <w:r w:rsidR="00C27BC8" w:rsidRPr="00010CED">
        <w:t>and</w:t>
      </w:r>
      <w:r w:rsidRPr="00010CED">
        <w:t xml:space="preserve"> Replay</w:t>
      </w:r>
      <w:bookmarkEnd w:id="211"/>
      <w:bookmarkEnd w:id="212"/>
      <w:bookmarkEnd w:id="213"/>
      <w:bookmarkEnd w:id="214"/>
      <w:bookmarkEnd w:id="215"/>
      <w:bookmarkEnd w:id="216"/>
      <w:bookmarkEnd w:id="217"/>
    </w:p>
    <w:p w14:paraId="234F2BE0" w14:textId="77777777" w:rsidR="003C583E" w:rsidRPr="00010CED" w:rsidRDefault="003C583E" w:rsidP="00AE2E0C">
      <w:pPr>
        <w:rPr>
          <w:rFonts w:ascii="Arial" w:hAnsi="Arial"/>
        </w:rPr>
      </w:pPr>
      <w:r w:rsidRPr="00010CED">
        <w:rPr>
          <w:rFonts w:ascii="Arial" w:hAnsi="Arial"/>
        </w:rPr>
        <w:t>Provision should be made for the storage, security, retrieval and presentation of this information.</w:t>
      </w:r>
    </w:p>
    <w:p w14:paraId="2F52E68D" w14:textId="77777777" w:rsidR="003C583E" w:rsidRPr="00010CED" w:rsidRDefault="003C583E" w:rsidP="00AE2E0C">
      <w:pPr>
        <w:rPr>
          <w:rFonts w:ascii="Arial" w:hAnsi="Arial"/>
        </w:rPr>
      </w:pPr>
      <w:r w:rsidRPr="00010CED">
        <w:rPr>
          <w:rFonts w:ascii="Arial" w:hAnsi="Arial"/>
        </w:rPr>
        <w:t xml:space="preserve">The data type, resolution and period of time for which information gathered by a VTS is required to be stored should be identified in internal procedures. This time period should be such that it allows for the full retrieval of data post-incident/accident, in compliance with national requirements and those of the incident/accident investigation procedures of the VTS authority and other authorised parties. This type of information should include: </w:t>
      </w:r>
    </w:p>
    <w:p w14:paraId="1A636F37" w14:textId="77777777" w:rsidR="003C583E" w:rsidRPr="00010CED" w:rsidRDefault="003C583E" w:rsidP="003C583E">
      <w:pPr>
        <w:rPr>
          <w:rFonts w:ascii="Arial" w:hAnsi="Arial"/>
        </w:rPr>
      </w:pPr>
    </w:p>
    <w:p w14:paraId="73AE4919" w14:textId="77777777" w:rsidR="003C583E" w:rsidRPr="00010CED" w:rsidRDefault="003C583E" w:rsidP="00C00276">
      <w:pPr>
        <w:numPr>
          <w:ilvl w:val="0"/>
          <w:numId w:val="5"/>
        </w:numPr>
        <w:spacing w:after="60"/>
        <w:ind w:left="1077" w:hanging="357"/>
        <w:rPr>
          <w:rFonts w:ascii="Arial" w:hAnsi="Arial"/>
        </w:rPr>
      </w:pPr>
      <w:r w:rsidRPr="00010CED">
        <w:rPr>
          <w:rFonts w:ascii="Arial" w:hAnsi="Arial"/>
        </w:rPr>
        <w:t>Communications, internal and external as d</w:t>
      </w:r>
      <w:r w:rsidR="00C311BC">
        <w:rPr>
          <w:rFonts w:ascii="Arial" w:hAnsi="Arial"/>
        </w:rPr>
        <w:t>efined in IALA Recommendation V.</w:t>
      </w:r>
      <w:r w:rsidRPr="00010CED">
        <w:rPr>
          <w:rFonts w:ascii="Arial" w:hAnsi="Arial"/>
        </w:rPr>
        <w:t>127</w:t>
      </w:r>
    </w:p>
    <w:p w14:paraId="00374629" w14:textId="77777777" w:rsidR="003C583E" w:rsidRPr="00010CED" w:rsidRDefault="003C583E" w:rsidP="00C00276">
      <w:pPr>
        <w:numPr>
          <w:ilvl w:val="0"/>
          <w:numId w:val="5"/>
        </w:numPr>
        <w:spacing w:after="60"/>
        <w:ind w:left="1077" w:hanging="357"/>
        <w:rPr>
          <w:rFonts w:ascii="Arial" w:hAnsi="Arial"/>
        </w:rPr>
      </w:pPr>
      <w:r w:rsidRPr="00010CED">
        <w:rPr>
          <w:rFonts w:ascii="Arial" w:hAnsi="Arial"/>
        </w:rPr>
        <w:t>Sensor data, i.e. data used to generate the traffic image such as radar, CCTV, AIS and long-range sensor data.</w:t>
      </w:r>
    </w:p>
    <w:p w14:paraId="638B52F5" w14:textId="77777777" w:rsidR="003C583E" w:rsidRPr="00010CED" w:rsidRDefault="003C583E" w:rsidP="00C00276">
      <w:pPr>
        <w:numPr>
          <w:ilvl w:val="0"/>
          <w:numId w:val="5"/>
        </w:numPr>
        <w:spacing w:after="60"/>
        <w:ind w:left="1077" w:hanging="357"/>
        <w:rPr>
          <w:rFonts w:ascii="Arial" w:hAnsi="Arial"/>
        </w:rPr>
      </w:pPr>
      <w:r w:rsidRPr="00010CED">
        <w:rPr>
          <w:rFonts w:ascii="Arial" w:hAnsi="Arial"/>
        </w:rPr>
        <w:t xml:space="preserve">Shipping information data, i.e. vessel and cargo data, including vessel movement information. </w:t>
      </w:r>
    </w:p>
    <w:p w14:paraId="72FA6675" w14:textId="77777777" w:rsidR="003C583E" w:rsidRPr="00010CED" w:rsidRDefault="003C583E" w:rsidP="00C00276">
      <w:pPr>
        <w:numPr>
          <w:ilvl w:val="0"/>
          <w:numId w:val="5"/>
        </w:numPr>
        <w:spacing w:after="60"/>
        <w:ind w:left="1077" w:hanging="357"/>
        <w:rPr>
          <w:rFonts w:ascii="Arial" w:hAnsi="Arial"/>
        </w:rPr>
      </w:pPr>
      <w:r w:rsidRPr="00010CED">
        <w:rPr>
          <w:rFonts w:ascii="Arial" w:hAnsi="Arial"/>
        </w:rPr>
        <w:t xml:space="preserve">Meteorological and hydrological data; and </w:t>
      </w:r>
    </w:p>
    <w:p w14:paraId="0B397C7C" w14:textId="77777777" w:rsidR="003C583E" w:rsidRPr="00010CED" w:rsidRDefault="003C583E" w:rsidP="00C00276">
      <w:pPr>
        <w:numPr>
          <w:ilvl w:val="0"/>
          <w:numId w:val="5"/>
        </w:numPr>
        <w:spacing w:after="60"/>
        <w:ind w:left="1077" w:hanging="357"/>
        <w:rPr>
          <w:rFonts w:ascii="Arial" w:hAnsi="Arial"/>
        </w:rPr>
      </w:pPr>
      <w:r w:rsidRPr="00010CED">
        <w:rPr>
          <w:rFonts w:ascii="Arial" w:hAnsi="Arial"/>
        </w:rPr>
        <w:t xml:space="preserve">Data from other sources if relevant. </w:t>
      </w:r>
    </w:p>
    <w:p w14:paraId="37695CC4" w14:textId="77777777" w:rsidR="003C583E" w:rsidRPr="00010CED" w:rsidRDefault="003C583E" w:rsidP="00C00276">
      <w:pPr>
        <w:numPr>
          <w:ilvl w:val="0"/>
          <w:numId w:val="5"/>
        </w:numPr>
        <w:spacing w:after="60"/>
        <w:ind w:left="1077" w:hanging="357"/>
        <w:rPr>
          <w:rFonts w:ascii="Arial" w:hAnsi="Arial"/>
        </w:rPr>
      </w:pPr>
      <w:r w:rsidRPr="00010CED">
        <w:rPr>
          <w:rFonts w:ascii="Arial" w:hAnsi="Arial"/>
        </w:rPr>
        <w:t>Synchronization of voice / track data</w:t>
      </w:r>
    </w:p>
    <w:p w14:paraId="60189C20" w14:textId="77777777" w:rsidR="003C583E" w:rsidRPr="00010CED" w:rsidRDefault="003C583E" w:rsidP="00821B45">
      <w:pPr>
        <w:rPr>
          <w:rFonts w:ascii="Arial" w:hAnsi="Arial"/>
        </w:rPr>
      </w:pPr>
    </w:p>
    <w:p w14:paraId="2B2A580F" w14:textId="77777777" w:rsidR="003C583E" w:rsidRPr="00010CED" w:rsidRDefault="003C583E" w:rsidP="003C583E">
      <w:pPr>
        <w:rPr>
          <w:rFonts w:ascii="Arial" w:hAnsi="Arial"/>
        </w:rPr>
      </w:pPr>
      <w:r w:rsidRPr="00010CED">
        <w:rPr>
          <w:rFonts w:ascii="Arial" w:hAnsi="Arial"/>
        </w:rPr>
        <w:t>The IMO recommends a minimum of 30 days for the time-period to allow for the full retrieval of data post-incident/accident.  The VTS authority should define the period of time and temporal resolution of sensor data and other tracking performance parameters depending on traffic density and types of tracks.</w:t>
      </w:r>
    </w:p>
    <w:p w14:paraId="12810886" w14:textId="77777777" w:rsidR="003C583E" w:rsidRPr="00010CED" w:rsidRDefault="003C583E" w:rsidP="003C583E">
      <w:pPr>
        <w:rPr>
          <w:rFonts w:ascii="Arial" w:hAnsi="Arial"/>
        </w:rPr>
      </w:pPr>
      <w:r w:rsidRPr="00010CED">
        <w:rPr>
          <w:rFonts w:ascii="Arial" w:hAnsi="Arial"/>
        </w:rPr>
        <w:t xml:space="preserve">If required by the VTS Authority, the data should be recorded automatically and capable of being replayed onto a separate replay system. </w:t>
      </w:r>
    </w:p>
    <w:p w14:paraId="7B30C4AF" w14:textId="77777777" w:rsidR="00B24968" w:rsidRPr="00010CED" w:rsidRDefault="0074017D" w:rsidP="0012157B">
      <w:pPr>
        <w:pStyle w:val="Caption"/>
      </w:pPr>
      <w:bookmarkStart w:id="218" w:name="_Toc161125508"/>
      <w:bookmarkStart w:id="219" w:name="_Toc182538840"/>
      <w:bookmarkStart w:id="220" w:name="_Toc309032237"/>
      <w:bookmarkStart w:id="221" w:name="_Toc309122430"/>
      <w:bookmarkStart w:id="222" w:name="_Toc309123414"/>
      <w:bookmarkStart w:id="223" w:name="_Toc183150301"/>
      <w:r w:rsidRPr="00010CED">
        <w:t xml:space="preserve"> </w:t>
      </w:r>
      <w:bookmarkEnd w:id="218"/>
      <w:bookmarkEnd w:id="219"/>
      <w:bookmarkEnd w:id="220"/>
      <w:bookmarkEnd w:id="221"/>
      <w:bookmarkEnd w:id="222"/>
      <w:bookmarkEnd w:id="223"/>
    </w:p>
    <w:p w14:paraId="18F65CC5" w14:textId="77777777" w:rsidR="00980D59" w:rsidRPr="00010CED" w:rsidRDefault="00C960D0" w:rsidP="0058374F">
      <w:pPr>
        <w:pStyle w:val="Heading2"/>
      </w:pPr>
      <w:bookmarkStart w:id="224" w:name="_Toc314488000"/>
      <w:bookmarkStart w:id="225" w:name="_Ref347843094"/>
      <w:bookmarkStart w:id="226" w:name="_Toc348686845"/>
      <w:r w:rsidRPr="00010CED">
        <w:t>D</w:t>
      </w:r>
      <w:r w:rsidR="00253826" w:rsidRPr="00010CED">
        <w:t>esign</w:t>
      </w:r>
      <w:r w:rsidR="00BC2A6E" w:rsidRPr="00010CED">
        <w:t>,</w:t>
      </w:r>
      <w:r w:rsidR="00153568">
        <w:t xml:space="preserve"> Installation and Maintenance C</w:t>
      </w:r>
      <w:r w:rsidR="00253826" w:rsidRPr="00010CED">
        <w:t>onsiderations</w:t>
      </w:r>
      <w:bookmarkStart w:id="227" w:name="_Toc169319029"/>
      <w:bookmarkStart w:id="228" w:name="_Toc169319220"/>
      <w:bookmarkStart w:id="229" w:name="_Toc169399865"/>
      <w:bookmarkStart w:id="230" w:name="_Toc169401954"/>
      <w:bookmarkStart w:id="231" w:name="_Toc286916981"/>
      <w:bookmarkStart w:id="232" w:name="_Toc303382742"/>
      <w:bookmarkStart w:id="233" w:name="_Toc303383017"/>
      <w:bookmarkStart w:id="234" w:name="_Toc303383213"/>
      <w:bookmarkStart w:id="235" w:name="_Toc303417253"/>
      <w:bookmarkStart w:id="236" w:name="_Toc314488001"/>
      <w:bookmarkEnd w:id="224"/>
      <w:bookmarkEnd w:id="225"/>
      <w:bookmarkEnd w:id="226"/>
    </w:p>
    <w:p w14:paraId="3E51BA52" w14:textId="77777777" w:rsidR="00671A0D" w:rsidRPr="00010CED" w:rsidRDefault="00671A0D" w:rsidP="0058374F">
      <w:pPr>
        <w:pStyle w:val="Heading3"/>
      </w:pPr>
      <w:bookmarkStart w:id="237" w:name="_Toc348686846"/>
      <w:r w:rsidRPr="00010CED">
        <w:t xml:space="preserve">Establishing and </w:t>
      </w:r>
      <w:r w:rsidR="00153568">
        <w:t>U</w:t>
      </w:r>
      <w:r w:rsidRPr="00010CED">
        <w:t>pdating VTS</w:t>
      </w:r>
      <w:bookmarkEnd w:id="237"/>
    </w:p>
    <w:p w14:paraId="6065C3F0" w14:textId="77777777" w:rsidR="00671A0D" w:rsidRPr="00010CED" w:rsidRDefault="00C517ED" w:rsidP="00671A0D">
      <w:pPr>
        <w:rPr>
          <w:rFonts w:ascii="Arial" w:hAnsi="Arial"/>
        </w:rPr>
      </w:pPr>
      <w:r w:rsidRPr="00010CED">
        <w:rPr>
          <w:rFonts w:ascii="Arial" w:hAnsi="Arial"/>
        </w:rPr>
        <w:t xml:space="preserve">Refer to the IALA manual for </w:t>
      </w:r>
      <w:r w:rsidR="00671A0D" w:rsidRPr="00010CED">
        <w:rPr>
          <w:rFonts w:ascii="Arial" w:hAnsi="Arial"/>
        </w:rPr>
        <w:t xml:space="preserve">guidance on </w:t>
      </w:r>
      <w:r w:rsidRPr="00010CED">
        <w:rPr>
          <w:rFonts w:ascii="Arial" w:hAnsi="Arial"/>
        </w:rPr>
        <w:t xml:space="preserve">the establishment of VTS and related </w:t>
      </w:r>
      <w:r w:rsidR="00671A0D" w:rsidRPr="00010CED">
        <w:rPr>
          <w:rFonts w:ascii="Arial" w:hAnsi="Arial"/>
        </w:rPr>
        <w:t>project work</w:t>
      </w:r>
      <w:r w:rsidRPr="00010CED">
        <w:rPr>
          <w:rFonts w:ascii="Arial" w:hAnsi="Arial"/>
        </w:rPr>
        <w:t xml:space="preserve"> including </w:t>
      </w:r>
      <w:r w:rsidR="00671A0D" w:rsidRPr="00010CED">
        <w:rPr>
          <w:rFonts w:ascii="Arial" w:hAnsi="Arial"/>
        </w:rPr>
        <w:t>integration planning</w:t>
      </w:r>
      <w:r w:rsidR="0031670C" w:rsidRPr="00010CED">
        <w:rPr>
          <w:rFonts w:ascii="Arial" w:hAnsi="Arial"/>
        </w:rPr>
        <w:t>.</w:t>
      </w:r>
    </w:p>
    <w:p w14:paraId="3B1ABA76" w14:textId="77777777" w:rsidR="0031670C" w:rsidRPr="00010CED" w:rsidRDefault="0031670C" w:rsidP="002A32AF">
      <w:pPr>
        <w:rPr>
          <w:rFonts w:ascii="Arial" w:hAnsi="Arial"/>
        </w:rPr>
      </w:pPr>
      <w:r w:rsidRPr="00010CED">
        <w:rPr>
          <w:rFonts w:ascii="Arial" w:hAnsi="Arial"/>
        </w:rPr>
        <w:t xml:space="preserve">In addition, given the complexity of VTS solutions, VTS authorities are advised to seek expert guidance on particular aspects of VTS design and specification. </w:t>
      </w:r>
    </w:p>
    <w:p w14:paraId="0B700667" w14:textId="77777777" w:rsidR="00671A0D" w:rsidRPr="00010CED" w:rsidRDefault="0031670C" w:rsidP="002A32AF">
      <w:pPr>
        <w:rPr>
          <w:rFonts w:ascii="Arial" w:hAnsi="Arial"/>
        </w:rPr>
      </w:pPr>
      <w:r w:rsidRPr="00010CED">
        <w:rPr>
          <w:rFonts w:ascii="Arial" w:hAnsi="Arial"/>
        </w:rPr>
        <w:t>Equipment siting, design trade-</w:t>
      </w:r>
      <w:r w:rsidR="00442126" w:rsidRPr="00010CED">
        <w:rPr>
          <w:rFonts w:ascii="Arial" w:hAnsi="Arial"/>
        </w:rPr>
        <w:t>offs and</w:t>
      </w:r>
      <w:r w:rsidRPr="00010CED">
        <w:rPr>
          <w:rFonts w:ascii="Arial" w:hAnsi="Arial"/>
        </w:rPr>
        <w:t xml:space="preserve"> </w:t>
      </w:r>
      <w:r w:rsidR="00442126">
        <w:rPr>
          <w:rFonts w:ascii="Arial" w:hAnsi="Arial"/>
        </w:rPr>
        <w:t>m</w:t>
      </w:r>
      <w:r w:rsidR="00C517ED" w:rsidRPr="00010CED">
        <w:rPr>
          <w:rFonts w:ascii="Arial" w:hAnsi="Arial"/>
        </w:rPr>
        <w:t xml:space="preserve">aintenance </w:t>
      </w:r>
      <w:r w:rsidR="00671A0D" w:rsidRPr="00010CED">
        <w:rPr>
          <w:rFonts w:ascii="Arial" w:hAnsi="Arial"/>
        </w:rPr>
        <w:t>precautions</w:t>
      </w:r>
      <w:r w:rsidR="00C517ED" w:rsidRPr="00010CED">
        <w:rPr>
          <w:rFonts w:ascii="Arial" w:hAnsi="Arial"/>
        </w:rPr>
        <w:t xml:space="preserve"> are discussed in this recommendation where relevant.</w:t>
      </w:r>
      <w:r w:rsidR="00651A3F" w:rsidRPr="00010CED">
        <w:rPr>
          <w:rFonts w:ascii="Arial" w:hAnsi="Arial"/>
        </w:rPr>
        <w:t xml:space="preserve"> </w:t>
      </w:r>
    </w:p>
    <w:p w14:paraId="63B26679" w14:textId="77777777" w:rsidR="00671A0D" w:rsidRPr="00010CED" w:rsidRDefault="00671A0D" w:rsidP="00671A0D">
      <w:pPr>
        <w:rPr>
          <w:lang w:eastAsia="de-DE"/>
        </w:rPr>
      </w:pPr>
    </w:p>
    <w:p w14:paraId="4E120D9E" w14:textId="77777777" w:rsidR="00467E8B" w:rsidRPr="00010CED" w:rsidRDefault="00980D59" w:rsidP="0058374F">
      <w:pPr>
        <w:pStyle w:val="Heading3"/>
      </w:pPr>
      <w:bookmarkStart w:id="238" w:name="_Toc348686847"/>
      <w:r w:rsidRPr="00010CED">
        <w:t xml:space="preserve">Climatic </w:t>
      </w:r>
      <w:r w:rsidR="00153568">
        <w:t>I</w:t>
      </w:r>
      <w:r w:rsidR="001027A3" w:rsidRPr="00010CED">
        <w:t>nfluence</w:t>
      </w:r>
      <w:bookmarkEnd w:id="238"/>
      <w:r w:rsidRPr="00010CED">
        <w:t xml:space="preserve"> </w:t>
      </w:r>
    </w:p>
    <w:p w14:paraId="25A14230" w14:textId="77777777" w:rsidR="00E52149" w:rsidRPr="00010CED" w:rsidRDefault="00E52149" w:rsidP="00980D59">
      <w:pPr>
        <w:rPr>
          <w:rFonts w:ascii="Arial" w:hAnsi="Arial"/>
          <w:lang w:eastAsia="de-DE"/>
        </w:rPr>
      </w:pPr>
      <w:r w:rsidRPr="00010CED">
        <w:rPr>
          <w:rFonts w:ascii="Arial" w:hAnsi="Arial"/>
          <w:lang w:eastAsia="de-DE"/>
        </w:rPr>
        <w:t xml:space="preserve">Based on </w:t>
      </w:r>
      <w:r w:rsidRPr="00C311BC">
        <w:rPr>
          <w:rFonts w:ascii="Arial" w:hAnsi="Arial"/>
          <w:highlight w:val="yellow"/>
        </w:rPr>
        <w:t>MIL-STD-</w:t>
      </w:r>
      <w:commentRangeStart w:id="239"/>
      <w:r w:rsidRPr="00C311BC">
        <w:rPr>
          <w:rFonts w:ascii="Arial" w:hAnsi="Arial"/>
          <w:highlight w:val="yellow"/>
        </w:rPr>
        <w:t>810</w:t>
      </w:r>
      <w:commentRangeEnd w:id="239"/>
      <w:r w:rsidR="00C311BC">
        <w:rPr>
          <w:rStyle w:val="CommentReference"/>
        </w:rPr>
        <w:commentReference w:id="239"/>
      </w:r>
      <w:r w:rsidR="00C960D0" w:rsidRPr="00010CED">
        <w:rPr>
          <w:rFonts w:ascii="Arial" w:hAnsi="Arial"/>
        </w:rPr>
        <w:t>,</w:t>
      </w:r>
      <w:r w:rsidRPr="00010CED">
        <w:rPr>
          <w:rFonts w:ascii="Arial" w:hAnsi="Arial"/>
        </w:rPr>
        <w:t xml:space="preserve"> IALA defined simplified climatic categories suitable for stationary VTS systems, Very Hot, Normal </w:t>
      </w:r>
      <w:r w:rsidRPr="00010CED">
        <w:rPr>
          <w:rFonts w:ascii="Arial" w:hAnsi="Arial"/>
          <w:lang w:eastAsia="de-DE"/>
        </w:rPr>
        <w:t xml:space="preserve">and </w:t>
      </w:r>
      <w:r w:rsidR="00980D59" w:rsidRPr="00010CED">
        <w:rPr>
          <w:rFonts w:ascii="Arial" w:hAnsi="Arial"/>
          <w:lang w:eastAsia="de-DE"/>
        </w:rPr>
        <w:t xml:space="preserve">Severe </w:t>
      </w:r>
      <w:r w:rsidRPr="00010CED">
        <w:rPr>
          <w:rFonts w:ascii="Arial" w:hAnsi="Arial"/>
          <w:lang w:eastAsia="de-DE"/>
        </w:rPr>
        <w:t>Cold</w:t>
      </w:r>
      <w:r w:rsidR="00980D59" w:rsidRPr="00010CED">
        <w:rPr>
          <w:rFonts w:ascii="Arial" w:hAnsi="Arial"/>
          <w:lang w:eastAsia="de-DE"/>
        </w:rPr>
        <w:t xml:space="preserve">. </w:t>
      </w:r>
    </w:p>
    <w:p w14:paraId="3674F278" w14:textId="77777777" w:rsidR="00FA2F0E" w:rsidRPr="00010CED" w:rsidRDefault="00E52149" w:rsidP="00E87CE3">
      <w:pPr>
        <w:rPr>
          <w:rFonts w:ascii="Arial" w:hAnsi="Arial"/>
        </w:rPr>
      </w:pPr>
      <w:r w:rsidRPr="00010CED">
        <w:rPr>
          <w:rFonts w:ascii="Arial" w:hAnsi="Arial"/>
        </w:rPr>
        <w:t>Allowance for daily cycles,</w:t>
      </w:r>
      <w:r w:rsidR="00980D59" w:rsidRPr="00010CED">
        <w:rPr>
          <w:rFonts w:ascii="Arial" w:hAnsi="Arial"/>
        </w:rPr>
        <w:t xml:space="preserve"> primarily based on variations in temperature and relative humidity levels</w:t>
      </w:r>
      <w:r w:rsidRPr="00010CED">
        <w:rPr>
          <w:rFonts w:ascii="Arial" w:hAnsi="Arial"/>
        </w:rPr>
        <w:t xml:space="preserve"> is included</w:t>
      </w:r>
      <w:r w:rsidR="00980D59" w:rsidRPr="00010CED">
        <w:rPr>
          <w:rFonts w:ascii="Arial" w:hAnsi="Arial"/>
        </w:rPr>
        <w:t xml:space="preserve">. </w:t>
      </w:r>
    </w:p>
    <w:p w14:paraId="3F86C6ED" w14:textId="77777777" w:rsidR="00651A3F" w:rsidRPr="00010CED" w:rsidRDefault="00651A3F" w:rsidP="00E87CE3">
      <w:pPr>
        <w:rPr>
          <w:rFonts w:ascii="Arial" w:hAnsi="Arial"/>
          <w:lang w:eastAsia="de-DE"/>
        </w:rPr>
      </w:pPr>
    </w:p>
    <w:p w14:paraId="308A4A11" w14:textId="77777777" w:rsidR="00E87CE3" w:rsidRPr="00010CED" w:rsidRDefault="006B288C" w:rsidP="00120A55">
      <w:pPr>
        <w:pStyle w:val="Heading4"/>
      </w:pPr>
      <w:r w:rsidRPr="00010CED">
        <w:t>Normal</w:t>
      </w:r>
      <w:r w:rsidR="00FA2F0E" w:rsidRPr="00010CED">
        <w:t xml:space="preserve"> </w:t>
      </w:r>
      <w:r w:rsidR="00E87CE3" w:rsidRPr="00010CED">
        <w:t>Climatic Category</w:t>
      </w:r>
      <w:r w:rsidR="00467E8B" w:rsidRPr="00010CED">
        <w:t xml:space="preserve"> </w:t>
      </w:r>
    </w:p>
    <w:p w14:paraId="44482B18" w14:textId="77777777" w:rsidR="00467E8B" w:rsidRPr="00010CED" w:rsidRDefault="00B748D0" w:rsidP="00E87CE3">
      <w:pPr>
        <w:rPr>
          <w:rFonts w:ascii="Arial" w:hAnsi="Arial"/>
        </w:rPr>
      </w:pPr>
      <w:r w:rsidRPr="00010CED">
        <w:rPr>
          <w:rFonts w:ascii="Arial" w:hAnsi="Arial"/>
        </w:rPr>
        <w:t xml:space="preserve">The Normal Climatic Category covers a broad range of climatic conditions in which equipment materiel should operate and survive storage and transportation. </w:t>
      </w:r>
      <w:r w:rsidR="00467E8B" w:rsidRPr="00010CED">
        <w:rPr>
          <w:rFonts w:ascii="Arial" w:hAnsi="Arial"/>
        </w:rPr>
        <w:t xml:space="preserve">This includes the most densely populated and heavily industrialized parts of the world as well as the humid tropics. The entire range of </w:t>
      </w:r>
      <w:r w:rsidRPr="00010CED">
        <w:rPr>
          <w:rFonts w:ascii="Arial" w:hAnsi="Arial"/>
        </w:rPr>
        <w:t>associated</w:t>
      </w:r>
      <w:r w:rsidR="00467E8B" w:rsidRPr="00010CED">
        <w:rPr>
          <w:rFonts w:ascii="Arial" w:hAnsi="Arial"/>
        </w:rPr>
        <w:t xml:space="preserve"> design conditions does not necessarily occur </w:t>
      </w:r>
      <w:r w:rsidRPr="00010CED">
        <w:rPr>
          <w:rFonts w:ascii="Arial" w:hAnsi="Arial"/>
        </w:rPr>
        <w:t xml:space="preserve">in any one </w:t>
      </w:r>
      <w:r w:rsidR="000F7A9E" w:rsidRPr="00010CED">
        <w:rPr>
          <w:rFonts w:ascii="Arial" w:hAnsi="Arial"/>
        </w:rPr>
        <w:t>place;</w:t>
      </w:r>
      <w:r w:rsidRPr="00010CED">
        <w:rPr>
          <w:rFonts w:ascii="Arial" w:hAnsi="Arial"/>
        </w:rPr>
        <w:t xml:space="preserve"> however, </w:t>
      </w:r>
      <w:r w:rsidR="00467E8B" w:rsidRPr="00010CED">
        <w:rPr>
          <w:rFonts w:ascii="Arial" w:hAnsi="Arial"/>
        </w:rPr>
        <w:t xml:space="preserve">a single condition (high temperature, low temperature, high humidity) occurs in a wide area. When taken together, the </w:t>
      </w:r>
      <w:r w:rsidR="00A51859" w:rsidRPr="00010CED">
        <w:rPr>
          <w:rFonts w:ascii="Arial" w:hAnsi="Arial"/>
        </w:rPr>
        <w:t>recommendations for the N</w:t>
      </w:r>
      <w:r w:rsidRPr="00010CED">
        <w:rPr>
          <w:rFonts w:ascii="Arial" w:hAnsi="Arial"/>
        </w:rPr>
        <w:t xml:space="preserve">ormal Climatic </w:t>
      </w:r>
      <w:r w:rsidR="000F7A9E" w:rsidRPr="00010CED">
        <w:rPr>
          <w:rFonts w:ascii="Arial" w:hAnsi="Arial"/>
        </w:rPr>
        <w:t>Category should</w:t>
      </w:r>
      <w:r w:rsidR="00467E8B" w:rsidRPr="00010CED">
        <w:rPr>
          <w:rFonts w:ascii="Arial" w:hAnsi="Arial"/>
        </w:rPr>
        <w:t xml:space="preserve"> be valid for </w:t>
      </w:r>
      <w:r w:rsidR="00E87CE3" w:rsidRPr="00010CED">
        <w:rPr>
          <w:rFonts w:ascii="Arial" w:hAnsi="Arial"/>
        </w:rPr>
        <w:t>equipment</w:t>
      </w:r>
      <w:r w:rsidR="00467E8B" w:rsidRPr="00010CED">
        <w:rPr>
          <w:rFonts w:ascii="Arial" w:hAnsi="Arial"/>
        </w:rPr>
        <w:t xml:space="preserve"> used throughout the </w:t>
      </w:r>
      <w:r w:rsidR="00A51859" w:rsidRPr="00010CED">
        <w:rPr>
          <w:rFonts w:ascii="Arial" w:hAnsi="Arial"/>
        </w:rPr>
        <w:t xml:space="preserve">corresponding </w:t>
      </w:r>
      <w:r w:rsidR="00467E8B" w:rsidRPr="00010CED">
        <w:rPr>
          <w:rFonts w:ascii="Arial" w:hAnsi="Arial"/>
        </w:rPr>
        <w:t>area.</w:t>
      </w:r>
    </w:p>
    <w:p w14:paraId="1FAA050C" w14:textId="77777777" w:rsidR="00B748D0" w:rsidRPr="00010CED" w:rsidRDefault="00B748D0" w:rsidP="00E87CE3">
      <w:pPr>
        <w:rPr>
          <w:rFonts w:ascii="Arial" w:hAnsi="Arial"/>
        </w:rPr>
      </w:pPr>
      <w:r w:rsidRPr="00010CED">
        <w:rPr>
          <w:rFonts w:ascii="Arial" w:hAnsi="Arial"/>
        </w:rPr>
        <w:t xml:space="preserve">The </w:t>
      </w:r>
      <w:r w:rsidR="000F7A9E" w:rsidRPr="00010CED">
        <w:rPr>
          <w:rFonts w:ascii="Arial" w:hAnsi="Arial"/>
        </w:rPr>
        <w:t>conditions for individual zones of the category are</w:t>
      </w:r>
      <w:r w:rsidRPr="00010CED">
        <w:rPr>
          <w:rFonts w:ascii="Arial" w:hAnsi="Arial"/>
        </w:rPr>
        <w:t xml:space="preserve"> described as follows.</w:t>
      </w:r>
    </w:p>
    <w:p w14:paraId="58906238" w14:textId="77777777" w:rsidR="00B748D0" w:rsidRPr="00010CED" w:rsidRDefault="00B748D0" w:rsidP="00467E8B">
      <w:pPr>
        <w:ind w:left="720"/>
        <w:rPr>
          <w:rFonts w:ascii="Arial" w:hAnsi="Arial"/>
          <w:lang w:eastAsia="de-DE"/>
        </w:rPr>
      </w:pPr>
    </w:p>
    <w:p w14:paraId="3614D569" w14:textId="77777777" w:rsidR="00FA2F0E" w:rsidRPr="00010CED" w:rsidRDefault="00467E8B" w:rsidP="00385852">
      <w:pPr>
        <w:ind w:left="720"/>
        <w:rPr>
          <w:rFonts w:ascii="Arial" w:hAnsi="Arial"/>
          <w:lang w:eastAsia="de-DE"/>
        </w:rPr>
      </w:pPr>
      <w:r w:rsidRPr="00010CED">
        <w:rPr>
          <w:rFonts w:ascii="Arial" w:hAnsi="Arial"/>
          <w:b/>
          <w:lang w:eastAsia="de-DE"/>
        </w:rPr>
        <w:t>a. Humid tropic zone.</w:t>
      </w:r>
      <w:r w:rsidRPr="00010CED">
        <w:rPr>
          <w:rFonts w:ascii="Arial" w:hAnsi="Arial"/>
          <w:lang w:eastAsia="de-DE"/>
        </w:rPr>
        <w:t xml:space="preserve"> Humid tropic areas are included in the </w:t>
      </w:r>
      <w:r w:rsidR="00FA2F0E" w:rsidRPr="00010CED">
        <w:rPr>
          <w:rFonts w:ascii="Arial" w:hAnsi="Arial"/>
          <w:lang w:eastAsia="de-DE"/>
        </w:rPr>
        <w:t>Normal</w:t>
      </w:r>
      <w:r w:rsidRPr="00010CED">
        <w:rPr>
          <w:rFonts w:ascii="Arial" w:hAnsi="Arial"/>
          <w:lang w:eastAsia="de-DE"/>
        </w:rPr>
        <w:t xml:space="preserve"> Climatic Category rather than being considered an extreme category because humid tropic temperatures are moderate and their humidity levels are equaled at times in some of the other mid-latitude areas. The feature of the humid tropics most important for materiel system design is the persistence of high humidity coupled with moderately high temperatures throughout the year. This combined environmental condition not only promotes corrosion, but also greatly increases insect and microbiological damage.</w:t>
      </w:r>
    </w:p>
    <w:p w14:paraId="584BF988" w14:textId="77777777" w:rsidR="00FA2F0E" w:rsidRPr="00010CED" w:rsidRDefault="00467E8B" w:rsidP="00385852">
      <w:pPr>
        <w:ind w:left="720"/>
        <w:rPr>
          <w:rFonts w:ascii="Arial" w:hAnsi="Arial"/>
          <w:lang w:eastAsia="de-DE"/>
        </w:rPr>
      </w:pPr>
      <w:r w:rsidRPr="00010CED">
        <w:rPr>
          <w:rFonts w:ascii="Arial" w:hAnsi="Arial"/>
          <w:b/>
          <w:lang w:eastAsia="de-DE"/>
        </w:rPr>
        <w:t>b. Intermediate zone.</w:t>
      </w:r>
      <w:r w:rsidRPr="00010CED">
        <w:rPr>
          <w:rFonts w:ascii="Arial" w:hAnsi="Arial"/>
          <w:lang w:eastAsia="de-DE"/>
        </w:rPr>
        <w:t xml:space="preserve"> These are mid-latitude areas that do not combine higher temperatures with higher humidit</w:t>
      </w:r>
      <w:r w:rsidR="00FA2F0E" w:rsidRPr="00010CED">
        <w:rPr>
          <w:rFonts w:ascii="Arial" w:hAnsi="Arial"/>
          <w:lang w:eastAsia="de-DE"/>
        </w:rPr>
        <w:t>y</w:t>
      </w:r>
      <w:r w:rsidRPr="00010CED">
        <w:rPr>
          <w:rFonts w:ascii="Arial" w:hAnsi="Arial"/>
          <w:lang w:eastAsia="de-DE"/>
        </w:rPr>
        <w:t xml:space="preserve"> throughout the year, and at the same time are not climatically extreme enough to meet the conditions for </w:t>
      </w:r>
      <w:r w:rsidR="000F7A9E" w:rsidRPr="00010CED">
        <w:rPr>
          <w:rFonts w:ascii="Arial" w:hAnsi="Arial"/>
          <w:lang w:eastAsia="de-DE"/>
        </w:rPr>
        <w:t>neither Hot nor</w:t>
      </w:r>
      <w:r w:rsidRPr="00010CED">
        <w:rPr>
          <w:rFonts w:ascii="Arial" w:hAnsi="Arial"/>
          <w:lang w:eastAsia="de-DE"/>
        </w:rPr>
        <w:t xml:space="preserve"> Cold Climatic Categories. This zone includes the daily cycles shown in table CI, plus a condition known as "cold-wet" which can occur within the mild cold daily cycle at or near the freezing point (2 to -4°C (35 to 25°F)) with relative humidity tending toward saturation (100 to 95% RH) and negligible solar radiation.</w:t>
      </w:r>
    </w:p>
    <w:p w14:paraId="75B0AED2" w14:textId="77777777" w:rsidR="00C960D0" w:rsidRPr="00010CED" w:rsidRDefault="00FA2F0E" w:rsidP="00385852">
      <w:pPr>
        <w:ind w:left="720"/>
        <w:rPr>
          <w:rFonts w:ascii="Arial" w:hAnsi="Arial"/>
          <w:b/>
          <w:lang w:eastAsia="de-DE"/>
        </w:rPr>
      </w:pPr>
      <w:r w:rsidRPr="00010CED">
        <w:rPr>
          <w:rFonts w:ascii="Arial" w:hAnsi="Arial"/>
          <w:b/>
          <w:lang w:eastAsia="de-DE"/>
        </w:rPr>
        <w:t>c. Cold zone</w:t>
      </w:r>
      <w:r w:rsidR="00D576A8" w:rsidRPr="00010CED">
        <w:rPr>
          <w:rFonts w:ascii="Arial" w:hAnsi="Arial"/>
          <w:b/>
          <w:lang w:eastAsia="de-DE"/>
        </w:rPr>
        <w:t xml:space="preserve">. </w:t>
      </w:r>
      <w:r w:rsidRPr="00010CED">
        <w:rPr>
          <w:rFonts w:ascii="Arial" w:hAnsi="Arial"/>
          <w:lang w:eastAsia="de-DE"/>
        </w:rPr>
        <w:t>In the Cold zone, the temperature during the coldest months, extremes may be very low</w:t>
      </w:r>
      <w:r w:rsidR="000F7A9E" w:rsidRPr="00010CED">
        <w:rPr>
          <w:rFonts w:ascii="Arial" w:hAnsi="Arial"/>
          <w:lang w:eastAsia="de-DE"/>
        </w:rPr>
        <w:t>;</w:t>
      </w:r>
      <w:r w:rsidRPr="00010CED">
        <w:rPr>
          <w:rFonts w:ascii="Arial" w:hAnsi="Arial"/>
          <w:lang w:eastAsia="de-DE"/>
        </w:rPr>
        <w:t xml:space="preserve"> however, at open waters cold extremes below -30°C </w:t>
      </w:r>
      <w:r w:rsidR="000F7A9E" w:rsidRPr="00010CED">
        <w:rPr>
          <w:rFonts w:ascii="Arial" w:hAnsi="Arial"/>
          <w:lang w:eastAsia="de-DE"/>
        </w:rPr>
        <w:t>are</w:t>
      </w:r>
      <w:r w:rsidRPr="00010CED">
        <w:rPr>
          <w:rFonts w:ascii="Arial" w:hAnsi="Arial"/>
          <w:lang w:eastAsia="de-DE"/>
        </w:rPr>
        <w:t xml:space="preserve"> unlikely.</w:t>
      </w:r>
    </w:p>
    <w:p w14:paraId="162F9505" w14:textId="77777777" w:rsidR="00E87CE3" w:rsidRPr="00010CED" w:rsidRDefault="00C960D0" w:rsidP="00120A55">
      <w:pPr>
        <w:pStyle w:val="Heading4"/>
      </w:pPr>
      <w:r w:rsidRPr="00010CED">
        <w:t xml:space="preserve">Very Hot Climatic Category </w:t>
      </w:r>
    </w:p>
    <w:p w14:paraId="3A74957E" w14:textId="77777777" w:rsidR="00C960D0" w:rsidRPr="00010CED" w:rsidRDefault="00A51859" w:rsidP="00E87CE3">
      <w:pPr>
        <w:rPr>
          <w:rFonts w:ascii="Arial" w:hAnsi="Arial"/>
        </w:rPr>
      </w:pPr>
      <w:r w:rsidRPr="00010CED">
        <w:rPr>
          <w:rFonts w:ascii="Arial" w:hAnsi="Arial"/>
        </w:rPr>
        <w:t xml:space="preserve">This Climatic Category </w:t>
      </w:r>
      <w:r w:rsidR="000F7A9E" w:rsidRPr="00010CED">
        <w:rPr>
          <w:rFonts w:ascii="Arial" w:hAnsi="Arial"/>
        </w:rPr>
        <w:t>includes</w:t>
      </w:r>
      <w:r w:rsidR="00C960D0" w:rsidRPr="00010CED">
        <w:rPr>
          <w:rFonts w:ascii="Arial" w:hAnsi="Arial"/>
        </w:rPr>
        <w:t xml:space="preserve"> </w:t>
      </w:r>
      <w:r w:rsidRPr="00010CED">
        <w:rPr>
          <w:rFonts w:ascii="Arial" w:hAnsi="Arial"/>
        </w:rPr>
        <w:t>coastlines</w:t>
      </w:r>
      <w:r w:rsidR="00C960D0" w:rsidRPr="00010CED">
        <w:rPr>
          <w:rFonts w:ascii="Arial" w:hAnsi="Arial"/>
        </w:rPr>
        <w:t xml:space="preserve"> and inland waterways at the hot-dry low-latitude deserts of the world. During summer in these areas, outdoor ambient air temperatures above 43°C (110°F) occur frequently. However, except for a few specific places, outdoor ambient air temperatures will seldom be above 49°C (120°F). These approximate temperatures of the free air in the shade approximately 1.5 to 2 meters (about 5 or 6 feet) above the ground (in an instrument shelter). </w:t>
      </w:r>
    </w:p>
    <w:p w14:paraId="2597D0DA" w14:textId="77777777" w:rsidR="00C960D0" w:rsidRPr="00010CED" w:rsidRDefault="00C960D0" w:rsidP="00E87CE3">
      <w:pPr>
        <w:rPr>
          <w:rFonts w:ascii="Arial" w:hAnsi="Arial"/>
        </w:rPr>
      </w:pPr>
      <w:r w:rsidRPr="00010CED">
        <w:rPr>
          <w:rFonts w:ascii="Arial" w:hAnsi="Arial"/>
        </w:rPr>
        <w:t xml:space="preserve">The thermal effects of solar loading can be significant for materiel exposed to direct sunlight, but will vary significantly with the exposure situation. The ground surface can attain temperatures of 17 to 33°C (30 to 60°F) higher than that of the free air, </w:t>
      </w:r>
      <w:r w:rsidRPr="00010CED">
        <w:rPr>
          <w:rFonts w:ascii="Arial" w:hAnsi="Arial"/>
        </w:rPr>
        <w:lastRenderedPageBreak/>
        <w:t>depending on the type/</w:t>
      </w:r>
      <w:r w:rsidR="000F7A9E" w:rsidRPr="00010CED">
        <w:rPr>
          <w:rFonts w:ascii="Arial" w:hAnsi="Arial"/>
        </w:rPr>
        <w:t>colour</w:t>
      </w:r>
      <w:r w:rsidRPr="00010CED">
        <w:rPr>
          <w:rFonts w:ascii="Arial" w:hAnsi="Arial"/>
        </w:rPr>
        <w:t xml:space="preserve"> of the ground surface, radiation, conduction, wind, and turbulence. </w:t>
      </w:r>
    </w:p>
    <w:p w14:paraId="4C33F903" w14:textId="77777777" w:rsidR="00C960D0" w:rsidRPr="00010CED" w:rsidRDefault="00C960D0" w:rsidP="00E87CE3">
      <w:pPr>
        <w:rPr>
          <w:rFonts w:ascii="Arial" w:hAnsi="Arial"/>
        </w:rPr>
      </w:pPr>
      <w:r w:rsidRPr="00010CED">
        <w:rPr>
          <w:rFonts w:ascii="Arial" w:hAnsi="Arial"/>
        </w:rPr>
        <w:t xml:space="preserve">Air layers very close to the surface will be only slightly cooler than the ground, but the decrease in temperature with height above the surface is exponential. Temperatures at approximately 0.5 to 1 meter (about 2 to 3 feet) will be only slightly warmer than that observed in an instrument shelter at about twice that height.1 </w:t>
      </w:r>
    </w:p>
    <w:p w14:paraId="00E4BC50" w14:textId="77777777" w:rsidR="00C960D0" w:rsidRPr="00010CED" w:rsidRDefault="00C960D0" w:rsidP="00E87CE3">
      <w:pPr>
        <w:rPr>
          <w:rFonts w:ascii="Arial" w:hAnsi="Arial"/>
        </w:rPr>
      </w:pPr>
      <w:r w:rsidRPr="00010CED">
        <w:rPr>
          <w:rFonts w:ascii="Arial" w:hAnsi="Arial"/>
        </w:rPr>
        <w:t xml:space="preserve">In winter, temperatures are likely to be in the same range as for the Normal Climatic Category. </w:t>
      </w:r>
    </w:p>
    <w:p w14:paraId="621902D5" w14:textId="77777777" w:rsidR="00B748D0" w:rsidRPr="00010CED" w:rsidRDefault="00C960D0" w:rsidP="001E2EEE">
      <w:pPr>
        <w:rPr>
          <w:rFonts w:ascii="Arial" w:hAnsi="Arial"/>
        </w:rPr>
      </w:pPr>
      <w:r w:rsidRPr="00010CED">
        <w:rPr>
          <w:rFonts w:ascii="Arial" w:hAnsi="Arial"/>
        </w:rPr>
        <w:t>Littoral regions are sometimes subject to very high absolute humidity. However, in these hot-wet areas, the highest outdoor ambient air temperatures and highest dew points do not occur at the same time.</w:t>
      </w:r>
    </w:p>
    <w:p w14:paraId="748E80F1" w14:textId="77777777" w:rsidR="00E87CE3" w:rsidRPr="00010CED" w:rsidRDefault="00E87CE3" w:rsidP="00120A55">
      <w:pPr>
        <w:pStyle w:val="Heading4"/>
      </w:pPr>
      <w:r w:rsidRPr="00010CED">
        <w:t>Severe Cold Climatic Category</w:t>
      </w:r>
      <w:r w:rsidR="00467E8B" w:rsidRPr="00010CED">
        <w:t xml:space="preserve"> </w:t>
      </w:r>
    </w:p>
    <w:p w14:paraId="19F58182" w14:textId="77777777" w:rsidR="00467E8B" w:rsidRPr="00010CED" w:rsidRDefault="00467E8B" w:rsidP="00E87CE3">
      <w:pPr>
        <w:rPr>
          <w:rFonts w:ascii="Arial" w:hAnsi="Arial"/>
        </w:rPr>
      </w:pPr>
      <w:r w:rsidRPr="00010CED">
        <w:rPr>
          <w:rFonts w:ascii="Arial" w:hAnsi="Arial"/>
        </w:rPr>
        <w:t xml:space="preserve">In the Severe Cold areas, the temperature during the coldest month in a </w:t>
      </w:r>
      <w:r w:rsidR="00410306" w:rsidRPr="00010CED">
        <w:rPr>
          <w:rFonts w:ascii="Arial" w:hAnsi="Arial"/>
        </w:rPr>
        <w:t>normal year may be colder than</w:t>
      </w:r>
      <w:r w:rsidRPr="00010CED">
        <w:rPr>
          <w:rFonts w:ascii="Arial" w:hAnsi="Arial"/>
        </w:rPr>
        <w:t xml:space="preserve"> -46°C (-50°F). Temperatures colder than -51°C (-60°F) occur no more than 20</w:t>
      </w:r>
      <w:r w:rsidR="00153568">
        <w:rPr>
          <w:rFonts w:ascii="Arial" w:hAnsi="Arial"/>
        </w:rPr>
        <w:t>%</w:t>
      </w:r>
      <w:r w:rsidRPr="00010CED">
        <w:rPr>
          <w:rFonts w:ascii="Arial" w:hAnsi="Arial"/>
        </w:rPr>
        <w:t xml:space="preserve"> of the hours in the coldest month of the coldest part of </w:t>
      </w:r>
      <w:r w:rsidR="00410306" w:rsidRPr="00010CED">
        <w:rPr>
          <w:rFonts w:ascii="Arial" w:hAnsi="Arial"/>
        </w:rPr>
        <w:t>northern Siberia</w:t>
      </w:r>
      <w:r w:rsidRPr="00010CED">
        <w:rPr>
          <w:rFonts w:ascii="Arial" w:hAnsi="Arial"/>
        </w:rPr>
        <w:t xml:space="preserve"> where temperatures as low as -68°C (-90°F) have been recorded. Because extremely low temperatures are not controlled by a daily solar cycle, they persist for a long enough period of time to cause materiel to reach equilibrium at extremely low temperatures.</w:t>
      </w:r>
    </w:p>
    <w:p w14:paraId="7A7617B0" w14:textId="77777777" w:rsidR="00467E8B" w:rsidRPr="00010CED" w:rsidRDefault="00410306" w:rsidP="00E87CE3">
      <w:pPr>
        <w:rPr>
          <w:rFonts w:ascii="Arial" w:hAnsi="Arial"/>
        </w:rPr>
      </w:pPr>
      <w:r w:rsidRPr="00010CED">
        <w:rPr>
          <w:rFonts w:ascii="Arial" w:hAnsi="Arial"/>
        </w:rPr>
        <w:t>It is recommended to seek assistance in military standards for design to such conditions.</w:t>
      </w:r>
    </w:p>
    <w:p w14:paraId="1F77B55F" w14:textId="77777777" w:rsidR="00385852" w:rsidRPr="00010CED" w:rsidRDefault="00651A3F" w:rsidP="0058374F">
      <w:pPr>
        <w:pStyle w:val="Heading3"/>
      </w:pPr>
      <w:bookmarkStart w:id="240" w:name="_Toc348686848"/>
      <w:r w:rsidRPr="00010CED">
        <w:t>C</w:t>
      </w:r>
      <w:r w:rsidR="00153568">
        <w:t>limatic C</w:t>
      </w:r>
      <w:r w:rsidRPr="00010CED">
        <w:t>onsiderations</w:t>
      </w:r>
      <w:bookmarkEnd w:id="240"/>
    </w:p>
    <w:p w14:paraId="4E75CFDB" w14:textId="77777777" w:rsidR="00385852" w:rsidRPr="00010CED" w:rsidRDefault="00385852" w:rsidP="00120A55">
      <w:pPr>
        <w:pStyle w:val="Heading4"/>
      </w:pPr>
      <w:r w:rsidRPr="00010CED">
        <w:t xml:space="preserve">Normal </w:t>
      </w:r>
      <w:r w:rsidR="00153568" w:rsidRPr="00010CED">
        <w:t xml:space="preserve">Climatic Considerations </w:t>
      </w:r>
    </w:p>
    <w:p w14:paraId="18B3F64D" w14:textId="77777777" w:rsidR="00385852" w:rsidRPr="00010CED" w:rsidRDefault="00385852" w:rsidP="00385852">
      <w:pPr>
        <w:rPr>
          <w:rFonts w:ascii="Arial" w:hAnsi="Arial"/>
        </w:rPr>
      </w:pPr>
      <w:r w:rsidRPr="00010CED">
        <w:rPr>
          <w:rFonts w:ascii="Arial" w:hAnsi="Arial"/>
        </w:rPr>
        <w:t xml:space="preserve">All outdoor systems should be designed for at least the Normal Climatic Category, meaning that design temperatures will include the outdoor ambient air temperatures range of -30°C through +45°C. Allowance for sun radiation </w:t>
      </w:r>
      <w:r w:rsidR="00E7453B">
        <w:rPr>
          <w:rFonts w:ascii="Arial" w:hAnsi="Arial"/>
        </w:rPr>
        <w:t>should</w:t>
      </w:r>
      <w:r w:rsidRPr="00010CED">
        <w:rPr>
          <w:rFonts w:ascii="Arial" w:hAnsi="Arial"/>
        </w:rPr>
        <w:t xml:space="preserve"> be made in addition to that.</w:t>
      </w:r>
    </w:p>
    <w:p w14:paraId="4AFCB779" w14:textId="77777777" w:rsidR="00385852" w:rsidRPr="00010CED" w:rsidRDefault="00385852" w:rsidP="00120A55">
      <w:pPr>
        <w:pStyle w:val="Heading4"/>
      </w:pPr>
      <w:r w:rsidRPr="00010CED">
        <w:t xml:space="preserve">Extreme </w:t>
      </w:r>
      <w:r w:rsidR="00153568" w:rsidRPr="00010CED">
        <w:t xml:space="preserve">Climatic Considerations </w:t>
      </w:r>
    </w:p>
    <w:p w14:paraId="5C176C14" w14:textId="77777777" w:rsidR="00385852" w:rsidRPr="00010CED" w:rsidRDefault="00385852" w:rsidP="00385852">
      <w:pPr>
        <w:rPr>
          <w:rFonts w:ascii="Arial" w:hAnsi="Arial"/>
        </w:rPr>
      </w:pPr>
      <w:r w:rsidRPr="00010CED">
        <w:rPr>
          <w:rFonts w:ascii="Arial" w:hAnsi="Arial"/>
        </w:rPr>
        <w:t xml:space="preserve">Equipment intended to be installed and used in extreme climates (very hot and severe cold), in areas with extreme non-thermal weather conditions such as corrosive agents from oil installations, blowing sand and dust will require additional planning, design, and testing considerations. </w:t>
      </w:r>
    </w:p>
    <w:p w14:paraId="099A3447" w14:textId="77777777" w:rsidR="00385852" w:rsidRPr="00010CED" w:rsidRDefault="00385852" w:rsidP="00120A55">
      <w:pPr>
        <w:pStyle w:val="Heading4"/>
      </w:pPr>
      <w:r w:rsidRPr="00010CED">
        <w:t xml:space="preserve">Special </w:t>
      </w:r>
      <w:r w:rsidR="00153568" w:rsidRPr="00010CED">
        <w:t>Considerations</w:t>
      </w:r>
    </w:p>
    <w:p w14:paraId="7BD448AD" w14:textId="77777777" w:rsidR="00385852" w:rsidRPr="00010CED" w:rsidRDefault="00385852" w:rsidP="00385852">
      <w:pPr>
        <w:rPr>
          <w:rFonts w:ascii="Arial" w:hAnsi="Arial"/>
          <w:b/>
        </w:rPr>
      </w:pPr>
      <w:r w:rsidRPr="00010CED">
        <w:rPr>
          <w:rFonts w:ascii="Arial" w:hAnsi="Arial"/>
          <w:b/>
        </w:rPr>
        <w:t>a. Storage and transit</w:t>
      </w:r>
      <w:r w:rsidRPr="00010CED">
        <w:rPr>
          <w:rFonts w:ascii="Arial" w:hAnsi="Arial"/>
        </w:rPr>
        <w:t>. Environmental conditions for storage and transit modes may be more severe than those of operational modes because of the possibility of induced/combined environments (e.g., heat, humidity, shock, vibration, etc.), higher levels of some factors (e.g., high temperature in temporary open storage or during delays between transit modes), or greater materiel exposure times.</w:t>
      </w:r>
    </w:p>
    <w:p w14:paraId="19F52097" w14:textId="77777777" w:rsidR="00385852" w:rsidRPr="00010CED" w:rsidRDefault="00385852" w:rsidP="00385852">
      <w:pPr>
        <w:rPr>
          <w:rFonts w:ascii="Arial" w:hAnsi="Arial"/>
        </w:rPr>
      </w:pPr>
      <w:r w:rsidRPr="00010CED">
        <w:rPr>
          <w:rFonts w:ascii="Arial" w:hAnsi="Arial"/>
          <w:b/>
        </w:rPr>
        <w:t xml:space="preserve">b. Design of sheltered equipment. </w:t>
      </w:r>
      <w:r w:rsidRPr="00010CED">
        <w:rPr>
          <w:rFonts w:ascii="Arial" w:hAnsi="Arial"/>
        </w:rPr>
        <w:t>The shelter becomes the materiel platform, and the environmental characteristics that the sheltered materiel will see depend upon the location and design of the shelter.</w:t>
      </w:r>
    </w:p>
    <w:p w14:paraId="6BF0118D" w14:textId="77777777" w:rsidR="0031670C" w:rsidRPr="00010CED" w:rsidRDefault="0031670C" w:rsidP="00385852">
      <w:pPr>
        <w:rPr>
          <w:rFonts w:ascii="Arial" w:hAnsi="Arial"/>
        </w:rPr>
      </w:pPr>
    </w:p>
    <w:p w14:paraId="73DE401C" w14:textId="77777777" w:rsidR="00244A07" w:rsidRPr="00010CED" w:rsidRDefault="00244A07" w:rsidP="0058374F">
      <w:pPr>
        <w:pStyle w:val="Heading3"/>
      </w:pPr>
      <w:bookmarkStart w:id="241" w:name="_Toc348686849"/>
      <w:r w:rsidRPr="00010CED">
        <w:t>Wind</w:t>
      </w:r>
      <w:r w:rsidR="00651A3F" w:rsidRPr="00010CED">
        <w:t xml:space="preserve"> </w:t>
      </w:r>
      <w:r w:rsidR="00153568" w:rsidRPr="00010CED">
        <w:t>Considerations</w:t>
      </w:r>
      <w:bookmarkEnd w:id="241"/>
    </w:p>
    <w:p w14:paraId="304E75F9" w14:textId="77777777" w:rsidR="009A7300" w:rsidRPr="00010CED" w:rsidRDefault="00044C93" w:rsidP="00244A07">
      <w:pPr>
        <w:rPr>
          <w:rFonts w:ascii="Arial" w:hAnsi="Arial"/>
          <w:lang w:eastAsia="de-DE"/>
        </w:rPr>
      </w:pPr>
      <w:r w:rsidRPr="00010CED">
        <w:rPr>
          <w:rFonts w:ascii="Arial" w:hAnsi="Arial"/>
          <w:lang w:eastAsia="de-DE"/>
        </w:rPr>
        <w:t>Wind specifications will have an impact on the cost of equipment and civil works and it is therefore recommended only to specify that required for operation + add a safety margin for survival in the extreme situation. Data, including those for extreme situations are nor</w:t>
      </w:r>
      <w:r w:rsidR="001E2EEE" w:rsidRPr="00010CED">
        <w:rPr>
          <w:rFonts w:ascii="Arial" w:hAnsi="Arial"/>
          <w:lang w:eastAsia="de-DE"/>
        </w:rPr>
        <w:t>mally available from local metrological services</w:t>
      </w:r>
      <w:r w:rsidRPr="00010CED">
        <w:rPr>
          <w:rFonts w:ascii="Arial" w:hAnsi="Arial"/>
          <w:lang w:eastAsia="de-DE"/>
        </w:rPr>
        <w:t xml:space="preserve"> </w:t>
      </w:r>
    </w:p>
    <w:p w14:paraId="4D10986A" w14:textId="77777777" w:rsidR="00244A07" w:rsidRPr="00010CED" w:rsidRDefault="009A7300" w:rsidP="00244A07">
      <w:pPr>
        <w:rPr>
          <w:rFonts w:ascii="Arial" w:hAnsi="Arial"/>
          <w:lang w:eastAsia="de-DE"/>
        </w:rPr>
      </w:pPr>
      <w:r w:rsidRPr="00010CED">
        <w:rPr>
          <w:rFonts w:ascii="Arial" w:hAnsi="Arial"/>
          <w:lang w:eastAsia="de-DE"/>
        </w:rPr>
        <w:lastRenderedPageBreak/>
        <w:t>Additional complications for VTS is that equipment often is located where wind</w:t>
      </w:r>
      <w:r w:rsidR="00153568">
        <w:rPr>
          <w:rFonts w:ascii="Arial" w:hAnsi="Arial"/>
          <w:lang w:eastAsia="de-DE"/>
        </w:rPr>
        <w:t xml:space="preserve"> </w:t>
      </w:r>
      <w:r w:rsidRPr="00010CED">
        <w:rPr>
          <w:rFonts w:ascii="Arial" w:hAnsi="Arial"/>
          <w:lang w:eastAsia="de-DE"/>
        </w:rPr>
        <w:t>loads are asymmetrical with  horizontal as well as vertical components and turbulence caused by</w:t>
      </w:r>
      <w:r w:rsidR="00E31374" w:rsidRPr="00010CED">
        <w:rPr>
          <w:rFonts w:ascii="Arial" w:hAnsi="Arial"/>
          <w:lang w:eastAsia="de-DE"/>
        </w:rPr>
        <w:t xml:space="preserve"> wind gradient,</w:t>
      </w:r>
      <w:r w:rsidRPr="00010CED">
        <w:rPr>
          <w:rFonts w:ascii="Arial" w:hAnsi="Arial"/>
          <w:lang w:eastAsia="de-DE"/>
        </w:rPr>
        <w:t xml:space="preserve"> venturi effects</w:t>
      </w:r>
      <w:r w:rsidR="00E31374" w:rsidRPr="00010CED">
        <w:rPr>
          <w:rFonts w:ascii="Arial" w:hAnsi="Arial"/>
          <w:lang w:eastAsia="de-DE"/>
        </w:rPr>
        <w:t>,</w:t>
      </w:r>
      <w:r w:rsidRPr="00010CED">
        <w:rPr>
          <w:rFonts w:ascii="Arial" w:hAnsi="Arial"/>
          <w:lang w:eastAsia="de-DE"/>
        </w:rPr>
        <w:t xml:space="preserve"> </w:t>
      </w:r>
      <w:r w:rsidR="000901F8" w:rsidRPr="00010CED">
        <w:rPr>
          <w:rFonts w:ascii="Arial" w:hAnsi="Arial"/>
          <w:lang w:eastAsia="de-DE"/>
        </w:rPr>
        <w:t xml:space="preserve">air density (temperature) </w:t>
      </w:r>
      <w:r w:rsidRPr="00010CED">
        <w:rPr>
          <w:rFonts w:ascii="Arial" w:hAnsi="Arial"/>
          <w:lang w:eastAsia="de-DE"/>
        </w:rPr>
        <w:t>obstructions</w:t>
      </w:r>
      <w:r w:rsidR="00725ACC" w:rsidRPr="00010CED">
        <w:rPr>
          <w:rFonts w:ascii="Arial" w:hAnsi="Arial"/>
          <w:lang w:eastAsia="de-DE"/>
        </w:rPr>
        <w:t xml:space="preserve"> or tropical cyclones</w:t>
      </w:r>
      <w:r w:rsidRPr="00010CED">
        <w:rPr>
          <w:rFonts w:ascii="Arial" w:hAnsi="Arial"/>
          <w:lang w:eastAsia="de-DE"/>
        </w:rPr>
        <w:t xml:space="preserve"> as described in the following.</w:t>
      </w:r>
    </w:p>
    <w:p w14:paraId="10B3F4E0" w14:textId="77777777" w:rsidR="00C60C7F" w:rsidRPr="00010CED" w:rsidRDefault="00C60C7F" w:rsidP="00244A07">
      <w:pPr>
        <w:rPr>
          <w:rFonts w:ascii="Arial" w:hAnsi="Arial"/>
          <w:lang w:eastAsia="de-DE"/>
        </w:rPr>
      </w:pPr>
      <w:r w:rsidRPr="00010CED">
        <w:rPr>
          <w:rFonts w:ascii="Arial" w:hAnsi="Arial"/>
          <w:lang w:eastAsia="de-DE"/>
        </w:rPr>
        <w:t>This all affect the wind load on equipment and structures.</w:t>
      </w:r>
    </w:p>
    <w:p w14:paraId="62C5EB19" w14:textId="77777777" w:rsidR="007279EF" w:rsidRPr="00010CED" w:rsidRDefault="00C60C7F" w:rsidP="00244A07">
      <w:pPr>
        <w:rPr>
          <w:rFonts w:ascii="Arial" w:hAnsi="Arial"/>
          <w:lang w:eastAsia="de-DE"/>
        </w:rPr>
      </w:pPr>
      <w:r w:rsidRPr="00010CED">
        <w:rPr>
          <w:rFonts w:ascii="Arial" w:hAnsi="Arial"/>
          <w:lang w:eastAsia="de-DE"/>
        </w:rPr>
        <w:t>Furthermore, i</w:t>
      </w:r>
      <w:r w:rsidR="007279EF" w:rsidRPr="00010CED">
        <w:rPr>
          <w:rFonts w:ascii="Arial" w:hAnsi="Arial"/>
          <w:lang w:eastAsia="de-DE"/>
        </w:rPr>
        <w:t>ncreased wind speed due to such effects and especially vertical wind components can be dangerous</w:t>
      </w:r>
      <w:r w:rsidR="00725ACC" w:rsidRPr="00010CED">
        <w:rPr>
          <w:rFonts w:ascii="Arial" w:hAnsi="Arial"/>
          <w:lang w:eastAsia="de-DE"/>
        </w:rPr>
        <w:t xml:space="preserve"> to equipment and especially</w:t>
      </w:r>
      <w:r w:rsidR="007279EF" w:rsidRPr="00010CED">
        <w:rPr>
          <w:rFonts w:ascii="Arial" w:hAnsi="Arial"/>
          <w:lang w:eastAsia="de-DE"/>
        </w:rPr>
        <w:t xml:space="preserve"> to rotating antennas and this may call for reinforcements or restrict physical location.</w:t>
      </w:r>
    </w:p>
    <w:p w14:paraId="5DD900FC" w14:textId="77777777" w:rsidR="00DC003E" w:rsidRPr="00010CED" w:rsidRDefault="00DC003E" w:rsidP="00120A55">
      <w:pPr>
        <w:pStyle w:val="Heading4"/>
      </w:pPr>
      <w:r w:rsidRPr="00010CED">
        <w:t xml:space="preserve">The Beaufort </w:t>
      </w:r>
      <w:r w:rsidR="00432B9F">
        <w:t>Scale</w:t>
      </w:r>
    </w:p>
    <w:p w14:paraId="6907BAC1" w14:textId="77777777" w:rsidR="009A42BD" w:rsidRPr="00010CED" w:rsidRDefault="00E2489A" w:rsidP="00C60C7F">
      <w:pPr>
        <w:rPr>
          <w:rFonts w:ascii="Arial" w:hAnsi="Arial"/>
          <w:lang w:eastAsia="de-DE"/>
        </w:rPr>
      </w:pPr>
      <w:r>
        <w:rPr>
          <w:rFonts w:ascii="Arial" w:hAnsi="Arial"/>
          <w:lang w:eastAsia="de-DE"/>
        </w:rPr>
        <w:t>T</w:t>
      </w:r>
      <w:r w:rsidR="00DC003E" w:rsidRPr="00010CED">
        <w:rPr>
          <w:rFonts w:ascii="Arial" w:hAnsi="Arial"/>
          <w:lang w:eastAsia="de-DE"/>
        </w:rPr>
        <w:t xml:space="preserve">he </w:t>
      </w:r>
      <w:r w:rsidRPr="00E2489A">
        <w:rPr>
          <w:rFonts w:ascii="Arial" w:hAnsi="Arial"/>
          <w:lang w:eastAsia="de-DE"/>
        </w:rPr>
        <w:t xml:space="preserve">Beaufort </w:t>
      </w:r>
      <w:r w:rsidR="00DC003E" w:rsidRPr="00010CED">
        <w:rPr>
          <w:rFonts w:ascii="Arial" w:hAnsi="Arial"/>
          <w:lang w:eastAsia="de-DE"/>
        </w:rPr>
        <w:t xml:space="preserve">scale was </w:t>
      </w:r>
      <w:r w:rsidR="00CD2A88" w:rsidRPr="00010CED">
        <w:rPr>
          <w:rFonts w:ascii="Arial" w:hAnsi="Arial"/>
          <w:lang w:eastAsia="de-DE"/>
        </w:rPr>
        <w:t xml:space="preserve">originally </w:t>
      </w:r>
      <w:r w:rsidR="00DC003E" w:rsidRPr="00010CED">
        <w:rPr>
          <w:rFonts w:ascii="Arial" w:hAnsi="Arial"/>
          <w:lang w:eastAsia="de-DE"/>
        </w:rPr>
        <w:t xml:space="preserve">devised in 1805 by </w:t>
      </w:r>
      <w:hyperlink r:id="rId21" w:tooltip="Francis Beaufort" w:history="1">
        <w:r w:rsidR="00DC003E" w:rsidRPr="00010CED">
          <w:rPr>
            <w:rFonts w:ascii="Arial" w:hAnsi="Arial"/>
            <w:lang w:eastAsia="de-DE"/>
          </w:rPr>
          <w:t xml:space="preserve">Francis </w:t>
        </w:r>
      </w:hyperlink>
      <w:r w:rsidRPr="00E2489A">
        <w:rPr>
          <w:rFonts w:ascii="Arial" w:hAnsi="Arial"/>
          <w:lang w:eastAsia="de-DE"/>
        </w:rPr>
        <w:t xml:space="preserve"> Beaufort</w:t>
      </w:r>
      <w:r>
        <w:rPr>
          <w:rFonts w:ascii="Arial" w:hAnsi="Arial"/>
          <w:lang w:eastAsia="de-DE"/>
        </w:rPr>
        <w:t xml:space="preserve"> although similar scales were </w:t>
      </w:r>
      <w:r w:rsidR="00432B9F">
        <w:rPr>
          <w:rFonts w:ascii="Arial" w:hAnsi="Arial"/>
          <w:lang w:eastAsia="de-DE"/>
        </w:rPr>
        <w:t>in use much earlier</w:t>
      </w:r>
      <w:r w:rsidR="00CD2A88" w:rsidRPr="00010CED">
        <w:rPr>
          <w:rFonts w:ascii="Arial" w:hAnsi="Arial"/>
          <w:lang w:eastAsia="de-DE"/>
        </w:rPr>
        <w:t xml:space="preserve">. </w:t>
      </w:r>
      <w:r w:rsidR="00651A3F" w:rsidRPr="00010CED">
        <w:rPr>
          <w:rFonts w:ascii="Arial" w:hAnsi="Arial"/>
          <w:lang w:eastAsia="de-DE"/>
        </w:rPr>
        <w:t>The s</w:t>
      </w:r>
      <w:r w:rsidR="00DC003E" w:rsidRPr="00010CED">
        <w:rPr>
          <w:rFonts w:ascii="Arial" w:hAnsi="Arial"/>
          <w:lang w:eastAsia="de-DE"/>
        </w:rPr>
        <w:t xml:space="preserve">cale numbers </w:t>
      </w:r>
      <w:r w:rsidR="00651A3F" w:rsidRPr="00010CED">
        <w:rPr>
          <w:rFonts w:ascii="Arial" w:hAnsi="Arial"/>
          <w:lang w:eastAsia="de-DE"/>
        </w:rPr>
        <w:t xml:space="preserve">0-12 </w:t>
      </w:r>
      <w:r w:rsidR="00DC003E" w:rsidRPr="00010CED">
        <w:rPr>
          <w:rFonts w:ascii="Arial" w:hAnsi="Arial"/>
          <w:lang w:eastAsia="de-DE"/>
        </w:rPr>
        <w:t>were standardized in 1923</w:t>
      </w:r>
      <w:r w:rsidR="009A42BD" w:rsidRPr="00010CED">
        <w:rPr>
          <w:rFonts w:ascii="Arial" w:hAnsi="Arial"/>
          <w:lang w:eastAsia="de-DE"/>
        </w:rPr>
        <w:t xml:space="preserve"> as given</w:t>
      </w:r>
      <w:r w:rsidR="009A42BD" w:rsidRPr="00153568">
        <w:rPr>
          <w:rFonts w:ascii="Arial" w:hAnsi="Arial" w:cs="Arial"/>
          <w:lang w:eastAsia="de-DE"/>
        </w:rPr>
        <w:t xml:space="preserve"> by </w:t>
      </w:r>
      <w:r w:rsidR="00153568" w:rsidRPr="00153568">
        <w:rPr>
          <w:rFonts w:ascii="Arial" w:hAnsi="Arial" w:cs="Arial"/>
          <w:lang w:eastAsia="de-DE"/>
        </w:rPr>
        <w:fldChar w:fldCharType="begin"/>
      </w:r>
      <w:r w:rsidR="00153568" w:rsidRPr="00153568">
        <w:rPr>
          <w:rFonts w:ascii="Arial" w:hAnsi="Arial" w:cs="Arial"/>
          <w:lang w:eastAsia="de-DE"/>
        </w:rPr>
        <w:instrText xml:space="preserve"> REF  _Ref347998774 \* Lower \h </w:instrText>
      </w:r>
      <w:r w:rsidR="00153568">
        <w:rPr>
          <w:rFonts w:ascii="Arial" w:hAnsi="Arial" w:cs="Arial"/>
          <w:lang w:eastAsia="de-DE"/>
        </w:rPr>
        <w:instrText xml:space="preserve"> \* MERGEFORMAT </w:instrText>
      </w:r>
      <w:r w:rsidR="00153568" w:rsidRPr="00153568">
        <w:rPr>
          <w:rFonts w:ascii="Arial" w:hAnsi="Arial" w:cs="Arial"/>
          <w:lang w:eastAsia="de-DE"/>
        </w:rPr>
      </w:r>
      <w:r w:rsidR="00153568" w:rsidRPr="00153568">
        <w:rPr>
          <w:rFonts w:ascii="Arial" w:hAnsi="Arial" w:cs="Arial"/>
          <w:lang w:eastAsia="de-DE"/>
        </w:rPr>
        <w:fldChar w:fldCharType="separate"/>
      </w:r>
      <w:r w:rsidR="00E1510D" w:rsidRPr="00E1510D">
        <w:rPr>
          <w:rFonts w:ascii="Arial" w:hAnsi="Arial" w:cs="Arial"/>
        </w:rPr>
        <w:t xml:space="preserve">table </w:t>
      </w:r>
      <w:r w:rsidR="00E1510D" w:rsidRPr="00E1510D">
        <w:rPr>
          <w:rFonts w:ascii="Arial" w:hAnsi="Arial" w:cs="Arial"/>
          <w:noProof/>
        </w:rPr>
        <w:t>1</w:t>
      </w:r>
      <w:r w:rsidR="00E1510D" w:rsidRPr="00E1510D">
        <w:rPr>
          <w:rFonts w:ascii="Arial" w:hAnsi="Arial" w:cs="Arial"/>
          <w:noProof/>
        </w:rPr>
        <w:noBreakHyphen/>
        <w:t>2</w:t>
      </w:r>
      <w:r w:rsidR="00153568" w:rsidRPr="00153568">
        <w:rPr>
          <w:rFonts w:ascii="Arial" w:hAnsi="Arial" w:cs="Arial"/>
          <w:lang w:eastAsia="de-DE"/>
        </w:rPr>
        <w:fldChar w:fldCharType="end"/>
      </w:r>
      <w:r w:rsidR="009A42BD" w:rsidRPr="00153568">
        <w:rPr>
          <w:rFonts w:ascii="Arial" w:hAnsi="Arial" w:cs="Arial"/>
          <w:lang w:eastAsia="de-DE"/>
        </w:rPr>
        <w:t xml:space="preserve"> </w:t>
      </w:r>
    </w:p>
    <w:p w14:paraId="68947DF0" w14:textId="77777777" w:rsidR="009A42BD" w:rsidRPr="00010CED" w:rsidRDefault="00DC003E" w:rsidP="00C60C7F">
      <w:pPr>
        <w:rPr>
          <w:rFonts w:ascii="Arial" w:hAnsi="Arial"/>
          <w:lang w:eastAsia="de-DE"/>
        </w:rPr>
      </w:pPr>
      <w:r w:rsidRPr="00010CED">
        <w:rPr>
          <w:rFonts w:ascii="Arial" w:hAnsi="Arial"/>
          <w:lang w:eastAsia="de-DE"/>
        </w:rPr>
        <w:t xml:space="preserve">Note that wave heights in the scale are for conditions in the open </w:t>
      </w:r>
      <w:hyperlink r:id="rId22" w:tooltip="Ocean" w:history="1">
        <w:r w:rsidRPr="00010CED">
          <w:rPr>
            <w:rFonts w:ascii="Arial" w:hAnsi="Arial"/>
            <w:lang w:eastAsia="de-DE"/>
          </w:rPr>
          <w:t>ocean</w:t>
        </w:r>
      </w:hyperlink>
      <w:r w:rsidR="00CB489F" w:rsidRPr="00010CED">
        <w:rPr>
          <w:rFonts w:ascii="Arial" w:hAnsi="Arial"/>
          <w:lang w:eastAsia="de-DE"/>
        </w:rPr>
        <w:t>, not along the shore. Sea bed characteristics and sounding topology affect the sea state and the wind speed can</w:t>
      </w:r>
      <w:r w:rsidR="00432B9F">
        <w:rPr>
          <w:rFonts w:ascii="Arial" w:hAnsi="Arial"/>
          <w:lang w:eastAsia="de-DE"/>
        </w:rPr>
        <w:t>,</w:t>
      </w:r>
      <w:r w:rsidR="00CB489F" w:rsidRPr="00010CED">
        <w:rPr>
          <w:rFonts w:ascii="Arial" w:hAnsi="Arial"/>
          <w:lang w:eastAsia="de-DE"/>
        </w:rPr>
        <w:t xml:space="preserve"> in most VTS areas</w:t>
      </w:r>
      <w:r w:rsidR="00432B9F">
        <w:rPr>
          <w:rFonts w:ascii="Arial" w:hAnsi="Arial"/>
          <w:lang w:eastAsia="de-DE"/>
        </w:rPr>
        <w:t>,</w:t>
      </w:r>
      <w:r w:rsidR="00CB489F" w:rsidRPr="00010CED">
        <w:rPr>
          <w:rFonts w:ascii="Arial" w:hAnsi="Arial"/>
          <w:lang w:eastAsia="de-DE"/>
        </w:rPr>
        <w:t xml:space="preserve"> not be directly related to the sea condition. </w:t>
      </w:r>
    </w:p>
    <w:p w14:paraId="23B05BBF" w14:textId="77777777" w:rsidR="009C1FFE" w:rsidRPr="00010CED" w:rsidRDefault="00F63E28" w:rsidP="00C60C7F">
      <w:pPr>
        <w:rPr>
          <w:rFonts w:ascii="Arial" w:hAnsi="Arial"/>
          <w:lang w:eastAsia="de-DE"/>
        </w:rPr>
      </w:pPr>
      <w:r w:rsidRPr="00BA3033">
        <w:rPr>
          <w:rFonts w:ascii="Arial" w:hAnsi="Arial"/>
          <w:highlight w:val="yellow"/>
          <w:lang w:eastAsia="de-DE"/>
        </w:rPr>
        <w:t>Also note that nu</w:t>
      </w:r>
      <w:r w:rsidR="00432B9F" w:rsidRPr="00BA3033">
        <w:rPr>
          <w:rFonts w:ascii="Arial" w:hAnsi="Arial"/>
          <w:highlight w:val="yellow"/>
          <w:lang w:eastAsia="de-DE"/>
        </w:rPr>
        <w:t>merous sea state models exist. In this recommendation, t</w:t>
      </w:r>
      <w:r w:rsidRPr="00BA3033">
        <w:rPr>
          <w:rFonts w:ascii="Arial" w:hAnsi="Arial"/>
          <w:highlight w:val="yellow"/>
          <w:lang w:eastAsia="de-DE"/>
        </w:rPr>
        <w:t xml:space="preserve">he GIT model, and NOT the Beaufort scale </w:t>
      </w:r>
      <w:r w:rsidR="00E31374" w:rsidRPr="00BA3033">
        <w:rPr>
          <w:rFonts w:ascii="Arial" w:hAnsi="Arial"/>
          <w:highlight w:val="yellow"/>
          <w:lang w:eastAsia="de-DE"/>
        </w:rPr>
        <w:t xml:space="preserve">and NOT the Douglas scale </w:t>
      </w:r>
      <w:r w:rsidRPr="00BA3033">
        <w:rPr>
          <w:rFonts w:ascii="Arial" w:hAnsi="Arial"/>
          <w:highlight w:val="yellow"/>
          <w:lang w:eastAsia="de-DE"/>
        </w:rPr>
        <w:t xml:space="preserve">has been adapted to this </w:t>
      </w:r>
      <w:commentRangeStart w:id="242"/>
      <w:r w:rsidRPr="00BA3033">
        <w:rPr>
          <w:rFonts w:ascii="Arial" w:hAnsi="Arial"/>
          <w:highlight w:val="yellow"/>
          <w:lang w:eastAsia="de-DE"/>
        </w:rPr>
        <w:t>recommendation</w:t>
      </w:r>
      <w:commentRangeEnd w:id="242"/>
      <w:r w:rsidR="00BA3033">
        <w:rPr>
          <w:rStyle w:val="CommentReference"/>
        </w:rPr>
        <w:commentReference w:id="242"/>
      </w:r>
      <w:r w:rsidR="00335CA1" w:rsidRPr="00BA3033">
        <w:rPr>
          <w:rFonts w:ascii="Arial" w:hAnsi="Arial"/>
          <w:highlight w:val="yellow"/>
          <w:lang w:eastAsia="de-DE"/>
        </w:rPr>
        <w:t>.</w:t>
      </w:r>
    </w:p>
    <w:p w14:paraId="3FBC7605" w14:textId="77777777" w:rsidR="00CD2A88" w:rsidRPr="00010CED" w:rsidRDefault="00CD2A88" w:rsidP="0012157B">
      <w:pPr>
        <w:pStyle w:val="Caption"/>
      </w:pPr>
      <w:bookmarkStart w:id="243" w:name="_Ref347998774"/>
      <w:bookmarkStart w:id="244" w:name="_Toc348620090"/>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1</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2</w:t>
      </w:r>
      <w:r w:rsidR="007E3777" w:rsidRPr="00010CED">
        <w:fldChar w:fldCharType="end"/>
      </w:r>
      <w:bookmarkEnd w:id="243"/>
      <w:r w:rsidRPr="00010CED">
        <w:t xml:space="preserve"> </w:t>
      </w:r>
      <w:r w:rsidR="007E7DB6" w:rsidRPr="00010CED">
        <w:tab/>
      </w:r>
      <w:r w:rsidRPr="00010CED">
        <w:t>The Beaufort scale</w:t>
      </w:r>
      <w:bookmarkEnd w:id="244"/>
      <w:r w:rsidR="00F63E28" w:rsidRPr="00010CED">
        <w:t xml:space="preserve"> </w:t>
      </w:r>
    </w:p>
    <w:tbl>
      <w:tblPr>
        <w:tblW w:w="9094" w:type="dxa"/>
        <w:tblCellSpacing w:w="15" w:type="dxa"/>
        <w:tblInd w:w="-664" w:type="dxa"/>
        <w:tblBorders>
          <w:top w:val="double" w:sz="2" w:space="0" w:color="C0C0C0"/>
          <w:left w:val="double" w:sz="2" w:space="0" w:color="C0C0C0"/>
          <w:bottom w:val="double" w:sz="2" w:space="0" w:color="C0C0C0"/>
          <w:right w:val="double" w:sz="2" w:space="0" w:color="C0C0C0"/>
          <w:insideH w:val="double" w:sz="2" w:space="0" w:color="C0C0C0"/>
          <w:insideV w:val="double" w:sz="2" w:space="0" w:color="C0C0C0"/>
        </w:tblBorders>
        <w:tblLayout w:type="fixed"/>
        <w:tblCellMar>
          <w:top w:w="15" w:type="dxa"/>
          <w:left w:w="15" w:type="dxa"/>
          <w:bottom w:w="15" w:type="dxa"/>
          <w:right w:w="15" w:type="dxa"/>
        </w:tblCellMar>
        <w:tblLook w:val="0000" w:firstRow="0" w:lastRow="0" w:firstColumn="0" w:lastColumn="0" w:noHBand="0" w:noVBand="0"/>
      </w:tblPr>
      <w:tblGrid>
        <w:gridCol w:w="454"/>
        <w:gridCol w:w="900"/>
        <w:gridCol w:w="720"/>
        <w:gridCol w:w="2880"/>
        <w:gridCol w:w="3060"/>
        <w:gridCol w:w="1080"/>
      </w:tblGrid>
      <w:tr w:rsidR="00DE2B51" w:rsidRPr="00010CED" w14:paraId="00F70542" w14:textId="77777777" w:rsidTr="00DE2B51">
        <w:trPr>
          <w:cantSplit/>
          <w:trHeight w:val="1638"/>
          <w:tblHeader/>
          <w:tblCellSpacing w:w="15" w:type="dxa"/>
        </w:trPr>
        <w:tc>
          <w:tcPr>
            <w:tcW w:w="409" w:type="dxa"/>
            <w:textDirection w:val="btLr"/>
            <w:vAlign w:val="center"/>
          </w:tcPr>
          <w:p w14:paraId="3C086A2B" w14:textId="77777777" w:rsidR="00DE2B51" w:rsidRPr="00010CED" w:rsidRDefault="00DE2B51" w:rsidP="00122D17">
            <w:pPr>
              <w:ind w:left="-144" w:right="113"/>
              <w:jc w:val="center"/>
              <w:rPr>
                <w:rFonts w:ascii="Arial" w:hAnsi="Arial"/>
                <w:b/>
                <w:bCs/>
                <w:sz w:val="16"/>
                <w:szCs w:val="16"/>
              </w:rPr>
            </w:pPr>
            <w:r w:rsidRPr="00010CED">
              <w:rPr>
                <w:rFonts w:ascii="Arial" w:hAnsi="Arial"/>
                <w:b/>
                <w:bCs/>
                <w:sz w:val="16"/>
                <w:szCs w:val="16"/>
              </w:rPr>
              <w:t>Beaufort number</w:t>
            </w:r>
          </w:p>
        </w:tc>
        <w:tc>
          <w:tcPr>
            <w:tcW w:w="870" w:type="dxa"/>
            <w:textDirection w:val="btLr"/>
            <w:vAlign w:val="center"/>
          </w:tcPr>
          <w:p w14:paraId="29DDD0FC" w14:textId="77777777" w:rsidR="00DE2B51" w:rsidRPr="00010CED" w:rsidRDefault="00DE2B51" w:rsidP="00122D17">
            <w:pPr>
              <w:ind w:left="-30" w:right="-30"/>
              <w:jc w:val="center"/>
              <w:rPr>
                <w:rFonts w:ascii="Arial" w:hAnsi="Arial"/>
                <w:b/>
                <w:bCs/>
                <w:sz w:val="16"/>
                <w:szCs w:val="16"/>
              </w:rPr>
            </w:pPr>
            <w:r w:rsidRPr="00010CED">
              <w:rPr>
                <w:rFonts w:ascii="Arial" w:hAnsi="Arial"/>
                <w:b/>
                <w:bCs/>
                <w:sz w:val="16"/>
                <w:szCs w:val="16"/>
              </w:rPr>
              <w:t>Wind Description</w:t>
            </w:r>
          </w:p>
        </w:tc>
        <w:tc>
          <w:tcPr>
            <w:tcW w:w="690" w:type="dxa"/>
            <w:textDirection w:val="btLr"/>
            <w:vAlign w:val="center"/>
          </w:tcPr>
          <w:p w14:paraId="3DA71376" w14:textId="77777777" w:rsidR="00DE2B51" w:rsidRPr="00010CED" w:rsidRDefault="00DE2B51" w:rsidP="00122D17">
            <w:pPr>
              <w:spacing w:after="0"/>
              <w:ind w:left="113" w:right="113"/>
              <w:jc w:val="center"/>
              <w:rPr>
                <w:rFonts w:ascii="Arial" w:hAnsi="Arial"/>
                <w:b/>
                <w:bCs/>
                <w:sz w:val="16"/>
                <w:szCs w:val="16"/>
              </w:rPr>
            </w:pPr>
            <w:r w:rsidRPr="00010CED">
              <w:rPr>
                <w:rFonts w:ascii="Arial" w:hAnsi="Arial"/>
                <w:b/>
                <w:bCs/>
                <w:sz w:val="16"/>
                <w:szCs w:val="16"/>
              </w:rPr>
              <w:t>Wind speed</w:t>
            </w:r>
          </w:p>
        </w:tc>
        <w:tc>
          <w:tcPr>
            <w:tcW w:w="2850" w:type="dxa"/>
            <w:textDirection w:val="btLr"/>
            <w:vAlign w:val="center"/>
          </w:tcPr>
          <w:p w14:paraId="4DA26D62" w14:textId="77777777" w:rsidR="00DE2B51" w:rsidRPr="00010CED" w:rsidRDefault="00DE2B51" w:rsidP="00122D17">
            <w:pPr>
              <w:ind w:left="-142" w:right="113"/>
              <w:jc w:val="center"/>
              <w:rPr>
                <w:rFonts w:ascii="Arial" w:hAnsi="Arial"/>
                <w:b/>
                <w:bCs/>
                <w:sz w:val="16"/>
                <w:szCs w:val="16"/>
              </w:rPr>
            </w:pPr>
            <w:r w:rsidRPr="00010CED">
              <w:rPr>
                <w:rFonts w:ascii="Arial" w:hAnsi="Arial"/>
                <w:b/>
                <w:bCs/>
                <w:sz w:val="16"/>
                <w:szCs w:val="16"/>
              </w:rPr>
              <w:t>Land</w:t>
            </w:r>
          </w:p>
          <w:p w14:paraId="6B4B286F" w14:textId="77777777" w:rsidR="00DE2B51" w:rsidRPr="00010CED" w:rsidRDefault="00DE2B51" w:rsidP="00122D17">
            <w:pPr>
              <w:ind w:left="-142" w:right="113"/>
              <w:jc w:val="center"/>
              <w:rPr>
                <w:rFonts w:ascii="Arial" w:hAnsi="Arial"/>
                <w:b/>
                <w:bCs/>
                <w:sz w:val="16"/>
                <w:szCs w:val="16"/>
              </w:rPr>
            </w:pPr>
            <w:r w:rsidRPr="00010CED">
              <w:rPr>
                <w:rFonts w:ascii="Arial" w:hAnsi="Arial"/>
                <w:b/>
                <w:bCs/>
                <w:sz w:val="16"/>
                <w:szCs w:val="16"/>
              </w:rPr>
              <w:t>conditions</w:t>
            </w:r>
          </w:p>
        </w:tc>
        <w:tc>
          <w:tcPr>
            <w:tcW w:w="3030" w:type="dxa"/>
            <w:textDirection w:val="btLr"/>
            <w:vAlign w:val="center"/>
          </w:tcPr>
          <w:p w14:paraId="3D5B1061" w14:textId="77777777" w:rsidR="00DE2B51" w:rsidRPr="00010CED" w:rsidRDefault="00DE2B51" w:rsidP="00122D17">
            <w:pPr>
              <w:ind w:left="-24" w:right="113"/>
              <w:jc w:val="center"/>
              <w:rPr>
                <w:rFonts w:ascii="Arial" w:hAnsi="Arial"/>
                <w:b/>
                <w:bCs/>
                <w:sz w:val="16"/>
                <w:szCs w:val="16"/>
              </w:rPr>
            </w:pPr>
            <w:r w:rsidRPr="00010CED">
              <w:rPr>
                <w:rFonts w:ascii="Arial" w:hAnsi="Arial"/>
                <w:b/>
                <w:bCs/>
                <w:sz w:val="16"/>
                <w:szCs w:val="16"/>
              </w:rPr>
              <w:t>Sea</w:t>
            </w:r>
          </w:p>
          <w:p w14:paraId="69901BFF" w14:textId="77777777" w:rsidR="00DE2B51" w:rsidRPr="00010CED" w:rsidRDefault="00DE2B51" w:rsidP="00122D17">
            <w:pPr>
              <w:ind w:left="-24" w:right="113"/>
              <w:jc w:val="center"/>
              <w:rPr>
                <w:rFonts w:ascii="Arial" w:hAnsi="Arial"/>
                <w:b/>
                <w:bCs/>
                <w:sz w:val="16"/>
                <w:szCs w:val="16"/>
              </w:rPr>
            </w:pPr>
            <w:r w:rsidRPr="00010CED">
              <w:rPr>
                <w:rFonts w:ascii="Arial" w:hAnsi="Arial"/>
                <w:b/>
                <w:bCs/>
                <w:sz w:val="16"/>
                <w:szCs w:val="16"/>
              </w:rPr>
              <w:t>conditions</w:t>
            </w:r>
          </w:p>
        </w:tc>
        <w:tc>
          <w:tcPr>
            <w:tcW w:w="1035" w:type="dxa"/>
            <w:textDirection w:val="btLr"/>
            <w:vAlign w:val="center"/>
          </w:tcPr>
          <w:p w14:paraId="588EFFC5" w14:textId="77777777" w:rsidR="00DE2B51" w:rsidRPr="00010CED" w:rsidRDefault="00DE2B51" w:rsidP="00DE2B51">
            <w:pPr>
              <w:ind w:left="-30" w:right="113"/>
              <w:jc w:val="center"/>
              <w:rPr>
                <w:rFonts w:ascii="Arial" w:hAnsi="Arial"/>
                <w:b/>
                <w:bCs/>
                <w:sz w:val="16"/>
                <w:szCs w:val="16"/>
              </w:rPr>
            </w:pPr>
            <w:r w:rsidRPr="00010CED">
              <w:rPr>
                <w:rFonts w:ascii="Arial" w:hAnsi="Arial"/>
                <w:b/>
                <w:bCs/>
                <w:sz w:val="16"/>
                <w:szCs w:val="16"/>
              </w:rPr>
              <w:t>Significant Wave height, fully developed sea at open ocean</w:t>
            </w:r>
          </w:p>
        </w:tc>
      </w:tr>
      <w:tr w:rsidR="00DE2B51" w:rsidRPr="00010CED" w14:paraId="21B64628" w14:textId="77777777" w:rsidTr="00114D36">
        <w:trPr>
          <w:trHeight w:val="340"/>
          <w:tblCellSpacing w:w="15" w:type="dxa"/>
        </w:trPr>
        <w:tc>
          <w:tcPr>
            <w:tcW w:w="409" w:type="dxa"/>
            <w:shd w:val="clear" w:color="auto" w:fill="FFFFFF"/>
            <w:vAlign w:val="center"/>
          </w:tcPr>
          <w:p w14:paraId="1F915C8A" w14:textId="77777777" w:rsidR="00DE2B51" w:rsidRPr="00010CED" w:rsidRDefault="00DE2B51" w:rsidP="00122D17">
            <w:pPr>
              <w:jc w:val="center"/>
              <w:rPr>
                <w:rFonts w:ascii="Arial" w:hAnsi="Arial"/>
                <w:b/>
                <w:bCs/>
                <w:sz w:val="16"/>
                <w:szCs w:val="16"/>
              </w:rPr>
            </w:pPr>
            <w:r w:rsidRPr="00010CED">
              <w:rPr>
                <w:rFonts w:ascii="Arial" w:hAnsi="Arial"/>
                <w:b/>
                <w:bCs/>
                <w:sz w:val="16"/>
                <w:szCs w:val="16"/>
              </w:rPr>
              <w:t>0</w:t>
            </w:r>
          </w:p>
        </w:tc>
        <w:tc>
          <w:tcPr>
            <w:tcW w:w="870" w:type="dxa"/>
            <w:vAlign w:val="center"/>
          </w:tcPr>
          <w:p w14:paraId="2697F061" w14:textId="77777777" w:rsidR="00DE2B51" w:rsidRPr="00010CED" w:rsidRDefault="00E77AF0" w:rsidP="00CD2A88">
            <w:pPr>
              <w:jc w:val="center"/>
              <w:rPr>
                <w:rFonts w:ascii="Arial" w:hAnsi="Arial"/>
                <w:sz w:val="16"/>
                <w:szCs w:val="16"/>
              </w:rPr>
            </w:pPr>
            <w:hyperlink r:id="rId23" w:tooltip="Calm" w:history="1">
              <w:r w:rsidR="00DE2B51" w:rsidRPr="00010CED">
                <w:rPr>
                  <w:rFonts w:ascii="Arial" w:hAnsi="Arial"/>
                  <w:sz w:val="16"/>
                  <w:szCs w:val="16"/>
                </w:rPr>
                <w:t>Calm</w:t>
              </w:r>
            </w:hyperlink>
          </w:p>
        </w:tc>
        <w:tc>
          <w:tcPr>
            <w:tcW w:w="690" w:type="dxa"/>
            <w:vAlign w:val="center"/>
          </w:tcPr>
          <w:p w14:paraId="2DED7AD7"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 xml:space="preserve">&lt; 0.3 </w:t>
            </w:r>
            <w:hyperlink r:id="rId24" w:tooltip="Metre per second" w:history="1">
              <w:r w:rsidRPr="00010CED">
                <w:rPr>
                  <w:rStyle w:val="Hyperlink"/>
                  <w:rFonts w:ascii="Arial" w:hAnsi="Arial"/>
                  <w:color w:val="auto"/>
                  <w:sz w:val="16"/>
                  <w:szCs w:val="16"/>
                  <w:u w:val="none"/>
                </w:rPr>
                <w:t>m/s</w:t>
              </w:r>
            </w:hyperlink>
          </w:p>
        </w:tc>
        <w:tc>
          <w:tcPr>
            <w:tcW w:w="2850" w:type="dxa"/>
            <w:vAlign w:val="center"/>
          </w:tcPr>
          <w:p w14:paraId="0A8E51C7" w14:textId="77777777" w:rsidR="00DE2B51" w:rsidRPr="00010CED" w:rsidRDefault="00DE2B51" w:rsidP="00CD2A88">
            <w:pPr>
              <w:jc w:val="center"/>
              <w:rPr>
                <w:rFonts w:ascii="Arial" w:hAnsi="Arial"/>
                <w:sz w:val="16"/>
                <w:szCs w:val="16"/>
              </w:rPr>
            </w:pPr>
            <w:r w:rsidRPr="00010CED">
              <w:rPr>
                <w:rFonts w:ascii="Arial" w:hAnsi="Arial"/>
                <w:sz w:val="16"/>
                <w:szCs w:val="16"/>
              </w:rPr>
              <w:t>Calm. Smoke rises vertically.</w:t>
            </w:r>
          </w:p>
        </w:tc>
        <w:tc>
          <w:tcPr>
            <w:tcW w:w="3030" w:type="dxa"/>
            <w:vAlign w:val="center"/>
          </w:tcPr>
          <w:p w14:paraId="10E3FBF3" w14:textId="77777777" w:rsidR="00DE2B51" w:rsidRPr="00010CED" w:rsidRDefault="00DE2B51" w:rsidP="00C74426">
            <w:pPr>
              <w:jc w:val="center"/>
              <w:rPr>
                <w:rFonts w:ascii="Arial" w:hAnsi="Arial"/>
                <w:sz w:val="16"/>
                <w:szCs w:val="16"/>
              </w:rPr>
            </w:pPr>
            <w:r w:rsidRPr="00010CED">
              <w:rPr>
                <w:rFonts w:ascii="Arial" w:hAnsi="Arial"/>
                <w:sz w:val="16"/>
                <w:szCs w:val="16"/>
              </w:rPr>
              <w:t>Flat.</w:t>
            </w:r>
          </w:p>
        </w:tc>
        <w:tc>
          <w:tcPr>
            <w:tcW w:w="1035" w:type="dxa"/>
            <w:vAlign w:val="center"/>
          </w:tcPr>
          <w:p w14:paraId="15456166" w14:textId="77777777" w:rsidR="00DE2B51" w:rsidRPr="00010CED" w:rsidRDefault="00DE2B51" w:rsidP="00DE2B51">
            <w:pPr>
              <w:jc w:val="center"/>
              <w:rPr>
                <w:rFonts w:ascii="Arial" w:hAnsi="Arial"/>
                <w:sz w:val="16"/>
                <w:szCs w:val="16"/>
              </w:rPr>
            </w:pPr>
            <w:r w:rsidRPr="00010CED">
              <w:rPr>
                <w:rFonts w:ascii="Arial" w:hAnsi="Arial"/>
                <w:sz w:val="16"/>
                <w:szCs w:val="16"/>
              </w:rPr>
              <w:t xml:space="preserve">0 </w:t>
            </w:r>
            <w:hyperlink r:id="rId25" w:tooltip="Metre" w:history="1">
              <w:r w:rsidRPr="00010CED">
                <w:rPr>
                  <w:rStyle w:val="Hyperlink"/>
                  <w:rFonts w:ascii="Arial" w:hAnsi="Arial"/>
                  <w:color w:val="auto"/>
                  <w:sz w:val="16"/>
                  <w:szCs w:val="16"/>
                  <w:u w:val="none"/>
                </w:rPr>
                <w:t>m</w:t>
              </w:r>
            </w:hyperlink>
          </w:p>
        </w:tc>
      </w:tr>
      <w:tr w:rsidR="00DE2B51" w:rsidRPr="00010CED" w14:paraId="2362940D" w14:textId="77777777" w:rsidTr="00DE2B51">
        <w:trPr>
          <w:trHeight w:val="538"/>
          <w:tblCellSpacing w:w="15" w:type="dxa"/>
        </w:trPr>
        <w:tc>
          <w:tcPr>
            <w:tcW w:w="409" w:type="dxa"/>
            <w:shd w:val="clear" w:color="auto" w:fill="CCFFFF"/>
            <w:vAlign w:val="center"/>
          </w:tcPr>
          <w:p w14:paraId="68AE4249" w14:textId="77777777" w:rsidR="00DE2B51" w:rsidRPr="00010CED" w:rsidRDefault="00DE2B51">
            <w:pPr>
              <w:jc w:val="center"/>
              <w:rPr>
                <w:rFonts w:ascii="Arial" w:hAnsi="Arial"/>
                <w:b/>
                <w:bCs/>
                <w:sz w:val="16"/>
                <w:szCs w:val="16"/>
              </w:rPr>
            </w:pPr>
            <w:r w:rsidRPr="00010CED">
              <w:rPr>
                <w:rFonts w:ascii="Arial" w:hAnsi="Arial"/>
                <w:b/>
                <w:bCs/>
                <w:sz w:val="16"/>
                <w:szCs w:val="16"/>
              </w:rPr>
              <w:t>1</w:t>
            </w:r>
          </w:p>
        </w:tc>
        <w:tc>
          <w:tcPr>
            <w:tcW w:w="870" w:type="dxa"/>
            <w:vAlign w:val="center"/>
          </w:tcPr>
          <w:p w14:paraId="0031D33C" w14:textId="77777777" w:rsidR="00DE2B51" w:rsidRPr="00010CED" w:rsidRDefault="00E77AF0" w:rsidP="00CD2A88">
            <w:pPr>
              <w:jc w:val="center"/>
              <w:rPr>
                <w:rFonts w:ascii="Arial" w:hAnsi="Arial"/>
                <w:sz w:val="16"/>
                <w:szCs w:val="16"/>
              </w:rPr>
            </w:pPr>
            <w:hyperlink r:id="rId26" w:tooltip="Light air" w:history="1">
              <w:r w:rsidR="00DE2B51" w:rsidRPr="00010CED">
                <w:rPr>
                  <w:rStyle w:val="Hyperlink"/>
                  <w:rFonts w:ascii="Arial" w:hAnsi="Arial"/>
                  <w:color w:val="auto"/>
                  <w:sz w:val="16"/>
                  <w:szCs w:val="16"/>
                  <w:u w:val="none"/>
                </w:rPr>
                <w:t>Light air</w:t>
              </w:r>
            </w:hyperlink>
          </w:p>
        </w:tc>
        <w:tc>
          <w:tcPr>
            <w:tcW w:w="690" w:type="dxa"/>
            <w:vAlign w:val="center"/>
          </w:tcPr>
          <w:p w14:paraId="12816563"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0.3–1.5 m/s</w:t>
            </w:r>
          </w:p>
        </w:tc>
        <w:tc>
          <w:tcPr>
            <w:tcW w:w="2850" w:type="dxa"/>
            <w:vAlign w:val="center"/>
          </w:tcPr>
          <w:p w14:paraId="091B507A" w14:textId="77777777" w:rsidR="00DE2B51" w:rsidRPr="00010CED" w:rsidRDefault="00DE2B51" w:rsidP="00F63E28">
            <w:pPr>
              <w:ind w:hanging="30"/>
              <w:jc w:val="center"/>
              <w:rPr>
                <w:rFonts w:ascii="Arial" w:hAnsi="Arial"/>
                <w:sz w:val="16"/>
                <w:szCs w:val="16"/>
              </w:rPr>
            </w:pPr>
            <w:r w:rsidRPr="00010CED">
              <w:rPr>
                <w:rFonts w:ascii="Arial" w:hAnsi="Arial"/>
                <w:sz w:val="16"/>
                <w:szCs w:val="16"/>
              </w:rPr>
              <w:t>Smoke drift indicates wind direction and wind vanes cease moving.</w:t>
            </w:r>
          </w:p>
        </w:tc>
        <w:tc>
          <w:tcPr>
            <w:tcW w:w="3030" w:type="dxa"/>
            <w:vAlign w:val="center"/>
          </w:tcPr>
          <w:p w14:paraId="77EAFB11" w14:textId="77777777" w:rsidR="00DE2B51" w:rsidRPr="00010CED" w:rsidRDefault="00DE2B51" w:rsidP="00C74426">
            <w:pPr>
              <w:jc w:val="center"/>
              <w:rPr>
                <w:rFonts w:ascii="Arial" w:hAnsi="Arial"/>
                <w:sz w:val="16"/>
                <w:szCs w:val="16"/>
              </w:rPr>
            </w:pPr>
            <w:r w:rsidRPr="00010CED">
              <w:rPr>
                <w:rFonts w:ascii="Arial" w:hAnsi="Arial"/>
                <w:sz w:val="16"/>
                <w:szCs w:val="16"/>
              </w:rPr>
              <w:t>Ripples without crests.</w:t>
            </w:r>
          </w:p>
        </w:tc>
        <w:tc>
          <w:tcPr>
            <w:tcW w:w="1035" w:type="dxa"/>
            <w:vAlign w:val="center"/>
          </w:tcPr>
          <w:p w14:paraId="0CAEA7A8" w14:textId="77777777" w:rsidR="00DE2B51" w:rsidRPr="00010CED" w:rsidRDefault="00DE2B51" w:rsidP="00DE2B51">
            <w:pPr>
              <w:jc w:val="center"/>
              <w:rPr>
                <w:rFonts w:ascii="Arial" w:hAnsi="Arial"/>
                <w:sz w:val="16"/>
                <w:szCs w:val="16"/>
              </w:rPr>
            </w:pPr>
            <w:r w:rsidRPr="00010CED">
              <w:rPr>
                <w:rFonts w:ascii="Arial" w:hAnsi="Arial"/>
                <w:sz w:val="16"/>
                <w:szCs w:val="16"/>
              </w:rPr>
              <w:t>0–0.2 m</w:t>
            </w:r>
          </w:p>
        </w:tc>
      </w:tr>
      <w:tr w:rsidR="00DE2B51" w:rsidRPr="00010CED" w14:paraId="2A0DBE4E" w14:textId="77777777" w:rsidTr="00114D36">
        <w:trPr>
          <w:trHeight w:val="610"/>
          <w:tblCellSpacing w:w="15" w:type="dxa"/>
        </w:trPr>
        <w:tc>
          <w:tcPr>
            <w:tcW w:w="409" w:type="dxa"/>
            <w:shd w:val="clear" w:color="auto" w:fill="99FFCC"/>
            <w:vAlign w:val="center"/>
          </w:tcPr>
          <w:p w14:paraId="17D67D28" w14:textId="77777777" w:rsidR="00DE2B51" w:rsidRPr="00010CED" w:rsidRDefault="00DE2B51">
            <w:pPr>
              <w:jc w:val="center"/>
              <w:rPr>
                <w:rFonts w:ascii="Arial" w:hAnsi="Arial"/>
                <w:b/>
                <w:bCs/>
                <w:sz w:val="16"/>
                <w:szCs w:val="16"/>
              </w:rPr>
            </w:pPr>
            <w:r w:rsidRPr="00010CED">
              <w:rPr>
                <w:rFonts w:ascii="Arial" w:hAnsi="Arial"/>
                <w:b/>
                <w:bCs/>
                <w:sz w:val="16"/>
                <w:szCs w:val="16"/>
              </w:rPr>
              <w:t>2</w:t>
            </w:r>
          </w:p>
        </w:tc>
        <w:tc>
          <w:tcPr>
            <w:tcW w:w="870" w:type="dxa"/>
            <w:vAlign w:val="center"/>
          </w:tcPr>
          <w:p w14:paraId="1A8C377B" w14:textId="77777777" w:rsidR="00DE2B51" w:rsidRPr="00010CED" w:rsidRDefault="00E77AF0" w:rsidP="00CD2A88">
            <w:pPr>
              <w:jc w:val="center"/>
              <w:rPr>
                <w:rFonts w:ascii="Arial" w:hAnsi="Arial"/>
                <w:sz w:val="16"/>
                <w:szCs w:val="16"/>
              </w:rPr>
            </w:pPr>
            <w:hyperlink r:id="rId27" w:tooltip="Light breeze" w:history="1">
              <w:r w:rsidR="00DE2B51" w:rsidRPr="00010CED">
                <w:rPr>
                  <w:rStyle w:val="Hyperlink"/>
                  <w:rFonts w:ascii="Arial" w:hAnsi="Arial"/>
                  <w:color w:val="auto"/>
                  <w:sz w:val="16"/>
                  <w:szCs w:val="16"/>
                  <w:u w:val="none"/>
                </w:rPr>
                <w:t>Light breeze</w:t>
              </w:r>
            </w:hyperlink>
          </w:p>
        </w:tc>
        <w:tc>
          <w:tcPr>
            <w:tcW w:w="690" w:type="dxa"/>
            <w:vAlign w:val="center"/>
          </w:tcPr>
          <w:p w14:paraId="10393C42" w14:textId="77777777" w:rsidR="00DE2B51" w:rsidRPr="00010CED" w:rsidRDefault="00DE2B51" w:rsidP="00DE2B51">
            <w:pPr>
              <w:spacing w:after="0"/>
              <w:jc w:val="center"/>
              <w:rPr>
                <w:rFonts w:ascii="Arial" w:hAnsi="Arial"/>
                <w:sz w:val="16"/>
                <w:szCs w:val="16"/>
              </w:rPr>
            </w:pPr>
            <w:r w:rsidRPr="00010CED">
              <w:rPr>
                <w:rFonts w:ascii="Arial" w:hAnsi="Arial"/>
                <w:sz w:val="16"/>
                <w:szCs w:val="16"/>
              </w:rPr>
              <w:t>1.6–3.4 m/s</w:t>
            </w:r>
          </w:p>
        </w:tc>
        <w:tc>
          <w:tcPr>
            <w:tcW w:w="2850" w:type="dxa"/>
            <w:vAlign w:val="center"/>
          </w:tcPr>
          <w:p w14:paraId="7EC969E5" w14:textId="77777777" w:rsidR="00DE2B51" w:rsidRPr="00010CED" w:rsidRDefault="00DE2B51" w:rsidP="00CD2A88">
            <w:pPr>
              <w:jc w:val="center"/>
              <w:rPr>
                <w:rFonts w:ascii="Arial" w:hAnsi="Arial"/>
                <w:sz w:val="16"/>
                <w:szCs w:val="16"/>
              </w:rPr>
            </w:pPr>
            <w:r w:rsidRPr="00010CED">
              <w:rPr>
                <w:rFonts w:ascii="Arial" w:hAnsi="Arial"/>
                <w:sz w:val="16"/>
                <w:szCs w:val="16"/>
              </w:rPr>
              <w:t>Wind felt on exposed skin. Leaves rustle and wind vanes begin to move.</w:t>
            </w:r>
          </w:p>
        </w:tc>
        <w:tc>
          <w:tcPr>
            <w:tcW w:w="3030" w:type="dxa"/>
            <w:vAlign w:val="center"/>
          </w:tcPr>
          <w:p w14:paraId="0FF05FB2" w14:textId="77777777" w:rsidR="00DE2B51" w:rsidRPr="00010CED" w:rsidRDefault="00DE2B51" w:rsidP="00C74426">
            <w:pPr>
              <w:jc w:val="center"/>
              <w:rPr>
                <w:rFonts w:ascii="Arial" w:hAnsi="Arial"/>
                <w:sz w:val="16"/>
                <w:szCs w:val="16"/>
              </w:rPr>
            </w:pPr>
            <w:r w:rsidRPr="00010CED">
              <w:rPr>
                <w:rFonts w:ascii="Arial" w:hAnsi="Arial"/>
                <w:sz w:val="16"/>
                <w:szCs w:val="16"/>
              </w:rPr>
              <w:t>Small wavelets. Crests of glassy appearance, not breaking</w:t>
            </w:r>
          </w:p>
        </w:tc>
        <w:tc>
          <w:tcPr>
            <w:tcW w:w="1035" w:type="dxa"/>
            <w:vAlign w:val="center"/>
          </w:tcPr>
          <w:p w14:paraId="1393D98D" w14:textId="77777777" w:rsidR="00DE2B51" w:rsidRPr="00010CED" w:rsidRDefault="00DE2B51" w:rsidP="00DE2B51">
            <w:pPr>
              <w:jc w:val="center"/>
              <w:rPr>
                <w:rFonts w:ascii="Arial" w:hAnsi="Arial"/>
                <w:sz w:val="16"/>
                <w:szCs w:val="16"/>
              </w:rPr>
            </w:pPr>
            <w:r w:rsidRPr="00010CED">
              <w:rPr>
                <w:rFonts w:ascii="Arial" w:hAnsi="Arial"/>
                <w:sz w:val="16"/>
                <w:szCs w:val="16"/>
              </w:rPr>
              <w:t>0.2–0.5 m</w:t>
            </w:r>
          </w:p>
        </w:tc>
      </w:tr>
      <w:tr w:rsidR="00DE2B51" w:rsidRPr="00010CED" w14:paraId="69351460" w14:textId="77777777" w:rsidTr="00DE2B51">
        <w:trPr>
          <w:trHeight w:val="727"/>
          <w:tblCellSpacing w:w="15" w:type="dxa"/>
        </w:trPr>
        <w:tc>
          <w:tcPr>
            <w:tcW w:w="409" w:type="dxa"/>
            <w:shd w:val="clear" w:color="auto" w:fill="99FF99"/>
            <w:vAlign w:val="center"/>
          </w:tcPr>
          <w:p w14:paraId="6C4A8622" w14:textId="77777777" w:rsidR="00DE2B51" w:rsidRPr="00010CED" w:rsidRDefault="00DE2B51">
            <w:pPr>
              <w:jc w:val="center"/>
              <w:rPr>
                <w:rFonts w:ascii="Arial" w:hAnsi="Arial"/>
                <w:b/>
                <w:bCs/>
                <w:sz w:val="16"/>
                <w:szCs w:val="16"/>
              </w:rPr>
            </w:pPr>
            <w:r w:rsidRPr="00010CED">
              <w:rPr>
                <w:rFonts w:ascii="Arial" w:hAnsi="Arial"/>
                <w:b/>
                <w:bCs/>
                <w:sz w:val="16"/>
                <w:szCs w:val="16"/>
              </w:rPr>
              <w:t>3</w:t>
            </w:r>
          </w:p>
        </w:tc>
        <w:tc>
          <w:tcPr>
            <w:tcW w:w="870" w:type="dxa"/>
            <w:vAlign w:val="center"/>
          </w:tcPr>
          <w:p w14:paraId="0208B15A" w14:textId="77777777" w:rsidR="00DE2B51" w:rsidRPr="00010CED" w:rsidRDefault="00DE2B51" w:rsidP="00CD2A88">
            <w:pPr>
              <w:jc w:val="center"/>
              <w:rPr>
                <w:rFonts w:ascii="Arial" w:hAnsi="Arial"/>
                <w:sz w:val="16"/>
                <w:szCs w:val="16"/>
              </w:rPr>
            </w:pPr>
            <w:r w:rsidRPr="00010CED">
              <w:rPr>
                <w:rFonts w:ascii="Arial" w:hAnsi="Arial"/>
                <w:sz w:val="16"/>
                <w:szCs w:val="16"/>
              </w:rPr>
              <w:t>Gentle breeze</w:t>
            </w:r>
          </w:p>
        </w:tc>
        <w:tc>
          <w:tcPr>
            <w:tcW w:w="690" w:type="dxa"/>
            <w:vAlign w:val="center"/>
          </w:tcPr>
          <w:p w14:paraId="22888BDC"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3.4–5.4 m/s</w:t>
            </w:r>
          </w:p>
        </w:tc>
        <w:tc>
          <w:tcPr>
            <w:tcW w:w="2850" w:type="dxa"/>
            <w:vAlign w:val="center"/>
          </w:tcPr>
          <w:p w14:paraId="6B6A394F" w14:textId="77777777" w:rsidR="00DE2B51" w:rsidRPr="00010CED" w:rsidRDefault="00DE2B51" w:rsidP="00CD2A88">
            <w:pPr>
              <w:jc w:val="center"/>
              <w:rPr>
                <w:rFonts w:ascii="Arial" w:hAnsi="Arial"/>
                <w:sz w:val="16"/>
                <w:szCs w:val="16"/>
              </w:rPr>
            </w:pPr>
            <w:r w:rsidRPr="00010CED">
              <w:rPr>
                <w:rFonts w:ascii="Arial" w:hAnsi="Arial"/>
                <w:sz w:val="16"/>
                <w:szCs w:val="16"/>
              </w:rPr>
              <w:t>Leaves and small twigs constantly moving, light flags extended.</w:t>
            </w:r>
          </w:p>
        </w:tc>
        <w:tc>
          <w:tcPr>
            <w:tcW w:w="3030" w:type="dxa"/>
            <w:vAlign w:val="center"/>
          </w:tcPr>
          <w:p w14:paraId="652579FE" w14:textId="77777777" w:rsidR="00DE2B51" w:rsidRPr="00010CED" w:rsidRDefault="00DE2B51" w:rsidP="00C74426">
            <w:pPr>
              <w:jc w:val="center"/>
              <w:rPr>
                <w:rFonts w:ascii="Arial" w:hAnsi="Arial"/>
                <w:sz w:val="16"/>
                <w:szCs w:val="16"/>
              </w:rPr>
            </w:pPr>
            <w:r w:rsidRPr="00010CED">
              <w:rPr>
                <w:rFonts w:ascii="Arial" w:hAnsi="Arial"/>
                <w:sz w:val="16"/>
                <w:szCs w:val="16"/>
              </w:rPr>
              <w:t>Large wavelets. Crests begin to break; scattered whitecaps</w:t>
            </w:r>
          </w:p>
        </w:tc>
        <w:tc>
          <w:tcPr>
            <w:tcW w:w="1035" w:type="dxa"/>
            <w:vAlign w:val="center"/>
          </w:tcPr>
          <w:p w14:paraId="69C5ED7F" w14:textId="77777777" w:rsidR="00DE2B51" w:rsidRPr="00010CED" w:rsidRDefault="00DE2B51" w:rsidP="00DE2B51">
            <w:pPr>
              <w:jc w:val="center"/>
              <w:rPr>
                <w:rFonts w:ascii="Arial" w:hAnsi="Arial"/>
                <w:sz w:val="16"/>
                <w:szCs w:val="16"/>
              </w:rPr>
            </w:pPr>
            <w:r w:rsidRPr="00010CED">
              <w:rPr>
                <w:rFonts w:ascii="Arial" w:hAnsi="Arial"/>
                <w:sz w:val="16"/>
                <w:szCs w:val="16"/>
              </w:rPr>
              <w:t>0.5–1 m</w:t>
            </w:r>
          </w:p>
        </w:tc>
      </w:tr>
      <w:tr w:rsidR="00DE2B51" w:rsidRPr="00010CED" w14:paraId="417DE6D9" w14:textId="77777777" w:rsidTr="00DE2B51">
        <w:trPr>
          <w:trHeight w:val="458"/>
          <w:tblCellSpacing w:w="15" w:type="dxa"/>
        </w:trPr>
        <w:tc>
          <w:tcPr>
            <w:tcW w:w="409" w:type="dxa"/>
            <w:shd w:val="clear" w:color="auto" w:fill="99FF66"/>
            <w:vAlign w:val="center"/>
          </w:tcPr>
          <w:p w14:paraId="345B8EA7" w14:textId="77777777" w:rsidR="00DE2B51" w:rsidRPr="00010CED" w:rsidRDefault="00DE2B51">
            <w:pPr>
              <w:jc w:val="center"/>
              <w:rPr>
                <w:rFonts w:ascii="Arial" w:hAnsi="Arial"/>
                <w:b/>
                <w:bCs/>
                <w:sz w:val="16"/>
                <w:szCs w:val="16"/>
              </w:rPr>
            </w:pPr>
            <w:r w:rsidRPr="00010CED">
              <w:rPr>
                <w:rFonts w:ascii="Arial" w:hAnsi="Arial"/>
                <w:b/>
                <w:bCs/>
                <w:sz w:val="16"/>
                <w:szCs w:val="16"/>
              </w:rPr>
              <w:t>4</w:t>
            </w:r>
          </w:p>
        </w:tc>
        <w:tc>
          <w:tcPr>
            <w:tcW w:w="870" w:type="dxa"/>
            <w:vAlign w:val="center"/>
          </w:tcPr>
          <w:p w14:paraId="377C6619" w14:textId="77777777" w:rsidR="00DE2B51" w:rsidRPr="00010CED" w:rsidRDefault="00DE2B51" w:rsidP="00CD2A88">
            <w:pPr>
              <w:jc w:val="center"/>
              <w:rPr>
                <w:rFonts w:ascii="Arial" w:hAnsi="Arial"/>
                <w:sz w:val="16"/>
                <w:szCs w:val="16"/>
              </w:rPr>
            </w:pPr>
            <w:r w:rsidRPr="00010CED">
              <w:rPr>
                <w:rFonts w:ascii="Arial" w:hAnsi="Arial"/>
                <w:sz w:val="16"/>
                <w:szCs w:val="16"/>
              </w:rPr>
              <w:t>Moderate breeze</w:t>
            </w:r>
          </w:p>
        </w:tc>
        <w:tc>
          <w:tcPr>
            <w:tcW w:w="690" w:type="dxa"/>
            <w:vAlign w:val="center"/>
          </w:tcPr>
          <w:p w14:paraId="3A65A739"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5.5–7.9 m/s</w:t>
            </w:r>
          </w:p>
        </w:tc>
        <w:tc>
          <w:tcPr>
            <w:tcW w:w="2850" w:type="dxa"/>
            <w:vAlign w:val="center"/>
          </w:tcPr>
          <w:p w14:paraId="68CCFCE3" w14:textId="77777777" w:rsidR="00DE2B51" w:rsidRPr="00010CED" w:rsidRDefault="00DE2B51" w:rsidP="00CD2A88">
            <w:pPr>
              <w:jc w:val="center"/>
              <w:rPr>
                <w:rFonts w:ascii="Arial" w:hAnsi="Arial"/>
                <w:sz w:val="16"/>
                <w:szCs w:val="16"/>
              </w:rPr>
            </w:pPr>
            <w:r w:rsidRPr="00010CED">
              <w:rPr>
                <w:rFonts w:ascii="Arial" w:hAnsi="Arial"/>
                <w:sz w:val="16"/>
                <w:szCs w:val="16"/>
              </w:rPr>
              <w:t>Dust and loose paper raised. Small branches begin to move.</w:t>
            </w:r>
          </w:p>
        </w:tc>
        <w:tc>
          <w:tcPr>
            <w:tcW w:w="3030" w:type="dxa"/>
            <w:vAlign w:val="center"/>
          </w:tcPr>
          <w:p w14:paraId="1B0E7FBC" w14:textId="77777777" w:rsidR="00DE2B51" w:rsidRPr="00010CED" w:rsidRDefault="00DE2B51" w:rsidP="00C74426">
            <w:pPr>
              <w:jc w:val="center"/>
              <w:rPr>
                <w:rFonts w:ascii="Arial" w:hAnsi="Arial"/>
                <w:sz w:val="16"/>
                <w:szCs w:val="16"/>
              </w:rPr>
            </w:pPr>
            <w:r w:rsidRPr="00010CED">
              <w:rPr>
                <w:rFonts w:ascii="Arial" w:hAnsi="Arial"/>
                <w:sz w:val="16"/>
                <w:szCs w:val="16"/>
              </w:rPr>
              <w:t xml:space="preserve">Small waves with breaking crests. Fairly frequent </w:t>
            </w:r>
            <w:hyperlink r:id="rId28" w:tooltip="Wind wave" w:history="1">
              <w:r w:rsidRPr="00010CED">
                <w:rPr>
                  <w:rStyle w:val="Hyperlink"/>
                  <w:rFonts w:ascii="Arial" w:hAnsi="Arial"/>
                  <w:color w:val="auto"/>
                  <w:sz w:val="16"/>
                  <w:szCs w:val="16"/>
                  <w:u w:val="none"/>
                </w:rPr>
                <w:t>whitecaps</w:t>
              </w:r>
            </w:hyperlink>
            <w:r w:rsidRPr="00010CED">
              <w:rPr>
                <w:rFonts w:ascii="Arial" w:hAnsi="Arial"/>
                <w:sz w:val="16"/>
                <w:szCs w:val="16"/>
              </w:rPr>
              <w:t>.</w:t>
            </w:r>
          </w:p>
        </w:tc>
        <w:tc>
          <w:tcPr>
            <w:tcW w:w="1035" w:type="dxa"/>
            <w:vAlign w:val="center"/>
          </w:tcPr>
          <w:p w14:paraId="16471F06" w14:textId="77777777" w:rsidR="00DE2B51" w:rsidRPr="00010CED" w:rsidRDefault="00DE2B51" w:rsidP="00DE2B51">
            <w:pPr>
              <w:jc w:val="center"/>
              <w:rPr>
                <w:rFonts w:ascii="Arial" w:hAnsi="Arial"/>
                <w:sz w:val="16"/>
                <w:szCs w:val="16"/>
              </w:rPr>
            </w:pPr>
            <w:r w:rsidRPr="00010CED">
              <w:rPr>
                <w:rFonts w:ascii="Arial" w:hAnsi="Arial"/>
                <w:sz w:val="16"/>
                <w:szCs w:val="16"/>
              </w:rPr>
              <w:t>1–2 m</w:t>
            </w:r>
          </w:p>
        </w:tc>
      </w:tr>
      <w:tr w:rsidR="00DE2B51" w:rsidRPr="00010CED" w14:paraId="1AF5669F" w14:textId="77777777" w:rsidTr="00DE2B51">
        <w:trPr>
          <w:trHeight w:val="304"/>
          <w:tblCellSpacing w:w="15" w:type="dxa"/>
        </w:trPr>
        <w:tc>
          <w:tcPr>
            <w:tcW w:w="409" w:type="dxa"/>
            <w:shd w:val="clear" w:color="auto" w:fill="99FF00"/>
            <w:vAlign w:val="center"/>
          </w:tcPr>
          <w:p w14:paraId="160DD91E" w14:textId="77777777" w:rsidR="00DE2B51" w:rsidRPr="00010CED" w:rsidRDefault="00DE2B51">
            <w:pPr>
              <w:jc w:val="center"/>
              <w:rPr>
                <w:rFonts w:ascii="Arial" w:hAnsi="Arial"/>
                <w:b/>
                <w:bCs/>
                <w:sz w:val="16"/>
                <w:szCs w:val="16"/>
              </w:rPr>
            </w:pPr>
            <w:r w:rsidRPr="00010CED">
              <w:rPr>
                <w:rFonts w:ascii="Arial" w:hAnsi="Arial"/>
                <w:b/>
                <w:bCs/>
                <w:sz w:val="16"/>
                <w:szCs w:val="16"/>
              </w:rPr>
              <w:t>5</w:t>
            </w:r>
          </w:p>
        </w:tc>
        <w:tc>
          <w:tcPr>
            <w:tcW w:w="870" w:type="dxa"/>
            <w:vAlign w:val="center"/>
          </w:tcPr>
          <w:p w14:paraId="2C4F15E9" w14:textId="77777777" w:rsidR="00DE2B51" w:rsidRPr="00010CED" w:rsidRDefault="00DE2B51" w:rsidP="00CD2A88">
            <w:pPr>
              <w:jc w:val="center"/>
              <w:rPr>
                <w:rFonts w:ascii="Arial" w:hAnsi="Arial"/>
                <w:sz w:val="16"/>
                <w:szCs w:val="16"/>
              </w:rPr>
            </w:pPr>
            <w:r w:rsidRPr="00010CED">
              <w:rPr>
                <w:rFonts w:ascii="Arial" w:hAnsi="Arial"/>
                <w:sz w:val="16"/>
                <w:szCs w:val="16"/>
              </w:rPr>
              <w:t>Fresh breeze</w:t>
            </w:r>
          </w:p>
        </w:tc>
        <w:tc>
          <w:tcPr>
            <w:tcW w:w="690" w:type="dxa"/>
            <w:vAlign w:val="center"/>
          </w:tcPr>
          <w:p w14:paraId="71086674" w14:textId="77777777" w:rsidR="00DE2B51" w:rsidRPr="00010CED" w:rsidRDefault="00DE2B51" w:rsidP="00DE2B51">
            <w:pPr>
              <w:spacing w:after="0"/>
              <w:jc w:val="center"/>
              <w:rPr>
                <w:rFonts w:ascii="Arial" w:hAnsi="Arial"/>
                <w:sz w:val="16"/>
                <w:szCs w:val="16"/>
              </w:rPr>
            </w:pPr>
            <w:r w:rsidRPr="00010CED">
              <w:rPr>
                <w:rFonts w:ascii="Arial" w:hAnsi="Arial"/>
                <w:sz w:val="16"/>
                <w:szCs w:val="16"/>
              </w:rPr>
              <w:t>8.0–10.7 m/s</w:t>
            </w:r>
          </w:p>
        </w:tc>
        <w:tc>
          <w:tcPr>
            <w:tcW w:w="2850" w:type="dxa"/>
            <w:vAlign w:val="center"/>
          </w:tcPr>
          <w:p w14:paraId="6A4F7609" w14:textId="77777777" w:rsidR="00DE2B51" w:rsidRPr="00010CED" w:rsidRDefault="00DE2B51" w:rsidP="00CD2A88">
            <w:pPr>
              <w:jc w:val="center"/>
              <w:rPr>
                <w:rFonts w:ascii="Arial" w:hAnsi="Arial"/>
                <w:sz w:val="16"/>
                <w:szCs w:val="16"/>
              </w:rPr>
            </w:pPr>
            <w:r w:rsidRPr="00010CED">
              <w:rPr>
                <w:rFonts w:ascii="Arial" w:hAnsi="Arial"/>
                <w:sz w:val="16"/>
                <w:szCs w:val="16"/>
              </w:rPr>
              <w:t>Branches of a moderate size move. Small trees in leaf begin to sway.</w:t>
            </w:r>
          </w:p>
        </w:tc>
        <w:tc>
          <w:tcPr>
            <w:tcW w:w="3030" w:type="dxa"/>
            <w:vAlign w:val="center"/>
          </w:tcPr>
          <w:p w14:paraId="057027E4" w14:textId="77777777" w:rsidR="00DE2B51" w:rsidRPr="00010CED" w:rsidRDefault="00DE2B51" w:rsidP="00C74426">
            <w:pPr>
              <w:jc w:val="center"/>
              <w:rPr>
                <w:rFonts w:ascii="Arial" w:hAnsi="Arial"/>
                <w:sz w:val="16"/>
                <w:szCs w:val="16"/>
              </w:rPr>
            </w:pPr>
            <w:r w:rsidRPr="00010CED">
              <w:rPr>
                <w:rFonts w:ascii="Arial" w:hAnsi="Arial"/>
                <w:sz w:val="16"/>
                <w:szCs w:val="16"/>
              </w:rPr>
              <w:t>Moderate waves of some length. Many whitecaps. Small amounts of spray.</w:t>
            </w:r>
          </w:p>
        </w:tc>
        <w:tc>
          <w:tcPr>
            <w:tcW w:w="1035" w:type="dxa"/>
            <w:vAlign w:val="center"/>
          </w:tcPr>
          <w:p w14:paraId="3AB70988" w14:textId="77777777" w:rsidR="00DE2B51" w:rsidRPr="00010CED" w:rsidRDefault="00DE2B51" w:rsidP="00DE2B51">
            <w:pPr>
              <w:jc w:val="center"/>
              <w:rPr>
                <w:rFonts w:ascii="Arial" w:hAnsi="Arial"/>
                <w:sz w:val="16"/>
                <w:szCs w:val="16"/>
              </w:rPr>
            </w:pPr>
            <w:r w:rsidRPr="00010CED">
              <w:rPr>
                <w:rFonts w:ascii="Arial" w:hAnsi="Arial"/>
                <w:sz w:val="16"/>
                <w:szCs w:val="16"/>
              </w:rPr>
              <w:t>2–3 m</w:t>
            </w:r>
          </w:p>
        </w:tc>
      </w:tr>
      <w:tr w:rsidR="00DE2B51" w:rsidRPr="00010CED" w14:paraId="42361FDF" w14:textId="77777777" w:rsidTr="00DE2B51">
        <w:trPr>
          <w:trHeight w:val="304"/>
          <w:tblCellSpacing w:w="15" w:type="dxa"/>
        </w:trPr>
        <w:tc>
          <w:tcPr>
            <w:tcW w:w="409" w:type="dxa"/>
            <w:shd w:val="clear" w:color="auto" w:fill="CCFF00"/>
            <w:vAlign w:val="center"/>
          </w:tcPr>
          <w:p w14:paraId="536EAECA" w14:textId="77777777" w:rsidR="00DE2B51" w:rsidRPr="00010CED" w:rsidRDefault="00DE2B51">
            <w:pPr>
              <w:jc w:val="center"/>
              <w:rPr>
                <w:rFonts w:ascii="Arial" w:hAnsi="Arial"/>
                <w:b/>
                <w:bCs/>
                <w:sz w:val="16"/>
                <w:szCs w:val="16"/>
              </w:rPr>
            </w:pPr>
            <w:r w:rsidRPr="00010CED">
              <w:rPr>
                <w:rFonts w:ascii="Arial" w:hAnsi="Arial"/>
                <w:b/>
                <w:bCs/>
                <w:sz w:val="16"/>
                <w:szCs w:val="16"/>
              </w:rPr>
              <w:t>6</w:t>
            </w:r>
          </w:p>
        </w:tc>
        <w:tc>
          <w:tcPr>
            <w:tcW w:w="870" w:type="dxa"/>
            <w:vAlign w:val="center"/>
          </w:tcPr>
          <w:p w14:paraId="58344ABB" w14:textId="77777777" w:rsidR="00DE2B51" w:rsidRPr="00010CED" w:rsidRDefault="00DE2B51" w:rsidP="00CD2A88">
            <w:pPr>
              <w:jc w:val="center"/>
              <w:rPr>
                <w:rFonts w:ascii="Arial" w:hAnsi="Arial"/>
                <w:sz w:val="16"/>
                <w:szCs w:val="16"/>
              </w:rPr>
            </w:pPr>
            <w:r w:rsidRPr="00010CED">
              <w:rPr>
                <w:rFonts w:ascii="Arial" w:hAnsi="Arial"/>
                <w:sz w:val="16"/>
                <w:szCs w:val="16"/>
              </w:rPr>
              <w:t>Strong breeze</w:t>
            </w:r>
          </w:p>
        </w:tc>
        <w:tc>
          <w:tcPr>
            <w:tcW w:w="690" w:type="dxa"/>
            <w:vAlign w:val="center"/>
          </w:tcPr>
          <w:p w14:paraId="6923CF7B"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10.8–13.8 m/s</w:t>
            </w:r>
          </w:p>
        </w:tc>
        <w:tc>
          <w:tcPr>
            <w:tcW w:w="2850" w:type="dxa"/>
            <w:vAlign w:val="center"/>
          </w:tcPr>
          <w:p w14:paraId="1DDBA2F0" w14:textId="77777777" w:rsidR="00DE2B51" w:rsidRPr="00010CED" w:rsidRDefault="00DE2B51" w:rsidP="00CD2A88">
            <w:pPr>
              <w:jc w:val="center"/>
              <w:rPr>
                <w:rFonts w:ascii="Arial" w:hAnsi="Arial"/>
                <w:sz w:val="16"/>
                <w:szCs w:val="16"/>
              </w:rPr>
            </w:pPr>
            <w:r w:rsidRPr="00010CED">
              <w:rPr>
                <w:rFonts w:ascii="Arial" w:hAnsi="Arial"/>
                <w:sz w:val="16"/>
                <w:szCs w:val="16"/>
              </w:rPr>
              <w:t>Large branches in motion. Whistling heard in overhead wires. Umbrella use becomes difficult. Empty plastic garbage cans tip over.</w:t>
            </w:r>
          </w:p>
        </w:tc>
        <w:tc>
          <w:tcPr>
            <w:tcW w:w="3030" w:type="dxa"/>
            <w:vAlign w:val="center"/>
          </w:tcPr>
          <w:p w14:paraId="0E069154" w14:textId="77777777" w:rsidR="00DE2B51" w:rsidRPr="00010CED" w:rsidRDefault="00DE2B51" w:rsidP="00C74426">
            <w:pPr>
              <w:jc w:val="center"/>
              <w:rPr>
                <w:rFonts w:ascii="Arial" w:hAnsi="Arial"/>
                <w:sz w:val="16"/>
                <w:szCs w:val="16"/>
              </w:rPr>
            </w:pPr>
            <w:r w:rsidRPr="00010CED">
              <w:rPr>
                <w:rFonts w:ascii="Arial" w:hAnsi="Arial"/>
                <w:sz w:val="16"/>
                <w:szCs w:val="16"/>
              </w:rPr>
              <w:t>Long waves begin to form. White foam crests are very frequent. Some airborne spray is present.</w:t>
            </w:r>
          </w:p>
        </w:tc>
        <w:tc>
          <w:tcPr>
            <w:tcW w:w="1035" w:type="dxa"/>
            <w:vAlign w:val="center"/>
          </w:tcPr>
          <w:p w14:paraId="2D020993" w14:textId="77777777" w:rsidR="00DE2B51" w:rsidRPr="00010CED" w:rsidRDefault="00DE2B51" w:rsidP="00DE2B51">
            <w:pPr>
              <w:jc w:val="center"/>
              <w:rPr>
                <w:rFonts w:ascii="Arial" w:hAnsi="Arial"/>
                <w:sz w:val="16"/>
                <w:szCs w:val="16"/>
              </w:rPr>
            </w:pPr>
            <w:r w:rsidRPr="00010CED">
              <w:rPr>
                <w:rFonts w:ascii="Arial" w:hAnsi="Arial"/>
                <w:sz w:val="16"/>
                <w:szCs w:val="16"/>
              </w:rPr>
              <w:t>3–4 m</w:t>
            </w:r>
          </w:p>
        </w:tc>
      </w:tr>
      <w:tr w:rsidR="00DE2B51" w:rsidRPr="00010CED" w14:paraId="224C17F9" w14:textId="77777777" w:rsidTr="00DE2B51">
        <w:trPr>
          <w:trHeight w:val="691"/>
          <w:tblCellSpacing w:w="15" w:type="dxa"/>
        </w:trPr>
        <w:tc>
          <w:tcPr>
            <w:tcW w:w="409" w:type="dxa"/>
            <w:shd w:val="clear" w:color="auto" w:fill="FFFF00"/>
            <w:vAlign w:val="center"/>
          </w:tcPr>
          <w:p w14:paraId="31719530" w14:textId="77777777" w:rsidR="00DE2B51" w:rsidRPr="00010CED" w:rsidRDefault="00DE2B51">
            <w:pPr>
              <w:jc w:val="center"/>
              <w:rPr>
                <w:rFonts w:ascii="Arial" w:hAnsi="Arial"/>
                <w:b/>
                <w:bCs/>
                <w:sz w:val="16"/>
                <w:szCs w:val="16"/>
              </w:rPr>
            </w:pPr>
            <w:r w:rsidRPr="00010CED">
              <w:rPr>
                <w:rFonts w:ascii="Arial" w:hAnsi="Arial"/>
                <w:b/>
                <w:bCs/>
                <w:sz w:val="16"/>
                <w:szCs w:val="16"/>
              </w:rPr>
              <w:t>7</w:t>
            </w:r>
          </w:p>
        </w:tc>
        <w:tc>
          <w:tcPr>
            <w:tcW w:w="870" w:type="dxa"/>
            <w:vAlign w:val="center"/>
          </w:tcPr>
          <w:p w14:paraId="6D7530D8" w14:textId="77777777" w:rsidR="00DE2B51" w:rsidRPr="00010CED" w:rsidRDefault="00DE2B51" w:rsidP="00CD2A88">
            <w:pPr>
              <w:jc w:val="center"/>
              <w:rPr>
                <w:rFonts w:ascii="Arial" w:hAnsi="Arial"/>
                <w:sz w:val="16"/>
                <w:szCs w:val="16"/>
              </w:rPr>
            </w:pPr>
            <w:r w:rsidRPr="00010CED">
              <w:rPr>
                <w:rFonts w:ascii="Arial" w:hAnsi="Arial"/>
                <w:sz w:val="16"/>
                <w:szCs w:val="16"/>
              </w:rPr>
              <w:t>High wind,</w:t>
            </w:r>
            <w:r w:rsidRPr="00010CED">
              <w:rPr>
                <w:rFonts w:ascii="Arial" w:hAnsi="Arial"/>
                <w:sz w:val="16"/>
                <w:szCs w:val="16"/>
              </w:rPr>
              <w:br/>
              <w:t>Moderate gale,</w:t>
            </w:r>
            <w:r w:rsidRPr="00010CED">
              <w:rPr>
                <w:rFonts w:ascii="Arial" w:hAnsi="Arial"/>
                <w:sz w:val="16"/>
                <w:szCs w:val="16"/>
              </w:rPr>
              <w:br/>
              <w:t>Near gale</w:t>
            </w:r>
          </w:p>
        </w:tc>
        <w:tc>
          <w:tcPr>
            <w:tcW w:w="690" w:type="dxa"/>
            <w:vAlign w:val="center"/>
          </w:tcPr>
          <w:p w14:paraId="43DFC993"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13.9–17.1 m/s</w:t>
            </w:r>
          </w:p>
        </w:tc>
        <w:tc>
          <w:tcPr>
            <w:tcW w:w="2850" w:type="dxa"/>
            <w:vAlign w:val="center"/>
          </w:tcPr>
          <w:p w14:paraId="7B44F706" w14:textId="77777777" w:rsidR="00DE2B51" w:rsidRPr="00010CED" w:rsidRDefault="00DE2B51" w:rsidP="00CD2A88">
            <w:pPr>
              <w:jc w:val="center"/>
              <w:rPr>
                <w:rFonts w:ascii="Arial" w:hAnsi="Arial"/>
                <w:sz w:val="16"/>
                <w:szCs w:val="16"/>
              </w:rPr>
            </w:pPr>
            <w:r w:rsidRPr="00010CED">
              <w:rPr>
                <w:rFonts w:ascii="Arial" w:hAnsi="Arial"/>
                <w:sz w:val="16"/>
                <w:szCs w:val="16"/>
              </w:rPr>
              <w:t>Whole trees in motion. Effort needed to walk against the wind.</w:t>
            </w:r>
          </w:p>
        </w:tc>
        <w:tc>
          <w:tcPr>
            <w:tcW w:w="3030" w:type="dxa"/>
            <w:vAlign w:val="center"/>
          </w:tcPr>
          <w:p w14:paraId="1FC58D3B" w14:textId="77777777" w:rsidR="00DE2B51" w:rsidRPr="00010CED" w:rsidRDefault="00DE2B51" w:rsidP="00C74426">
            <w:pPr>
              <w:jc w:val="center"/>
              <w:rPr>
                <w:rFonts w:ascii="Arial" w:hAnsi="Arial"/>
                <w:sz w:val="16"/>
                <w:szCs w:val="16"/>
              </w:rPr>
            </w:pPr>
            <w:r w:rsidRPr="00010CED">
              <w:rPr>
                <w:rFonts w:ascii="Arial" w:hAnsi="Arial"/>
                <w:sz w:val="16"/>
                <w:szCs w:val="16"/>
              </w:rPr>
              <w:t>Sea heaps up. Some foam from breaking waves is blown into streaks along wind direction. Moderate amounts of airborne spray.</w:t>
            </w:r>
          </w:p>
        </w:tc>
        <w:tc>
          <w:tcPr>
            <w:tcW w:w="1035" w:type="dxa"/>
            <w:vAlign w:val="center"/>
          </w:tcPr>
          <w:p w14:paraId="78C7C135" w14:textId="77777777" w:rsidR="00DE2B51" w:rsidRPr="00010CED" w:rsidRDefault="00DE2B51" w:rsidP="00DE2B51">
            <w:pPr>
              <w:jc w:val="center"/>
              <w:rPr>
                <w:rFonts w:ascii="Arial" w:hAnsi="Arial"/>
                <w:sz w:val="16"/>
                <w:szCs w:val="16"/>
              </w:rPr>
            </w:pPr>
            <w:r w:rsidRPr="00010CED">
              <w:rPr>
                <w:rFonts w:ascii="Arial" w:hAnsi="Arial"/>
                <w:sz w:val="16"/>
                <w:szCs w:val="16"/>
              </w:rPr>
              <w:t>4–5.5 m</w:t>
            </w:r>
          </w:p>
        </w:tc>
      </w:tr>
      <w:tr w:rsidR="00DE2B51" w:rsidRPr="00010CED" w14:paraId="4D13C1B2" w14:textId="77777777" w:rsidTr="00DE2B51">
        <w:trPr>
          <w:trHeight w:val="496"/>
          <w:tblCellSpacing w:w="15" w:type="dxa"/>
        </w:trPr>
        <w:tc>
          <w:tcPr>
            <w:tcW w:w="409" w:type="dxa"/>
            <w:shd w:val="clear" w:color="auto" w:fill="FFCC00"/>
            <w:vAlign w:val="center"/>
          </w:tcPr>
          <w:p w14:paraId="5C407FE6" w14:textId="77777777" w:rsidR="00DE2B51" w:rsidRPr="00010CED" w:rsidRDefault="00DE2B51">
            <w:pPr>
              <w:jc w:val="center"/>
              <w:rPr>
                <w:rFonts w:ascii="Arial" w:hAnsi="Arial"/>
                <w:b/>
                <w:bCs/>
                <w:sz w:val="16"/>
                <w:szCs w:val="16"/>
              </w:rPr>
            </w:pPr>
            <w:r w:rsidRPr="00010CED">
              <w:rPr>
                <w:rFonts w:ascii="Arial" w:hAnsi="Arial"/>
                <w:b/>
                <w:bCs/>
                <w:sz w:val="16"/>
                <w:szCs w:val="16"/>
              </w:rPr>
              <w:t>8</w:t>
            </w:r>
          </w:p>
        </w:tc>
        <w:tc>
          <w:tcPr>
            <w:tcW w:w="870" w:type="dxa"/>
            <w:vAlign w:val="center"/>
          </w:tcPr>
          <w:p w14:paraId="31778F98" w14:textId="77777777" w:rsidR="00DE2B51" w:rsidRPr="00010CED" w:rsidRDefault="00E77AF0" w:rsidP="00CD2A88">
            <w:pPr>
              <w:jc w:val="center"/>
              <w:rPr>
                <w:rFonts w:ascii="Arial" w:hAnsi="Arial"/>
                <w:sz w:val="16"/>
                <w:szCs w:val="16"/>
              </w:rPr>
            </w:pPr>
            <w:hyperlink r:id="rId29" w:tooltip="Gale" w:history="1">
              <w:r w:rsidR="00DE2B51" w:rsidRPr="00010CED">
                <w:rPr>
                  <w:rStyle w:val="Hyperlink"/>
                  <w:rFonts w:ascii="Arial" w:hAnsi="Arial"/>
                  <w:color w:val="auto"/>
                  <w:sz w:val="16"/>
                  <w:szCs w:val="16"/>
                  <w:u w:val="none"/>
                </w:rPr>
                <w:t>Gale</w:t>
              </w:r>
            </w:hyperlink>
            <w:r w:rsidR="00DE2B51" w:rsidRPr="00010CED">
              <w:rPr>
                <w:rFonts w:ascii="Arial" w:hAnsi="Arial"/>
                <w:sz w:val="16"/>
                <w:szCs w:val="16"/>
              </w:rPr>
              <w:t>,</w:t>
            </w:r>
            <w:r w:rsidR="00DE2B51" w:rsidRPr="00010CED">
              <w:rPr>
                <w:rFonts w:ascii="Arial" w:hAnsi="Arial"/>
                <w:sz w:val="16"/>
                <w:szCs w:val="16"/>
              </w:rPr>
              <w:br/>
              <w:t>Fresh gale</w:t>
            </w:r>
          </w:p>
        </w:tc>
        <w:tc>
          <w:tcPr>
            <w:tcW w:w="690" w:type="dxa"/>
            <w:vAlign w:val="center"/>
          </w:tcPr>
          <w:p w14:paraId="52CC896B"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17.2–20.7 m/s</w:t>
            </w:r>
          </w:p>
        </w:tc>
        <w:tc>
          <w:tcPr>
            <w:tcW w:w="2850" w:type="dxa"/>
            <w:vAlign w:val="center"/>
          </w:tcPr>
          <w:p w14:paraId="0BC0A77D" w14:textId="77777777" w:rsidR="00DE2B51" w:rsidRPr="00010CED" w:rsidRDefault="00DE2B51" w:rsidP="00CD2A88">
            <w:pPr>
              <w:jc w:val="center"/>
              <w:rPr>
                <w:rFonts w:ascii="Arial" w:hAnsi="Arial"/>
                <w:sz w:val="16"/>
                <w:szCs w:val="16"/>
              </w:rPr>
            </w:pPr>
            <w:r w:rsidRPr="00010CED">
              <w:rPr>
                <w:rFonts w:ascii="Arial" w:hAnsi="Arial"/>
                <w:sz w:val="16"/>
                <w:szCs w:val="16"/>
              </w:rPr>
              <w:t>Some twigs broken from trees. Cars veer on road. Progress on foot is seriously impeded.</w:t>
            </w:r>
          </w:p>
        </w:tc>
        <w:tc>
          <w:tcPr>
            <w:tcW w:w="3030" w:type="dxa"/>
            <w:vAlign w:val="center"/>
          </w:tcPr>
          <w:p w14:paraId="78E6232D" w14:textId="77777777" w:rsidR="00DE2B51" w:rsidRPr="00010CED" w:rsidRDefault="00DE2B51" w:rsidP="00C74426">
            <w:pPr>
              <w:jc w:val="center"/>
              <w:rPr>
                <w:rFonts w:ascii="Arial" w:hAnsi="Arial"/>
                <w:sz w:val="16"/>
                <w:szCs w:val="16"/>
              </w:rPr>
            </w:pPr>
            <w:r w:rsidRPr="00010CED">
              <w:rPr>
                <w:rFonts w:ascii="Arial" w:hAnsi="Arial"/>
                <w:sz w:val="16"/>
                <w:szCs w:val="16"/>
              </w:rPr>
              <w:t>Moderately high waves with breaking crests forming spindrift. Well-marked streaks of foam are blown along wind direction. Considerable airborne spray.</w:t>
            </w:r>
          </w:p>
        </w:tc>
        <w:tc>
          <w:tcPr>
            <w:tcW w:w="1035" w:type="dxa"/>
            <w:vAlign w:val="center"/>
          </w:tcPr>
          <w:p w14:paraId="2FE05B1A" w14:textId="77777777" w:rsidR="00DE2B51" w:rsidRPr="00010CED" w:rsidRDefault="00DE2B51" w:rsidP="00DE2B51">
            <w:pPr>
              <w:jc w:val="center"/>
              <w:rPr>
                <w:rFonts w:ascii="Arial" w:hAnsi="Arial"/>
                <w:sz w:val="16"/>
                <w:szCs w:val="16"/>
              </w:rPr>
            </w:pPr>
            <w:r w:rsidRPr="00010CED">
              <w:rPr>
                <w:rFonts w:ascii="Arial" w:hAnsi="Arial"/>
                <w:sz w:val="16"/>
                <w:szCs w:val="16"/>
              </w:rPr>
              <w:t>5.5–7.5 m</w:t>
            </w:r>
          </w:p>
        </w:tc>
      </w:tr>
      <w:tr w:rsidR="00DE2B51" w:rsidRPr="00010CED" w14:paraId="5C74E521" w14:textId="77777777" w:rsidTr="00DE2B51">
        <w:trPr>
          <w:trHeight w:val="304"/>
          <w:tblCellSpacing w:w="15" w:type="dxa"/>
        </w:trPr>
        <w:tc>
          <w:tcPr>
            <w:tcW w:w="409" w:type="dxa"/>
            <w:shd w:val="clear" w:color="auto" w:fill="FF9900"/>
            <w:vAlign w:val="center"/>
          </w:tcPr>
          <w:p w14:paraId="09FAADEC" w14:textId="77777777" w:rsidR="00DE2B51" w:rsidRPr="00010CED" w:rsidRDefault="00DE2B51">
            <w:pPr>
              <w:jc w:val="center"/>
              <w:rPr>
                <w:rFonts w:ascii="Arial" w:hAnsi="Arial"/>
                <w:b/>
                <w:bCs/>
                <w:sz w:val="16"/>
                <w:szCs w:val="16"/>
              </w:rPr>
            </w:pPr>
            <w:r w:rsidRPr="00010CED">
              <w:rPr>
                <w:rFonts w:ascii="Arial" w:hAnsi="Arial"/>
                <w:b/>
                <w:bCs/>
                <w:sz w:val="16"/>
                <w:szCs w:val="16"/>
              </w:rPr>
              <w:lastRenderedPageBreak/>
              <w:t>9</w:t>
            </w:r>
          </w:p>
        </w:tc>
        <w:tc>
          <w:tcPr>
            <w:tcW w:w="870" w:type="dxa"/>
            <w:vAlign w:val="center"/>
          </w:tcPr>
          <w:p w14:paraId="70EEEB8E" w14:textId="77777777" w:rsidR="00DE2B51" w:rsidRPr="00010CED" w:rsidRDefault="00DE2B51" w:rsidP="00CD2A88">
            <w:pPr>
              <w:jc w:val="center"/>
              <w:rPr>
                <w:rFonts w:ascii="Arial" w:hAnsi="Arial"/>
                <w:sz w:val="16"/>
                <w:szCs w:val="16"/>
              </w:rPr>
            </w:pPr>
            <w:r w:rsidRPr="00010CED">
              <w:rPr>
                <w:rFonts w:ascii="Arial" w:hAnsi="Arial"/>
                <w:sz w:val="16"/>
                <w:szCs w:val="16"/>
              </w:rPr>
              <w:t>Strong gale</w:t>
            </w:r>
          </w:p>
        </w:tc>
        <w:tc>
          <w:tcPr>
            <w:tcW w:w="690" w:type="dxa"/>
            <w:vAlign w:val="center"/>
          </w:tcPr>
          <w:p w14:paraId="18CFA8F7" w14:textId="77777777" w:rsidR="00DE2B51" w:rsidRPr="00010CED" w:rsidRDefault="00DE2B51" w:rsidP="00F63E28">
            <w:pPr>
              <w:spacing w:after="0"/>
              <w:jc w:val="center"/>
              <w:rPr>
                <w:rFonts w:ascii="Arial" w:hAnsi="Arial"/>
                <w:sz w:val="16"/>
                <w:szCs w:val="16"/>
              </w:rPr>
            </w:pPr>
            <w:r w:rsidRPr="00010CED">
              <w:rPr>
                <w:rFonts w:ascii="Arial" w:hAnsi="Arial"/>
                <w:sz w:val="16"/>
                <w:szCs w:val="16"/>
              </w:rPr>
              <w:t>20.8–24.4 m/s</w:t>
            </w:r>
          </w:p>
        </w:tc>
        <w:tc>
          <w:tcPr>
            <w:tcW w:w="2850" w:type="dxa"/>
            <w:vAlign w:val="center"/>
          </w:tcPr>
          <w:p w14:paraId="7191C14D" w14:textId="77777777" w:rsidR="00DE2B51" w:rsidRPr="00010CED" w:rsidRDefault="00DE2B51" w:rsidP="00CD2A88">
            <w:pPr>
              <w:jc w:val="center"/>
              <w:rPr>
                <w:rFonts w:ascii="Arial" w:hAnsi="Arial"/>
                <w:sz w:val="16"/>
                <w:szCs w:val="16"/>
              </w:rPr>
            </w:pPr>
            <w:r w:rsidRPr="00010CED">
              <w:rPr>
                <w:rFonts w:ascii="Arial" w:hAnsi="Arial"/>
                <w:sz w:val="16"/>
                <w:szCs w:val="16"/>
              </w:rPr>
              <w:t>Some branches break off trees, and some small trees blow over. Construction/temporary signs and barricades blow over.</w:t>
            </w:r>
          </w:p>
        </w:tc>
        <w:tc>
          <w:tcPr>
            <w:tcW w:w="3030" w:type="dxa"/>
            <w:vAlign w:val="center"/>
          </w:tcPr>
          <w:p w14:paraId="7FB1A24D" w14:textId="77777777" w:rsidR="00DE2B51" w:rsidRPr="00010CED" w:rsidRDefault="00DE2B51" w:rsidP="00C74426">
            <w:pPr>
              <w:jc w:val="center"/>
              <w:rPr>
                <w:rFonts w:ascii="Arial" w:hAnsi="Arial"/>
                <w:sz w:val="16"/>
                <w:szCs w:val="16"/>
              </w:rPr>
            </w:pPr>
            <w:r w:rsidRPr="00010CED">
              <w:rPr>
                <w:rFonts w:ascii="Arial" w:hAnsi="Arial"/>
                <w:sz w:val="16"/>
                <w:szCs w:val="16"/>
              </w:rPr>
              <w:t>High waves whose crests sometimes roll over. Dense foam is blown along wind direction. Large amounts of airborne spray may begin to reduce visibility.</w:t>
            </w:r>
          </w:p>
        </w:tc>
        <w:tc>
          <w:tcPr>
            <w:tcW w:w="1035" w:type="dxa"/>
            <w:vAlign w:val="center"/>
          </w:tcPr>
          <w:p w14:paraId="5CAC6393" w14:textId="77777777" w:rsidR="00DE2B51" w:rsidRPr="00010CED" w:rsidRDefault="00DE2B51" w:rsidP="00DE2B51">
            <w:pPr>
              <w:jc w:val="center"/>
              <w:rPr>
                <w:rFonts w:ascii="Arial" w:hAnsi="Arial"/>
                <w:sz w:val="16"/>
                <w:szCs w:val="16"/>
              </w:rPr>
            </w:pPr>
            <w:r w:rsidRPr="00010CED">
              <w:rPr>
                <w:rFonts w:ascii="Arial" w:hAnsi="Arial"/>
                <w:sz w:val="16"/>
                <w:szCs w:val="16"/>
              </w:rPr>
              <w:t>7–10 m</w:t>
            </w:r>
          </w:p>
        </w:tc>
      </w:tr>
      <w:tr w:rsidR="00DE2B51" w:rsidRPr="00010CED" w14:paraId="79C93B43" w14:textId="77777777" w:rsidTr="00DE2B51">
        <w:trPr>
          <w:trHeight w:val="1096"/>
          <w:tblCellSpacing w:w="15" w:type="dxa"/>
        </w:trPr>
        <w:tc>
          <w:tcPr>
            <w:tcW w:w="409" w:type="dxa"/>
            <w:shd w:val="clear" w:color="auto" w:fill="FF6600"/>
            <w:vAlign w:val="center"/>
          </w:tcPr>
          <w:p w14:paraId="0B86FDF4" w14:textId="77777777" w:rsidR="00DE2B51" w:rsidRPr="00010CED" w:rsidRDefault="00DE2B51">
            <w:pPr>
              <w:jc w:val="center"/>
              <w:rPr>
                <w:rFonts w:ascii="Arial" w:hAnsi="Arial"/>
                <w:b/>
                <w:bCs/>
                <w:sz w:val="16"/>
                <w:szCs w:val="16"/>
              </w:rPr>
            </w:pPr>
            <w:r w:rsidRPr="00010CED">
              <w:rPr>
                <w:rFonts w:ascii="Arial" w:hAnsi="Arial"/>
                <w:b/>
                <w:bCs/>
                <w:sz w:val="16"/>
                <w:szCs w:val="16"/>
              </w:rPr>
              <w:t>10</w:t>
            </w:r>
          </w:p>
        </w:tc>
        <w:tc>
          <w:tcPr>
            <w:tcW w:w="870" w:type="dxa"/>
            <w:vAlign w:val="center"/>
          </w:tcPr>
          <w:p w14:paraId="54C940BF" w14:textId="77777777" w:rsidR="00DE2B51" w:rsidRPr="00010CED" w:rsidRDefault="00E77AF0" w:rsidP="00CD2A88">
            <w:pPr>
              <w:jc w:val="center"/>
              <w:rPr>
                <w:rFonts w:ascii="Arial" w:hAnsi="Arial"/>
                <w:sz w:val="16"/>
                <w:szCs w:val="16"/>
              </w:rPr>
            </w:pPr>
            <w:hyperlink r:id="rId30" w:tooltip="Storm" w:history="1">
              <w:r w:rsidR="00DE2B51" w:rsidRPr="00010CED">
                <w:rPr>
                  <w:rStyle w:val="Hyperlink"/>
                  <w:rFonts w:ascii="Arial" w:hAnsi="Arial"/>
                  <w:color w:val="auto"/>
                  <w:sz w:val="16"/>
                  <w:szCs w:val="16"/>
                  <w:u w:val="none"/>
                </w:rPr>
                <w:t>Storm</w:t>
              </w:r>
            </w:hyperlink>
            <w:r w:rsidR="00DE2B51" w:rsidRPr="00010CED">
              <w:rPr>
                <w:rFonts w:ascii="Arial" w:hAnsi="Arial"/>
                <w:sz w:val="16"/>
                <w:szCs w:val="16"/>
              </w:rPr>
              <w:t>,</w:t>
            </w:r>
            <w:hyperlink r:id="rId31" w:anchor="cite_note-forcenamenote-6#cite_note-forcenamenote-6" w:history="1">
              <w:r w:rsidR="00DE2B51" w:rsidRPr="00010CED">
                <w:rPr>
                  <w:rFonts w:ascii="Arial" w:hAnsi="Arial"/>
                  <w:sz w:val="16"/>
                  <w:szCs w:val="16"/>
                  <w:vertAlign w:val="superscript"/>
                </w:rPr>
                <w:t>[7]</w:t>
              </w:r>
            </w:hyperlink>
            <w:r w:rsidR="00DE2B51" w:rsidRPr="00010CED">
              <w:rPr>
                <w:rFonts w:ascii="Arial" w:hAnsi="Arial"/>
                <w:sz w:val="16"/>
                <w:szCs w:val="16"/>
              </w:rPr>
              <w:br/>
              <w:t>Whole gale</w:t>
            </w:r>
          </w:p>
        </w:tc>
        <w:tc>
          <w:tcPr>
            <w:tcW w:w="690" w:type="dxa"/>
            <w:vAlign w:val="center"/>
          </w:tcPr>
          <w:p w14:paraId="47C5C7B0" w14:textId="77777777" w:rsidR="00DE2B51" w:rsidRPr="00010CED" w:rsidRDefault="00DE2B51" w:rsidP="00F63E28">
            <w:pPr>
              <w:jc w:val="center"/>
              <w:rPr>
                <w:rFonts w:ascii="Arial" w:hAnsi="Arial"/>
                <w:sz w:val="16"/>
                <w:szCs w:val="16"/>
              </w:rPr>
            </w:pPr>
            <w:r w:rsidRPr="00010CED">
              <w:rPr>
                <w:rFonts w:ascii="Arial" w:hAnsi="Arial"/>
                <w:sz w:val="16"/>
                <w:szCs w:val="16"/>
              </w:rPr>
              <w:t>24.5–28.4 m/s</w:t>
            </w:r>
          </w:p>
        </w:tc>
        <w:tc>
          <w:tcPr>
            <w:tcW w:w="2850" w:type="dxa"/>
            <w:vAlign w:val="center"/>
          </w:tcPr>
          <w:p w14:paraId="098A7EC9" w14:textId="77777777" w:rsidR="00DE2B51" w:rsidRPr="00010CED" w:rsidRDefault="00DE2B51" w:rsidP="00CD2A88">
            <w:pPr>
              <w:jc w:val="center"/>
              <w:rPr>
                <w:rFonts w:ascii="Arial" w:hAnsi="Arial"/>
                <w:sz w:val="16"/>
                <w:szCs w:val="16"/>
              </w:rPr>
            </w:pPr>
            <w:r w:rsidRPr="00010CED">
              <w:rPr>
                <w:rFonts w:ascii="Arial" w:hAnsi="Arial"/>
                <w:sz w:val="16"/>
                <w:szCs w:val="16"/>
              </w:rPr>
              <w:t>Trees are broken off or uprooted, saplings bent and deformed. Poorly attached asphalt shingles and shingles in poor condition peel off roofs.</w:t>
            </w:r>
          </w:p>
        </w:tc>
        <w:tc>
          <w:tcPr>
            <w:tcW w:w="3030" w:type="dxa"/>
            <w:vAlign w:val="center"/>
          </w:tcPr>
          <w:p w14:paraId="212EA250" w14:textId="77777777" w:rsidR="00DE2B51" w:rsidRPr="00010CED" w:rsidRDefault="00DE2B51" w:rsidP="00C74426">
            <w:pPr>
              <w:jc w:val="center"/>
              <w:rPr>
                <w:rFonts w:ascii="Arial" w:hAnsi="Arial"/>
                <w:sz w:val="16"/>
                <w:szCs w:val="16"/>
              </w:rPr>
            </w:pPr>
            <w:r w:rsidRPr="00010CED">
              <w:rPr>
                <w:rFonts w:ascii="Arial" w:hAnsi="Arial"/>
                <w:sz w:val="16"/>
                <w:szCs w:val="16"/>
              </w:rPr>
              <w:t>Very high waves with overhanging crests. Large patches of foam from wave crests give the sea a white appearance. Considerable tumbling of waves with heavy impact. Large amounts of airborne spray reduce visibility.</w:t>
            </w:r>
          </w:p>
        </w:tc>
        <w:tc>
          <w:tcPr>
            <w:tcW w:w="1035" w:type="dxa"/>
            <w:vAlign w:val="center"/>
          </w:tcPr>
          <w:p w14:paraId="1515A0DF" w14:textId="77777777" w:rsidR="00DE2B51" w:rsidRPr="00010CED" w:rsidRDefault="00DE2B51" w:rsidP="00DE2B51">
            <w:pPr>
              <w:jc w:val="center"/>
              <w:rPr>
                <w:rFonts w:ascii="Arial" w:hAnsi="Arial"/>
                <w:sz w:val="16"/>
                <w:szCs w:val="16"/>
              </w:rPr>
            </w:pPr>
            <w:r w:rsidRPr="00010CED">
              <w:rPr>
                <w:rFonts w:ascii="Arial" w:hAnsi="Arial"/>
                <w:sz w:val="16"/>
                <w:szCs w:val="16"/>
              </w:rPr>
              <w:t>9–12.5 m</w:t>
            </w:r>
          </w:p>
        </w:tc>
      </w:tr>
      <w:tr w:rsidR="00DE2B51" w:rsidRPr="00010CED" w14:paraId="61FF17F2" w14:textId="77777777" w:rsidTr="00DE2B51">
        <w:trPr>
          <w:cantSplit/>
          <w:trHeight w:val="304"/>
          <w:tblCellSpacing w:w="15" w:type="dxa"/>
        </w:trPr>
        <w:tc>
          <w:tcPr>
            <w:tcW w:w="409" w:type="dxa"/>
            <w:shd w:val="clear" w:color="auto" w:fill="FF3300"/>
            <w:vAlign w:val="center"/>
          </w:tcPr>
          <w:p w14:paraId="37F378A5" w14:textId="77777777" w:rsidR="00DE2B51" w:rsidRPr="00010CED" w:rsidRDefault="00DE2B51">
            <w:pPr>
              <w:jc w:val="center"/>
              <w:rPr>
                <w:rFonts w:ascii="Arial" w:hAnsi="Arial"/>
                <w:b/>
                <w:bCs/>
                <w:sz w:val="16"/>
                <w:szCs w:val="16"/>
              </w:rPr>
            </w:pPr>
            <w:r w:rsidRPr="00010CED">
              <w:rPr>
                <w:rFonts w:ascii="Arial" w:hAnsi="Arial"/>
                <w:b/>
                <w:bCs/>
                <w:sz w:val="16"/>
                <w:szCs w:val="16"/>
              </w:rPr>
              <w:t>11</w:t>
            </w:r>
          </w:p>
        </w:tc>
        <w:tc>
          <w:tcPr>
            <w:tcW w:w="870" w:type="dxa"/>
            <w:vAlign w:val="center"/>
          </w:tcPr>
          <w:p w14:paraId="12681CCC" w14:textId="77777777" w:rsidR="00DE2B51" w:rsidRPr="00010CED" w:rsidRDefault="00DE2B51" w:rsidP="00CD2A88">
            <w:pPr>
              <w:jc w:val="center"/>
              <w:rPr>
                <w:rFonts w:ascii="Arial" w:hAnsi="Arial"/>
                <w:sz w:val="16"/>
                <w:szCs w:val="16"/>
              </w:rPr>
            </w:pPr>
            <w:r w:rsidRPr="00010CED">
              <w:rPr>
                <w:rFonts w:ascii="Arial" w:hAnsi="Arial"/>
                <w:sz w:val="16"/>
                <w:szCs w:val="16"/>
              </w:rPr>
              <w:t>Violent storm</w:t>
            </w:r>
          </w:p>
        </w:tc>
        <w:tc>
          <w:tcPr>
            <w:tcW w:w="690" w:type="dxa"/>
            <w:vAlign w:val="center"/>
          </w:tcPr>
          <w:p w14:paraId="3F258332" w14:textId="77777777" w:rsidR="00DE2B51" w:rsidRPr="00010CED" w:rsidRDefault="00DE2B51" w:rsidP="00F63E28">
            <w:pPr>
              <w:jc w:val="center"/>
              <w:rPr>
                <w:rFonts w:ascii="Arial" w:hAnsi="Arial"/>
                <w:sz w:val="16"/>
                <w:szCs w:val="16"/>
              </w:rPr>
            </w:pPr>
            <w:r w:rsidRPr="00010CED">
              <w:rPr>
                <w:rFonts w:ascii="Arial" w:hAnsi="Arial"/>
                <w:sz w:val="16"/>
                <w:szCs w:val="16"/>
              </w:rPr>
              <w:t>28.5–32.6 m/s</w:t>
            </w:r>
          </w:p>
        </w:tc>
        <w:tc>
          <w:tcPr>
            <w:tcW w:w="2850" w:type="dxa"/>
            <w:vAlign w:val="center"/>
          </w:tcPr>
          <w:p w14:paraId="1D26DAC6" w14:textId="77777777" w:rsidR="00DE2B51" w:rsidRPr="00010CED" w:rsidRDefault="00DE2B51" w:rsidP="00CD2A88">
            <w:pPr>
              <w:jc w:val="center"/>
              <w:rPr>
                <w:rFonts w:ascii="Arial" w:hAnsi="Arial"/>
                <w:sz w:val="16"/>
                <w:szCs w:val="16"/>
              </w:rPr>
            </w:pPr>
            <w:r w:rsidRPr="00010CED">
              <w:rPr>
                <w:rFonts w:ascii="Arial" w:hAnsi="Arial"/>
                <w:sz w:val="16"/>
                <w:szCs w:val="16"/>
              </w:rPr>
              <w:t>Widespread damage to vegetation. Many roofing surfaces are damaged; asphalt tiles that have curled up and/or fractured due to age may break away completely.</w:t>
            </w:r>
          </w:p>
        </w:tc>
        <w:tc>
          <w:tcPr>
            <w:tcW w:w="3030" w:type="dxa"/>
            <w:vAlign w:val="center"/>
          </w:tcPr>
          <w:p w14:paraId="76A3ADF3" w14:textId="77777777" w:rsidR="00DE2B51" w:rsidRPr="00010CED" w:rsidRDefault="00DE2B51" w:rsidP="00C74426">
            <w:pPr>
              <w:jc w:val="center"/>
              <w:rPr>
                <w:rFonts w:ascii="Arial" w:hAnsi="Arial"/>
                <w:sz w:val="16"/>
                <w:szCs w:val="16"/>
              </w:rPr>
            </w:pPr>
            <w:r w:rsidRPr="00010CED">
              <w:rPr>
                <w:rFonts w:ascii="Arial" w:hAnsi="Arial"/>
                <w:sz w:val="16"/>
                <w:szCs w:val="16"/>
              </w:rPr>
              <w:t>Exceptionally high waves. Very large patches of foam, driven before the wind, cover much of the sea surface. Very large amounts of airborne spray severely reduce visibility.</w:t>
            </w:r>
          </w:p>
        </w:tc>
        <w:tc>
          <w:tcPr>
            <w:tcW w:w="1035" w:type="dxa"/>
            <w:vAlign w:val="center"/>
          </w:tcPr>
          <w:p w14:paraId="0055432F" w14:textId="77777777" w:rsidR="00DE2B51" w:rsidRPr="00010CED" w:rsidRDefault="00DE2B51" w:rsidP="00DE2B51">
            <w:pPr>
              <w:jc w:val="center"/>
              <w:rPr>
                <w:rFonts w:ascii="Arial" w:hAnsi="Arial"/>
                <w:sz w:val="16"/>
                <w:szCs w:val="16"/>
              </w:rPr>
            </w:pPr>
            <w:r w:rsidRPr="00010CED">
              <w:rPr>
                <w:rFonts w:ascii="Arial" w:hAnsi="Arial"/>
                <w:sz w:val="16"/>
                <w:szCs w:val="16"/>
              </w:rPr>
              <w:t>11.5–16 m</w:t>
            </w:r>
          </w:p>
        </w:tc>
      </w:tr>
      <w:tr w:rsidR="00DE2B51" w:rsidRPr="00010CED" w14:paraId="25B1004B" w14:textId="77777777" w:rsidTr="00114D36">
        <w:trPr>
          <w:trHeight w:val="1339"/>
          <w:tblCellSpacing w:w="15" w:type="dxa"/>
        </w:trPr>
        <w:tc>
          <w:tcPr>
            <w:tcW w:w="409" w:type="dxa"/>
            <w:shd w:val="clear" w:color="auto" w:fill="FF0000"/>
            <w:vAlign w:val="center"/>
          </w:tcPr>
          <w:p w14:paraId="12468FC3" w14:textId="77777777" w:rsidR="00DE2B51" w:rsidRPr="00010CED" w:rsidRDefault="00DE2B51">
            <w:pPr>
              <w:jc w:val="center"/>
              <w:rPr>
                <w:rFonts w:ascii="Arial" w:hAnsi="Arial"/>
                <w:b/>
                <w:bCs/>
                <w:sz w:val="16"/>
                <w:szCs w:val="16"/>
              </w:rPr>
            </w:pPr>
            <w:r w:rsidRPr="00010CED">
              <w:rPr>
                <w:rFonts w:ascii="Arial" w:hAnsi="Arial"/>
                <w:b/>
                <w:bCs/>
                <w:sz w:val="16"/>
                <w:szCs w:val="16"/>
              </w:rPr>
              <w:t>12</w:t>
            </w:r>
          </w:p>
        </w:tc>
        <w:tc>
          <w:tcPr>
            <w:tcW w:w="870" w:type="dxa"/>
            <w:vAlign w:val="center"/>
          </w:tcPr>
          <w:p w14:paraId="3805DC78" w14:textId="77777777" w:rsidR="00DE2B51" w:rsidRPr="00010CED" w:rsidRDefault="00E77AF0" w:rsidP="00CD2A88">
            <w:pPr>
              <w:jc w:val="center"/>
              <w:rPr>
                <w:rFonts w:ascii="Arial" w:hAnsi="Arial"/>
                <w:sz w:val="16"/>
                <w:szCs w:val="16"/>
              </w:rPr>
            </w:pPr>
            <w:hyperlink r:id="rId32" w:tooltip="Hurricane" w:history="1">
              <w:r w:rsidR="00DE2B51" w:rsidRPr="00010CED">
                <w:rPr>
                  <w:rFonts w:ascii="Arial" w:hAnsi="Arial"/>
                  <w:sz w:val="16"/>
                  <w:szCs w:val="16"/>
                </w:rPr>
                <w:t>Hurricane</w:t>
              </w:r>
            </w:hyperlink>
            <w:r w:rsidR="00DE2B51" w:rsidRPr="00010CED">
              <w:rPr>
                <w:rFonts w:ascii="Arial" w:hAnsi="Arial"/>
                <w:sz w:val="16"/>
                <w:szCs w:val="16"/>
              </w:rPr>
              <w:t xml:space="preserve"> Force</w:t>
            </w:r>
            <w:hyperlink r:id="rId33" w:anchor="cite_note-forcenamenote-6#cite_note-forcenamenote-6" w:history="1">
              <w:r w:rsidR="00DE2B51" w:rsidRPr="00010CED">
                <w:rPr>
                  <w:rFonts w:ascii="Arial" w:hAnsi="Arial"/>
                  <w:sz w:val="16"/>
                  <w:szCs w:val="16"/>
                  <w:vertAlign w:val="superscript"/>
                </w:rPr>
                <w:t>[7]</w:t>
              </w:r>
            </w:hyperlink>
          </w:p>
        </w:tc>
        <w:tc>
          <w:tcPr>
            <w:tcW w:w="690" w:type="dxa"/>
            <w:vAlign w:val="center"/>
          </w:tcPr>
          <w:p w14:paraId="53E7BD03" w14:textId="77777777" w:rsidR="00DE2B51" w:rsidRPr="00010CED" w:rsidRDefault="00114D36" w:rsidP="00114D36">
            <w:pPr>
              <w:spacing w:after="0"/>
              <w:jc w:val="center"/>
              <w:rPr>
                <w:rFonts w:ascii="Arial" w:hAnsi="Arial"/>
                <w:sz w:val="16"/>
                <w:szCs w:val="16"/>
              </w:rPr>
            </w:pPr>
            <w:r w:rsidRPr="00010CED">
              <w:rPr>
                <w:rFonts w:ascii="Arial" w:hAnsi="Arial"/>
                <w:sz w:val="16"/>
                <w:szCs w:val="16"/>
              </w:rPr>
              <w:t xml:space="preserve"> ≥ 32.7 m/s</w:t>
            </w:r>
          </w:p>
        </w:tc>
        <w:tc>
          <w:tcPr>
            <w:tcW w:w="2850" w:type="dxa"/>
            <w:vAlign w:val="center"/>
          </w:tcPr>
          <w:p w14:paraId="7C4AF89F" w14:textId="77777777" w:rsidR="00DE2B51" w:rsidRPr="00010CED" w:rsidRDefault="00DE2B51" w:rsidP="00CD2A88">
            <w:pPr>
              <w:jc w:val="center"/>
              <w:rPr>
                <w:rFonts w:ascii="Arial" w:hAnsi="Arial"/>
                <w:sz w:val="16"/>
                <w:szCs w:val="16"/>
              </w:rPr>
            </w:pPr>
            <w:r w:rsidRPr="00010CED">
              <w:rPr>
                <w:rFonts w:ascii="Arial" w:hAnsi="Arial"/>
                <w:sz w:val="16"/>
                <w:szCs w:val="16"/>
              </w:rPr>
              <w:t>Very widespread damage to vegetation. Some windows may break; mobile homes and poorly constructed sheds and barns are damaged. Debris may be hurled about.</w:t>
            </w:r>
          </w:p>
        </w:tc>
        <w:tc>
          <w:tcPr>
            <w:tcW w:w="3030" w:type="dxa"/>
            <w:vAlign w:val="center"/>
          </w:tcPr>
          <w:p w14:paraId="6330F87A" w14:textId="77777777" w:rsidR="00DE2B51" w:rsidRPr="00010CED" w:rsidRDefault="00DE2B51" w:rsidP="00C74426">
            <w:pPr>
              <w:jc w:val="center"/>
              <w:rPr>
                <w:rFonts w:ascii="Arial" w:hAnsi="Arial"/>
                <w:sz w:val="16"/>
                <w:szCs w:val="16"/>
              </w:rPr>
            </w:pPr>
            <w:r w:rsidRPr="00010CED">
              <w:rPr>
                <w:rFonts w:ascii="Arial" w:hAnsi="Arial"/>
                <w:sz w:val="16"/>
                <w:szCs w:val="16"/>
              </w:rPr>
              <w:t>Huge waves. Sea is completely white with foam and spray. Air is filled with driving spray, greatly reducing visibility.</w:t>
            </w:r>
          </w:p>
        </w:tc>
        <w:tc>
          <w:tcPr>
            <w:tcW w:w="1035" w:type="dxa"/>
            <w:vAlign w:val="center"/>
          </w:tcPr>
          <w:p w14:paraId="68B93EF4" w14:textId="77777777" w:rsidR="00DE2B51" w:rsidRPr="00010CED" w:rsidRDefault="00DE2B51" w:rsidP="00C74426">
            <w:pPr>
              <w:jc w:val="center"/>
              <w:rPr>
                <w:rFonts w:ascii="Arial" w:hAnsi="Arial"/>
                <w:sz w:val="16"/>
                <w:szCs w:val="16"/>
              </w:rPr>
            </w:pPr>
            <w:r w:rsidRPr="00010CED">
              <w:rPr>
                <w:rFonts w:ascii="Arial" w:hAnsi="Arial"/>
                <w:sz w:val="16"/>
                <w:szCs w:val="16"/>
              </w:rPr>
              <w:t>≥ 14 m</w:t>
            </w:r>
          </w:p>
        </w:tc>
      </w:tr>
    </w:tbl>
    <w:p w14:paraId="1264F512" w14:textId="77777777" w:rsidR="00DC003E" w:rsidRPr="00010CED" w:rsidRDefault="00DC003E" w:rsidP="00DC003E">
      <w:pPr>
        <w:rPr>
          <w:rFonts w:ascii="Arial" w:hAnsi="Arial"/>
          <w:lang w:eastAsia="de-DE"/>
        </w:rPr>
      </w:pPr>
    </w:p>
    <w:p w14:paraId="461A7361" w14:textId="77777777" w:rsidR="00CB489F" w:rsidRPr="00010CED" w:rsidRDefault="00CB489F" w:rsidP="00CB489F">
      <w:pPr>
        <w:rPr>
          <w:rFonts w:ascii="Arial" w:hAnsi="Arial"/>
          <w:lang w:eastAsia="de-DE"/>
        </w:rPr>
      </w:pPr>
      <w:r w:rsidRPr="00010CED">
        <w:rPr>
          <w:rFonts w:ascii="Arial" w:hAnsi="Arial"/>
          <w:lang w:eastAsia="de-DE"/>
        </w:rPr>
        <w:t>The Beaufort scale was extended in 1946, when Forces 13 to 17, intended to apply only to special cases, such as tropical cyclones. Nowadays, the extended scale is only used in Taiwan and mainland China</w:t>
      </w:r>
    </w:p>
    <w:p w14:paraId="7FC920C8" w14:textId="77777777" w:rsidR="00CB489F" w:rsidRPr="00010CED" w:rsidRDefault="00CB489F" w:rsidP="00DC003E">
      <w:pPr>
        <w:rPr>
          <w:rFonts w:ascii="Arial" w:hAnsi="Arial"/>
          <w:lang w:eastAsia="de-DE"/>
        </w:rPr>
      </w:pPr>
    </w:p>
    <w:p w14:paraId="61FBA2F9" w14:textId="77777777" w:rsidR="00E65B89" w:rsidRPr="00010CED" w:rsidRDefault="00E65B89" w:rsidP="00E65B89">
      <w:pPr>
        <w:pStyle w:val="Heading4"/>
      </w:pPr>
      <w:bookmarkStart w:id="245" w:name="_Toc319052078"/>
      <w:r w:rsidRPr="00010CED">
        <w:t xml:space="preserve">Tropical </w:t>
      </w:r>
      <w:r w:rsidR="00153568" w:rsidRPr="00010CED">
        <w:t>Cyclones</w:t>
      </w:r>
    </w:p>
    <w:p w14:paraId="0DA8104A" w14:textId="77777777" w:rsidR="00E65B89" w:rsidRPr="00010CED" w:rsidRDefault="00E65B89" w:rsidP="00E65B89">
      <w:pPr>
        <w:rPr>
          <w:rFonts w:ascii="Arial" w:hAnsi="Arial"/>
          <w:lang w:eastAsia="de-DE"/>
        </w:rPr>
      </w:pPr>
      <w:r w:rsidRPr="00010CED">
        <w:rPr>
          <w:rFonts w:ascii="Arial" w:hAnsi="Arial"/>
          <w:lang w:eastAsia="de-DE"/>
        </w:rPr>
        <w:t xml:space="preserve">Tropical systems are officially ranked on one of several tropical cyclone scales according to their maximum sustained winds and in what oceanic basin they are located as </w:t>
      </w:r>
      <w:r w:rsidRPr="00010CED">
        <w:rPr>
          <w:rFonts w:ascii="Arial" w:hAnsi="Arial"/>
          <w:lang w:eastAsia="de-DE"/>
        </w:rPr>
        <w:fldChar w:fldCharType="begin"/>
      </w:r>
      <w:r w:rsidRPr="00010CED">
        <w:rPr>
          <w:rFonts w:ascii="Arial" w:hAnsi="Arial"/>
          <w:lang w:eastAsia="de-DE"/>
        </w:rPr>
        <w:instrText xml:space="preserve"> REF _Ref319592591 \h </w:instrText>
      </w:r>
      <w:r w:rsidR="00010CED">
        <w:rPr>
          <w:rFonts w:ascii="Arial" w:hAnsi="Arial"/>
          <w:lang w:eastAsia="de-DE"/>
        </w:rPr>
        <w:instrText xml:space="preserve"> \* MERGEFORMAT </w:instrText>
      </w:r>
      <w:r w:rsidRPr="00010CED">
        <w:rPr>
          <w:rFonts w:ascii="Arial" w:hAnsi="Arial"/>
          <w:lang w:eastAsia="de-DE"/>
        </w:rPr>
      </w:r>
      <w:r w:rsidRPr="00010CED">
        <w:rPr>
          <w:rFonts w:ascii="Arial" w:hAnsi="Arial"/>
          <w:lang w:eastAsia="de-DE"/>
        </w:rPr>
        <w:fldChar w:fldCharType="separate"/>
      </w:r>
      <w:r w:rsidR="00E1510D" w:rsidRPr="00E1510D">
        <w:rPr>
          <w:rFonts w:ascii="Arial" w:hAnsi="Arial"/>
        </w:rPr>
        <w:t>Table 1</w:t>
      </w:r>
      <w:r w:rsidR="00E1510D" w:rsidRPr="00E1510D">
        <w:rPr>
          <w:rFonts w:ascii="Arial" w:hAnsi="Arial"/>
        </w:rPr>
        <w:noBreakHyphen/>
        <w:t>3</w:t>
      </w:r>
      <w:r w:rsidRPr="00010CED">
        <w:rPr>
          <w:rFonts w:ascii="Arial" w:hAnsi="Arial"/>
          <w:lang w:eastAsia="de-DE"/>
        </w:rPr>
        <w:fldChar w:fldCharType="end"/>
      </w:r>
      <w:r w:rsidRPr="00010CED">
        <w:rPr>
          <w:rFonts w:ascii="Arial" w:hAnsi="Arial"/>
          <w:lang w:eastAsia="de-DE"/>
        </w:rPr>
        <w:t xml:space="preserve"> from the Wikipedia show. </w:t>
      </w:r>
    </w:p>
    <w:p w14:paraId="03859498" w14:textId="77777777" w:rsidR="00E65B89" w:rsidRPr="00010CED" w:rsidRDefault="00E65B89" w:rsidP="00E65B89">
      <w:pPr>
        <w:rPr>
          <w:rFonts w:ascii="Arial" w:hAnsi="Arial"/>
          <w:lang w:eastAsia="de-DE"/>
        </w:rPr>
      </w:pPr>
      <w:r w:rsidRPr="00010CED">
        <w:rPr>
          <w:rFonts w:ascii="Arial" w:hAnsi="Arial"/>
          <w:lang w:eastAsia="de-DE"/>
        </w:rPr>
        <w:t>Today, hurricane force winds are sometimes described as Beaufort scale 12 through 16, very roughly related to the respective category speeds of the Saffir–Simpson Hurricane Scale, by which actual hurricanes are measured, where Category 1 is equivalent to Beaufort 12. However, the extended Beaufort numbers above 13 do not match the Saffir–Simpson Scale.</w:t>
      </w:r>
    </w:p>
    <w:p w14:paraId="36A2370D" w14:textId="77777777" w:rsidR="00E65B89" w:rsidRPr="00010CED" w:rsidRDefault="00E65B89" w:rsidP="00E65B89">
      <w:pPr>
        <w:rPr>
          <w:rFonts w:ascii="Arial" w:hAnsi="Arial"/>
          <w:lang w:eastAsia="de-DE"/>
        </w:rPr>
      </w:pPr>
    </w:p>
    <w:p w14:paraId="0826D188" w14:textId="77777777" w:rsidR="00E65B89" w:rsidRPr="00010CED" w:rsidRDefault="00E65B89" w:rsidP="0012157B">
      <w:pPr>
        <w:pStyle w:val="Caption"/>
      </w:pPr>
      <w:bookmarkStart w:id="246" w:name="_Ref319592591"/>
      <w:bookmarkStart w:id="247" w:name="_Toc348620091"/>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1</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3</w:t>
      </w:r>
      <w:r w:rsidR="007E3777" w:rsidRPr="00010CED">
        <w:fldChar w:fldCharType="end"/>
      </w:r>
      <w:bookmarkEnd w:id="246"/>
      <w:r w:rsidRPr="00010CED">
        <w:t xml:space="preserve"> </w:t>
      </w:r>
      <w:r w:rsidR="00282410">
        <w:tab/>
        <w:t>Classification of Tropical C</w:t>
      </w:r>
      <w:r w:rsidRPr="00010CED">
        <w:t>yclones</w:t>
      </w:r>
      <w:bookmarkEnd w:id="247"/>
    </w:p>
    <w:tbl>
      <w:tblPr>
        <w:tblW w:w="8931" w:type="dxa"/>
        <w:tblCellSpacing w:w="15" w:type="dxa"/>
        <w:tblInd w:w="-366"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10"/>
        <w:gridCol w:w="708"/>
        <w:gridCol w:w="851"/>
        <w:gridCol w:w="708"/>
        <w:gridCol w:w="829"/>
        <w:gridCol w:w="864"/>
        <w:gridCol w:w="773"/>
        <w:gridCol w:w="869"/>
        <w:gridCol w:w="810"/>
        <w:gridCol w:w="810"/>
        <w:gridCol w:w="999"/>
      </w:tblGrid>
      <w:tr w:rsidR="00E65B89" w:rsidRPr="00010CED" w14:paraId="5CA19065" w14:textId="77777777" w:rsidTr="009A42BD">
        <w:trPr>
          <w:trHeight w:val="497"/>
          <w:tblCellSpacing w:w="15" w:type="dxa"/>
        </w:trPr>
        <w:tc>
          <w:tcPr>
            <w:tcW w:w="8871" w:type="dxa"/>
            <w:gridSpan w:val="11"/>
            <w:tcBorders>
              <w:top w:val="outset" w:sz="6" w:space="0" w:color="auto"/>
              <w:left w:val="outset" w:sz="6" w:space="0" w:color="auto"/>
              <w:bottom w:val="outset" w:sz="6" w:space="0" w:color="auto"/>
              <w:right w:val="outset" w:sz="6" w:space="0" w:color="auto"/>
            </w:tcBorders>
            <w:shd w:val="clear" w:color="auto" w:fill="CCCCFF"/>
            <w:vAlign w:val="center"/>
          </w:tcPr>
          <w:p w14:paraId="5440FFC8" w14:textId="77777777" w:rsidR="00E65B89" w:rsidRPr="00010CED" w:rsidRDefault="00E65B89" w:rsidP="009A42BD">
            <w:pPr>
              <w:jc w:val="center"/>
              <w:rPr>
                <w:rFonts w:ascii="Arial" w:hAnsi="Arial"/>
                <w:b/>
                <w:bCs/>
                <w:sz w:val="16"/>
              </w:rPr>
            </w:pPr>
            <w:r w:rsidRPr="00010CED">
              <w:rPr>
                <w:rFonts w:ascii="Arial" w:hAnsi="Arial"/>
                <w:b/>
                <w:bCs/>
                <w:sz w:val="16"/>
              </w:rPr>
              <w:t>Tropical Cyclone Classifications (all winds are 10-minute averages)</w:t>
            </w:r>
          </w:p>
        </w:tc>
      </w:tr>
      <w:tr w:rsidR="00E65B89" w:rsidRPr="00010CED" w14:paraId="22CDDA22" w14:textId="77777777" w:rsidTr="009A42BD">
        <w:trPr>
          <w:trHeight w:val="77"/>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3D2D4C62" w14:textId="77777777" w:rsidR="00E65B89" w:rsidRPr="00010CED" w:rsidRDefault="00E77AF0" w:rsidP="009A42BD">
            <w:pPr>
              <w:jc w:val="center"/>
              <w:rPr>
                <w:rFonts w:ascii="Arial" w:hAnsi="Arial"/>
                <w:b/>
                <w:bCs/>
                <w:sz w:val="16"/>
              </w:rPr>
            </w:pPr>
            <w:hyperlink r:id="rId34" w:tooltip="Beaufort scale" w:history="1">
              <w:r w:rsidR="00E65B89" w:rsidRPr="00010CED">
                <w:rPr>
                  <w:rStyle w:val="Hyperlink"/>
                  <w:rFonts w:ascii="Arial" w:hAnsi="Arial"/>
                  <w:b/>
                  <w:bCs/>
                  <w:color w:val="auto"/>
                  <w:sz w:val="16"/>
                  <w:u w:val="none"/>
                </w:rPr>
                <w:t>Beaufort scale</w:t>
              </w:r>
            </w:hyperlink>
          </w:p>
        </w:tc>
        <w:tc>
          <w:tcPr>
            <w:tcW w:w="2237" w:type="dxa"/>
            <w:gridSpan w:val="3"/>
            <w:tcBorders>
              <w:top w:val="outset" w:sz="6" w:space="0" w:color="auto"/>
              <w:left w:val="outset" w:sz="6" w:space="0" w:color="auto"/>
              <w:bottom w:val="outset" w:sz="6" w:space="0" w:color="auto"/>
              <w:right w:val="outset" w:sz="6" w:space="0" w:color="auto"/>
            </w:tcBorders>
            <w:vAlign w:val="center"/>
          </w:tcPr>
          <w:p w14:paraId="0DD80F57" w14:textId="77777777" w:rsidR="00E65B89" w:rsidRPr="00010CED" w:rsidRDefault="00E65B89" w:rsidP="009A42BD">
            <w:pPr>
              <w:jc w:val="center"/>
              <w:rPr>
                <w:rFonts w:ascii="Arial" w:hAnsi="Arial"/>
                <w:b/>
                <w:bCs/>
                <w:sz w:val="16"/>
              </w:rPr>
            </w:pPr>
            <w:r w:rsidRPr="00010CED">
              <w:rPr>
                <w:rFonts w:ascii="Arial" w:hAnsi="Arial"/>
                <w:b/>
                <w:bCs/>
                <w:sz w:val="16"/>
              </w:rPr>
              <w:t>10-minute sustained winds</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34D137E0" w14:textId="77777777" w:rsidR="00E65B89" w:rsidRPr="00010CED" w:rsidRDefault="00E65B89" w:rsidP="009A42BD">
            <w:pPr>
              <w:jc w:val="center"/>
              <w:rPr>
                <w:rFonts w:ascii="Arial" w:hAnsi="Arial"/>
                <w:b/>
                <w:bCs/>
                <w:sz w:val="16"/>
              </w:rPr>
            </w:pPr>
            <w:r w:rsidRPr="00010CED">
              <w:rPr>
                <w:rFonts w:ascii="Arial" w:hAnsi="Arial"/>
                <w:b/>
                <w:bCs/>
                <w:sz w:val="16"/>
              </w:rPr>
              <w:t>N Indian Ocean</w:t>
            </w:r>
            <w:r w:rsidRPr="00010CED">
              <w:rPr>
                <w:rFonts w:ascii="Arial" w:hAnsi="Arial"/>
                <w:b/>
                <w:bCs/>
                <w:sz w:val="16"/>
              </w:rPr>
              <w:br/>
              <w:t>(</w:t>
            </w:r>
            <w:hyperlink r:id="rId35" w:tooltip="Indian Meteorological Department" w:history="1">
              <w:r w:rsidRPr="00010CED">
                <w:rPr>
                  <w:rStyle w:val="Hyperlink"/>
                  <w:rFonts w:ascii="Arial" w:hAnsi="Arial"/>
                  <w:b/>
                  <w:bCs/>
                  <w:color w:val="auto"/>
                  <w:sz w:val="16"/>
                </w:rPr>
                <w:t>IMD</w:t>
              </w:r>
            </w:hyperlink>
            <w:r w:rsidRPr="00010CED">
              <w:rPr>
                <w:rFonts w:ascii="Arial" w:hAnsi="Arial"/>
                <w:b/>
                <w:bCs/>
                <w:sz w:val="16"/>
              </w:rPr>
              <w:t>)</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595959DA" w14:textId="77777777" w:rsidR="00E65B89" w:rsidRPr="00010CED" w:rsidRDefault="00E65B89" w:rsidP="009A42BD">
            <w:pPr>
              <w:jc w:val="center"/>
              <w:rPr>
                <w:rFonts w:ascii="Arial" w:hAnsi="Arial"/>
                <w:b/>
                <w:bCs/>
                <w:sz w:val="16"/>
              </w:rPr>
            </w:pPr>
            <w:r w:rsidRPr="00010CED">
              <w:rPr>
                <w:rFonts w:ascii="Arial" w:hAnsi="Arial"/>
                <w:b/>
                <w:bCs/>
                <w:sz w:val="16"/>
              </w:rPr>
              <w:t>SW Indian Ocean</w:t>
            </w:r>
            <w:r w:rsidRPr="00010CED">
              <w:rPr>
                <w:rFonts w:ascii="Arial" w:hAnsi="Arial"/>
                <w:b/>
                <w:bCs/>
                <w:sz w:val="16"/>
              </w:rPr>
              <w:br/>
              <w:t>(</w:t>
            </w:r>
            <w:hyperlink r:id="rId36" w:tooltip="Météo-France" w:history="1">
              <w:r w:rsidRPr="00010CED">
                <w:rPr>
                  <w:rStyle w:val="Hyperlink"/>
                  <w:rFonts w:ascii="Arial" w:hAnsi="Arial"/>
                  <w:b/>
                  <w:bCs/>
                  <w:color w:val="auto"/>
                  <w:sz w:val="16"/>
                </w:rPr>
                <w:t>MFR</w:t>
              </w:r>
            </w:hyperlink>
            <w:r w:rsidRPr="00010CED">
              <w:rPr>
                <w:rFonts w:ascii="Arial" w:hAnsi="Arial"/>
                <w:b/>
                <w:bCs/>
                <w:sz w:val="16"/>
              </w:rPr>
              <w:t>)</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53D8D2FD" w14:textId="77777777" w:rsidR="00E65B89" w:rsidRPr="00010CED" w:rsidRDefault="00E65B89" w:rsidP="009A42BD">
            <w:pPr>
              <w:jc w:val="center"/>
              <w:rPr>
                <w:rFonts w:ascii="Arial" w:hAnsi="Arial"/>
                <w:b/>
                <w:bCs/>
                <w:sz w:val="16"/>
              </w:rPr>
            </w:pPr>
            <w:r w:rsidRPr="00010CED">
              <w:rPr>
                <w:rFonts w:ascii="Arial" w:hAnsi="Arial"/>
                <w:b/>
                <w:bCs/>
                <w:sz w:val="16"/>
              </w:rPr>
              <w:t>Australia</w:t>
            </w:r>
            <w:r w:rsidRPr="00010CED">
              <w:rPr>
                <w:rFonts w:ascii="Arial" w:hAnsi="Arial"/>
                <w:b/>
                <w:bCs/>
                <w:sz w:val="16"/>
              </w:rPr>
              <w:br/>
              <w:t>(</w:t>
            </w:r>
            <w:hyperlink r:id="rId37" w:tooltip="Bureau of Meteorology (Australia)" w:history="1">
              <w:r w:rsidRPr="00010CED">
                <w:rPr>
                  <w:rStyle w:val="Hyperlink"/>
                  <w:rFonts w:ascii="Arial" w:hAnsi="Arial"/>
                  <w:b/>
                  <w:bCs/>
                  <w:color w:val="auto"/>
                  <w:sz w:val="16"/>
                </w:rPr>
                <w:t>BoM</w:t>
              </w:r>
            </w:hyperlink>
            <w:r w:rsidRPr="00010CED">
              <w:rPr>
                <w:rFonts w:ascii="Arial" w:hAnsi="Arial"/>
                <w:b/>
                <w:bCs/>
                <w:sz w:val="16"/>
              </w:rPr>
              <w:t>)</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40232919" w14:textId="77777777" w:rsidR="00E65B89" w:rsidRPr="00010CED" w:rsidRDefault="00E65B89" w:rsidP="009A42BD">
            <w:pPr>
              <w:jc w:val="center"/>
              <w:rPr>
                <w:rFonts w:ascii="Arial" w:hAnsi="Arial"/>
                <w:b/>
                <w:bCs/>
                <w:sz w:val="16"/>
              </w:rPr>
            </w:pPr>
            <w:r w:rsidRPr="00010CED">
              <w:rPr>
                <w:rFonts w:ascii="Arial" w:hAnsi="Arial"/>
                <w:b/>
                <w:bCs/>
                <w:sz w:val="16"/>
              </w:rPr>
              <w:t>SW Pacific</w:t>
            </w:r>
            <w:r w:rsidRPr="00010CED">
              <w:rPr>
                <w:rFonts w:ascii="Arial" w:hAnsi="Arial"/>
                <w:b/>
                <w:bCs/>
                <w:sz w:val="16"/>
              </w:rPr>
              <w:br/>
              <w:t>(</w:t>
            </w:r>
            <w:hyperlink r:id="rId38" w:tooltip="Fiji Meteorological Service" w:history="1">
              <w:r w:rsidRPr="00010CED">
                <w:rPr>
                  <w:rStyle w:val="Hyperlink"/>
                  <w:rFonts w:ascii="Arial" w:hAnsi="Arial"/>
                  <w:b/>
                  <w:bCs/>
                  <w:color w:val="auto"/>
                  <w:sz w:val="16"/>
                </w:rPr>
                <w:t>FMS</w:t>
              </w:r>
            </w:hyperlink>
            <w:r w:rsidRPr="00010CED">
              <w:rPr>
                <w:rFonts w:ascii="Arial" w:hAnsi="Arial"/>
                <w:b/>
                <w:bCs/>
                <w:sz w:val="16"/>
              </w:rPr>
              <w:t>)</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1FEC8138" w14:textId="77777777" w:rsidR="00E65B89" w:rsidRPr="00010CED" w:rsidRDefault="00E65B89" w:rsidP="009A42BD">
            <w:pPr>
              <w:jc w:val="center"/>
              <w:rPr>
                <w:rFonts w:ascii="Arial" w:hAnsi="Arial"/>
                <w:b/>
                <w:bCs/>
                <w:sz w:val="16"/>
              </w:rPr>
            </w:pPr>
            <w:r w:rsidRPr="00010CED">
              <w:rPr>
                <w:rFonts w:ascii="Arial" w:hAnsi="Arial"/>
                <w:b/>
                <w:bCs/>
                <w:sz w:val="16"/>
              </w:rPr>
              <w:t>NW Pacific</w:t>
            </w:r>
            <w:r w:rsidRPr="00010CED">
              <w:rPr>
                <w:rFonts w:ascii="Arial" w:hAnsi="Arial"/>
                <w:b/>
                <w:bCs/>
                <w:sz w:val="16"/>
              </w:rPr>
              <w:br/>
              <w:t>(</w:t>
            </w:r>
            <w:hyperlink r:id="rId39" w:tooltip="Japan Meteorological Agency" w:history="1">
              <w:r w:rsidRPr="00010CED">
                <w:rPr>
                  <w:rStyle w:val="Hyperlink"/>
                  <w:rFonts w:ascii="Arial" w:hAnsi="Arial"/>
                  <w:b/>
                  <w:bCs/>
                  <w:color w:val="auto"/>
                  <w:sz w:val="16"/>
                </w:rPr>
                <w:t>JMA</w:t>
              </w:r>
            </w:hyperlink>
            <w:r w:rsidRPr="00010CED">
              <w:rPr>
                <w:rFonts w:ascii="Arial" w:hAnsi="Arial"/>
                <w:b/>
                <w:bCs/>
                <w:sz w:val="16"/>
              </w:rPr>
              <w:t>)</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F2612B7" w14:textId="77777777" w:rsidR="00E65B89" w:rsidRPr="00010CED" w:rsidRDefault="00E65B89" w:rsidP="009A42BD">
            <w:pPr>
              <w:jc w:val="center"/>
              <w:rPr>
                <w:rFonts w:ascii="Arial" w:hAnsi="Arial"/>
                <w:b/>
                <w:bCs/>
                <w:sz w:val="16"/>
              </w:rPr>
            </w:pPr>
            <w:r w:rsidRPr="00010CED">
              <w:rPr>
                <w:rFonts w:ascii="Arial" w:hAnsi="Arial"/>
                <w:b/>
                <w:bCs/>
                <w:sz w:val="16"/>
              </w:rPr>
              <w:t>NW Pacific</w:t>
            </w:r>
            <w:r w:rsidRPr="00010CED">
              <w:rPr>
                <w:rFonts w:ascii="Arial" w:hAnsi="Arial"/>
                <w:b/>
                <w:bCs/>
                <w:sz w:val="16"/>
              </w:rPr>
              <w:br/>
              <w:t>(</w:t>
            </w:r>
            <w:hyperlink r:id="rId40" w:tooltip="Joint Typhoon Warning Center" w:history="1">
              <w:r w:rsidRPr="00010CED">
                <w:rPr>
                  <w:rStyle w:val="Hyperlink"/>
                  <w:rFonts w:ascii="Arial" w:hAnsi="Arial"/>
                  <w:b/>
                  <w:bCs/>
                  <w:color w:val="auto"/>
                  <w:sz w:val="16"/>
                </w:rPr>
                <w:t>JTWC</w:t>
              </w:r>
            </w:hyperlink>
            <w:r w:rsidRPr="00010CED">
              <w:rPr>
                <w:rFonts w:ascii="Arial" w:hAnsi="Arial"/>
                <w:b/>
                <w:bCs/>
                <w:sz w:val="16"/>
              </w:rPr>
              <w:t>)</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02A8DA5D" w14:textId="77777777" w:rsidR="00E65B89" w:rsidRPr="00010CED" w:rsidRDefault="00E65B89" w:rsidP="009A42BD">
            <w:pPr>
              <w:jc w:val="center"/>
              <w:rPr>
                <w:rFonts w:ascii="Arial" w:hAnsi="Arial"/>
                <w:b/>
                <w:bCs/>
                <w:sz w:val="16"/>
              </w:rPr>
            </w:pPr>
            <w:r w:rsidRPr="00010CED">
              <w:rPr>
                <w:rFonts w:ascii="Arial" w:hAnsi="Arial"/>
                <w:b/>
                <w:bCs/>
                <w:sz w:val="16"/>
              </w:rPr>
              <w:t>NE Pacific &amp;</w:t>
            </w:r>
            <w:r w:rsidRPr="00010CED">
              <w:rPr>
                <w:rFonts w:ascii="Arial" w:hAnsi="Arial"/>
                <w:b/>
                <w:bCs/>
                <w:sz w:val="16"/>
              </w:rPr>
              <w:br/>
              <w:t>N Atlantic</w:t>
            </w:r>
            <w:r w:rsidRPr="00010CED">
              <w:rPr>
                <w:rFonts w:ascii="Arial" w:hAnsi="Arial"/>
                <w:b/>
                <w:bCs/>
                <w:sz w:val="16"/>
              </w:rPr>
              <w:br/>
              <w:t>(</w:t>
            </w:r>
            <w:hyperlink r:id="rId41" w:tooltip="National Hurricane Center" w:history="1">
              <w:r w:rsidRPr="00010CED">
                <w:rPr>
                  <w:rStyle w:val="Hyperlink"/>
                  <w:rFonts w:ascii="Arial" w:hAnsi="Arial"/>
                  <w:b/>
                  <w:bCs/>
                  <w:color w:val="auto"/>
                  <w:sz w:val="16"/>
                </w:rPr>
                <w:t>NHC</w:t>
              </w:r>
            </w:hyperlink>
            <w:r w:rsidRPr="00010CED">
              <w:rPr>
                <w:rFonts w:ascii="Arial" w:hAnsi="Arial"/>
                <w:b/>
                <w:bCs/>
                <w:sz w:val="16"/>
              </w:rPr>
              <w:t xml:space="preserve">, </w:t>
            </w:r>
            <w:hyperlink r:id="rId42" w:tooltip="Canadian Hurricane Centre" w:history="1">
              <w:r w:rsidRPr="00010CED">
                <w:rPr>
                  <w:rStyle w:val="Hyperlink"/>
                  <w:rFonts w:ascii="Arial" w:hAnsi="Arial"/>
                  <w:b/>
                  <w:bCs/>
                  <w:color w:val="auto"/>
                  <w:sz w:val="16"/>
                </w:rPr>
                <w:t>CHC</w:t>
              </w:r>
            </w:hyperlink>
            <w:r w:rsidRPr="00010CED">
              <w:rPr>
                <w:rFonts w:ascii="Arial" w:hAnsi="Arial"/>
                <w:b/>
                <w:bCs/>
                <w:sz w:val="16"/>
              </w:rPr>
              <w:t xml:space="preserve">, &amp; </w:t>
            </w:r>
            <w:hyperlink r:id="rId43" w:tooltip="Central Pacific Hurricane Center" w:history="1">
              <w:r w:rsidRPr="00010CED">
                <w:rPr>
                  <w:rStyle w:val="Hyperlink"/>
                  <w:rFonts w:ascii="Arial" w:hAnsi="Arial"/>
                  <w:b/>
                  <w:bCs/>
                  <w:color w:val="auto"/>
                  <w:sz w:val="16"/>
                </w:rPr>
                <w:t>CPHC</w:t>
              </w:r>
            </w:hyperlink>
            <w:r w:rsidRPr="00010CED">
              <w:rPr>
                <w:rFonts w:ascii="Arial" w:hAnsi="Arial"/>
                <w:b/>
                <w:bCs/>
                <w:sz w:val="16"/>
              </w:rPr>
              <w:t>)</w:t>
            </w:r>
          </w:p>
        </w:tc>
      </w:tr>
      <w:tr w:rsidR="00E65B89" w:rsidRPr="00010CED" w14:paraId="31A69C88" w14:textId="77777777" w:rsidTr="009A42BD">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4E36149B" w14:textId="77777777" w:rsidR="00E65B89" w:rsidRPr="00010CED" w:rsidRDefault="00E65B89" w:rsidP="009A42BD">
            <w:pPr>
              <w:jc w:val="center"/>
              <w:rPr>
                <w:rFonts w:ascii="Arial" w:hAnsi="Arial"/>
                <w:b/>
                <w:bCs/>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0BC16F61" w14:textId="77777777" w:rsidR="00E65B89" w:rsidRPr="00010CED" w:rsidRDefault="00E77AF0" w:rsidP="009A42BD">
            <w:pPr>
              <w:jc w:val="center"/>
              <w:rPr>
                <w:rFonts w:ascii="Arial" w:hAnsi="Arial"/>
                <w:b/>
                <w:bCs/>
                <w:sz w:val="16"/>
              </w:rPr>
            </w:pPr>
            <w:hyperlink r:id="rId44" w:tooltip="Knot (unit)" w:history="1">
              <w:r w:rsidR="00E65B89" w:rsidRPr="00010CED">
                <w:rPr>
                  <w:rStyle w:val="Hyperlink"/>
                  <w:rFonts w:ascii="Arial" w:hAnsi="Arial"/>
                  <w:b/>
                  <w:bCs/>
                  <w:color w:val="auto"/>
                  <w:sz w:val="16"/>
                </w:rPr>
                <w:t>knots</w:t>
              </w:r>
            </w:hyperlink>
          </w:p>
        </w:tc>
        <w:tc>
          <w:tcPr>
            <w:tcW w:w="821" w:type="dxa"/>
            <w:tcBorders>
              <w:top w:val="outset" w:sz="6" w:space="0" w:color="auto"/>
              <w:left w:val="outset" w:sz="6" w:space="0" w:color="auto"/>
              <w:bottom w:val="outset" w:sz="6" w:space="0" w:color="auto"/>
              <w:right w:val="outset" w:sz="6" w:space="0" w:color="auto"/>
            </w:tcBorders>
            <w:vAlign w:val="center"/>
          </w:tcPr>
          <w:p w14:paraId="16DA9363" w14:textId="77777777" w:rsidR="00E65B89" w:rsidRPr="00010CED" w:rsidRDefault="00E65B89" w:rsidP="009A42BD">
            <w:pPr>
              <w:jc w:val="center"/>
              <w:rPr>
                <w:rFonts w:ascii="Arial" w:hAnsi="Arial"/>
                <w:b/>
                <w:bCs/>
                <w:sz w:val="16"/>
              </w:rPr>
            </w:pPr>
            <w:r w:rsidRPr="00010CED">
              <w:rPr>
                <w:rFonts w:ascii="Arial" w:hAnsi="Arial"/>
                <w:b/>
                <w:bCs/>
                <w:sz w:val="16"/>
              </w:rPr>
              <w:t>km/h</w:t>
            </w:r>
          </w:p>
        </w:tc>
        <w:tc>
          <w:tcPr>
            <w:tcW w:w="678" w:type="dxa"/>
            <w:tcBorders>
              <w:top w:val="outset" w:sz="6" w:space="0" w:color="auto"/>
              <w:left w:val="outset" w:sz="6" w:space="0" w:color="auto"/>
              <w:bottom w:val="outset" w:sz="6" w:space="0" w:color="auto"/>
              <w:right w:val="outset" w:sz="6" w:space="0" w:color="auto"/>
            </w:tcBorders>
            <w:vAlign w:val="center"/>
          </w:tcPr>
          <w:p w14:paraId="5A550AD0" w14:textId="77777777" w:rsidR="00E65B89" w:rsidRPr="00010CED" w:rsidRDefault="00E65B89" w:rsidP="009A42BD">
            <w:pPr>
              <w:jc w:val="center"/>
              <w:rPr>
                <w:rFonts w:ascii="Arial" w:hAnsi="Arial"/>
                <w:b/>
                <w:bCs/>
                <w:sz w:val="16"/>
              </w:rPr>
            </w:pPr>
            <w:r w:rsidRPr="00010CED">
              <w:rPr>
                <w:rFonts w:ascii="Arial" w:hAnsi="Arial"/>
                <w:b/>
                <w:bCs/>
                <w:sz w:val="16"/>
              </w:rPr>
              <w:t>mph</w:t>
            </w:r>
          </w:p>
        </w:tc>
        <w:tc>
          <w:tcPr>
            <w:tcW w:w="799" w:type="dxa"/>
            <w:vMerge/>
            <w:tcBorders>
              <w:top w:val="outset" w:sz="6" w:space="0" w:color="auto"/>
              <w:left w:val="outset" w:sz="6" w:space="0" w:color="auto"/>
              <w:bottom w:val="outset" w:sz="6" w:space="0" w:color="auto"/>
              <w:right w:val="outset" w:sz="6" w:space="0" w:color="auto"/>
            </w:tcBorders>
            <w:vAlign w:val="center"/>
          </w:tcPr>
          <w:p w14:paraId="0B8CC334" w14:textId="77777777" w:rsidR="00E65B89" w:rsidRPr="00010CED" w:rsidRDefault="00E65B89" w:rsidP="009A42BD">
            <w:pPr>
              <w:jc w:val="center"/>
              <w:rPr>
                <w:rFonts w:ascii="Arial" w:hAnsi="Arial"/>
                <w:b/>
                <w:bCs/>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32295C1C" w14:textId="77777777" w:rsidR="00E65B89" w:rsidRPr="00010CED" w:rsidRDefault="00E65B89" w:rsidP="009A42BD">
            <w:pPr>
              <w:jc w:val="center"/>
              <w:rPr>
                <w:rFonts w:ascii="Arial" w:hAnsi="Arial"/>
                <w:b/>
                <w:bCs/>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77BF7D2E" w14:textId="77777777" w:rsidR="00E65B89" w:rsidRPr="00010CED" w:rsidRDefault="00E65B89" w:rsidP="009A42BD">
            <w:pPr>
              <w:jc w:val="center"/>
              <w:rPr>
                <w:rFonts w:ascii="Arial" w:hAnsi="Arial"/>
                <w:b/>
                <w:bCs/>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83233D8" w14:textId="77777777" w:rsidR="00E65B89" w:rsidRPr="00010CED" w:rsidRDefault="00E65B89" w:rsidP="009A42BD">
            <w:pPr>
              <w:jc w:val="center"/>
              <w:rPr>
                <w:rFonts w:ascii="Arial" w:hAnsi="Arial"/>
                <w:b/>
                <w:bCs/>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08FB88C3" w14:textId="77777777" w:rsidR="00E65B89" w:rsidRPr="00010CED" w:rsidRDefault="00E65B89" w:rsidP="009A42BD">
            <w:pPr>
              <w:jc w:val="center"/>
              <w:rPr>
                <w:rFonts w:ascii="Arial" w:hAnsi="Arial"/>
                <w:b/>
                <w:bCs/>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4BA6985" w14:textId="77777777" w:rsidR="00E65B89" w:rsidRPr="00010CED" w:rsidRDefault="00E65B89" w:rsidP="009A42BD">
            <w:pPr>
              <w:jc w:val="center"/>
              <w:rPr>
                <w:rFonts w:ascii="Arial" w:hAnsi="Arial"/>
                <w:b/>
                <w:bCs/>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6E6EF47F" w14:textId="77777777" w:rsidR="00E65B89" w:rsidRPr="00010CED" w:rsidRDefault="00E65B89" w:rsidP="009A42BD">
            <w:pPr>
              <w:jc w:val="center"/>
              <w:rPr>
                <w:rFonts w:ascii="Arial" w:hAnsi="Arial"/>
                <w:b/>
                <w:bCs/>
                <w:sz w:val="16"/>
              </w:rPr>
            </w:pPr>
          </w:p>
        </w:tc>
      </w:tr>
      <w:tr w:rsidR="00E65B89" w:rsidRPr="00010CED" w14:paraId="0D2A50E5" w14:textId="77777777" w:rsidTr="009A42BD">
        <w:trPr>
          <w:trHeight w:val="71"/>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5FCFD290" w14:textId="77777777" w:rsidR="00E65B89" w:rsidRPr="00010CED" w:rsidRDefault="00E65B89" w:rsidP="009A42BD">
            <w:pPr>
              <w:jc w:val="center"/>
              <w:rPr>
                <w:rFonts w:ascii="Arial" w:hAnsi="Arial"/>
                <w:sz w:val="16"/>
              </w:rPr>
            </w:pPr>
            <w:r w:rsidRPr="00010CED">
              <w:rPr>
                <w:rFonts w:ascii="Arial" w:hAnsi="Arial"/>
                <w:sz w:val="16"/>
              </w:rPr>
              <w:t>0–6</w:t>
            </w:r>
          </w:p>
        </w:tc>
        <w:tc>
          <w:tcPr>
            <w:tcW w:w="678" w:type="dxa"/>
            <w:tcBorders>
              <w:top w:val="outset" w:sz="6" w:space="0" w:color="auto"/>
              <w:left w:val="outset" w:sz="6" w:space="0" w:color="auto"/>
              <w:bottom w:val="outset" w:sz="6" w:space="0" w:color="auto"/>
              <w:right w:val="outset" w:sz="6" w:space="0" w:color="auto"/>
            </w:tcBorders>
            <w:vAlign w:val="center"/>
          </w:tcPr>
          <w:p w14:paraId="42CDD141" w14:textId="77777777" w:rsidR="00E65B89" w:rsidRPr="00010CED" w:rsidRDefault="00E65B89" w:rsidP="009A42BD">
            <w:pPr>
              <w:jc w:val="center"/>
              <w:rPr>
                <w:rFonts w:ascii="Arial" w:hAnsi="Arial"/>
                <w:sz w:val="16"/>
              </w:rPr>
            </w:pPr>
            <w:r w:rsidRPr="00010CED">
              <w:rPr>
                <w:rFonts w:ascii="Arial" w:hAnsi="Arial"/>
                <w:sz w:val="16"/>
              </w:rPr>
              <w:t>&lt;28</w:t>
            </w:r>
          </w:p>
        </w:tc>
        <w:tc>
          <w:tcPr>
            <w:tcW w:w="821" w:type="dxa"/>
            <w:tcBorders>
              <w:top w:val="outset" w:sz="6" w:space="0" w:color="auto"/>
              <w:left w:val="outset" w:sz="6" w:space="0" w:color="auto"/>
              <w:bottom w:val="outset" w:sz="6" w:space="0" w:color="auto"/>
              <w:right w:val="outset" w:sz="6" w:space="0" w:color="auto"/>
            </w:tcBorders>
            <w:vAlign w:val="center"/>
          </w:tcPr>
          <w:p w14:paraId="6CE17683" w14:textId="77777777" w:rsidR="00E65B89" w:rsidRPr="00010CED" w:rsidRDefault="00E65B89" w:rsidP="009A42BD">
            <w:pPr>
              <w:jc w:val="center"/>
              <w:rPr>
                <w:rFonts w:ascii="Arial" w:hAnsi="Arial"/>
                <w:sz w:val="16"/>
              </w:rPr>
            </w:pPr>
            <w:r w:rsidRPr="00010CED">
              <w:rPr>
                <w:rFonts w:ascii="Arial" w:hAnsi="Arial"/>
                <w:sz w:val="16"/>
              </w:rPr>
              <w:t>&lt;52</w:t>
            </w:r>
          </w:p>
        </w:tc>
        <w:tc>
          <w:tcPr>
            <w:tcW w:w="678" w:type="dxa"/>
            <w:tcBorders>
              <w:top w:val="outset" w:sz="6" w:space="0" w:color="auto"/>
              <w:left w:val="outset" w:sz="6" w:space="0" w:color="auto"/>
              <w:bottom w:val="outset" w:sz="6" w:space="0" w:color="auto"/>
              <w:right w:val="outset" w:sz="6" w:space="0" w:color="auto"/>
            </w:tcBorders>
            <w:vAlign w:val="center"/>
          </w:tcPr>
          <w:p w14:paraId="208C7FDF" w14:textId="77777777" w:rsidR="00E65B89" w:rsidRPr="00010CED" w:rsidRDefault="00E65B89" w:rsidP="009A42BD">
            <w:pPr>
              <w:jc w:val="center"/>
              <w:rPr>
                <w:rFonts w:ascii="Arial" w:hAnsi="Arial"/>
                <w:sz w:val="16"/>
              </w:rPr>
            </w:pPr>
            <w:r w:rsidRPr="00010CED">
              <w:rPr>
                <w:rFonts w:ascii="Arial" w:hAnsi="Arial"/>
                <w:sz w:val="16"/>
              </w:rPr>
              <w:t>&lt;32</w:t>
            </w:r>
          </w:p>
        </w:tc>
        <w:tc>
          <w:tcPr>
            <w:tcW w:w="799" w:type="dxa"/>
            <w:tcBorders>
              <w:top w:val="outset" w:sz="6" w:space="0" w:color="auto"/>
              <w:left w:val="outset" w:sz="6" w:space="0" w:color="auto"/>
              <w:bottom w:val="outset" w:sz="6" w:space="0" w:color="auto"/>
              <w:right w:val="outset" w:sz="6" w:space="0" w:color="auto"/>
            </w:tcBorders>
            <w:vAlign w:val="center"/>
          </w:tcPr>
          <w:p w14:paraId="4912404A" w14:textId="77777777" w:rsidR="00E65B89" w:rsidRPr="00010CED" w:rsidRDefault="00E65B89" w:rsidP="009A42BD">
            <w:pPr>
              <w:jc w:val="center"/>
              <w:rPr>
                <w:rFonts w:ascii="Arial" w:hAnsi="Arial"/>
                <w:sz w:val="16"/>
              </w:rPr>
            </w:pPr>
            <w:r w:rsidRPr="00010CED">
              <w:rPr>
                <w:rFonts w:ascii="Arial" w:hAnsi="Arial"/>
                <w:sz w:val="16"/>
              </w:rPr>
              <w:t>Depression</w:t>
            </w:r>
          </w:p>
        </w:tc>
        <w:tc>
          <w:tcPr>
            <w:tcW w:w="834" w:type="dxa"/>
            <w:tcBorders>
              <w:top w:val="outset" w:sz="6" w:space="0" w:color="auto"/>
              <w:left w:val="outset" w:sz="6" w:space="0" w:color="auto"/>
              <w:bottom w:val="outset" w:sz="6" w:space="0" w:color="auto"/>
              <w:right w:val="outset" w:sz="6" w:space="0" w:color="auto"/>
            </w:tcBorders>
            <w:vAlign w:val="center"/>
          </w:tcPr>
          <w:p w14:paraId="5C392C26" w14:textId="77777777" w:rsidR="00E65B89" w:rsidRPr="00010CED" w:rsidRDefault="00E65B89" w:rsidP="009A42BD">
            <w:pPr>
              <w:jc w:val="center"/>
              <w:rPr>
                <w:rFonts w:ascii="Arial" w:hAnsi="Arial"/>
                <w:sz w:val="16"/>
              </w:rPr>
            </w:pPr>
            <w:r w:rsidRPr="00010CED">
              <w:rPr>
                <w:rFonts w:ascii="Arial" w:hAnsi="Arial"/>
                <w:sz w:val="16"/>
              </w:rPr>
              <w:t>Tropical Disturbance</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185FA2C5" w14:textId="77777777" w:rsidR="00E65B89" w:rsidRPr="00010CED" w:rsidRDefault="00E65B89" w:rsidP="009A42BD">
            <w:pPr>
              <w:jc w:val="center"/>
              <w:rPr>
                <w:rFonts w:ascii="Arial" w:hAnsi="Arial"/>
                <w:sz w:val="16"/>
              </w:rPr>
            </w:pPr>
            <w:r w:rsidRPr="00010CED">
              <w:rPr>
                <w:rFonts w:ascii="Arial" w:hAnsi="Arial"/>
                <w:sz w:val="16"/>
              </w:rPr>
              <w:t>Tropical Low</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27F427CD" w14:textId="77777777" w:rsidR="00E65B89" w:rsidRPr="00010CED" w:rsidRDefault="00E65B89" w:rsidP="009A42BD">
            <w:pPr>
              <w:jc w:val="center"/>
              <w:rPr>
                <w:rFonts w:ascii="Arial" w:hAnsi="Arial"/>
                <w:sz w:val="16"/>
              </w:rPr>
            </w:pPr>
            <w:r w:rsidRPr="00010CED">
              <w:rPr>
                <w:rFonts w:ascii="Arial" w:hAnsi="Arial"/>
                <w:sz w:val="16"/>
              </w:rPr>
              <w:t>Tropical Depression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CA79AD8" w14:textId="77777777" w:rsidR="00E65B89" w:rsidRPr="00010CED" w:rsidRDefault="00E65B89" w:rsidP="009A42BD">
            <w:pPr>
              <w:jc w:val="center"/>
              <w:rPr>
                <w:rFonts w:ascii="Arial" w:hAnsi="Arial"/>
                <w:sz w:val="16"/>
              </w:rPr>
            </w:pPr>
            <w:r w:rsidRPr="00010CED">
              <w:rPr>
                <w:rFonts w:ascii="Arial" w:hAnsi="Arial"/>
                <w:sz w:val="16"/>
              </w:rPr>
              <w:t>Tropical Depression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24EC333A" w14:textId="77777777" w:rsidR="00E65B89" w:rsidRPr="00010CED" w:rsidRDefault="00E65B89" w:rsidP="009A42BD">
            <w:pPr>
              <w:jc w:val="center"/>
              <w:rPr>
                <w:rFonts w:ascii="Arial" w:hAnsi="Arial"/>
                <w:sz w:val="16"/>
              </w:rPr>
            </w:pPr>
            <w:r w:rsidRPr="00010CED">
              <w:rPr>
                <w:rFonts w:ascii="Arial" w:hAnsi="Arial"/>
                <w:sz w:val="16"/>
              </w:rPr>
              <w:t>Tropical Depression</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1475FAFC" w14:textId="77777777" w:rsidR="00E65B89" w:rsidRPr="00010CED" w:rsidRDefault="00E65B89" w:rsidP="009A42BD">
            <w:pPr>
              <w:jc w:val="center"/>
              <w:rPr>
                <w:rFonts w:ascii="Arial" w:hAnsi="Arial"/>
                <w:sz w:val="16"/>
              </w:rPr>
            </w:pPr>
            <w:r w:rsidRPr="00010CED">
              <w:rPr>
                <w:rFonts w:ascii="Arial" w:hAnsi="Arial"/>
                <w:sz w:val="16"/>
              </w:rPr>
              <w:t>Tropical Depression</w:t>
            </w:r>
          </w:p>
        </w:tc>
      </w:tr>
      <w:tr w:rsidR="00E65B89" w:rsidRPr="00010CED" w14:paraId="7249E1EC" w14:textId="77777777" w:rsidTr="009A42BD">
        <w:trPr>
          <w:trHeight w:val="49"/>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2B6E0F46" w14:textId="77777777" w:rsidR="00E65B89" w:rsidRPr="00010CED" w:rsidRDefault="00E65B89" w:rsidP="009A42BD">
            <w:pPr>
              <w:jc w:val="center"/>
              <w:rPr>
                <w:rFonts w:ascii="Arial" w:hAnsi="Arial"/>
                <w:sz w:val="16"/>
              </w:rPr>
            </w:pPr>
            <w:r w:rsidRPr="00010CED">
              <w:rPr>
                <w:rFonts w:ascii="Arial" w:hAnsi="Arial"/>
                <w:sz w:val="16"/>
              </w:rPr>
              <w:lastRenderedPageBreak/>
              <w:t>7</w:t>
            </w:r>
          </w:p>
        </w:tc>
        <w:tc>
          <w:tcPr>
            <w:tcW w:w="678" w:type="dxa"/>
            <w:tcBorders>
              <w:top w:val="outset" w:sz="6" w:space="0" w:color="auto"/>
              <w:left w:val="outset" w:sz="6" w:space="0" w:color="auto"/>
              <w:bottom w:val="outset" w:sz="6" w:space="0" w:color="auto"/>
              <w:right w:val="outset" w:sz="6" w:space="0" w:color="auto"/>
            </w:tcBorders>
            <w:vAlign w:val="center"/>
          </w:tcPr>
          <w:p w14:paraId="384CBF1B" w14:textId="77777777" w:rsidR="00E65B89" w:rsidRPr="00010CED" w:rsidRDefault="00E65B89" w:rsidP="009A42BD">
            <w:pPr>
              <w:jc w:val="center"/>
              <w:rPr>
                <w:rFonts w:ascii="Arial" w:hAnsi="Arial"/>
                <w:sz w:val="16"/>
              </w:rPr>
            </w:pPr>
            <w:r w:rsidRPr="00010CED">
              <w:rPr>
                <w:rFonts w:ascii="Arial" w:hAnsi="Arial"/>
                <w:sz w:val="16"/>
              </w:rPr>
              <w:t>28-29</w:t>
            </w:r>
          </w:p>
        </w:tc>
        <w:tc>
          <w:tcPr>
            <w:tcW w:w="821" w:type="dxa"/>
            <w:tcBorders>
              <w:top w:val="outset" w:sz="6" w:space="0" w:color="auto"/>
              <w:left w:val="outset" w:sz="6" w:space="0" w:color="auto"/>
              <w:bottom w:val="outset" w:sz="6" w:space="0" w:color="auto"/>
              <w:right w:val="outset" w:sz="6" w:space="0" w:color="auto"/>
            </w:tcBorders>
            <w:vAlign w:val="center"/>
          </w:tcPr>
          <w:p w14:paraId="734C3E01" w14:textId="77777777" w:rsidR="00E65B89" w:rsidRPr="00010CED" w:rsidRDefault="00E65B89" w:rsidP="009A42BD">
            <w:pPr>
              <w:jc w:val="center"/>
              <w:rPr>
                <w:rFonts w:ascii="Arial" w:hAnsi="Arial"/>
                <w:sz w:val="16"/>
              </w:rPr>
            </w:pPr>
            <w:r w:rsidRPr="00010CED">
              <w:rPr>
                <w:rFonts w:ascii="Arial" w:hAnsi="Arial"/>
                <w:sz w:val="16"/>
              </w:rPr>
              <w:t>52-56</w:t>
            </w:r>
          </w:p>
        </w:tc>
        <w:tc>
          <w:tcPr>
            <w:tcW w:w="678" w:type="dxa"/>
            <w:tcBorders>
              <w:top w:val="outset" w:sz="6" w:space="0" w:color="auto"/>
              <w:left w:val="outset" w:sz="6" w:space="0" w:color="auto"/>
              <w:bottom w:val="outset" w:sz="6" w:space="0" w:color="auto"/>
              <w:right w:val="outset" w:sz="6" w:space="0" w:color="auto"/>
            </w:tcBorders>
            <w:vAlign w:val="center"/>
          </w:tcPr>
          <w:p w14:paraId="4EF3AC57" w14:textId="77777777" w:rsidR="00E65B89" w:rsidRPr="00010CED" w:rsidRDefault="00E65B89" w:rsidP="009A42BD">
            <w:pPr>
              <w:jc w:val="center"/>
              <w:rPr>
                <w:rFonts w:ascii="Arial" w:hAnsi="Arial"/>
                <w:sz w:val="16"/>
              </w:rPr>
            </w:pPr>
            <w:r w:rsidRPr="00010CED">
              <w:rPr>
                <w:rFonts w:ascii="Arial" w:hAnsi="Arial"/>
                <w:sz w:val="16"/>
              </w:rPr>
              <w:t>32-35</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752768BC" w14:textId="77777777" w:rsidR="00E65B89" w:rsidRPr="00010CED" w:rsidRDefault="00E65B89" w:rsidP="009A42BD">
            <w:pPr>
              <w:jc w:val="center"/>
              <w:rPr>
                <w:rFonts w:ascii="Arial" w:hAnsi="Arial"/>
                <w:sz w:val="16"/>
              </w:rPr>
            </w:pPr>
            <w:r w:rsidRPr="00010CED">
              <w:rPr>
                <w:rFonts w:ascii="Arial" w:hAnsi="Arial"/>
                <w:sz w:val="16"/>
              </w:rPr>
              <w:t>Deep Depression</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03E9DA0E" w14:textId="77777777" w:rsidR="00E65B89" w:rsidRPr="00010CED" w:rsidRDefault="00E65B89" w:rsidP="009A42BD">
            <w:pPr>
              <w:jc w:val="center"/>
              <w:rPr>
                <w:rFonts w:ascii="Arial" w:hAnsi="Arial"/>
                <w:sz w:val="16"/>
              </w:rPr>
            </w:pPr>
            <w:r w:rsidRPr="00010CED">
              <w:rPr>
                <w:rFonts w:ascii="Arial" w:hAnsi="Arial"/>
                <w:sz w:val="16"/>
              </w:rPr>
              <w:t>Tropical Depression</w:t>
            </w:r>
          </w:p>
        </w:tc>
        <w:tc>
          <w:tcPr>
            <w:tcW w:w="743" w:type="dxa"/>
            <w:vMerge/>
            <w:tcBorders>
              <w:top w:val="outset" w:sz="6" w:space="0" w:color="auto"/>
              <w:left w:val="outset" w:sz="6" w:space="0" w:color="auto"/>
              <w:bottom w:val="outset" w:sz="6" w:space="0" w:color="auto"/>
              <w:right w:val="outset" w:sz="6" w:space="0" w:color="auto"/>
            </w:tcBorders>
            <w:vAlign w:val="center"/>
          </w:tcPr>
          <w:p w14:paraId="3D5EF1F9"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7E75C1B5"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06953E4F"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684126D" w14:textId="77777777" w:rsidR="00E65B89" w:rsidRPr="00010CED" w:rsidRDefault="00E65B89" w:rsidP="009A42BD">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33C39C24" w14:textId="77777777" w:rsidR="00E65B89" w:rsidRPr="00010CED" w:rsidRDefault="00E65B89" w:rsidP="009A42BD">
            <w:pPr>
              <w:jc w:val="center"/>
              <w:rPr>
                <w:rFonts w:ascii="Arial" w:hAnsi="Arial"/>
                <w:sz w:val="16"/>
              </w:rPr>
            </w:pPr>
          </w:p>
        </w:tc>
      </w:tr>
      <w:tr w:rsidR="00E65B89" w:rsidRPr="00010CED" w14:paraId="02836378" w14:textId="77777777" w:rsidTr="009A42BD">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176D1A91" w14:textId="77777777" w:rsidR="00E65B89" w:rsidRPr="00010CED" w:rsidRDefault="00E65B89" w:rsidP="009A42BD">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4FA0DBA8" w14:textId="77777777" w:rsidR="00E65B89" w:rsidRPr="00010CED" w:rsidRDefault="00E65B89" w:rsidP="009A42BD">
            <w:pPr>
              <w:jc w:val="center"/>
              <w:rPr>
                <w:rFonts w:ascii="Arial" w:hAnsi="Arial"/>
                <w:sz w:val="16"/>
              </w:rPr>
            </w:pPr>
            <w:r w:rsidRPr="00010CED">
              <w:rPr>
                <w:rFonts w:ascii="Arial" w:hAnsi="Arial"/>
                <w:sz w:val="16"/>
              </w:rPr>
              <w:t>30-33</w:t>
            </w:r>
          </w:p>
        </w:tc>
        <w:tc>
          <w:tcPr>
            <w:tcW w:w="821" w:type="dxa"/>
            <w:tcBorders>
              <w:top w:val="outset" w:sz="6" w:space="0" w:color="auto"/>
              <w:left w:val="outset" w:sz="6" w:space="0" w:color="auto"/>
              <w:bottom w:val="outset" w:sz="6" w:space="0" w:color="auto"/>
              <w:right w:val="outset" w:sz="6" w:space="0" w:color="auto"/>
            </w:tcBorders>
            <w:vAlign w:val="center"/>
          </w:tcPr>
          <w:p w14:paraId="69179199" w14:textId="77777777" w:rsidR="00E65B89" w:rsidRPr="00010CED" w:rsidRDefault="00E65B89" w:rsidP="009A42BD">
            <w:pPr>
              <w:jc w:val="center"/>
              <w:rPr>
                <w:rFonts w:ascii="Arial" w:hAnsi="Arial"/>
                <w:sz w:val="16"/>
              </w:rPr>
            </w:pPr>
            <w:r w:rsidRPr="00010CED">
              <w:rPr>
                <w:rFonts w:ascii="Arial" w:hAnsi="Arial"/>
                <w:sz w:val="16"/>
              </w:rPr>
              <w:t>56-63</w:t>
            </w:r>
          </w:p>
        </w:tc>
        <w:tc>
          <w:tcPr>
            <w:tcW w:w="678" w:type="dxa"/>
            <w:tcBorders>
              <w:top w:val="outset" w:sz="6" w:space="0" w:color="auto"/>
              <w:left w:val="outset" w:sz="6" w:space="0" w:color="auto"/>
              <w:bottom w:val="outset" w:sz="6" w:space="0" w:color="auto"/>
              <w:right w:val="outset" w:sz="6" w:space="0" w:color="auto"/>
            </w:tcBorders>
            <w:vAlign w:val="center"/>
          </w:tcPr>
          <w:p w14:paraId="4839850E" w14:textId="77777777" w:rsidR="00E65B89" w:rsidRPr="00010CED" w:rsidRDefault="00E65B89" w:rsidP="009A42BD">
            <w:pPr>
              <w:jc w:val="center"/>
              <w:rPr>
                <w:rFonts w:ascii="Arial" w:hAnsi="Arial"/>
                <w:sz w:val="16"/>
              </w:rPr>
            </w:pPr>
            <w:r w:rsidRPr="00010CED">
              <w:rPr>
                <w:rFonts w:ascii="Arial" w:hAnsi="Arial"/>
                <w:sz w:val="16"/>
              </w:rPr>
              <w:t>35-39</w:t>
            </w:r>
          </w:p>
        </w:tc>
        <w:tc>
          <w:tcPr>
            <w:tcW w:w="799" w:type="dxa"/>
            <w:vMerge/>
            <w:tcBorders>
              <w:top w:val="outset" w:sz="6" w:space="0" w:color="auto"/>
              <w:left w:val="outset" w:sz="6" w:space="0" w:color="auto"/>
              <w:bottom w:val="outset" w:sz="6" w:space="0" w:color="auto"/>
              <w:right w:val="outset" w:sz="6" w:space="0" w:color="auto"/>
            </w:tcBorders>
            <w:vAlign w:val="center"/>
          </w:tcPr>
          <w:p w14:paraId="61B24832" w14:textId="77777777" w:rsidR="00E65B89" w:rsidRPr="00010CED" w:rsidRDefault="00E65B89" w:rsidP="009A42BD">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0F888567" w14:textId="77777777" w:rsidR="00E65B89" w:rsidRPr="00010CED" w:rsidRDefault="00E65B89" w:rsidP="009A42BD">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03726EBA"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580E92C9"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2221238"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021C915" w14:textId="77777777" w:rsidR="00E65B89" w:rsidRPr="00010CED" w:rsidRDefault="00E65B89" w:rsidP="009A42BD">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1B2C0332" w14:textId="77777777" w:rsidR="00E65B89" w:rsidRPr="00010CED" w:rsidRDefault="00E65B89" w:rsidP="009A42BD">
            <w:pPr>
              <w:jc w:val="center"/>
              <w:rPr>
                <w:rFonts w:ascii="Arial" w:hAnsi="Arial"/>
                <w:sz w:val="16"/>
              </w:rPr>
            </w:pPr>
          </w:p>
        </w:tc>
      </w:tr>
      <w:tr w:rsidR="00E65B89" w:rsidRPr="00010CED" w14:paraId="2F284CCB" w14:textId="77777777" w:rsidTr="009A42BD">
        <w:trPr>
          <w:trHeight w:val="101"/>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058B9EF5" w14:textId="77777777" w:rsidR="00E65B89" w:rsidRPr="00010CED" w:rsidRDefault="00E65B89" w:rsidP="009A42BD">
            <w:pPr>
              <w:jc w:val="center"/>
              <w:rPr>
                <w:rFonts w:ascii="Arial" w:hAnsi="Arial"/>
                <w:sz w:val="16"/>
              </w:rPr>
            </w:pPr>
            <w:r w:rsidRPr="00010CED">
              <w:rPr>
                <w:rFonts w:ascii="Arial" w:hAnsi="Arial"/>
                <w:sz w:val="16"/>
              </w:rPr>
              <w:t>8–9</w:t>
            </w:r>
          </w:p>
        </w:tc>
        <w:tc>
          <w:tcPr>
            <w:tcW w:w="678" w:type="dxa"/>
            <w:tcBorders>
              <w:top w:val="outset" w:sz="6" w:space="0" w:color="auto"/>
              <w:left w:val="outset" w:sz="6" w:space="0" w:color="auto"/>
              <w:bottom w:val="outset" w:sz="6" w:space="0" w:color="auto"/>
              <w:right w:val="outset" w:sz="6" w:space="0" w:color="auto"/>
            </w:tcBorders>
            <w:vAlign w:val="center"/>
          </w:tcPr>
          <w:p w14:paraId="585DBE7F" w14:textId="77777777" w:rsidR="00E65B89" w:rsidRPr="00010CED" w:rsidRDefault="00E65B89" w:rsidP="009A42BD">
            <w:pPr>
              <w:jc w:val="center"/>
              <w:rPr>
                <w:rFonts w:ascii="Arial" w:hAnsi="Arial"/>
                <w:sz w:val="16"/>
              </w:rPr>
            </w:pPr>
            <w:r w:rsidRPr="00010CED">
              <w:rPr>
                <w:rFonts w:ascii="Arial" w:hAnsi="Arial"/>
                <w:sz w:val="16"/>
              </w:rPr>
              <w:t>34–47</w:t>
            </w:r>
          </w:p>
        </w:tc>
        <w:tc>
          <w:tcPr>
            <w:tcW w:w="821" w:type="dxa"/>
            <w:tcBorders>
              <w:top w:val="outset" w:sz="6" w:space="0" w:color="auto"/>
              <w:left w:val="outset" w:sz="6" w:space="0" w:color="auto"/>
              <w:bottom w:val="outset" w:sz="6" w:space="0" w:color="auto"/>
              <w:right w:val="outset" w:sz="6" w:space="0" w:color="auto"/>
            </w:tcBorders>
            <w:vAlign w:val="center"/>
          </w:tcPr>
          <w:p w14:paraId="1F620664" w14:textId="77777777" w:rsidR="00E65B89" w:rsidRPr="00010CED" w:rsidRDefault="00E65B89" w:rsidP="009A42BD">
            <w:pPr>
              <w:jc w:val="center"/>
              <w:rPr>
                <w:rFonts w:ascii="Arial" w:hAnsi="Arial"/>
                <w:sz w:val="16"/>
              </w:rPr>
            </w:pPr>
            <w:r w:rsidRPr="00010CED">
              <w:rPr>
                <w:rFonts w:ascii="Arial" w:hAnsi="Arial"/>
                <w:sz w:val="16"/>
              </w:rPr>
              <w:t>63-89</w:t>
            </w:r>
          </w:p>
        </w:tc>
        <w:tc>
          <w:tcPr>
            <w:tcW w:w="678" w:type="dxa"/>
            <w:tcBorders>
              <w:top w:val="outset" w:sz="6" w:space="0" w:color="auto"/>
              <w:left w:val="outset" w:sz="6" w:space="0" w:color="auto"/>
              <w:bottom w:val="outset" w:sz="6" w:space="0" w:color="auto"/>
              <w:right w:val="outset" w:sz="6" w:space="0" w:color="auto"/>
            </w:tcBorders>
            <w:vAlign w:val="center"/>
          </w:tcPr>
          <w:p w14:paraId="0E9BE2FA" w14:textId="77777777" w:rsidR="00E65B89" w:rsidRPr="00010CED" w:rsidRDefault="00E65B89" w:rsidP="009A42BD">
            <w:pPr>
              <w:jc w:val="center"/>
              <w:rPr>
                <w:rFonts w:ascii="Arial" w:hAnsi="Arial"/>
                <w:sz w:val="16"/>
              </w:rPr>
            </w:pPr>
            <w:r w:rsidRPr="00010CED">
              <w:rPr>
                <w:rFonts w:ascii="Arial" w:hAnsi="Arial"/>
                <w:sz w:val="16"/>
              </w:rPr>
              <w:t>39-55</w:t>
            </w:r>
          </w:p>
        </w:tc>
        <w:tc>
          <w:tcPr>
            <w:tcW w:w="799" w:type="dxa"/>
            <w:tcBorders>
              <w:top w:val="outset" w:sz="6" w:space="0" w:color="auto"/>
              <w:left w:val="outset" w:sz="6" w:space="0" w:color="auto"/>
              <w:bottom w:val="outset" w:sz="6" w:space="0" w:color="auto"/>
              <w:right w:val="outset" w:sz="6" w:space="0" w:color="auto"/>
            </w:tcBorders>
            <w:vAlign w:val="center"/>
          </w:tcPr>
          <w:p w14:paraId="0D5F5096" w14:textId="77777777" w:rsidR="00E65B89" w:rsidRPr="00010CED" w:rsidRDefault="00E65B89" w:rsidP="009A42BD">
            <w:pPr>
              <w:jc w:val="center"/>
              <w:rPr>
                <w:rFonts w:ascii="Arial" w:hAnsi="Arial"/>
                <w:sz w:val="16"/>
              </w:rPr>
            </w:pPr>
            <w:r w:rsidRPr="00010CED">
              <w:rPr>
                <w:rFonts w:ascii="Arial" w:hAnsi="Arial"/>
                <w:sz w:val="16"/>
              </w:rPr>
              <w:t>Cyclonic Storm</w:t>
            </w:r>
          </w:p>
        </w:tc>
        <w:tc>
          <w:tcPr>
            <w:tcW w:w="834" w:type="dxa"/>
            <w:tcBorders>
              <w:top w:val="outset" w:sz="6" w:space="0" w:color="auto"/>
              <w:left w:val="outset" w:sz="6" w:space="0" w:color="auto"/>
              <w:bottom w:val="outset" w:sz="6" w:space="0" w:color="auto"/>
              <w:right w:val="outset" w:sz="6" w:space="0" w:color="auto"/>
            </w:tcBorders>
            <w:vAlign w:val="center"/>
          </w:tcPr>
          <w:p w14:paraId="1CA35413" w14:textId="77777777" w:rsidR="00E65B89" w:rsidRPr="00010CED" w:rsidRDefault="00E65B89" w:rsidP="009A42BD">
            <w:pPr>
              <w:jc w:val="center"/>
              <w:rPr>
                <w:rFonts w:ascii="Arial" w:hAnsi="Arial"/>
                <w:sz w:val="16"/>
              </w:rPr>
            </w:pPr>
            <w:r w:rsidRPr="00010CED">
              <w:rPr>
                <w:rFonts w:ascii="Arial" w:hAnsi="Arial"/>
                <w:sz w:val="16"/>
              </w:rPr>
              <w:t>Moderate Tropical Storm</w:t>
            </w:r>
          </w:p>
        </w:tc>
        <w:tc>
          <w:tcPr>
            <w:tcW w:w="743" w:type="dxa"/>
            <w:tcBorders>
              <w:top w:val="outset" w:sz="6" w:space="0" w:color="auto"/>
              <w:left w:val="outset" w:sz="6" w:space="0" w:color="auto"/>
              <w:bottom w:val="outset" w:sz="6" w:space="0" w:color="auto"/>
              <w:right w:val="outset" w:sz="6" w:space="0" w:color="auto"/>
            </w:tcBorders>
            <w:vAlign w:val="center"/>
          </w:tcPr>
          <w:p w14:paraId="40DD1E9D" w14:textId="77777777" w:rsidR="00E65B89" w:rsidRPr="00010CED" w:rsidRDefault="00E65B89" w:rsidP="009A42BD">
            <w:pPr>
              <w:jc w:val="center"/>
              <w:rPr>
                <w:rFonts w:ascii="Arial" w:hAnsi="Arial"/>
                <w:sz w:val="16"/>
              </w:rPr>
            </w:pPr>
            <w:r w:rsidRPr="00010CED">
              <w:rPr>
                <w:rFonts w:ascii="Arial" w:hAnsi="Arial"/>
                <w:sz w:val="16"/>
              </w:rPr>
              <w:t>Tropical Cyclone (1)</w:t>
            </w:r>
          </w:p>
        </w:tc>
        <w:tc>
          <w:tcPr>
            <w:tcW w:w="839" w:type="dxa"/>
            <w:tcBorders>
              <w:top w:val="outset" w:sz="6" w:space="0" w:color="auto"/>
              <w:left w:val="outset" w:sz="6" w:space="0" w:color="auto"/>
              <w:bottom w:val="outset" w:sz="6" w:space="0" w:color="auto"/>
              <w:right w:val="outset" w:sz="6" w:space="0" w:color="auto"/>
            </w:tcBorders>
            <w:vAlign w:val="center"/>
          </w:tcPr>
          <w:p w14:paraId="7DEC5256" w14:textId="77777777" w:rsidR="00E65B89" w:rsidRPr="00010CED" w:rsidRDefault="00E65B89" w:rsidP="009A42BD">
            <w:pPr>
              <w:jc w:val="center"/>
              <w:rPr>
                <w:rFonts w:ascii="Arial" w:hAnsi="Arial"/>
                <w:sz w:val="16"/>
              </w:rPr>
            </w:pPr>
            <w:r w:rsidRPr="00010CED">
              <w:rPr>
                <w:rFonts w:ascii="Arial" w:hAnsi="Arial"/>
                <w:sz w:val="16"/>
              </w:rPr>
              <w:t>Tropical Cyclone (1)</w:t>
            </w:r>
          </w:p>
        </w:tc>
        <w:tc>
          <w:tcPr>
            <w:tcW w:w="780" w:type="dxa"/>
            <w:tcBorders>
              <w:top w:val="outset" w:sz="6" w:space="0" w:color="auto"/>
              <w:left w:val="outset" w:sz="6" w:space="0" w:color="auto"/>
              <w:bottom w:val="outset" w:sz="6" w:space="0" w:color="auto"/>
              <w:right w:val="outset" w:sz="6" w:space="0" w:color="auto"/>
            </w:tcBorders>
            <w:vAlign w:val="center"/>
          </w:tcPr>
          <w:p w14:paraId="6E1F9D42" w14:textId="77777777" w:rsidR="00E65B89" w:rsidRPr="00010CED" w:rsidRDefault="00E65B89" w:rsidP="009A42BD">
            <w:pPr>
              <w:jc w:val="center"/>
              <w:rPr>
                <w:rFonts w:ascii="Arial" w:hAnsi="Arial"/>
                <w:sz w:val="16"/>
              </w:rPr>
            </w:pPr>
            <w:r w:rsidRPr="00010CED">
              <w:rPr>
                <w:rFonts w:ascii="Arial" w:hAnsi="Arial"/>
                <w:sz w:val="16"/>
              </w:rPr>
              <w:t>Tropical Storm</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DE0DC18" w14:textId="77777777" w:rsidR="00E65B89" w:rsidRPr="00010CED" w:rsidRDefault="00E65B89" w:rsidP="009A42BD">
            <w:pPr>
              <w:jc w:val="center"/>
              <w:rPr>
                <w:rFonts w:ascii="Arial" w:hAnsi="Arial"/>
                <w:sz w:val="16"/>
              </w:rPr>
            </w:pPr>
            <w:r w:rsidRPr="00010CED">
              <w:rPr>
                <w:rFonts w:ascii="Arial" w:hAnsi="Arial"/>
                <w:sz w:val="16"/>
              </w:rPr>
              <w:t>Tropical Storm</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46686CF2" w14:textId="77777777" w:rsidR="00E65B89" w:rsidRPr="00010CED" w:rsidRDefault="00E65B89" w:rsidP="009A42BD">
            <w:pPr>
              <w:jc w:val="center"/>
              <w:rPr>
                <w:rFonts w:ascii="Arial" w:hAnsi="Arial"/>
                <w:sz w:val="16"/>
              </w:rPr>
            </w:pPr>
            <w:r w:rsidRPr="00010CED">
              <w:rPr>
                <w:rFonts w:ascii="Arial" w:hAnsi="Arial"/>
                <w:sz w:val="16"/>
              </w:rPr>
              <w:t>Tropical Storm</w:t>
            </w:r>
          </w:p>
        </w:tc>
      </w:tr>
      <w:tr w:rsidR="00E65B89" w:rsidRPr="00010CED" w14:paraId="3B93229A" w14:textId="77777777" w:rsidTr="009A42BD">
        <w:trPr>
          <w:trHeight w:val="45"/>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3816C929" w14:textId="77777777" w:rsidR="00E65B89" w:rsidRPr="00010CED" w:rsidRDefault="00E65B89" w:rsidP="009A42BD">
            <w:pPr>
              <w:jc w:val="center"/>
              <w:rPr>
                <w:rFonts w:ascii="Arial" w:hAnsi="Arial"/>
                <w:sz w:val="16"/>
              </w:rPr>
            </w:pPr>
            <w:r w:rsidRPr="00010CED">
              <w:rPr>
                <w:rFonts w:ascii="Arial" w:hAnsi="Arial"/>
                <w:sz w:val="16"/>
              </w:rPr>
              <w:t>10</w:t>
            </w:r>
          </w:p>
        </w:tc>
        <w:tc>
          <w:tcPr>
            <w:tcW w:w="678" w:type="dxa"/>
            <w:tcBorders>
              <w:top w:val="outset" w:sz="6" w:space="0" w:color="auto"/>
              <w:left w:val="outset" w:sz="6" w:space="0" w:color="auto"/>
              <w:bottom w:val="outset" w:sz="6" w:space="0" w:color="auto"/>
              <w:right w:val="outset" w:sz="6" w:space="0" w:color="auto"/>
            </w:tcBorders>
            <w:vAlign w:val="center"/>
          </w:tcPr>
          <w:p w14:paraId="5D2FF353" w14:textId="77777777" w:rsidR="00E65B89" w:rsidRPr="00010CED" w:rsidRDefault="00E65B89" w:rsidP="009A42BD">
            <w:pPr>
              <w:jc w:val="center"/>
              <w:rPr>
                <w:rFonts w:ascii="Arial" w:hAnsi="Arial"/>
                <w:sz w:val="16"/>
              </w:rPr>
            </w:pPr>
            <w:r w:rsidRPr="00010CED">
              <w:rPr>
                <w:rFonts w:ascii="Arial" w:hAnsi="Arial"/>
                <w:sz w:val="16"/>
              </w:rPr>
              <w:t>48–55</w:t>
            </w:r>
          </w:p>
        </w:tc>
        <w:tc>
          <w:tcPr>
            <w:tcW w:w="821" w:type="dxa"/>
            <w:tcBorders>
              <w:top w:val="outset" w:sz="6" w:space="0" w:color="auto"/>
              <w:left w:val="outset" w:sz="6" w:space="0" w:color="auto"/>
              <w:bottom w:val="outset" w:sz="6" w:space="0" w:color="auto"/>
              <w:right w:val="outset" w:sz="6" w:space="0" w:color="auto"/>
            </w:tcBorders>
            <w:vAlign w:val="center"/>
          </w:tcPr>
          <w:p w14:paraId="1396914B" w14:textId="77777777" w:rsidR="00E65B89" w:rsidRPr="00010CED" w:rsidRDefault="00E65B89" w:rsidP="009A42BD">
            <w:pPr>
              <w:jc w:val="center"/>
              <w:rPr>
                <w:rFonts w:ascii="Arial" w:hAnsi="Arial"/>
                <w:sz w:val="16"/>
              </w:rPr>
            </w:pPr>
            <w:r w:rsidRPr="00010CED">
              <w:rPr>
                <w:rFonts w:ascii="Arial" w:hAnsi="Arial"/>
                <w:sz w:val="16"/>
              </w:rPr>
              <w:t>89-104</w:t>
            </w:r>
          </w:p>
        </w:tc>
        <w:tc>
          <w:tcPr>
            <w:tcW w:w="678" w:type="dxa"/>
            <w:tcBorders>
              <w:top w:val="outset" w:sz="6" w:space="0" w:color="auto"/>
              <w:left w:val="outset" w:sz="6" w:space="0" w:color="auto"/>
              <w:bottom w:val="outset" w:sz="6" w:space="0" w:color="auto"/>
              <w:right w:val="outset" w:sz="6" w:space="0" w:color="auto"/>
            </w:tcBorders>
            <w:vAlign w:val="center"/>
          </w:tcPr>
          <w:p w14:paraId="1250B16E" w14:textId="77777777" w:rsidR="00E65B89" w:rsidRPr="00010CED" w:rsidRDefault="00E65B89" w:rsidP="009A42BD">
            <w:pPr>
              <w:jc w:val="center"/>
              <w:rPr>
                <w:rFonts w:ascii="Arial" w:hAnsi="Arial"/>
                <w:sz w:val="16"/>
              </w:rPr>
            </w:pPr>
            <w:r w:rsidRPr="00010CED">
              <w:rPr>
                <w:rFonts w:ascii="Arial" w:hAnsi="Arial"/>
                <w:sz w:val="16"/>
              </w:rPr>
              <w:t>55-64</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3CB391DE" w14:textId="77777777" w:rsidR="00E65B89" w:rsidRPr="00010CED" w:rsidRDefault="00E65B89" w:rsidP="009A42BD">
            <w:pPr>
              <w:jc w:val="center"/>
              <w:rPr>
                <w:rFonts w:ascii="Arial" w:hAnsi="Arial"/>
                <w:sz w:val="16"/>
              </w:rPr>
            </w:pPr>
            <w:r w:rsidRPr="00010CED">
              <w:rPr>
                <w:rFonts w:ascii="Arial" w:hAnsi="Arial"/>
                <w:sz w:val="16"/>
              </w:rPr>
              <w:t>Severe Cyclonic Storm</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4FEFC15F" w14:textId="77777777" w:rsidR="00E65B89" w:rsidRPr="00010CED" w:rsidRDefault="00E65B89" w:rsidP="009A42BD">
            <w:pPr>
              <w:jc w:val="center"/>
              <w:rPr>
                <w:rFonts w:ascii="Arial" w:hAnsi="Arial"/>
                <w:sz w:val="16"/>
              </w:rPr>
            </w:pPr>
            <w:r w:rsidRPr="00010CED">
              <w:rPr>
                <w:rFonts w:ascii="Arial" w:hAnsi="Arial"/>
                <w:sz w:val="16"/>
              </w:rPr>
              <w:t>Severe Tropical Storm</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3BDA3D8B" w14:textId="77777777" w:rsidR="00E65B89" w:rsidRPr="00010CED" w:rsidRDefault="00E65B89" w:rsidP="009A42BD">
            <w:pPr>
              <w:jc w:val="center"/>
              <w:rPr>
                <w:rFonts w:ascii="Arial" w:hAnsi="Arial"/>
                <w:sz w:val="16"/>
              </w:rPr>
            </w:pPr>
            <w:r w:rsidRPr="00010CED">
              <w:rPr>
                <w:rFonts w:ascii="Arial" w:hAnsi="Arial"/>
                <w:sz w:val="16"/>
              </w:rPr>
              <w:t>Tropical Cyclone (2)</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3E77C3C7" w14:textId="77777777" w:rsidR="00E65B89" w:rsidRPr="00010CED" w:rsidRDefault="00E65B89" w:rsidP="009A42BD">
            <w:pPr>
              <w:jc w:val="center"/>
              <w:rPr>
                <w:rFonts w:ascii="Arial" w:hAnsi="Arial"/>
                <w:sz w:val="16"/>
              </w:rPr>
            </w:pPr>
            <w:r w:rsidRPr="00010CED">
              <w:rPr>
                <w:rFonts w:ascii="Arial" w:hAnsi="Arial"/>
                <w:sz w:val="16"/>
              </w:rPr>
              <w:t>Tropical Cyclone (2)</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139E91AC" w14:textId="77777777" w:rsidR="00E65B89" w:rsidRPr="00010CED" w:rsidRDefault="00E65B89" w:rsidP="009A42BD">
            <w:pPr>
              <w:jc w:val="center"/>
              <w:rPr>
                <w:rFonts w:ascii="Arial" w:hAnsi="Arial"/>
                <w:sz w:val="16"/>
              </w:rPr>
            </w:pPr>
            <w:r w:rsidRPr="00010CED">
              <w:rPr>
                <w:rFonts w:ascii="Arial" w:hAnsi="Arial"/>
                <w:sz w:val="16"/>
              </w:rPr>
              <w:t>Severe Tropical Storm</w:t>
            </w:r>
          </w:p>
        </w:tc>
        <w:tc>
          <w:tcPr>
            <w:tcW w:w="780" w:type="dxa"/>
            <w:vMerge/>
            <w:tcBorders>
              <w:top w:val="outset" w:sz="6" w:space="0" w:color="auto"/>
              <w:left w:val="outset" w:sz="6" w:space="0" w:color="auto"/>
              <w:bottom w:val="outset" w:sz="6" w:space="0" w:color="auto"/>
              <w:right w:val="outset" w:sz="6" w:space="0" w:color="auto"/>
            </w:tcBorders>
            <w:vAlign w:val="center"/>
          </w:tcPr>
          <w:p w14:paraId="454727EF" w14:textId="77777777" w:rsidR="00E65B89" w:rsidRPr="00010CED" w:rsidRDefault="00E65B89" w:rsidP="009A42BD">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55D3DB5B" w14:textId="77777777" w:rsidR="00E65B89" w:rsidRPr="00010CED" w:rsidRDefault="00E65B89" w:rsidP="009A42BD">
            <w:pPr>
              <w:jc w:val="center"/>
              <w:rPr>
                <w:rFonts w:ascii="Arial" w:hAnsi="Arial"/>
                <w:sz w:val="16"/>
              </w:rPr>
            </w:pPr>
          </w:p>
        </w:tc>
      </w:tr>
      <w:tr w:rsidR="00E65B89" w:rsidRPr="00010CED" w14:paraId="08C877DA" w14:textId="77777777" w:rsidTr="009A42BD">
        <w:trPr>
          <w:trHeight w:val="47"/>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16A3410B" w14:textId="77777777" w:rsidR="00E65B89" w:rsidRPr="00010CED" w:rsidRDefault="00E65B89" w:rsidP="009A42BD">
            <w:pPr>
              <w:jc w:val="center"/>
              <w:rPr>
                <w:rFonts w:ascii="Arial" w:hAnsi="Arial"/>
                <w:sz w:val="16"/>
              </w:rPr>
            </w:pPr>
            <w:r w:rsidRPr="00010CED">
              <w:rPr>
                <w:rFonts w:ascii="Arial" w:hAnsi="Arial"/>
                <w:sz w:val="16"/>
              </w:rPr>
              <w:t>11</w:t>
            </w:r>
          </w:p>
        </w:tc>
        <w:tc>
          <w:tcPr>
            <w:tcW w:w="678" w:type="dxa"/>
            <w:tcBorders>
              <w:top w:val="outset" w:sz="6" w:space="0" w:color="auto"/>
              <w:left w:val="outset" w:sz="6" w:space="0" w:color="auto"/>
              <w:bottom w:val="outset" w:sz="6" w:space="0" w:color="auto"/>
              <w:right w:val="outset" w:sz="6" w:space="0" w:color="auto"/>
            </w:tcBorders>
            <w:vAlign w:val="center"/>
          </w:tcPr>
          <w:p w14:paraId="10030755" w14:textId="77777777" w:rsidR="00E65B89" w:rsidRPr="00010CED" w:rsidRDefault="00E65B89" w:rsidP="009A42BD">
            <w:pPr>
              <w:jc w:val="center"/>
              <w:rPr>
                <w:rFonts w:ascii="Arial" w:hAnsi="Arial"/>
                <w:sz w:val="16"/>
              </w:rPr>
            </w:pPr>
            <w:r w:rsidRPr="00010CED">
              <w:rPr>
                <w:rFonts w:ascii="Arial" w:hAnsi="Arial"/>
                <w:sz w:val="16"/>
              </w:rPr>
              <w:t>56–63</w:t>
            </w:r>
          </w:p>
        </w:tc>
        <w:tc>
          <w:tcPr>
            <w:tcW w:w="821" w:type="dxa"/>
            <w:tcBorders>
              <w:top w:val="outset" w:sz="6" w:space="0" w:color="auto"/>
              <w:left w:val="outset" w:sz="6" w:space="0" w:color="auto"/>
              <w:bottom w:val="outset" w:sz="6" w:space="0" w:color="auto"/>
              <w:right w:val="outset" w:sz="6" w:space="0" w:color="auto"/>
            </w:tcBorders>
            <w:vAlign w:val="center"/>
          </w:tcPr>
          <w:p w14:paraId="5F3D1487" w14:textId="77777777" w:rsidR="00E65B89" w:rsidRPr="00010CED" w:rsidRDefault="00E65B89" w:rsidP="009A42BD">
            <w:pPr>
              <w:jc w:val="center"/>
              <w:rPr>
                <w:rFonts w:ascii="Arial" w:hAnsi="Arial"/>
                <w:sz w:val="16"/>
              </w:rPr>
            </w:pPr>
            <w:r w:rsidRPr="00010CED">
              <w:rPr>
                <w:rFonts w:ascii="Arial" w:hAnsi="Arial"/>
                <w:sz w:val="16"/>
              </w:rPr>
              <w:t>104-119</w:t>
            </w:r>
          </w:p>
        </w:tc>
        <w:tc>
          <w:tcPr>
            <w:tcW w:w="678" w:type="dxa"/>
            <w:tcBorders>
              <w:top w:val="outset" w:sz="6" w:space="0" w:color="auto"/>
              <w:left w:val="outset" w:sz="6" w:space="0" w:color="auto"/>
              <w:bottom w:val="outset" w:sz="6" w:space="0" w:color="auto"/>
              <w:right w:val="outset" w:sz="6" w:space="0" w:color="auto"/>
            </w:tcBorders>
            <w:vAlign w:val="center"/>
          </w:tcPr>
          <w:p w14:paraId="45497847" w14:textId="77777777" w:rsidR="00E65B89" w:rsidRPr="00010CED" w:rsidRDefault="00E65B89" w:rsidP="009A42BD">
            <w:pPr>
              <w:jc w:val="center"/>
              <w:rPr>
                <w:rFonts w:ascii="Arial" w:hAnsi="Arial"/>
                <w:sz w:val="16"/>
              </w:rPr>
            </w:pPr>
            <w:r w:rsidRPr="00010CED">
              <w:rPr>
                <w:rFonts w:ascii="Arial" w:hAnsi="Arial"/>
                <w:sz w:val="16"/>
              </w:rPr>
              <w:t>64-74</w:t>
            </w:r>
          </w:p>
        </w:tc>
        <w:tc>
          <w:tcPr>
            <w:tcW w:w="799" w:type="dxa"/>
            <w:vMerge/>
            <w:tcBorders>
              <w:top w:val="outset" w:sz="6" w:space="0" w:color="auto"/>
              <w:left w:val="outset" w:sz="6" w:space="0" w:color="auto"/>
              <w:bottom w:val="outset" w:sz="6" w:space="0" w:color="auto"/>
              <w:right w:val="outset" w:sz="6" w:space="0" w:color="auto"/>
            </w:tcBorders>
            <w:vAlign w:val="center"/>
          </w:tcPr>
          <w:p w14:paraId="2E981196" w14:textId="77777777" w:rsidR="00E65B89" w:rsidRPr="00010CED" w:rsidRDefault="00E65B89" w:rsidP="009A42BD">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AE78082" w14:textId="77777777" w:rsidR="00E65B89" w:rsidRPr="00010CED" w:rsidRDefault="00E65B89" w:rsidP="009A42BD">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3E39CCF9"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4A794CD1"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A84B808"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094D709" w14:textId="77777777" w:rsidR="00E65B89" w:rsidRPr="00010CED" w:rsidRDefault="00E65B89" w:rsidP="009A42BD">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290A3CBA" w14:textId="77777777" w:rsidR="00E65B89" w:rsidRPr="00010CED" w:rsidRDefault="00E65B89" w:rsidP="009A42BD">
            <w:pPr>
              <w:jc w:val="center"/>
              <w:rPr>
                <w:rFonts w:ascii="Arial" w:hAnsi="Arial"/>
                <w:sz w:val="16"/>
              </w:rPr>
            </w:pPr>
          </w:p>
        </w:tc>
      </w:tr>
      <w:tr w:rsidR="00E65B89" w:rsidRPr="00010CED" w14:paraId="2AB7F09E" w14:textId="77777777" w:rsidTr="009A42BD">
        <w:trPr>
          <w:trHeight w:val="73"/>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0DAA963A" w14:textId="77777777" w:rsidR="00E65B89" w:rsidRPr="00010CED" w:rsidRDefault="00E65B89" w:rsidP="009A42BD">
            <w:pPr>
              <w:jc w:val="center"/>
              <w:rPr>
                <w:rFonts w:ascii="Arial" w:hAnsi="Arial"/>
                <w:sz w:val="16"/>
              </w:rPr>
            </w:pPr>
            <w:r w:rsidRPr="00010CED">
              <w:rPr>
                <w:rFonts w:ascii="Arial" w:hAnsi="Arial"/>
                <w:sz w:val="16"/>
              </w:rPr>
              <w:t>12</w:t>
            </w:r>
          </w:p>
        </w:tc>
        <w:tc>
          <w:tcPr>
            <w:tcW w:w="678" w:type="dxa"/>
            <w:tcBorders>
              <w:top w:val="outset" w:sz="6" w:space="0" w:color="auto"/>
              <w:left w:val="outset" w:sz="6" w:space="0" w:color="auto"/>
              <w:bottom w:val="outset" w:sz="6" w:space="0" w:color="auto"/>
              <w:right w:val="outset" w:sz="6" w:space="0" w:color="auto"/>
            </w:tcBorders>
            <w:vAlign w:val="center"/>
          </w:tcPr>
          <w:p w14:paraId="6451F31A" w14:textId="77777777" w:rsidR="00E65B89" w:rsidRPr="00010CED" w:rsidRDefault="00E65B89" w:rsidP="009A42BD">
            <w:pPr>
              <w:jc w:val="center"/>
              <w:rPr>
                <w:rFonts w:ascii="Arial" w:hAnsi="Arial"/>
                <w:sz w:val="16"/>
              </w:rPr>
            </w:pPr>
            <w:r w:rsidRPr="00010CED">
              <w:rPr>
                <w:rFonts w:ascii="Arial" w:hAnsi="Arial"/>
                <w:sz w:val="16"/>
              </w:rPr>
              <w:t>64–72</w:t>
            </w:r>
          </w:p>
        </w:tc>
        <w:tc>
          <w:tcPr>
            <w:tcW w:w="821" w:type="dxa"/>
            <w:tcBorders>
              <w:top w:val="outset" w:sz="6" w:space="0" w:color="auto"/>
              <w:left w:val="outset" w:sz="6" w:space="0" w:color="auto"/>
              <w:bottom w:val="outset" w:sz="6" w:space="0" w:color="auto"/>
              <w:right w:val="outset" w:sz="6" w:space="0" w:color="auto"/>
            </w:tcBorders>
            <w:vAlign w:val="center"/>
          </w:tcPr>
          <w:p w14:paraId="36E829F3" w14:textId="77777777" w:rsidR="00E65B89" w:rsidRPr="00010CED" w:rsidRDefault="00E65B89" w:rsidP="009A42BD">
            <w:pPr>
              <w:jc w:val="center"/>
              <w:rPr>
                <w:rFonts w:ascii="Arial" w:hAnsi="Arial"/>
                <w:sz w:val="16"/>
              </w:rPr>
            </w:pPr>
            <w:r w:rsidRPr="00010CED">
              <w:rPr>
                <w:rFonts w:ascii="Arial" w:hAnsi="Arial"/>
                <w:sz w:val="16"/>
              </w:rPr>
              <w:t>119-135</w:t>
            </w:r>
          </w:p>
        </w:tc>
        <w:tc>
          <w:tcPr>
            <w:tcW w:w="678" w:type="dxa"/>
            <w:tcBorders>
              <w:top w:val="outset" w:sz="6" w:space="0" w:color="auto"/>
              <w:left w:val="outset" w:sz="6" w:space="0" w:color="auto"/>
              <w:bottom w:val="outset" w:sz="6" w:space="0" w:color="auto"/>
              <w:right w:val="outset" w:sz="6" w:space="0" w:color="auto"/>
            </w:tcBorders>
            <w:vAlign w:val="center"/>
          </w:tcPr>
          <w:p w14:paraId="039E32A3" w14:textId="77777777" w:rsidR="00E65B89" w:rsidRPr="00010CED" w:rsidRDefault="00E65B89" w:rsidP="009A42BD">
            <w:pPr>
              <w:jc w:val="center"/>
              <w:rPr>
                <w:rFonts w:ascii="Arial" w:hAnsi="Arial"/>
                <w:sz w:val="16"/>
              </w:rPr>
            </w:pPr>
            <w:r w:rsidRPr="00010CED">
              <w:rPr>
                <w:rFonts w:ascii="Arial" w:hAnsi="Arial"/>
                <w:sz w:val="16"/>
              </w:rPr>
              <w:t>74-84</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67094525" w14:textId="77777777" w:rsidR="00E65B89" w:rsidRPr="00010CED" w:rsidRDefault="00E65B89" w:rsidP="009A42BD">
            <w:pPr>
              <w:jc w:val="center"/>
              <w:rPr>
                <w:rFonts w:ascii="Arial" w:hAnsi="Arial"/>
                <w:sz w:val="16"/>
              </w:rPr>
            </w:pPr>
            <w:r w:rsidRPr="00010CED">
              <w:rPr>
                <w:rFonts w:ascii="Arial" w:hAnsi="Arial"/>
                <w:sz w:val="16"/>
              </w:rPr>
              <w:t>Very Severe Cyclonic Storm</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69AE838A" w14:textId="77777777" w:rsidR="00E65B89" w:rsidRPr="00010CED" w:rsidRDefault="00E65B89" w:rsidP="009A42BD">
            <w:pPr>
              <w:jc w:val="center"/>
              <w:rPr>
                <w:rFonts w:ascii="Arial" w:hAnsi="Arial"/>
                <w:sz w:val="16"/>
              </w:rPr>
            </w:pPr>
            <w:r w:rsidRPr="00010CED">
              <w:rPr>
                <w:rFonts w:ascii="Arial" w:hAnsi="Arial"/>
                <w:sz w:val="16"/>
              </w:rPr>
              <w:t>Tropical Cyclone</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66F942EF" w14:textId="77777777" w:rsidR="00E65B89" w:rsidRPr="00010CED" w:rsidRDefault="00E65B89" w:rsidP="009A42BD">
            <w:pPr>
              <w:jc w:val="center"/>
              <w:rPr>
                <w:rFonts w:ascii="Arial" w:hAnsi="Arial"/>
                <w:sz w:val="16"/>
              </w:rPr>
            </w:pPr>
            <w:r w:rsidRPr="00010CED">
              <w:rPr>
                <w:rFonts w:ascii="Arial" w:hAnsi="Arial"/>
                <w:sz w:val="16"/>
              </w:rPr>
              <w:t>Severe Tropical Cyclone (3)</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0389CA0E" w14:textId="77777777" w:rsidR="00E65B89" w:rsidRPr="00010CED" w:rsidRDefault="00E65B89" w:rsidP="009A42BD">
            <w:pPr>
              <w:jc w:val="center"/>
              <w:rPr>
                <w:rFonts w:ascii="Arial" w:hAnsi="Arial"/>
                <w:sz w:val="16"/>
              </w:rPr>
            </w:pPr>
            <w:r w:rsidRPr="00010CED">
              <w:rPr>
                <w:rFonts w:ascii="Arial" w:hAnsi="Arial"/>
                <w:sz w:val="16"/>
              </w:rPr>
              <w:t>Severe Tropical Cyclone (3)</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8193EE5" w14:textId="77777777" w:rsidR="00E65B89" w:rsidRPr="00010CED" w:rsidRDefault="00E65B89" w:rsidP="009A42BD">
            <w:pPr>
              <w:jc w:val="center"/>
              <w:rPr>
                <w:rFonts w:ascii="Arial" w:hAnsi="Arial"/>
                <w:sz w:val="16"/>
              </w:rPr>
            </w:pPr>
            <w:r w:rsidRPr="00010CED">
              <w:rPr>
                <w:rFonts w:ascii="Arial" w:hAnsi="Arial"/>
                <w:sz w:val="16"/>
              </w:rPr>
              <w:t>Typhoon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B8EBFCA" w14:textId="77777777" w:rsidR="00E65B89" w:rsidRPr="00010CED" w:rsidRDefault="00E65B89" w:rsidP="009A42BD">
            <w:pPr>
              <w:jc w:val="center"/>
              <w:rPr>
                <w:rFonts w:ascii="Arial" w:hAnsi="Arial"/>
                <w:sz w:val="16"/>
              </w:rPr>
            </w:pPr>
            <w:r w:rsidRPr="00010CED">
              <w:rPr>
                <w:rFonts w:ascii="Arial" w:hAnsi="Arial"/>
                <w:sz w:val="16"/>
              </w:rPr>
              <w:t>Typhoon</w:t>
            </w:r>
          </w:p>
        </w:tc>
        <w:tc>
          <w:tcPr>
            <w:tcW w:w="954" w:type="dxa"/>
            <w:tcBorders>
              <w:top w:val="outset" w:sz="6" w:space="0" w:color="auto"/>
              <w:left w:val="outset" w:sz="6" w:space="0" w:color="auto"/>
              <w:bottom w:val="outset" w:sz="6" w:space="0" w:color="auto"/>
              <w:right w:val="outset" w:sz="6" w:space="0" w:color="auto"/>
            </w:tcBorders>
            <w:vAlign w:val="center"/>
          </w:tcPr>
          <w:p w14:paraId="0E60981B" w14:textId="77777777" w:rsidR="00E65B89" w:rsidRPr="00010CED" w:rsidRDefault="00E65B89" w:rsidP="009A42BD">
            <w:pPr>
              <w:jc w:val="center"/>
              <w:rPr>
                <w:rFonts w:ascii="Arial" w:hAnsi="Arial"/>
                <w:sz w:val="16"/>
              </w:rPr>
            </w:pPr>
            <w:r w:rsidRPr="00010CED">
              <w:rPr>
                <w:rFonts w:ascii="Arial" w:hAnsi="Arial"/>
                <w:sz w:val="16"/>
              </w:rPr>
              <w:t>Hurricane (1)</w:t>
            </w:r>
          </w:p>
        </w:tc>
      </w:tr>
      <w:tr w:rsidR="00E65B89" w:rsidRPr="00010CED" w14:paraId="17D6C65B" w14:textId="77777777" w:rsidTr="009A42BD">
        <w:trPr>
          <w:trHeight w:val="73"/>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6D96A8B3" w14:textId="77777777" w:rsidR="00E65B89" w:rsidRPr="00010CED" w:rsidRDefault="00E65B89" w:rsidP="009A42BD">
            <w:pPr>
              <w:jc w:val="center"/>
              <w:rPr>
                <w:rFonts w:ascii="Arial" w:hAnsi="Arial"/>
                <w:sz w:val="16"/>
              </w:rPr>
            </w:pPr>
            <w:r w:rsidRPr="00010CED">
              <w:rPr>
                <w:rFonts w:ascii="Arial" w:hAnsi="Arial"/>
                <w:sz w:val="16"/>
              </w:rPr>
              <w:t>13</w:t>
            </w:r>
          </w:p>
        </w:tc>
        <w:tc>
          <w:tcPr>
            <w:tcW w:w="678" w:type="dxa"/>
            <w:tcBorders>
              <w:top w:val="outset" w:sz="6" w:space="0" w:color="auto"/>
              <w:left w:val="outset" w:sz="6" w:space="0" w:color="auto"/>
              <w:bottom w:val="outset" w:sz="6" w:space="0" w:color="auto"/>
              <w:right w:val="outset" w:sz="6" w:space="0" w:color="auto"/>
            </w:tcBorders>
            <w:vAlign w:val="center"/>
          </w:tcPr>
          <w:p w14:paraId="47D2C9EC" w14:textId="77777777" w:rsidR="00E65B89" w:rsidRPr="00010CED" w:rsidRDefault="00E65B89" w:rsidP="009A42BD">
            <w:pPr>
              <w:jc w:val="center"/>
              <w:rPr>
                <w:rFonts w:ascii="Arial" w:hAnsi="Arial"/>
                <w:sz w:val="16"/>
              </w:rPr>
            </w:pPr>
            <w:r w:rsidRPr="00010CED">
              <w:rPr>
                <w:rFonts w:ascii="Arial" w:hAnsi="Arial"/>
                <w:sz w:val="16"/>
              </w:rPr>
              <w:t>73–85</w:t>
            </w:r>
          </w:p>
        </w:tc>
        <w:tc>
          <w:tcPr>
            <w:tcW w:w="821" w:type="dxa"/>
            <w:tcBorders>
              <w:top w:val="outset" w:sz="6" w:space="0" w:color="auto"/>
              <w:left w:val="outset" w:sz="6" w:space="0" w:color="auto"/>
              <w:bottom w:val="outset" w:sz="6" w:space="0" w:color="auto"/>
              <w:right w:val="outset" w:sz="6" w:space="0" w:color="auto"/>
            </w:tcBorders>
            <w:vAlign w:val="center"/>
          </w:tcPr>
          <w:p w14:paraId="7C9935FA" w14:textId="77777777" w:rsidR="00E65B89" w:rsidRPr="00010CED" w:rsidRDefault="00E65B89" w:rsidP="009A42BD">
            <w:pPr>
              <w:jc w:val="center"/>
              <w:rPr>
                <w:rFonts w:ascii="Arial" w:hAnsi="Arial"/>
                <w:sz w:val="16"/>
              </w:rPr>
            </w:pPr>
            <w:r w:rsidRPr="00010CED">
              <w:rPr>
                <w:rFonts w:ascii="Arial" w:hAnsi="Arial"/>
                <w:sz w:val="16"/>
              </w:rPr>
              <w:t>135-159</w:t>
            </w:r>
          </w:p>
        </w:tc>
        <w:tc>
          <w:tcPr>
            <w:tcW w:w="678" w:type="dxa"/>
            <w:tcBorders>
              <w:top w:val="outset" w:sz="6" w:space="0" w:color="auto"/>
              <w:left w:val="outset" w:sz="6" w:space="0" w:color="auto"/>
              <w:bottom w:val="outset" w:sz="6" w:space="0" w:color="auto"/>
              <w:right w:val="outset" w:sz="6" w:space="0" w:color="auto"/>
            </w:tcBorders>
            <w:vAlign w:val="center"/>
          </w:tcPr>
          <w:p w14:paraId="1CB8B075" w14:textId="77777777" w:rsidR="00E65B89" w:rsidRPr="00010CED" w:rsidRDefault="00E65B89" w:rsidP="009A42BD">
            <w:pPr>
              <w:jc w:val="center"/>
              <w:rPr>
                <w:rFonts w:ascii="Arial" w:hAnsi="Arial"/>
                <w:sz w:val="16"/>
              </w:rPr>
            </w:pPr>
            <w:r w:rsidRPr="00010CED">
              <w:rPr>
                <w:rFonts w:ascii="Arial" w:hAnsi="Arial"/>
                <w:sz w:val="16"/>
              </w:rPr>
              <w:t>84-99</w:t>
            </w:r>
          </w:p>
        </w:tc>
        <w:tc>
          <w:tcPr>
            <w:tcW w:w="799" w:type="dxa"/>
            <w:vMerge/>
            <w:tcBorders>
              <w:top w:val="outset" w:sz="6" w:space="0" w:color="auto"/>
              <w:left w:val="outset" w:sz="6" w:space="0" w:color="auto"/>
              <w:bottom w:val="outset" w:sz="6" w:space="0" w:color="auto"/>
              <w:right w:val="outset" w:sz="6" w:space="0" w:color="auto"/>
            </w:tcBorders>
            <w:vAlign w:val="center"/>
          </w:tcPr>
          <w:p w14:paraId="74563D0F" w14:textId="77777777" w:rsidR="00E65B89" w:rsidRPr="00010CED" w:rsidRDefault="00E65B89" w:rsidP="009A42BD">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2B71705F" w14:textId="77777777" w:rsidR="00E65B89" w:rsidRPr="00010CED" w:rsidRDefault="00E65B89" w:rsidP="009A42BD">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39F0B32B"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62165D79"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0F0CD788"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7AB53772" w14:textId="77777777" w:rsidR="00E65B89" w:rsidRPr="00010CED" w:rsidRDefault="00E65B89" w:rsidP="009A42BD">
            <w:pPr>
              <w:jc w:val="center"/>
              <w:rPr>
                <w:rFonts w:ascii="Arial" w:hAnsi="Arial"/>
                <w:sz w:val="16"/>
              </w:rPr>
            </w:pPr>
          </w:p>
        </w:tc>
        <w:tc>
          <w:tcPr>
            <w:tcW w:w="954" w:type="dxa"/>
            <w:tcBorders>
              <w:top w:val="outset" w:sz="6" w:space="0" w:color="auto"/>
              <w:left w:val="outset" w:sz="6" w:space="0" w:color="auto"/>
              <w:bottom w:val="outset" w:sz="6" w:space="0" w:color="auto"/>
              <w:right w:val="outset" w:sz="6" w:space="0" w:color="auto"/>
            </w:tcBorders>
            <w:vAlign w:val="center"/>
          </w:tcPr>
          <w:p w14:paraId="151D15B7" w14:textId="77777777" w:rsidR="00E65B89" w:rsidRPr="00010CED" w:rsidRDefault="00E65B89" w:rsidP="009A42BD">
            <w:pPr>
              <w:jc w:val="center"/>
              <w:rPr>
                <w:rFonts w:ascii="Arial" w:hAnsi="Arial"/>
                <w:sz w:val="16"/>
              </w:rPr>
            </w:pPr>
            <w:r w:rsidRPr="00010CED">
              <w:rPr>
                <w:rFonts w:ascii="Arial" w:hAnsi="Arial"/>
                <w:sz w:val="16"/>
              </w:rPr>
              <w:t>Hurricane (2)</w:t>
            </w:r>
          </w:p>
        </w:tc>
      </w:tr>
      <w:tr w:rsidR="00E65B89" w:rsidRPr="00010CED" w14:paraId="2419B9F5" w14:textId="77777777" w:rsidTr="009A42BD">
        <w:trPr>
          <w:trHeight w:val="42"/>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25843F5E" w14:textId="77777777" w:rsidR="00E65B89" w:rsidRPr="00010CED" w:rsidRDefault="00E65B89" w:rsidP="009A42BD">
            <w:pPr>
              <w:jc w:val="center"/>
              <w:rPr>
                <w:rFonts w:ascii="Arial" w:hAnsi="Arial"/>
                <w:sz w:val="16"/>
              </w:rPr>
            </w:pPr>
            <w:r w:rsidRPr="00010CED">
              <w:rPr>
                <w:rFonts w:ascii="Arial" w:hAnsi="Arial"/>
                <w:sz w:val="16"/>
              </w:rPr>
              <w:t>14</w:t>
            </w:r>
          </w:p>
        </w:tc>
        <w:tc>
          <w:tcPr>
            <w:tcW w:w="678" w:type="dxa"/>
            <w:tcBorders>
              <w:top w:val="outset" w:sz="6" w:space="0" w:color="auto"/>
              <w:left w:val="outset" w:sz="6" w:space="0" w:color="auto"/>
              <w:bottom w:val="outset" w:sz="6" w:space="0" w:color="auto"/>
              <w:right w:val="outset" w:sz="6" w:space="0" w:color="auto"/>
            </w:tcBorders>
            <w:vAlign w:val="center"/>
          </w:tcPr>
          <w:p w14:paraId="5D7FB65D" w14:textId="77777777" w:rsidR="00E65B89" w:rsidRPr="00010CED" w:rsidRDefault="00E65B89" w:rsidP="009A42BD">
            <w:pPr>
              <w:jc w:val="center"/>
              <w:rPr>
                <w:rFonts w:ascii="Arial" w:hAnsi="Arial"/>
                <w:sz w:val="16"/>
              </w:rPr>
            </w:pPr>
            <w:r w:rsidRPr="00010CED">
              <w:rPr>
                <w:rFonts w:ascii="Arial" w:hAnsi="Arial"/>
                <w:sz w:val="16"/>
              </w:rPr>
              <w:t>86–89</w:t>
            </w:r>
          </w:p>
        </w:tc>
        <w:tc>
          <w:tcPr>
            <w:tcW w:w="821" w:type="dxa"/>
            <w:tcBorders>
              <w:top w:val="outset" w:sz="6" w:space="0" w:color="auto"/>
              <w:left w:val="outset" w:sz="6" w:space="0" w:color="auto"/>
              <w:bottom w:val="outset" w:sz="6" w:space="0" w:color="auto"/>
              <w:right w:val="outset" w:sz="6" w:space="0" w:color="auto"/>
            </w:tcBorders>
            <w:vAlign w:val="center"/>
          </w:tcPr>
          <w:p w14:paraId="0783F6FD" w14:textId="77777777" w:rsidR="00E65B89" w:rsidRPr="00010CED" w:rsidRDefault="00E65B89" w:rsidP="009A42BD">
            <w:pPr>
              <w:jc w:val="center"/>
              <w:rPr>
                <w:rFonts w:ascii="Arial" w:hAnsi="Arial"/>
                <w:sz w:val="16"/>
              </w:rPr>
            </w:pPr>
            <w:r w:rsidRPr="00010CED">
              <w:rPr>
                <w:rFonts w:ascii="Arial" w:hAnsi="Arial"/>
                <w:sz w:val="16"/>
              </w:rPr>
              <w:t>159-167</w:t>
            </w:r>
          </w:p>
        </w:tc>
        <w:tc>
          <w:tcPr>
            <w:tcW w:w="678" w:type="dxa"/>
            <w:tcBorders>
              <w:top w:val="outset" w:sz="6" w:space="0" w:color="auto"/>
              <w:left w:val="outset" w:sz="6" w:space="0" w:color="auto"/>
              <w:bottom w:val="outset" w:sz="6" w:space="0" w:color="auto"/>
              <w:right w:val="outset" w:sz="6" w:space="0" w:color="auto"/>
            </w:tcBorders>
            <w:vAlign w:val="center"/>
          </w:tcPr>
          <w:p w14:paraId="6CA6FC48" w14:textId="77777777" w:rsidR="00E65B89" w:rsidRPr="00010CED" w:rsidRDefault="00E65B89" w:rsidP="009A42BD">
            <w:pPr>
              <w:jc w:val="center"/>
              <w:rPr>
                <w:rFonts w:ascii="Arial" w:hAnsi="Arial"/>
                <w:sz w:val="16"/>
              </w:rPr>
            </w:pPr>
            <w:r w:rsidRPr="00010CED">
              <w:rPr>
                <w:rFonts w:ascii="Arial" w:hAnsi="Arial"/>
                <w:sz w:val="16"/>
              </w:rPr>
              <w:t>99-104</w:t>
            </w:r>
          </w:p>
        </w:tc>
        <w:tc>
          <w:tcPr>
            <w:tcW w:w="799" w:type="dxa"/>
            <w:vMerge/>
            <w:tcBorders>
              <w:top w:val="outset" w:sz="6" w:space="0" w:color="auto"/>
              <w:left w:val="outset" w:sz="6" w:space="0" w:color="auto"/>
              <w:bottom w:val="outset" w:sz="6" w:space="0" w:color="auto"/>
              <w:right w:val="outset" w:sz="6" w:space="0" w:color="auto"/>
            </w:tcBorders>
            <w:vAlign w:val="center"/>
          </w:tcPr>
          <w:p w14:paraId="5D295515" w14:textId="77777777" w:rsidR="00E65B89" w:rsidRPr="00010CED" w:rsidRDefault="00E65B89" w:rsidP="009A42BD">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5B1FB72" w14:textId="77777777" w:rsidR="00E65B89" w:rsidRPr="00010CED" w:rsidRDefault="00E65B89" w:rsidP="009A42BD">
            <w:pPr>
              <w:jc w:val="center"/>
              <w:rPr>
                <w:rFonts w:ascii="Arial" w:hAnsi="Arial"/>
                <w:sz w:val="16"/>
              </w:rPr>
            </w:pP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6807FEB5" w14:textId="77777777" w:rsidR="00E65B89" w:rsidRPr="00010CED" w:rsidRDefault="00E65B89" w:rsidP="009A42BD">
            <w:pPr>
              <w:jc w:val="center"/>
              <w:rPr>
                <w:rFonts w:ascii="Arial" w:hAnsi="Arial"/>
                <w:sz w:val="16"/>
              </w:rPr>
            </w:pPr>
            <w:r w:rsidRPr="00010CED">
              <w:rPr>
                <w:rFonts w:ascii="Arial" w:hAnsi="Arial"/>
                <w:sz w:val="16"/>
              </w:rPr>
              <w:t>Severe Tropical Cyclone (4)</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15C34BBC" w14:textId="77777777" w:rsidR="00E65B89" w:rsidRPr="00010CED" w:rsidRDefault="00E65B89" w:rsidP="009A42BD">
            <w:pPr>
              <w:jc w:val="center"/>
              <w:rPr>
                <w:rFonts w:ascii="Arial" w:hAnsi="Arial"/>
                <w:sz w:val="16"/>
              </w:rPr>
            </w:pPr>
            <w:r w:rsidRPr="00010CED">
              <w:rPr>
                <w:rFonts w:ascii="Arial" w:hAnsi="Arial"/>
                <w:sz w:val="16"/>
              </w:rPr>
              <w:t>Severe Tropical Cyclone (4)</w:t>
            </w:r>
          </w:p>
        </w:tc>
        <w:tc>
          <w:tcPr>
            <w:tcW w:w="780" w:type="dxa"/>
            <w:vMerge/>
            <w:tcBorders>
              <w:top w:val="outset" w:sz="6" w:space="0" w:color="auto"/>
              <w:left w:val="outset" w:sz="6" w:space="0" w:color="auto"/>
              <w:bottom w:val="outset" w:sz="6" w:space="0" w:color="auto"/>
              <w:right w:val="outset" w:sz="6" w:space="0" w:color="auto"/>
            </w:tcBorders>
            <w:vAlign w:val="center"/>
          </w:tcPr>
          <w:p w14:paraId="003D26F2"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50BB581" w14:textId="77777777" w:rsidR="00E65B89" w:rsidRPr="00010CED" w:rsidRDefault="00E65B89" w:rsidP="009A42BD">
            <w:pPr>
              <w:jc w:val="center"/>
              <w:rPr>
                <w:rFonts w:ascii="Arial" w:hAnsi="Arial"/>
                <w:sz w:val="16"/>
              </w:rPr>
            </w:pP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6D3EFA6B" w14:textId="77777777" w:rsidR="00E65B89" w:rsidRPr="00010CED" w:rsidRDefault="00E65B89" w:rsidP="009A42BD">
            <w:pPr>
              <w:jc w:val="center"/>
              <w:rPr>
                <w:rFonts w:ascii="Arial" w:hAnsi="Arial"/>
                <w:sz w:val="16"/>
              </w:rPr>
            </w:pPr>
            <w:r w:rsidRPr="00010CED">
              <w:rPr>
                <w:rFonts w:ascii="Arial" w:hAnsi="Arial"/>
                <w:sz w:val="16"/>
              </w:rPr>
              <w:t>Major Hurricane (3)</w:t>
            </w:r>
          </w:p>
        </w:tc>
      </w:tr>
      <w:tr w:rsidR="00E65B89" w:rsidRPr="00010CED" w14:paraId="09DDF634" w14:textId="77777777" w:rsidTr="009A42BD">
        <w:trPr>
          <w:trHeight w:val="49"/>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09FFB2D1" w14:textId="77777777" w:rsidR="00E65B89" w:rsidRPr="00010CED" w:rsidRDefault="00E65B89" w:rsidP="009A42BD">
            <w:pPr>
              <w:jc w:val="center"/>
              <w:rPr>
                <w:rFonts w:ascii="Arial" w:hAnsi="Arial"/>
                <w:sz w:val="16"/>
              </w:rPr>
            </w:pPr>
            <w:r w:rsidRPr="00010CED">
              <w:rPr>
                <w:rFonts w:ascii="Arial" w:hAnsi="Arial"/>
                <w:sz w:val="16"/>
              </w:rPr>
              <w:t>15</w:t>
            </w:r>
          </w:p>
        </w:tc>
        <w:tc>
          <w:tcPr>
            <w:tcW w:w="678" w:type="dxa"/>
            <w:tcBorders>
              <w:top w:val="outset" w:sz="6" w:space="0" w:color="auto"/>
              <w:left w:val="outset" w:sz="6" w:space="0" w:color="auto"/>
              <w:bottom w:val="outset" w:sz="6" w:space="0" w:color="auto"/>
              <w:right w:val="outset" w:sz="6" w:space="0" w:color="auto"/>
            </w:tcBorders>
            <w:vAlign w:val="center"/>
          </w:tcPr>
          <w:p w14:paraId="317BA1FE" w14:textId="77777777" w:rsidR="00E65B89" w:rsidRPr="00010CED" w:rsidRDefault="00E65B89" w:rsidP="009A42BD">
            <w:pPr>
              <w:jc w:val="center"/>
              <w:rPr>
                <w:rFonts w:ascii="Arial" w:hAnsi="Arial"/>
                <w:sz w:val="16"/>
              </w:rPr>
            </w:pPr>
            <w:r w:rsidRPr="00010CED">
              <w:rPr>
                <w:rFonts w:ascii="Arial" w:hAnsi="Arial"/>
                <w:sz w:val="16"/>
              </w:rPr>
              <w:t>90–99</w:t>
            </w:r>
          </w:p>
        </w:tc>
        <w:tc>
          <w:tcPr>
            <w:tcW w:w="821" w:type="dxa"/>
            <w:tcBorders>
              <w:top w:val="outset" w:sz="6" w:space="0" w:color="auto"/>
              <w:left w:val="outset" w:sz="6" w:space="0" w:color="auto"/>
              <w:bottom w:val="outset" w:sz="6" w:space="0" w:color="auto"/>
              <w:right w:val="outset" w:sz="6" w:space="0" w:color="auto"/>
            </w:tcBorders>
            <w:vAlign w:val="center"/>
          </w:tcPr>
          <w:p w14:paraId="6F024B3D" w14:textId="77777777" w:rsidR="00E65B89" w:rsidRPr="00010CED" w:rsidRDefault="00E65B89" w:rsidP="009A42BD">
            <w:pPr>
              <w:jc w:val="center"/>
              <w:rPr>
                <w:rFonts w:ascii="Arial" w:hAnsi="Arial"/>
                <w:sz w:val="16"/>
              </w:rPr>
            </w:pPr>
            <w:r w:rsidRPr="00010CED">
              <w:rPr>
                <w:rFonts w:ascii="Arial" w:hAnsi="Arial"/>
                <w:sz w:val="16"/>
              </w:rPr>
              <w:t>167-185</w:t>
            </w:r>
          </w:p>
        </w:tc>
        <w:tc>
          <w:tcPr>
            <w:tcW w:w="678" w:type="dxa"/>
            <w:tcBorders>
              <w:top w:val="outset" w:sz="6" w:space="0" w:color="auto"/>
              <w:left w:val="outset" w:sz="6" w:space="0" w:color="auto"/>
              <w:bottom w:val="outset" w:sz="6" w:space="0" w:color="auto"/>
              <w:right w:val="outset" w:sz="6" w:space="0" w:color="auto"/>
            </w:tcBorders>
            <w:vAlign w:val="center"/>
          </w:tcPr>
          <w:p w14:paraId="460D4551" w14:textId="77777777" w:rsidR="00E65B89" w:rsidRPr="00010CED" w:rsidRDefault="00E65B89" w:rsidP="009A42BD">
            <w:pPr>
              <w:jc w:val="center"/>
              <w:rPr>
                <w:rFonts w:ascii="Arial" w:hAnsi="Arial"/>
                <w:sz w:val="16"/>
              </w:rPr>
            </w:pPr>
            <w:r w:rsidRPr="00010CED">
              <w:rPr>
                <w:rFonts w:ascii="Arial" w:hAnsi="Arial"/>
                <w:sz w:val="16"/>
              </w:rPr>
              <w:t>104-115</w:t>
            </w:r>
          </w:p>
        </w:tc>
        <w:tc>
          <w:tcPr>
            <w:tcW w:w="799" w:type="dxa"/>
            <w:vMerge/>
            <w:tcBorders>
              <w:top w:val="outset" w:sz="6" w:space="0" w:color="auto"/>
              <w:left w:val="outset" w:sz="6" w:space="0" w:color="auto"/>
              <w:bottom w:val="outset" w:sz="6" w:space="0" w:color="auto"/>
              <w:right w:val="outset" w:sz="6" w:space="0" w:color="auto"/>
            </w:tcBorders>
            <w:vAlign w:val="center"/>
          </w:tcPr>
          <w:p w14:paraId="06290C78" w14:textId="77777777" w:rsidR="00E65B89" w:rsidRPr="00010CED" w:rsidRDefault="00E65B89" w:rsidP="009A42BD">
            <w:pPr>
              <w:jc w:val="center"/>
              <w:rPr>
                <w:rFonts w:ascii="Arial" w:hAnsi="Arial"/>
                <w:sz w:val="16"/>
              </w:rPr>
            </w:pP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6FD01B7A" w14:textId="77777777" w:rsidR="00E65B89" w:rsidRPr="00010CED" w:rsidRDefault="00E65B89" w:rsidP="009A42BD">
            <w:pPr>
              <w:jc w:val="center"/>
              <w:rPr>
                <w:rFonts w:ascii="Arial" w:hAnsi="Arial"/>
                <w:sz w:val="16"/>
              </w:rPr>
            </w:pPr>
            <w:r w:rsidRPr="00010CED">
              <w:rPr>
                <w:rFonts w:ascii="Arial" w:hAnsi="Arial"/>
                <w:sz w:val="16"/>
              </w:rPr>
              <w:t>Intense Tropical Cyclone</w:t>
            </w:r>
          </w:p>
        </w:tc>
        <w:tc>
          <w:tcPr>
            <w:tcW w:w="743" w:type="dxa"/>
            <w:vMerge/>
            <w:tcBorders>
              <w:top w:val="outset" w:sz="6" w:space="0" w:color="auto"/>
              <w:left w:val="outset" w:sz="6" w:space="0" w:color="auto"/>
              <w:bottom w:val="outset" w:sz="6" w:space="0" w:color="auto"/>
              <w:right w:val="outset" w:sz="6" w:space="0" w:color="auto"/>
            </w:tcBorders>
            <w:vAlign w:val="center"/>
          </w:tcPr>
          <w:p w14:paraId="1DBB06E4"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2B041E23"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804FF3A"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2C03E18" w14:textId="77777777" w:rsidR="00E65B89" w:rsidRPr="00010CED" w:rsidRDefault="00E65B89" w:rsidP="009A42BD">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341AF962" w14:textId="77777777" w:rsidR="00E65B89" w:rsidRPr="00010CED" w:rsidRDefault="00E65B89" w:rsidP="009A42BD">
            <w:pPr>
              <w:jc w:val="center"/>
              <w:rPr>
                <w:rFonts w:ascii="Arial" w:hAnsi="Arial"/>
                <w:sz w:val="16"/>
              </w:rPr>
            </w:pPr>
          </w:p>
        </w:tc>
      </w:tr>
      <w:tr w:rsidR="00E65B89" w:rsidRPr="00010CED" w14:paraId="0B3E9488" w14:textId="77777777" w:rsidTr="009A42BD">
        <w:trPr>
          <w:trHeight w:val="45"/>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233AD4F3" w14:textId="77777777" w:rsidR="00E65B89" w:rsidRPr="00010CED" w:rsidRDefault="00E65B89" w:rsidP="009A42BD">
            <w:pPr>
              <w:jc w:val="center"/>
              <w:rPr>
                <w:rFonts w:ascii="Arial" w:hAnsi="Arial"/>
                <w:sz w:val="16"/>
              </w:rPr>
            </w:pPr>
            <w:r w:rsidRPr="00010CED">
              <w:rPr>
                <w:rFonts w:ascii="Arial" w:hAnsi="Arial"/>
                <w:sz w:val="16"/>
              </w:rPr>
              <w:t>16</w:t>
            </w:r>
          </w:p>
        </w:tc>
        <w:tc>
          <w:tcPr>
            <w:tcW w:w="678" w:type="dxa"/>
            <w:tcBorders>
              <w:top w:val="outset" w:sz="6" w:space="0" w:color="auto"/>
              <w:left w:val="outset" w:sz="6" w:space="0" w:color="auto"/>
              <w:bottom w:val="outset" w:sz="6" w:space="0" w:color="auto"/>
              <w:right w:val="outset" w:sz="6" w:space="0" w:color="auto"/>
            </w:tcBorders>
            <w:vAlign w:val="center"/>
          </w:tcPr>
          <w:p w14:paraId="230840A0" w14:textId="77777777" w:rsidR="00E65B89" w:rsidRPr="00010CED" w:rsidRDefault="00E65B89" w:rsidP="009A42BD">
            <w:pPr>
              <w:jc w:val="center"/>
              <w:rPr>
                <w:rFonts w:ascii="Arial" w:hAnsi="Arial"/>
                <w:sz w:val="16"/>
              </w:rPr>
            </w:pPr>
            <w:r w:rsidRPr="00010CED">
              <w:rPr>
                <w:rFonts w:ascii="Arial" w:hAnsi="Arial"/>
                <w:sz w:val="16"/>
              </w:rPr>
              <w:t>100–106</w:t>
            </w:r>
          </w:p>
        </w:tc>
        <w:tc>
          <w:tcPr>
            <w:tcW w:w="821" w:type="dxa"/>
            <w:tcBorders>
              <w:top w:val="outset" w:sz="6" w:space="0" w:color="auto"/>
              <w:left w:val="outset" w:sz="6" w:space="0" w:color="auto"/>
              <w:bottom w:val="outset" w:sz="6" w:space="0" w:color="auto"/>
              <w:right w:val="outset" w:sz="6" w:space="0" w:color="auto"/>
            </w:tcBorders>
            <w:vAlign w:val="center"/>
          </w:tcPr>
          <w:p w14:paraId="0EA40582" w14:textId="77777777" w:rsidR="00E65B89" w:rsidRPr="00010CED" w:rsidRDefault="00E65B89" w:rsidP="009A42BD">
            <w:pPr>
              <w:jc w:val="center"/>
              <w:rPr>
                <w:rFonts w:ascii="Arial" w:hAnsi="Arial"/>
                <w:sz w:val="16"/>
              </w:rPr>
            </w:pPr>
            <w:r w:rsidRPr="00010CED">
              <w:rPr>
                <w:rFonts w:ascii="Arial" w:hAnsi="Arial"/>
                <w:sz w:val="16"/>
              </w:rPr>
              <w:t>185-198</w:t>
            </w:r>
          </w:p>
        </w:tc>
        <w:tc>
          <w:tcPr>
            <w:tcW w:w="678" w:type="dxa"/>
            <w:tcBorders>
              <w:top w:val="outset" w:sz="6" w:space="0" w:color="auto"/>
              <w:left w:val="outset" w:sz="6" w:space="0" w:color="auto"/>
              <w:bottom w:val="outset" w:sz="6" w:space="0" w:color="auto"/>
              <w:right w:val="outset" w:sz="6" w:space="0" w:color="auto"/>
            </w:tcBorders>
            <w:vAlign w:val="center"/>
          </w:tcPr>
          <w:p w14:paraId="4573F55D" w14:textId="77777777" w:rsidR="00E65B89" w:rsidRPr="00010CED" w:rsidRDefault="00E65B89" w:rsidP="009A42BD">
            <w:pPr>
              <w:jc w:val="center"/>
              <w:rPr>
                <w:rFonts w:ascii="Arial" w:hAnsi="Arial"/>
                <w:sz w:val="16"/>
              </w:rPr>
            </w:pPr>
            <w:r w:rsidRPr="00010CED">
              <w:rPr>
                <w:rFonts w:ascii="Arial" w:hAnsi="Arial"/>
                <w:sz w:val="16"/>
              </w:rPr>
              <w:t>115-123</w:t>
            </w:r>
          </w:p>
        </w:tc>
        <w:tc>
          <w:tcPr>
            <w:tcW w:w="799" w:type="dxa"/>
            <w:vMerge/>
            <w:tcBorders>
              <w:top w:val="outset" w:sz="6" w:space="0" w:color="auto"/>
              <w:left w:val="outset" w:sz="6" w:space="0" w:color="auto"/>
              <w:bottom w:val="outset" w:sz="6" w:space="0" w:color="auto"/>
              <w:right w:val="outset" w:sz="6" w:space="0" w:color="auto"/>
            </w:tcBorders>
            <w:vAlign w:val="center"/>
          </w:tcPr>
          <w:p w14:paraId="0C98BFEA" w14:textId="77777777" w:rsidR="00E65B89" w:rsidRPr="00010CED" w:rsidRDefault="00E65B89" w:rsidP="009A42BD">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5B07204A" w14:textId="77777777" w:rsidR="00E65B89" w:rsidRPr="00010CED" w:rsidRDefault="00E65B89" w:rsidP="009A42BD">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3B6E9E22"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1DB563BB"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2BFCD8E"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33DAB83" w14:textId="77777777" w:rsidR="00E65B89" w:rsidRPr="00010CED" w:rsidRDefault="00E65B89" w:rsidP="009A42BD">
            <w:pPr>
              <w:jc w:val="center"/>
              <w:rPr>
                <w:rFonts w:ascii="Arial" w:hAnsi="Arial"/>
                <w:sz w:val="16"/>
              </w:rPr>
            </w:pP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0FE97BC9" w14:textId="77777777" w:rsidR="00E65B89" w:rsidRPr="00010CED" w:rsidRDefault="00E65B89" w:rsidP="009A42BD">
            <w:pPr>
              <w:jc w:val="center"/>
              <w:rPr>
                <w:rFonts w:ascii="Arial" w:hAnsi="Arial"/>
                <w:sz w:val="16"/>
              </w:rPr>
            </w:pPr>
            <w:r w:rsidRPr="00010CED">
              <w:rPr>
                <w:rFonts w:ascii="Arial" w:hAnsi="Arial"/>
                <w:sz w:val="16"/>
              </w:rPr>
              <w:t>Major Hurricane (4)</w:t>
            </w:r>
          </w:p>
        </w:tc>
      </w:tr>
      <w:tr w:rsidR="00E65B89" w:rsidRPr="00010CED" w14:paraId="16077B1F" w14:textId="77777777" w:rsidTr="009A42BD">
        <w:trPr>
          <w:trHeight w:val="47"/>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7AD4D5F5" w14:textId="77777777" w:rsidR="00E65B89" w:rsidRPr="00010CED" w:rsidRDefault="00E65B89" w:rsidP="009A42BD">
            <w:pPr>
              <w:jc w:val="center"/>
              <w:rPr>
                <w:rFonts w:ascii="Arial" w:hAnsi="Arial"/>
                <w:sz w:val="16"/>
              </w:rPr>
            </w:pPr>
            <w:r w:rsidRPr="00010CED">
              <w:rPr>
                <w:rFonts w:ascii="Arial" w:hAnsi="Arial"/>
                <w:sz w:val="16"/>
              </w:rPr>
              <w:t>17</w:t>
            </w:r>
          </w:p>
        </w:tc>
        <w:tc>
          <w:tcPr>
            <w:tcW w:w="678" w:type="dxa"/>
            <w:tcBorders>
              <w:top w:val="outset" w:sz="6" w:space="0" w:color="auto"/>
              <w:left w:val="outset" w:sz="6" w:space="0" w:color="auto"/>
              <w:bottom w:val="outset" w:sz="6" w:space="0" w:color="auto"/>
              <w:right w:val="outset" w:sz="6" w:space="0" w:color="auto"/>
            </w:tcBorders>
            <w:vAlign w:val="center"/>
          </w:tcPr>
          <w:p w14:paraId="52210CD1" w14:textId="77777777" w:rsidR="00E65B89" w:rsidRPr="00010CED" w:rsidRDefault="00E65B89" w:rsidP="009A42BD">
            <w:pPr>
              <w:jc w:val="center"/>
              <w:rPr>
                <w:rFonts w:ascii="Arial" w:hAnsi="Arial"/>
                <w:sz w:val="16"/>
              </w:rPr>
            </w:pPr>
            <w:r w:rsidRPr="00010CED">
              <w:rPr>
                <w:rFonts w:ascii="Arial" w:hAnsi="Arial"/>
                <w:sz w:val="16"/>
              </w:rPr>
              <w:t>107-114</w:t>
            </w:r>
          </w:p>
        </w:tc>
        <w:tc>
          <w:tcPr>
            <w:tcW w:w="821" w:type="dxa"/>
            <w:tcBorders>
              <w:top w:val="outset" w:sz="6" w:space="0" w:color="auto"/>
              <w:left w:val="outset" w:sz="6" w:space="0" w:color="auto"/>
              <w:bottom w:val="outset" w:sz="6" w:space="0" w:color="auto"/>
              <w:right w:val="outset" w:sz="6" w:space="0" w:color="auto"/>
            </w:tcBorders>
            <w:vAlign w:val="center"/>
          </w:tcPr>
          <w:p w14:paraId="58F58EA8" w14:textId="77777777" w:rsidR="00E65B89" w:rsidRPr="00010CED" w:rsidRDefault="00E65B89" w:rsidP="009A42BD">
            <w:pPr>
              <w:jc w:val="center"/>
              <w:rPr>
                <w:rFonts w:ascii="Arial" w:hAnsi="Arial"/>
                <w:sz w:val="16"/>
              </w:rPr>
            </w:pPr>
            <w:r w:rsidRPr="00010CED">
              <w:rPr>
                <w:rFonts w:ascii="Arial" w:hAnsi="Arial"/>
                <w:sz w:val="16"/>
              </w:rPr>
              <w:t>198-213</w:t>
            </w:r>
          </w:p>
        </w:tc>
        <w:tc>
          <w:tcPr>
            <w:tcW w:w="678" w:type="dxa"/>
            <w:tcBorders>
              <w:top w:val="outset" w:sz="6" w:space="0" w:color="auto"/>
              <w:left w:val="outset" w:sz="6" w:space="0" w:color="auto"/>
              <w:bottom w:val="outset" w:sz="6" w:space="0" w:color="auto"/>
              <w:right w:val="outset" w:sz="6" w:space="0" w:color="auto"/>
            </w:tcBorders>
            <w:vAlign w:val="center"/>
          </w:tcPr>
          <w:p w14:paraId="5F6EAFFA" w14:textId="77777777" w:rsidR="00E65B89" w:rsidRPr="00010CED" w:rsidRDefault="00E65B89" w:rsidP="009A42BD">
            <w:pPr>
              <w:jc w:val="center"/>
              <w:rPr>
                <w:rFonts w:ascii="Arial" w:hAnsi="Arial"/>
                <w:sz w:val="16"/>
              </w:rPr>
            </w:pPr>
            <w:r w:rsidRPr="00010CED">
              <w:rPr>
                <w:rFonts w:ascii="Arial" w:hAnsi="Arial"/>
                <w:sz w:val="16"/>
              </w:rPr>
              <w:t>123-132</w:t>
            </w:r>
          </w:p>
        </w:tc>
        <w:tc>
          <w:tcPr>
            <w:tcW w:w="799" w:type="dxa"/>
            <w:vMerge/>
            <w:tcBorders>
              <w:top w:val="outset" w:sz="6" w:space="0" w:color="auto"/>
              <w:left w:val="outset" w:sz="6" w:space="0" w:color="auto"/>
              <w:bottom w:val="outset" w:sz="6" w:space="0" w:color="auto"/>
              <w:right w:val="outset" w:sz="6" w:space="0" w:color="auto"/>
            </w:tcBorders>
            <w:vAlign w:val="center"/>
          </w:tcPr>
          <w:p w14:paraId="3461E7B5" w14:textId="77777777" w:rsidR="00E65B89" w:rsidRPr="00010CED" w:rsidRDefault="00E65B89" w:rsidP="009A42BD">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2B02D516" w14:textId="77777777" w:rsidR="00E65B89" w:rsidRPr="00010CED" w:rsidRDefault="00E65B89" w:rsidP="009A42BD">
            <w:pPr>
              <w:jc w:val="center"/>
              <w:rPr>
                <w:rFonts w:ascii="Arial" w:hAnsi="Arial"/>
                <w:sz w:val="16"/>
              </w:rPr>
            </w:pP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26B567AA" w14:textId="77777777" w:rsidR="00E65B89" w:rsidRPr="00010CED" w:rsidRDefault="00E65B89" w:rsidP="009A42BD">
            <w:pPr>
              <w:jc w:val="center"/>
              <w:rPr>
                <w:rFonts w:ascii="Arial" w:hAnsi="Arial"/>
                <w:sz w:val="16"/>
              </w:rPr>
            </w:pPr>
            <w:r w:rsidRPr="00010CED">
              <w:rPr>
                <w:rFonts w:ascii="Arial" w:hAnsi="Arial"/>
                <w:sz w:val="16"/>
              </w:rPr>
              <w:t>Severe Tropical Cyclone (5)</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1856A0DA" w14:textId="77777777" w:rsidR="00E65B89" w:rsidRPr="00010CED" w:rsidRDefault="00E65B89" w:rsidP="009A42BD">
            <w:pPr>
              <w:jc w:val="center"/>
              <w:rPr>
                <w:rFonts w:ascii="Arial" w:hAnsi="Arial"/>
                <w:sz w:val="16"/>
              </w:rPr>
            </w:pPr>
            <w:r w:rsidRPr="00010CED">
              <w:rPr>
                <w:rFonts w:ascii="Arial" w:hAnsi="Arial"/>
                <w:sz w:val="16"/>
              </w:rPr>
              <w:t>Severe Tropical Cyclone (5)</w:t>
            </w:r>
          </w:p>
        </w:tc>
        <w:tc>
          <w:tcPr>
            <w:tcW w:w="780" w:type="dxa"/>
            <w:vMerge/>
            <w:tcBorders>
              <w:top w:val="outset" w:sz="6" w:space="0" w:color="auto"/>
              <w:left w:val="outset" w:sz="6" w:space="0" w:color="auto"/>
              <w:bottom w:val="outset" w:sz="6" w:space="0" w:color="auto"/>
              <w:right w:val="outset" w:sz="6" w:space="0" w:color="auto"/>
            </w:tcBorders>
            <w:vAlign w:val="center"/>
          </w:tcPr>
          <w:p w14:paraId="4E659898"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A9BF169" w14:textId="77777777" w:rsidR="00E65B89" w:rsidRPr="00010CED" w:rsidRDefault="00E65B89" w:rsidP="009A42BD">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3B891C17" w14:textId="77777777" w:rsidR="00E65B89" w:rsidRPr="00010CED" w:rsidRDefault="00E65B89" w:rsidP="009A42BD">
            <w:pPr>
              <w:jc w:val="center"/>
              <w:rPr>
                <w:rFonts w:ascii="Arial" w:hAnsi="Arial"/>
                <w:sz w:val="16"/>
              </w:rPr>
            </w:pPr>
          </w:p>
        </w:tc>
      </w:tr>
      <w:tr w:rsidR="00E65B89" w:rsidRPr="00010CED" w14:paraId="12C36009" w14:textId="77777777" w:rsidTr="009A42BD">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380B02CB" w14:textId="77777777" w:rsidR="00E65B89" w:rsidRPr="00010CED" w:rsidRDefault="00E65B89" w:rsidP="009A42BD">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noWrap/>
            <w:vAlign w:val="center"/>
          </w:tcPr>
          <w:p w14:paraId="1976F7DF" w14:textId="77777777" w:rsidR="00E65B89" w:rsidRPr="00010CED" w:rsidRDefault="00E65B89" w:rsidP="009A42BD">
            <w:pPr>
              <w:jc w:val="center"/>
              <w:rPr>
                <w:rFonts w:ascii="Arial" w:hAnsi="Arial"/>
                <w:sz w:val="16"/>
              </w:rPr>
            </w:pPr>
            <w:r w:rsidRPr="00010CED">
              <w:rPr>
                <w:rFonts w:ascii="Arial" w:hAnsi="Arial"/>
                <w:sz w:val="16"/>
              </w:rPr>
              <w:t>115–119</w:t>
            </w:r>
          </w:p>
        </w:tc>
        <w:tc>
          <w:tcPr>
            <w:tcW w:w="821" w:type="dxa"/>
            <w:tcBorders>
              <w:top w:val="outset" w:sz="6" w:space="0" w:color="auto"/>
              <w:left w:val="outset" w:sz="6" w:space="0" w:color="auto"/>
              <w:bottom w:val="outset" w:sz="6" w:space="0" w:color="auto"/>
              <w:right w:val="outset" w:sz="6" w:space="0" w:color="auto"/>
            </w:tcBorders>
            <w:noWrap/>
            <w:vAlign w:val="center"/>
          </w:tcPr>
          <w:p w14:paraId="040FDC7D" w14:textId="77777777" w:rsidR="00E65B89" w:rsidRPr="00010CED" w:rsidRDefault="00E65B89" w:rsidP="009A42BD">
            <w:pPr>
              <w:jc w:val="center"/>
              <w:rPr>
                <w:rFonts w:ascii="Arial" w:hAnsi="Arial"/>
                <w:sz w:val="16"/>
              </w:rPr>
            </w:pPr>
            <w:r w:rsidRPr="00010CED">
              <w:rPr>
                <w:rFonts w:ascii="Arial" w:hAnsi="Arial"/>
                <w:sz w:val="16"/>
              </w:rPr>
              <w:t>213-222</w:t>
            </w:r>
          </w:p>
        </w:tc>
        <w:tc>
          <w:tcPr>
            <w:tcW w:w="678" w:type="dxa"/>
            <w:tcBorders>
              <w:top w:val="outset" w:sz="6" w:space="0" w:color="auto"/>
              <w:left w:val="outset" w:sz="6" w:space="0" w:color="auto"/>
              <w:bottom w:val="outset" w:sz="6" w:space="0" w:color="auto"/>
              <w:right w:val="outset" w:sz="6" w:space="0" w:color="auto"/>
            </w:tcBorders>
            <w:noWrap/>
            <w:vAlign w:val="center"/>
          </w:tcPr>
          <w:p w14:paraId="6F8A5CE8" w14:textId="77777777" w:rsidR="00E65B89" w:rsidRPr="00010CED" w:rsidRDefault="00E65B89" w:rsidP="009A42BD">
            <w:pPr>
              <w:jc w:val="center"/>
              <w:rPr>
                <w:rFonts w:ascii="Arial" w:hAnsi="Arial"/>
                <w:sz w:val="16"/>
              </w:rPr>
            </w:pPr>
            <w:r w:rsidRPr="00010CED">
              <w:rPr>
                <w:rFonts w:ascii="Arial" w:hAnsi="Arial"/>
                <w:sz w:val="16"/>
              </w:rPr>
              <w:t>132-138</w:t>
            </w:r>
          </w:p>
        </w:tc>
        <w:tc>
          <w:tcPr>
            <w:tcW w:w="799" w:type="dxa"/>
            <w:vMerge/>
            <w:tcBorders>
              <w:top w:val="outset" w:sz="6" w:space="0" w:color="auto"/>
              <w:left w:val="outset" w:sz="6" w:space="0" w:color="auto"/>
              <w:bottom w:val="outset" w:sz="6" w:space="0" w:color="auto"/>
              <w:right w:val="outset" w:sz="6" w:space="0" w:color="auto"/>
            </w:tcBorders>
            <w:vAlign w:val="center"/>
          </w:tcPr>
          <w:p w14:paraId="2A1B24A6" w14:textId="77777777" w:rsidR="00E65B89" w:rsidRPr="00010CED" w:rsidRDefault="00E65B89" w:rsidP="009A42BD">
            <w:pPr>
              <w:jc w:val="center"/>
              <w:rPr>
                <w:rFonts w:ascii="Arial" w:hAnsi="Arial"/>
                <w:sz w:val="16"/>
              </w:rPr>
            </w:pP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6E59AB3A" w14:textId="77777777" w:rsidR="00E65B89" w:rsidRPr="00010CED" w:rsidRDefault="00E65B89" w:rsidP="009A42BD">
            <w:pPr>
              <w:jc w:val="center"/>
              <w:rPr>
                <w:rFonts w:ascii="Arial" w:hAnsi="Arial"/>
                <w:sz w:val="16"/>
              </w:rPr>
            </w:pPr>
            <w:r w:rsidRPr="00010CED">
              <w:rPr>
                <w:rFonts w:ascii="Arial" w:hAnsi="Arial"/>
                <w:sz w:val="16"/>
              </w:rPr>
              <w:t>Very Intense Tropical Cyclone</w:t>
            </w:r>
          </w:p>
        </w:tc>
        <w:tc>
          <w:tcPr>
            <w:tcW w:w="743" w:type="dxa"/>
            <w:vMerge/>
            <w:tcBorders>
              <w:top w:val="outset" w:sz="6" w:space="0" w:color="auto"/>
              <w:left w:val="outset" w:sz="6" w:space="0" w:color="auto"/>
              <w:bottom w:val="outset" w:sz="6" w:space="0" w:color="auto"/>
              <w:right w:val="outset" w:sz="6" w:space="0" w:color="auto"/>
            </w:tcBorders>
            <w:vAlign w:val="center"/>
          </w:tcPr>
          <w:p w14:paraId="010AAF62"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11F6F7E1"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A902BD6" w14:textId="77777777" w:rsidR="00E65B89" w:rsidRPr="00010CED" w:rsidRDefault="00E65B89" w:rsidP="009A42BD">
            <w:pPr>
              <w:jc w:val="center"/>
              <w:rPr>
                <w:rFonts w:ascii="Arial" w:hAnsi="Arial"/>
                <w:sz w:val="16"/>
              </w:rPr>
            </w:pP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17EE7F75" w14:textId="77777777" w:rsidR="00E65B89" w:rsidRPr="00010CED" w:rsidRDefault="00E65B89" w:rsidP="009A42BD">
            <w:pPr>
              <w:jc w:val="center"/>
              <w:rPr>
                <w:rFonts w:ascii="Arial" w:hAnsi="Arial"/>
                <w:sz w:val="16"/>
              </w:rPr>
            </w:pPr>
            <w:r w:rsidRPr="00010CED">
              <w:rPr>
                <w:rFonts w:ascii="Arial" w:hAnsi="Arial"/>
                <w:sz w:val="16"/>
              </w:rPr>
              <w:t>Super Typhoon</w:t>
            </w:r>
          </w:p>
        </w:tc>
        <w:tc>
          <w:tcPr>
            <w:tcW w:w="954" w:type="dxa"/>
            <w:vMerge/>
            <w:tcBorders>
              <w:top w:val="outset" w:sz="6" w:space="0" w:color="auto"/>
              <w:left w:val="outset" w:sz="6" w:space="0" w:color="auto"/>
              <w:bottom w:val="outset" w:sz="6" w:space="0" w:color="auto"/>
              <w:right w:val="outset" w:sz="6" w:space="0" w:color="auto"/>
            </w:tcBorders>
            <w:vAlign w:val="center"/>
          </w:tcPr>
          <w:p w14:paraId="339C6B0B" w14:textId="77777777" w:rsidR="00E65B89" w:rsidRPr="00010CED" w:rsidRDefault="00E65B89" w:rsidP="009A42BD">
            <w:pPr>
              <w:jc w:val="center"/>
              <w:rPr>
                <w:rFonts w:ascii="Arial" w:hAnsi="Arial"/>
                <w:sz w:val="16"/>
              </w:rPr>
            </w:pPr>
          </w:p>
        </w:tc>
      </w:tr>
      <w:tr w:rsidR="00E65B89" w:rsidRPr="00010CED" w14:paraId="305D1DE0" w14:textId="77777777" w:rsidTr="009A42BD">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6C480758" w14:textId="77777777" w:rsidR="00E65B89" w:rsidRPr="00010CED" w:rsidRDefault="00E65B89" w:rsidP="009A42BD">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224E9F26" w14:textId="77777777" w:rsidR="00E65B89" w:rsidRPr="00010CED" w:rsidRDefault="00E65B89" w:rsidP="009A42BD">
            <w:pPr>
              <w:jc w:val="center"/>
              <w:rPr>
                <w:rFonts w:ascii="Arial" w:hAnsi="Arial"/>
                <w:sz w:val="16"/>
              </w:rPr>
            </w:pPr>
            <w:r w:rsidRPr="00010CED">
              <w:rPr>
                <w:rFonts w:ascii="Arial" w:hAnsi="Arial"/>
                <w:sz w:val="16"/>
              </w:rPr>
              <w:t>&gt;120</w:t>
            </w:r>
          </w:p>
        </w:tc>
        <w:tc>
          <w:tcPr>
            <w:tcW w:w="821" w:type="dxa"/>
            <w:tcBorders>
              <w:top w:val="outset" w:sz="6" w:space="0" w:color="auto"/>
              <w:left w:val="outset" w:sz="6" w:space="0" w:color="auto"/>
              <w:bottom w:val="outset" w:sz="6" w:space="0" w:color="auto"/>
              <w:right w:val="outset" w:sz="6" w:space="0" w:color="auto"/>
            </w:tcBorders>
            <w:vAlign w:val="center"/>
          </w:tcPr>
          <w:p w14:paraId="3D3C4919" w14:textId="77777777" w:rsidR="00E65B89" w:rsidRPr="00010CED" w:rsidRDefault="00E65B89" w:rsidP="009A42BD">
            <w:pPr>
              <w:jc w:val="center"/>
              <w:rPr>
                <w:rFonts w:ascii="Arial" w:hAnsi="Arial"/>
                <w:sz w:val="16"/>
              </w:rPr>
            </w:pPr>
            <w:r w:rsidRPr="00010CED">
              <w:rPr>
                <w:rFonts w:ascii="Arial" w:hAnsi="Arial"/>
                <w:sz w:val="16"/>
              </w:rPr>
              <w:t>&gt;222</w:t>
            </w:r>
          </w:p>
        </w:tc>
        <w:tc>
          <w:tcPr>
            <w:tcW w:w="678" w:type="dxa"/>
            <w:tcBorders>
              <w:top w:val="outset" w:sz="6" w:space="0" w:color="auto"/>
              <w:left w:val="outset" w:sz="6" w:space="0" w:color="auto"/>
              <w:bottom w:val="outset" w:sz="6" w:space="0" w:color="auto"/>
              <w:right w:val="outset" w:sz="6" w:space="0" w:color="auto"/>
            </w:tcBorders>
            <w:vAlign w:val="center"/>
          </w:tcPr>
          <w:p w14:paraId="4CCD2B2F" w14:textId="77777777" w:rsidR="00E65B89" w:rsidRPr="00010CED" w:rsidRDefault="00E65B89" w:rsidP="009A42BD">
            <w:pPr>
              <w:jc w:val="center"/>
              <w:rPr>
                <w:rFonts w:ascii="Arial" w:hAnsi="Arial"/>
                <w:sz w:val="16"/>
              </w:rPr>
            </w:pPr>
            <w:r w:rsidRPr="00010CED">
              <w:rPr>
                <w:rFonts w:ascii="Arial" w:hAnsi="Arial"/>
                <w:sz w:val="16"/>
              </w:rPr>
              <w:t>&gt;138</w:t>
            </w:r>
          </w:p>
        </w:tc>
        <w:tc>
          <w:tcPr>
            <w:tcW w:w="799" w:type="dxa"/>
            <w:tcBorders>
              <w:top w:val="outset" w:sz="6" w:space="0" w:color="auto"/>
              <w:left w:val="outset" w:sz="6" w:space="0" w:color="auto"/>
              <w:bottom w:val="outset" w:sz="6" w:space="0" w:color="auto"/>
              <w:right w:val="outset" w:sz="6" w:space="0" w:color="auto"/>
            </w:tcBorders>
            <w:vAlign w:val="center"/>
          </w:tcPr>
          <w:p w14:paraId="75FE8183" w14:textId="77777777" w:rsidR="00E65B89" w:rsidRPr="00010CED" w:rsidRDefault="00E65B89" w:rsidP="009A42BD">
            <w:pPr>
              <w:jc w:val="center"/>
              <w:rPr>
                <w:rFonts w:ascii="Arial" w:hAnsi="Arial"/>
                <w:sz w:val="16"/>
              </w:rPr>
            </w:pPr>
            <w:r w:rsidRPr="00010CED">
              <w:rPr>
                <w:rFonts w:ascii="Arial" w:hAnsi="Arial"/>
                <w:sz w:val="16"/>
              </w:rPr>
              <w:t>Super Cyclonic Storm</w:t>
            </w:r>
          </w:p>
        </w:tc>
        <w:tc>
          <w:tcPr>
            <w:tcW w:w="834" w:type="dxa"/>
            <w:vMerge/>
            <w:tcBorders>
              <w:top w:val="outset" w:sz="6" w:space="0" w:color="auto"/>
              <w:left w:val="outset" w:sz="6" w:space="0" w:color="auto"/>
              <w:bottom w:val="outset" w:sz="6" w:space="0" w:color="auto"/>
              <w:right w:val="outset" w:sz="6" w:space="0" w:color="auto"/>
            </w:tcBorders>
            <w:vAlign w:val="center"/>
          </w:tcPr>
          <w:p w14:paraId="3FBB7DD2" w14:textId="77777777" w:rsidR="00E65B89" w:rsidRPr="00010CED" w:rsidRDefault="00E65B89" w:rsidP="009A42BD">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16D6A540" w14:textId="77777777" w:rsidR="00E65B89" w:rsidRPr="00010CED" w:rsidRDefault="00E65B89" w:rsidP="009A42BD">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438E586C"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6E30EB6" w14:textId="77777777" w:rsidR="00E65B89" w:rsidRPr="00010CED" w:rsidRDefault="00E65B89" w:rsidP="009A42BD">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0FB8300A" w14:textId="77777777" w:rsidR="00E65B89" w:rsidRPr="00010CED" w:rsidRDefault="00E65B89" w:rsidP="009A42BD">
            <w:pPr>
              <w:jc w:val="center"/>
              <w:rPr>
                <w:rFonts w:ascii="Arial" w:hAnsi="Arial"/>
                <w:sz w:val="16"/>
              </w:rPr>
            </w:pPr>
          </w:p>
        </w:tc>
        <w:tc>
          <w:tcPr>
            <w:tcW w:w="954" w:type="dxa"/>
            <w:tcBorders>
              <w:top w:val="outset" w:sz="6" w:space="0" w:color="auto"/>
              <w:left w:val="outset" w:sz="6" w:space="0" w:color="auto"/>
              <w:bottom w:val="outset" w:sz="6" w:space="0" w:color="auto"/>
              <w:right w:val="outset" w:sz="6" w:space="0" w:color="auto"/>
            </w:tcBorders>
            <w:vAlign w:val="center"/>
          </w:tcPr>
          <w:p w14:paraId="2817B3E5" w14:textId="77777777" w:rsidR="00E65B89" w:rsidRPr="00010CED" w:rsidRDefault="00E65B89" w:rsidP="009A42BD">
            <w:pPr>
              <w:jc w:val="center"/>
              <w:rPr>
                <w:rFonts w:ascii="Arial" w:hAnsi="Arial"/>
                <w:sz w:val="16"/>
              </w:rPr>
            </w:pPr>
            <w:r w:rsidRPr="00010CED">
              <w:rPr>
                <w:rFonts w:ascii="Arial" w:hAnsi="Arial"/>
                <w:sz w:val="16"/>
              </w:rPr>
              <w:t>Major Hurricane (5)</w:t>
            </w:r>
          </w:p>
        </w:tc>
      </w:tr>
    </w:tbl>
    <w:p w14:paraId="7F4FF15D" w14:textId="77777777" w:rsidR="00E65B89" w:rsidRPr="00010CED" w:rsidRDefault="00E65B89" w:rsidP="00E65B89">
      <w:pPr>
        <w:rPr>
          <w:rFonts w:ascii="Arial" w:hAnsi="Arial"/>
          <w:lang w:eastAsia="de-DE"/>
        </w:rPr>
      </w:pPr>
    </w:p>
    <w:p w14:paraId="38EB7891" w14:textId="77777777" w:rsidR="00E65B89" w:rsidRPr="00010CED" w:rsidRDefault="00E65B89" w:rsidP="00E65B89">
      <w:pPr>
        <w:rPr>
          <w:rFonts w:ascii="Arial" w:hAnsi="Arial"/>
          <w:lang w:eastAsia="de-DE"/>
        </w:rPr>
      </w:pPr>
      <w:r w:rsidRPr="00010CED">
        <w:rPr>
          <w:rFonts w:ascii="Arial" w:hAnsi="Arial"/>
          <w:lang w:eastAsia="de-DE"/>
        </w:rPr>
        <w:t>For VTS it may not be feasible to continue full operation at very high wind speeds e.g above Beaufort scale 12 and it may e.g be advisable to stop radar antennas to reduce the risk of damage in severe conditions</w:t>
      </w:r>
      <w:r w:rsidR="00CB489F" w:rsidRPr="00010CED">
        <w:rPr>
          <w:rFonts w:ascii="Arial" w:hAnsi="Arial"/>
          <w:lang w:eastAsia="de-DE"/>
        </w:rPr>
        <w:t>.</w:t>
      </w:r>
    </w:p>
    <w:p w14:paraId="3C7D2F36" w14:textId="77777777" w:rsidR="00CB489F" w:rsidRPr="00010CED" w:rsidRDefault="00CB489F" w:rsidP="00E65B89">
      <w:pPr>
        <w:rPr>
          <w:rFonts w:ascii="Arial" w:hAnsi="Arial"/>
          <w:lang w:eastAsia="de-DE"/>
        </w:rPr>
      </w:pPr>
    </w:p>
    <w:p w14:paraId="298910F9" w14:textId="77777777" w:rsidR="001E7D1B" w:rsidRPr="00010CED" w:rsidRDefault="001E7D1B" w:rsidP="00E65B89">
      <w:pPr>
        <w:pStyle w:val="Heading4"/>
      </w:pPr>
      <w:r w:rsidRPr="00010CED">
        <w:t xml:space="preserve">Air </w:t>
      </w:r>
      <w:r w:rsidR="006B10FB" w:rsidRPr="00010CED">
        <w:t>Density</w:t>
      </w:r>
    </w:p>
    <w:p w14:paraId="0A5CD895" w14:textId="77777777" w:rsidR="001E7D1B" w:rsidRPr="00010CED" w:rsidRDefault="001E7D1B" w:rsidP="001E7D1B">
      <w:pPr>
        <w:rPr>
          <w:rFonts w:ascii="Arial" w:hAnsi="Arial"/>
          <w:lang w:eastAsia="de-DE"/>
        </w:rPr>
      </w:pPr>
      <w:r w:rsidRPr="00010CED">
        <w:rPr>
          <w:rFonts w:ascii="Arial" w:hAnsi="Arial"/>
          <w:lang w:eastAsia="de-DE"/>
        </w:rPr>
        <w:t xml:space="preserve">When air becomes warm, the molecules moves faster and the air expands and causes the air's volume to increase. Because density is the mass of the air divided by the volume of the air, and since the mass remains the same, the density decreases. </w:t>
      </w:r>
    </w:p>
    <w:p w14:paraId="26ED817B" w14:textId="77777777" w:rsidR="001E7D1B" w:rsidRPr="00010CED" w:rsidRDefault="001E7D1B" w:rsidP="001E7D1B">
      <w:pPr>
        <w:pStyle w:val="BodyText"/>
        <w:rPr>
          <w:rFonts w:ascii="Arial" w:hAnsi="Arial"/>
        </w:rPr>
      </w:pPr>
    </w:p>
    <w:p w14:paraId="008D0BC0" w14:textId="77777777" w:rsidR="009A42BD" w:rsidRPr="00010CED" w:rsidRDefault="009A42BD" w:rsidP="0012157B">
      <w:pPr>
        <w:pStyle w:val="Caption"/>
      </w:pPr>
      <w:bookmarkStart w:id="248" w:name="_Toc348620092"/>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1</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4</w:t>
      </w:r>
      <w:r w:rsidR="007E3777" w:rsidRPr="00010CED">
        <w:fldChar w:fldCharType="end"/>
      </w:r>
      <w:r w:rsidRPr="00010CED">
        <w:t xml:space="preserve"> </w:t>
      </w:r>
      <w:r w:rsidR="00282410">
        <w:tab/>
        <w:t>Air Density versus T</w:t>
      </w:r>
      <w:r w:rsidRPr="00010CED">
        <w:t>emperature</w:t>
      </w:r>
      <w:bookmarkEnd w:id="2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3"/>
        <w:gridCol w:w="2127"/>
        <w:gridCol w:w="2317"/>
      </w:tblGrid>
      <w:tr w:rsidR="001E7D1B" w:rsidRPr="00010CED" w14:paraId="7AFF405F" w14:textId="77777777" w:rsidTr="009A42BD">
        <w:trPr>
          <w:trHeight w:val="255"/>
          <w:tblHeader/>
          <w:jc w:val="center"/>
        </w:trPr>
        <w:tc>
          <w:tcPr>
            <w:tcW w:w="2043" w:type="dxa"/>
            <w:noWrap/>
            <w:vAlign w:val="center"/>
          </w:tcPr>
          <w:p w14:paraId="3E0883D7" w14:textId="77777777" w:rsidR="001E7D1B" w:rsidRPr="00010CED" w:rsidRDefault="001E7D1B" w:rsidP="00E65B89">
            <w:pPr>
              <w:pStyle w:val="BodyText"/>
              <w:keepNext/>
              <w:jc w:val="center"/>
              <w:rPr>
                <w:rFonts w:ascii="Arial" w:hAnsi="Arial"/>
                <w:b/>
                <w:sz w:val="18"/>
                <w:szCs w:val="18"/>
              </w:rPr>
            </w:pPr>
            <w:r w:rsidRPr="00010CED">
              <w:rPr>
                <w:rFonts w:ascii="Arial" w:hAnsi="Arial"/>
                <w:b/>
                <w:sz w:val="18"/>
                <w:szCs w:val="18"/>
              </w:rPr>
              <w:t>Temperature [</w:t>
            </w:r>
            <w:r w:rsidRPr="00010CED">
              <w:rPr>
                <w:rFonts w:ascii="Arial" w:hAnsi="Arial" w:cs="Arial"/>
                <w:b/>
                <w:sz w:val="18"/>
                <w:szCs w:val="18"/>
              </w:rPr>
              <w:t>°</w:t>
            </w:r>
            <w:r w:rsidRPr="00010CED">
              <w:rPr>
                <w:rFonts w:ascii="Arial" w:hAnsi="Arial"/>
                <w:b/>
                <w:sz w:val="18"/>
                <w:szCs w:val="18"/>
              </w:rPr>
              <w:t>C]</w:t>
            </w:r>
          </w:p>
        </w:tc>
        <w:tc>
          <w:tcPr>
            <w:tcW w:w="2127" w:type="dxa"/>
            <w:noWrap/>
            <w:vAlign w:val="center"/>
          </w:tcPr>
          <w:p w14:paraId="67B6A6B2" w14:textId="77777777" w:rsidR="001E7D1B" w:rsidRPr="00010CED" w:rsidRDefault="001E7D1B" w:rsidP="00E65B89">
            <w:pPr>
              <w:pStyle w:val="BodyText"/>
              <w:keepNext/>
              <w:jc w:val="center"/>
              <w:rPr>
                <w:rFonts w:ascii="Arial" w:hAnsi="Arial"/>
                <w:b/>
                <w:sz w:val="18"/>
                <w:szCs w:val="18"/>
              </w:rPr>
            </w:pPr>
            <w:r w:rsidRPr="00010CED">
              <w:rPr>
                <w:rFonts w:ascii="Arial" w:hAnsi="Arial"/>
                <w:b/>
                <w:sz w:val="18"/>
                <w:szCs w:val="18"/>
              </w:rPr>
              <w:t>Air density [kg/m</w:t>
            </w:r>
            <w:r w:rsidRPr="00010CED">
              <w:rPr>
                <w:rFonts w:ascii="Arial" w:hAnsi="Arial"/>
                <w:b/>
                <w:sz w:val="18"/>
                <w:szCs w:val="18"/>
                <w:vertAlign w:val="superscript"/>
              </w:rPr>
              <w:t>3</w:t>
            </w:r>
            <w:r w:rsidRPr="00010CED">
              <w:rPr>
                <w:rFonts w:ascii="Arial" w:hAnsi="Arial"/>
                <w:b/>
                <w:sz w:val="18"/>
                <w:szCs w:val="18"/>
              </w:rPr>
              <w:t>]</w:t>
            </w:r>
          </w:p>
        </w:tc>
        <w:tc>
          <w:tcPr>
            <w:tcW w:w="2317" w:type="dxa"/>
            <w:noWrap/>
            <w:vAlign w:val="center"/>
          </w:tcPr>
          <w:p w14:paraId="6525ECEE" w14:textId="77777777" w:rsidR="001E7D1B" w:rsidRPr="00010CED" w:rsidRDefault="001E7D1B" w:rsidP="00E65B89">
            <w:pPr>
              <w:pStyle w:val="BodyText"/>
              <w:keepNext/>
              <w:jc w:val="center"/>
              <w:rPr>
                <w:rFonts w:ascii="Arial" w:hAnsi="Arial"/>
                <w:b/>
                <w:sz w:val="18"/>
                <w:szCs w:val="18"/>
              </w:rPr>
            </w:pPr>
            <w:r w:rsidRPr="00010CED">
              <w:rPr>
                <w:rFonts w:ascii="Arial" w:hAnsi="Arial"/>
                <w:b/>
                <w:sz w:val="18"/>
                <w:szCs w:val="18"/>
              </w:rPr>
              <w:t xml:space="preserve">Normalized 20 </w:t>
            </w:r>
            <w:r w:rsidRPr="00010CED">
              <w:rPr>
                <w:rFonts w:ascii="Arial" w:hAnsi="Arial" w:cs="Arial"/>
                <w:b/>
                <w:sz w:val="18"/>
                <w:szCs w:val="18"/>
              </w:rPr>
              <w:t>°</w:t>
            </w:r>
            <w:r w:rsidRPr="00010CED">
              <w:rPr>
                <w:rFonts w:ascii="Arial" w:hAnsi="Arial"/>
                <w:b/>
                <w:sz w:val="18"/>
                <w:szCs w:val="18"/>
              </w:rPr>
              <w:t>C = 1</w:t>
            </w:r>
          </w:p>
        </w:tc>
      </w:tr>
      <w:tr w:rsidR="001E7D1B" w:rsidRPr="00010CED" w14:paraId="1A9E09D3" w14:textId="77777777" w:rsidTr="009A42BD">
        <w:trPr>
          <w:trHeight w:val="255"/>
          <w:jc w:val="center"/>
        </w:trPr>
        <w:tc>
          <w:tcPr>
            <w:tcW w:w="2043" w:type="dxa"/>
            <w:noWrap/>
            <w:vAlign w:val="center"/>
          </w:tcPr>
          <w:p w14:paraId="2D557B84"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35</w:t>
            </w:r>
          </w:p>
        </w:tc>
        <w:tc>
          <w:tcPr>
            <w:tcW w:w="2127" w:type="dxa"/>
            <w:noWrap/>
            <w:vAlign w:val="center"/>
          </w:tcPr>
          <w:p w14:paraId="43704C4C"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1.15</w:t>
            </w:r>
          </w:p>
        </w:tc>
        <w:tc>
          <w:tcPr>
            <w:tcW w:w="2317" w:type="dxa"/>
            <w:noWrap/>
            <w:vAlign w:val="center"/>
          </w:tcPr>
          <w:p w14:paraId="462BD52D"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0.95</w:t>
            </w:r>
          </w:p>
        </w:tc>
      </w:tr>
      <w:tr w:rsidR="001E7D1B" w:rsidRPr="00010CED" w14:paraId="6809D2CD" w14:textId="77777777" w:rsidTr="009A42BD">
        <w:trPr>
          <w:trHeight w:val="255"/>
          <w:jc w:val="center"/>
        </w:trPr>
        <w:tc>
          <w:tcPr>
            <w:tcW w:w="2043" w:type="dxa"/>
            <w:noWrap/>
            <w:vAlign w:val="center"/>
          </w:tcPr>
          <w:p w14:paraId="3BEB9B66"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30</w:t>
            </w:r>
          </w:p>
        </w:tc>
        <w:tc>
          <w:tcPr>
            <w:tcW w:w="2127" w:type="dxa"/>
            <w:noWrap/>
            <w:vAlign w:val="center"/>
          </w:tcPr>
          <w:p w14:paraId="58B5774A"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1.16</w:t>
            </w:r>
          </w:p>
        </w:tc>
        <w:tc>
          <w:tcPr>
            <w:tcW w:w="2317" w:type="dxa"/>
            <w:noWrap/>
            <w:vAlign w:val="center"/>
          </w:tcPr>
          <w:p w14:paraId="44AE268D"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0.97</w:t>
            </w:r>
          </w:p>
        </w:tc>
      </w:tr>
      <w:tr w:rsidR="001E7D1B" w:rsidRPr="00010CED" w14:paraId="07E442BC" w14:textId="77777777" w:rsidTr="009A42BD">
        <w:trPr>
          <w:trHeight w:val="255"/>
          <w:jc w:val="center"/>
        </w:trPr>
        <w:tc>
          <w:tcPr>
            <w:tcW w:w="2043" w:type="dxa"/>
            <w:noWrap/>
            <w:vAlign w:val="center"/>
          </w:tcPr>
          <w:p w14:paraId="5BE8EBAC"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25</w:t>
            </w:r>
          </w:p>
        </w:tc>
        <w:tc>
          <w:tcPr>
            <w:tcW w:w="2127" w:type="dxa"/>
            <w:noWrap/>
            <w:vAlign w:val="center"/>
          </w:tcPr>
          <w:p w14:paraId="11A6003A"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1.18</w:t>
            </w:r>
          </w:p>
        </w:tc>
        <w:tc>
          <w:tcPr>
            <w:tcW w:w="2317" w:type="dxa"/>
            <w:noWrap/>
            <w:vAlign w:val="center"/>
          </w:tcPr>
          <w:p w14:paraId="28636346"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0.98</w:t>
            </w:r>
          </w:p>
        </w:tc>
      </w:tr>
      <w:tr w:rsidR="001E7D1B" w:rsidRPr="00010CED" w14:paraId="5394695A" w14:textId="77777777" w:rsidTr="009A42BD">
        <w:trPr>
          <w:trHeight w:val="255"/>
          <w:jc w:val="center"/>
        </w:trPr>
        <w:tc>
          <w:tcPr>
            <w:tcW w:w="2043" w:type="dxa"/>
            <w:shd w:val="clear" w:color="auto" w:fill="BFBFBF"/>
            <w:noWrap/>
            <w:vAlign w:val="center"/>
          </w:tcPr>
          <w:p w14:paraId="5AE0D2A7"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20</w:t>
            </w:r>
          </w:p>
        </w:tc>
        <w:tc>
          <w:tcPr>
            <w:tcW w:w="2127" w:type="dxa"/>
            <w:shd w:val="clear" w:color="auto" w:fill="BFBFBF"/>
            <w:noWrap/>
            <w:vAlign w:val="center"/>
          </w:tcPr>
          <w:p w14:paraId="7DFE3EE2"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1.20</w:t>
            </w:r>
          </w:p>
        </w:tc>
        <w:tc>
          <w:tcPr>
            <w:tcW w:w="2317" w:type="dxa"/>
            <w:shd w:val="clear" w:color="auto" w:fill="BFBFBF"/>
            <w:noWrap/>
            <w:vAlign w:val="center"/>
          </w:tcPr>
          <w:p w14:paraId="1DBF6BB9"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1.00</w:t>
            </w:r>
          </w:p>
        </w:tc>
      </w:tr>
      <w:tr w:rsidR="001E7D1B" w:rsidRPr="00010CED" w14:paraId="7D09878F" w14:textId="77777777" w:rsidTr="009A42BD">
        <w:trPr>
          <w:trHeight w:val="255"/>
          <w:jc w:val="center"/>
        </w:trPr>
        <w:tc>
          <w:tcPr>
            <w:tcW w:w="2043" w:type="dxa"/>
            <w:noWrap/>
            <w:vAlign w:val="center"/>
          </w:tcPr>
          <w:p w14:paraId="7F9A9708"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15</w:t>
            </w:r>
          </w:p>
        </w:tc>
        <w:tc>
          <w:tcPr>
            <w:tcW w:w="2127" w:type="dxa"/>
            <w:noWrap/>
            <w:vAlign w:val="center"/>
          </w:tcPr>
          <w:p w14:paraId="68A0F8FA"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1.23</w:t>
            </w:r>
          </w:p>
        </w:tc>
        <w:tc>
          <w:tcPr>
            <w:tcW w:w="2317" w:type="dxa"/>
            <w:noWrap/>
            <w:vAlign w:val="center"/>
          </w:tcPr>
          <w:p w14:paraId="027C7E65"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1.02</w:t>
            </w:r>
          </w:p>
        </w:tc>
      </w:tr>
      <w:tr w:rsidR="001E7D1B" w:rsidRPr="00010CED" w14:paraId="558E9CA2" w14:textId="77777777" w:rsidTr="009A42BD">
        <w:trPr>
          <w:trHeight w:val="255"/>
          <w:jc w:val="center"/>
        </w:trPr>
        <w:tc>
          <w:tcPr>
            <w:tcW w:w="2043" w:type="dxa"/>
            <w:noWrap/>
            <w:vAlign w:val="center"/>
          </w:tcPr>
          <w:p w14:paraId="71A272DB"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10</w:t>
            </w:r>
          </w:p>
        </w:tc>
        <w:tc>
          <w:tcPr>
            <w:tcW w:w="2127" w:type="dxa"/>
            <w:noWrap/>
            <w:vAlign w:val="center"/>
          </w:tcPr>
          <w:p w14:paraId="001D40B6"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1.25</w:t>
            </w:r>
          </w:p>
        </w:tc>
        <w:tc>
          <w:tcPr>
            <w:tcW w:w="2317" w:type="dxa"/>
            <w:noWrap/>
            <w:vAlign w:val="center"/>
          </w:tcPr>
          <w:p w14:paraId="7D48310C"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1.04</w:t>
            </w:r>
          </w:p>
        </w:tc>
      </w:tr>
      <w:tr w:rsidR="001E7D1B" w:rsidRPr="00010CED" w14:paraId="5C874252" w14:textId="77777777" w:rsidTr="009A42BD">
        <w:trPr>
          <w:trHeight w:val="255"/>
          <w:jc w:val="center"/>
        </w:trPr>
        <w:tc>
          <w:tcPr>
            <w:tcW w:w="2043" w:type="dxa"/>
            <w:noWrap/>
            <w:vAlign w:val="center"/>
          </w:tcPr>
          <w:p w14:paraId="5B1BE411"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5</w:t>
            </w:r>
          </w:p>
        </w:tc>
        <w:tc>
          <w:tcPr>
            <w:tcW w:w="2127" w:type="dxa"/>
            <w:noWrap/>
            <w:vAlign w:val="center"/>
          </w:tcPr>
          <w:p w14:paraId="58094B9F"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1.27</w:t>
            </w:r>
          </w:p>
        </w:tc>
        <w:tc>
          <w:tcPr>
            <w:tcW w:w="2317" w:type="dxa"/>
            <w:noWrap/>
            <w:vAlign w:val="center"/>
          </w:tcPr>
          <w:p w14:paraId="77A6FEBB"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1.05</w:t>
            </w:r>
          </w:p>
        </w:tc>
      </w:tr>
      <w:tr w:rsidR="001E7D1B" w:rsidRPr="00010CED" w14:paraId="13FD5703" w14:textId="77777777" w:rsidTr="009A42BD">
        <w:trPr>
          <w:trHeight w:val="255"/>
          <w:jc w:val="center"/>
        </w:trPr>
        <w:tc>
          <w:tcPr>
            <w:tcW w:w="2043" w:type="dxa"/>
            <w:noWrap/>
            <w:vAlign w:val="center"/>
          </w:tcPr>
          <w:p w14:paraId="4C081D54"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0</w:t>
            </w:r>
          </w:p>
        </w:tc>
        <w:tc>
          <w:tcPr>
            <w:tcW w:w="2127" w:type="dxa"/>
            <w:noWrap/>
            <w:vAlign w:val="center"/>
          </w:tcPr>
          <w:p w14:paraId="6E59FBAD"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1.29</w:t>
            </w:r>
          </w:p>
        </w:tc>
        <w:tc>
          <w:tcPr>
            <w:tcW w:w="2317" w:type="dxa"/>
            <w:noWrap/>
            <w:vAlign w:val="center"/>
          </w:tcPr>
          <w:p w14:paraId="0D1905BA"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1.07</w:t>
            </w:r>
          </w:p>
        </w:tc>
      </w:tr>
      <w:tr w:rsidR="001E7D1B" w:rsidRPr="00010CED" w14:paraId="0BA44E2A" w14:textId="77777777" w:rsidTr="009A42BD">
        <w:trPr>
          <w:trHeight w:val="255"/>
          <w:jc w:val="center"/>
        </w:trPr>
        <w:tc>
          <w:tcPr>
            <w:tcW w:w="2043" w:type="dxa"/>
            <w:noWrap/>
            <w:vAlign w:val="center"/>
          </w:tcPr>
          <w:p w14:paraId="78FFC888"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-5</w:t>
            </w:r>
          </w:p>
        </w:tc>
        <w:tc>
          <w:tcPr>
            <w:tcW w:w="2127" w:type="dxa"/>
            <w:noWrap/>
            <w:vAlign w:val="center"/>
          </w:tcPr>
          <w:p w14:paraId="07BCFD53"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1.32</w:t>
            </w:r>
          </w:p>
        </w:tc>
        <w:tc>
          <w:tcPr>
            <w:tcW w:w="2317" w:type="dxa"/>
            <w:noWrap/>
            <w:vAlign w:val="center"/>
          </w:tcPr>
          <w:p w14:paraId="784F0CA0"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1.09</w:t>
            </w:r>
          </w:p>
        </w:tc>
      </w:tr>
      <w:tr w:rsidR="001E7D1B" w:rsidRPr="00010CED" w14:paraId="48D78276" w14:textId="77777777" w:rsidTr="009A42BD">
        <w:trPr>
          <w:trHeight w:val="255"/>
          <w:jc w:val="center"/>
        </w:trPr>
        <w:tc>
          <w:tcPr>
            <w:tcW w:w="2043" w:type="dxa"/>
            <w:noWrap/>
            <w:vAlign w:val="center"/>
          </w:tcPr>
          <w:p w14:paraId="3957546F"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lastRenderedPageBreak/>
              <w:t>-10</w:t>
            </w:r>
          </w:p>
        </w:tc>
        <w:tc>
          <w:tcPr>
            <w:tcW w:w="2127" w:type="dxa"/>
            <w:noWrap/>
            <w:vAlign w:val="center"/>
          </w:tcPr>
          <w:p w14:paraId="664F027C"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1.34</w:t>
            </w:r>
          </w:p>
        </w:tc>
        <w:tc>
          <w:tcPr>
            <w:tcW w:w="2317" w:type="dxa"/>
            <w:noWrap/>
            <w:vAlign w:val="center"/>
          </w:tcPr>
          <w:p w14:paraId="001F38ED"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1.11</w:t>
            </w:r>
          </w:p>
        </w:tc>
      </w:tr>
      <w:tr w:rsidR="001E7D1B" w:rsidRPr="00010CED" w14:paraId="03D0DC26" w14:textId="77777777" w:rsidTr="009A42BD">
        <w:trPr>
          <w:trHeight w:val="255"/>
          <w:jc w:val="center"/>
        </w:trPr>
        <w:tc>
          <w:tcPr>
            <w:tcW w:w="2043" w:type="dxa"/>
            <w:noWrap/>
            <w:vAlign w:val="center"/>
          </w:tcPr>
          <w:p w14:paraId="0EB4C2B6"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-15</w:t>
            </w:r>
          </w:p>
        </w:tc>
        <w:tc>
          <w:tcPr>
            <w:tcW w:w="2127" w:type="dxa"/>
            <w:noWrap/>
            <w:vAlign w:val="center"/>
          </w:tcPr>
          <w:p w14:paraId="479E79D0"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1.37</w:t>
            </w:r>
          </w:p>
        </w:tc>
        <w:tc>
          <w:tcPr>
            <w:tcW w:w="2317" w:type="dxa"/>
            <w:noWrap/>
            <w:vAlign w:val="center"/>
          </w:tcPr>
          <w:p w14:paraId="25B3F529"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1.14</w:t>
            </w:r>
          </w:p>
        </w:tc>
      </w:tr>
      <w:tr w:rsidR="001E7D1B" w:rsidRPr="00010CED" w14:paraId="7DEFDEB9" w14:textId="77777777" w:rsidTr="009A42BD">
        <w:trPr>
          <w:trHeight w:val="255"/>
          <w:jc w:val="center"/>
        </w:trPr>
        <w:tc>
          <w:tcPr>
            <w:tcW w:w="2043" w:type="dxa"/>
            <w:noWrap/>
            <w:vAlign w:val="center"/>
          </w:tcPr>
          <w:p w14:paraId="7E9A3E65"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-20</w:t>
            </w:r>
          </w:p>
        </w:tc>
        <w:tc>
          <w:tcPr>
            <w:tcW w:w="2127" w:type="dxa"/>
            <w:noWrap/>
            <w:vAlign w:val="center"/>
          </w:tcPr>
          <w:p w14:paraId="7E58A96A"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1.39</w:t>
            </w:r>
          </w:p>
        </w:tc>
        <w:tc>
          <w:tcPr>
            <w:tcW w:w="2317" w:type="dxa"/>
            <w:noWrap/>
            <w:vAlign w:val="center"/>
          </w:tcPr>
          <w:p w14:paraId="2A684A1C"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1.16</w:t>
            </w:r>
          </w:p>
        </w:tc>
      </w:tr>
      <w:tr w:rsidR="001E7D1B" w:rsidRPr="00010CED" w14:paraId="183CE887" w14:textId="77777777" w:rsidTr="009A42BD">
        <w:trPr>
          <w:trHeight w:val="255"/>
          <w:jc w:val="center"/>
        </w:trPr>
        <w:tc>
          <w:tcPr>
            <w:tcW w:w="2043" w:type="dxa"/>
            <w:noWrap/>
            <w:vAlign w:val="center"/>
          </w:tcPr>
          <w:p w14:paraId="76405524"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-25</w:t>
            </w:r>
          </w:p>
        </w:tc>
        <w:tc>
          <w:tcPr>
            <w:tcW w:w="2127" w:type="dxa"/>
            <w:noWrap/>
            <w:vAlign w:val="center"/>
          </w:tcPr>
          <w:p w14:paraId="1D0F42B0"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1.42</w:t>
            </w:r>
          </w:p>
        </w:tc>
        <w:tc>
          <w:tcPr>
            <w:tcW w:w="2317" w:type="dxa"/>
            <w:noWrap/>
            <w:vAlign w:val="center"/>
          </w:tcPr>
          <w:p w14:paraId="6D7E101C" w14:textId="77777777" w:rsidR="001E7D1B" w:rsidRPr="00010CED" w:rsidRDefault="001E7D1B" w:rsidP="00E65B89">
            <w:pPr>
              <w:pStyle w:val="BodyText"/>
              <w:jc w:val="center"/>
              <w:rPr>
                <w:rFonts w:ascii="Arial" w:hAnsi="Arial"/>
                <w:sz w:val="18"/>
                <w:szCs w:val="18"/>
              </w:rPr>
            </w:pPr>
            <w:r w:rsidRPr="00010CED">
              <w:rPr>
                <w:rFonts w:ascii="Arial" w:hAnsi="Arial"/>
                <w:sz w:val="18"/>
                <w:szCs w:val="18"/>
              </w:rPr>
              <w:t>1.18</w:t>
            </w:r>
          </w:p>
        </w:tc>
      </w:tr>
    </w:tbl>
    <w:p w14:paraId="73B13B50" w14:textId="77777777" w:rsidR="001E7D1B" w:rsidRPr="00010CED" w:rsidRDefault="001E7D1B" w:rsidP="001E7D1B">
      <w:pPr>
        <w:rPr>
          <w:rFonts w:ascii="Arial" w:hAnsi="Arial"/>
          <w:lang w:eastAsia="de-DE"/>
        </w:rPr>
      </w:pPr>
    </w:p>
    <w:p w14:paraId="713D55B5" w14:textId="77777777" w:rsidR="001E7D1B" w:rsidRPr="00010CED" w:rsidRDefault="001E7D1B" w:rsidP="001E7D1B">
      <w:pPr>
        <w:rPr>
          <w:rFonts w:ascii="Arial" w:hAnsi="Arial"/>
          <w:lang w:eastAsia="de-DE"/>
        </w:rPr>
      </w:pPr>
      <w:r w:rsidRPr="00010CED">
        <w:rPr>
          <w:rFonts w:ascii="Arial" w:hAnsi="Arial"/>
          <w:lang w:eastAsia="de-DE"/>
        </w:rPr>
        <w:t>The load on outdoor structures vary accordingly and this should be taken into consideration when establishing VTS</w:t>
      </w:r>
    </w:p>
    <w:p w14:paraId="590E0573" w14:textId="77777777" w:rsidR="00E65B89" w:rsidRPr="00010CED" w:rsidRDefault="00E65B89" w:rsidP="001E7D1B">
      <w:pPr>
        <w:rPr>
          <w:rFonts w:ascii="Arial" w:hAnsi="Arial"/>
          <w:lang w:eastAsia="de-DE"/>
        </w:rPr>
      </w:pPr>
    </w:p>
    <w:p w14:paraId="09F400FF" w14:textId="77777777" w:rsidR="00E31374" w:rsidRPr="00010CED" w:rsidRDefault="00E31374" w:rsidP="00120A55">
      <w:pPr>
        <w:pStyle w:val="Heading4"/>
      </w:pPr>
      <w:r w:rsidRPr="00010CED">
        <w:t xml:space="preserve">Gradient </w:t>
      </w:r>
      <w:r w:rsidR="006B10FB" w:rsidRPr="00010CED">
        <w:t>Wind Effect</w:t>
      </w:r>
      <w:bookmarkEnd w:id="245"/>
    </w:p>
    <w:p w14:paraId="70D6DF8B" w14:textId="77777777" w:rsidR="001E7D1B" w:rsidRPr="00010CED" w:rsidRDefault="001E7D1B" w:rsidP="001E7D1B">
      <w:pPr>
        <w:rPr>
          <w:rFonts w:ascii="Arial" w:hAnsi="Arial"/>
          <w:lang w:eastAsia="de-DE"/>
        </w:rPr>
      </w:pPr>
      <w:r w:rsidRPr="00010CED">
        <w:rPr>
          <w:rFonts w:ascii="Arial" w:hAnsi="Arial"/>
          <w:lang w:eastAsia="de-DE"/>
        </w:rPr>
        <w:t>Wind data from meteorological services normally are for measurements in 10 meter elevation, however, even conditions near metrological stations may differ substantially, one of the reasons being the gradient wind effect.</w:t>
      </w:r>
    </w:p>
    <w:p w14:paraId="7E4ADE70" w14:textId="77777777" w:rsidR="00E31374" w:rsidRPr="00010CED" w:rsidRDefault="00E31374" w:rsidP="001A565B">
      <w:pPr>
        <w:rPr>
          <w:rFonts w:ascii="Arial" w:hAnsi="Arial"/>
          <w:lang w:eastAsia="de-DE"/>
        </w:rPr>
      </w:pPr>
      <w:r w:rsidRPr="00010CED">
        <w:rPr>
          <w:rFonts w:ascii="Arial" w:hAnsi="Arial"/>
          <w:lang w:eastAsia="de-DE"/>
        </w:rPr>
        <w:t>The wind speed drops the closer to the earth it is, this is because as the wind passes over the earth (or sea) it's movement generates friction or drag, causing the speed to drop.</w:t>
      </w:r>
    </w:p>
    <w:p w14:paraId="19447423" w14:textId="77777777" w:rsidR="00E31374" w:rsidRPr="00010CED" w:rsidRDefault="00E31374" w:rsidP="001A565B">
      <w:pPr>
        <w:rPr>
          <w:rFonts w:ascii="Arial" w:hAnsi="Arial"/>
          <w:lang w:eastAsia="de-DE"/>
        </w:rPr>
      </w:pPr>
      <w:r w:rsidRPr="00010CED">
        <w:rPr>
          <w:rFonts w:ascii="Arial" w:hAnsi="Arial"/>
          <w:lang w:eastAsia="de-DE"/>
        </w:rPr>
        <w:t>The more uneven the earth (or sea) surface is, the greater the effect of this friction is, and the higher the difference between the wind speed at ground level and the wind speed higher up in the radar mast or tower. This phenomenon is called the Gradient wind effect. The earth generally causes more friction than the sea</w:t>
      </w:r>
      <w:r w:rsidR="00114D36" w:rsidRPr="00010CED">
        <w:rPr>
          <w:rFonts w:ascii="Arial" w:hAnsi="Arial"/>
          <w:lang w:eastAsia="de-DE"/>
        </w:rPr>
        <w:t xml:space="preserve"> as illustrated by </w:t>
      </w:r>
      <w:r w:rsidR="00827E52" w:rsidRPr="00010CED">
        <w:fldChar w:fldCharType="begin"/>
      </w:r>
      <w:r w:rsidR="00827E52" w:rsidRPr="00010CED">
        <w:instrText xml:space="preserve"> REF _Ref318973511 \h  \* MERGEFORMAT </w:instrText>
      </w:r>
      <w:r w:rsidR="00827E52" w:rsidRPr="00010CED">
        <w:fldChar w:fldCharType="separate"/>
      </w:r>
      <w:r w:rsidR="00E1510D" w:rsidRPr="00E1510D">
        <w:rPr>
          <w:rFonts w:ascii="Arial" w:hAnsi="Arial"/>
          <w:lang w:eastAsia="de-DE"/>
        </w:rPr>
        <w:t>Figure 2</w:t>
      </w:r>
      <w:r w:rsidR="00827E52" w:rsidRPr="00010CED">
        <w:fldChar w:fldCharType="end"/>
      </w:r>
      <w:r w:rsidR="00114D36" w:rsidRPr="00010CED">
        <w:rPr>
          <w:rFonts w:ascii="Arial" w:hAnsi="Arial"/>
          <w:lang w:eastAsia="de-DE"/>
        </w:rPr>
        <w:t>.</w:t>
      </w:r>
    </w:p>
    <w:p w14:paraId="72282985" w14:textId="77777777" w:rsidR="001E7D1B" w:rsidRPr="00010CED" w:rsidRDefault="001E7D1B" w:rsidP="001A565B">
      <w:pPr>
        <w:rPr>
          <w:rFonts w:ascii="Arial" w:hAnsi="Arial"/>
          <w:lang w:eastAsia="de-DE"/>
        </w:rPr>
      </w:pPr>
    </w:p>
    <w:p w14:paraId="09CDC61C" w14:textId="77777777" w:rsidR="00114D36" w:rsidRPr="00010CED" w:rsidRDefault="00114D36" w:rsidP="00114D36">
      <w:pPr>
        <w:pStyle w:val="BodyText"/>
        <w:rPr>
          <w:rFonts w:ascii="Arial" w:hAnsi="Arial"/>
          <w:noProof/>
        </w:rPr>
      </w:pPr>
    </w:p>
    <w:p w14:paraId="3635DE23" w14:textId="77777777" w:rsidR="00E31374" w:rsidRPr="00010CED" w:rsidRDefault="00E90B2F" w:rsidP="00E31374">
      <w:pPr>
        <w:pStyle w:val="BodyText"/>
        <w:jc w:val="center"/>
        <w:rPr>
          <w:rFonts w:ascii="Arial" w:hAnsi="Arial"/>
        </w:rPr>
      </w:pPr>
      <w:r w:rsidRPr="00010CED">
        <w:object w:dxaOrig="7789" w:dyaOrig="7002" w14:anchorId="14819248">
          <v:shape id="_x0000_i1026" type="#_x0000_t75" style="width:316.3pt;height:283.95pt" o:ole="">
            <v:imagedata r:id="rId45" o:title=""/>
          </v:shape>
          <o:OLEObject Type="Embed" ProgID="Visio.Drawing.11" ShapeID="_x0000_i1026" DrawAspect="Content" ObjectID="_1296300950" r:id="rId46"/>
        </w:object>
      </w:r>
    </w:p>
    <w:p w14:paraId="4B97C6DF" w14:textId="77777777" w:rsidR="00E31374" w:rsidRPr="0012157B" w:rsidRDefault="00E31374" w:rsidP="00E31374">
      <w:pPr>
        <w:pStyle w:val="BodyText"/>
        <w:jc w:val="center"/>
        <w:rPr>
          <w:rFonts w:ascii="Arial" w:hAnsi="Arial"/>
          <w:b/>
        </w:rPr>
      </w:pPr>
      <w:bookmarkStart w:id="249" w:name="_Ref318973511"/>
      <w:bookmarkStart w:id="250" w:name="_Toc348620843"/>
      <w:r w:rsidRPr="0012157B">
        <w:rPr>
          <w:rFonts w:ascii="Arial" w:hAnsi="Arial"/>
          <w:b/>
          <w:bCs/>
          <w:sz w:val="22"/>
          <w:szCs w:val="22"/>
        </w:rPr>
        <w:t xml:space="preserve">Figure </w:t>
      </w:r>
      <w:r w:rsidR="00AE0F88" w:rsidRPr="0012157B">
        <w:rPr>
          <w:rFonts w:ascii="Arial" w:hAnsi="Arial"/>
          <w:b/>
          <w:bCs/>
          <w:sz w:val="22"/>
          <w:szCs w:val="22"/>
        </w:rPr>
        <w:fldChar w:fldCharType="begin"/>
      </w:r>
      <w:r w:rsidR="00AE0F88" w:rsidRPr="0012157B">
        <w:rPr>
          <w:rFonts w:ascii="Arial" w:hAnsi="Arial"/>
          <w:b/>
          <w:bCs/>
          <w:sz w:val="22"/>
          <w:szCs w:val="22"/>
        </w:rPr>
        <w:instrText xml:space="preserve"> SEQ Figure \* ARABIC </w:instrText>
      </w:r>
      <w:r w:rsidR="00AE0F88" w:rsidRPr="0012157B">
        <w:rPr>
          <w:rFonts w:ascii="Arial" w:hAnsi="Arial"/>
          <w:b/>
          <w:bCs/>
          <w:sz w:val="22"/>
          <w:szCs w:val="22"/>
        </w:rPr>
        <w:fldChar w:fldCharType="separate"/>
      </w:r>
      <w:r w:rsidR="00E1510D">
        <w:rPr>
          <w:rFonts w:ascii="Arial" w:hAnsi="Arial"/>
          <w:b/>
          <w:bCs/>
          <w:noProof/>
          <w:sz w:val="22"/>
          <w:szCs w:val="22"/>
        </w:rPr>
        <w:t>2</w:t>
      </w:r>
      <w:r w:rsidR="00AE0F88" w:rsidRPr="0012157B">
        <w:rPr>
          <w:rFonts w:ascii="Arial" w:hAnsi="Arial"/>
          <w:b/>
          <w:bCs/>
          <w:sz w:val="22"/>
          <w:szCs w:val="22"/>
        </w:rPr>
        <w:fldChar w:fldCharType="end"/>
      </w:r>
      <w:bookmarkEnd w:id="249"/>
      <w:r w:rsidR="004C08A6" w:rsidRPr="0012157B">
        <w:rPr>
          <w:rFonts w:ascii="Arial" w:hAnsi="Arial"/>
          <w:b/>
          <w:bCs/>
          <w:sz w:val="22"/>
          <w:szCs w:val="22"/>
        </w:rPr>
        <w:tab/>
      </w:r>
      <w:r w:rsidR="00C60C7F" w:rsidRPr="0012157B">
        <w:rPr>
          <w:rFonts w:ascii="Arial" w:hAnsi="Arial"/>
          <w:b/>
          <w:bCs/>
          <w:sz w:val="22"/>
          <w:szCs w:val="22"/>
        </w:rPr>
        <w:t>A</w:t>
      </w:r>
      <w:r w:rsidRPr="0012157B">
        <w:rPr>
          <w:rFonts w:ascii="Arial" w:hAnsi="Arial"/>
          <w:b/>
          <w:bCs/>
          <w:sz w:val="22"/>
          <w:szCs w:val="22"/>
        </w:rPr>
        <w:t>verage wind speed profiles over terrain with three different roughness characteristics for 45 m/s</w:t>
      </w:r>
      <w:r w:rsidR="00C60C7F" w:rsidRPr="0012157B">
        <w:rPr>
          <w:rFonts w:ascii="Arial" w:hAnsi="Arial"/>
          <w:b/>
          <w:bCs/>
          <w:sz w:val="22"/>
          <w:szCs w:val="22"/>
        </w:rPr>
        <w:t xml:space="preserve"> in higher altitude</w:t>
      </w:r>
      <w:bookmarkEnd w:id="250"/>
    </w:p>
    <w:p w14:paraId="18B530E8" w14:textId="77777777" w:rsidR="001A565B" w:rsidRPr="00010CED" w:rsidRDefault="001A565B" w:rsidP="00C60C7F">
      <w:pPr>
        <w:pStyle w:val="BodyText"/>
        <w:jc w:val="left"/>
        <w:rPr>
          <w:rFonts w:ascii="Arial" w:hAnsi="Arial"/>
        </w:rPr>
      </w:pPr>
    </w:p>
    <w:p w14:paraId="7A21EA3A" w14:textId="77777777" w:rsidR="009A7300" w:rsidRPr="00010CED" w:rsidRDefault="000902F7" w:rsidP="00120A55">
      <w:pPr>
        <w:pStyle w:val="Heading4"/>
      </w:pPr>
      <w:r w:rsidRPr="00010CED">
        <w:lastRenderedPageBreak/>
        <w:t xml:space="preserve">The </w:t>
      </w:r>
      <w:r w:rsidR="006B10FB" w:rsidRPr="00010CED">
        <w:t>Venturi Effect</w:t>
      </w:r>
    </w:p>
    <w:p w14:paraId="0223AAE2" w14:textId="77777777" w:rsidR="00244A07" w:rsidRPr="00010CED" w:rsidRDefault="00244A07" w:rsidP="009A42BD">
      <w:pPr>
        <w:rPr>
          <w:rFonts w:ascii="Arial" w:hAnsi="Arial"/>
          <w:lang w:eastAsia="de-DE"/>
        </w:rPr>
      </w:pPr>
      <w:r w:rsidRPr="00010CED">
        <w:rPr>
          <w:rFonts w:ascii="Arial" w:hAnsi="Arial"/>
          <w:lang w:eastAsia="de-DE"/>
        </w:rPr>
        <w:t>The Venturi effect is a jet effect; as with a funnel the velocity of the air increases as the cross sectional area decreases, with the static pressure correspondingly decreasing. According to the laws of fluid (or air) dynamics, the velocity must increase as it passes through a constriction to satisfy the principle of continuity, while its pressure must decrease to satisfy the principle of conservation of mechanical energy.</w:t>
      </w:r>
    </w:p>
    <w:p w14:paraId="2D5F64AA" w14:textId="77777777" w:rsidR="00E90B2F" w:rsidRPr="00010CED" w:rsidRDefault="00E90B2F" w:rsidP="009A42BD">
      <w:pPr>
        <w:rPr>
          <w:rFonts w:ascii="Arial" w:hAnsi="Arial"/>
          <w:lang w:eastAsia="de-DE"/>
        </w:rPr>
      </w:pPr>
    </w:p>
    <w:p w14:paraId="3FA588F4" w14:textId="77777777" w:rsidR="00244A07" w:rsidRPr="00010CED" w:rsidRDefault="00D52865" w:rsidP="00244A07">
      <w:pPr>
        <w:jc w:val="center"/>
        <w:rPr>
          <w:rFonts w:ascii="Arial" w:hAnsi="Arial"/>
        </w:rPr>
      </w:pPr>
      <w:r w:rsidRPr="00010CED">
        <w:rPr>
          <w:rFonts w:ascii="Arial" w:hAnsi="Arial"/>
          <w:noProof/>
          <w:lang w:val="en-US"/>
        </w:rPr>
        <w:drawing>
          <wp:inline distT="0" distB="0" distL="0" distR="0" wp14:anchorId="49D58ADB" wp14:editId="203CBDF7">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14:paraId="4C83D627" w14:textId="77777777" w:rsidR="00244A07" w:rsidRPr="00010CED" w:rsidRDefault="00244A07" w:rsidP="0012157B">
      <w:pPr>
        <w:pStyle w:val="Caption"/>
      </w:pPr>
      <w:bookmarkStart w:id="251" w:name="_Ref347998351"/>
      <w:bookmarkStart w:id="252" w:name="_Toc348620844"/>
      <w:r w:rsidRPr="00010CED">
        <w:t xml:space="preserve">Figure </w:t>
      </w:r>
      <w:r w:rsidR="00AE0F88">
        <w:fldChar w:fldCharType="begin"/>
      </w:r>
      <w:r w:rsidR="00AE0F88">
        <w:instrText xml:space="preserve"> SEQ Figure \* ARABIC </w:instrText>
      </w:r>
      <w:r w:rsidR="00AE0F88">
        <w:fldChar w:fldCharType="separate"/>
      </w:r>
      <w:r w:rsidR="00E1510D">
        <w:rPr>
          <w:noProof/>
        </w:rPr>
        <w:t>3</w:t>
      </w:r>
      <w:r w:rsidR="00AE0F88">
        <w:fldChar w:fldCharType="end"/>
      </w:r>
      <w:bookmarkEnd w:id="251"/>
      <w:r w:rsidR="004C08A6">
        <w:tab/>
      </w:r>
      <w:r w:rsidR="00044C93" w:rsidRPr="0012157B">
        <w:t>Simplified illustration of t</w:t>
      </w:r>
      <w:r w:rsidR="009A7300" w:rsidRPr="0012157B">
        <w:t>he v</w:t>
      </w:r>
      <w:r w:rsidRPr="0012157B">
        <w:t>enturi effect on a slope</w:t>
      </w:r>
      <w:bookmarkEnd w:id="252"/>
    </w:p>
    <w:p w14:paraId="78BB6404" w14:textId="77777777" w:rsidR="00044C93" w:rsidRPr="00010CED" w:rsidRDefault="00044C93" w:rsidP="00044C93">
      <w:pPr>
        <w:rPr>
          <w:rFonts w:ascii="Arial" w:hAnsi="Arial"/>
        </w:rPr>
      </w:pPr>
    </w:p>
    <w:p w14:paraId="47F8E317" w14:textId="77777777" w:rsidR="00044C93" w:rsidRPr="00010CED" w:rsidRDefault="00D52865" w:rsidP="00044C93">
      <w:pPr>
        <w:keepNext/>
        <w:jc w:val="center"/>
        <w:rPr>
          <w:rFonts w:ascii="Arial" w:hAnsi="Arial"/>
        </w:rPr>
      </w:pPr>
      <w:r w:rsidRPr="00010CED">
        <w:rPr>
          <w:rFonts w:ascii="Arial" w:hAnsi="Arial"/>
          <w:noProof/>
          <w:lang w:val="en-US"/>
        </w:rPr>
        <w:drawing>
          <wp:inline distT="0" distB="0" distL="0" distR="0" wp14:anchorId="55506E5E" wp14:editId="09A6EA7D">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14:paraId="322CCA17" w14:textId="77777777" w:rsidR="000901F8" w:rsidRPr="00010CED" w:rsidRDefault="00044C93" w:rsidP="0012157B">
      <w:pPr>
        <w:pStyle w:val="Caption"/>
      </w:pPr>
      <w:bookmarkStart w:id="253" w:name="_Ref347998353"/>
      <w:bookmarkStart w:id="254" w:name="_Toc348620845"/>
      <w:r w:rsidRPr="00010CED">
        <w:t xml:space="preserve">Figure </w:t>
      </w:r>
      <w:r w:rsidR="00AE0F88">
        <w:fldChar w:fldCharType="begin"/>
      </w:r>
      <w:r w:rsidR="00AE0F88">
        <w:instrText xml:space="preserve"> SEQ Figure \* ARABIC </w:instrText>
      </w:r>
      <w:r w:rsidR="00AE0F88">
        <w:fldChar w:fldCharType="separate"/>
      </w:r>
      <w:r w:rsidR="00E1510D">
        <w:rPr>
          <w:noProof/>
        </w:rPr>
        <w:t>4</w:t>
      </w:r>
      <w:r w:rsidR="00AE0F88">
        <w:fldChar w:fldCharType="end"/>
      </w:r>
      <w:bookmarkEnd w:id="253"/>
      <w:r w:rsidR="004C08A6">
        <w:tab/>
      </w:r>
      <w:r w:rsidRPr="0012157B">
        <w:t>Simplified illustration of the venturi effect around a building</w:t>
      </w:r>
      <w:bookmarkStart w:id="255" w:name="_Ref319049594"/>
      <w:bookmarkStart w:id="256" w:name="_Toc319052082"/>
      <w:bookmarkEnd w:id="254"/>
    </w:p>
    <w:p w14:paraId="7B519AEF" w14:textId="77777777" w:rsidR="009A42BD" w:rsidRPr="00010CED" w:rsidRDefault="009A42BD" w:rsidP="009A42BD">
      <w:pPr>
        <w:rPr>
          <w:rFonts w:ascii="Arial" w:hAnsi="Arial"/>
          <w:lang w:eastAsia="de-DE"/>
        </w:rPr>
      </w:pPr>
    </w:p>
    <w:p w14:paraId="04B1C714" w14:textId="77777777" w:rsidR="009A42BD" w:rsidRPr="00010CED" w:rsidRDefault="009A42BD" w:rsidP="009A42BD">
      <w:pPr>
        <w:rPr>
          <w:rFonts w:ascii="Arial" w:hAnsi="Arial"/>
          <w:lang w:eastAsia="de-DE"/>
        </w:rPr>
      </w:pPr>
      <w:r w:rsidRPr="00010CED">
        <w:rPr>
          <w:rFonts w:ascii="Arial" w:hAnsi="Arial"/>
          <w:lang w:eastAsia="de-DE"/>
        </w:rPr>
        <w:t>This means that if the wind passes upwardly on a slope or around a building as illustrated by</w:t>
      </w:r>
      <w:r w:rsidRPr="004C08A6">
        <w:rPr>
          <w:rFonts w:ascii="Arial" w:hAnsi="Arial" w:cs="Arial"/>
          <w:lang w:eastAsia="de-DE"/>
        </w:rPr>
        <w:t xml:space="preserve"> </w:t>
      </w:r>
      <w:r w:rsidR="004C08A6" w:rsidRPr="004C08A6">
        <w:rPr>
          <w:rFonts w:ascii="Arial" w:hAnsi="Arial" w:cs="Arial"/>
          <w:lang w:eastAsia="de-DE"/>
        </w:rPr>
        <w:fldChar w:fldCharType="begin"/>
      </w:r>
      <w:r w:rsidR="004C08A6" w:rsidRPr="004C08A6">
        <w:rPr>
          <w:rFonts w:ascii="Arial" w:hAnsi="Arial" w:cs="Arial"/>
          <w:lang w:eastAsia="de-DE"/>
        </w:rPr>
        <w:instrText xml:space="preserve"> REF  _Ref347998351 \* Lower \h </w:instrText>
      </w:r>
      <w:r w:rsidR="004C08A6">
        <w:rPr>
          <w:rFonts w:ascii="Arial" w:hAnsi="Arial" w:cs="Arial"/>
          <w:lang w:eastAsia="de-DE"/>
        </w:rPr>
        <w:instrText xml:space="preserve"> \* MERGEFORMAT </w:instrText>
      </w:r>
      <w:r w:rsidR="004C08A6" w:rsidRPr="004C08A6">
        <w:rPr>
          <w:rFonts w:ascii="Arial" w:hAnsi="Arial" w:cs="Arial"/>
          <w:lang w:eastAsia="de-DE"/>
        </w:rPr>
      </w:r>
      <w:r w:rsidR="004C08A6" w:rsidRPr="004C08A6">
        <w:rPr>
          <w:rFonts w:ascii="Arial" w:hAnsi="Arial" w:cs="Arial"/>
          <w:lang w:eastAsia="de-DE"/>
        </w:rPr>
        <w:fldChar w:fldCharType="separate"/>
      </w:r>
      <w:r w:rsidR="00E1510D" w:rsidRPr="00E1510D">
        <w:rPr>
          <w:rFonts w:ascii="Arial" w:hAnsi="Arial" w:cs="Arial"/>
        </w:rPr>
        <w:t xml:space="preserve">figure </w:t>
      </w:r>
      <w:r w:rsidR="00E1510D" w:rsidRPr="00E1510D">
        <w:rPr>
          <w:rFonts w:ascii="Arial" w:hAnsi="Arial" w:cs="Arial"/>
          <w:noProof/>
        </w:rPr>
        <w:t>3</w:t>
      </w:r>
      <w:r w:rsidR="004C08A6" w:rsidRPr="004C08A6">
        <w:rPr>
          <w:rFonts w:ascii="Arial" w:hAnsi="Arial" w:cs="Arial"/>
          <w:lang w:eastAsia="de-DE"/>
        </w:rPr>
        <w:fldChar w:fldCharType="end"/>
      </w:r>
      <w:r w:rsidRPr="004C08A6">
        <w:rPr>
          <w:rFonts w:ascii="Arial" w:hAnsi="Arial" w:cs="Arial"/>
          <w:lang w:eastAsia="de-DE"/>
        </w:rPr>
        <w:t xml:space="preserve"> and </w:t>
      </w:r>
      <w:r w:rsidR="004C08A6" w:rsidRPr="004C08A6">
        <w:rPr>
          <w:rFonts w:ascii="Arial" w:hAnsi="Arial" w:cs="Arial"/>
          <w:lang w:eastAsia="de-DE"/>
        </w:rPr>
        <w:fldChar w:fldCharType="begin"/>
      </w:r>
      <w:r w:rsidR="004C08A6" w:rsidRPr="004C08A6">
        <w:rPr>
          <w:rFonts w:ascii="Arial" w:hAnsi="Arial" w:cs="Arial"/>
          <w:lang w:eastAsia="de-DE"/>
        </w:rPr>
        <w:instrText xml:space="preserve"> REF  _Ref347998353 \* Lower \h </w:instrText>
      </w:r>
      <w:r w:rsidR="004C08A6">
        <w:rPr>
          <w:rFonts w:ascii="Arial" w:hAnsi="Arial" w:cs="Arial"/>
          <w:lang w:eastAsia="de-DE"/>
        </w:rPr>
        <w:instrText xml:space="preserve"> \* MERGEFORMAT </w:instrText>
      </w:r>
      <w:r w:rsidR="004C08A6" w:rsidRPr="004C08A6">
        <w:rPr>
          <w:rFonts w:ascii="Arial" w:hAnsi="Arial" w:cs="Arial"/>
          <w:lang w:eastAsia="de-DE"/>
        </w:rPr>
      </w:r>
      <w:r w:rsidR="004C08A6" w:rsidRPr="004C08A6">
        <w:rPr>
          <w:rFonts w:ascii="Arial" w:hAnsi="Arial" w:cs="Arial"/>
          <w:lang w:eastAsia="de-DE"/>
        </w:rPr>
        <w:fldChar w:fldCharType="separate"/>
      </w:r>
      <w:r w:rsidR="00E1510D" w:rsidRPr="00E1510D">
        <w:rPr>
          <w:rFonts w:ascii="Arial" w:hAnsi="Arial" w:cs="Arial"/>
        </w:rPr>
        <w:t xml:space="preserve">figure </w:t>
      </w:r>
      <w:r w:rsidR="00E1510D" w:rsidRPr="00E1510D">
        <w:rPr>
          <w:rFonts w:ascii="Arial" w:hAnsi="Arial" w:cs="Arial"/>
          <w:noProof/>
        </w:rPr>
        <w:t>4</w:t>
      </w:r>
      <w:r w:rsidR="004C08A6" w:rsidRPr="004C08A6">
        <w:rPr>
          <w:rFonts w:ascii="Arial" w:hAnsi="Arial" w:cs="Arial"/>
          <w:lang w:eastAsia="de-DE"/>
        </w:rPr>
        <w:fldChar w:fldCharType="end"/>
      </w:r>
      <w:r w:rsidRPr="004C08A6">
        <w:rPr>
          <w:rFonts w:ascii="Arial" w:hAnsi="Arial" w:cs="Arial"/>
          <w:lang w:eastAsia="de-DE"/>
        </w:rPr>
        <w:t xml:space="preserve">, </w:t>
      </w:r>
      <w:r w:rsidR="004C08A6" w:rsidRPr="00010CED">
        <w:rPr>
          <w:rFonts w:ascii="Arial" w:hAnsi="Arial"/>
          <w:lang w:eastAsia="de-DE"/>
        </w:rPr>
        <w:t xml:space="preserve">it </w:t>
      </w:r>
      <w:proofErr w:type="gramStart"/>
      <w:r w:rsidR="004C08A6" w:rsidRPr="00010CED">
        <w:rPr>
          <w:rFonts w:ascii="Arial" w:hAnsi="Arial"/>
          <w:lang w:eastAsia="de-DE"/>
        </w:rPr>
        <w:t>generates</w:t>
      </w:r>
      <w:r w:rsidRPr="00010CED">
        <w:rPr>
          <w:rFonts w:ascii="Arial" w:hAnsi="Arial"/>
          <w:lang w:eastAsia="de-DE"/>
        </w:rPr>
        <w:t xml:space="preserve">  a</w:t>
      </w:r>
      <w:proofErr w:type="gramEnd"/>
      <w:r w:rsidRPr="00010CED">
        <w:rPr>
          <w:rFonts w:ascii="Arial" w:hAnsi="Arial"/>
          <w:lang w:eastAsia="de-DE"/>
        </w:rPr>
        <w:t xml:space="preserve"> venturi effect and provide a strong increase in the wind velocity at a given height above the surface.  The height can be determined by local measurement, but may vary with w</w:t>
      </w:r>
      <w:r w:rsidR="004C08A6">
        <w:rPr>
          <w:rFonts w:ascii="Arial" w:hAnsi="Arial"/>
          <w:lang w:eastAsia="de-DE"/>
        </w:rPr>
        <w:t>ind speed and direction. A</w:t>
      </w:r>
      <w:r w:rsidRPr="00010CED">
        <w:rPr>
          <w:rFonts w:ascii="Arial" w:hAnsi="Arial"/>
          <w:lang w:eastAsia="de-DE"/>
        </w:rPr>
        <w:t xml:space="preserve">s </w:t>
      </w:r>
      <w:r w:rsidR="004C08A6">
        <w:rPr>
          <w:rFonts w:ascii="Arial" w:hAnsi="Arial"/>
          <w:lang w:eastAsia="de-DE"/>
        </w:rPr>
        <w:t xml:space="preserve">an </w:t>
      </w:r>
      <w:r w:rsidRPr="00010CED">
        <w:rPr>
          <w:rFonts w:ascii="Arial" w:hAnsi="Arial"/>
          <w:lang w:eastAsia="de-DE"/>
        </w:rPr>
        <w:t>example</w:t>
      </w:r>
      <w:r w:rsidR="004C08A6">
        <w:rPr>
          <w:rFonts w:ascii="Arial" w:hAnsi="Arial"/>
          <w:lang w:eastAsia="de-DE"/>
        </w:rPr>
        <w:t>,</w:t>
      </w:r>
      <w:r w:rsidRPr="00010CED">
        <w:rPr>
          <w:rFonts w:ascii="Arial" w:hAnsi="Arial"/>
          <w:lang w:eastAsia="de-DE"/>
        </w:rPr>
        <w:t xml:space="preserve"> </w:t>
      </w:r>
      <w:r w:rsidR="004C08A6">
        <w:rPr>
          <w:rFonts w:ascii="Arial" w:hAnsi="Arial"/>
          <w:lang w:eastAsia="de-DE"/>
        </w:rPr>
        <w:t>it is</w:t>
      </w:r>
      <w:r w:rsidR="004C08A6" w:rsidRPr="00010CED">
        <w:rPr>
          <w:rFonts w:ascii="Arial" w:hAnsi="Arial"/>
          <w:lang w:eastAsia="de-DE"/>
        </w:rPr>
        <w:t xml:space="preserve"> </w:t>
      </w:r>
      <w:r w:rsidRPr="00010CED">
        <w:rPr>
          <w:rFonts w:ascii="Arial" w:hAnsi="Arial"/>
          <w:lang w:eastAsia="de-DE"/>
        </w:rPr>
        <w:t>not recommended to install radar antennas directly in the venturi.</w:t>
      </w:r>
    </w:p>
    <w:p w14:paraId="332EEE4F" w14:textId="77777777" w:rsidR="000901F8" w:rsidRPr="00010CED" w:rsidRDefault="000901F8" w:rsidP="000901F8">
      <w:pPr>
        <w:rPr>
          <w:rFonts w:ascii="Arial" w:hAnsi="Arial"/>
          <w:lang w:eastAsia="de-DE"/>
        </w:rPr>
      </w:pPr>
    </w:p>
    <w:p w14:paraId="2A790E57" w14:textId="77777777" w:rsidR="00244A07" w:rsidRPr="00010CED" w:rsidRDefault="00244A07" w:rsidP="00120A55">
      <w:pPr>
        <w:pStyle w:val="Heading4"/>
      </w:pPr>
      <w:r w:rsidRPr="00010CED">
        <w:t xml:space="preserve">Turbulence </w:t>
      </w:r>
      <w:bookmarkEnd w:id="255"/>
      <w:bookmarkEnd w:id="256"/>
    </w:p>
    <w:p w14:paraId="0127D795" w14:textId="77777777" w:rsidR="00B030F0" w:rsidRPr="00010CED" w:rsidRDefault="00B030F0" w:rsidP="00B030F0">
      <w:pPr>
        <w:rPr>
          <w:rFonts w:ascii="Arial" w:hAnsi="Arial"/>
          <w:lang w:eastAsia="de-DE"/>
        </w:rPr>
      </w:pPr>
      <w:r w:rsidRPr="00010CED">
        <w:rPr>
          <w:rFonts w:ascii="Arial" w:hAnsi="Arial"/>
          <w:lang w:eastAsia="de-DE"/>
        </w:rPr>
        <w:t xml:space="preserve">Turbulence </w:t>
      </w:r>
      <w:r w:rsidR="004C08A6">
        <w:rPr>
          <w:rFonts w:ascii="Arial" w:hAnsi="Arial"/>
          <w:lang w:eastAsia="de-DE"/>
        </w:rPr>
        <w:t xml:space="preserve">is a </w:t>
      </w:r>
      <w:r w:rsidRPr="00010CED">
        <w:rPr>
          <w:rFonts w:ascii="Arial" w:hAnsi="Arial"/>
          <w:lang w:eastAsia="de-DE"/>
        </w:rPr>
        <w:t xml:space="preserve">phenomenon </w:t>
      </w:r>
      <w:r w:rsidR="004C08A6">
        <w:rPr>
          <w:rFonts w:ascii="Arial" w:hAnsi="Arial"/>
          <w:lang w:eastAsia="de-DE"/>
        </w:rPr>
        <w:t>that occurs</w:t>
      </w:r>
      <w:r w:rsidRPr="00010CED">
        <w:rPr>
          <w:rFonts w:ascii="Arial" w:hAnsi="Arial"/>
          <w:lang w:eastAsia="de-DE"/>
        </w:rPr>
        <w:t xml:space="preserve"> when an interruption or impediment is introduced </w:t>
      </w:r>
      <w:r w:rsidR="004C08A6">
        <w:rPr>
          <w:rFonts w:ascii="Arial" w:hAnsi="Arial"/>
          <w:lang w:eastAsia="de-DE"/>
        </w:rPr>
        <w:t>in</w:t>
      </w:r>
      <w:r w:rsidRPr="00010CED">
        <w:rPr>
          <w:rFonts w:ascii="Arial" w:hAnsi="Arial"/>
          <w:lang w:eastAsia="de-DE"/>
        </w:rPr>
        <w:t xml:space="preserve">to the air (or liquid) flow. </w:t>
      </w:r>
    </w:p>
    <w:p w14:paraId="7086168A" w14:textId="77777777" w:rsidR="00B030F0" w:rsidRPr="00010CED" w:rsidRDefault="00B030F0" w:rsidP="00B030F0">
      <w:pPr>
        <w:pStyle w:val="BodyText"/>
      </w:pPr>
    </w:p>
    <w:p w14:paraId="631B9ACD" w14:textId="77777777" w:rsidR="00B030F0" w:rsidRPr="00010CED" w:rsidRDefault="00B030F0" w:rsidP="00B030F0">
      <w:pPr>
        <w:pStyle w:val="BodyText"/>
        <w:keepNext/>
        <w:jc w:val="center"/>
      </w:pPr>
      <w:r w:rsidRPr="00010CED">
        <w:rPr>
          <w:noProof/>
          <w:lang w:val="en-US"/>
        </w:rPr>
        <w:lastRenderedPageBreak/>
        <w:drawing>
          <wp:inline distT="0" distB="0" distL="0" distR="0" wp14:anchorId="637E64D2" wp14:editId="02EEBAF6">
            <wp:extent cx="2804672" cy="204591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14:paraId="350E9ACB" w14:textId="77777777" w:rsidR="00B030F0" w:rsidRPr="00010CED" w:rsidRDefault="00B030F0" w:rsidP="0012157B">
      <w:pPr>
        <w:pStyle w:val="Caption"/>
      </w:pPr>
      <w:bookmarkStart w:id="257" w:name="_Toc348620846"/>
      <w:r w:rsidRPr="00010CED">
        <w:t xml:space="preserve">Figure </w:t>
      </w:r>
      <w:r w:rsidR="00AE0F88">
        <w:fldChar w:fldCharType="begin"/>
      </w:r>
      <w:r w:rsidR="00AE0F88">
        <w:instrText xml:space="preserve"> SEQ Figure \* ARABIC </w:instrText>
      </w:r>
      <w:r w:rsidR="00AE0F88">
        <w:fldChar w:fldCharType="separate"/>
      </w:r>
      <w:r w:rsidR="00E1510D">
        <w:rPr>
          <w:noProof/>
        </w:rPr>
        <w:t>5</w:t>
      </w:r>
      <w:r w:rsidR="00AE0F88">
        <w:fldChar w:fldCharType="end"/>
      </w:r>
      <w:r w:rsidR="004C08A6">
        <w:tab/>
      </w:r>
      <w:r w:rsidRPr="0012157B">
        <w:t>Turbulence around a building</w:t>
      </w:r>
      <w:bookmarkEnd w:id="257"/>
    </w:p>
    <w:p w14:paraId="0C551BF1" w14:textId="77777777" w:rsidR="00B030F0" w:rsidRPr="00010CED" w:rsidRDefault="00B030F0" w:rsidP="00B030F0">
      <w:pPr>
        <w:rPr>
          <w:rFonts w:ascii="Arial" w:hAnsi="Arial"/>
          <w:lang w:eastAsia="de-DE"/>
        </w:rPr>
      </w:pPr>
      <w:r w:rsidRPr="00010CED">
        <w:rPr>
          <w:rFonts w:ascii="Arial" w:hAnsi="Arial"/>
          <w:lang w:eastAsia="de-DE"/>
        </w:rPr>
        <w:t xml:space="preserve">Turbulence is characterized by apparently random and chaotic three-dimensional </w:t>
      </w:r>
      <w:r w:rsidR="004C08A6" w:rsidRPr="00010CED">
        <w:rPr>
          <w:rFonts w:ascii="Arial" w:hAnsi="Arial"/>
          <w:lang w:eastAsia="de-DE"/>
        </w:rPr>
        <w:t>vortices</w:t>
      </w:r>
      <w:r w:rsidRPr="00010CED">
        <w:rPr>
          <w:rFonts w:ascii="Arial" w:hAnsi="Arial"/>
          <w:lang w:eastAsia="de-DE"/>
        </w:rPr>
        <w:t xml:space="preserve">, and the agitated, irregular motion usually involves movement at various rates of speed. </w:t>
      </w:r>
    </w:p>
    <w:p w14:paraId="381D96E3" w14:textId="77777777" w:rsidR="00CB489F" w:rsidRPr="00010CED" w:rsidRDefault="00B030F0" w:rsidP="00B030F0">
      <w:pPr>
        <w:rPr>
          <w:rFonts w:ascii="Arial" w:hAnsi="Arial"/>
          <w:lang w:eastAsia="de-DE"/>
        </w:rPr>
      </w:pPr>
      <w:r w:rsidRPr="00010CED">
        <w:rPr>
          <w:rFonts w:ascii="Arial" w:hAnsi="Arial"/>
          <w:lang w:eastAsia="de-DE"/>
        </w:rPr>
        <w:t>Turbulence can be very difficult to predict and it is recommended to minimise installation of sensitive equipment in turbulent areas.</w:t>
      </w:r>
    </w:p>
    <w:p w14:paraId="62324DFE" w14:textId="77777777" w:rsidR="00E90B2F" w:rsidRPr="00010CED" w:rsidRDefault="00E90B2F" w:rsidP="00B030F0">
      <w:pPr>
        <w:rPr>
          <w:rFonts w:ascii="Arial" w:hAnsi="Arial"/>
          <w:lang w:eastAsia="de-DE"/>
        </w:rPr>
      </w:pPr>
    </w:p>
    <w:p w14:paraId="3EE6E6B6" w14:textId="77777777" w:rsidR="009A42BD" w:rsidRPr="00010CED" w:rsidRDefault="009A42BD" w:rsidP="009A42BD">
      <w:pPr>
        <w:pStyle w:val="Heading4"/>
      </w:pPr>
      <w:bookmarkStart w:id="258" w:name="_Ref337562219"/>
      <w:bookmarkStart w:id="259" w:name="_Ref337562232"/>
      <w:bookmarkStart w:id="260" w:name="_Ref337562252"/>
      <w:bookmarkStart w:id="261" w:name="_Toc338073445"/>
      <w:r w:rsidRPr="00010CED">
        <w:t xml:space="preserve">Lee </w:t>
      </w:r>
      <w:r w:rsidR="006B10FB" w:rsidRPr="00010CED">
        <w:t>Side Mountain Wind</w:t>
      </w:r>
      <w:bookmarkEnd w:id="258"/>
      <w:bookmarkEnd w:id="259"/>
      <w:bookmarkEnd w:id="260"/>
      <w:bookmarkEnd w:id="261"/>
    </w:p>
    <w:p w14:paraId="3B2D9B00" w14:textId="77777777" w:rsidR="009A42BD" w:rsidRPr="00010CED" w:rsidRDefault="009A42BD" w:rsidP="009A42BD">
      <w:pPr>
        <w:rPr>
          <w:rFonts w:ascii="Arial" w:hAnsi="Arial"/>
          <w:lang w:eastAsia="de-DE"/>
        </w:rPr>
      </w:pPr>
      <w:r w:rsidRPr="00010CED">
        <w:rPr>
          <w:rFonts w:ascii="Arial" w:hAnsi="Arial"/>
          <w:lang w:eastAsia="de-DE"/>
        </w:rPr>
        <w:t xml:space="preserve">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 </w:t>
      </w:r>
    </w:p>
    <w:p w14:paraId="5FA02265" w14:textId="77777777" w:rsidR="009A42BD" w:rsidRPr="00010CED" w:rsidRDefault="009A42BD" w:rsidP="009A42BD">
      <w:pPr>
        <w:rPr>
          <w:rFonts w:ascii="Arial" w:hAnsi="Arial"/>
          <w:lang w:eastAsia="de-DE"/>
        </w:rPr>
      </w:pPr>
      <w:r w:rsidRPr="00010CED">
        <w:rPr>
          <w:rFonts w:ascii="Arial" w:hAnsi="Arial"/>
          <w:lang w:eastAsia="de-DE"/>
        </w:rPr>
        <w:t xml:space="preserve">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 </w:t>
      </w:r>
    </w:p>
    <w:p w14:paraId="1D545CE7" w14:textId="77777777" w:rsidR="009A42BD" w:rsidRPr="00010CED" w:rsidRDefault="009A42BD" w:rsidP="009A42BD">
      <w:pPr>
        <w:jc w:val="center"/>
      </w:pPr>
    </w:p>
    <w:p w14:paraId="487CC616" w14:textId="77777777" w:rsidR="009A42BD" w:rsidRPr="00010CED" w:rsidRDefault="009A42BD" w:rsidP="009A42BD">
      <w:pPr>
        <w:keepNext/>
        <w:jc w:val="center"/>
      </w:pPr>
      <w:r w:rsidRPr="00010CED">
        <w:rPr>
          <w:rFonts w:cs="Arial"/>
          <w:noProof/>
          <w:sz w:val="20"/>
          <w:szCs w:val="20"/>
          <w:lang w:val="en-US"/>
        </w:rPr>
        <w:drawing>
          <wp:inline distT="0" distB="0" distL="0" distR="0" wp14:anchorId="1B872DB6" wp14:editId="2BF15764">
            <wp:extent cx="3611496" cy="2645421"/>
            <wp:effectExtent l="0" t="0" r="8255" b="2540"/>
            <wp:docPr id="7" name="Picture 7"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14:paraId="75C80E5C" w14:textId="77777777" w:rsidR="009A42BD" w:rsidRPr="0012157B" w:rsidRDefault="009A42BD" w:rsidP="0012157B">
      <w:pPr>
        <w:pStyle w:val="Caption"/>
        <w:rPr>
          <w:iCs/>
          <w:sz w:val="24"/>
        </w:rPr>
      </w:pPr>
      <w:bookmarkStart w:id="262" w:name="_Toc348620847"/>
      <w:r w:rsidRPr="0012157B">
        <w:t xml:space="preserve">Figure </w:t>
      </w:r>
      <w:r w:rsidR="00AE0F88" w:rsidRPr="0012157B">
        <w:fldChar w:fldCharType="begin"/>
      </w:r>
      <w:r w:rsidR="00AE0F88" w:rsidRPr="0012157B">
        <w:instrText xml:space="preserve"> SEQ Figure \* ARABIC </w:instrText>
      </w:r>
      <w:r w:rsidR="00AE0F88" w:rsidRPr="0012157B">
        <w:fldChar w:fldCharType="separate"/>
      </w:r>
      <w:r w:rsidR="00E1510D">
        <w:rPr>
          <w:noProof/>
        </w:rPr>
        <w:t>6</w:t>
      </w:r>
      <w:r w:rsidR="00AE0F88" w:rsidRPr="0012157B">
        <w:fldChar w:fldCharType="end"/>
      </w:r>
      <w:r w:rsidR="004C08A6" w:rsidRPr="0012157B">
        <w:tab/>
      </w:r>
      <w:r w:rsidRPr="0012157B">
        <w:t>Lee side mountain winds</w:t>
      </w:r>
      <w:bookmarkEnd w:id="262"/>
    </w:p>
    <w:p w14:paraId="16DBCD7F" w14:textId="77777777" w:rsidR="009A42BD" w:rsidRPr="00010CED" w:rsidRDefault="009A42BD" w:rsidP="009A42BD">
      <w:pPr>
        <w:rPr>
          <w:rFonts w:ascii="Arial" w:hAnsi="Arial"/>
          <w:lang w:eastAsia="de-DE"/>
        </w:rPr>
      </w:pPr>
      <w:r w:rsidRPr="00010CED">
        <w:rPr>
          <w:rFonts w:ascii="Arial" w:hAnsi="Arial"/>
          <w:lang w:eastAsia="de-DE"/>
        </w:rPr>
        <w:t>An example of the lee side phenomenon is the changeable Bora gust wind that exists over the Adriatic east coast. It blows in gusts and is most common during the winter</w:t>
      </w:r>
    </w:p>
    <w:p w14:paraId="09672E2C" w14:textId="77777777" w:rsidR="009A42BD" w:rsidRPr="00010CED" w:rsidRDefault="009A42BD" w:rsidP="009A42BD">
      <w:pPr>
        <w:rPr>
          <w:rFonts w:ascii="Arial" w:hAnsi="Arial"/>
          <w:lang w:eastAsia="de-DE"/>
        </w:rPr>
      </w:pPr>
      <w:r w:rsidRPr="00010CED">
        <w:rPr>
          <w:rFonts w:ascii="Arial" w:hAnsi="Arial"/>
          <w:lang w:eastAsia="de-DE"/>
        </w:rPr>
        <w:lastRenderedPageBreak/>
        <w:t>In severe Bora cases mean hourly wind speeds rarely exceed 17 m/s, while gust may reach values to 69 m/s !</w:t>
      </w:r>
    </w:p>
    <w:p w14:paraId="566307D4" w14:textId="77777777" w:rsidR="00725ACC" w:rsidRPr="00010CED" w:rsidRDefault="00725ACC" w:rsidP="00725ACC">
      <w:pPr>
        <w:rPr>
          <w:rFonts w:ascii="Arial" w:hAnsi="Arial"/>
          <w:lang w:eastAsia="de-DE"/>
        </w:rPr>
      </w:pPr>
    </w:p>
    <w:p w14:paraId="3030328C" w14:textId="77777777" w:rsidR="00C66392" w:rsidRPr="00010CED" w:rsidRDefault="00C66392" w:rsidP="0058374F">
      <w:pPr>
        <w:pStyle w:val="Heading3"/>
      </w:pPr>
      <w:bookmarkStart w:id="263" w:name="_Toc348686850"/>
      <w:r w:rsidRPr="00010CED">
        <w:t xml:space="preserve">Lightning </w:t>
      </w:r>
      <w:r w:rsidR="006B10FB" w:rsidRPr="00010CED">
        <w:t>Protection</w:t>
      </w:r>
      <w:bookmarkEnd w:id="263"/>
    </w:p>
    <w:p w14:paraId="440FF93B" w14:textId="77777777" w:rsidR="004E1B45" w:rsidRPr="00010CED" w:rsidRDefault="00EF0DCB" w:rsidP="00EF0DCB">
      <w:pPr>
        <w:rPr>
          <w:rFonts w:ascii="Arial" w:hAnsi="Arial"/>
          <w:lang w:eastAsia="de-DE"/>
        </w:rPr>
      </w:pPr>
      <w:r w:rsidRPr="00010CED">
        <w:rPr>
          <w:rFonts w:ascii="Arial" w:hAnsi="Arial"/>
          <w:lang w:eastAsia="de-DE"/>
        </w:rPr>
        <w:t xml:space="preserve">Lightning protection is often subject to national or local legislation taking local conditions, severity, earth conductivity, power grid constraints </w:t>
      </w:r>
      <w:r w:rsidR="00347DDA" w:rsidRPr="00010CED">
        <w:rPr>
          <w:rFonts w:ascii="Arial" w:hAnsi="Arial"/>
          <w:lang w:eastAsia="de-DE"/>
        </w:rPr>
        <w:t>etc.</w:t>
      </w:r>
      <w:r w:rsidRPr="00010CED">
        <w:rPr>
          <w:rFonts w:ascii="Arial" w:hAnsi="Arial"/>
          <w:lang w:eastAsia="de-DE"/>
        </w:rPr>
        <w:t xml:space="preserve"> into account.</w:t>
      </w:r>
      <w:r w:rsidR="004E1B45" w:rsidRPr="00010CED">
        <w:rPr>
          <w:rFonts w:ascii="Arial" w:hAnsi="Arial"/>
          <w:lang w:eastAsia="de-DE"/>
        </w:rPr>
        <w:t xml:space="preserve"> The guidance from country to country differ</w:t>
      </w:r>
      <w:r w:rsidR="00442126">
        <w:rPr>
          <w:rFonts w:ascii="Arial" w:hAnsi="Arial"/>
          <w:lang w:eastAsia="de-DE"/>
        </w:rPr>
        <w:t>s</w:t>
      </w:r>
      <w:r w:rsidR="004E1B45" w:rsidRPr="00010CED">
        <w:rPr>
          <w:rFonts w:ascii="Arial" w:hAnsi="Arial"/>
          <w:lang w:eastAsia="de-DE"/>
        </w:rPr>
        <w:t xml:space="preserve"> depending of lightning frequency and severity. As a </w:t>
      </w:r>
      <w:r w:rsidR="00347DDA" w:rsidRPr="00010CED">
        <w:rPr>
          <w:rFonts w:ascii="Arial" w:hAnsi="Arial"/>
          <w:lang w:eastAsia="de-DE"/>
        </w:rPr>
        <w:t>consequence</w:t>
      </w:r>
      <w:r w:rsidR="004E1B45" w:rsidRPr="00010CED">
        <w:rPr>
          <w:rFonts w:ascii="Arial" w:hAnsi="Arial"/>
          <w:lang w:eastAsia="de-DE"/>
        </w:rPr>
        <w:t xml:space="preserve"> requirements to the number and type of lightning arrestors, number of earthling points and cross section of lightning conductors vary.</w:t>
      </w:r>
    </w:p>
    <w:p w14:paraId="33D91424" w14:textId="77777777" w:rsidR="00EF0DCB" w:rsidRPr="00010CED" w:rsidRDefault="00EF0DCB" w:rsidP="00EF0DCB">
      <w:pPr>
        <w:rPr>
          <w:rFonts w:ascii="Arial" w:hAnsi="Arial"/>
          <w:lang w:eastAsia="de-DE"/>
        </w:rPr>
      </w:pPr>
      <w:r w:rsidRPr="00010CED">
        <w:rPr>
          <w:rFonts w:ascii="Arial" w:hAnsi="Arial"/>
          <w:lang w:eastAsia="de-DE"/>
        </w:rPr>
        <w:t xml:space="preserve">Furthermore, the individual equipment design may </w:t>
      </w:r>
      <w:r w:rsidR="004E1B45" w:rsidRPr="00010CED">
        <w:rPr>
          <w:rFonts w:ascii="Arial" w:hAnsi="Arial"/>
          <w:lang w:eastAsia="de-DE"/>
        </w:rPr>
        <w:t>set special requirements</w:t>
      </w:r>
      <w:r w:rsidRPr="00010CED">
        <w:rPr>
          <w:rFonts w:ascii="Arial" w:hAnsi="Arial"/>
          <w:lang w:eastAsia="de-DE"/>
        </w:rPr>
        <w:t>.</w:t>
      </w:r>
    </w:p>
    <w:p w14:paraId="29E67C66" w14:textId="77777777" w:rsidR="00EF0DCB" w:rsidRPr="00010CED" w:rsidRDefault="00EF0DCB" w:rsidP="00EF0DCB">
      <w:pPr>
        <w:rPr>
          <w:rFonts w:ascii="Arial" w:hAnsi="Arial"/>
          <w:lang w:eastAsia="de-DE"/>
        </w:rPr>
      </w:pPr>
      <w:r w:rsidRPr="00010CED">
        <w:rPr>
          <w:rFonts w:ascii="Arial" w:hAnsi="Arial"/>
          <w:lang w:eastAsia="de-DE"/>
        </w:rPr>
        <w:t>In general principles are:</w:t>
      </w:r>
    </w:p>
    <w:p w14:paraId="0A3F2E4C" w14:textId="77777777" w:rsidR="00A40587" w:rsidRPr="00010CED" w:rsidRDefault="00E7453B" w:rsidP="00F209A6">
      <w:pPr>
        <w:numPr>
          <w:ilvl w:val="0"/>
          <w:numId w:val="56"/>
        </w:numPr>
        <w:rPr>
          <w:rFonts w:ascii="Arial" w:hAnsi="Arial"/>
          <w:lang w:eastAsia="de-DE"/>
        </w:rPr>
      </w:pPr>
      <w:r>
        <w:rPr>
          <w:rFonts w:ascii="Arial" w:hAnsi="Arial"/>
          <w:lang w:eastAsia="de-DE"/>
        </w:rPr>
        <w:t>L</w:t>
      </w:r>
      <w:r w:rsidR="00EF0DCB" w:rsidRPr="00010CED">
        <w:rPr>
          <w:rFonts w:ascii="Arial" w:hAnsi="Arial"/>
          <w:lang w:eastAsia="de-DE"/>
        </w:rPr>
        <w:t xml:space="preserve">ightning arresters shall </w:t>
      </w:r>
      <w:r w:rsidR="00442126">
        <w:rPr>
          <w:rFonts w:ascii="Arial" w:hAnsi="Arial"/>
          <w:lang w:eastAsia="de-DE"/>
        </w:rPr>
        <w:t>be higher than other equipment</w:t>
      </w:r>
      <w:r w:rsidR="00A40587" w:rsidRPr="00010CED">
        <w:rPr>
          <w:rFonts w:ascii="Arial" w:hAnsi="Arial"/>
          <w:lang w:eastAsia="de-DE"/>
        </w:rPr>
        <w:t xml:space="preserve"> and </w:t>
      </w:r>
      <w:r>
        <w:rPr>
          <w:rFonts w:ascii="Arial" w:hAnsi="Arial"/>
          <w:lang w:eastAsia="de-DE"/>
        </w:rPr>
        <w:t xml:space="preserve">be </w:t>
      </w:r>
      <w:r w:rsidR="00A40587" w:rsidRPr="00010CED">
        <w:rPr>
          <w:rFonts w:ascii="Arial" w:hAnsi="Arial"/>
          <w:lang w:eastAsia="de-DE"/>
        </w:rPr>
        <w:t xml:space="preserve">designed to protect the entire installation. They should </w:t>
      </w:r>
      <w:r w:rsidR="00EF0DCB" w:rsidRPr="00010CED">
        <w:rPr>
          <w:rFonts w:ascii="Arial" w:hAnsi="Arial"/>
          <w:lang w:eastAsia="de-DE"/>
        </w:rPr>
        <w:t>have separate down conductor(s)</w:t>
      </w:r>
      <w:r w:rsidR="004E1B45" w:rsidRPr="00010CED">
        <w:rPr>
          <w:rFonts w:ascii="Arial" w:hAnsi="Arial"/>
          <w:lang w:eastAsia="de-DE"/>
        </w:rPr>
        <w:t xml:space="preserve"> on the exterior of buildings and</w:t>
      </w:r>
      <w:r w:rsidR="00A40587" w:rsidRPr="00010CED">
        <w:rPr>
          <w:rFonts w:ascii="Arial" w:hAnsi="Arial"/>
          <w:lang w:eastAsia="de-DE"/>
        </w:rPr>
        <w:t xml:space="preserve"> </w:t>
      </w:r>
      <w:r w:rsidR="004E1B45" w:rsidRPr="00010CED">
        <w:rPr>
          <w:rFonts w:ascii="Arial" w:hAnsi="Arial"/>
          <w:lang w:eastAsia="de-DE"/>
        </w:rPr>
        <w:t>the down conductors</w:t>
      </w:r>
      <w:r w:rsidR="00A40587" w:rsidRPr="00010CED">
        <w:rPr>
          <w:rFonts w:ascii="Arial" w:hAnsi="Arial"/>
          <w:lang w:eastAsia="de-DE"/>
        </w:rPr>
        <w:t xml:space="preserve"> </w:t>
      </w:r>
      <w:r>
        <w:rPr>
          <w:rFonts w:ascii="Arial" w:hAnsi="Arial"/>
          <w:lang w:eastAsia="de-DE"/>
        </w:rPr>
        <w:t>should</w:t>
      </w:r>
      <w:r w:rsidR="00A40587" w:rsidRPr="00010CED">
        <w:rPr>
          <w:rFonts w:ascii="Arial" w:hAnsi="Arial"/>
          <w:lang w:eastAsia="de-DE"/>
        </w:rPr>
        <w:t xml:space="preserve"> not be connected to metal parts of buildings such as steel reinforcements, handrails and antenna masts.</w:t>
      </w:r>
    </w:p>
    <w:p w14:paraId="34DFD9E6" w14:textId="77777777" w:rsidR="004E1B45" w:rsidRPr="00010CED" w:rsidRDefault="004E1B45" w:rsidP="00F209A6">
      <w:pPr>
        <w:numPr>
          <w:ilvl w:val="0"/>
          <w:numId w:val="56"/>
        </w:numPr>
        <w:rPr>
          <w:rFonts w:ascii="Arial" w:hAnsi="Arial"/>
          <w:lang w:eastAsia="de-DE"/>
        </w:rPr>
      </w:pPr>
      <w:r w:rsidRPr="00010CED">
        <w:rPr>
          <w:rFonts w:ascii="Arial" w:hAnsi="Arial"/>
          <w:lang w:eastAsia="de-DE"/>
        </w:rPr>
        <w:t>Safety grounding of equipment should be kept separate from lightning protection</w:t>
      </w:r>
    </w:p>
    <w:p w14:paraId="0AB7208E" w14:textId="77777777" w:rsidR="00EF0DCB" w:rsidRPr="00010CED" w:rsidRDefault="00E7453B" w:rsidP="00F209A6">
      <w:pPr>
        <w:numPr>
          <w:ilvl w:val="0"/>
          <w:numId w:val="56"/>
        </w:numPr>
        <w:rPr>
          <w:rFonts w:ascii="Arial" w:hAnsi="Arial"/>
          <w:lang w:eastAsia="de-DE"/>
        </w:rPr>
      </w:pPr>
      <w:r>
        <w:rPr>
          <w:rFonts w:ascii="Arial" w:hAnsi="Arial"/>
          <w:lang w:eastAsia="de-DE"/>
        </w:rPr>
        <w:t>Potential equalization should</w:t>
      </w:r>
      <w:r w:rsidR="00A40587" w:rsidRPr="00010CED">
        <w:rPr>
          <w:rFonts w:ascii="Arial" w:hAnsi="Arial"/>
          <w:lang w:eastAsia="de-DE"/>
        </w:rPr>
        <w:t xml:space="preserve"> be done in earth </w:t>
      </w:r>
      <w:r>
        <w:rPr>
          <w:rFonts w:ascii="Arial" w:hAnsi="Arial"/>
          <w:lang w:eastAsia="de-DE"/>
        </w:rPr>
        <w:t>and never at</w:t>
      </w:r>
      <w:r w:rsidR="00A40587" w:rsidRPr="00010CED">
        <w:rPr>
          <w:rFonts w:ascii="Arial" w:hAnsi="Arial"/>
          <w:lang w:eastAsia="de-DE"/>
        </w:rPr>
        <w:t xml:space="preserve"> the top of the equipment</w:t>
      </w:r>
    </w:p>
    <w:p w14:paraId="2E688C74" w14:textId="77777777" w:rsidR="004E1B45" w:rsidRPr="00010CED" w:rsidRDefault="004E1B45" w:rsidP="004E1B45">
      <w:pPr>
        <w:ind w:left="414"/>
        <w:rPr>
          <w:rFonts w:ascii="Arial" w:hAnsi="Arial"/>
          <w:lang w:eastAsia="de-DE"/>
        </w:rPr>
      </w:pPr>
    </w:p>
    <w:p w14:paraId="7BE0FFB3" w14:textId="77777777" w:rsidR="00C66392" w:rsidRPr="00010CED" w:rsidRDefault="00C66392" w:rsidP="0058374F">
      <w:pPr>
        <w:pStyle w:val="Heading3"/>
      </w:pPr>
      <w:bookmarkStart w:id="264" w:name="_Toc348686851"/>
      <w:r w:rsidRPr="00010CED">
        <w:t xml:space="preserve">Warning </w:t>
      </w:r>
      <w:r w:rsidR="006B10FB" w:rsidRPr="00010CED">
        <w:t>Lights</w:t>
      </w:r>
      <w:bookmarkEnd w:id="264"/>
    </w:p>
    <w:p w14:paraId="01BE73C3" w14:textId="77777777" w:rsidR="0049668E" w:rsidRPr="00010CED" w:rsidRDefault="0049668E" w:rsidP="00C66392">
      <w:pPr>
        <w:rPr>
          <w:rFonts w:ascii="Arial" w:hAnsi="Arial"/>
        </w:rPr>
      </w:pPr>
      <w:r w:rsidRPr="00010CED">
        <w:rPr>
          <w:rFonts w:ascii="Arial" w:hAnsi="Arial"/>
        </w:rPr>
        <w:t xml:space="preserve">Note that high structures </w:t>
      </w:r>
      <w:r w:rsidR="00C66392" w:rsidRPr="00010CED">
        <w:rPr>
          <w:rFonts w:ascii="Arial" w:hAnsi="Arial"/>
        </w:rPr>
        <w:t>may include warning lights at the radar towers for air traffic.</w:t>
      </w:r>
      <w:r w:rsidRPr="00010CED">
        <w:rPr>
          <w:rFonts w:ascii="Arial" w:hAnsi="Arial"/>
        </w:rPr>
        <w:t xml:space="preserve"> It is recommended to consult local aviation authorities on that subject.</w:t>
      </w:r>
    </w:p>
    <w:p w14:paraId="026BAB87" w14:textId="77777777" w:rsidR="00D15AFF" w:rsidRPr="00010CED" w:rsidRDefault="00D15AFF" w:rsidP="0058374F">
      <w:pPr>
        <w:pStyle w:val="Heading3"/>
      </w:pPr>
      <w:bookmarkStart w:id="265" w:name="_Toc348686852"/>
      <w:r w:rsidRPr="00010CED">
        <w:t>Access</w:t>
      </w:r>
      <w:bookmarkEnd w:id="265"/>
    </w:p>
    <w:p w14:paraId="77A0098C" w14:textId="77777777" w:rsidR="00D444D7" w:rsidRPr="00010CED" w:rsidRDefault="00D444D7" w:rsidP="00D444D7">
      <w:pPr>
        <w:rPr>
          <w:rFonts w:ascii="Arial" w:hAnsi="Arial"/>
          <w:lang w:eastAsia="de-DE"/>
        </w:rPr>
      </w:pPr>
      <w:r w:rsidRPr="00010CED">
        <w:rPr>
          <w:rFonts w:ascii="Arial" w:hAnsi="Arial"/>
          <w:lang w:eastAsia="de-DE"/>
        </w:rPr>
        <w:t xml:space="preserve">As part of the design of VTS or VTS equipment locations, the VTS authority should analyse the needs </w:t>
      </w:r>
      <w:r w:rsidR="002749D0" w:rsidRPr="00010CED">
        <w:rPr>
          <w:rFonts w:ascii="Arial" w:hAnsi="Arial"/>
          <w:lang w:eastAsia="de-DE"/>
        </w:rPr>
        <w:t>for access for</w:t>
      </w:r>
      <w:r w:rsidRPr="00010CED">
        <w:rPr>
          <w:rFonts w:ascii="Arial" w:hAnsi="Arial"/>
          <w:lang w:eastAsia="de-DE"/>
        </w:rPr>
        <w:t xml:space="preserve"> installation</w:t>
      </w:r>
      <w:r w:rsidR="002749D0" w:rsidRPr="00010CED">
        <w:rPr>
          <w:rFonts w:ascii="Arial" w:hAnsi="Arial"/>
          <w:lang w:eastAsia="de-DE"/>
        </w:rPr>
        <w:t xml:space="preserve"> and service. Fencing and other protective means against illegal intrusion will also be needed in many cases. </w:t>
      </w:r>
    </w:p>
    <w:p w14:paraId="519B36D7" w14:textId="77777777" w:rsidR="00D15AFF" w:rsidRPr="00010CED" w:rsidRDefault="00D444D7" w:rsidP="0058374F">
      <w:pPr>
        <w:pStyle w:val="Heading3"/>
      </w:pPr>
      <w:bookmarkStart w:id="266" w:name="_Toc348686853"/>
      <w:r w:rsidRPr="00010CED">
        <w:t xml:space="preserve">Electrical </w:t>
      </w:r>
      <w:r w:rsidR="00D15AFF" w:rsidRPr="00010CED">
        <w:t>Power</w:t>
      </w:r>
      <w:bookmarkEnd w:id="266"/>
    </w:p>
    <w:p w14:paraId="4A93B989" w14:textId="77777777" w:rsidR="00D444D7" w:rsidRPr="00010CED" w:rsidRDefault="00D444D7" w:rsidP="00D444D7">
      <w:pPr>
        <w:rPr>
          <w:rFonts w:ascii="Arial" w:hAnsi="Arial"/>
          <w:lang w:eastAsia="de-DE"/>
        </w:rPr>
      </w:pPr>
      <w:r w:rsidRPr="00010CED">
        <w:rPr>
          <w:rFonts w:ascii="Arial" w:hAnsi="Arial"/>
          <w:lang w:eastAsia="de-DE"/>
        </w:rPr>
        <w:t>VTS equipment is often installed in harsh environments and lack of reliable power may require back up and/or Uninterruptable Power Supplies (UPS</w:t>
      </w:r>
      <w:r w:rsidR="00442126">
        <w:rPr>
          <w:rFonts w:ascii="Arial" w:hAnsi="Arial"/>
          <w:lang w:eastAsia="de-DE"/>
        </w:rPr>
        <w:t>s</w:t>
      </w:r>
      <w:r w:rsidRPr="00010CED">
        <w:rPr>
          <w:rFonts w:ascii="Arial" w:hAnsi="Arial"/>
          <w:lang w:eastAsia="de-DE"/>
        </w:rPr>
        <w:t>).</w:t>
      </w:r>
    </w:p>
    <w:p w14:paraId="20419809" w14:textId="77777777" w:rsidR="00C66392" w:rsidRPr="00010CED" w:rsidRDefault="00D444D7" w:rsidP="002749D0">
      <w:pPr>
        <w:rPr>
          <w:rFonts w:ascii="Arial" w:hAnsi="Arial"/>
          <w:lang w:eastAsia="de-DE"/>
        </w:rPr>
      </w:pPr>
      <w:r w:rsidRPr="00010CED">
        <w:rPr>
          <w:rFonts w:ascii="Arial" w:hAnsi="Arial"/>
          <w:lang w:eastAsia="de-DE"/>
        </w:rPr>
        <w:t>The VTS authority should analyse the needs at the installation and assure that the availability of electrical power is included in the availability considerations.</w:t>
      </w:r>
    </w:p>
    <w:p w14:paraId="0F724DE4" w14:textId="77777777" w:rsidR="00B030F0" w:rsidRPr="00010CED" w:rsidRDefault="00B030F0" w:rsidP="002749D0">
      <w:pPr>
        <w:rPr>
          <w:rFonts w:ascii="Arial" w:hAnsi="Arial"/>
          <w:lang w:eastAsia="de-DE"/>
        </w:rPr>
      </w:pPr>
    </w:p>
    <w:p w14:paraId="2F22D548" w14:textId="77777777" w:rsidR="00CC1344" w:rsidRPr="00010CED" w:rsidRDefault="00CC1344" w:rsidP="00671A0D">
      <w:pPr>
        <w:pStyle w:val="Heading2"/>
      </w:pPr>
      <w:bookmarkStart w:id="267" w:name="_Toc348686854"/>
      <w:r w:rsidRPr="00010CED">
        <w:t xml:space="preserve">Marking </w:t>
      </w:r>
      <w:r w:rsidR="006B10FB">
        <w:t>a</w:t>
      </w:r>
      <w:r w:rsidR="006B10FB" w:rsidRPr="00010CED">
        <w:t>nd Identification</w:t>
      </w:r>
      <w:bookmarkEnd w:id="227"/>
      <w:bookmarkEnd w:id="228"/>
      <w:bookmarkEnd w:id="229"/>
      <w:bookmarkEnd w:id="230"/>
      <w:bookmarkEnd w:id="231"/>
      <w:bookmarkEnd w:id="232"/>
      <w:bookmarkEnd w:id="233"/>
      <w:bookmarkEnd w:id="234"/>
      <w:bookmarkEnd w:id="235"/>
      <w:bookmarkEnd w:id="236"/>
      <w:bookmarkEnd w:id="267"/>
    </w:p>
    <w:p w14:paraId="665D007F" w14:textId="77777777" w:rsidR="00CC1344" w:rsidRPr="00010CED" w:rsidRDefault="00CC1344" w:rsidP="008374D6">
      <w:pPr>
        <w:rPr>
          <w:rFonts w:ascii="Arial" w:hAnsi="Arial"/>
        </w:rPr>
      </w:pPr>
      <w:r w:rsidRPr="00010CED">
        <w:rPr>
          <w:rFonts w:ascii="Arial" w:hAnsi="Arial"/>
        </w:rPr>
        <w:t xml:space="preserve">All </w:t>
      </w:r>
      <w:r w:rsidR="00347DDA" w:rsidRPr="00010CED">
        <w:rPr>
          <w:rFonts w:ascii="Arial" w:hAnsi="Arial"/>
        </w:rPr>
        <w:t>equipment</w:t>
      </w:r>
      <w:r w:rsidRPr="00010CED">
        <w:rPr>
          <w:rFonts w:ascii="Arial" w:hAnsi="Arial"/>
        </w:rPr>
        <w:t xml:space="preserve"> should be marked with manufacturer name, type and serial number</w:t>
      </w:r>
    </w:p>
    <w:p w14:paraId="18E90412" w14:textId="77777777" w:rsidR="00CC1344" w:rsidRPr="00010CED" w:rsidRDefault="00CC1344" w:rsidP="008374D6">
      <w:pPr>
        <w:rPr>
          <w:rFonts w:ascii="Arial" w:hAnsi="Arial"/>
        </w:rPr>
      </w:pPr>
      <w:r w:rsidRPr="00010CED">
        <w:rPr>
          <w:rFonts w:ascii="Arial" w:hAnsi="Arial"/>
        </w:rPr>
        <w:t xml:space="preserve">Local or national legislation may require signposts etc. </w:t>
      </w:r>
    </w:p>
    <w:p w14:paraId="3E4DEAA6" w14:textId="77777777" w:rsidR="00152F52" w:rsidRPr="00010CED" w:rsidRDefault="00152F52" w:rsidP="008374D6">
      <w:pPr>
        <w:rPr>
          <w:rFonts w:ascii="Arial" w:hAnsi="Arial"/>
        </w:rPr>
      </w:pPr>
      <w:r w:rsidRPr="00010CED">
        <w:rPr>
          <w:rFonts w:ascii="Arial" w:hAnsi="Arial"/>
        </w:rPr>
        <w:t>National and/or local regulations may require the posting of signs to notify the public that they are under surveillance.</w:t>
      </w:r>
    </w:p>
    <w:p w14:paraId="4E2FC06A" w14:textId="77777777" w:rsidR="00B030F0" w:rsidRPr="00010CED" w:rsidRDefault="00B030F0" w:rsidP="008374D6">
      <w:pPr>
        <w:rPr>
          <w:rFonts w:ascii="Arial" w:hAnsi="Arial"/>
        </w:rPr>
      </w:pPr>
    </w:p>
    <w:p w14:paraId="18F581BF" w14:textId="77777777" w:rsidR="002749D0" w:rsidRPr="00010CED" w:rsidRDefault="002749D0" w:rsidP="0058374F">
      <w:pPr>
        <w:pStyle w:val="Heading2"/>
      </w:pPr>
      <w:bookmarkStart w:id="268" w:name="_Toc303417255"/>
      <w:bookmarkStart w:id="269" w:name="_Toc314488003"/>
      <w:bookmarkStart w:id="270" w:name="_Toc348686855"/>
      <w:bookmarkStart w:id="271" w:name="_Toc169319054"/>
      <w:bookmarkStart w:id="272" w:name="_Toc169319245"/>
      <w:bookmarkStart w:id="273" w:name="_Toc169399890"/>
      <w:bookmarkStart w:id="274" w:name="_Toc169401979"/>
      <w:bookmarkStart w:id="275" w:name="_Toc286917006"/>
      <w:bookmarkStart w:id="276" w:name="_Toc303382743"/>
      <w:bookmarkStart w:id="277" w:name="_Toc303383018"/>
      <w:bookmarkStart w:id="278" w:name="_Toc303383214"/>
      <w:bookmarkStart w:id="279" w:name="_Toc303417254"/>
      <w:bookmarkStart w:id="280" w:name="_Toc314488002"/>
      <w:r w:rsidRPr="00010CED">
        <w:lastRenderedPageBreak/>
        <w:t xml:space="preserve">Safety </w:t>
      </w:r>
      <w:r w:rsidR="006B10FB">
        <w:t>a</w:t>
      </w:r>
      <w:r w:rsidR="006B10FB" w:rsidRPr="00010CED">
        <w:t xml:space="preserve">nd Security </w:t>
      </w:r>
      <w:bookmarkEnd w:id="268"/>
      <w:bookmarkEnd w:id="269"/>
      <w:r w:rsidR="006B10FB" w:rsidRPr="00010CED">
        <w:t>Precautions</w:t>
      </w:r>
      <w:bookmarkEnd w:id="270"/>
    </w:p>
    <w:p w14:paraId="1D7F2AB2" w14:textId="77777777" w:rsidR="00802ED9" w:rsidRPr="00010CED" w:rsidRDefault="00802ED9" w:rsidP="002749D0">
      <w:pPr>
        <w:rPr>
          <w:rFonts w:ascii="Arial" w:hAnsi="Arial"/>
        </w:rPr>
      </w:pPr>
      <w:r w:rsidRPr="00010CED">
        <w:rPr>
          <w:rFonts w:ascii="Arial" w:hAnsi="Arial"/>
        </w:rPr>
        <w:t>For each installation the VTS authority should perform a h</w:t>
      </w:r>
      <w:r w:rsidR="002749D0" w:rsidRPr="00010CED">
        <w:rPr>
          <w:rFonts w:ascii="Arial" w:hAnsi="Arial"/>
        </w:rPr>
        <w:t>azard analysis</w:t>
      </w:r>
      <w:r w:rsidRPr="00010CED">
        <w:rPr>
          <w:rFonts w:ascii="Arial" w:hAnsi="Arial"/>
        </w:rPr>
        <w:t xml:space="preserve"> and determine requirements in accordance to that. </w:t>
      </w:r>
    </w:p>
    <w:p w14:paraId="3295ABE2" w14:textId="77777777" w:rsidR="00802ED9" w:rsidRPr="00010CED" w:rsidRDefault="00802ED9" w:rsidP="002749D0">
      <w:pPr>
        <w:rPr>
          <w:rFonts w:ascii="Arial" w:hAnsi="Arial"/>
        </w:rPr>
      </w:pPr>
      <w:r w:rsidRPr="00010CED">
        <w:rPr>
          <w:rFonts w:ascii="Arial" w:hAnsi="Arial"/>
        </w:rPr>
        <w:t>A safety analysis should at least include:</w:t>
      </w:r>
    </w:p>
    <w:p w14:paraId="32EFBFF0" w14:textId="77777777" w:rsidR="00802ED9" w:rsidRPr="00010CED" w:rsidRDefault="00802ED9" w:rsidP="00F209A6">
      <w:pPr>
        <w:numPr>
          <w:ilvl w:val="0"/>
          <w:numId w:val="54"/>
        </w:numPr>
        <w:rPr>
          <w:rFonts w:ascii="Arial" w:hAnsi="Arial"/>
        </w:rPr>
      </w:pPr>
      <w:r w:rsidRPr="00010CED">
        <w:rPr>
          <w:rFonts w:ascii="Arial" w:hAnsi="Arial"/>
        </w:rPr>
        <w:t xml:space="preserve">safety switch to stop rotating antennas, </w:t>
      </w:r>
    </w:p>
    <w:p w14:paraId="32A334ED" w14:textId="77777777" w:rsidR="00802ED9" w:rsidRPr="00010CED" w:rsidRDefault="00802ED9" w:rsidP="00F209A6">
      <w:pPr>
        <w:numPr>
          <w:ilvl w:val="0"/>
          <w:numId w:val="54"/>
        </w:numPr>
        <w:rPr>
          <w:rFonts w:ascii="Arial" w:hAnsi="Arial"/>
        </w:rPr>
      </w:pPr>
      <w:r w:rsidRPr="00010CED">
        <w:rPr>
          <w:rFonts w:ascii="Arial" w:hAnsi="Arial"/>
        </w:rPr>
        <w:t>precautions regarding electromagnetic radiation, rotating machinery and electrical shock, railings on masts etc.</w:t>
      </w:r>
    </w:p>
    <w:p w14:paraId="3A3240AA" w14:textId="77777777" w:rsidR="002749D0" w:rsidRPr="00010CED" w:rsidRDefault="00802ED9" w:rsidP="00F209A6">
      <w:pPr>
        <w:numPr>
          <w:ilvl w:val="0"/>
          <w:numId w:val="54"/>
        </w:numPr>
        <w:rPr>
          <w:rFonts w:ascii="Arial" w:hAnsi="Arial"/>
        </w:rPr>
      </w:pPr>
      <w:r w:rsidRPr="00010CED">
        <w:rPr>
          <w:rFonts w:ascii="Arial" w:hAnsi="Arial"/>
        </w:rPr>
        <w:t>instructions to personnel performing maintenance</w:t>
      </w:r>
    </w:p>
    <w:p w14:paraId="34E7880F" w14:textId="77777777" w:rsidR="00802ED9" w:rsidRPr="00010CED" w:rsidRDefault="00802ED9" w:rsidP="00802ED9">
      <w:pPr>
        <w:numPr>
          <w:ilvl w:val="0"/>
          <w:numId w:val="54"/>
        </w:numPr>
        <w:rPr>
          <w:rFonts w:ascii="Arial" w:hAnsi="Arial"/>
        </w:rPr>
      </w:pPr>
      <w:r w:rsidRPr="00010CED">
        <w:rPr>
          <w:rFonts w:ascii="Arial" w:hAnsi="Arial"/>
        </w:rPr>
        <w:t>protection of the general public</w:t>
      </w:r>
    </w:p>
    <w:p w14:paraId="315B7A2C" w14:textId="77777777" w:rsidR="00802ED9" w:rsidRPr="00010CED" w:rsidRDefault="00802ED9" w:rsidP="00802ED9">
      <w:pPr>
        <w:rPr>
          <w:rFonts w:ascii="Arial" w:hAnsi="Arial"/>
        </w:rPr>
      </w:pPr>
      <w:r w:rsidRPr="00010CED">
        <w:rPr>
          <w:rFonts w:ascii="Arial" w:hAnsi="Arial"/>
        </w:rPr>
        <w:t xml:space="preserve">Security measures should at least </w:t>
      </w:r>
      <w:r w:rsidR="00B85CE6" w:rsidRPr="00010CED">
        <w:rPr>
          <w:rFonts w:ascii="Arial" w:hAnsi="Arial"/>
        </w:rPr>
        <w:t>consider</w:t>
      </w:r>
      <w:r w:rsidRPr="00010CED">
        <w:rPr>
          <w:rFonts w:ascii="Arial" w:hAnsi="Arial"/>
        </w:rPr>
        <w:t>:</w:t>
      </w:r>
    </w:p>
    <w:p w14:paraId="1D6AB1D8" w14:textId="77777777" w:rsidR="00802ED9" w:rsidRPr="00010CED" w:rsidRDefault="00B85CE6" w:rsidP="00F209A6">
      <w:pPr>
        <w:numPr>
          <w:ilvl w:val="0"/>
          <w:numId w:val="55"/>
        </w:numPr>
        <w:rPr>
          <w:rFonts w:ascii="Arial" w:hAnsi="Arial"/>
        </w:rPr>
      </w:pPr>
      <w:r w:rsidRPr="00010CED">
        <w:rPr>
          <w:rFonts w:ascii="Arial" w:hAnsi="Arial"/>
        </w:rPr>
        <w:t>access</w:t>
      </w:r>
      <w:r w:rsidR="00802ED9" w:rsidRPr="00010CED">
        <w:rPr>
          <w:rFonts w:ascii="Arial" w:hAnsi="Arial"/>
        </w:rPr>
        <w:t xml:space="preserve"> restrictions</w:t>
      </w:r>
    </w:p>
    <w:p w14:paraId="2135665D" w14:textId="77777777" w:rsidR="00B85CE6" w:rsidRPr="00010CED" w:rsidRDefault="00B85CE6" w:rsidP="00F209A6">
      <w:pPr>
        <w:numPr>
          <w:ilvl w:val="0"/>
          <w:numId w:val="55"/>
        </w:numPr>
        <w:rPr>
          <w:rFonts w:ascii="Arial" w:hAnsi="Arial"/>
        </w:rPr>
      </w:pPr>
      <w:r w:rsidRPr="00010CED">
        <w:rPr>
          <w:rFonts w:ascii="Arial" w:hAnsi="Arial"/>
        </w:rPr>
        <w:t>alarm systems</w:t>
      </w:r>
    </w:p>
    <w:p w14:paraId="18A4CEC9" w14:textId="77777777" w:rsidR="00B85CE6" w:rsidRPr="00010CED" w:rsidRDefault="00B85CE6" w:rsidP="00F209A6">
      <w:pPr>
        <w:numPr>
          <w:ilvl w:val="0"/>
          <w:numId w:val="55"/>
        </w:numPr>
        <w:rPr>
          <w:rFonts w:ascii="Arial" w:hAnsi="Arial"/>
        </w:rPr>
      </w:pPr>
      <w:r w:rsidRPr="00010CED">
        <w:rPr>
          <w:rFonts w:ascii="Arial" w:hAnsi="Arial"/>
        </w:rPr>
        <w:t>protection of data</w:t>
      </w:r>
    </w:p>
    <w:p w14:paraId="059DB610" w14:textId="77777777" w:rsidR="00802ED9" w:rsidRPr="00010CED" w:rsidRDefault="00802ED9" w:rsidP="00802ED9">
      <w:pPr>
        <w:rPr>
          <w:rFonts w:ascii="Arial" w:hAnsi="Arial"/>
        </w:rPr>
      </w:pPr>
    </w:p>
    <w:p w14:paraId="0E5E2A67" w14:textId="77777777" w:rsidR="00152F52" w:rsidRPr="00010CED" w:rsidRDefault="00152F52" w:rsidP="0058374F">
      <w:pPr>
        <w:pStyle w:val="Heading2"/>
      </w:pPr>
      <w:bookmarkStart w:id="281" w:name="_Toc348686856"/>
      <w:r w:rsidRPr="00010CED">
        <w:t>Documentation</w:t>
      </w:r>
      <w:bookmarkEnd w:id="271"/>
      <w:bookmarkEnd w:id="272"/>
      <w:bookmarkEnd w:id="273"/>
      <w:bookmarkEnd w:id="274"/>
      <w:bookmarkEnd w:id="275"/>
      <w:bookmarkEnd w:id="276"/>
      <w:bookmarkEnd w:id="277"/>
      <w:bookmarkEnd w:id="278"/>
      <w:bookmarkEnd w:id="279"/>
      <w:bookmarkEnd w:id="280"/>
      <w:bookmarkEnd w:id="281"/>
    </w:p>
    <w:p w14:paraId="4D8D79CC" w14:textId="77777777" w:rsidR="00E56EDD" w:rsidRPr="00010CED" w:rsidRDefault="00152F52" w:rsidP="00E56EDD">
      <w:pPr>
        <w:rPr>
          <w:rFonts w:ascii="Arial" w:hAnsi="Arial"/>
        </w:rPr>
      </w:pPr>
      <w:r w:rsidRPr="00010CED">
        <w:rPr>
          <w:rFonts w:ascii="Arial" w:hAnsi="Arial"/>
        </w:rPr>
        <w:t xml:space="preserve">Documentation should be provided in </w:t>
      </w:r>
      <w:bookmarkStart w:id="282" w:name="_Toc120688961"/>
      <w:bookmarkStart w:id="283" w:name="_Toc120689321"/>
      <w:bookmarkStart w:id="284" w:name="_Toc120689497"/>
      <w:bookmarkStart w:id="285" w:name="_Toc169319075"/>
      <w:bookmarkStart w:id="286" w:name="_Toc169319266"/>
      <w:bookmarkStart w:id="287" w:name="_Toc169399911"/>
      <w:bookmarkStart w:id="288" w:name="_Toc169402000"/>
      <w:bookmarkStart w:id="289" w:name="_Toc286917055"/>
      <w:bookmarkStart w:id="290" w:name="_Toc303382744"/>
      <w:bookmarkStart w:id="291" w:name="_Toc303383019"/>
      <w:bookmarkStart w:id="292" w:name="_Toc303383215"/>
      <w:r w:rsidR="002749D0" w:rsidRPr="00010CED">
        <w:rPr>
          <w:rFonts w:ascii="Arial" w:hAnsi="Arial"/>
        </w:rPr>
        <w:t>electronic and/or paper format, at least including:</w:t>
      </w:r>
    </w:p>
    <w:p w14:paraId="478672C8" w14:textId="77777777" w:rsidR="002749D0" w:rsidRPr="00010CED" w:rsidRDefault="002749D0" w:rsidP="00F209A6">
      <w:pPr>
        <w:numPr>
          <w:ilvl w:val="0"/>
          <w:numId w:val="53"/>
        </w:numPr>
        <w:rPr>
          <w:rFonts w:ascii="Arial" w:hAnsi="Arial"/>
        </w:rPr>
      </w:pPr>
      <w:r w:rsidRPr="00010CED">
        <w:rPr>
          <w:rFonts w:ascii="Arial" w:hAnsi="Arial"/>
        </w:rPr>
        <w:t>Certificates</w:t>
      </w:r>
      <w:r w:rsidR="00E001AC" w:rsidRPr="00010CED">
        <w:rPr>
          <w:rFonts w:ascii="Arial" w:hAnsi="Arial"/>
        </w:rPr>
        <w:t xml:space="preserve"> and permissions</w:t>
      </w:r>
      <w:r w:rsidRPr="00010CED">
        <w:rPr>
          <w:rFonts w:ascii="Arial" w:hAnsi="Arial"/>
        </w:rPr>
        <w:t xml:space="preserve"> as required by law (e.g. CE marking,</w:t>
      </w:r>
      <w:r w:rsidR="00E001AC" w:rsidRPr="00010CED">
        <w:rPr>
          <w:rFonts w:ascii="Arial" w:hAnsi="Arial"/>
        </w:rPr>
        <w:t xml:space="preserve"> permission to radiate, permit to build and acoustic noise certificate</w:t>
      </w:r>
      <w:r w:rsidRPr="00010CED">
        <w:rPr>
          <w:rFonts w:ascii="Arial" w:hAnsi="Arial"/>
        </w:rPr>
        <w:t>)</w:t>
      </w:r>
    </w:p>
    <w:p w14:paraId="0BEE3D2C" w14:textId="77777777" w:rsidR="002749D0" w:rsidRPr="00010CED" w:rsidRDefault="00E001AC" w:rsidP="00F209A6">
      <w:pPr>
        <w:numPr>
          <w:ilvl w:val="0"/>
          <w:numId w:val="53"/>
        </w:numPr>
        <w:rPr>
          <w:rFonts w:ascii="Arial" w:hAnsi="Arial"/>
        </w:rPr>
      </w:pPr>
      <w:r w:rsidRPr="00010CED">
        <w:rPr>
          <w:rFonts w:ascii="Arial" w:hAnsi="Arial"/>
        </w:rPr>
        <w:t xml:space="preserve">Instructions to health care (e.g regarding radiation, electrical safety and rotating machinery) </w:t>
      </w:r>
    </w:p>
    <w:p w14:paraId="4DAD84A5" w14:textId="77777777" w:rsidR="00E001AC" w:rsidRPr="00010CED" w:rsidRDefault="00E001AC" w:rsidP="00F209A6">
      <w:pPr>
        <w:numPr>
          <w:ilvl w:val="0"/>
          <w:numId w:val="53"/>
        </w:numPr>
        <w:rPr>
          <w:rFonts w:ascii="Arial" w:hAnsi="Arial"/>
        </w:rPr>
      </w:pPr>
      <w:r w:rsidRPr="00010CED">
        <w:rPr>
          <w:rFonts w:ascii="Arial" w:hAnsi="Arial"/>
        </w:rPr>
        <w:t>Test procedures, test certificates, "As build" documentation, etc</w:t>
      </w:r>
    </w:p>
    <w:p w14:paraId="14C6889C" w14:textId="77777777" w:rsidR="002749D0" w:rsidRPr="00010CED" w:rsidRDefault="002749D0" w:rsidP="00F209A6">
      <w:pPr>
        <w:numPr>
          <w:ilvl w:val="0"/>
          <w:numId w:val="53"/>
        </w:numPr>
        <w:rPr>
          <w:rFonts w:ascii="Arial" w:hAnsi="Arial"/>
        </w:rPr>
      </w:pPr>
      <w:r w:rsidRPr="00010CED">
        <w:rPr>
          <w:rFonts w:ascii="Arial" w:hAnsi="Arial"/>
        </w:rPr>
        <w:t>Operating instructions</w:t>
      </w:r>
    </w:p>
    <w:p w14:paraId="1F7373E8" w14:textId="77777777" w:rsidR="002749D0" w:rsidRPr="00010CED" w:rsidRDefault="00E001AC" w:rsidP="00F209A6">
      <w:pPr>
        <w:numPr>
          <w:ilvl w:val="0"/>
          <w:numId w:val="53"/>
        </w:numPr>
        <w:rPr>
          <w:rFonts w:ascii="Arial" w:hAnsi="Arial"/>
        </w:rPr>
      </w:pPr>
      <w:r w:rsidRPr="00010CED">
        <w:rPr>
          <w:rFonts w:ascii="Arial" w:hAnsi="Arial"/>
        </w:rPr>
        <w:t>Maintenance instructions (preventive and corrective) inclusive of procedures and spare parts catalogue.</w:t>
      </w:r>
    </w:p>
    <w:p w14:paraId="2B325DB4" w14:textId="77777777" w:rsidR="000F3595" w:rsidRPr="00010CED" w:rsidRDefault="000F3595" w:rsidP="003F67BC">
      <w:pPr>
        <w:rPr>
          <w:rFonts w:ascii="Arial" w:hAnsi="Arial"/>
        </w:rPr>
      </w:pPr>
      <w:bookmarkStart w:id="293" w:name="_Toc159656650"/>
      <w:bookmarkStart w:id="294" w:name="_Toc159656729"/>
      <w:bookmarkStart w:id="295" w:name="_Toc314488004"/>
      <w:bookmarkEnd w:id="125"/>
      <w:bookmarkEnd w:id="126"/>
      <w:bookmarkEnd w:id="127"/>
      <w:bookmarkEnd w:id="128"/>
      <w:bookmarkEnd w:id="129"/>
      <w:bookmarkEnd w:id="130"/>
      <w:bookmarkEnd w:id="131"/>
      <w:bookmarkEnd w:id="132"/>
      <w:bookmarkEnd w:id="133"/>
      <w:bookmarkEnd w:id="282"/>
      <w:bookmarkEnd w:id="283"/>
      <w:bookmarkEnd w:id="284"/>
      <w:bookmarkEnd w:id="285"/>
      <w:bookmarkEnd w:id="286"/>
      <w:bookmarkEnd w:id="287"/>
      <w:bookmarkEnd w:id="288"/>
      <w:bookmarkEnd w:id="289"/>
      <w:bookmarkEnd w:id="290"/>
      <w:bookmarkEnd w:id="291"/>
      <w:bookmarkEnd w:id="292"/>
    </w:p>
    <w:p w14:paraId="464194BD" w14:textId="77777777" w:rsidR="000F3595" w:rsidRPr="00010CED" w:rsidRDefault="000F3595" w:rsidP="000F3595">
      <w:pPr>
        <w:pStyle w:val="Heading2"/>
      </w:pPr>
      <w:bookmarkStart w:id="296" w:name="_Toc348686857"/>
      <w:r w:rsidRPr="00010CED">
        <w:t xml:space="preserve">Design </w:t>
      </w:r>
      <w:r w:rsidR="006B10FB">
        <w:t>Standards Applicable t</w:t>
      </w:r>
      <w:r w:rsidR="006B10FB" w:rsidRPr="00010CED">
        <w:t xml:space="preserve">o </w:t>
      </w:r>
      <w:r w:rsidRPr="00010CED">
        <w:t xml:space="preserve">VTS </w:t>
      </w:r>
      <w:r w:rsidR="006B10FB" w:rsidRPr="00010CED">
        <w:t>Equipment</w:t>
      </w:r>
      <w:bookmarkEnd w:id="296"/>
    </w:p>
    <w:p w14:paraId="5CF3E209" w14:textId="77777777" w:rsidR="000F3595" w:rsidRPr="00010CED" w:rsidRDefault="000F3595" w:rsidP="000F3595">
      <w:pPr>
        <w:rPr>
          <w:rFonts w:ascii="Arial" w:hAnsi="Arial"/>
        </w:rPr>
      </w:pPr>
      <w:r w:rsidRPr="00010CED">
        <w:rPr>
          <w:rFonts w:ascii="Arial" w:hAnsi="Arial"/>
        </w:rPr>
        <w:t xml:space="preserve">VTS equipment </w:t>
      </w:r>
      <w:r w:rsidR="003063E1" w:rsidRPr="00010CED">
        <w:rPr>
          <w:rFonts w:ascii="Arial" w:hAnsi="Arial"/>
        </w:rPr>
        <w:t>is</w:t>
      </w:r>
      <w:r w:rsidRPr="00010CED">
        <w:rPr>
          <w:rFonts w:ascii="Arial" w:hAnsi="Arial"/>
        </w:rPr>
        <w:t xml:space="preserve"> subject to a variety of local, regional and international standards and it is the responsibility of the VTS authority to </w:t>
      </w:r>
      <w:r w:rsidR="003063E1">
        <w:rPr>
          <w:rFonts w:ascii="Arial" w:hAnsi="Arial"/>
        </w:rPr>
        <w:t xml:space="preserve">make sure that </w:t>
      </w:r>
      <w:r w:rsidRPr="00010CED">
        <w:rPr>
          <w:rFonts w:ascii="Arial" w:hAnsi="Arial"/>
        </w:rPr>
        <w:t>th</w:t>
      </w:r>
      <w:r w:rsidR="00D73027">
        <w:rPr>
          <w:rFonts w:ascii="Arial" w:hAnsi="Arial"/>
        </w:rPr>
        <w:t>e</w:t>
      </w:r>
      <w:r w:rsidRPr="00010CED">
        <w:rPr>
          <w:rFonts w:ascii="Arial" w:hAnsi="Arial"/>
        </w:rPr>
        <w:t>se standards</w:t>
      </w:r>
      <w:r w:rsidR="003063E1" w:rsidRPr="003063E1">
        <w:rPr>
          <w:rFonts w:ascii="Arial" w:hAnsi="Arial"/>
        </w:rPr>
        <w:t xml:space="preserve"> </w:t>
      </w:r>
      <w:r w:rsidR="00D73027">
        <w:rPr>
          <w:rFonts w:ascii="Arial" w:hAnsi="Arial"/>
        </w:rPr>
        <w:t>are m</w:t>
      </w:r>
      <w:r w:rsidR="003063E1" w:rsidRPr="00010CED">
        <w:rPr>
          <w:rFonts w:ascii="Arial" w:hAnsi="Arial"/>
        </w:rPr>
        <w:t>et</w:t>
      </w:r>
      <w:r w:rsidRPr="00010CED">
        <w:rPr>
          <w:rFonts w:ascii="Arial" w:hAnsi="Arial"/>
        </w:rPr>
        <w:t>.</w:t>
      </w:r>
    </w:p>
    <w:p w14:paraId="13336923" w14:textId="77777777" w:rsidR="000F3595" w:rsidRPr="00010CED" w:rsidRDefault="000F3595" w:rsidP="000F3595">
      <w:pPr>
        <w:rPr>
          <w:rFonts w:ascii="Arial" w:hAnsi="Arial"/>
        </w:rPr>
      </w:pPr>
      <w:r w:rsidRPr="00010CED">
        <w:rPr>
          <w:rFonts w:ascii="Arial" w:hAnsi="Arial"/>
        </w:rPr>
        <w:t xml:space="preserve">The </w:t>
      </w:r>
      <w:r w:rsidR="00D73027">
        <w:rPr>
          <w:rFonts w:ascii="Arial" w:hAnsi="Arial"/>
        </w:rPr>
        <w:t>following</w:t>
      </w:r>
      <w:r w:rsidRPr="00010CED">
        <w:rPr>
          <w:rFonts w:ascii="Arial" w:hAnsi="Arial"/>
        </w:rPr>
        <w:t xml:space="preserve"> tables summarise general recommendation</w:t>
      </w:r>
      <w:r w:rsidR="00D73027">
        <w:rPr>
          <w:rFonts w:ascii="Arial" w:hAnsi="Arial"/>
        </w:rPr>
        <w:t>s for</w:t>
      </w:r>
      <w:r w:rsidRPr="00010CED">
        <w:rPr>
          <w:rFonts w:ascii="Arial" w:hAnsi="Arial"/>
        </w:rPr>
        <w:t xml:space="preserve"> specification levels and corresponding standards</w:t>
      </w:r>
      <w:r w:rsidR="00D73027">
        <w:rPr>
          <w:rFonts w:ascii="Arial" w:hAnsi="Arial"/>
        </w:rPr>
        <w:t>.</w:t>
      </w:r>
      <w:r w:rsidRPr="00010CED">
        <w:rPr>
          <w:rFonts w:ascii="Arial" w:hAnsi="Arial"/>
        </w:rPr>
        <w:t xml:space="preserve"> </w:t>
      </w:r>
      <w:r w:rsidR="00D73027">
        <w:rPr>
          <w:rFonts w:ascii="Arial" w:hAnsi="Arial"/>
        </w:rPr>
        <w:t>L</w:t>
      </w:r>
      <w:r w:rsidRPr="00010CED">
        <w:rPr>
          <w:rFonts w:ascii="Arial" w:hAnsi="Arial"/>
        </w:rPr>
        <w:t xml:space="preserve">ocal </w:t>
      </w:r>
      <w:r w:rsidR="00D73027" w:rsidRPr="00010CED">
        <w:rPr>
          <w:rFonts w:ascii="Arial" w:hAnsi="Arial"/>
        </w:rPr>
        <w:t>regulations or</w:t>
      </w:r>
      <w:r w:rsidRPr="00010CED">
        <w:rPr>
          <w:rFonts w:ascii="Arial" w:hAnsi="Arial"/>
        </w:rPr>
        <w:t xml:space="preserve"> requirements</w:t>
      </w:r>
      <w:r w:rsidR="00D73027">
        <w:rPr>
          <w:rFonts w:ascii="Arial" w:hAnsi="Arial"/>
        </w:rPr>
        <w:t>,</w:t>
      </w:r>
      <w:r w:rsidRPr="00010CED">
        <w:rPr>
          <w:rFonts w:ascii="Arial" w:hAnsi="Arial"/>
        </w:rPr>
        <w:t xml:space="preserve"> </w:t>
      </w:r>
      <w:r w:rsidR="00D73027" w:rsidRPr="00010CED">
        <w:rPr>
          <w:rFonts w:ascii="Arial" w:hAnsi="Arial"/>
        </w:rPr>
        <w:t xml:space="preserve">however, may </w:t>
      </w:r>
      <w:r w:rsidR="00D73027">
        <w:rPr>
          <w:rFonts w:ascii="Arial" w:hAnsi="Arial"/>
        </w:rPr>
        <w:t>impose</w:t>
      </w:r>
      <w:r w:rsidRPr="00010CED">
        <w:rPr>
          <w:rFonts w:ascii="Arial" w:hAnsi="Arial"/>
        </w:rPr>
        <w:t xml:space="preserve"> additional or alternative requirements </w:t>
      </w:r>
      <w:r w:rsidR="00D73027">
        <w:rPr>
          <w:rFonts w:ascii="Arial" w:hAnsi="Arial"/>
        </w:rPr>
        <w:t>for an</w:t>
      </w:r>
      <w:r w:rsidRPr="00010CED">
        <w:rPr>
          <w:rFonts w:ascii="Arial" w:hAnsi="Arial"/>
        </w:rPr>
        <w:t xml:space="preserve"> individual VTS </w:t>
      </w:r>
      <w:r w:rsidR="00D73027">
        <w:rPr>
          <w:rFonts w:ascii="Arial" w:hAnsi="Arial"/>
        </w:rPr>
        <w:t xml:space="preserve">system </w:t>
      </w:r>
      <w:r w:rsidRPr="00010CED">
        <w:rPr>
          <w:rFonts w:ascii="Arial" w:hAnsi="Arial"/>
        </w:rPr>
        <w:t xml:space="preserve">or location.  </w:t>
      </w:r>
    </w:p>
    <w:bookmarkStart w:id="297" w:name="_MON_1408347482"/>
    <w:bookmarkStart w:id="298" w:name="_MON_1408348546"/>
    <w:bookmarkStart w:id="299" w:name="_MON_1408348570"/>
    <w:bookmarkStart w:id="300" w:name="_MON_1408348577"/>
    <w:bookmarkStart w:id="301" w:name="_MON_1408348586"/>
    <w:bookmarkStart w:id="302" w:name="_MON_1408347196"/>
    <w:bookmarkEnd w:id="297"/>
    <w:bookmarkEnd w:id="298"/>
    <w:bookmarkEnd w:id="299"/>
    <w:bookmarkEnd w:id="300"/>
    <w:bookmarkEnd w:id="301"/>
    <w:bookmarkEnd w:id="302"/>
    <w:bookmarkStart w:id="303" w:name="_MON_1408347420"/>
    <w:bookmarkEnd w:id="303"/>
    <w:p w14:paraId="36550C7A" w14:textId="77777777" w:rsidR="000F3595" w:rsidRPr="00010CED" w:rsidRDefault="000F3595" w:rsidP="000F3595">
      <w:pPr>
        <w:rPr>
          <w:lang w:eastAsia="de-DE"/>
        </w:rPr>
      </w:pPr>
      <w:r w:rsidRPr="00010CED">
        <w:rPr>
          <w:lang w:eastAsia="de-DE"/>
        </w:rPr>
        <w:object w:dxaOrig="8352" w:dyaOrig="1819" w14:anchorId="64B2719D">
          <v:shape id="_x0000_i1027" type="#_x0000_t75" style="width:417.45pt;height:89pt" o:ole="">
            <v:imagedata r:id="rId51" o:title=""/>
          </v:shape>
          <o:OLEObject Type="Embed" ProgID="Excel.Sheet.12" ShapeID="_x0000_i1027" DrawAspect="Content" ObjectID="_1296300951" r:id="rId52"/>
        </w:object>
      </w:r>
    </w:p>
    <w:bookmarkStart w:id="304" w:name="_MON_1408359641"/>
    <w:bookmarkEnd w:id="304"/>
    <w:p w14:paraId="77CC76F7" w14:textId="77777777" w:rsidR="000F3595" w:rsidRPr="00010CED" w:rsidRDefault="000F3595" w:rsidP="000F3595">
      <w:pPr>
        <w:rPr>
          <w:lang w:eastAsia="de-DE"/>
        </w:rPr>
      </w:pPr>
      <w:r w:rsidRPr="00010CED">
        <w:rPr>
          <w:lang w:eastAsia="de-DE"/>
        </w:rPr>
        <w:object w:dxaOrig="8299" w:dyaOrig="2658" w14:anchorId="2CBD8F85">
          <v:shape id="_x0000_i1028" type="#_x0000_t75" style="width:415pt;height:132.65pt" o:ole="">
            <v:imagedata r:id="rId53" o:title=""/>
          </v:shape>
          <o:OLEObject Type="Embed" ProgID="Excel.Sheet.12" ShapeID="_x0000_i1028" DrawAspect="Content" ObjectID="_1296300952" r:id="rId54"/>
        </w:object>
      </w:r>
    </w:p>
    <w:p w14:paraId="79FCC8FA" w14:textId="77777777" w:rsidR="006F653D" w:rsidRPr="00010CED" w:rsidRDefault="006F653D" w:rsidP="000F3595">
      <w:pPr>
        <w:rPr>
          <w:lang w:eastAsia="de-DE"/>
        </w:rPr>
      </w:pPr>
    </w:p>
    <w:bookmarkStart w:id="305" w:name="_MON_1408350258"/>
    <w:bookmarkStart w:id="306" w:name="_MON_1408351097"/>
    <w:bookmarkStart w:id="307" w:name="_MON_1408351111"/>
    <w:bookmarkStart w:id="308" w:name="_MON_1408351120"/>
    <w:bookmarkEnd w:id="305"/>
    <w:bookmarkEnd w:id="306"/>
    <w:bookmarkEnd w:id="307"/>
    <w:bookmarkEnd w:id="308"/>
    <w:bookmarkStart w:id="309" w:name="_MON_1408349216"/>
    <w:bookmarkEnd w:id="309"/>
    <w:p w14:paraId="71B72AB5" w14:textId="77777777" w:rsidR="000F3595" w:rsidRPr="00010CED" w:rsidRDefault="000F3595" w:rsidP="000F3595">
      <w:pPr>
        <w:rPr>
          <w:lang w:eastAsia="de-DE"/>
        </w:rPr>
      </w:pPr>
      <w:r w:rsidRPr="00010CED">
        <w:rPr>
          <w:lang w:eastAsia="de-DE"/>
        </w:rPr>
        <w:object w:dxaOrig="8287" w:dyaOrig="4733" w14:anchorId="7F37A1FA">
          <v:shape id="_x0000_i1029" type="#_x0000_t75" style="width:414.2pt;height:237.05pt" o:ole="">
            <v:imagedata r:id="rId55" o:title=""/>
          </v:shape>
          <o:OLEObject Type="Embed" ProgID="Excel.Sheet.12" ShapeID="_x0000_i1029" DrawAspect="Content" ObjectID="_1296300953" r:id="rId56"/>
        </w:object>
      </w:r>
    </w:p>
    <w:p w14:paraId="1AEE66C1" w14:textId="77777777" w:rsidR="000F3595" w:rsidRPr="00010CED" w:rsidRDefault="000F3595" w:rsidP="000F3595">
      <w:pPr>
        <w:rPr>
          <w:lang w:eastAsia="de-DE"/>
        </w:rPr>
      </w:pPr>
    </w:p>
    <w:p w14:paraId="46E8BD79" w14:textId="77777777" w:rsidR="000F3595" w:rsidRPr="00010CED" w:rsidRDefault="000F3595" w:rsidP="000F3595">
      <w:pPr>
        <w:pStyle w:val="Heading3"/>
      </w:pPr>
      <w:bookmarkStart w:id="310" w:name="_Toc348686858"/>
      <w:r w:rsidRPr="00010CED">
        <w:t xml:space="preserve">Regional </w:t>
      </w:r>
      <w:r w:rsidR="006B10FB">
        <w:t>a</w:t>
      </w:r>
      <w:r w:rsidR="006B10FB" w:rsidRPr="00010CED">
        <w:t>nd National Standards</w:t>
      </w:r>
      <w:bookmarkEnd w:id="310"/>
    </w:p>
    <w:p w14:paraId="69B9B01C" w14:textId="77777777" w:rsidR="000F3595" w:rsidRPr="00010CED" w:rsidRDefault="000F3595" w:rsidP="000F3595">
      <w:pPr>
        <w:rPr>
          <w:rFonts w:ascii="Arial" w:hAnsi="Arial"/>
        </w:rPr>
      </w:pPr>
      <w:r w:rsidRPr="00010CED">
        <w:rPr>
          <w:rFonts w:ascii="Arial" w:hAnsi="Arial"/>
        </w:rPr>
        <w:t xml:space="preserve">In addition to international standards, regional (e.g. EU) or national standards are often mandatory. </w:t>
      </w:r>
    </w:p>
    <w:p w14:paraId="13A60442" w14:textId="77777777" w:rsidR="0031670C" w:rsidRPr="00010CED" w:rsidRDefault="0031670C" w:rsidP="000F3595">
      <w:pPr>
        <w:rPr>
          <w:rFonts w:ascii="Arial" w:hAnsi="Arial"/>
        </w:rPr>
      </w:pPr>
    </w:p>
    <w:p w14:paraId="62FE0289" w14:textId="77777777" w:rsidR="000F3595" w:rsidRPr="00010CED" w:rsidRDefault="000F3595" w:rsidP="000F3595">
      <w:pPr>
        <w:pStyle w:val="Heading2"/>
        <w:jc w:val="left"/>
      </w:pPr>
      <w:bookmarkStart w:id="311" w:name="_Toc303382912"/>
      <w:bookmarkStart w:id="312" w:name="_Toc303383187"/>
      <w:bookmarkStart w:id="313" w:name="_Toc303383383"/>
      <w:bookmarkStart w:id="314" w:name="_Toc303417423"/>
      <w:bookmarkStart w:id="315" w:name="_Toc314488173"/>
      <w:bookmarkStart w:id="316" w:name="_Toc315791158"/>
      <w:bookmarkStart w:id="317" w:name="_Toc348686859"/>
      <w:r w:rsidRPr="00010CED">
        <w:t xml:space="preserve">Legal </w:t>
      </w:r>
      <w:r w:rsidR="006B10FB">
        <w:t>Requirements t</w:t>
      </w:r>
      <w:r w:rsidR="006B10FB" w:rsidRPr="00010CED">
        <w:t>o Type Approvals</w:t>
      </w:r>
      <w:bookmarkEnd w:id="311"/>
      <w:bookmarkEnd w:id="312"/>
      <w:bookmarkEnd w:id="313"/>
      <w:bookmarkEnd w:id="314"/>
      <w:bookmarkEnd w:id="315"/>
      <w:bookmarkEnd w:id="316"/>
      <w:bookmarkEnd w:id="317"/>
    </w:p>
    <w:p w14:paraId="45B42234" w14:textId="77777777" w:rsidR="000F3595" w:rsidRPr="00010CED" w:rsidRDefault="000F3595" w:rsidP="000F3595">
      <w:pPr>
        <w:rPr>
          <w:rFonts w:ascii="Arial" w:hAnsi="Arial"/>
        </w:rPr>
      </w:pPr>
      <w:r w:rsidRPr="00010CED">
        <w:rPr>
          <w:rFonts w:ascii="Arial" w:hAnsi="Arial"/>
        </w:rPr>
        <w:t xml:space="preserve">Legal requirements vary from country to country, they are in continuous development and it is the responsibility of the VTS authority to ensure compliance. </w:t>
      </w:r>
    </w:p>
    <w:p w14:paraId="2A90F5F7" w14:textId="77777777" w:rsidR="000F3595" w:rsidRPr="00010CED" w:rsidRDefault="00D73027" w:rsidP="000F3595">
      <w:pPr>
        <w:rPr>
          <w:rFonts w:ascii="Arial" w:hAnsi="Arial"/>
        </w:rPr>
      </w:pPr>
      <w:r>
        <w:rPr>
          <w:rFonts w:ascii="Arial" w:hAnsi="Arial"/>
        </w:rPr>
        <w:t>National requirements imposed upon</w:t>
      </w:r>
      <w:r w:rsidR="000F3595" w:rsidRPr="00010CED">
        <w:rPr>
          <w:rFonts w:ascii="Arial" w:hAnsi="Arial"/>
        </w:rPr>
        <w:t xml:space="preserve"> the VTS authority shall</w:t>
      </w:r>
      <w:r>
        <w:rPr>
          <w:rFonts w:ascii="Arial" w:hAnsi="Arial"/>
        </w:rPr>
        <w:t>,</w:t>
      </w:r>
      <w:r w:rsidR="000F3595" w:rsidRPr="00010CED">
        <w:rPr>
          <w:rFonts w:ascii="Arial" w:hAnsi="Arial"/>
        </w:rPr>
        <w:t xml:space="preserve"> of c</w:t>
      </w:r>
      <w:r>
        <w:rPr>
          <w:rFonts w:ascii="Arial" w:hAnsi="Arial"/>
        </w:rPr>
        <w:t>our</w:t>
      </w:r>
      <w:r w:rsidR="000F3595" w:rsidRPr="00010CED">
        <w:rPr>
          <w:rFonts w:ascii="Arial" w:hAnsi="Arial"/>
        </w:rPr>
        <w:t>se</w:t>
      </w:r>
      <w:r>
        <w:rPr>
          <w:rFonts w:ascii="Arial" w:hAnsi="Arial"/>
        </w:rPr>
        <w:t>, be met.</w:t>
      </w:r>
      <w:r w:rsidR="000F3595" w:rsidRPr="00010CED">
        <w:rPr>
          <w:rFonts w:ascii="Arial" w:hAnsi="Arial"/>
        </w:rPr>
        <w:t xml:space="preserve"> </w:t>
      </w:r>
      <w:r>
        <w:rPr>
          <w:rFonts w:ascii="Arial" w:hAnsi="Arial"/>
        </w:rPr>
        <w:t>T</w:t>
      </w:r>
      <w:r w:rsidR="000F3595" w:rsidRPr="00010CED">
        <w:rPr>
          <w:rFonts w:ascii="Arial" w:hAnsi="Arial"/>
        </w:rPr>
        <w:t>he</w:t>
      </w:r>
      <w:r>
        <w:rPr>
          <w:rFonts w:ascii="Arial" w:hAnsi="Arial"/>
        </w:rPr>
        <w:t>re is a</w:t>
      </w:r>
      <w:r w:rsidR="000F3595" w:rsidRPr="00010CED">
        <w:rPr>
          <w:rFonts w:ascii="Arial" w:hAnsi="Arial"/>
        </w:rPr>
        <w:t xml:space="preserve"> tendency</w:t>
      </w:r>
      <w:r>
        <w:rPr>
          <w:rFonts w:ascii="Arial" w:hAnsi="Arial"/>
        </w:rPr>
        <w:t>,</w:t>
      </w:r>
      <w:r w:rsidR="000F3595" w:rsidRPr="00010CED">
        <w:rPr>
          <w:rFonts w:ascii="Arial" w:hAnsi="Arial"/>
        </w:rPr>
        <w:t xml:space="preserve"> </w:t>
      </w:r>
      <w:r w:rsidRPr="00010CED">
        <w:rPr>
          <w:rFonts w:ascii="Arial" w:hAnsi="Arial"/>
        </w:rPr>
        <w:t xml:space="preserve">however, </w:t>
      </w:r>
      <w:r w:rsidR="000F3595" w:rsidRPr="00010CED">
        <w:rPr>
          <w:rFonts w:ascii="Arial" w:hAnsi="Arial"/>
        </w:rPr>
        <w:t xml:space="preserve">to adopt international and regional standards and the </w:t>
      </w:r>
      <w:r>
        <w:rPr>
          <w:rFonts w:ascii="Arial" w:hAnsi="Arial"/>
        </w:rPr>
        <w:t>following sections</w:t>
      </w:r>
      <w:r w:rsidR="000F3595" w:rsidRPr="00010CED">
        <w:rPr>
          <w:rFonts w:ascii="Arial" w:hAnsi="Arial"/>
        </w:rPr>
        <w:t xml:space="preserve"> reflect the most commonly used legislations and methods to ensure compliance. </w:t>
      </w:r>
    </w:p>
    <w:p w14:paraId="1638CCBD" w14:textId="77777777" w:rsidR="000F3595" w:rsidRPr="00010CED" w:rsidRDefault="000F3595" w:rsidP="000F3595">
      <w:pPr>
        <w:rPr>
          <w:rFonts w:ascii="Arial" w:hAnsi="Arial"/>
        </w:rPr>
      </w:pPr>
      <w:r w:rsidRPr="00010CED">
        <w:rPr>
          <w:rFonts w:ascii="Arial" w:hAnsi="Arial"/>
        </w:rPr>
        <w:t xml:space="preserve">On some aspects, </w:t>
      </w:r>
      <w:r w:rsidR="00D73027">
        <w:rPr>
          <w:rFonts w:ascii="Arial" w:hAnsi="Arial"/>
        </w:rPr>
        <w:t xml:space="preserve">applicable </w:t>
      </w:r>
      <w:r w:rsidRPr="00010CED">
        <w:rPr>
          <w:rFonts w:ascii="Arial" w:hAnsi="Arial"/>
        </w:rPr>
        <w:t xml:space="preserve">law </w:t>
      </w:r>
      <w:r w:rsidR="00D73027">
        <w:rPr>
          <w:rFonts w:ascii="Arial" w:hAnsi="Arial"/>
        </w:rPr>
        <w:t>may require</w:t>
      </w:r>
      <w:r w:rsidRPr="00010CED">
        <w:rPr>
          <w:rFonts w:ascii="Arial" w:hAnsi="Arial"/>
        </w:rPr>
        <w:t xml:space="preserve"> </w:t>
      </w:r>
      <w:r w:rsidR="00D73027">
        <w:rPr>
          <w:rFonts w:ascii="Arial" w:hAnsi="Arial"/>
        </w:rPr>
        <w:t xml:space="preserve">conformance </w:t>
      </w:r>
      <w:r w:rsidRPr="00010CED">
        <w:rPr>
          <w:rFonts w:ascii="Arial" w:hAnsi="Arial"/>
        </w:rPr>
        <w:t>test</w:t>
      </w:r>
      <w:r w:rsidR="00D73027">
        <w:rPr>
          <w:rFonts w:ascii="Arial" w:hAnsi="Arial"/>
        </w:rPr>
        <w:t>ing</w:t>
      </w:r>
      <w:r w:rsidRPr="00010CED">
        <w:rPr>
          <w:rFonts w:ascii="Arial" w:hAnsi="Arial"/>
        </w:rPr>
        <w:t xml:space="preserve"> by accredited institutions</w:t>
      </w:r>
      <w:r w:rsidR="000438FD">
        <w:rPr>
          <w:rFonts w:ascii="Arial" w:hAnsi="Arial"/>
        </w:rPr>
        <w:t>;</w:t>
      </w:r>
      <w:r w:rsidRPr="00010CED">
        <w:rPr>
          <w:rFonts w:ascii="Arial" w:hAnsi="Arial"/>
        </w:rPr>
        <w:t xml:space="preserve"> on other aspects</w:t>
      </w:r>
      <w:r w:rsidR="00D73027">
        <w:rPr>
          <w:rFonts w:ascii="Arial" w:hAnsi="Arial"/>
        </w:rPr>
        <w:t>,</w:t>
      </w:r>
      <w:r w:rsidRPr="00010CED">
        <w:rPr>
          <w:rFonts w:ascii="Arial" w:hAnsi="Arial"/>
        </w:rPr>
        <w:t xml:space="preserve"> the VTS Authority </w:t>
      </w:r>
      <w:r w:rsidR="000438FD">
        <w:rPr>
          <w:rFonts w:ascii="Arial" w:hAnsi="Arial"/>
        </w:rPr>
        <w:t>is free to</w:t>
      </w:r>
      <w:r w:rsidRPr="00010CED">
        <w:rPr>
          <w:rFonts w:ascii="Arial" w:hAnsi="Arial"/>
        </w:rPr>
        <w:t xml:space="preserve"> decide</w:t>
      </w:r>
      <w:r w:rsidR="000438FD">
        <w:rPr>
          <w:rFonts w:ascii="Arial" w:hAnsi="Arial"/>
        </w:rPr>
        <w:t xml:space="preserve"> on the test procedure</w:t>
      </w:r>
      <w:r w:rsidRPr="00010CED">
        <w:rPr>
          <w:rFonts w:ascii="Arial" w:hAnsi="Arial"/>
        </w:rPr>
        <w:t>.</w:t>
      </w:r>
    </w:p>
    <w:p w14:paraId="1C13377E" w14:textId="77777777" w:rsidR="000F3595" w:rsidRPr="00010CED" w:rsidRDefault="000F3595" w:rsidP="000F3595">
      <w:pPr>
        <w:rPr>
          <w:rFonts w:ascii="Arial" w:hAnsi="Arial"/>
        </w:rPr>
      </w:pPr>
      <w:r w:rsidRPr="00010CED">
        <w:rPr>
          <w:rFonts w:ascii="Arial" w:hAnsi="Arial"/>
        </w:rPr>
        <w:t xml:space="preserve">At </w:t>
      </w:r>
      <w:r w:rsidR="000438FD">
        <w:rPr>
          <w:rFonts w:ascii="Arial" w:hAnsi="Arial"/>
        </w:rPr>
        <w:t xml:space="preserve">the </w:t>
      </w:r>
      <w:r w:rsidRPr="00010CED">
        <w:rPr>
          <w:rFonts w:ascii="Arial" w:hAnsi="Arial"/>
        </w:rPr>
        <w:t>time of editing of this document (2013)</w:t>
      </w:r>
      <w:r w:rsidR="000438FD">
        <w:rPr>
          <w:rFonts w:ascii="Arial" w:hAnsi="Arial"/>
        </w:rPr>
        <w:t>,</w:t>
      </w:r>
      <w:r w:rsidRPr="00010CED">
        <w:rPr>
          <w:rFonts w:ascii="Arial" w:hAnsi="Arial"/>
        </w:rPr>
        <w:t xml:space="preserve"> the following status on legal requirements</w:t>
      </w:r>
      <w:r w:rsidR="000438FD">
        <w:rPr>
          <w:rFonts w:ascii="Arial" w:hAnsi="Arial"/>
        </w:rPr>
        <w:t xml:space="preserve"> to type approvals was obtained:</w:t>
      </w:r>
    </w:p>
    <w:p w14:paraId="2844A588" w14:textId="77777777" w:rsidR="000F3595" w:rsidRPr="00010CED" w:rsidRDefault="000F3595" w:rsidP="000F3595">
      <w:pPr>
        <w:rPr>
          <w:rFonts w:ascii="Arial" w:hAnsi="Arial"/>
        </w:rPr>
      </w:pPr>
    </w:p>
    <w:p w14:paraId="6C8F1431" w14:textId="77777777" w:rsidR="000F3595" w:rsidRPr="00010CED" w:rsidRDefault="000F3595" w:rsidP="000F3595">
      <w:pPr>
        <w:pStyle w:val="Heading3"/>
      </w:pPr>
      <w:bookmarkStart w:id="318" w:name="_Toc315791159"/>
      <w:bookmarkStart w:id="319" w:name="_Toc348686860"/>
      <w:r w:rsidRPr="00010CED">
        <w:lastRenderedPageBreak/>
        <w:t>Electrical Safety</w:t>
      </w:r>
      <w:bookmarkEnd w:id="318"/>
      <w:bookmarkEnd w:id="319"/>
    </w:p>
    <w:p w14:paraId="48068812" w14:textId="77777777" w:rsidR="000F3595" w:rsidRPr="00010CED" w:rsidRDefault="000F3595" w:rsidP="000F3595">
      <w:pPr>
        <w:rPr>
          <w:rFonts w:ascii="Arial" w:hAnsi="Arial"/>
        </w:rPr>
      </w:pPr>
      <w:r w:rsidRPr="00010CED">
        <w:rPr>
          <w:rFonts w:ascii="Arial" w:hAnsi="Arial"/>
        </w:rPr>
        <w:t>Refer to Low Voltage Directive (LVD) 73/23/EEC or equivalent.</w:t>
      </w:r>
    </w:p>
    <w:p w14:paraId="3D9F0683" w14:textId="77777777" w:rsidR="000F3595" w:rsidRPr="00010CED" w:rsidRDefault="000F3595" w:rsidP="000F3595">
      <w:pPr>
        <w:rPr>
          <w:rFonts w:ascii="Arial" w:hAnsi="Arial"/>
        </w:rPr>
      </w:pPr>
      <w:r w:rsidRPr="00010CED">
        <w:rPr>
          <w:rFonts w:ascii="Arial" w:hAnsi="Arial"/>
        </w:rPr>
        <w:t>Compliance is required in order to obtain CE marking (mandatory within EU) and best ensured through fu</w:t>
      </w:r>
      <w:r w:rsidR="000438FD">
        <w:rPr>
          <w:rFonts w:ascii="Arial" w:hAnsi="Arial"/>
        </w:rPr>
        <w:t>lfilling standard IEC60950-1, 2</w:t>
      </w:r>
      <w:r w:rsidR="000438FD" w:rsidRPr="000438FD">
        <w:rPr>
          <w:rFonts w:ascii="Arial" w:hAnsi="Arial"/>
          <w:vertAlign w:val="superscript"/>
        </w:rPr>
        <w:t>nd</w:t>
      </w:r>
      <w:r w:rsidR="000438FD">
        <w:rPr>
          <w:rFonts w:ascii="Arial" w:hAnsi="Arial"/>
        </w:rPr>
        <w:t xml:space="preserve"> </w:t>
      </w:r>
      <w:r w:rsidRPr="00010CED">
        <w:rPr>
          <w:rFonts w:ascii="Arial" w:hAnsi="Arial"/>
        </w:rPr>
        <w:t>ed</w:t>
      </w:r>
      <w:r w:rsidR="000438FD">
        <w:rPr>
          <w:rFonts w:ascii="Arial" w:hAnsi="Arial"/>
        </w:rPr>
        <w:t>.</w:t>
      </w:r>
    </w:p>
    <w:p w14:paraId="18C99F9E" w14:textId="77777777" w:rsidR="000F3595" w:rsidRPr="00010CED" w:rsidRDefault="000F3595" w:rsidP="000F3595">
      <w:pPr>
        <w:rPr>
          <w:rFonts w:ascii="Arial" w:hAnsi="Arial"/>
        </w:rPr>
      </w:pPr>
    </w:p>
    <w:p w14:paraId="09FD2394" w14:textId="77777777" w:rsidR="000F3595" w:rsidRPr="00010CED" w:rsidRDefault="000F3595" w:rsidP="000F3595">
      <w:pPr>
        <w:pStyle w:val="Heading3"/>
      </w:pPr>
      <w:bookmarkStart w:id="320" w:name="_Toc315791160"/>
      <w:bookmarkStart w:id="321" w:name="_Toc348686861"/>
      <w:r w:rsidRPr="00010CED">
        <w:t>Mechanical Safety</w:t>
      </w:r>
      <w:bookmarkEnd w:id="320"/>
      <w:bookmarkEnd w:id="321"/>
    </w:p>
    <w:p w14:paraId="4F4A9A90" w14:textId="77777777" w:rsidR="000F3595" w:rsidRPr="00010CED" w:rsidRDefault="000F3595" w:rsidP="000F3595">
      <w:pPr>
        <w:rPr>
          <w:rFonts w:ascii="Arial" w:hAnsi="Arial"/>
        </w:rPr>
      </w:pPr>
      <w:r w:rsidRPr="00010CED">
        <w:rPr>
          <w:rFonts w:ascii="Arial" w:hAnsi="Arial"/>
        </w:rPr>
        <w:t>Refer to Machinery Directive 2006/42/EC</w:t>
      </w:r>
      <w:r w:rsidR="000438FD">
        <w:rPr>
          <w:rFonts w:ascii="Arial" w:hAnsi="Arial"/>
        </w:rPr>
        <w:t>;</w:t>
      </w:r>
      <w:r w:rsidRPr="00010CED">
        <w:rPr>
          <w:rFonts w:ascii="Arial" w:hAnsi="Arial"/>
        </w:rPr>
        <w:t xml:space="preserve"> applies to mechanical parts of the </w:t>
      </w:r>
      <w:r w:rsidR="000438FD">
        <w:rPr>
          <w:rFonts w:ascii="Arial" w:hAnsi="Arial"/>
        </w:rPr>
        <w:t>VTS system components</w:t>
      </w:r>
      <w:r w:rsidRPr="00010CED">
        <w:rPr>
          <w:rFonts w:ascii="Arial" w:hAnsi="Arial"/>
        </w:rPr>
        <w:t>, i.e. antennas, gearboxes or equivalent.</w:t>
      </w:r>
    </w:p>
    <w:p w14:paraId="7C18702F" w14:textId="77777777" w:rsidR="000F3595" w:rsidRPr="00010CED" w:rsidRDefault="000F3595" w:rsidP="000F3595">
      <w:pPr>
        <w:rPr>
          <w:rFonts w:ascii="Arial" w:hAnsi="Arial"/>
        </w:rPr>
      </w:pPr>
      <w:r w:rsidRPr="00010CED">
        <w:rPr>
          <w:rFonts w:ascii="Arial" w:hAnsi="Arial"/>
        </w:rPr>
        <w:t>Compliance is required in order to obtain CE marking (mandatory within EU) Compliance can be documented by a mechanical safety analysis.</w:t>
      </w:r>
    </w:p>
    <w:p w14:paraId="5094AE2A" w14:textId="77777777" w:rsidR="000F3595" w:rsidRPr="00010CED" w:rsidRDefault="000F3595" w:rsidP="000F3595">
      <w:pPr>
        <w:rPr>
          <w:rFonts w:ascii="Arial" w:hAnsi="Arial"/>
        </w:rPr>
      </w:pPr>
    </w:p>
    <w:p w14:paraId="72EA5B18" w14:textId="77777777" w:rsidR="000F3595" w:rsidRPr="00010CED" w:rsidRDefault="000F3595" w:rsidP="000F3595">
      <w:pPr>
        <w:pStyle w:val="Heading3"/>
      </w:pPr>
      <w:bookmarkStart w:id="322" w:name="_Toc315791161"/>
      <w:bookmarkStart w:id="323" w:name="_Toc348686862"/>
      <w:r w:rsidRPr="00010CED">
        <w:t>Radiation Safety (Radar)</w:t>
      </w:r>
      <w:bookmarkEnd w:id="322"/>
      <w:bookmarkEnd w:id="323"/>
    </w:p>
    <w:p w14:paraId="23B59FC2" w14:textId="77777777" w:rsidR="000F3595" w:rsidRPr="00010CED" w:rsidRDefault="000F3595" w:rsidP="000F3595">
      <w:pPr>
        <w:rPr>
          <w:rFonts w:ascii="Arial" w:hAnsi="Arial"/>
        </w:rPr>
      </w:pPr>
      <w:r w:rsidRPr="00010CED">
        <w:rPr>
          <w:rFonts w:ascii="Arial" w:hAnsi="Arial"/>
        </w:rPr>
        <w:t>Refer to Physical Agents Directive 2004/40/EC or equivalent.</w:t>
      </w:r>
    </w:p>
    <w:p w14:paraId="09BE88A8" w14:textId="77777777" w:rsidR="000F3595" w:rsidRPr="00010CED" w:rsidRDefault="000F3595" w:rsidP="000F3595">
      <w:pPr>
        <w:rPr>
          <w:rFonts w:ascii="Arial" w:hAnsi="Arial"/>
        </w:rPr>
      </w:pPr>
      <w:r w:rsidRPr="00010CED">
        <w:rPr>
          <w:rFonts w:ascii="Arial" w:hAnsi="Arial"/>
        </w:rPr>
        <w:t>Compliance is required in order to obtain CE marking (mandatory within EU)</w:t>
      </w:r>
    </w:p>
    <w:p w14:paraId="6D8D4AD4" w14:textId="77777777" w:rsidR="000F3595" w:rsidRPr="00010CED" w:rsidRDefault="000F3595" w:rsidP="000F3595">
      <w:pPr>
        <w:rPr>
          <w:rFonts w:ascii="Arial" w:hAnsi="Arial"/>
        </w:rPr>
      </w:pPr>
      <w:r w:rsidRPr="00010CED">
        <w:rPr>
          <w:rFonts w:ascii="Arial" w:hAnsi="Arial"/>
        </w:rPr>
        <w:t xml:space="preserve">Compliance can be documented through measurement of RF power densities from transmitting radio equipment and radar. </w:t>
      </w:r>
    </w:p>
    <w:p w14:paraId="607C90E3" w14:textId="77777777" w:rsidR="000F3595" w:rsidRPr="00010CED" w:rsidRDefault="000F3595" w:rsidP="000F3595">
      <w:pPr>
        <w:rPr>
          <w:rFonts w:ascii="Arial" w:hAnsi="Arial"/>
        </w:rPr>
      </w:pPr>
      <w:r w:rsidRPr="00010CED">
        <w:rPr>
          <w:rFonts w:ascii="Arial" w:hAnsi="Arial"/>
        </w:rPr>
        <w:t xml:space="preserve">However, for pulsed energy, measurement of power densities require sophisticated test equipment and it is </w:t>
      </w:r>
      <w:r w:rsidR="000438FD">
        <w:rPr>
          <w:rFonts w:ascii="Arial" w:hAnsi="Arial"/>
        </w:rPr>
        <w:t>common</w:t>
      </w:r>
      <w:r w:rsidRPr="00010CED">
        <w:rPr>
          <w:rFonts w:ascii="Arial" w:hAnsi="Arial"/>
        </w:rPr>
        <w:t>ly accepted to verify worst case radiation levels and determine corresponding safety distances through an engineering report on power densities around the antenna</w:t>
      </w:r>
      <w:r w:rsidR="000438FD">
        <w:rPr>
          <w:rFonts w:ascii="Arial" w:hAnsi="Arial"/>
        </w:rPr>
        <w:t>,</w:t>
      </w:r>
      <w:r w:rsidRPr="00010CED">
        <w:rPr>
          <w:rFonts w:ascii="Arial" w:hAnsi="Arial"/>
        </w:rPr>
        <w:t xml:space="preserve"> utilizing the guidelines laid down by the International Commission on Non-Ionizing Radiation Protection.</w:t>
      </w:r>
    </w:p>
    <w:p w14:paraId="25CF47A2" w14:textId="77777777" w:rsidR="000F3595" w:rsidRPr="00010CED" w:rsidRDefault="006F653D" w:rsidP="000F3595">
      <w:pPr>
        <w:pStyle w:val="Heading3"/>
      </w:pPr>
      <w:bookmarkStart w:id="324" w:name="_Toc315791162"/>
      <w:bookmarkStart w:id="325" w:name="_Toc348686863"/>
      <w:r w:rsidRPr="00010CED">
        <w:t>Electrom</w:t>
      </w:r>
      <w:r w:rsidR="000F3595" w:rsidRPr="00010CED">
        <w:t>agnetic Compatibility</w:t>
      </w:r>
      <w:bookmarkEnd w:id="324"/>
      <w:bookmarkEnd w:id="325"/>
    </w:p>
    <w:p w14:paraId="1BFBCC4C" w14:textId="77777777" w:rsidR="000F3595" w:rsidRPr="00010CED" w:rsidRDefault="000F3595" w:rsidP="000F3595">
      <w:pPr>
        <w:rPr>
          <w:rFonts w:ascii="Arial" w:hAnsi="Arial"/>
        </w:rPr>
      </w:pPr>
      <w:r w:rsidRPr="00010CED">
        <w:rPr>
          <w:rFonts w:ascii="Arial" w:hAnsi="Arial"/>
        </w:rPr>
        <w:t>Refer to EMC Directive 2004/108/EC or equivalent.</w:t>
      </w:r>
    </w:p>
    <w:p w14:paraId="25D94D29" w14:textId="77777777" w:rsidR="000F3595" w:rsidRPr="00010CED" w:rsidRDefault="000F3595" w:rsidP="000F3595">
      <w:pPr>
        <w:rPr>
          <w:rFonts w:ascii="Arial" w:hAnsi="Arial"/>
        </w:rPr>
      </w:pPr>
      <w:r w:rsidRPr="00010CED">
        <w:rPr>
          <w:rFonts w:ascii="Arial" w:hAnsi="Arial"/>
        </w:rPr>
        <w:t xml:space="preserve">Generic EMC standards used: </w:t>
      </w:r>
    </w:p>
    <w:p w14:paraId="1C71F7A9" w14:textId="77777777" w:rsidR="000F3595" w:rsidRPr="00010CED" w:rsidRDefault="000F3595" w:rsidP="000F3595">
      <w:pPr>
        <w:pStyle w:val="ListParagraph"/>
        <w:numPr>
          <w:ilvl w:val="0"/>
          <w:numId w:val="90"/>
        </w:numPr>
        <w:rPr>
          <w:rFonts w:ascii="Arial" w:hAnsi="Arial"/>
        </w:rPr>
      </w:pPr>
      <w:r w:rsidRPr="00010CED">
        <w:rPr>
          <w:rFonts w:ascii="Arial" w:hAnsi="Arial"/>
        </w:rPr>
        <w:t>Immunity as industrial equipment acc. to IEC 61000-6-2</w:t>
      </w:r>
    </w:p>
    <w:p w14:paraId="5B36D919" w14:textId="77777777" w:rsidR="000F3595" w:rsidRPr="00010CED" w:rsidRDefault="000F3595" w:rsidP="000F3595">
      <w:pPr>
        <w:pStyle w:val="ListParagraph"/>
        <w:numPr>
          <w:ilvl w:val="0"/>
          <w:numId w:val="90"/>
        </w:numPr>
        <w:rPr>
          <w:rFonts w:ascii="Arial" w:hAnsi="Arial"/>
        </w:rPr>
      </w:pPr>
      <w:r w:rsidRPr="00010CED">
        <w:rPr>
          <w:rFonts w:ascii="Arial" w:hAnsi="Arial"/>
        </w:rPr>
        <w:t>Emission as residential equipment acc. to IEC 61000-6-3.</w:t>
      </w:r>
    </w:p>
    <w:p w14:paraId="62337197" w14:textId="77777777" w:rsidR="000F3595" w:rsidRPr="00010CED" w:rsidRDefault="000F3595" w:rsidP="000F3595">
      <w:pPr>
        <w:pStyle w:val="ListParagraph"/>
        <w:numPr>
          <w:ilvl w:val="0"/>
          <w:numId w:val="90"/>
        </w:numPr>
        <w:rPr>
          <w:rFonts w:ascii="Arial" w:hAnsi="Arial"/>
        </w:rPr>
      </w:pPr>
      <w:r w:rsidRPr="00010CED">
        <w:rPr>
          <w:rFonts w:ascii="Arial" w:hAnsi="Arial"/>
        </w:rPr>
        <w:t>Compliance is required in order to obtain CE marking (mandatory within EU)</w:t>
      </w:r>
    </w:p>
    <w:p w14:paraId="6A99A211" w14:textId="77777777" w:rsidR="000F3595" w:rsidRPr="00010CED" w:rsidRDefault="000F3595" w:rsidP="000F3595">
      <w:pPr>
        <w:pStyle w:val="BodyText"/>
      </w:pPr>
    </w:p>
    <w:p w14:paraId="22EB5BD1" w14:textId="77777777" w:rsidR="000F3595" w:rsidRPr="00010CED" w:rsidRDefault="000F3595" w:rsidP="000F3595">
      <w:pPr>
        <w:pStyle w:val="Heading3"/>
      </w:pPr>
      <w:bookmarkStart w:id="326" w:name="_Toc315791163"/>
      <w:bookmarkStart w:id="327" w:name="_Toc348686864"/>
      <w:r w:rsidRPr="00010CED">
        <w:t>Radio Spectrum Requirements</w:t>
      </w:r>
      <w:bookmarkEnd w:id="326"/>
      <w:bookmarkEnd w:id="327"/>
    </w:p>
    <w:p w14:paraId="3A2E1B25" w14:textId="77777777" w:rsidR="000F3595" w:rsidRPr="00010CED" w:rsidRDefault="000F3595" w:rsidP="000F3595">
      <w:pPr>
        <w:pStyle w:val="Heading4"/>
      </w:pPr>
      <w:r w:rsidRPr="00010CED">
        <w:t xml:space="preserve">EU Requirements: </w:t>
      </w:r>
    </w:p>
    <w:p w14:paraId="15D43974" w14:textId="77777777" w:rsidR="000F3595" w:rsidRPr="00010CED" w:rsidRDefault="000F3595" w:rsidP="000F3595">
      <w:pPr>
        <w:rPr>
          <w:rFonts w:ascii="Arial" w:hAnsi="Arial"/>
        </w:rPr>
      </w:pPr>
      <w:r w:rsidRPr="00010CED">
        <w:rPr>
          <w:rFonts w:ascii="Arial" w:hAnsi="Arial"/>
        </w:rPr>
        <w:t xml:space="preserve">Refer to R&amp;TTE Directive 1999/5/EC or equivalent. </w:t>
      </w:r>
    </w:p>
    <w:p w14:paraId="09ACD6E9" w14:textId="77777777" w:rsidR="000F3595" w:rsidRPr="00010CED" w:rsidRDefault="000F3595" w:rsidP="000F3595">
      <w:pPr>
        <w:rPr>
          <w:rFonts w:ascii="Arial" w:hAnsi="Arial"/>
        </w:rPr>
      </w:pPr>
      <w:r w:rsidRPr="00010CED">
        <w:rPr>
          <w:rFonts w:ascii="Arial" w:hAnsi="Arial"/>
        </w:rPr>
        <w:t>No harmonized test standards exist, it is recommended to follow the below guidelines:</w:t>
      </w:r>
    </w:p>
    <w:p w14:paraId="46BD4BDC" w14:textId="77777777" w:rsidR="000F3595" w:rsidRPr="00010CED" w:rsidRDefault="000F3595" w:rsidP="000F3595">
      <w:pPr>
        <w:pStyle w:val="ListParagraph"/>
        <w:numPr>
          <w:ilvl w:val="0"/>
          <w:numId w:val="90"/>
        </w:numPr>
        <w:rPr>
          <w:rFonts w:ascii="Arial" w:hAnsi="Arial"/>
        </w:rPr>
      </w:pPr>
      <w:r w:rsidRPr="00010CED">
        <w:rPr>
          <w:rFonts w:ascii="Arial" w:hAnsi="Arial"/>
        </w:rPr>
        <w:t>ECC/Recommendation (02)05 (2004): “Unwanted emissions”</w:t>
      </w:r>
    </w:p>
    <w:p w14:paraId="67141EFF" w14:textId="77777777" w:rsidR="000F3595" w:rsidRPr="00010CED" w:rsidRDefault="000F3595" w:rsidP="000F3595">
      <w:pPr>
        <w:pStyle w:val="ListParagraph"/>
        <w:numPr>
          <w:ilvl w:val="0"/>
          <w:numId w:val="90"/>
        </w:numPr>
        <w:rPr>
          <w:rFonts w:ascii="Arial" w:hAnsi="Arial"/>
        </w:rPr>
      </w:pPr>
      <w:r w:rsidRPr="00010CED">
        <w:rPr>
          <w:rFonts w:ascii="Arial" w:hAnsi="Arial"/>
        </w:rPr>
        <w:t xml:space="preserve">ERC/Recommendation 74-01 (2011): “Unwanted emissions in the spurious domain” </w:t>
      </w:r>
    </w:p>
    <w:p w14:paraId="09F601F2" w14:textId="77777777" w:rsidR="000F3595" w:rsidRPr="00010CED" w:rsidRDefault="000F3595" w:rsidP="000F3595">
      <w:pPr>
        <w:pStyle w:val="BodyText"/>
      </w:pPr>
    </w:p>
    <w:p w14:paraId="3DB54435" w14:textId="77777777" w:rsidR="000F3595" w:rsidRPr="00010CED" w:rsidRDefault="000F3595" w:rsidP="000F3595">
      <w:pPr>
        <w:pStyle w:val="Heading4"/>
      </w:pPr>
      <w:r w:rsidRPr="00010CED">
        <w:t>ITU Recommendations:</w:t>
      </w:r>
    </w:p>
    <w:p w14:paraId="6E066DEF" w14:textId="77777777" w:rsidR="000F3595" w:rsidRPr="00010CED" w:rsidRDefault="000F3595" w:rsidP="000F3595">
      <w:pPr>
        <w:pStyle w:val="ListParagraph"/>
        <w:numPr>
          <w:ilvl w:val="0"/>
          <w:numId w:val="90"/>
        </w:numPr>
        <w:rPr>
          <w:rFonts w:ascii="Arial" w:hAnsi="Arial"/>
        </w:rPr>
      </w:pPr>
      <w:r w:rsidRPr="00010CED">
        <w:rPr>
          <w:rFonts w:ascii="Arial" w:hAnsi="Arial"/>
        </w:rPr>
        <w:t xml:space="preserve">ITU-R Recommendation SM.1541-3 (2011): “Unwanted emissions in the out-of-band domain” </w:t>
      </w:r>
    </w:p>
    <w:p w14:paraId="07B44B03" w14:textId="77777777" w:rsidR="000F3595" w:rsidRPr="00010CED" w:rsidRDefault="000F3595" w:rsidP="000F3595">
      <w:pPr>
        <w:pStyle w:val="ListParagraph"/>
        <w:numPr>
          <w:ilvl w:val="0"/>
          <w:numId w:val="90"/>
        </w:numPr>
        <w:rPr>
          <w:rFonts w:ascii="Arial" w:hAnsi="Arial"/>
        </w:rPr>
      </w:pPr>
      <w:r w:rsidRPr="00010CED">
        <w:rPr>
          <w:rFonts w:ascii="Arial" w:hAnsi="Arial"/>
        </w:rPr>
        <w:t xml:space="preserve">ITU-R Recommendation SM.329-11 (2011): “Unwanted emissions in the spurious domain” </w:t>
      </w:r>
    </w:p>
    <w:p w14:paraId="2AAE55D5" w14:textId="77777777" w:rsidR="000F3595" w:rsidRPr="00010CED" w:rsidRDefault="000F3595" w:rsidP="000F3595">
      <w:pPr>
        <w:pStyle w:val="BodyText"/>
        <w:rPr>
          <w:b/>
        </w:rPr>
      </w:pPr>
    </w:p>
    <w:p w14:paraId="7D1F9881" w14:textId="77777777" w:rsidR="000F3595" w:rsidRPr="00010CED" w:rsidRDefault="000F3595" w:rsidP="000F3595">
      <w:pPr>
        <w:pStyle w:val="Heading4"/>
      </w:pPr>
      <w:r w:rsidRPr="00010CED">
        <w:t>US Federal Requirements</w:t>
      </w:r>
    </w:p>
    <w:p w14:paraId="402A7BAF" w14:textId="77777777" w:rsidR="000F3595" w:rsidRPr="00010CED" w:rsidRDefault="000F3595" w:rsidP="000F3595">
      <w:pPr>
        <w:rPr>
          <w:rFonts w:ascii="Arial" w:hAnsi="Arial"/>
        </w:rPr>
      </w:pPr>
      <w:r w:rsidRPr="00010CED">
        <w:rPr>
          <w:rFonts w:ascii="Arial" w:hAnsi="Arial"/>
        </w:rPr>
        <w:t xml:space="preserve">NTIA - Manual of Regulations and Procedures for Federal Radio Frequency Management </w:t>
      </w:r>
    </w:p>
    <w:p w14:paraId="38D7B4ED" w14:textId="77777777" w:rsidR="000F3595" w:rsidRPr="00010CED" w:rsidRDefault="000F3595" w:rsidP="000F3595">
      <w:pPr>
        <w:pStyle w:val="BodyText"/>
      </w:pPr>
    </w:p>
    <w:p w14:paraId="4644C575" w14:textId="77777777" w:rsidR="000F3595" w:rsidRPr="00010CED" w:rsidRDefault="000F3595" w:rsidP="000F3595">
      <w:pPr>
        <w:pStyle w:val="Heading4"/>
      </w:pPr>
      <w:r w:rsidRPr="00010CED">
        <w:t>Chinese Radio Transmission Type Approval</w:t>
      </w:r>
    </w:p>
    <w:p w14:paraId="5757FFC8" w14:textId="77777777" w:rsidR="000F3595" w:rsidRPr="00010CED" w:rsidRDefault="000F3595" w:rsidP="000F3595">
      <w:pPr>
        <w:rPr>
          <w:rFonts w:ascii="Arial" w:hAnsi="Arial"/>
        </w:rPr>
      </w:pPr>
      <w:r w:rsidRPr="00010CED">
        <w:rPr>
          <w:rFonts w:ascii="Arial" w:hAnsi="Arial"/>
        </w:rPr>
        <w:t>Chinese Authorities require dedicated Chinese Type Approval, Compliant to ITU recommendations.</w:t>
      </w:r>
    </w:p>
    <w:p w14:paraId="65FC732C" w14:textId="77777777" w:rsidR="000F3595" w:rsidRPr="00010CED" w:rsidRDefault="000F3595" w:rsidP="000F3595">
      <w:pPr>
        <w:rPr>
          <w:rFonts w:ascii="Arial" w:hAnsi="Arial"/>
        </w:rPr>
      </w:pPr>
      <w:r w:rsidRPr="00010CED">
        <w:rPr>
          <w:rFonts w:ascii="Arial" w:hAnsi="Arial"/>
        </w:rPr>
        <w:t>Special rules apply for Hong Kong (OFTA approval required)</w:t>
      </w:r>
    </w:p>
    <w:p w14:paraId="20DB3ED2" w14:textId="77777777" w:rsidR="000F3595" w:rsidRPr="00010CED" w:rsidRDefault="000F3595" w:rsidP="000F3595">
      <w:pPr>
        <w:pStyle w:val="BodyText"/>
      </w:pPr>
    </w:p>
    <w:p w14:paraId="1605BDFB" w14:textId="77777777" w:rsidR="000F3595" w:rsidRPr="00010CED" w:rsidRDefault="000F3595" w:rsidP="000F3595">
      <w:pPr>
        <w:pStyle w:val="Heading3"/>
      </w:pPr>
      <w:bookmarkStart w:id="328" w:name="_Toc315791164"/>
      <w:bookmarkStart w:id="329" w:name="_Toc348686865"/>
      <w:r w:rsidRPr="00010CED">
        <w:t>R</w:t>
      </w:r>
      <w:r w:rsidR="006B10FB">
        <w:t xml:space="preserve">eduction </w:t>
      </w:r>
      <w:r w:rsidRPr="00010CED">
        <w:t>o</w:t>
      </w:r>
      <w:r w:rsidR="006B10FB">
        <w:t xml:space="preserve">f </w:t>
      </w:r>
      <w:r w:rsidRPr="00010CED">
        <w:t>H</w:t>
      </w:r>
      <w:r w:rsidR="006B10FB">
        <w:t xml:space="preserve">azardous </w:t>
      </w:r>
      <w:r w:rsidRPr="00010CED">
        <w:t>S</w:t>
      </w:r>
      <w:bookmarkEnd w:id="328"/>
      <w:r w:rsidR="006B10FB">
        <w:t>ubstances</w:t>
      </w:r>
      <w:bookmarkEnd w:id="329"/>
    </w:p>
    <w:p w14:paraId="755608CB" w14:textId="77777777" w:rsidR="000F3595" w:rsidRPr="00010CED" w:rsidRDefault="006B10FB" w:rsidP="000F3595">
      <w:pPr>
        <w:rPr>
          <w:rFonts w:ascii="Arial" w:hAnsi="Arial"/>
        </w:rPr>
      </w:pPr>
      <w:r>
        <w:rPr>
          <w:rFonts w:ascii="Arial" w:hAnsi="Arial"/>
        </w:rPr>
        <w:t>VTS</w:t>
      </w:r>
      <w:r w:rsidR="000F3595" w:rsidRPr="00010CED">
        <w:rPr>
          <w:rFonts w:ascii="Arial" w:hAnsi="Arial"/>
        </w:rPr>
        <w:t xml:space="preserve"> systems shall be designed to comply with the RoHS directive 2011/65/EU (RoHS II) by July 22. 2017. </w:t>
      </w:r>
    </w:p>
    <w:p w14:paraId="009C3FF2" w14:textId="77777777" w:rsidR="000F3595" w:rsidRPr="00010CED" w:rsidRDefault="000F3595" w:rsidP="000F3595">
      <w:pPr>
        <w:rPr>
          <w:rFonts w:ascii="Arial" w:hAnsi="Arial"/>
        </w:rPr>
      </w:pPr>
      <w:r w:rsidRPr="00010CED">
        <w:rPr>
          <w:rFonts w:ascii="Arial" w:hAnsi="Arial"/>
        </w:rPr>
        <w:t>China RoHS is also becoming a national requirement, but e.g. not affecting design of radar transceivers yet, but already requiring additional marking and documentation.</w:t>
      </w:r>
    </w:p>
    <w:p w14:paraId="054DE57C" w14:textId="77777777" w:rsidR="000F3595" w:rsidRPr="00010CED" w:rsidRDefault="000F3595" w:rsidP="000F3595">
      <w:pPr>
        <w:pStyle w:val="BodyText"/>
      </w:pPr>
    </w:p>
    <w:p w14:paraId="18696CDD" w14:textId="77777777" w:rsidR="000F3595" w:rsidRPr="00010CED" w:rsidRDefault="000F3595" w:rsidP="000F3595">
      <w:pPr>
        <w:pStyle w:val="Heading3"/>
      </w:pPr>
      <w:bookmarkStart w:id="330" w:name="_Toc315791165"/>
      <w:bookmarkStart w:id="331" w:name="_Toc348686866"/>
      <w:r w:rsidRPr="00010CED">
        <w:t>Chemical Substances</w:t>
      </w:r>
      <w:bookmarkEnd w:id="330"/>
      <w:bookmarkEnd w:id="331"/>
    </w:p>
    <w:p w14:paraId="1F821CB5" w14:textId="77777777" w:rsidR="000F3595" w:rsidRPr="00010CED" w:rsidRDefault="000F3595" w:rsidP="000F3595">
      <w:pPr>
        <w:rPr>
          <w:rFonts w:ascii="Arial" w:hAnsi="Arial"/>
        </w:rPr>
      </w:pPr>
      <w:r w:rsidRPr="00010CED">
        <w:rPr>
          <w:rFonts w:ascii="Arial" w:hAnsi="Arial"/>
        </w:rPr>
        <w:t>REACH Directive (Regulation (EC) No 1907/2006)</w:t>
      </w:r>
    </w:p>
    <w:p w14:paraId="5D940BB9" w14:textId="77777777" w:rsidR="002A32AF" w:rsidRPr="00010CED" w:rsidRDefault="006B10FB" w:rsidP="002A32AF">
      <w:pPr>
        <w:rPr>
          <w:rFonts w:ascii="Arial" w:hAnsi="Arial"/>
        </w:rPr>
      </w:pPr>
      <w:r>
        <w:rPr>
          <w:rFonts w:ascii="Arial" w:hAnsi="Arial"/>
        </w:rPr>
        <w:t>Where applicable, m</w:t>
      </w:r>
      <w:r w:rsidR="000F3595" w:rsidRPr="00010CED">
        <w:rPr>
          <w:rFonts w:ascii="Arial" w:hAnsi="Arial"/>
        </w:rPr>
        <w:t>anufacturer</w:t>
      </w:r>
      <w:r>
        <w:rPr>
          <w:rFonts w:ascii="Arial" w:hAnsi="Arial"/>
        </w:rPr>
        <w:t>s</w:t>
      </w:r>
      <w:r w:rsidR="000F3595" w:rsidRPr="00010CED">
        <w:rPr>
          <w:rFonts w:ascii="Arial" w:hAnsi="Arial"/>
        </w:rPr>
        <w:t xml:space="preserve"> </w:t>
      </w:r>
      <w:r>
        <w:rPr>
          <w:rFonts w:ascii="Arial" w:hAnsi="Arial"/>
        </w:rPr>
        <w:t xml:space="preserve">should provide a compliance statement </w:t>
      </w:r>
      <w:r w:rsidR="000F3595" w:rsidRPr="00010CED">
        <w:rPr>
          <w:rFonts w:ascii="Arial" w:hAnsi="Arial"/>
        </w:rPr>
        <w:t xml:space="preserve">that no banned substances </w:t>
      </w:r>
      <w:r w:rsidR="00827E0A" w:rsidRPr="00010CED">
        <w:rPr>
          <w:rFonts w:ascii="Arial" w:hAnsi="Arial"/>
        </w:rPr>
        <w:t>are present in the</w:t>
      </w:r>
      <w:r w:rsidR="00827E0A">
        <w:rPr>
          <w:rFonts w:ascii="Arial" w:hAnsi="Arial"/>
        </w:rPr>
        <w:t>ir</w:t>
      </w:r>
      <w:r w:rsidR="00827E0A" w:rsidRPr="00010CED">
        <w:rPr>
          <w:rFonts w:ascii="Arial" w:hAnsi="Arial"/>
        </w:rPr>
        <w:t xml:space="preserve"> product </w:t>
      </w:r>
      <w:r w:rsidR="00827E0A">
        <w:rPr>
          <w:rFonts w:ascii="Arial" w:hAnsi="Arial"/>
        </w:rPr>
        <w:t>with</w:t>
      </w:r>
      <w:r w:rsidR="000F3595" w:rsidRPr="00010CED">
        <w:rPr>
          <w:rFonts w:ascii="Arial" w:hAnsi="Arial"/>
        </w:rPr>
        <w:t xml:space="preserve"> concentrations </w:t>
      </w:r>
      <w:r w:rsidR="00827E0A">
        <w:rPr>
          <w:rFonts w:ascii="Arial" w:hAnsi="Arial"/>
        </w:rPr>
        <w:t>exceeding</w:t>
      </w:r>
      <w:r w:rsidR="000F3595" w:rsidRPr="00010CED">
        <w:rPr>
          <w:rFonts w:ascii="Arial" w:hAnsi="Arial"/>
        </w:rPr>
        <w:t xml:space="preserve"> the </w:t>
      </w:r>
      <w:r w:rsidR="000438FD">
        <w:rPr>
          <w:rFonts w:ascii="Arial" w:hAnsi="Arial"/>
        </w:rPr>
        <w:t>set</w:t>
      </w:r>
      <w:r w:rsidR="00827E0A">
        <w:rPr>
          <w:rFonts w:ascii="Arial" w:hAnsi="Arial"/>
        </w:rPr>
        <w:t xml:space="preserve"> </w:t>
      </w:r>
      <w:r w:rsidR="000F3595" w:rsidRPr="00010CED">
        <w:rPr>
          <w:rFonts w:ascii="Arial" w:hAnsi="Arial"/>
        </w:rPr>
        <w:t>limits.</w:t>
      </w:r>
    </w:p>
    <w:p w14:paraId="13929E90" w14:textId="77777777" w:rsidR="006F653D" w:rsidRPr="00010CED" w:rsidRDefault="006F653D">
      <w:pPr>
        <w:spacing w:after="0"/>
        <w:jc w:val="left"/>
        <w:rPr>
          <w:rFonts w:ascii="Arial" w:hAnsi="Arial" w:cs="Arial"/>
          <w:b/>
          <w:sz w:val="36"/>
        </w:rPr>
      </w:pPr>
      <w:bookmarkStart w:id="332" w:name="_Ref347927206"/>
      <w:bookmarkEnd w:id="293"/>
      <w:bookmarkEnd w:id="294"/>
      <w:bookmarkEnd w:id="295"/>
      <w:r w:rsidRPr="00010CED">
        <w:br w:type="page"/>
      </w:r>
    </w:p>
    <w:p w14:paraId="7AD9B26E" w14:textId="77777777" w:rsidR="0077643B" w:rsidRPr="00010CED" w:rsidRDefault="0077643B" w:rsidP="005C6FC2">
      <w:pPr>
        <w:pStyle w:val="Heading1"/>
      </w:pPr>
      <w:bookmarkStart w:id="333" w:name="_Toc348686867"/>
      <w:r w:rsidRPr="00010CED">
        <w:lastRenderedPageBreak/>
        <w:t>Radar</w:t>
      </w:r>
      <w:bookmarkEnd w:id="332"/>
      <w:bookmarkEnd w:id="333"/>
      <w:r w:rsidRPr="00010CED">
        <w:t xml:space="preserve"> </w:t>
      </w:r>
    </w:p>
    <w:p w14:paraId="0C9F280A" w14:textId="77777777" w:rsidR="0077643B" w:rsidRPr="00010CED" w:rsidRDefault="0077643B" w:rsidP="0077643B">
      <w:pPr>
        <w:pStyle w:val="BodyText"/>
        <w:rPr>
          <w:rFonts w:ascii="Arial" w:hAnsi="Arial"/>
          <w:sz w:val="22"/>
          <w:szCs w:val="22"/>
        </w:rPr>
      </w:pPr>
    </w:p>
    <w:p w14:paraId="50CFC7B2" w14:textId="77777777" w:rsidR="0077643B" w:rsidRPr="00010CED" w:rsidRDefault="0077643B" w:rsidP="0077643B">
      <w:pPr>
        <w:pStyle w:val="Heading2"/>
        <w:jc w:val="left"/>
      </w:pPr>
      <w:bookmarkStart w:id="334" w:name="_Toc303382745"/>
      <w:bookmarkStart w:id="335" w:name="_Toc303383020"/>
      <w:bookmarkStart w:id="336" w:name="_Toc303383216"/>
      <w:bookmarkStart w:id="337" w:name="_Toc303417256"/>
      <w:bookmarkStart w:id="338" w:name="_Toc314488005"/>
      <w:bookmarkStart w:id="339" w:name="_Toc348686868"/>
      <w:r w:rsidRPr="00010CED">
        <w:t>Introduction</w:t>
      </w:r>
      <w:bookmarkEnd w:id="334"/>
      <w:bookmarkEnd w:id="335"/>
      <w:bookmarkEnd w:id="336"/>
      <w:bookmarkEnd w:id="337"/>
      <w:bookmarkEnd w:id="338"/>
      <w:bookmarkEnd w:id="339"/>
    </w:p>
    <w:p w14:paraId="4E2CDD1E" w14:textId="77777777" w:rsidR="0077643B" w:rsidRPr="00010CED" w:rsidRDefault="0077643B" w:rsidP="0077643B">
      <w:pPr>
        <w:rPr>
          <w:rFonts w:ascii="Arial" w:hAnsi="Arial"/>
        </w:rPr>
      </w:pPr>
      <w:r w:rsidRPr="00010CED">
        <w:rPr>
          <w:rFonts w:ascii="Arial" w:hAnsi="Arial"/>
        </w:rPr>
        <w:t>The purpose of this Annex is to support VTS authorities and integrators in the selection of radar sensors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w:t>
      </w:r>
      <w:r w:rsidR="00347DDA" w:rsidRPr="00010CED">
        <w:rPr>
          <w:rFonts w:ascii="Arial" w:hAnsi="Arial"/>
        </w:rPr>
        <w:t xml:space="preserve"> </w:t>
      </w:r>
      <w:r w:rsidRPr="00010CED">
        <w:rPr>
          <w:rFonts w:ascii="Arial" w:hAnsi="Arial"/>
        </w:rPr>
        <w:t>board a ship. However, in some cases marine navigational radar may fulfil requirements in a VTS area with low complexity or as gap filler within a radar sensor network.</w:t>
      </w:r>
    </w:p>
    <w:p w14:paraId="2A2B9F7E" w14:textId="77777777" w:rsidR="0077643B" w:rsidRPr="00010CED" w:rsidRDefault="0077643B" w:rsidP="0077643B">
      <w:pPr>
        <w:rPr>
          <w:rFonts w:ascii="Arial" w:hAnsi="Arial"/>
        </w:rPr>
      </w:pPr>
      <w:r w:rsidRPr="00010CED">
        <w:rPr>
          <w:rFonts w:ascii="Arial" w:hAnsi="Arial"/>
        </w:rPr>
        <w:t xml:space="preserve">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 </w:t>
      </w:r>
    </w:p>
    <w:p w14:paraId="66926536" w14:textId="77777777" w:rsidR="0077643B" w:rsidRPr="00010CED" w:rsidRDefault="0077643B" w:rsidP="0077643B">
      <w:pPr>
        <w:rPr>
          <w:rFonts w:ascii="Arial" w:hAnsi="Arial"/>
        </w:rPr>
      </w:pPr>
      <w:r w:rsidRPr="00010CED">
        <w:rPr>
          <w:rFonts w:ascii="Arial" w:hAnsi="Arial"/>
        </w:rPr>
        <w:t xml:space="preserve">Specific security objectives also introduce particular challenges to the radar sensor where there could be a need to detect small targets in heavy clutter conditions or where small versus large target discrimination is essential.   </w:t>
      </w:r>
    </w:p>
    <w:p w14:paraId="1941AA8D" w14:textId="77777777" w:rsidR="0077643B" w:rsidRPr="00010CED" w:rsidRDefault="0077643B" w:rsidP="0077643B">
      <w:pPr>
        <w:rPr>
          <w:rFonts w:ascii="Arial" w:hAnsi="Arial"/>
        </w:rPr>
      </w:pPr>
      <w:r w:rsidRPr="00010CED">
        <w:rPr>
          <w:rFonts w:ascii="Arial" w:hAnsi="Arial"/>
        </w:rPr>
        <w:t xml:space="preserve">The use of multi-sensor integration, including radar, AIS and other sensors, imposes additional demands on radar sensor performance and accuracy. False and inaccurate information from the radar sensors, when improperly associated with information from other radars or sensors, may lead to increased risks to safe navigation and security-related decisions.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 </w:t>
      </w:r>
    </w:p>
    <w:p w14:paraId="0738A636" w14:textId="77777777" w:rsidR="0077643B" w:rsidRPr="00010CED" w:rsidRDefault="0077643B" w:rsidP="0077643B">
      <w:pPr>
        <w:rPr>
          <w:rFonts w:ascii="Arial" w:hAnsi="Arial"/>
        </w:rPr>
      </w:pPr>
      <w:r w:rsidRPr="00010CED">
        <w:rPr>
          <w:rFonts w:ascii="Arial" w:hAnsi="Arial"/>
        </w:rPr>
        <w:t>It is recommended that the VTS Authority should specify the Operational and associated Validation Requirements rather than Technical Specifications of radar sensor(s).</w:t>
      </w:r>
      <w:bookmarkStart w:id="340" w:name="_Toc120688871"/>
      <w:bookmarkStart w:id="341" w:name="_Toc120689044"/>
      <w:bookmarkStart w:id="342" w:name="_Toc120689220"/>
      <w:bookmarkStart w:id="343" w:name="_Toc120689398"/>
      <w:bookmarkStart w:id="344" w:name="_Toc159656656"/>
      <w:bookmarkStart w:id="345" w:name="_Toc159656735"/>
      <w:bookmarkStart w:id="346" w:name="_Toc169318991"/>
      <w:bookmarkStart w:id="347" w:name="_Toc169319182"/>
      <w:bookmarkStart w:id="348" w:name="_Toc169399827"/>
      <w:bookmarkStart w:id="349" w:name="_Toc169401916"/>
      <w:bookmarkStart w:id="350" w:name="_Toc286916943"/>
      <w:bookmarkStart w:id="351" w:name="_Toc303382746"/>
      <w:bookmarkStart w:id="352" w:name="_Toc303383021"/>
      <w:bookmarkStart w:id="353" w:name="_Toc303383217"/>
      <w:bookmarkStart w:id="354" w:name="_Toc303417257"/>
      <w:bookmarkStart w:id="355" w:name="_Toc120688867"/>
      <w:bookmarkStart w:id="356" w:name="_Toc120689040"/>
      <w:bookmarkStart w:id="357" w:name="_Toc120689216"/>
      <w:bookmarkStart w:id="358" w:name="_Toc120689394"/>
      <w:bookmarkStart w:id="359" w:name="_Toc159656652"/>
      <w:bookmarkStart w:id="360" w:name="_Toc159656731"/>
      <w:bookmarkStart w:id="361" w:name="_Toc169318990"/>
      <w:bookmarkStart w:id="362" w:name="_Toc169319181"/>
      <w:bookmarkStart w:id="363" w:name="_Toc169399826"/>
      <w:bookmarkStart w:id="364" w:name="_Toc169401915"/>
      <w:bookmarkStart w:id="365" w:name="_Toc286916934"/>
    </w:p>
    <w:p w14:paraId="234D27EE" w14:textId="77777777" w:rsidR="0077643B" w:rsidRPr="00010CED" w:rsidRDefault="00827E0A" w:rsidP="0077643B">
      <w:pPr>
        <w:pStyle w:val="Heading2"/>
        <w:jc w:val="left"/>
      </w:pPr>
      <w:bookmarkStart w:id="366" w:name="_Toc348686869"/>
      <w:r>
        <w:t>Definitions and C</w:t>
      </w:r>
      <w:r w:rsidR="0077643B" w:rsidRPr="00010CED">
        <w:t>larifications</w:t>
      </w:r>
      <w:bookmarkEnd w:id="366"/>
      <w:r w:rsidR="0077643B" w:rsidRPr="00010CED">
        <w:t xml:space="preserve"> </w:t>
      </w:r>
    </w:p>
    <w:p w14:paraId="6201A5C8" w14:textId="77777777" w:rsidR="0077643B" w:rsidRPr="00010CED" w:rsidRDefault="0077643B" w:rsidP="0077643B">
      <w:pPr>
        <w:pStyle w:val="Heading3"/>
      </w:pPr>
      <w:bookmarkStart w:id="367" w:name="_Toc348686870"/>
      <w:r w:rsidRPr="00010CED">
        <w:t>Definitions</w:t>
      </w:r>
      <w:bookmarkEnd w:id="367"/>
    </w:p>
    <w:p w14:paraId="7441DF11" w14:textId="77777777" w:rsidR="0077643B" w:rsidRPr="00010CED" w:rsidRDefault="0077643B" w:rsidP="0077643B">
      <w:pPr>
        <w:rPr>
          <w:rFonts w:ascii="Arial" w:hAnsi="Arial"/>
        </w:rPr>
      </w:pPr>
      <w:r w:rsidRPr="00010CED">
        <w:rPr>
          <w:rFonts w:ascii="Arial" w:hAnsi="Arial"/>
        </w:rPr>
        <w:t>For general terms used throughout this annex refer to:</w:t>
      </w:r>
    </w:p>
    <w:p w14:paraId="1E178138" w14:textId="77777777" w:rsidR="0077643B" w:rsidRPr="00010CED" w:rsidRDefault="0077643B" w:rsidP="0077643B">
      <w:pPr>
        <w:pStyle w:val="ListBullet"/>
        <w:rPr>
          <w:rFonts w:ascii="Arial" w:hAnsi="Arial"/>
        </w:rPr>
      </w:pPr>
      <w:r w:rsidRPr="00010CED">
        <w:rPr>
          <w:rFonts w:ascii="Arial" w:hAnsi="Arial"/>
        </w:rPr>
        <w:t>IEEE Std 686-1997</w:t>
      </w:r>
      <w:r w:rsidRPr="00010CED">
        <w:rPr>
          <w:rFonts w:ascii="Arial" w:hAnsi="Arial"/>
        </w:rPr>
        <w:tab/>
        <w:t>IEEE Standard Radar Definitions.</w:t>
      </w:r>
    </w:p>
    <w:p w14:paraId="06C50682" w14:textId="77777777" w:rsidR="0077643B" w:rsidRPr="00010CED" w:rsidRDefault="0077643B" w:rsidP="0077643B">
      <w:pPr>
        <w:rPr>
          <w:rFonts w:ascii="Arial" w:hAnsi="Arial"/>
        </w:rPr>
      </w:pPr>
      <w:r w:rsidRPr="00010CED">
        <w:rPr>
          <w:rFonts w:ascii="Arial" w:hAnsi="Arial"/>
        </w:rPr>
        <w:t>Specific terms are defined as follows:</w:t>
      </w:r>
    </w:p>
    <w:p w14:paraId="4F974F70" w14:textId="77777777" w:rsidR="0077643B" w:rsidRPr="00010CED" w:rsidRDefault="0077643B" w:rsidP="0077643B">
      <w:pPr>
        <w:pStyle w:val="ListBullet"/>
        <w:rPr>
          <w:rFonts w:ascii="Arial" w:hAnsi="Arial"/>
        </w:rPr>
      </w:pPr>
      <w:bookmarkStart w:id="368" w:name="_Toc120688870"/>
      <w:bookmarkStart w:id="369" w:name="_Toc120689043"/>
      <w:bookmarkStart w:id="370" w:name="_Toc120689219"/>
      <w:bookmarkStart w:id="371" w:name="_Toc120689397"/>
      <w:bookmarkStart w:id="372" w:name="_Toc159656655"/>
      <w:bookmarkStart w:id="373" w:name="_Toc159656734"/>
      <w:r w:rsidRPr="00010CED">
        <w:rPr>
          <w:rFonts w:ascii="Arial" w:hAnsi="Arial"/>
          <w:b/>
        </w:rPr>
        <w:t>Azimuth (Antenna) Side Lobes</w:t>
      </w:r>
      <w:r w:rsidRPr="00010CED">
        <w:rPr>
          <w:rFonts w:ascii="Arial" w:hAnsi="Arial"/>
        </w:rPr>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"nulls". The side lobes may produce responses from targets in unwanted directions, allowing disturbing signals (intentional or not) to enter the receiver, and in addition makes the radar detectable by receivers which are not illuminated by the main beam.</w:t>
      </w:r>
    </w:p>
    <w:p w14:paraId="7ACF6DF3" w14:textId="77777777" w:rsidR="0077643B" w:rsidRPr="00010CED" w:rsidRDefault="0077643B" w:rsidP="0077643B">
      <w:pPr>
        <w:pStyle w:val="ListBullet"/>
        <w:rPr>
          <w:rFonts w:ascii="Arial" w:hAnsi="Arial"/>
          <w:b/>
        </w:rPr>
      </w:pPr>
      <w:r w:rsidRPr="00010CED">
        <w:rPr>
          <w:rFonts w:ascii="Arial" w:hAnsi="Arial"/>
          <w:b/>
        </w:rPr>
        <w:t xml:space="preserve">Availability </w:t>
      </w:r>
      <w:r w:rsidRPr="00010CED">
        <w:rPr>
          <w:rFonts w:ascii="Arial" w:hAnsi="Arial"/>
        </w:rPr>
        <w:t>is the probability that a system will perform its specified function when required.</w:t>
      </w:r>
    </w:p>
    <w:p w14:paraId="02BA038F" w14:textId="77777777" w:rsidR="0077643B" w:rsidRPr="00010CED" w:rsidRDefault="0077643B" w:rsidP="0077643B">
      <w:pPr>
        <w:pStyle w:val="ListBullet"/>
        <w:rPr>
          <w:rFonts w:ascii="Arial" w:hAnsi="Arial"/>
        </w:rPr>
      </w:pPr>
      <w:r w:rsidRPr="00010CED">
        <w:rPr>
          <w:rFonts w:ascii="Arial" w:hAnsi="Arial"/>
          <w:b/>
        </w:rPr>
        <w:lastRenderedPageBreak/>
        <w:t>Blind Spots</w:t>
      </w:r>
      <w:r w:rsidRPr="00010CED">
        <w:rPr>
          <w:rFonts w:ascii="Arial" w:hAnsi="Arial"/>
        </w:rPr>
        <w:t xml:space="preserve"> – typically resulting from either blind range (the Range corresponding to an echo delay of one or more </w:t>
      </w:r>
      <w:r w:rsidR="004D32BC">
        <w:rPr>
          <w:rFonts w:ascii="Arial" w:hAnsi="Arial"/>
        </w:rPr>
        <w:t>pulse repetition intervals</w:t>
      </w:r>
      <w:r w:rsidRPr="00010CED">
        <w:rPr>
          <w:rFonts w:ascii="Arial" w:hAnsi="Arial"/>
        </w:rPr>
        <w:t xml:space="preserve">: the echo then arrives at the receiver while the radar is transmitting a new pulse and the receiver is blanked) or Blind speed (target speeds which produce Doppler shift which are integer multiples of the radar </w:t>
      </w:r>
      <w:r w:rsidR="003063E1">
        <w:rPr>
          <w:rFonts w:ascii="Arial" w:hAnsi="Arial"/>
        </w:rPr>
        <w:t>pulse repetition frequency (</w:t>
      </w:r>
      <w:r w:rsidRPr="00010CED">
        <w:rPr>
          <w:rFonts w:ascii="Arial" w:hAnsi="Arial"/>
        </w:rPr>
        <w:t>PRF</w:t>
      </w:r>
      <w:r w:rsidR="003063E1">
        <w:rPr>
          <w:rFonts w:ascii="Arial" w:hAnsi="Arial"/>
        </w:rPr>
        <w:t>)</w:t>
      </w:r>
      <w:r w:rsidRPr="00010CED">
        <w:rPr>
          <w:rFonts w:ascii="Arial" w:hAnsi="Arial"/>
        </w:rPr>
        <w:t xml:space="preserve">, which are therefore aliased to zero Doppler and cancelled by the clutter rejection filtering). </w:t>
      </w:r>
      <w:r w:rsidRPr="004D32BC">
        <w:rPr>
          <w:rFonts w:ascii="Arial" w:hAnsi="Arial"/>
        </w:rPr>
        <w:t xml:space="preserve">Blind spots </w:t>
      </w:r>
      <w:r w:rsidRPr="00010CED">
        <w:rPr>
          <w:rFonts w:ascii="Arial" w:hAnsi="Arial"/>
        </w:rPr>
        <w:t>can also arise behind significant obstructions in the field of view (buildings, land masses, oil tankers)</w:t>
      </w:r>
    </w:p>
    <w:p w14:paraId="3527373A" w14:textId="77777777" w:rsidR="0077643B" w:rsidRPr="00010CED" w:rsidRDefault="0077643B" w:rsidP="0077643B">
      <w:pPr>
        <w:pStyle w:val="ListBullet"/>
        <w:rPr>
          <w:rFonts w:ascii="Arial" w:hAnsi="Arial"/>
        </w:rPr>
      </w:pPr>
      <w:r w:rsidRPr="00010CED">
        <w:rPr>
          <w:rFonts w:ascii="Arial" w:hAnsi="Arial"/>
          <w:b/>
        </w:rPr>
        <w:t>Chirp</w:t>
      </w:r>
      <w:r w:rsidRPr="00010CED">
        <w:rPr>
          <w:rFonts w:ascii="Arial" w:hAnsi="Arial"/>
        </w:rPr>
        <w:t xml:space="preserve"> -  frequency modulation of the carrier frequency applied within the radar pulse to increase its bandwidth and therefore the range resolution (see also pulse compression)</w:t>
      </w:r>
    </w:p>
    <w:p w14:paraId="3C7E8157" w14:textId="77777777" w:rsidR="0077643B" w:rsidRPr="00010CED" w:rsidRDefault="0077643B" w:rsidP="0077643B">
      <w:pPr>
        <w:pStyle w:val="ListBullet"/>
        <w:rPr>
          <w:rFonts w:ascii="Arial" w:hAnsi="Arial"/>
        </w:rPr>
      </w:pPr>
      <w:r w:rsidRPr="00010CED">
        <w:rPr>
          <w:rFonts w:ascii="Arial" w:hAnsi="Arial"/>
          <w:b/>
        </w:rPr>
        <w:t>Coherence</w:t>
      </w:r>
      <w:r w:rsidRPr="00010CED">
        <w:rPr>
          <w:rFonts w:ascii="Arial" w:hAnsi="Arial"/>
        </w:rPr>
        <w:t xml:space="preserve"> - capability of a system to keep a stable phase reference during the target illumination time in order to properly exploit the received phase information for </w:t>
      </w:r>
      <w:r w:rsidR="003063E1">
        <w:rPr>
          <w:rFonts w:ascii="Arial" w:hAnsi="Arial"/>
        </w:rPr>
        <w:t>moving target indication (</w:t>
      </w:r>
      <w:r w:rsidRPr="00010CED">
        <w:rPr>
          <w:rFonts w:ascii="Arial" w:hAnsi="Arial"/>
        </w:rPr>
        <w:t>MTI</w:t>
      </w:r>
      <w:r w:rsidR="003063E1">
        <w:rPr>
          <w:rFonts w:ascii="Arial" w:hAnsi="Arial"/>
        </w:rPr>
        <w:t>)</w:t>
      </w:r>
      <w:r w:rsidRPr="00010CED">
        <w:rPr>
          <w:rFonts w:ascii="Arial" w:hAnsi="Arial"/>
        </w:rPr>
        <w:t>, pulse Doppler processing or other purposes</w:t>
      </w:r>
    </w:p>
    <w:p w14:paraId="5C34CC35" w14:textId="77777777" w:rsidR="0077643B" w:rsidRPr="00010CED" w:rsidRDefault="0077643B" w:rsidP="0077643B">
      <w:pPr>
        <w:pStyle w:val="ListBullet"/>
        <w:rPr>
          <w:rFonts w:ascii="Arial" w:hAnsi="Arial"/>
        </w:rPr>
      </w:pPr>
      <w:r w:rsidRPr="00010CED">
        <w:rPr>
          <w:rFonts w:ascii="Arial" w:hAnsi="Arial"/>
          <w:b/>
        </w:rPr>
        <w:t>Doppler</w:t>
      </w:r>
      <w:r w:rsidRPr="00010CED">
        <w:rPr>
          <w:rFonts w:ascii="Arial" w:hAnsi="Arial"/>
        </w:rPr>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708AF2C7" w14:textId="77777777" w:rsidR="0077643B" w:rsidRPr="00010CED" w:rsidRDefault="0077643B" w:rsidP="0077643B">
      <w:pPr>
        <w:pStyle w:val="ListBullet"/>
        <w:rPr>
          <w:rFonts w:ascii="Arial" w:hAnsi="Arial"/>
        </w:rPr>
      </w:pPr>
      <w:r w:rsidRPr="00010CED">
        <w:rPr>
          <w:rFonts w:ascii="Arial" w:hAnsi="Arial"/>
          <w:b/>
        </w:rPr>
        <w:t>Doppler Side Lobes</w:t>
      </w:r>
      <w:r w:rsidRPr="00010CED">
        <w:rPr>
          <w:rFonts w:ascii="Arial" w:hAnsi="Arial"/>
        </w:rPr>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D90C138" w14:textId="77777777" w:rsidR="0077643B" w:rsidRPr="00010CED" w:rsidRDefault="0077643B" w:rsidP="0077643B">
      <w:pPr>
        <w:pStyle w:val="ListBullet"/>
        <w:rPr>
          <w:rFonts w:ascii="Arial" w:hAnsi="Arial"/>
        </w:rPr>
      </w:pPr>
      <w:r w:rsidRPr="00010CED">
        <w:rPr>
          <w:rFonts w:ascii="Arial" w:hAnsi="Arial"/>
          <w:b/>
        </w:rPr>
        <w:t>FMCW - Frequency Modulation - Continuous Wave</w:t>
      </w:r>
      <w:r w:rsidRPr="00010CED">
        <w:rPr>
          <w:rFonts w:ascii="Arial" w:hAnsi="Arial"/>
        </w:rPr>
        <w:t xml:space="preserve"> - A type of radar where a continuous wave instead of pulse is transmitted.  The range information is derived by frequency modulating the carrier with a saw tooth waveform and comparing the echo FM modulation envelope with the reference</w:t>
      </w:r>
    </w:p>
    <w:p w14:paraId="55513DCF" w14:textId="77777777" w:rsidR="0077643B" w:rsidRPr="00010CED" w:rsidRDefault="0077643B" w:rsidP="0077643B">
      <w:pPr>
        <w:pStyle w:val="ListBullet"/>
        <w:rPr>
          <w:rFonts w:ascii="Arial" w:hAnsi="Arial"/>
        </w:rPr>
      </w:pPr>
      <w:r w:rsidRPr="00010CED">
        <w:rPr>
          <w:rFonts w:ascii="Arial" w:hAnsi="Arial"/>
          <w:b/>
        </w:rPr>
        <w:t>Ghost Targets (Ghost Echoes)</w:t>
      </w:r>
      <w:r w:rsidRPr="00010CED">
        <w:rPr>
          <w:rFonts w:ascii="Arial" w:hAnsi="Arial"/>
        </w:rPr>
        <w:t xml:space="preserve"> – undesirable radar echoes resulting from a number of sources. For example multipath related wave reflections caused by large structures or surface reflections, time sidelobes, antenna azimuth sidelobes, and Doppler sidelobes.</w:t>
      </w:r>
    </w:p>
    <w:p w14:paraId="28BD1E72" w14:textId="77777777" w:rsidR="0077643B" w:rsidRPr="00010CED" w:rsidRDefault="0077643B" w:rsidP="001D026C">
      <w:pPr>
        <w:pStyle w:val="ListBullet"/>
        <w:rPr>
          <w:rFonts w:ascii="Arial" w:hAnsi="Arial"/>
        </w:rPr>
      </w:pPr>
      <w:r w:rsidRPr="00010CED">
        <w:rPr>
          <w:rFonts w:ascii="Arial" w:hAnsi="Arial"/>
          <w:b/>
        </w:rPr>
        <w:t>Interference rejection</w:t>
      </w:r>
      <w:r w:rsidRPr="00010CED">
        <w:rPr>
          <w:rFonts w:ascii="Arial" w:hAnsi="Arial"/>
        </w:rPr>
        <w:t xml:space="preserve"> - </w:t>
      </w:r>
      <w:r w:rsidR="001D026C" w:rsidRPr="00010CED">
        <w:rPr>
          <w:rFonts w:ascii="Arial" w:hAnsi="Arial"/>
        </w:rPr>
        <w:t>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7A45B2A2" w14:textId="77777777" w:rsidR="0077643B" w:rsidRPr="00010CED" w:rsidRDefault="0077643B" w:rsidP="0077643B">
      <w:pPr>
        <w:pStyle w:val="ListBullet"/>
        <w:rPr>
          <w:rFonts w:ascii="Arial" w:hAnsi="Arial"/>
        </w:rPr>
      </w:pPr>
      <w:r w:rsidRPr="00010CED">
        <w:rPr>
          <w:rFonts w:ascii="Arial" w:hAnsi="Arial"/>
          <w:b/>
        </w:rPr>
        <w:t>Normal weather and propagation conditions</w:t>
      </w:r>
      <w:r w:rsidRPr="00010CED">
        <w:rPr>
          <w:rFonts w:ascii="Arial" w:hAnsi="Arial"/>
        </w:rPr>
        <w:t xml:space="preserve"> are the conditions not exceeded 99% to 99.9 % of the time as defined by the individual VTS authority.  The rest of the time is considered having </w:t>
      </w:r>
      <w:r w:rsidRPr="00010CED">
        <w:rPr>
          <w:rFonts w:ascii="Arial" w:hAnsi="Arial"/>
          <w:b/>
        </w:rPr>
        <w:t>adverse weather and propagation conditions</w:t>
      </w:r>
      <w:r w:rsidRPr="00010CED">
        <w:rPr>
          <w:rFonts w:ascii="Arial" w:hAnsi="Arial"/>
        </w:rPr>
        <w:t>.</w:t>
      </w:r>
    </w:p>
    <w:p w14:paraId="5EE2EC08" w14:textId="77777777" w:rsidR="0077643B" w:rsidRPr="00010CED" w:rsidRDefault="0077643B" w:rsidP="0077643B">
      <w:pPr>
        <w:pStyle w:val="ListBullet"/>
        <w:rPr>
          <w:rFonts w:ascii="Arial" w:hAnsi="Arial"/>
        </w:rPr>
      </w:pPr>
      <w:r w:rsidRPr="00010CED">
        <w:rPr>
          <w:rFonts w:ascii="Arial" w:hAnsi="Arial"/>
          <w:b/>
        </w:rPr>
        <w:t xml:space="preserve">Plot extraction – </w:t>
      </w:r>
      <w:r w:rsidRPr="00010CED">
        <w:rPr>
          <w:rFonts w:ascii="Arial" w:hAnsi="Arial"/>
        </w:rPr>
        <w:t>the process of determining the likely target related radar returns from the radar video signal. This typically consists of comparing the video level with a threshold which can be (dynamically) adapted to local background noise and clutter conditions.</w:t>
      </w:r>
    </w:p>
    <w:p w14:paraId="4285E06C" w14:textId="77777777" w:rsidR="0077643B" w:rsidRPr="00010CED" w:rsidRDefault="0077643B" w:rsidP="0077643B">
      <w:pPr>
        <w:pStyle w:val="ListBullet"/>
        <w:rPr>
          <w:rFonts w:ascii="Arial" w:hAnsi="Arial"/>
          <w:u w:val="single"/>
        </w:rPr>
      </w:pPr>
      <w:r w:rsidRPr="00010CED">
        <w:rPr>
          <w:rFonts w:ascii="Arial" w:hAnsi="Arial"/>
          <w:b/>
        </w:rPr>
        <w:t xml:space="preserve">Polarisation </w:t>
      </w:r>
      <w:r w:rsidRPr="00010CED">
        <w:rPr>
          <w:rFonts w:ascii="Arial" w:hAnsi="Arial"/>
        </w:rPr>
        <w:t xml:space="preserve">of a radar signal is determined by the orientation of the electrical field. In the case of </w:t>
      </w:r>
      <w:r w:rsidRPr="00010CED">
        <w:rPr>
          <w:rFonts w:ascii="Arial" w:hAnsi="Arial"/>
          <w:b/>
        </w:rPr>
        <w:t>circular polarisation</w:t>
      </w:r>
      <w:r w:rsidRPr="00010CED">
        <w:rPr>
          <w:rFonts w:ascii="Arial" w:hAnsi="Arial"/>
        </w:rPr>
        <w:t xml:space="preserve"> the field rotates left or right.</w:t>
      </w:r>
    </w:p>
    <w:p w14:paraId="24FF7032" w14:textId="77777777" w:rsidR="0077643B" w:rsidRPr="00010CED" w:rsidRDefault="0077643B" w:rsidP="0077643B">
      <w:pPr>
        <w:pStyle w:val="ListBullet"/>
        <w:rPr>
          <w:rFonts w:ascii="Arial" w:hAnsi="Arial"/>
        </w:rPr>
      </w:pPr>
      <w:r w:rsidRPr="00010CED">
        <w:rPr>
          <w:rFonts w:ascii="Arial" w:hAnsi="Arial"/>
          <w:b/>
        </w:rPr>
        <w:lastRenderedPageBreak/>
        <w:t>Pulse</w:t>
      </w:r>
      <w:r w:rsidRPr="00010CED">
        <w:rPr>
          <w:rFonts w:ascii="Arial" w:hAnsi="Arial"/>
        </w:rPr>
        <w:t xml:space="preserve"> – typically a pulse (modulated in the case of pulse compression radar) of RF energy transmitted from the radar</w:t>
      </w:r>
    </w:p>
    <w:p w14:paraId="767FE349" w14:textId="77777777" w:rsidR="0077643B" w:rsidRPr="00010CED" w:rsidRDefault="0077643B" w:rsidP="0077643B">
      <w:pPr>
        <w:pStyle w:val="ListBullet"/>
        <w:rPr>
          <w:rFonts w:ascii="Arial" w:hAnsi="Arial"/>
        </w:rPr>
      </w:pPr>
      <w:r w:rsidRPr="00010CED">
        <w:rPr>
          <w:rFonts w:ascii="Arial" w:hAnsi="Arial"/>
          <w:b/>
        </w:rPr>
        <w:t>Pulse Compression</w:t>
      </w:r>
      <w:r w:rsidRPr="00010CED">
        <w:rPr>
          <w:rFonts w:ascii="Arial" w:hAnsi="Arial"/>
        </w:rPr>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233F5F68" w14:textId="77777777" w:rsidR="0077643B" w:rsidRPr="00010CED" w:rsidRDefault="0077643B" w:rsidP="0077643B">
      <w:pPr>
        <w:pStyle w:val="ListBullet"/>
        <w:rPr>
          <w:rFonts w:ascii="Arial" w:hAnsi="Arial"/>
        </w:rPr>
      </w:pPr>
      <w:r w:rsidRPr="00010CED">
        <w:rPr>
          <w:rFonts w:ascii="Arial" w:hAnsi="Arial"/>
          <w:b/>
        </w:rPr>
        <w:t>Radar</w:t>
      </w:r>
      <w:r w:rsidRPr="00010CED">
        <w:rPr>
          <w:rFonts w:ascii="Arial" w:hAnsi="Arial"/>
        </w:rPr>
        <w:t xml:space="preserve"> - as referred to in this document relates to all aspects of the radar from sensor through to the presentation of radar information from one or more radar sensors to the VTS operator.</w:t>
      </w:r>
    </w:p>
    <w:p w14:paraId="513BE43C" w14:textId="77777777" w:rsidR="0077643B" w:rsidRPr="00010CED" w:rsidRDefault="0077643B" w:rsidP="0077643B">
      <w:pPr>
        <w:pStyle w:val="ListBullet"/>
        <w:rPr>
          <w:rFonts w:ascii="Arial" w:hAnsi="Arial"/>
        </w:rPr>
      </w:pPr>
      <w:r w:rsidRPr="00010CED">
        <w:rPr>
          <w:rFonts w:ascii="Arial" w:hAnsi="Arial"/>
          <w:b/>
        </w:rPr>
        <w:t>Radar Cross Section</w:t>
      </w:r>
      <w:r w:rsidRPr="00010CED">
        <w:rPr>
          <w:rFonts w:ascii="Arial" w:hAnsi="Arial"/>
        </w:rPr>
        <w:t xml:space="preserve"> </w:t>
      </w:r>
      <w:r w:rsidR="003063E1" w:rsidRPr="003063E1">
        <w:rPr>
          <w:rFonts w:ascii="Arial" w:hAnsi="Arial"/>
          <w:b/>
        </w:rPr>
        <w:t>(RCS)</w:t>
      </w:r>
      <w:r w:rsidR="003063E1">
        <w:rPr>
          <w:rFonts w:ascii="Arial" w:hAnsi="Arial"/>
        </w:rPr>
        <w:t xml:space="preserve"> </w:t>
      </w:r>
      <w:r w:rsidRPr="00010CED">
        <w:rPr>
          <w:rFonts w:ascii="Arial" w:hAnsi="Arial"/>
        </w:rPr>
        <w:t xml:space="preserve">– an assessment of the cross sectional area presented by a reflector (typically a target or unwanted “clutter”) to the transmitted radar energy. The RCS can vary with frequency and  target attitude, </w:t>
      </w:r>
    </w:p>
    <w:p w14:paraId="01AFA845" w14:textId="77777777" w:rsidR="0077643B" w:rsidRPr="00010CED" w:rsidRDefault="0077643B" w:rsidP="0077643B">
      <w:pPr>
        <w:pStyle w:val="ListBullet"/>
        <w:rPr>
          <w:rFonts w:ascii="Arial" w:hAnsi="Arial"/>
        </w:rPr>
      </w:pPr>
      <w:r w:rsidRPr="00010CED">
        <w:rPr>
          <w:rFonts w:ascii="Arial" w:hAnsi="Arial"/>
          <w:b/>
        </w:rPr>
        <w:t>Radar information</w:t>
      </w:r>
      <w:r w:rsidRPr="00010CED">
        <w:rPr>
          <w:rFonts w:ascii="Arial" w:hAnsi="Arial"/>
        </w:rPr>
        <w:t xml:space="preserve"> – a generic term potentially referring to the radar picture/video, target data, clutter data, topographical data, navigation aids, SARTs etc.</w:t>
      </w:r>
    </w:p>
    <w:p w14:paraId="4AD703B5" w14:textId="77777777" w:rsidR="0077643B" w:rsidRPr="00010CED" w:rsidRDefault="0077643B" w:rsidP="0077643B">
      <w:pPr>
        <w:pStyle w:val="ListBullet"/>
        <w:rPr>
          <w:rFonts w:ascii="Arial" w:hAnsi="Arial"/>
          <w:b/>
        </w:rPr>
      </w:pPr>
      <w:r w:rsidRPr="00010CED">
        <w:rPr>
          <w:rFonts w:ascii="Arial" w:hAnsi="Arial"/>
          <w:b/>
        </w:rPr>
        <w:t>Radar P</w:t>
      </w:r>
      <w:r w:rsidRPr="00010CED">
        <w:rPr>
          <w:rFonts w:ascii="Arial" w:hAnsi="Arial"/>
          <w:b/>
          <w:vertAlign w:val="subscript"/>
        </w:rPr>
        <w:t xml:space="preserve">D </w:t>
      </w:r>
      <w:r w:rsidRPr="00010CED">
        <w:rPr>
          <w:rFonts w:ascii="Arial" w:hAnsi="Arial"/>
        </w:rPr>
        <w:t>– is the probability of target detection at the output of a radar, subsequent to plot extraction, but prior to tracking, and presentation. Note, in some systems the boundary of the radar and its achieved P</w:t>
      </w:r>
      <w:r w:rsidRPr="00010CED">
        <w:rPr>
          <w:rFonts w:ascii="Arial" w:hAnsi="Arial"/>
          <w:vertAlign w:val="subscript"/>
        </w:rPr>
        <w:t>D</w:t>
      </w:r>
      <w:r w:rsidRPr="00010CED">
        <w:rPr>
          <w:rFonts w:ascii="Arial" w:hAnsi="Arial"/>
        </w:rPr>
        <w:t xml:space="preserve"> complicate this definition – clarification may be required to </w:t>
      </w:r>
      <w:r w:rsidR="004E1F4A" w:rsidRPr="00010CED">
        <w:rPr>
          <w:rFonts w:ascii="Arial" w:hAnsi="Arial"/>
        </w:rPr>
        <w:t>avoid</w:t>
      </w:r>
      <w:r w:rsidRPr="00010CED">
        <w:rPr>
          <w:rFonts w:ascii="Arial" w:hAnsi="Arial"/>
        </w:rPr>
        <w:t xml:space="preserve"> misunderstanding arising from, for example, data compression or video processing.</w:t>
      </w:r>
    </w:p>
    <w:p w14:paraId="35B609C7" w14:textId="77777777" w:rsidR="0077643B" w:rsidRPr="00010CED" w:rsidRDefault="0077643B" w:rsidP="0077643B">
      <w:pPr>
        <w:pStyle w:val="ListBullet"/>
        <w:rPr>
          <w:rFonts w:ascii="Arial" w:hAnsi="Arial"/>
        </w:rPr>
      </w:pPr>
      <w:r w:rsidRPr="00010CED">
        <w:rPr>
          <w:rFonts w:ascii="Arial" w:hAnsi="Arial"/>
          <w:b/>
        </w:rPr>
        <w:t>Radar P</w:t>
      </w:r>
      <w:r w:rsidRPr="00010CED">
        <w:rPr>
          <w:rFonts w:ascii="Arial" w:hAnsi="Arial"/>
          <w:b/>
          <w:vertAlign w:val="subscript"/>
        </w:rPr>
        <w:t xml:space="preserve">FA </w:t>
      </w:r>
      <w:r w:rsidRPr="00010CED">
        <w:rPr>
          <w:rFonts w:ascii="Arial" w:hAnsi="Arial"/>
        </w:rPr>
        <w:t>– is</w:t>
      </w:r>
      <w:r w:rsidRPr="00010CED">
        <w:rPr>
          <w:rFonts w:ascii="Arial" w:hAnsi="Arial"/>
          <w:b/>
          <w:vertAlign w:val="subscript"/>
        </w:rPr>
        <w:t xml:space="preserve"> </w:t>
      </w:r>
      <w:r w:rsidRPr="00010CED">
        <w:rPr>
          <w:rFonts w:ascii="Arial" w:hAnsi="Arial"/>
        </w:rPr>
        <w:t xml:space="preserve">the probability of false alarm at the output of a radar, subsequent to plot extraction, but prior to tracking, and presentation. </w:t>
      </w:r>
      <w:r w:rsidR="004E1F4A" w:rsidRPr="00010CED">
        <w:rPr>
          <w:rFonts w:ascii="Arial" w:hAnsi="Arial"/>
        </w:rPr>
        <w:t>In this context, the P</w:t>
      </w:r>
      <w:r w:rsidR="004E1F4A" w:rsidRPr="004D32BC">
        <w:rPr>
          <w:rFonts w:ascii="Arial" w:hAnsi="Arial"/>
          <w:vertAlign w:val="subscript"/>
        </w:rPr>
        <w:t>FA</w:t>
      </w:r>
      <w:r w:rsidR="004E1F4A" w:rsidRPr="00010CED">
        <w:rPr>
          <w:rFonts w:ascii="Arial" w:hAnsi="Arial"/>
        </w:rPr>
        <w:t xml:space="preserve"> is defined as relating to the number of false target declarations per radar cell (range cell x azimuth cells), arising from a noise plus clutter environment (only). </w:t>
      </w:r>
      <w:r w:rsidRPr="00010CED">
        <w:rPr>
          <w:rFonts w:ascii="Arial" w:hAnsi="Arial"/>
        </w:rPr>
        <w:t>Note, in some systems the boundary of the radar and its achieved P</w:t>
      </w:r>
      <w:r w:rsidRPr="00010CED">
        <w:rPr>
          <w:rFonts w:ascii="Arial" w:hAnsi="Arial"/>
          <w:vertAlign w:val="subscript"/>
        </w:rPr>
        <w:t>FA</w:t>
      </w:r>
      <w:r w:rsidRPr="00010CED">
        <w:rPr>
          <w:rFonts w:ascii="Arial" w:hAnsi="Arial"/>
        </w:rPr>
        <w:t xml:space="preserve"> complicate this definition – clarification may be required to </w:t>
      </w:r>
      <w:r w:rsidR="004E1F4A" w:rsidRPr="00010CED">
        <w:rPr>
          <w:rFonts w:ascii="Arial" w:hAnsi="Arial"/>
        </w:rPr>
        <w:t>avoid</w:t>
      </w:r>
      <w:r w:rsidRPr="00010CED">
        <w:rPr>
          <w:rFonts w:ascii="Arial" w:hAnsi="Arial"/>
        </w:rPr>
        <w:t xml:space="preserve"> misunderstanding arising from, for example, noise related threshold crossings vs. unwanted radar energy reflections (unwanted targets,</w:t>
      </w:r>
      <w:r w:rsidR="004E1F4A" w:rsidRPr="00010CED">
        <w:rPr>
          <w:rFonts w:ascii="Arial" w:hAnsi="Arial"/>
        </w:rPr>
        <w:t xml:space="preserve"> ghost targets</w:t>
      </w:r>
      <w:r w:rsidRPr="00010CED">
        <w:rPr>
          <w:rFonts w:ascii="Arial" w:hAnsi="Arial"/>
        </w:rPr>
        <w:t xml:space="preserve"> etc.).</w:t>
      </w:r>
    </w:p>
    <w:p w14:paraId="23A1EBAA" w14:textId="77777777" w:rsidR="0077643B" w:rsidRPr="00010CED" w:rsidRDefault="0077643B" w:rsidP="0077643B">
      <w:pPr>
        <w:autoSpaceDE w:val="0"/>
        <w:autoSpaceDN w:val="0"/>
        <w:adjustRightInd w:val="0"/>
        <w:spacing w:after="0"/>
        <w:ind w:left="993" w:hanging="426"/>
        <w:jc w:val="left"/>
        <w:rPr>
          <w:rFonts w:ascii="Arial" w:hAnsi="Arial"/>
          <w:szCs w:val="22"/>
        </w:rPr>
      </w:pPr>
      <w:r w:rsidRPr="00010CED">
        <w:rPr>
          <w:rFonts w:ascii="Arial" w:hAnsi="Arial"/>
          <w:b/>
          <w:szCs w:val="22"/>
        </w:rPr>
        <w:t>Radar Plots</w:t>
      </w:r>
      <w:r w:rsidRPr="00010CED">
        <w:rPr>
          <w:rFonts w:ascii="Arial" w:hAnsi="Arial"/>
          <w:szCs w:val="22"/>
        </w:rPr>
        <w:t xml:space="preserve"> - A likely target report resulting from integration of the received echoes inside the antenna beamwidth. Each target report contains range and bearing information</w:t>
      </w:r>
    </w:p>
    <w:p w14:paraId="15DAA078" w14:textId="77777777" w:rsidR="0077643B" w:rsidRPr="00010CED" w:rsidRDefault="0077643B" w:rsidP="0077643B">
      <w:pPr>
        <w:autoSpaceDE w:val="0"/>
        <w:autoSpaceDN w:val="0"/>
        <w:adjustRightInd w:val="0"/>
        <w:spacing w:after="0"/>
        <w:jc w:val="left"/>
        <w:rPr>
          <w:rFonts w:ascii="Arial" w:hAnsi="Arial"/>
          <w:szCs w:val="22"/>
        </w:rPr>
      </w:pPr>
    </w:p>
    <w:p w14:paraId="7F4AC88C" w14:textId="77777777" w:rsidR="0077643B" w:rsidRPr="00010CED" w:rsidRDefault="0077643B" w:rsidP="0077643B">
      <w:pPr>
        <w:shd w:val="clear" w:color="auto" w:fill="FFFFFF"/>
        <w:ind w:left="993" w:hanging="426"/>
        <w:jc w:val="left"/>
        <w:rPr>
          <w:rFonts w:ascii="Arial" w:hAnsi="Arial"/>
          <w:szCs w:val="22"/>
        </w:rPr>
      </w:pPr>
      <w:r w:rsidRPr="00010CED">
        <w:rPr>
          <w:rFonts w:ascii="Arial" w:hAnsi="Arial"/>
          <w:b/>
          <w:szCs w:val="22"/>
        </w:rPr>
        <w:t>Radar video</w:t>
      </w:r>
      <w:r w:rsidRPr="00010CED">
        <w:rPr>
          <w:rFonts w:ascii="Arial" w:hAnsi="Arial"/>
          <w:szCs w:val="22"/>
        </w:rPr>
        <w:t xml:space="preserve"> – a</w:t>
      </w:r>
      <w:r w:rsidR="004D32BC">
        <w:rPr>
          <w:rFonts w:ascii="Arial" w:hAnsi="Arial"/>
          <w:szCs w:val="22"/>
        </w:rPr>
        <w:t xml:space="preserve"> time-</w:t>
      </w:r>
      <w:r w:rsidRPr="00010CED">
        <w:rPr>
          <w:rFonts w:ascii="Arial" w:hAnsi="Arial"/>
          <w:szCs w:val="22"/>
        </w:rPr>
        <w:t>varying signal</w:t>
      </w:r>
      <w:r w:rsidR="004D32BC">
        <w:rPr>
          <w:rFonts w:ascii="Arial" w:hAnsi="Arial"/>
          <w:szCs w:val="22"/>
        </w:rPr>
        <w:t>,</w:t>
      </w:r>
      <w:r w:rsidRPr="00010CED">
        <w:rPr>
          <w:rFonts w:ascii="Arial" w:hAnsi="Arial"/>
          <w:szCs w:val="22"/>
        </w:rPr>
        <w:t xml:space="preserve"> proportional to the sum of the </w:t>
      </w:r>
      <w:r w:rsidR="003063E1">
        <w:rPr>
          <w:rFonts w:ascii="Arial" w:hAnsi="Arial"/>
          <w:szCs w:val="22"/>
        </w:rPr>
        <w:t>radio frequency (</w:t>
      </w:r>
      <w:r w:rsidRPr="00010CED">
        <w:rPr>
          <w:rFonts w:ascii="Arial" w:hAnsi="Arial"/>
          <w:szCs w:val="22"/>
        </w:rPr>
        <w:t>RF</w:t>
      </w:r>
      <w:r w:rsidR="003063E1">
        <w:rPr>
          <w:rFonts w:ascii="Arial" w:hAnsi="Arial"/>
          <w:szCs w:val="22"/>
        </w:rPr>
        <w:t>)</w:t>
      </w:r>
      <w:r w:rsidRPr="00010CED">
        <w:rPr>
          <w:rFonts w:ascii="Arial" w:hAnsi="Arial"/>
          <w:szCs w:val="22"/>
        </w:rPr>
        <w:t xml:space="preserve"> signals being received and the RF noise inherent in the receiver itself. Traditionally, radar video is an analogue signal with associated azimuth reference information. Recently, radar systems have become available which provide equivalent data in digital format.</w:t>
      </w:r>
      <w:r w:rsidRPr="00010CED">
        <w:rPr>
          <w:rFonts w:ascii="Arial" w:hAnsi="Arial"/>
          <w:szCs w:val="22"/>
        </w:rPr>
        <w:br/>
      </w:r>
    </w:p>
    <w:p w14:paraId="72FCA276" w14:textId="77777777" w:rsidR="0077643B" w:rsidRPr="00010CED" w:rsidRDefault="0077643B" w:rsidP="0077643B">
      <w:pPr>
        <w:autoSpaceDE w:val="0"/>
        <w:autoSpaceDN w:val="0"/>
        <w:adjustRightInd w:val="0"/>
        <w:spacing w:after="0"/>
        <w:ind w:left="993" w:hanging="426"/>
        <w:jc w:val="left"/>
        <w:rPr>
          <w:rFonts w:ascii="Arial" w:hAnsi="Arial"/>
          <w:szCs w:val="22"/>
        </w:rPr>
      </w:pPr>
      <w:r w:rsidRPr="00010CED">
        <w:rPr>
          <w:rFonts w:ascii="Arial" w:hAnsi="Arial"/>
          <w:b/>
          <w:szCs w:val="22"/>
        </w:rPr>
        <w:t>Radar tracks</w:t>
      </w:r>
      <w:r w:rsidRPr="00010CED">
        <w:rPr>
          <w:rFonts w:ascii="Arial" w:hAnsi="Arial"/>
          <w:szCs w:val="22"/>
        </w:rPr>
        <w:t xml:space="preserve"> - A target report resulting from the correlation, by a special algorithm (tra</w:t>
      </w:r>
      <w:r w:rsidR="003063E1">
        <w:rPr>
          <w:rFonts w:ascii="Arial" w:hAnsi="Arial"/>
          <w:szCs w:val="22"/>
        </w:rPr>
        <w:t>cking) of a succession of radar-</w:t>
      </w:r>
      <w:r w:rsidRPr="00010CED">
        <w:rPr>
          <w:rFonts w:ascii="Arial" w:hAnsi="Arial"/>
          <w:szCs w:val="22"/>
        </w:rPr>
        <w:t>reported positions (radar plots) for one object. The report normally contains filtered position</w:t>
      </w:r>
      <w:r w:rsidR="00306024" w:rsidRPr="00010CED">
        <w:rPr>
          <w:rFonts w:ascii="Arial" w:hAnsi="Arial"/>
          <w:szCs w:val="22"/>
        </w:rPr>
        <w:t>,</w:t>
      </w:r>
      <w:r w:rsidRPr="00010CED">
        <w:rPr>
          <w:rFonts w:ascii="Arial" w:hAnsi="Arial"/>
          <w:szCs w:val="22"/>
        </w:rPr>
        <w:t xml:space="preserve"> speed vector information</w:t>
      </w:r>
      <w:r w:rsidR="00306024" w:rsidRPr="00010CED">
        <w:rPr>
          <w:rFonts w:ascii="Arial" w:hAnsi="Arial"/>
          <w:szCs w:val="22"/>
        </w:rPr>
        <w:t>, identity, (e</w:t>
      </w:r>
      <w:r w:rsidR="004D32BC">
        <w:rPr>
          <w:rFonts w:ascii="Arial" w:hAnsi="Arial"/>
          <w:szCs w:val="22"/>
        </w:rPr>
        <w:t>.</w:t>
      </w:r>
      <w:r w:rsidR="00306024" w:rsidRPr="00010CED">
        <w:rPr>
          <w:rFonts w:ascii="Arial" w:hAnsi="Arial"/>
          <w:szCs w:val="22"/>
        </w:rPr>
        <w:t>g. track number)</w:t>
      </w:r>
      <w:r w:rsidRPr="00010CED">
        <w:rPr>
          <w:rFonts w:ascii="Arial" w:hAnsi="Arial"/>
          <w:szCs w:val="22"/>
        </w:rPr>
        <w:t>.</w:t>
      </w:r>
      <w:r w:rsidR="00306024" w:rsidRPr="00010CED">
        <w:rPr>
          <w:rFonts w:ascii="Arial" w:hAnsi="Arial"/>
          <w:szCs w:val="22"/>
        </w:rPr>
        <w:t xml:space="preserve"> Additional information may include, for example, track uncertainties, the associated plot, timestamp, track quality.</w:t>
      </w:r>
    </w:p>
    <w:p w14:paraId="60F16F98" w14:textId="77777777" w:rsidR="0077643B" w:rsidRPr="00010CED" w:rsidRDefault="0077643B" w:rsidP="0077643B">
      <w:pPr>
        <w:autoSpaceDE w:val="0"/>
        <w:autoSpaceDN w:val="0"/>
        <w:adjustRightInd w:val="0"/>
        <w:spacing w:after="0"/>
        <w:jc w:val="left"/>
        <w:rPr>
          <w:rFonts w:ascii="Arial" w:hAnsi="Arial"/>
          <w:szCs w:val="22"/>
        </w:rPr>
      </w:pPr>
    </w:p>
    <w:p w14:paraId="2952F542" w14:textId="77777777" w:rsidR="0077643B" w:rsidRPr="00010CED" w:rsidRDefault="0077643B" w:rsidP="0077643B">
      <w:pPr>
        <w:pStyle w:val="ListBullet"/>
        <w:rPr>
          <w:rFonts w:ascii="Arial" w:hAnsi="Arial"/>
        </w:rPr>
      </w:pPr>
      <w:r w:rsidRPr="00010CED">
        <w:rPr>
          <w:rFonts w:ascii="Arial" w:hAnsi="Arial"/>
          <w:b/>
        </w:rPr>
        <w:t>Range ambiguous returns</w:t>
      </w:r>
      <w:r w:rsidRPr="00010CED">
        <w:rPr>
          <w:rFonts w:ascii="Arial" w:hAnsi="Arial"/>
        </w:rPr>
        <w:t xml:space="preserve"> – the measured range of a target typically assumes that the target true range is less than the first range ambiguity (the Range correspon</w:t>
      </w:r>
      <w:r w:rsidR="004D32BC">
        <w:rPr>
          <w:rFonts w:ascii="Arial" w:hAnsi="Arial"/>
        </w:rPr>
        <w:t>ding to an echo delay of one pulse repetition interval</w:t>
      </w:r>
      <w:r w:rsidRPr="00010CED">
        <w:rPr>
          <w:rFonts w:ascii="Arial" w:hAnsi="Arial"/>
        </w:rPr>
        <w:t xml:space="preserve">) whereas large targets beyond this range can be detected but typically with </w:t>
      </w:r>
      <w:r w:rsidRPr="00010CED">
        <w:rPr>
          <w:rFonts w:ascii="Arial" w:hAnsi="Arial"/>
        </w:rPr>
        <w:lastRenderedPageBreak/>
        <w:t>(incorrect) ambiguous range measurement. Techniques exist for the resolution of range ambiguity if required. See also blind spots above.</w:t>
      </w:r>
    </w:p>
    <w:p w14:paraId="6E97B30D" w14:textId="77777777" w:rsidR="0077643B" w:rsidRPr="00010CED" w:rsidRDefault="0077643B" w:rsidP="0077643B">
      <w:pPr>
        <w:pStyle w:val="ListBullet"/>
        <w:rPr>
          <w:rFonts w:ascii="Arial" w:hAnsi="Arial"/>
          <w:b/>
        </w:rPr>
      </w:pPr>
      <w:r w:rsidRPr="00010CED">
        <w:rPr>
          <w:rFonts w:ascii="Arial" w:hAnsi="Arial"/>
          <w:b/>
        </w:rPr>
        <w:t>Range Side lobes –</w:t>
      </w:r>
      <w:r w:rsidRPr="00010CED">
        <w:rPr>
          <w:rFonts w:ascii="Arial" w:hAnsi="Arial"/>
        </w:rPr>
        <w:t xml:space="preserve"> see time side lobes (below)</w:t>
      </w:r>
    </w:p>
    <w:p w14:paraId="4CBCDDE7" w14:textId="77777777" w:rsidR="0077643B" w:rsidRPr="00010CED" w:rsidRDefault="0077643B" w:rsidP="0077643B">
      <w:pPr>
        <w:pStyle w:val="ListBullet"/>
        <w:rPr>
          <w:rFonts w:ascii="Arial" w:hAnsi="Arial"/>
          <w:b/>
        </w:rPr>
      </w:pPr>
      <w:r w:rsidRPr="00010CED">
        <w:rPr>
          <w:rFonts w:ascii="Arial" w:hAnsi="Arial"/>
          <w:b/>
        </w:rPr>
        <w:t>Reliability</w:t>
      </w:r>
      <w:r w:rsidRPr="00010CED">
        <w:rPr>
          <w:rFonts w:ascii="Arial" w:hAnsi="Arial"/>
        </w:rPr>
        <w:t xml:space="preserve"> - the probability that a system, when it is available performs a specified function without failure under given conditions for a given period of time.</w:t>
      </w:r>
    </w:p>
    <w:p w14:paraId="0499BB37" w14:textId="77777777" w:rsidR="0077643B" w:rsidRPr="00010CED" w:rsidRDefault="0077643B" w:rsidP="0077643B">
      <w:pPr>
        <w:pStyle w:val="ListBullet"/>
        <w:rPr>
          <w:rFonts w:ascii="Arial" w:hAnsi="Arial"/>
        </w:rPr>
      </w:pPr>
      <w:r w:rsidRPr="00010CED">
        <w:rPr>
          <w:rFonts w:ascii="Arial" w:hAnsi="Arial"/>
          <w:b/>
        </w:rPr>
        <w:t xml:space="preserve">Sea characteristics </w:t>
      </w:r>
      <w:r w:rsidRPr="00010CED">
        <w:rPr>
          <w:rFonts w:ascii="Arial" w:hAnsi="Arial"/>
        </w:rPr>
        <w:t>– often described by sea state but additional parameters can also be of interest. Sea characteristics include wave/swell height, direction and speed of waves/swell, distance between waves/swell, salinity etc.</w:t>
      </w:r>
    </w:p>
    <w:p w14:paraId="18AFEDB9" w14:textId="77777777" w:rsidR="0077643B" w:rsidRPr="00010CED" w:rsidRDefault="0077643B" w:rsidP="0077643B">
      <w:pPr>
        <w:pStyle w:val="ListBullet"/>
        <w:rPr>
          <w:rFonts w:ascii="Arial" w:hAnsi="Arial"/>
        </w:rPr>
      </w:pPr>
      <w:r w:rsidRPr="00010CED">
        <w:rPr>
          <w:rFonts w:ascii="Arial" w:hAnsi="Arial"/>
          <w:b/>
        </w:rPr>
        <w:t>Standard Atmospheric Condition</w:t>
      </w:r>
      <w:r w:rsidRPr="00010CED">
        <w:rPr>
          <w:rFonts w:ascii="Arial" w:hAnsi="Arial"/>
        </w:rPr>
        <w:t xml:space="preserve"> - The International Commission of Air Navigation uses a definition for a standard atmosphere, defining temperature and pressure relative to the height.  In the troposphere (0 meters to 11,000 meters), the temperature is defined to be 15 °C at the surface and changing -6.5 °C/km.</w:t>
      </w:r>
    </w:p>
    <w:p w14:paraId="303F8349" w14:textId="77777777" w:rsidR="0077643B" w:rsidRPr="00010CED" w:rsidRDefault="0077643B" w:rsidP="0077643B">
      <w:pPr>
        <w:pStyle w:val="ListBullet"/>
        <w:rPr>
          <w:rFonts w:ascii="Arial" w:hAnsi="Arial"/>
        </w:rPr>
      </w:pPr>
      <w:r w:rsidRPr="00010CED">
        <w:rPr>
          <w:rFonts w:ascii="Arial" w:hAnsi="Arial"/>
          <w:b/>
        </w:rPr>
        <w:t>Squint</w:t>
      </w:r>
      <w:r w:rsidRPr="00010CED">
        <w:rPr>
          <w:rFonts w:ascii="Arial" w:hAnsi="Arial"/>
        </w:rPr>
        <w:t xml:space="preserve"> - the potential angular difference between the beam pointing direction at different transmission frequencies. When present, this effect is measured and calibrated during radar sensor commissioning.</w:t>
      </w:r>
    </w:p>
    <w:p w14:paraId="0F9C6063" w14:textId="77777777" w:rsidR="0077643B" w:rsidRPr="00010CED" w:rsidRDefault="0077643B" w:rsidP="0077643B">
      <w:pPr>
        <w:pStyle w:val="ListBullet"/>
        <w:rPr>
          <w:rFonts w:ascii="Arial" w:hAnsi="Arial"/>
        </w:rPr>
      </w:pPr>
      <w:r w:rsidRPr="00010CED">
        <w:rPr>
          <w:rFonts w:ascii="Arial" w:hAnsi="Arial"/>
          <w:b/>
        </w:rPr>
        <w:t>Target fluctuations</w:t>
      </w:r>
      <w:r w:rsidRPr="00010CED">
        <w:rPr>
          <w:rFonts w:ascii="Arial" w:hAnsi="Arial"/>
        </w:rPr>
        <w:t xml:space="preserve"> – </w:t>
      </w:r>
      <w:bookmarkStart w:id="374" w:name="Glint"/>
      <w:bookmarkEnd w:id="374"/>
      <w:r w:rsidRPr="00010CED">
        <w:rPr>
          <w:rFonts w:ascii="Arial" w:hAnsi="Arial"/>
        </w:rPr>
        <w:t xml:space="preserve">(also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 </w:t>
      </w:r>
    </w:p>
    <w:p w14:paraId="7D2A79C6" w14:textId="77777777" w:rsidR="00B8029D" w:rsidRPr="00010CED" w:rsidRDefault="00B8029D" w:rsidP="0077643B">
      <w:pPr>
        <w:pStyle w:val="ListBullet"/>
        <w:rPr>
          <w:rFonts w:ascii="Arial" w:hAnsi="Arial"/>
        </w:rPr>
      </w:pPr>
      <w:r w:rsidRPr="00010CED">
        <w:rPr>
          <w:rFonts w:ascii="Arial" w:hAnsi="Arial"/>
          <w:b/>
        </w:rPr>
        <w:t xml:space="preserve">Target Separation </w:t>
      </w:r>
      <w:r w:rsidRPr="00010CED">
        <w:rPr>
          <w:rFonts w:ascii="Arial" w:hAnsi="Arial"/>
        </w:rPr>
        <w:t>– (also known as Target resolution) – the ability to successfully identify two discrete detectable, similar</w:t>
      </w:r>
      <w:r w:rsidR="00A95FDB" w:rsidRPr="00010CED">
        <w:rPr>
          <w:rFonts w:ascii="Arial" w:hAnsi="Arial"/>
        </w:rPr>
        <w:t>ly sized</w:t>
      </w:r>
      <w:r w:rsidRPr="00010CED">
        <w:rPr>
          <w:rFonts w:ascii="Arial" w:hAnsi="Arial"/>
        </w:rPr>
        <w:t xml:space="preserve"> targets when closely spaced in either range or azimuth.</w:t>
      </w:r>
    </w:p>
    <w:p w14:paraId="618E8987" w14:textId="77777777" w:rsidR="0077643B" w:rsidRPr="00010CED" w:rsidRDefault="0077643B" w:rsidP="0077643B">
      <w:pPr>
        <w:pStyle w:val="ListBullet"/>
        <w:rPr>
          <w:rFonts w:ascii="Arial" w:hAnsi="Arial"/>
        </w:rPr>
      </w:pPr>
      <w:r w:rsidRPr="00010CED">
        <w:rPr>
          <w:rFonts w:ascii="Arial" w:hAnsi="Arial"/>
          <w:b/>
        </w:rPr>
        <w:t xml:space="preserve">Track swapping </w:t>
      </w:r>
      <w:r w:rsidR="004D32BC" w:rsidRPr="00010CED">
        <w:rPr>
          <w:rFonts w:ascii="Arial" w:hAnsi="Arial"/>
        </w:rPr>
        <w:t>–</w:t>
      </w:r>
      <w:r w:rsidR="004D32BC">
        <w:rPr>
          <w:rFonts w:ascii="Arial" w:hAnsi="Arial"/>
          <w:b/>
        </w:rPr>
        <w:t xml:space="preserve"> </w:t>
      </w:r>
      <w:r w:rsidR="004D32BC" w:rsidRPr="00010CED">
        <w:rPr>
          <w:rFonts w:ascii="Arial" w:hAnsi="Arial"/>
        </w:rPr>
        <w:t>the</w:t>
      </w:r>
      <w:r w:rsidRPr="00010CED">
        <w:rPr>
          <w:rFonts w:ascii="Arial" w:hAnsi="Arial"/>
        </w:rPr>
        <w:t xml:space="preserve"> (usually unwanted) transfer of a track identity (track label) to another track. This can break the intended association between a track and a physical object.</w:t>
      </w:r>
    </w:p>
    <w:p w14:paraId="343EEFC3" w14:textId="77777777" w:rsidR="0077643B" w:rsidRPr="00010CED" w:rsidRDefault="0077643B" w:rsidP="0077643B">
      <w:pPr>
        <w:pStyle w:val="ListBullet"/>
        <w:rPr>
          <w:rFonts w:ascii="Arial" w:hAnsi="Arial"/>
          <w:b/>
        </w:rPr>
      </w:pPr>
      <w:r w:rsidRPr="00010CED">
        <w:rPr>
          <w:rFonts w:ascii="Arial" w:hAnsi="Arial"/>
          <w:b/>
        </w:rPr>
        <w:t>Time Side Lobes</w:t>
      </w:r>
      <w:r w:rsidRPr="00010CED">
        <w:rPr>
          <w:rFonts w:ascii="Arial" w:hAnsi="Arial"/>
        </w:rPr>
        <w:t xml:space="preserve"> - when 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bookmarkStart w:id="375" w:name="_Toc303382752"/>
      <w:bookmarkStart w:id="376" w:name="_Toc303383027"/>
      <w:bookmarkStart w:id="377" w:name="_Toc303383223"/>
      <w:bookmarkStart w:id="378" w:name="_Toc303417263"/>
      <w:bookmarkEnd w:id="375"/>
      <w:bookmarkEnd w:id="376"/>
      <w:bookmarkEnd w:id="377"/>
      <w:bookmarkEnd w:id="378"/>
    </w:p>
    <w:p w14:paraId="6D80DF02" w14:textId="77777777" w:rsidR="0077643B" w:rsidRPr="00010CED" w:rsidRDefault="0077643B" w:rsidP="0077643B">
      <w:pPr>
        <w:ind w:left="1418" w:hanging="1418"/>
        <w:rPr>
          <w:rFonts w:ascii="Arial" w:hAnsi="Arial"/>
        </w:rPr>
      </w:pPr>
    </w:p>
    <w:p w14:paraId="03F84166" w14:textId="77777777" w:rsidR="0077643B" w:rsidRPr="00010CED" w:rsidRDefault="003063E1" w:rsidP="0077643B">
      <w:pPr>
        <w:pStyle w:val="Heading3"/>
      </w:pPr>
      <w:bookmarkStart w:id="379" w:name="_Toc348686871"/>
      <w:bookmarkEnd w:id="368"/>
      <w:bookmarkEnd w:id="369"/>
      <w:bookmarkEnd w:id="370"/>
      <w:bookmarkEnd w:id="371"/>
      <w:bookmarkEnd w:id="372"/>
      <w:bookmarkEnd w:id="373"/>
      <w:r>
        <w:t>IALA T</w:t>
      </w:r>
      <w:r w:rsidR="0077643B" w:rsidRPr="00010CED">
        <w:t xml:space="preserve">arget </w:t>
      </w:r>
      <w:r>
        <w:t>Types for Range Coverage M</w:t>
      </w:r>
      <w:r w:rsidR="0077643B" w:rsidRPr="00010CED">
        <w:t>odelling</w:t>
      </w:r>
      <w:bookmarkEnd w:id="379"/>
    </w:p>
    <w:p w14:paraId="65F1884C" w14:textId="77777777" w:rsidR="0077643B" w:rsidRPr="00010CED" w:rsidRDefault="0077643B" w:rsidP="0077643B">
      <w:pPr>
        <w:rPr>
          <w:rFonts w:ascii="Arial" w:hAnsi="Arial"/>
        </w:rPr>
      </w:pPr>
      <w:r w:rsidRPr="00010CED">
        <w:rPr>
          <w:rFonts w:ascii="Arial" w:hAnsi="Arial"/>
        </w:rPr>
        <w:t xml:space="preserve">For calculation purposes, the IALA simplified target types are defined in </w:t>
      </w:r>
      <w:r w:rsidR="00827E52" w:rsidRPr="00010CED">
        <w:fldChar w:fldCharType="begin"/>
      </w:r>
      <w:r w:rsidR="00827E52" w:rsidRPr="00010CED">
        <w:instrText xml:space="preserve"> REF _Ref303427537 \h  \* MERGEFORMAT </w:instrText>
      </w:r>
      <w:r w:rsidR="00827E52" w:rsidRPr="00010CED">
        <w:fldChar w:fldCharType="separate"/>
      </w:r>
      <w:r w:rsidR="00E1510D" w:rsidRPr="00E1510D">
        <w:rPr>
          <w:rFonts w:ascii="Arial" w:hAnsi="Arial"/>
        </w:rPr>
        <w:t>Table 2</w:t>
      </w:r>
      <w:r w:rsidR="00E1510D" w:rsidRPr="00E1510D">
        <w:rPr>
          <w:rFonts w:ascii="Arial" w:hAnsi="Arial"/>
        </w:rPr>
        <w:noBreakHyphen/>
        <w:t>1</w:t>
      </w:r>
      <w:r w:rsidR="00827E52" w:rsidRPr="00010CED">
        <w:fldChar w:fldCharType="end"/>
      </w:r>
      <w:r w:rsidRPr="00010CED">
        <w:rPr>
          <w:rFonts w:ascii="Arial" w:hAnsi="Arial"/>
        </w:rPr>
        <w:t xml:space="preserve">. </w:t>
      </w:r>
    </w:p>
    <w:p w14:paraId="7E06A5D2" w14:textId="77777777" w:rsidR="0077643B" w:rsidRPr="00010CED" w:rsidRDefault="0077643B" w:rsidP="0077643B">
      <w:pPr>
        <w:rPr>
          <w:rFonts w:ascii="Arial" w:hAnsi="Arial"/>
        </w:rPr>
      </w:pPr>
      <w:r w:rsidRPr="00010CED">
        <w:rPr>
          <w:rFonts w:ascii="Arial" w:hAnsi="Arial"/>
        </w:rPr>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annex.</w:t>
      </w:r>
    </w:p>
    <w:p w14:paraId="60145DCD" w14:textId="77777777" w:rsidR="0077643B" w:rsidRPr="00010CED" w:rsidRDefault="003063E1" w:rsidP="0077643B">
      <w:pPr>
        <w:rPr>
          <w:rFonts w:ascii="Arial" w:hAnsi="Arial"/>
        </w:rPr>
      </w:pPr>
      <w:r>
        <w:rPr>
          <w:rFonts w:ascii="Arial" w:hAnsi="Arial"/>
        </w:rPr>
        <w:t>R</w:t>
      </w:r>
      <w:r w:rsidR="0077643B" w:rsidRPr="00010CED">
        <w:rPr>
          <w:rFonts w:ascii="Arial" w:hAnsi="Arial"/>
        </w:rPr>
        <w:t>adar performance estimation, including concerns regarding fluctuations</w:t>
      </w:r>
      <w:r>
        <w:rPr>
          <w:rFonts w:ascii="Arial" w:hAnsi="Arial"/>
        </w:rPr>
        <w:t>,</w:t>
      </w:r>
      <w:r w:rsidR="0077643B" w:rsidRPr="00010CED">
        <w:rPr>
          <w:rFonts w:ascii="Arial" w:hAnsi="Arial"/>
        </w:rPr>
        <w:t xml:space="preserve"> </w:t>
      </w:r>
      <w:r>
        <w:rPr>
          <w:rFonts w:ascii="Arial" w:hAnsi="Arial"/>
        </w:rPr>
        <w:t>is</w:t>
      </w:r>
      <w:r w:rsidR="0077643B" w:rsidRPr="00010CED">
        <w:rPr>
          <w:rFonts w:ascii="Arial" w:hAnsi="Arial"/>
        </w:rPr>
        <w:t xml:space="preserve"> discussed later in this annex.</w:t>
      </w:r>
    </w:p>
    <w:p w14:paraId="085F6CB3" w14:textId="77777777" w:rsidR="0077643B" w:rsidRPr="00010CED" w:rsidRDefault="0077643B" w:rsidP="0077643B">
      <w:pPr>
        <w:rPr>
          <w:rFonts w:ascii="Arial" w:hAnsi="Arial"/>
        </w:rPr>
      </w:pPr>
    </w:p>
    <w:p w14:paraId="4FD9BFBB" w14:textId="77777777" w:rsidR="0077643B" w:rsidRPr="00010CED" w:rsidRDefault="0077643B" w:rsidP="0012157B">
      <w:pPr>
        <w:pStyle w:val="Caption"/>
      </w:pPr>
      <w:bookmarkStart w:id="380" w:name="_Ref303427537"/>
      <w:bookmarkStart w:id="381" w:name="_Toc348620093"/>
      <w:r w:rsidRPr="00010CED">
        <w:lastRenderedPageBreak/>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1</w:t>
      </w:r>
      <w:r w:rsidR="007E3777" w:rsidRPr="00010CED">
        <w:fldChar w:fldCharType="end"/>
      </w:r>
      <w:bookmarkEnd w:id="380"/>
      <w:r w:rsidR="004C08A6">
        <w:tab/>
      </w:r>
      <w:r w:rsidR="004C08A6">
        <w:tab/>
        <w:t>IALA Target T</w:t>
      </w:r>
      <w:r w:rsidRPr="00010CED">
        <w:t>ypes</w:t>
      </w:r>
      <w:bookmarkEnd w:id="381"/>
    </w:p>
    <w:bookmarkStart w:id="382" w:name="_MON_1388840264"/>
    <w:bookmarkStart w:id="383" w:name="_MON_1393309606"/>
    <w:bookmarkStart w:id="384" w:name="_MON_1393310082"/>
    <w:bookmarkStart w:id="385" w:name="_MON_1393310090"/>
    <w:bookmarkStart w:id="386" w:name="_MON_1393310118"/>
    <w:bookmarkStart w:id="387" w:name="_MON_1408261382"/>
    <w:bookmarkStart w:id="388" w:name="_MON_1408261436"/>
    <w:bookmarkStart w:id="389" w:name="_MON_1408361146"/>
    <w:bookmarkStart w:id="390" w:name="_MON_1377167962"/>
    <w:bookmarkStart w:id="391" w:name="_MON_1377168183"/>
    <w:bookmarkStart w:id="392" w:name="_MON_1377168197"/>
    <w:bookmarkStart w:id="393" w:name="_MON_1377168211"/>
    <w:bookmarkStart w:id="394" w:name="_MON_1377168227"/>
    <w:bookmarkStart w:id="395" w:name="_MON_1377168526"/>
    <w:bookmarkStart w:id="396" w:name="_MON_1377168652"/>
    <w:bookmarkStart w:id="397" w:name="_MON_1377168712"/>
    <w:bookmarkStart w:id="398" w:name="_MON_1377168799"/>
    <w:bookmarkStart w:id="399" w:name="_MON_1377168832"/>
    <w:bookmarkStart w:id="400" w:name="_MON_1377169040"/>
    <w:bookmarkStart w:id="401" w:name="_MON_1377170073"/>
    <w:bookmarkStart w:id="402" w:name="_MON_1377170222"/>
    <w:bookmarkStart w:id="403" w:name="_MON_1377325823"/>
    <w:bookmarkStart w:id="404" w:name="_MON_137803477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Start w:id="405" w:name="_MON_1388570256"/>
    <w:bookmarkEnd w:id="405"/>
    <w:p w14:paraId="6F9D4551" w14:textId="77777777" w:rsidR="0077643B" w:rsidRPr="00010CED" w:rsidRDefault="00AF5445" w:rsidP="0077643B">
      <w:pPr>
        <w:rPr>
          <w:rFonts w:ascii="Arial" w:hAnsi="Arial"/>
          <w:color w:val="00FF00"/>
        </w:rPr>
      </w:pPr>
      <w:r w:rsidRPr="00010CED">
        <w:rPr>
          <w:rFonts w:ascii="Arial" w:hAnsi="Arial"/>
          <w:color w:val="00FF00"/>
        </w:rPr>
        <w:object w:dxaOrig="11137" w:dyaOrig="5588" w14:anchorId="144DEAA9">
          <v:shape id="_x0000_i1030" type="#_x0000_t75" style="width:419.05pt;height:210.35pt" o:ole="">
            <v:imagedata r:id="rId57" o:title=""/>
          </v:shape>
          <o:OLEObject Type="Embed" ProgID="Excel.Sheet.8" ShapeID="_x0000_i1030" DrawAspect="Content" ObjectID="_1296300954" r:id="rId58"/>
        </w:object>
      </w:r>
    </w:p>
    <w:p w14:paraId="7F793333" w14:textId="77777777" w:rsidR="0077643B" w:rsidRPr="00010CED" w:rsidRDefault="0077643B" w:rsidP="0077643B">
      <w:pPr>
        <w:pStyle w:val="Heading3"/>
      </w:pPr>
      <w:bookmarkStart w:id="406" w:name="_Toc348686872"/>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r w:rsidRPr="00010CED">
        <w:t>References</w:t>
      </w:r>
      <w:bookmarkEnd w:id="406"/>
    </w:p>
    <w:p w14:paraId="67AE389D" w14:textId="77777777" w:rsidR="0077643B" w:rsidRPr="00010CED" w:rsidRDefault="0077643B" w:rsidP="0077643B">
      <w:pPr>
        <w:rPr>
          <w:rFonts w:ascii="Arial" w:hAnsi="Arial"/>
          <w:lang w:eastAsia="de-DE"/>
        </w:rPr>
      </w:pPr>
    </w:p>
    <w:tbl>
      <w:tblPr>
        <w:tblW w:w="0" w:type="auto"/>
        <w:tblLook w:val="00A0" w:firstRow="1" w:lastRow="0" w:firstColumn="1" w:lastColumn="0" w:noHBand="0" w:noVBand="0"/>
      </w:tblPr>
      <w:tblGrid>
        <w:gridCol w:w="534"/>
        <w:gridCol w:w="2409"/>
        <w:gridCol w:w="5445"/>
      </w:tblGrid>
      <w:tr w:rsidR="0077643B" w:rsidRPr="00010CED" w14:paraId="2D5B430A" w14:textId="77777777" w:rsidTr="004749B4">
        <w:tc>
          <w:tcPr>
            <w:tcW w:w="534" w:type="dxa"/>
          </w:tcPr>
          <w:p w14:paraId="21BEE070" w14:textId="77777777" w:rsidR="0077643B" w:rsidRPr="00010CED" w:rsidRDefault="0077643B" w:rsidP="004749B4">
            <w:pPr>
              <w:rPr>
                <w:rFonts w:ascii="Arial" w:hAnsi="Arial"/>
                <w:szCs w:val="22"/>
              </w:rPr>
            </w:pPr>
            <w:r w:rsidRPr="00010CED">
              <w:rPr>
                <w:rFonts w:ascii="Arial" w:hAnsi="Arial"/>
                <w:szCs w:val="22"/>
              </w:rPr>
              <w:t>[1]</w:t>
            </w:r>
          </w:p>
        </w:tc>
        <w:tc>
          <w:tcPr>
            <w:tcW w:w="2409" w:type="dxa"/>
          </w:tcPr>
          <w:p w14:paraId="32B4F6C4" w14:textId="77777777" w:rsidR="0077643B" w:rsidRPr="00010CED" w:rsidRDefault="0077643B" w:rsidP="004749B4">
            <w:pPr>
              <w:rPr>
                <w:rFonts w:ascii="Arial" w:hAnsi="Arial"/>
              </w:rPr>
            </w:pPr>
            <w:r w:rsidRPr="00010CED">
              <w:rPr>
                <w:rFonts w:ascii="Arial" w:hAnsi="Arial"/>
              </w:rPr>
              <w:t>IEEE Std 686-1997</w:t>
            </w:r>
          </w:p>
        </w:tc>
        <w:tc>
          <w:tcPr>
            <w:tcW w:w="5445" w:type="dxa"/>
          </w:tcPr>
          <w:p w14:paraId="636B7B04" w14:textId="77777777" w:rsidR="0077643B" w:rsidRPr="00010CED" w:rsidRDefault="0077643B" w:rsidP="004749B4">
            <w:pPr>
              <w:rPr>
                <w:rFonts w:ascii="Arial" w:hAnsi="Arial"/>
              </w:rPr>
            </w:pPr>
            <w:r w:rsidRPr="00010CED">
              <w:rPr>
                <w:rFonts w:ascii="Arial" w:hAnsi="Arial"/>
              </w:rPr>
              <w:t>IEEE Standard Radar Definitions</w:t>
            </w:r>
          </w:p>
        </w:tc>
      </w:tr>
      <w:tr w:rsidR="0077643B" w:rsidRPr="00010CED" w14:paraId="19F71F2F" w14:textId="77777777" w:rsidTr="004749B4">
        <w:tc>
          <w:tcPr>
            <w:tcW w:w="534" w:type="dxa"/>
          </w:tcPr>
          <w:p w14:paraId="21279068" w14:textId="77777777" w:rsidR="0077643B" w:rsidRPr="00010CED" w:rsidRDefault="0077643B" w:rsidP="004749B4">
            <w:pPr>
              <w:rPr>
                <w:rFonts w:ascii="Arial" w:hAnsi="Arial"/>
              </w:rPr>
            </w:pPr>
            <w:r w:rsidRPr="00010CED">
              <w:rPr>
                <w:rFonts w:ascii="Arial" w:hAnsi="Arial"/>
              </w:rPr>
              <w:t>[2]</w:t>
            </w:r>
          </w:p>
        </w:tc>
        <w:tc>
          <w:tcPr>
            <w:tcW w:w="2409" w:type="dxa"/>
          </w:tcPr>
          <w:p w14:paraId="05DB9AFC" w14:textId="77777777" w:rsidR="0077643B" w:rsidRPr="00010CED" w:rsidRDefault="0077643B" w:rsidP="004749B4">
            <w:pPr>
              <w:rPr>
                <w:rFonts w:ascii="Arial" w:hAnsi="Arial"/>
              </w:rPr>
            </w:pPr>
            <w:r w:rsidRPr="00010CED">
              <w:rPr>
                <w:rFonts w:ascii="Arial" w:hAnsi="Arial"/>
              </w:rPr>
              <w:t>Merrill I Skolnik</w:t>
            </w:r>
          </w:p>
        </w:tc>
        <w:tc>
          <w:tcPr>
            <w:tcW w:w="5445" w:type="dxa"/>
          </w:tcPr>
          <w:p w14:paraId="54D567AC" w14:textId="77777777" w:rsidR="0077643B" w:rsidRPr="00010CED" w:rsidRDefault="0077643B" w:rsidP="004749B4">
            <w:pPr>
              <w:rPr>
                <w:rFonts w:ascii="Arial" w:hAnsi="Arial"/>
              </w:rPr>
            </w:pPr>
            <w:r w:rsidRPr="00010CED">
              <w:rPr>
                <w:rFonts w:ascii="Arial" w:hAnsi="Arial"/>
              </w:rPr>
              <w:t>Introduction to Radar Systems, McGraw-Hill Higher Education, ISBN 0-07-290980-3</w:t>
            </w:r>
          </w:p>
        </w:tc>
      </w:tr>
      <w:tr w:rsidR="0077643B" w:rsidRPr="00010CED" w14:paraId="70F1E33E" w14:textId="77777777" w:rsidTr="004749B4">
        <w:tc>
          <w:tcPr>
            <w:tcW w:w="534" w:type="dxa"/>
          </w:tcPr>
          <w:p w14:paraId="3873FE8E" w14:textId="77777777" w:rsidR="0077643B" w:rsidRPr="00010CED" w:rsidRDefault="0077643B" w:rsidP="004749B4">
            <w:pPr>
              <w:rPr>
                <w:rFonts w:ascii="Arial" w:hAnsi="Arial"/>
              </w:rPr>
            </w:pPr>
            <w:r w:rsidRPr="00010CED">
              <w:rPr>
                <w:rFonts w:ascii="Arial" w:hAnsi="Arial"/>
              </w:rPr>
              <w:t>[3]</w:t>
            </w:r>
          </w:p>
        </w:tc>
        <w:tc>
          <w:tcPr>
            <w:tcW w:w="2409" w:type="dxa"/>
          </w:tcPr>
          <w:p w14:paraId="54F95511" w14:textId="77777777" w:rsidR="0077643B" w:rsidRPr="00010CED" w:rsidRDefault="0077643B" w:rsidP="004749B4">
            <w:pPr>
              <w:rPr>
                <w:rFonts w:ascii="Arial" w:hAnsi="Arial"/>
              </w:rPr>
            </w:pPr>
            <w:r w:rsidRPr="00010CED">
              <w:rPr>
                <w:rFonts w:ascii="Arial" w:hAnsi="Arial"/>
              </w:rPr>
              <w:t>P.D.L. Williams, H.D, Cramp and Kay Curtis</w:t>
            </w:r>
          </w:p>
        </w:tc>
        <w:tc>
          <w:tcPr>
            <w:tcW w:w="5445" w:type="dxa"/>
          </w:tcPr>
          <w:p w14:paraId="7C4151F3" w14:textId="77777777" w:rsidR="0077643B" w:rsidRPr="00010CED" w:rsidRDefault="0077643B" w:rsidP="004749B4">
            <w:pPr>
              <w:rPr>
                <w:rFonts w:ascii="Arial" w:hAnsi="Arial"/>
              </w:rPr>
            </w:pPr>
            <w:r w:rsidRPr="00010CED">
              <w:rPr>
                <w:rFonts w:ascii="Arial" w:hAnsi="Arial"/>
              </w:rPr>
              <w:t>Experimental study of the radar cross section of maritime targets, ELECTRONIC CIRCUITS AND SYSTEMS, July 1978. Vol. 2. No 4.</w:t>
            </w:r>
          </w:p>
        </w:tc>
      </w:tr>
      <w:tr w:rsidR="0077643B" w:rsidRPr="00010CED" w14:paraId="221C1E64" w14:textId="77777777" w:rsidTr="004749B4">
        <w:tc>
          <w:tcPr>
            <w:tcW w:w="534" w:type="dxa"/>
          </w:tcPr>
          <w:p w14:paraId="0AA7A70E" w14:textId="77777777" w:rsidR="0077643B" w:rsidRPr="00010CED" w:rsidRDefault="0077643B" w:rsidP="004749B4">
            <w:pPr>
              <w:rPr>
                <w:rFonts w:ascii="Arial" w:hAnsi="Arial"/>
              </w:rPr>
            </w:pPr>
            <w:r w:rsidRPr="00010CED">
              <w:rPr>
                <w:rFonts w:ascii="Arial" w:hAnsi="Arial"/>
              </w:rPr>
              <w:t>[4]</w:t>
            </w:r>
          </w:p>
        </w:tc>
        <w:tc>
          <w:tcPr>
            <w:tcW w:w="2409" w:type="dxa"/>
          </w:tcPr>
          <w:p w14:paraId="5CC07C5B" w14:textId="77777777" w:rsidR="0077643B" w:rsidRPr="00010CED" w:rsidRDefault="0077643B" w:rsidP="004749B4">
            <w:pPr>
              <w:rPr>
                <w:rFonts w:ascii="Arial" w:hAnsi="Arial"/>
              </w:rPr>
            </w:pPr>
            <w:r w:rsidRPr="00010CED">
              <w:rPr>
                <w:rFonts w:ascii="Arial" w:hAnsi="Arial"/>
              </w:rPr>
              <w:t>Ingo Harre</w:t>
            </w:r>
          </w:p>
        </w:tc>
        <w:tc>
          <w:tcPr>
            <w:tcW w:w="5445" w:type="dxa"/>
          </w:tcPr>
          <w:p w14:paraId="5F6F98B5" w14:textId="77777777" w:rsidR="00BF159F" w:rsidRPr="00010CED" w:rsidRDefault="0077643B" w:rsidP="00BF159F">
            <w:pPr>
              <w:rPr>
                <w:rFonts w:ascii="Arial" w:hAnsi="Arial"/>
                <w:szCs w:val="22"/>
              </w:rPr>
            </w:pPr>
            <w:r w:rsidRPr="00010CED">
              <w:rPr>
                <w:rFonts w:ascii="Arial" w:hAnsi="Arial"/>
              </w:rPr>
              <w:t>RCS in Radar Range Calculations for Maritime Targets</w:t>
            </w:r>
            <w:r w:rsidRPr="00010CED">
              <w:rPr>
                <w:rFonts w:ascii="Arial" w:hAnsi="Arial"/>
                <w:szCs w:val="22"/>
              </w:rPr>
              <w:t>.</w:t>
            </w:r>
          </w:p>
          <w:p w14:paraId="574235F0" w14:textId="77777777" w:rsidR="0077643B" w:rsidRPr="00010CED" w:rsidRDefault="00E77AF0" w:rsidP="00BF159F">
            <w:pPr>
              <w:rPr>
                <w:rFonts w:ascii="Arial" w:hAnsi="Arial"/>
              </w:rPr>
            </w:pPr>
            <w:hyperlink r:id="rId59" w:history="1">
              <w:r w:rsidR="0077643B" w:rsidRPr="00010CED">
                <w:rPr>
                  <w:rStyle w:val="Hyperlink"/>
                  <w:rFonts w:ascii="Arial" w:hAnsi="Arial"/>
                </w:rPr>
                <w:t>http://www.mar-it.de/Radar/RCS/RCS_18.pdf</w:t>
              </w:r>
            </w:hyperlink>
          </w:p>
        </w:tc>
      </w:tr>
      <w:tr w:rsidR="0077643B" w:rsidRPr="00010CED" w14:paraId="768AA74C" w14:textId="77777777" w:rsidTr="004749B4">
        <w:tc>
          <w:tcPr>
            <w:tcW w:w="534" w:type="dxa"/>
          </w:tcPr>
          <w:p w14:paraId="2BC6B2E1" w14:textId="77777777" w:rsidR="0077643B" w:rsidRPr="00010CED" w:rsidRDefault="0077643B" w:rsidP="004749B4">
            <w:pPr>
              <w:rPr>
                <w:rFonts w:ascii="Arial" w:hAnsi="Arial"/>
              </w:rPr>
            </w:pPr>
            <w:r w:rsidRPr="00010CED">
              <w:rPr>
                <w:rFonts w:ascii="Arial" w:hAnsi="Arial"/>
              </w:rPr>
              <w:t>[5]</w:t>
            </w:r>
          </w:p>
        </w:tc>
        <w:tc>
          <w:tcPr>
            <w:tcW w:w="2409" w:type="dxa"/>
          </w:tcPr>
          <w:p w14:paraId="00C91F55" w14:textId="77777777" w:rsidR="0077643B" w:rsidRPr="00010CED" w:rsidRDefault="00AF5445" w:rsidP="004749B4">
            <w:pPr>
              <w:rPr>
                <w:rFonts w:ascii="Arial" w:hAnsi="Arial"/>
              </w:rPr>
            </w:pPr>
            <w:r w:rsidRPr="00010CED">
              <w:rPr>
                <w:rFonts w:ascii="Arial" w:hAnsi="Arial"/>
              </w:rPr>
              <w:t>International Maritime Organisation (</w:t>
            </w:r>
            <w:r w:rsidR="0077643B" w:rsidRPr="00010CED">
              <w:rPr>
                <w:rFonts w:ascii="Arial" w:hAnsi="Arial"/>
              </w:rPr>
              <w:t>IMO</w:t>
            </w:r>
            <w:r w:rsidRPr="00010CED">
              <w:rPr>
                <w:rFonts w:ascii="Arial" w:hAnsi="Arial"/>
              </w:rPr>
              <w:t>)</w:t>
            </w:r>
            <w:r w:rsidR="0077643B" w:rsidRPr="00010CED">
              <w:rPr>
                <w:rFonts w:ascii="Arial" w:hAnsi="Arial"/>
              </w:rPr>
              <w:t xml:space="preserve"> </w:t>
            </w:r>
          </w:p>
        </w:tc>
        <w:tc>
          <w:tcPr>
            <w:tcW w:w="5445" w:type="dxa"/>
          </w:tcPr>
          <w:p w14:paraId="3EC3BF32" w14:textId="77777777" w:rsidR="0077643B" w:rsidRPr="00010CED" w:rsidRDefault="0077643B" w:rsidP="004749B4">
            <w:pPr>
              <w:rPr>
                <w:rFonts w:ascii="Arial" w:hAnsi="Arial"/>
              </w:rPr>
            </w:pPr>
            <w:r w:rsidRPr="00010CED">
              <w:rPr>
                <w:rFonts w:ascii="Arial" w:hAnsi="Arial"/>
              </w:rPr>
              <w:t>Performance Standards for radar reflectors (latest edition)</w:t>
            </w:r>
          </w:p>
        </w:tc>
      </w:tr>
      <w:tr w:rsidR="0077643B" w:rsidRPr="00010CED" w14:paraId="5AD30E7E" w14:textId="77777777" w:rsidTr="004749B4">
        <w:tc>
          <w:tcPr>
            <w:tcW w:w="534" w:type="dxa"/>
          </w:tcPr>
          <w:p w14:paraId="4040F483" w14:textId="77777777" w:rsidR="0077643B" w:rsidRPr="00010CED" w:rsidRDefault="0077643B" w:rsidP="004749B4">
            <w:pPr>
              <w:rPr>
                <w:rFonts w:ascii="Arial" w:hAnsi="Arial"/>
              </w:rPr>
            </w:pPr>
            <w:r w:rsidRPr="00010CED">
              <w:rPr>
                <w:rFonts w:ascii="Arial" w:hAnsi="Arial"/>
              </w:rPr>
              <w:t>[6]</w:t>
            </w:r>
          </w:p>
        </w:tc>
        <w:tc>
          <w:tcPr>
            <w:tcW w:w="2409" w:type="dxa"/>
          </w:tcPr>
          <w:p w14:paraId="16F120A1" w14:textId="77777777" w:rsidR="0077643B" w:rsidRPr="00010CED" w:rsidRDefault="0077643B" w:rsidP="004749B4">
            <w:pPr>
              <w:rPr>
                <w:rFonts w:ascii="Arial" w:hAnsi="Arial"/>
              </w:rPr>
            </w:pPr>
            <w:r w:rsidRPr="00010CED">
              <w:rPr>
                <w:rFonts w:ascii="Arial" w:hAnsi="Arial"/>
              </w:rPr>
              <w:t>International Telecommunications Union (ITU)</w:t>
            </w:r>
          </w:p>
        </w:tc>
        <w:tc>
          <w:tcPr>
            <w:tcW w:w="5445" w:type="dxa"/>
          </w:tcPr>
          <w:p w14:paraId="3B7D8E90" w14:textId="77777777" w:rsidR="0077643B" w:rsidRPr="00010CED" w:rsidRDefault="0077643B" w:rsidP="004749B4">
            <w:pPr>
              <w:rPr>
                <w:rFonts w:ascii="Arial" w:hAnsi="Arial"/>
              </w:rPr>
            </w:pPr>
            <w:r w:rsidRPr="00010CED">
              <w:rPr>
                <w:rFonts w:ascii="Arial" w:hAnsi="Arial"/>
              </w:rPr>
              <w:t>ITU-R  SM.1541 Unwanted emissions in the out-of-band domain</w:t>
            </w:r>
          </w:p>
        </w:tc>
      </w:tr>
      <w:tr w:rsidR="0077643B" w:rsidRPr="00010CED" w14:paraId="005D5C55" w14:textId="77777777" w:rsidTr="004749B4">
        <w:tc>
          <w:tcPr>
            <w:tcW w:w="534" w:type="dxa"/>
          </w:tcPr>
          <w:p w14:paraId="6DDFCBFE" w14:textId="77777777" w:rsidR="0077643B" w:rsidRPr="00010CED" w:rsidRDefault="0077643B" w:rsidP="004749B4">
            <w:pPr>
              <w:rPr>
                <w:rFonts w:ascii="Arial" w:hAnsi="Arial"/>
              </w:rPr>
            </w:pPr>
            <w:r w:rsidRPr="00010CED">
              <w:rPr>
                <w:rFonts w:ascii="Arial" w:hAnsi="Arial"/>
              </w:rPr>
              <w:t>[7]</w:t>
            </w:r>
          </w:p>
        </w:tc>
        <w:tc>
          <w:tcPr>
            <w:tcW w:w="2409" w:type="dxa"/>
          </w:tcPr>
          <w:p w14:paraId="3DA1AF68" w14:textId="77777777" w:rsidR="0077643B" w:rsidRPr="00010CED" w:rsidRDefault="0077643B" w:rsidP="004749B4">
            <w:pPr>
              <w:rPr>
                <w:rFonts w:ascii="Arial" w:hAnsi="Arial"/>
              </w:rPr>
            </w:pPr>
            <w:r w:rsidRPr="00010CED">
              <w:rPr>
                <w:rFonts w:ascii="Arial" w:hAnsi="Arial"/>
              </w:rPr>
              <w:t>International Telecommunications Union (ITU)</w:t>
            </w:r>
          </w:p>
        </w:tc>
        <w:tc>
          <w:tcPr>
            <w:tcW w:w="5445" w:type="dxa"/>
          </w:tcPr>
          <w:p w14:paraId="7ED3046A" w14:textId="77777777" w:rsidR="0077643B" w:rsidRPr="00010CED" w:rsidRDefault="0077643B" w:rsidP="004749B4">
            <w:pPr>
              <w:rPr>
                <w:rFonts w:ascii="Arial" w:hAnsi="Arial"/>
              </w:rPr>
            </w:pPr>
            <w:r w:rsidRPr="00010CED">
              <w:rPr>
                <w:rFonts w:ascii="Arial" w:hAnsi="Arial"/>
              </w:rPr>
              <w:t>ITU-R  SM.329-9 Spurious emissions</w:t>
            </w:r>
          </w:p>
        </w:tc>
      </w:tr>
      <w:tr w:rsidR="0077643B" w:rsidRPr="00010CED" w14:paraId="360A3B91" w14:textId="77777777" w:rsidTr="004749B4">
        <w:tc>
          <w:tcPr>
            <w:tcW w:w="534" w:type="dxa"/>
          </w:tcPr>
          <w:p w14:paraId="18ABEC3E" w14:textId="77777777" w:rsidR="0077643B" w:rsidRPr="00010CED" w:rsidRDefault="0077643B" w:rsidP="004749B4">
            <w:pPr>
              <w:rPr>
                <w:rFonts w:ascii="Arial" w:hAnsi="Arial"/>
              </w:rPr>
            </w:pPr>
            <w:r w:rsidRPr="00010CED">
              <w:rPr>
                <w:rFonts w:ascii="Arial" w:hAnsi="Arial"/>
              </w:rPr>
              <w:t>[8]</w:t>
            </w:r>
          </w:p>
        </w:tc>
        <w:tc>
          <w:tcPr>
            <w:tcW w:w="2409" w:type="dxa"/>
          </w:tcPr>
          <w:p w14:paraId="1692C551" w14:textId="77777777" w:rsidR="0077643B" w:rsidRPr="00010CED" w:rsidRDefault="0077643B" w:rsidP="004749B4">
            <w:pPr>
              <w:jc w:val="left"/>
              <w:rPr>
                <w:rFonts w:ascii="Arial" w:hAnsi="Arial"/>
              </w:rPr>
            </w:pPr>
            <w:r w:rsidRPr="00010CED">
              <w:rPr>
                <w:rFonts w:ascii="Arial" w:hAnsi="Arial"/>
              </w:rPr>
              <w:t>The International Organisation for Standardisation( ISO)</w:t>
            </w:r>
          </w:p>
        </w:tc>
        <w:tc>
          <w:tcPr>
            <w:tcW w:w="5445" w:type="dxa"/>
          </w:tcPr>
          <w:p w14:paraId="17A87E84" w14:textId="77777777" w:rsidR="0077643B" w:rsidRPr="00010CED" w:rsidRDefault="0077643B" w:rsidP="004749B4">
            <w:pPr>
              <w:rPr>
                <w:rFonts w:ascii="Arial" w:hAnsi="Arial"/>
              </w:rPr>
            </w:pPr>
            <w:r w:rsidRPr="00010CED">
              <w:rPr>
                <w:rFonts w:ascii="Arial" w:hAnsi="Arial"/>
              </w:rPr>
              <w:t>ISO 8729 Ships and marine technology – Marine radar reflectors</w:t>
            </w:r>
          </w:p>
        </w:tc>
      </w:tr>
      <w:tr w:rsidR="0077643B" w:rsidRPr="00010CED" w14:paraId="68AEC159" w14:textId="77777777" w:rsidTr="004749B4">
        <w:tc>
          <w:tcPr>
            <w:tcW w:w="534" w:type="dxa"/>
          </w:tcPr>
          <w:p w14:paraId="419BFCC1" w14:textId="77777777" w:rsidR="0077643B" w:rsidRPr="00010CED" w:rsidRDefault="0077643B" w:rsidP="004749B4">
            <w:pPr>
              <w:rPr>
                <w:rFonts w:ascii="Arial" w:hAnsi="Arial"/>
              </w:rPr>
            </w:pPr>
            <w:r w:rsidRPr="00010CED">
              <w:rPr>
                <w:rFonts w:ascii="Arial" w:hAnsi="Arial"/>
              </w:rPr>
              <w:t>[9]</w:t>
            </w:r>
          </w:p>
        </w:tc>
        <w:tc>
          <w:tcPr>
            <w:tcW w:w="2409" w:type="dxa"/>
          </w:tcPr>
          <w:p w14:paraId="183C4451" w14:textId="77777777" w:rsidR="0077643B" w:rsidRPr="00010CED" w:rsidRDefault="00AF5445" w:rsidP="004749B4">
            <w:pPr>
              <w:rPr>
                <w:rFonts w:ascii="Arial" w:hAnsi="Arial"/>
              </w:rPr>
            </w:pPr>
            <w:r w:rsidRPr="00010CED">
              <w:rPr>
                <w:rFonts w:ascii="Arial" w:hAnsi="Arial"/>
              </w:rPr>
              <w:t>International Commission for Air Navigation</w:t>
            </w:r>
          </w:p>
        </w:tc>
        <w:tc>
          <w:tcPr>
            <w:tcW w:w="5445" w:type="dxa"/>
          </w:tcPr>
          <w:p w14:paraId="5B15A6D9" w14:textId="77777777" w:rsidR="0077643B" w:rsidRPr="00010CED" w:rsidRDefault="00AF5445" w:rsidP="00AF5445">
            <w:pPr>
              <w:rPr>
                <w:rFonts w:ascii="Arial" w:hAnsi="Arial"/>
              </w:rPr>
            </w:pPr>
            <w:r w:rsidRPr="00010CED">
              <w:rPr>
                <w:rFonts w:ascii="Arial" w:hAnsi="Arial"/>
              </w:rPr>
              <w:t>Definition of the Standard</w:t>
            </w:r>
            <w:r w:rsidR="0077643B" w:rsidRPr="00010CED">
              <w:rPr>
                <w:rFonts w:ascii="Arial" w:hAnsi="Arial"/>
              </w:rPr>
              <w:t xml:space="preserve"> Atmosphere</w:t>
            </w:r>
          </w:p>
        </w:tc>
      </w:tr>
    </w:tbl>
    <w:p w14:paraId="133C7077" w14:textId="77777777" w:rsidR="0077643B" w:rsidRPr="00010CED" w:rsidRDefault="0077643B" w:rsidP="0077643B">
      <w:pPr>
        <w:rPr>
          <w:rFonts w:ascii="Arial" w:hAnsi="Arial"/>
        </w:rPr>
      </w:pPr>
    </w:p>
    <w:p w14:paraId="10B345BF" w14:textId="77777777" w:rsidR="0077643B" w:rsidRPr="00010CED" w:rsidRDefault="0077643B" w:rsidP="0077643B">
      <w:pPr>
        <w:pStyle w:val="Heading3"/>
      </w:pPr>
      <w:bookmarkStart w:id="407" w:name="_Toc120688869"/>
      <w:bookmarkStart w:id="408" w:name="_Toc120689042"/>
      <w:bookmarkStart w:id="409" w:name="_Toc120689218"/>
      <w:bookmarkStart w:id="410" w:name="_Toc120689396"/>
      <w:bookmarkStart w:id="411" w:name="_Toc159656654"/>
      <w:bookmarkStart w:id="412" w:name="_Toc159656733"/>
      <w:bookmarkStart w:id="413" w:name="_Toc169318994"/>
      <w:bookmarkStart w:id="414" w:name="_Toc169319185"/>
      <w:bookmarkStart w:id="415" w:name="_Toc169399830"/>
      <w:bookmarkStart w:id="416" w:name="_Toc169401919"/>
      <w:bookmarkStart w:id="417" w:name="_Toc286916946"/>
      <w:bookmarkStart w:id="418" w:name="_Toc303382747"/>
      <w:bookmarkStart w:id="419" w:name="_Toc303383022"/>
      <w:bookmarkStart w:id="420" w:name="_Toc303383218"/>
      <w:bookmarkStart w:id="421" w:name="_Toc303417258"/>
      <w:bookmarkStart w:id="422" w:name="_Toc314488010"/>
      <w:bookmarkStart w:id="423" w:name="_Toc348686873"/>
      <w:r w:rsidRPr="00010CED">
        <w:t>Software tools</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p>
    <w:tbl>
      <w:tblPr>
        <w:tblW w:w="0" w:type="auto"/>
        <w:tblInd w:w="-34" w:type="dxa"/>
        <w:tblLook w:val="00A0" w:firstRow="1" w:lastRow="0" w:firstColumn="1" w:lastColumn="0" w:noHBand="0" w:noVBand="0"/>
      </w:tblPr>
      <w:tblGrid>
        <w:gridCol w:w="1560"/>
        <w:gridCol w:w="6772"/>
      </w:tblGrid>
      <w:tr w:rsidR="0077643B" w:rsidRPr="00010CED" w14:paraId="2673DA4B" w14:textId="77777777" w:rsidTr="004749B4">
        <w:tc>
          <w:tcPr>
            <w:tcW w:w="1560" w:type="dxa"/>
          </w:tcPr>
          <w:p w14:paraId="488772EC" w14:textId="77777777" w:rsidR="0077643B" w:rsidRPr="00010CED" w:rsidRDefault="0077643B" w:rsidP="004749B4">
            <w:pPr>
              <w:rPr>
                <w:rFonts w:ascii="Arial" w:hAnsi="Arial"/>
              </w:rPr>
            </w:pPr>
            <w:r w:rsidRPr="00010CED">
              <w:rPr>
                <w:rFonts w:ascii="Arial" w:hAnsi="Arial"/>
              </w:rPr>
              <w:t>CARPET</w:t>
            </w:r>
          </w:p>
          <w:p w14:paraId="0F50ACF7" w14:textId="77777777" w:rsidR="0077643B" w:rsidRPr="00010CED" w:rsidRDefault="0077643B" w:rsidP="004749B4">
            <w:pPr>
              <w:rPr>
                <w:rFonts w:ascii="Arial" w:hAnsi="Arial"/>
              </w:rPr>
            </w:pPr>
          </w:p>
        </w:tc>
        <w:tc>
          <w:tcPr>
            <w:tcW w:w="6772" w:type="dxa"/>
          </w:tcPr>
          <w:p w14:paraId="2508426B" w14:textId="77777777" w:rsidR="0077643B" w:rsidRPr="00010CED" w:rsidRDefault="0077643B" w:rsidP="004749B4">
            <w:pPr>
              <w:rPr>
                <w:rFonts w:ascii="Arial" w:hAnsi="Arial"/>
              </w:rPr>
            </w:pPr>
            <w:r w:rsidRPr="00010CED">
              <w:rPr>
                <w:rFonts w:ascii="Arial" w:hAnsi="Arial"/>
              </w:rPr>
              <w:lastRenderedPageBreak/>
              <w:t>Computer Aided Radar Performance Tool</w:t>
            </w:r>
          </w:p>
          <w:p w14:paraId="48E8CFAC" w14:textId="77777777" w:rsidR="0077643B" w:rsidRPr="00010CED" w:rsidRDefault="0077643B" w:rsidP="004749B4">
            <w:pPr>
              <w:jc w:val="left"/>
              <w:rPr>
                <w:rFonts w:ascii="Arial" w:hAnsi="Arial"/>
              </w:rPr>
            </w:pPr>
            <w:r w:rsidRPr="00010CED">
              <w:rPr>
                <w:rFonts w:ascii="Arial" w:hAnsi="Arial"/>
              </w:rPr>
              <w:lastRenderedPageBreak/>
              <w:t xml:space="preserve">TNO (Toegepast Natuurkundig Onderzoek) Physics and Electronics Laboratory, P.O. Box 96864, 2509 JG The Hague, Netherlands, </w:t>
            </w:r>
            <w:hyperlink r:id="rId60" w:history="1">
              <w:r w:rsidRPr="00010CED">
                <w:rPr>
                  <w:rStyle w:val="Hyperlink"/>
                  <w:rFonts w:ascii="Arial" w:hAnsi="Arial"/>
                </w:rPr>
                <w:t>http://www.tno.nl</w:t>
              </w:r>
            </w:hyperlink>
          </w:p>
        </w:tc>
      </w:tr>
      <w:tr w:rsidR="0077643B" w:rsidRPr="00010CED" w14:paraId="4ED0146A" w14:textId="77777777" w:rsidTr="004749B4">
        <w:tc>
          <w:tcPr>
            <w:tcW w:w="1560" w:type="dxa"/>
          </w:tcPr>
          <w:p w14:paraId="458A3CCC" w14:textId="77777777" w:rsidR="0077643B" w:rsidRPr="00010CED" w:rsidRDefault="0077643B" w:rsidP="004749B4">
            <w:pPr>
              <w:rPr>
                <w:rFonts w:ascii="Arial" w:hAnsi="Arial"/>
              </w:rPr>
            </w:pPr>
            <w:r w:rsidRPr="00010CED">
              <w:rPr>
                <w:rFonts w:ascii="Arial" w:hAnsi="Arial"/>
              </w:rPr>
              <w:lastRenderedPageBreak/>
              <w:t>AREPS</w:t>
            </w:r>
          </w:p>
          <w:p w14:paraId="634B37DF" w14:textId="77777777" w:rsidR="0077643B" w:rsidRPr="00010CED" w:rsidRDefault="0077643B" w:rsidP="004749B4">
            <w:pPr>
              <w:rPr>
                <w:rFonts w:ascii="Arial" w:hAnsi="Arial"/>
              </w:rPr>
            </w:pPr>
          </w:p>
          <w:p w14:paraId="57AB5714" w14:textId="77777777" w:rsidR="0077643B" w:rsidRPr="00010CED" w:rsidRDefault="0077643B" w:rsidP="004749B4">
            <w:pPr>
              <w:rPr>
                <w:rFonts w:ascii="Arial" w:hAnsi="Arial"/>
              </w:rPr>
            </w:pPr>
          </w:p>
          <w:p w14:paraId="633877C6" w14:textId="77777777" w:rsidR="0077643B" w:rsidRPr="00010CED" w:rsidRDefault="0077643B" w:rsidP="004749B4">
            <w:pPr>
              <w:rPr>
                <w:rFonts w:ascii="Arial" w:hAnsi="Arial"/>
              </w:rPr>
            </w:pPr>
          </w:p>
        </w:tc>
        <w:tc>
          <w:tcPr>
            <w:tcW w:w="6772" w:type="dxa"/>
          </w:tcPr>
          <w:p w14:paraId="0857DB26" w14:textId="77777777" w:rsidR="0077643B" w:rsidRPr="00010CED" w:rsidRDefault="0077643B" w:rsidP="004749B4">
            <w:pPr>
              <w:rPr>
                <w:rFonts w:ascii="Arial" w:hAnsi="Arial"/>
              </w:rPr>
            </w:pPr>
            <w:r w:rsidRPr="00010CED">
              <w:rPr>
                <w:rFonts w:ascii="Arial" w:hAnsi="Arial"/>
              </w:rPr>
              <w:t>Advanced Refractive Effects Prediction System</w:t>
            </w:r>
          </w:p>
          <w:p w14:paraId="2D7EE9B8" w14:textId="77777777" w:rsidR="0077643B" w:rsidRPr="00010CED" w:rsidRDefault="0077643B" w:rsidP="004749B4">
            <w:pPr>
              <w:jc w:val="left"/>
              <w:rPr>
                <w:rStyle w:val="Hyperlink"/>
                <w:rFonts w:ascii="Arial" w:hAnsi="Arial"/>
              </w:rPr>
            </w:pPr>
            <w:r w:rsidRPr="00010CED">
              <w:rPr>
                <w:rFonts w:ascii="Arial" w:hAnsi="Arial"/>
              </w:rPr>
              <w:t xml:space="preserve">Space and Naval Warfare Systems Center, San Diego, </w:t>
            </w:r>
            <w:hyperlink r:id="rId61" w:history="1">
              <w:r w:rsidRPr="00010CED">
                <w:rPr>
                  <w:rStyle w:val="Hyperlink"/>
                  <w:rFonts w:ascii="Arial" w:hAnsi="Arial"/>
                </w:rPr>
                <w:t>http://sunspot.spawar.navy.mil</w:t>
              </w:r>
            </w:hyperlink>
            <w:r w:rsidRPr="00010CED">
              <w:rPr>
                <w:rStyle w:val="Hyperlink"/>
                <w:rFonts w:ascii="Arial" w:hAnsi="Arial"/>
              </w:rPr>
              <w:t>.</w:t>
            </w:r>
          </w:p>
          <w:p w14:paraId="78D8F20F" w14:textId="77777777" w:rsidR="0077643B" w:rsidRPr="00010CED" w:rsidRDefault="0077643B" w:rsidP="004749B4">
            <w:pPr>
              <w:jc w:val="left"/>
              <w:rPr>
                <w:rStyle w:val="Hyperlink"/>
                <w:rFonts w:ascii="Arial" w:hAnsi="Arial"/>
              </w:rPr>
            </w:pPr>
          </w:p>
          <w:p w14:paraId="35CB2ED3" w14:textId="77777777" w:rsidR="0077643B" w:rsidRPr="00010CED" w:rsidRDefault="0077643B" w:rsidP="004749B4">
            <w:pPr>
              <w:rPr>
                <w:rFonts w:ascii="Arial" w:hAnsi="Arial"/>
              </w:rPr>
            </w:pPr>
          </w:p>
        </w:tc>
      </w:tr>
    </w:tbl>
    <w:p w14:paraId="1FAC1674" w14:textId="77777777" w:rsidR="0077643B" w:rsidRPr="00010CED" w:rsidRDefault="00AE66B5" w:rsidP="0077643B">
      <w:pPr>
        <w:rPr>
          <w:rFonts w:ascii="Arial" w:hAnsi="Arial"/>
        </w:rPr>
      </w:pPr>
      <w:r>
        <w:rPr>
          <w:rFonts w:ascii="Arial" w:hAnsi="Arial"/>
        </w:rPr>
        <w:t>Note that t</w:t>
      </w:r>
      <w:r w:rsidR="0077643B" w:rsidRPr="00010CED">
        <w:rPr>
          <w:rFonts w:ascii="Arial" w:hAnsi="Arial"/>
        </w:rPr>
        <w:t>he use of off-the-shelf performance tools for assessment of the latest radar sensors</w:t>
      </w:r>
      <w:r>
        <w:rPr>
          <w:rFonts w:ascii="Arial" w:hAnsi="Arial"/>
        </w:rPr>
        <w:t>,</w:t>
      </w:r>
      <w:r w:rsidR="0077643B" w:rsidRPr="00010CED">
        <w:rPr>
          <w:rFonts w:ascii="Arial" w:hAnsi="Arial"/>
        </w:rPr>
        <w:t xml:space="preserve"> employing complex multiple pulse waveforms</w:t>
      </w:r>
      <w:r>
        <w:rPr>
          <w:rFonts w:ascii="Arial" w:hAnsi="Arial"/>
        </w:rPr>
        <w:t>,</w:t>
      </w:r>
      <w:r w:rsidR="0077643B" w:rsidRPr="00010CED">
        <w:rPr>
          <w:rFonts w:ascii="Arial" w:hAnsi="Arial"/>
        </w:rPr>
        <w:t xml:space="preserve"> may require specialist assistance to obtain appropriate and valid performance predictions.</w:t>
      </w:r>
    </w:p>
    <w:p w14:paraId="27E621DB" w14:textId="77777777" w:rsidR="006447A5" w:rsidRPr="00010CED" w:rsidRDefault="006447A5" w:rsidP="0077643B">
      <w:pPr>
        <w:rPr>
          <w:rFonts w:ascii="Arial" w:hAnsi="Arial"/>
        </w:rPr>
      </w:pPr>
    </w:p>
    <w:p w14:paraId="42AD8D80" w14:textId="77777777" w:rsidR="0077643B" w:rsidRPr="00010CED" w:rsidRDefault="0077643B" w:rsidP="0077643B">
      <w:pPr>
        <w:pStyle w:val="Heading2"/>
        <w:jc w:val="left"/>
      </w:pPr>
      <w:bookmarkStart w:id="424" w:name="_Toc348686874"/>
      <w:bookmarkStart w:id="425" w:name="_Toc303382764"/>
      <w:bookmarkStart w:id="426" w:name="_Toc303383039"/>
      <w:bookmarkStart w:id="427" w:name="_Toc303383235"/>
      <w:bookmarkStart w:id="428" w:name="_Toc303417275"/>
      <w:bookmarkStart w:id="429" w:name="_Toc314488012"/>
      <w:bookmarkStart w:id="430" w:name="_Toc169318996"/>
      <w:bookmarkStart w:id="431" w:name="_Toc169319187"/>
      <w:bookmarkStart w:id="432" w:name="_Toc169399832"/>
      <w:bookmarkStart w:id="433" w:name="_Toc169401921"/>
      <w:bookmarkStart w:id="434" w:name="_Toc286916948"/>
      <w:bookmarkStart w:id="435" w:name="_Toc303382776"/>
      <w:bookmarkStart w:id="436" w:name="_Toc303383051"/>
      <w:bookmarkStart w:id="437" w:name="_Toc303383247"/>
      <w:bookmarkStart w:id="438" w:name="_Toc303417287"/>
      <w:bookmarkStart w:id="439" w:name="_Toc303382753"/>
      <w:bookmarkStart w:id="440" w:name="_Toc303383028"/>
      <w:bookmarkStart w:id="441" w:name="_Toc303383224"/>
      <w:bookmarkStart w:id="442" w:name="_Toc303417264"/>
      <w:r w:rsidRPr="00010CED">
        <w:t>Radar System solutions</w:t>
      </w:r>
      <w:bookmarkEnd w:id="424"/>
    </w:p>
    <w:p w14:paraId="171A3128" w14:textId="77777777" w:rsidR="0077643B" w:rsidRPr="00010CED" w:rsidRDefault="0077643B" w:rsidP="0077643B">
      <w:pPr>
        <w:pStyle w:val="BodyText"/>
        <w:rPr>
          <w:rFonts w:ascii="Arial" w:hAnsi="Arial"/>
          <w:sz w:val="22"/>
          <w:szCs w:val="22"/>
        </w:rPr>
      </w:pPr>
      <w:r w:rsidRPr="00010CED">
        <w:rPr>
          <w:rFonts w:ascii="Arial" w:hAnsi="Arial"/>
          <w:sz w:val="22"/>
          <w:szCs w:val="22"/>
        </w:rPr>
        <w:t xml:space="preserve">The radar coverage required for a VTS </w:t>
      </w:r>
      <w:r w:rsidR="00AE66B5">
        <w:rPr>
          <w:rFonts w:ascii="Arial" w:hAnsi="Arial"/>
          <w:sz w:val="22"/>
          <w:szCs w:val="22"/>
        </w:rPr>
        <w:t>service</w:t>
      </w:r>
      <w:r w:rsidRPr="00010CED">
        <w:rPr>
          <w:rFonts w:ascii="Arial" w:hAnsi="Arial"/>
          <w:sz w:val="22"/>
          <w:szCs w:val="22"/>
        </w:rPr>
        <w:t xml:space="preserve">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14:paraId="62DC9436" w14:textId="77777777" w:rsidR="0077643B" w:rsidRPr="00010CED" w:rsidRDefault="0077643B" w:rsidP="0077643B">
      <w:pPr>
        <w:pStyle w:val="BodyText"/>
        <w:rPr>
          <w:rFonts w:ascii="Arial" w:hAnsi="Arial"/>
          <w:sz w:val="22"/>
          <w:szCs w:val="22"/>
        </w:rPr>
      </w:pPr>
      <w:r w:rsidRPr="00010CED">
        <w:rPr>
          <w:rFonts w:ascii="Arial" w:hAnsi="Arial"/>
          <w:sz w:val="22"/>
          <w:szCs w:val="22"/>
        </w:rPr>
        <w:t>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This detailed assessment of radar design should not be undertaken by the VTS authority.</w:t>
      </w:r>
    </w:p>
    <w:p w14:paraId="432EBCCD" w14:textId="77777777" w:rsidR="0077643B" w:rsidRPr="00010CED" w:rsidRDefault="0077643B" w:rsidP="0077643B">
      <w:pPr>
        <w:pStyle w:val="BodyText"/>
        <w:rPr>
          <w:rFonts w:ascii="Arial" w:hAnsi="Arial"/>
          <w:sz w:val="22"/>
          <w:szCs w:val="22"/>
        </w:rPr>
      </w:pPr>
      <w:r w:rsidRPr="00010CED">
        <w:rPr>
          <w:rFonts w:ascii="Arial" w:hAnsi="Arial"/>
          <w:sz w:val="22"/>
          <w:szCs w:val="22"/>
        </w:rPr>
        <w:t xml:space="preserve">Therefore, the VTS Authority should keep options open, avoiding detailed technical specifications, and requiring that VTS vendors propose solutions to meet the specified operational and functional requirements based on the recommendations in this document.  </w:t>
      </w:r>
    </w:p>
    <w:p w14:paraId="730DCE80" w14:textId="77777777" w:rsidR="006447A5" w:rsidRPr="00010CED" w:rsidRDefault="006447A5" w:rsidP="0077643B">
      <w:pPr>
        <w:pStyle w:val="BodyText"/>
        <w:rPr>
          <w:rFonts w:ascii="Arial" w:hAnsi="Arial"/>
          <w:sz w:val="22"/>
          <w:szCs w:val="22"/>
        </w:rPr>
      </w:pPr>
    </w:p>
    <w:p w14:paraId="73B7F005" w14:textId="77777777" w:rsidR="0077643B" w:rsidRPr="00010CED" w:rsidRDefault="0077643B" w:rsidP="0077643B">
      <w:pPr>
        <w:pStyle w:val="Heading2"/>
        <w:jc w:val="left"/>
      </w:pPr>
      <w:bookmarkStart w:id="443" w:name="_Toc348686875"/>
      <w:r w:rsidRPr="00010CED">
        <w:t>Radar</w:t>
      </w:r>
      <w:bookmarkEnd w:id="425"/>
      <w:bookmarkEnd w:id="426"/>
      <w:bookmarkEnd w:id="427"/>
      <w:bookmarkEnd w:id="428"/>
      <w:r w:rsidRPr="00010CED">
        <w:t xml:space="preserve"> types</w:t>
      </w:r>
      <w:bookmarkEnd w:id="429"/>
      <w:bookmarkEnd w:id="443"/>
    </w:p>
    <w:p w14:paraId="727FE2D4" w14:textId="77777777" w:rsidR="0077643B" w:rsidRPr="00010CED" w:rsidRDefault="0077643B" w:rsidP="0077643B">
      <w:pPr>
        <w:rPr>
          <w:rFonts w:ascii="Arial" w:hAnsi="Arial"/>
        </w:rPr>
      </w:pPr>
      <w:r w:rsidRPr="00010CED">
        <w:rPr>
          <w:rFonts w:ascii="Arial" w:hAnsi="Arial"/>
        </w:rPr>
        <w:t>VTS radars could be of the following types:</w:t>
      </w:r>
    </w:p>
    <w:p w14:paraId="2F2DD853" w14:textId="77777777" w:rsidR="0077643B" w:rsidRPr="00010CED" w:rsidRDefault="0077643B" w:rsidP="0077643B">
      <w:pPr>
        <w:numPr>
          <w:ilvl w:val="0"/>
          <w:numId w:val="8"/>
        </w:numPr>
        <w:rPr>
          <w:rFonts w:ascii="Arial" w:hAnsi="Arial"/>
        </w:rPr>
      </w:pPr>
      <w:r w:rsidRPr="00010CED">
        <w:rPr>
          <w:rFonts w:ascii="Arial" w:hAnsi="Arial"/>
        </w:rPr>
        <w:t>Pulse Radar (usually Magnetron based)</w:t>
      </w:r>
    </w:p>
    <w:p w14:paraId="0CD0C4FE" w14:textId="77777777" w:rsidR="0077643B" w:rsidRPr="00010CED" w:rsidRDefault="0077643B" w:rsidP="0077643B">
      <w:pPr>
        <w:numPr>
          <w:ilvl w:val="0"/>
          <w:numId w:val="8"/>
        </w:numPr>
        <w:rPr>
          <w:rFonts w:ascii="Arial" w:hAnsi="Arial"/>
        </w:rPr>
      </w:pPr>
      <w:r w:rsidRPr="00010CED">
        <w:rPr>
          <w:rFonts w:ascii="Arial" w:hAnsi="Arial"/>
        </w:rPr>
        <w:t>Pulse Compression radar (usually Solid State)</w:t>
      </w:r>
    </w:p>
    <w:p w14:paraId="4021F9C6" w14:textId="77777777" w:rsidR="0077643B" w:rsidRPr="00010CED" w:rsidRDefault="0077643B" w:rsidP="0077643B">
      <w:pPr>
        <w:numPr>
          <w:ilvl w:val="0"/>
          <w:numId w:val="8"/>
        </w:numPr>
        <w:rPr>
          <w:rFonts w:ascii="Arial" w:hAnsi="Arial"/>
        </w:rPr>
      </w:pPr>
      <w:r w:rsidRPr="00010CED">
        <w:rPr>
          <w:rFonts w:ascii="Arial" w:hAnsi="Arial"/>
        </w:rPr>
        <w:t>Frequency Modulated Continuous Wave, FMCW (usually Solid State)</w:t>
      </w:r>
    </w:p>
    <w:p w14:paraId="7277EEED" w14:textId="77777777" w:rsidR="0077643B" w:rsidRPr="00010CED" w:rsidRDefault="0077643B" w:rsidP="0077643B">
      <w:pPr>
        <w:rPr>
          <w:rFonts w:ascii="Arial" w:hAnsi="Arial"/>
        </w:rPr>
      </w:pPr>
      <w:r w:rsidRPr="00010CED">
        <w:rPr>
          <w:rFonts w:ascii="Arial" w:hAnsi="Arial"/>
        </w:rPr>
        <w:t xml:space="preserve">A general explanation of each radar type will follow. </w:t>
      </w:r>
    </w:p>
    <w:p w14:paraId="7E15FDAB" w14:textId="77777777" w:rsidR="006447A5" w:rsidRPr="00010CED" w:rsidRDefault="006447A5" w:rsidP="0077643B">
      <w:pPr>
        <w:rPr>
          <w:rFonts w:ascii="Arial" w:hAnsi="Arial"/>
        </w:rPr>
      </w:pPr>
    </w:p>
    <w:p w14:paraId="2CB187D4" w14:textId="77777777" w:rsidR="0077643B" w:rsidRPr="00010CED" w:rsidRDefault="0077643B" w:rsidP="0077643B">
      <w:pPr>
        <w:pStyle w:val="Heading3"/>
      </w:pPr>
      <w:bookmarkStart w:id="444" w:name="_Toc303382765"/>
      <w:bookmarkStart w:id="445" w:name="_Toc303383040"/>
      <w:bookmarkStart w:id="446" w:name="_Toc303383236"/>
      <w:bookmarkStart w:id="447" w:name="_Toc303417276"/>
      <w:bookmarkStart w:id="448" w:name="_Toc314488013"/>
      <w:bookmarkStart w:id="449" w:name="_Toc348686876"/>
      <w:r w:rsidRPr="00010CED">
        <w:t>Pulse Radar</w:t>
      </w:r>
      <w:bookmarkEnd w:id="444"/>
      <w:bookmarkEnd w:id="445"/>
      <w:bookmarkEnd w:id="446"/>
      <w:bookmarkEnd w:id="447"/>
      <w:bookmarkEnd w:id="448"/>
      <w:bookmarkEnd w:id="449"/>
    </w:p>
    <w:p w14:paraId="31B4897D" w14:textId="77777777" w:rsidR="0077643B" w:rsidRPr="00010CED" w:rsidRDefault="0077643B" w:rsidP="0077643B">
      <w:pPr>
        <w:rPr>
          <w:rFonts w:ascii="Arial" w:hAnsi="Arial"/>
        </w:rPr>
      </w:pPr>
      <w:r w:rsidRPr="00010CED">
        <w:rPr>
          <w:rFonts w:ascii="Arial" w:hAnsi="Arial"/>
        </w:rPr>
        <w:t>A pulse radar typically transmits high peak power R</w:t>
      </w:r>
      <w:r w:rsidR="00AE66B5">
        <w:rPr>
          <w:rFonts w:ascii="Arial" w:hAnsi="Arial"/>
        </w:rPr>
        <w:t>F pulses (10 to 50 kilowatt) of</w:t>
      </w:r>
      <w:r w:rsidRPr="00010CED">
        <w:rPr>
          <w:rFonts w:ascii="Arial" w:hAnsi="Arial"/>
        </w:rPr>
        <w:t xml:space="preserve"> very short duration (50 to 1000 nano seconds). The transmission is made with a pulse repetition frequency (PRF) of typically 1000 to 4000 pulses per second. Upon reception, the returned signal is amplified, demodulated and processed. </w:t>
      </w:r>
    </w:p>
    <w:p w14:paraId="760B4019" w14:textId="77777777" w:rsidR="0077643B" w:rsidRPr="00010CED" w:rsidRDefault="0077643B" w:rsidP="0077643B">
      <w:pPr>
        <w:rPr>
          <w:rFonts w:ascii="Arial" w:hAnsi="Arial"/>
        </w:rPr>
      </w:pPr>
      <w:r w:rsidRPr="00010CED">
        <w:rPr>
          <w:rFonts w:ascii="Arial" w:hAnsi="Arial"/>
        </w:rPr>
        <w:t>Main characteristics include:</w:t>
      </w:r>
    </w:p>
    <w:p w14:paraId="28A6E80F" w14:textId="77777777" w:rsidR="0077643B" w:rsidRPr="00010CED" w:rsidRDefault="0077643B" w:rsidP="0077643B">
      <w:pPr>
        <w:numPr>
          <w:ilvl w:val="0"/>
          <w:numId w:val="8"/>
        </w:numPr>
        <w:rPr>
          <w:rFonts w:ascii="Arial" w:hAnsi="Arial"/>
        </w:rPr>
      </w:pPr>
      <w:r w:rsidRPr="00010CED">
        <w:rPr>
          <w:rFonts w:ascii="Arial" w:hAnsi="Arial"/>
        </w:rPr>
        <w:t xml:space="preserve">It is a </w:t>
      </w:r>
      <w:r w:rsidR="00AE66B5" w:rsidRPr="00010CED">
        <w:rPr>
          <w:rFonts w:ascii="Arial" w:hAnsi="Arial"/>
        </w:rPr>
        <w:t>well-known</w:t>
      </w:r>
      <w:r w:rsidRPr="00010CED">
        <w:rPr>
          <w:rFonts w:ascii="Arial" w:hAnsi="Arial"/>
        </w:rPr>
        <w:t xml:space="preserve"> and proven technology</w:t>
      </w:r>
    </w:p>
    <w:p w14:paraId="26214D5C" w14:textId="77777777" w:rsidR="0077643B" w:rsidRPr="00010CED" w:rsidRDefault="0077643B" w:rsidP="0077643B">
      <w:pPr>
        <w:numPr>
          <w:ilvl w:val="0"/>
          <w:numId w:val="8"/>
        </w:numPr>
        <w:rPr>
          <w:rFonts w:ascii="Arial" w:hAnsi="Arial"/>
        </w:rPr>
      </w:pPr>
      <w:r w:rsidRPr="00010CED">
        <w:rPr>
          <w:rFonts w:ascii="Arial" w:hAnsi="Arial"/>
        </w:rPr>
        <w:lastRenderedPageBreak/>
        <w:t>Increased pulse duration translates into longer-range detection, but poorer range resolution and less ability to penetrate adverse weather conditions.</w:t>
      </w:r>
    </w:p>
    <w:p w14:paraId="66A187F4" w14:textId="77777777" w:rsidR="0077643B" w:rsidRPr="00010CED" w:rsidRDefault="0077643B" w:rsidP="0077643B">
      <w:pPr>
        <w:numPr>
          <w:ilvl w:val="0"/>
          <w:numId w:val="6"/>
        </w:numPr>
        <w:rPr>
          <w:rFonts w:ascii="Arial" w:hAnsi="Arial"/>
        </w:rPr>
      </w:pPr>
      <w:r w:rsidRPr="00010CED">
        <w:rPr>
          <w:rFonts w:ascii="Arial" w:hAnsi="Arial"/>
        </w:rPr>
        <w:t xml:space="preserve">Normally with </w:t>
      </w:r>
      <w:r w:rsidR="00AE66B5">
        <w:rPr>
          <w:rFonts w:ascii="Arial" w:hAnsi="Arial"/>
        </w:rPr>
        <w:t xml:space="preserve">a </w:t>
      </w:r>
      <w:r w:rsidRPr="00010CED">
        <w:rPr>
          <w:rFonts w:ascii="Arial" w:hAnsi="Arial"/>
        </w:rPr>
        <w:t>fixed transmission frequency(ies)</w:t>
      </w:r>
    </w:p>
    <w:p w14:paraId="5DE98B0F" w14:textId="77777777" w:rsidR="0077643B" w:rsidRPr="00010CED" w:rsidRDefault="0077643B" w:rsidP="0077643B">
      <w:pPr>
        <w:numPr>
          <w:ilvl w:val="0"/>
          <w:numId w:val="6"/>
        </w:numPr>
        <w:rPr>
          <w:rFonts w:ascii="Arial" w:hAnsi="Arial"/>
        </w:rPr>
      </w:pPr>
      <w:r w:rsidRPr="00010CED">
        <w:rPr>
          <w:rFonts w:ascii="Arial" w:hAnsi="Arial"/>
        </w:rPr>
        <w:t>May require wide frequency band allocation for compatibility with adjacent equipment</w:t>
      </w:r>
    </w:p>
    <w:p w14:paraId="63889C1C" w14:textId="77777777" w:rsidR="0077643B" w:rsidRPr="00010CED" w:rsidRDefault="0077643B" w:rsidP="0077643B">
      <w:pPr>
        <w:rPr>
          <w:rFonts w:ascii="Arial" w:hAnsi="Arial"/>
        </w:rPr>
      </w:pPr>
      <w:r w:rsidRPr="00010CED">
        <w:rPr>
          <w:rFonts w:ascii="Arial" w:hAnsi="Arial"/>
        </w:rPr>
        <w:t>Additional challenges include:</w:t>
      </w:r>
    </w:p>
    <w:p w14:paraId="0AD9B9F6" w14:textId="77777777" w:rsidR="0077643B" w:rsidRPr="00010CED" w:rsidRDefault="00AE66B5" w:rsidP="0077643B">
      <w:pPr>
        <w:numPr>
          <w:ilvl w:val="0"/>
          <w:numId w:val="9"/>
        </w:numPr>
        <w:rPr>
          <w:rFonts w:ascii="Arial" w:hAnsi="Arial"/>
        </w:rPr>
      </w:pPr>
      <w:r>
        <w:rPr>
          <w:rFonts w:ascii="Arial" w:hAnsi="Arial"/>
        </w:rPr>
        <w:t>The need to reduce out-of-</w:t>
      </w:r>
      <w:r w:rsidR="0077643B" w:rsidRPr="00010CED">
        <w:rPr>
          <w:rFonts w:ascii="Arial" w:hAnsi="Arial"/>
        </w:rPr>
        <w:t>band transmissions. Note that ITU requirements for shipborne radar are less stringent than for land based radar.</w:t>
      </w:r>
    </w:p>
    <w:p w14:paraId="5DBFD966" w14:textId="77777777" w:rsidR="006447A5" w:rsidRPr="00010CED" w:rsidRDefault="006447A5" w:rsidP="006447A5">
      <w:pPr>
        <w:ind w:left="720"/>
        <w:rPr>
          <w:rFonts w:ascii="Arial" w:hAnsi="Arial"/>
        </w:rPr>
      </w:pPr>
    </w:p>
    <w:p w14:paraId="2403FF63" w14:textId="77777777" w:rsidR="0077643B" w:rsidRPr="00010CED" w:rsidRDefault="00AE66B5" w:rsidP="0077643B">
      <w:pPr>
        <w:pStyle w:val="Heading3"/>
      </w:pPr>
      <w:bookmarkStart w:id="450" w:name="_Toc303382766"/>
      <w:bookmarkStart w:id="451" w:name="_Toc303383041"/>
      <w:bookmarkStart w:id="452" w:name="_Toc303383237"/>
      <w:bookmarkStart w:id="453" w:name="_Toc303417277"/>
      <w:bookmarkStart w:id="454" w:name="_Toc314488014"/>
      <w:bookmarkStart w:id="455" w:name="_Toc348686877"/>
      <w:r>
        <w:t>Pulse Compression R</w:t>
      </w:r>
      <w:r w:rsidR="0077643B" w:rsidRPr="00010CED">
        <w:t>adar</w:t>
      </w:r>
      <w:bookmarkEnd w:id="450"/>
      <w:bookmarkEnd w:id="451"/>
      <w:bookmarkEnd w:id="452"/>
      <w:bookmarkEnd w:id="453"/>
      <w:bookmarkEnd w:id="454"/>
      <w:bookmarkEnd w:id="455"/>
    </w:p>
    <w:p w14:paraId="486950EE" w14:textId="77777777" w:rsidR="0077643B" w:rsidRPr="00010CED" w:rsidRDefault="0077643B" w:rsidP="0077643B">
      <w:pPr>
        <w:rPr>
          <w:rFonts w:ascii="Arial" w:hAnsi="Arial"/>
        </w:rPr>
      </w:pPr>
      <w:r w:rsidRPr="00010CED">
        <w:rPr>
          <w:rFonts w:ascii="Arial" w:hAnsi="Arial"/>
        </w:rPr>
        <w:t>A pulse compression radar transmits low peak power modulated chirps (typically up to 200 watts and eventually higher) with a typical pulse duration of up to 100 micro seconds. The transmission is made with a chirp repetition frequency of typically 1000 to 20000 chirps per second. Upon reception, the returned signal is amplified, pulse-compressed and processed</w:t>
      </w:r>
    </w:p>
    <w:p w14:paraId="0B529DBF" w14:textId="77777777" w:rsidR="0077643B" w:rsidRPr="00010CED" w:rsidRDefault="0077643B" w:rsidP="0077643B">
      <w:pPr>
        <w:rPr>
          <w:rFonts w:ascii="Arial" w:hAnsi="Arial"/>
        </w:rPr>
      </w:pPr>
      <w:r w:rsidRPr="00010CED">
        <w:rPr>
          <w:rFonts w:ascii="Arial" w:hAnsi="Arial"/>
        </w:rPr>
        <w:t xml:space="preserve">The energy in the chirp of a pulse compression radar is comparable to the energy emitted in a pulse from a magnetron radar, The longer chirps are converted into short pulses upon reception by the process of pulse compression, therefore high range resolution can be maintained at all ranges. </w:t>
      </w:r>
    </w:p>
    <w:p w14:paraId="7B7A4F59" w14:textId="77777777" w:rsidR="0077643B" w:rsidRPr="00010CED" w:rsidRDefault="0077643B" w:rsidP="0077643B">
      <w:pPr>
        <w:rPr>
          <w:rFonts w:ascii="Arial" w:hAnsi="Arial"/>
        </w:rPr>
      </w:pPr>
      <w:r w:rsidRPr="00010CED">
        <w:rPr>
          <w:rFonts w:ascii="Arial" w:hAnsi="Arial"/>
        </w:rPr>
        <w:t>Main characteristics include:</w:t>
      </w:r>
    </w:p>
    <w:p w14:paraId="1E42F48F" w14:textId="77777777" w:rsidR="0077643B" w:rsidRPr="00010CED" w:rsidRDefault="0077643B" w:rsidP="0077643B">
      <w:pPr>
        <w:numPr>
          <w:ilvl w:val="0"/>
          <w:numId w:val="6"/>
        </w:numPr>
        <w:rPr>
          <w:rFonts w:ascii="Arial" w:hAnsi="Arial"/>
        </w:rPr>
      </w:pPr>
      <w:r w:rsidRPr="00010CED">
        <w:rPr>
          <w:rFonts w:ascii="Arial" w:hAnsi="Arial"/>
        </w:rPr>
        <w:t xml:space="preserve">It is based on </w:t>
      </w:r>
      <w:r w:rsidR="00AE66B5" w:rsidRPr="00010CED">
        <w:rPr>
          <w:rFonts w:ascii="Arial" w:hAnsi="Arial"/>
        </w:rPr>
        <w:t>well-known</w:t>
      </w:r>
      <w:r w:rsidRPr="00010CED">
        <w:rPr>
          <w:rFonts w:ascii="Arial" w:hAnsi="Arial"/>
        </w:rPr>
        <w:t xml:space="preserve"> and proven principles, but the high power at high frequency solid state amplifier technology  relies on recent developments</w:t>
      </w:r>
    </w:p>
    <w:p w14:paraId="09ACC2BB" w14:textId="77777777" w:rsidR="0077643B" w:rsidRPr="00010CED" w:rsidRDefault="0077643B" w:rsidP="0077643B">
      <w:pPr>
        <w:numPr>
          <w:ilvl w:val="0"/>
          <w:numId w:val="6"/>
        </w:numPr>
        <w:rPr>
          <w:rFonts w:ascii="Arial" w:hAnsi="Arial"/>
        </w:rPr>
      </w:pPr>
      <w:r w:rsidRPr="00010CED">
        <w:rPr>
          <w:rFonts w:ascii="Arial" w:hAnsi="Arial"/>
        </w:rPr>
        <w:t xml:space="preserve">No need for magnetron replacement due to solid state power amplifier, reducing the need for periodic maintenance. </w:t>
      </w:r>
    </w:p>
    <w:p w14:paraId="43B73CED" w14:textId="77777777" w:rsidR="0077643B" w:rsidRPr="00010CED" w:rsidRDefault="0077643B" w:rsidP="0077643B">
      <w:pPr>
        <w:numPr>
          <w:ilvl w:val="0"/>
          <w:numId w:val="6"/>
        </w:numPr>
        <w:rPr>
          <w:rFonts w:ascii="Arial" w:hAnsi="Arial"/>
        </w:rPr>
      </w:pPr>
      <w:r w:rsidRPr="00010CED">
        <w:rPr>
          <w:rFonts w:ascii="Arial" w:hAnsi="Arial"/>
        </w:rPr>
        <w:t>Increased ability to penetrate adverse weather conditions facilitating smaller target detection</w:t>
      </w:r>
    </w:p>
    <w:p w14:paraId="67A92464" w14:textId="77777777" w:rsidR="0077643B" w:rsidRPr="00010CED" w:rsidRDefault="0077643B" w:rsidP="0077643B">
      <w:pPr>
        <w:numPr>
          <w:ilvl w:val="0"/>
          <w:numId w:val="6"/>
        </w:numPr>
        <w:rPr>
          <w:rFonts w:ascii="Arial" w:hAnsi="Arial"/>
        </w:rPr>
      </w:pPr>
      <w:r w:rsidRPr="00010CED">
        <w:rPr>
          <w:rFonts w:ascii="Arial" w:hAnsi="Arial"/>
        </w:rPr>
        <w:t xml:space="preserve">Transmission frequencies can be programmed, which adds flexibility </w:t>
      </w:r>
    </w:p>
    <w:p w14:paraId="5EE5F76E" w14:textId="77777777" w:rsidR="0077643B" w:rsidRPr="00010CED" w:rsidRDefault="0077643B" w:rsidP="0077643B">
      <w:pPr>
        <w:numPr>
          <w:ilvl w:val="0"/>
          <w:numId w:val="6"/>
        </w:numPr>
        <w:rPr>
          <w:rFonts w:ascii="Arial" w:hAnsi="Arial"/>
        </w:rPr>
      </w:pPr>
      <w:r w:rsidRPr="00010CED">
        <w:rPr>
          <w:rFonts w:ascii="Arial" w:hAnsi="Arial"/>
        </w:rPr>
        <w:t>Cleaner spectrum than magnetron radars, which means fewer emissions outside the allocated frequency band(s)</w:t>
      </w:r>
    </w:p>
    <w:p w14:paraId="37520E67" w14:textId="77777777" w:rsidR="0077643B" w:rsidRPr="00010CED" w:rsidRDefault="0077643B" w:rsidP="0077643B">
      <w:pPr>
        <w:rPr>
          <w:rFonts w:ascii="Arial" w:hAnsi="Arial"/>
        </w:rPr>
      </w:pPr>
      <w:r w:rsidRPr="00010CED">
        <w:rPr>
          <w:rFonts w:ascii="Arial" w:hAnsi="Arial"/>
        </w:rPr>
        <w:t>Additional challenges include:</w:t>
      </w:r>
    </w:p>
    <w:p w14:paraId="61FF5E48" w14:textId="77777777" w:rsidR="0077643B" w:rsidRPr="00010CED" w:rsidRDefault="0077643B" w:rsidP="0077643B">
      <w:pPr>
        <w:numPr>
          <w:ilvl w:val="0"/>
          <w:numId w:val="7"/>
        </w:numPr>
        <w:rPr>
          <w:rFonts w:ascii="Arial" w:hAnsi="Arial"/>
        </w:rPr>
      </w:pPr>
      <w:r w:rsidRPr="00010CED">
        <w:rPr>
          <w:rFonts w:ascii="Arial" w:hAnsi="Arial"/>
        </w:rPr>
        <w:t xml:space="preserve">The need for sophisticated interference rejection due to the longer chirps transmitted </w:t>
      </w:r>
    </w:p>
    <w:p w14:paraId="1CD0DA55" w14:textId="77777777" w:rsidR="0077643B" w:rsidRPr="00010CED" w:rsidRDefault="0077643B" w:rsidP="0077643B">
      <w:pPr>
        <w:numPr>
          <w:ilvl w:val="0"/>
          <w:numId w:val="7"/>
        </w:numPr>
        <w:rPr>
          <w:rFonts w:ascii="Arial" w:hAnsi="Arial"/>
        </w:rPr>
      </w:pPr>
      <w:r w:rsidRPr="00010CED">
        <w:rPr>
          <w:rFonts w:ascii="Arial" w:hAnsi="Arial"/>
        </w:rPr>
        <w:t>The need for simultaneous short and long range detection increases complexity</w:t>
      </w:r>
    </w:p>
    <w:p w14:paraId="1354B11E" w14:textId="77777777" w:rsidR="0077643B" w:rsidRPr="00010CED" w:rsidRDefault="0077643B" w:rsidP="0077643B">
      <w:pPr>
        <w:numPr>
          <w:ilvl w:val="0"/>
          <w:numId w:val="7"/>
        </w:numPr>
        <w:rPr>
          <w:rFonts w:ascii="Arial" w:hAnsi="Arial"/>
        </w:rPr>
      </w:pPr>
      <w:r w:rsidRPr="00010CED">
        <w:rPr>
          <w:rFonts w:ascii="Arial" w:hAnsi="Arial"/>
        </w:rPr>
        <w:t xml:space="preserve">High power solid state amplifiers operate with large currents therefore requiring careful design to obtain high reliability </w:t>
      </w:r>
    </w:p>
    <w:p w14:paraId="331B9541" w14:textId="77777777" w:rsidR="0077643B" w:rsidRPr="00010CED" w:rsidRDefault="0077643B" w:rsidP="0077643B">
      <w:pPr>
        <w:numPr>
          <w:ilvl w:val="0"/>
          <w:numId w:val="7"/>
        </w:numPr>
        <w:rPr>
          <w:rFonts w:ascii="Arial" w:hAnsi="Arial"/>
        </w:rPr>
      </w:pPr>
      <w:r w:rsidRPr="00010CED">
        <w:rPr>
          <w:rFonts w:ascii="Arial" w:hAnsi="Arial"/>
        </w:rPr>
        <w:t>By nature the pulse compression radar creates so-called time side lobes. Avoiding such side lobes, requires sophisticated techniques, alternatively side lobes suppression may imply reduced detection of small targets in the vicinity of larger targets</w:t>
      </w:r>
    </w:p>
    <w:p w14:paraId="4439B1C9" w14:textId="77777777" w:rsidR="00A3311E" w:rsidRPr="00010CED" w:rsidRDefault="00A3311E" w:rsidP="00A3311E">
      <w:pPr>
        <w:ind w:left="720"/>
        <w:rPr>
          <w:rFonts w:ascii="Arial" w:hAnsi="Arial"/>
        </w:rPr>
      </w:pPr>
    </w:p>
    <w:p w14:paraId="74663752" w14:textId="77777777" w:rsidR="0076555C" w:rsidRPr="00010CED" w:rsidRDefault="00A3311E" w:rsidP="00A3311E">
      <w:pPr>
        <w:ind w:left="1080"/>
        <w:rPr>
          <w:rFonts w:ascii="Arial" w:hAnsi="Arial"/>
        </w:rPr>
      </w:pPr>
      <w:r w:rsidRPr="00010CED">
        <w:rPr>
          <w:rFonts w:ascii="Arial" w:hAnsi="Arial"/>
          <w:b/>
        </w:rPr>
        <w:t>Note:</w:t>
      </w:r>
      <w:r w:rsidR="0076555C" w:rsidRPr="00010CED">
        <w:rPr>
          <w:rFonts w:ascii="Arial" w:hAnsi="Arial"/>
        </w:rPr>
        <w:t xml:space="preserve"> </w:t>
      </w:r>
      <w:r w:rsidR="006447A5" w:rsidRPr="00010CED">
        <w:rPr>
          <w:rFonts w:ascii="Arial" w:hAnsi="Arial"/>
        </w:rPr>
        <w:t>There</w:t>
      </w:r>
      <w:r w:rsidR="0076555C" w:rsidRPr="00010CED">
        <w:rPr>
          <w:rFonts w:ascii="Arial" w:hAnsi="Arial"/>
        </w:rPr>
        <w:t xml:space="preserve"> may be legal restrictions (dual use, catch-all etc.) limiting the compression ratio and other parameters when importing (pulse compression) radars to certain countries. </w:t>
      </w:r>
    </w:p>
    <w:p w14:paraId="106533B0" w14:textId="77777777" w:rsidR="00A3311E" w:rsidRPr="00010CED" w:rsidRDefault="00A3311E" w:rsidP="00A3311E">
      <w:pPr>
        <w:ind w:left="1080"/>
        <w:rPr>
          <w:rFonts w:ascii="Arial" w:hAnsi="Arial"/>
        </w:rPr>
      </w:pPr>
    </w:p>
    <w:p w14:paraId="157C93D3" w14:textId="77777777" w:rsidR="0077643B" w:rsidRPr="00010CED" w:rsidRDefault="0077643B" w:rsidP="0077643B">
      <w:pPr>
        <w:pStyle w:val="Heading3"/>
      </w:pPr>
      <w:bookmarkStart w:id="456" w:name="_Toc303382767"/>
      <w:bookmarkStart w:id="457" w:name="_Toc303383042"/>
      <w:bookmarkStart w:id="458" w:name="_Toc303383238"/>
      <w:bookmarkStart w:id="459" w:name="_Toc303417278"/>
      <w:bookmarkStart w:id="460" w:name="_Toc314488015"/>
      <w:bookmarkStart w:id="461" w:name="_Toc348686878"/>
      <w:r w:rsidRPr="00010CED">
        <w:t>Frequency Modulated Continuous Wave</w:t>
      </w:r>
      <w:bookmarkStart w:id="462" w:name="_Toc303382768"/>
      <w:bookmarkStart w:id="463" w:name="_Toc303383043"/>
      <w:bookmarkStart w:id="464" w:name="_Toc303383239"/>
      <w:bookmarkStart w:id="465" w:name="_Toc303417279"/>
      <w:bookmarkEnd w:id="456"/>
      <w:bookmarkEnd w:id="457"/>
      <w:bookmarkEnd w:id="458"/>
      <w:bookmarkEnd w:id="459"/>
      <w:bookmarkEnd w:id="460"/>
      <w:bookmarkEnd w:id="461"/>
      <w:bookmarkEnd w:id="462"/>
      <w:bookmarkEnd w:id="463"/>
      <w:bookmarkEnd w:id="464"/>
      <w:bookmarkEnd w:id="465"/>
    </w:p>
    <w:p w14:paraId="673FB18F" w14:textId="77777777" w:rsidR="0077643B" w:rsidRPr="00010CED" w:rsidRDefault="0077643B" w:rsidP="0077643B">
      <w:pPr>
        <w:rPr>
          <w:rFonts w:ascii="Arial" w:hAnsi="Arial"/>
        </w:rPr>
      </w:pPr>
      <w:r w:rsidRPr="00010CED">
        <w:rPr>
          <w:rFonts w:ascii="Arial" w:hAnsi="Arial"/>
        </w:rPr>
        <w:t>Frequency modulated continuous wave radar transmits low peak power continuous wave forms (typically up to 50 watts). The waveforms are repeated with a typical rate of 500 to 2000 per second. Upon reception, the returned signal is amplified, compressed and processed</w:t>
      </w:r>
    </w:p>
    <w:p w14:paraId="118BA5BA" w14:textId="77777777" w:rsidR="0077643B" w:rsidRPr="00010CED" w:rsidRDefault="0077643B" w:rsidP="0077643B">
      <w:pPr>
        <w:rPr>
          <w:rFonts w:ascii="Arial" w:hAnsi="Arial"/>
        </w:rPr>
      </w:pPr>
      <w:r w:rsidRPr="00010CED">
        <w:rPr>
          <w:rFonts w:ascii="Arial" w:hAnsi="Arial"/>
        </w:rPr>
        <w:t xml:space="preserve">The energy in a frequency modulated continuous wave radar is comparable to the energy emitted in a pulse from a magnetron radar, The waveforms are converted into pulses upon reception, therefore high range resolution can be maintained at all ranges. </w:t>
      </w:r>
    </w:p>
    <w:p w14:paraId="35617DD4" w14:textId="77777777" w:rsidR="0077643B" w:rsidRPr="00010CED" w:rsidRDefault="0077643B" w:rsidP="0077643B">
      <w:pPr>
        <w:rPr>
          <w:rFonts w:ascii="Arial" w:hAnsi="Arial"/>
        </w:rPr>
      </w:pPr>
      <w:r w:rsidRPr="00010CED">
        <w:rPr>
          <w:rFonts w:ascii="Arial" w:hAnsi="Arial"/>
        </w:rPr>
        <w:t>Main characteristics include:</w:t>
      </w:r>
    </w:p>
    <w:p w14:paraId="7824FCC3" w14:textId="77777777" w:rsidR="0077643B" w:rsidRPr="00010CED" w:rsidRDefault="0077643B" w:rsidP="0077643B">
      <w:pPr>
        <w:numPr>
          <w:ilvl w:val="0"/>
          <w:numId w:val="6"/>
        </w:numPr>
        <w:rPr>
          <w:rFonts w:ascii="Arial" w:hAnsi="Arial"/>
        </w:rPr>
      </w:pPr>
      <w:r w:rsidRPr="00010CED">
        <w:rPr>
          <w:rFonts w:ascii="Arial" w:hAnsi="Arial"/>
        </w:rPr>
        <w:t>It is based on well known and proven principles</w:t>
      </w:r>
    </w:p>
    <w:p w14:paraId="3E01C15F" w14:textId="77777777" w:rsidR="0077643B" w:rsidRPr="00010CED" w:rsidRDefault="0077643B" w:rsidP="0077643B">
      <w:pPr>
        <w:numPr>
          <w:ilvl w:val="0"/>
          <w:numId w:val="6"/>
        </w:numPr>
        <w:rPr>
          <w:rFonts w:ascii="Arial" w:hAnsi="Arial"/>
        </w:rPr>
      </w:pPr>
      <w:r w:rsidRPr="00010CED">
        <w:rPr>
          <w:rFonts w:ascii="Arial" w:hAnsi="Arial"/>
        </w:rPr>
        <w:t xml:space="preserve">No need for magnetron replacement due to solid state power amplifier, reducing the need for periodic maintenance. </w:t>
      </w:r>
    </w:p>
    <w:p w14:paraId="64642F27" w14:textId="77777777" w:rsidR="0077643B" w:rsidRPr="00010CED" w:rsidRDefault="0077643B" w:rsidP="0077643B">
      <w:pPr>
        <w:numPr>
          <w:ilvl w:val="0"/>
          <w:numId w:val="6"/>
        </w:numPr>
        <w:rPr>
          <w:rFonts w:ascii="Arial" w:hAnsi="Arial"/>
        </w:rPr>
      </w:pPr>
      <w:r w:rsidRPr="00010CED">
        <w:rPr>
          <w:rFonts w:ascii="Arial" w:hAnsi="Arial"/>
        </w:rPr>
        <w:t>The ability to detect from very short range</w:t>
      </w:r>
    </w:p>
    <w:p w14:paraId="7271DC9B" w14:textId="77777777" w:rsidR="0077643B" w:rsidRPr="00010CED" w:rsidRDefault="0077643B" w:rsidP="0077643B">
      <w:pPr>
        <w:numPr>
          <w:ilvl w:val="0"/>
          <w:numId w:val="6"/>
        </w:numPr>
        <w:rPr>
          <w:rFonts w:ascii="Arial" w:hAnsi="Arial"/>
        </w:rPr>
      </w:pPr>
      <w:r w:rsidRPr="00010CED">
        <w:rPr>
          <w:rFonts w:ascii="Arial" w:hAnsi="Arial"/>
        </w:rPr>
        <w:t xml:space="preserve">Transmission frequencies can be programmed, which adds flexibility </w:t>
      </w:r>
    </w:p>
    <w:p w14:paraId="152926AA" w14:textId="77777777" w:rsidR="0077643B" w:rsidRPr="00010CED" w:rsidRDefault="0077643B" w:rsidP="0077643B">
      <w:pPr>
        <w:numPr>
          <w:ilvl w:val="0"/>
          <w:numId w:val="6"/>
        </w:numPr>
        <w:rPr>
          <w:rFonts w:ascii="Arial" w:hAnsi="Arial"/>
        </w:rPr>
      </w:pPr>
      <w:r w:rsidRPr="00010CED">
        <w:rPr>
          <w:rFonts w:ascii="Arial" w:hAnsi="Arial"/>
        </w:rPr>
        <w:t>Cleaner spectrum than magnetron radars, which means fewer emissions outside the allocated frequency band(s)</w:t>
      </w:r>
    </w:p>
    <w:p w14:paraId="66BD0113" w14:textId="77777777" w:rsidR="0077643B" w:rsidRPr="00010CED" w:rsidRDefault="0077643B" w:rsidP="0077643B">
      <w:pPr>
        <w:rPr>
          <w:rFonts w:ascii="Arial" w:hAnsi="Arial"/>
        </w:rPr>
      </w:pPr>
      <w:r w:rsidRPr="00010CED">
        <w:rPr>
          <w:rFonts w:ascii="Arial" w:hAnsi="Arial"/>
        </w:rPr>
        <w:t>Additional challenges include:</w:t>
      </w:r>
    </w:p>
    <w:p w14:paraId="7BDF3461" w14:textId="77777777" w:rsidR="0077643B" w:rsidRPr="00010CED" w:rsidRDefault="0077643B" w:rsidP="0077643B">
      <w:pPr>
        <w:numPr>
          <w:ilvl w:val="0"/>
          <w:numId w:val="7"/>
        </w:numPr>
        <w:rPr>
          <w:rFonts w:ascii="Arial" w:hAnsi="Arial"/>
        </w:rPr>
      </w:pPr>
      <w:r w:rsidRPr="00010CED">
        <w:rPr>
          <w:rFonts w:ascii="Arial" w:hAnsi="Arial"/>
        </w:rPr>
        <w:t>Dynamic limitations restrict the ability to handle small and large targets simultaneously. This also affects long range detection</w:t>
      </w:r>
    </w:p>
    <w:p w14:paraId="3CE95E75" w14:textId="77777777" w:rsidR="0077643B" w:rsidRPr="00010CED" w:rsidRDefault="0077643B" w:rsidP="0077643B">
      <w:pPr>
        <w:numPr>
          <w:ilvl w:val="0"/>
          <w:numId w:val="7"/>
        </w:numPr>
        <w:rPr>
          <w:rFonts w:ascii="Arial" w:hAnsi="Arial"/>
        </w:rPr>
      </w:pPr>
      <w:r w:rsidRPr="00010CED">
        <w:rPr>
          <w:rFonts w:ascii="Arial" w:hAnsi="Arial"/>
        </w:rPr>
        <w:t>Target revisit rate is low compared to typical VTS target kinematics</w:t>
      </w:r>
    </w:p>
    <w:p w14:paraId="5FD973A9" w14:textId="77777777" w:rsidR="0077643B" w:rsidRPr="00010CED" w:rsidRDefault="0077643B" w:rsidP="0077643B">
      <w:pPr>
        <w:numPr>
          <w:ilvl w:val="0"/>
          <w:numId w:val="7"/>
        </w:numPr>
        <w:rPr>
          <w:rFonts w:ascii="Arial" w:hAnsi="Arial"/>
        </w:rPr>
      </w:pPr>
      <w:r w:rsidRPr="00010CED">
        <w:rPr>
          <w:rFonts w:ascii="Arial" w:hAnsi="Arial"/>
        </w:rPr>
        <w:t>The need for sophisticated interference rejection, even more than for pulse compression radars</w:t>
      </w:r>
    </w:p>
    <w:p w14:paraId="34370D56" w14:textId="77777777" w:rsidR="0077643B" w:rsidRPr="00010CED" w:rsidRDefault="0077643B" w:rsidP="0077643B">
      <w:pPr>
        <w:numPr>
          <w:ilvl w:val="0"/>
          <w:numId w:val="7"/>
        </w:numPr>
        <w:rPr>
          <w:rFonts w:ascii="Arial" w:hAnsi="Arial"/>
        </w:rPr>
      </w:pPr>
      <w:r w:rsidRPr="00010CED">
        <w:rPr>
          <w:rFonts w:ascii="Arial" w:hAnsi="Arial"/>
        </w:rPr>
        <w:t>By nature FMCW creates so-called time side lobes. Suppressing the side lobes may imply reduced detection of small targets in the vicinity of larger targets</w:t>
      </w:r>
    </w:p>
    <w:p w14:paraId="3F076825" w14:textId="77777777" w:rsidR="0077643B" w:rsidRPr="00010CED" w:rsidRDefault="0077643B" w:rsidP="0077643B">
      <w:pPr>
        <w:numPr>
          <w:ilvl w:val="0"/>
          <w:numId w:val="7"/>
        </w:numPr>
        <w:rPr>
          <w:rFonts w:ascii="Arial" w:hAnsi="Arial"/>
        </w:rPr>
      </w:pPr>
      <w:r w:rsidRPr="00010CED">
        <w:rPr>
          <w:rFonts w:ascii="Arial" w:hAnsi="Arial"/>
        </w:rPr>
        <w:t>More complicated antenna system, 2 antennas or complicated antenna feed.</w:t>
      </w:r>
    </w:p>
    <w:p w14:paraId="1A332D5C" w14:textId="77777777" w:rsidR="0077643B" w:rsidRPr="00010CED" w:rsidRDefault="0077643B" w:rsidP="0077643B">
      <w:pPr>
        <w:ind w:left="360"/>
        <w:rPr>
          <w:rFonts w:ascii="Arial" w:hAnsi="Arial"/>
        </w:rPr>
      </w:pPr>
    </w:p>
    <w:p w14:paraId="385FD4B3" w14:textId="77777777" w:rsidR="0077643B" w:rsidRPr="00010CED" w:rsidRDefault="0077643B" w:rsidP="0077643B">
      <w:pPr>
        <w:pStyle w:val="Heading2"/>
        <w:jc w:val="left"/>
      </w:pPr>
      <w:bookmarkStart w:id="466" w:name="_Toc303382758"/>
      <w:bookmarkStart w:id="467" w:name="_Toc303383033"/>
      <w:bookmarkStart w:id="468" w:name="_Toc303383229"/>
      <w:bookmarkStart w:id="469" w:name="_Toc303383425"/>
      <w:bookmarkStart w:id="470" w:name="_Toc303417269"/>
      <w:bookmarkStart w:id="471" w:name="_Toc303419687"/>
      <w:bookmarkStart w:id="472" w:name="_Toc348686879"/>
      <w:bookmarkStart w:id="473" w:name="_Toc286916937"/>
      <w:bookmarkStart w:id="474" w:name="_Toc303382754"/>
      <w:bookmarkStart w:id="475" w:name="_Toc303383029"/>
      <w:bookmarkStart w:id="476" w:name="_Toc303383225"/>
      <w:bookmarkStart w:id="477" w:name="_Toc303417265"/>
      <w:bookmarkEnd w:id="466"/>
      <w:bookmarkEnd w:id="467"/>
      <w:bookmarkEnd w:id="468"/>
      <w:bookmarkEnd w:id="469"/>
      <w:bookmarkEnd w:id="470"/>
      <w:bookmarkEnd w:id="471"/>
      <w:r w:rsidRPr="00010CED">
        <w:t>Antennas</w:t>
      </w:r>
      <w:bookmarkEnd w:id="472"/>
    </w:p>
    <w:p w14:paraId="4F6FAC4C" w14:textId="77777777" w:rsidR="0077643B" w:rsidRPr="00010CED" w:rsidRDefault="0077643B" w:rsidP="0077643B">
      <w:pPr>
        <w:rPr>
          <w:rFonts w:ascii="Arial" w:hAnsi="Arial"/>
        </w:rPr>
      </w:pPr>
      <w:r w:rsidRPr="00010CED">
        <w:rPr>
          <w:rFonts w:ascii="Arial" w:hAnsi="Arial"/>
        </w:rPr>
        <w:t>The selection of antenna parameters (height, gain, side lobes, rotation rate, polarisation etc.) for a given installation</w:t>
      </w:r>
      <w:r w:rsidR="00DE79AC" w:rsidRPr="00010CED">
        <w:rPr>
          <w:rFonts w:ascii="Arial" w:hAnsi="Arial"/>
        </w:rPr>
        <w:t>,</w:t>
      </w:r>
      <w:r w:rsidRPr="00010CED">
        <w:rPr>
          <w:rFonts w:ascii="Arial" w:hAnsi="Arial"/>
        </w:rPr>
        <w:t xml:space="preserve">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 The identified operational needs will allow the radar designer some flexibility to achieve the best solution within the constraints of cost and location options.</w:t>
      </w:r>
    </w:p>
    <w:p w14:paraId="0A31AE36" w14:textId="77777777" w:rsidR="006447A5" w:rsidRPr="00010CED" w:rsidRDefault="006447A5" w:rsidP="0077643B">
      <w:pPr>
        <w:rPr>
          <w:rFonts w:ascii="Arial" w:hAnsi="Arial"/>
        </w:rPr>
      </w:pPr>
    </w:p>
    <w:p w14:paraId="2EF515D9" w14:textId="77777777" w:rsidR="0077643B" w:rsidRPr="00010CED" w:rsidRDefault="0077643B" w:rsidP="0077643B">
      <w:pPr>
        <w:pStyle w:val="Heading3"/>
      </w:pPr>
      <w:bookmarkStart w:id="478" w:name="_Toc348686880"/>
      <w:r w:rsidRPr="00010CED">
        <w:t>Antenna Principles</w:t>
      </w:r>
      <w:bookmarkEnd w:id="478"/>
    </w:p>
    <w:p w14:paraId="0B540392" w14:textId="77777777" w:rsidR="0077643B" w:rsidRPr="00010CED" w:rsidRDefault="0077643B" w:rsidP="0077643B">
      <w:pPr>
        <w:rPr>
          <w:rFonts w:ascii="Arial" w:hAnsi="Arial"/>
        </w:rPr>
      </w:pPr>
      <w:r w:rsidRPr="00010CED">
        <w:rPr>
          <w:rFonts w:ascii="Arial" w:hAnsi="Arial"/>
        </w:rPr>
        <w:t xml:space="preserve">Typically, the VTS radar design includes an antenna which provides a narrow beam in azimuth and a wide beam in elevation. Thus, the VTS antenna is not designed to </w:t>
      </w:r>
      <w:r w:rsidRPr="00010CED">
        <w:rPr>
          <w:rFonts w:ascii="Arial" w:hAnsi="Arial"/>
        </w:rPr>
        <w:lastRenderedPageBreak/>
        <w:t>measure the target elevation (from which target height might be determined) or to separate targets on the basis of elevation angle difference.</w:t>
      </w:r>
    </w:p>
    <w:p w14:paraId="3119B46F" w14:textId="77777777" w:rsidR="0077643B" w:rsidRPr="00010CED" w:rsidRDefault="0077643B" w:rsidP="0077643B">
      <w:pPr>
        <w:rPr>
          <w:rFonts w:ascii="Arial" w:hAnsi="Arial"/>
        </w:rPr>
      </w:pPr>
      <w:r w:rsidRPr="00010CED">
        <w:rPr>
          <w:rFonts w:ascii="Arial" w:hAnsi="Arial"/>
        </w:rPr>
        <w:t>The installed antenna height is determined based on avoidance of physical obstructions, and the compromise between the need for close range visibility vs long range performance. (see also section 2.7.1.1)</w:t>
      </w:r>
    </w:p>
    <w:p w14:paraId="422BC93C" w14:textId="77777777" w:rsidR="0077643B" w:rsidRPr="00010CED" w:rsidRDefault="0077643B" w:rsidP="0077643B">
      <w:pPr>
        <w:rPr>
          <w:rFonts w:ascii="Arial" w:hAnsi="Arial"/>
        </w:rPr>
      </w:pPr>
      <w:r w:rsidRPr="00010CED">
        <w:rPr>
          <w:rFonts w:ascii="Arial" w:hAnsi="Arial"/>
        </w:rPr>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24D3E481" w14:textId="77777777" w:rsidR="0077643B" w:rsidRPr="00010CED" w:rsidRDefault="0077643B" w:rsidP="0077643B">
      <w:pPr>
        <w:rPr>
          <w:rFonts w:ascii="Arial" w:hAnsi="Arial"/>
        </w:rPr>
      </w:pPr>
      <w:r w:rsidRPr="00010CED">
        <w:rPr>
          <w:rFonts w:ascii="Arial" w:hAnsi="Arial"/>
        </w:rPr>
        <w:t>In the future (post 2012), there is the possibility that flat face electronic scanning antennas may be introduced to the VTS market. These have advantages in terms of no rotating parts, flexible beam management, no lost time or energy looking over land and the possibility to focus attention (and radar detection time) to enhance detection performance and update rate dynamically to improve radar data in some key directions. Note this antenna technology may also have disadvantages in terms of cost and perceived complexity.</w:t>
      </w:r>
      <w:r w:rsidR="00DE79AC" w:rsidRPr="00010CED">
        <w:rPr>
          <w:rFonts w:ascii="Arial" w:hAnsi="Arial"/>
        </w:rPr>
        <w:t xml:space="preserve"> Performance (eg gain, blind coverage directions, and beamwidth) at all applicable scan angles should be considered when assessing radar antenna performance.</w:t>
      </w:r>
    </w:p>
    <w:p w14:paraId="6FF1FD4E" w14:textId="77777777" w:rsidR="006447A5" w:rsidRPr="00010CED" w:rsidRDefault="006447A5" w:rsidP="0077643B">
      <w:pPr>
        <w:rPr>
          <w:rFonts w:ascii="Arial" w:hAnsi="Arial"/>
        </w:rPr>
      </w:pPr>
    </w:p>
    <w:p w14:paraId="318F8E60" w14:textId="77777777" w:rsidR="0077643B" w:rsidRPr="00010CED" w:rsidRDefault="00AE66B5" w:rsidP="0077643B">
      <w:pPr>
        <w:pStyle w:val="Heading3"/>
      </w:pPr>
      <w:bookmarkStart w:id="479" w:name="_Toc348686881"/>
      <w:r>
        <w:t>Antenna S</w:t>
      </w:r>
      <w:r w:rsidR="0077643B" w:rsidRPr="00010CED">
        <w:t xml:space="preserve">ide </w:t>
      </w:r>
      <w:r>
        <w:t>L</w:t>
      </w:r>
      <w:r w:rsidR="0077643B" w:rsidRPr="00010CED">
        <w:t>obes</w:t>
      </w:r>
      <w:bookmarkEnd w:id="479"/>
    </w:p>
    <w:p w14:paraId="6B55C839" w14:textId="77777777" w:rsidR="0077643B" w:rsidRPr="00010CED" w:rsidRDefault="0077643B" w:rsidP="0077643B">
      <w:pPr>
        <w:rPr>
          <w:rFonts w:ascii="Arial" w:hAnsi="Arial"/>
        </w:rPr>
      </w:pPr>
      <w:r w:rsidRPr="00010CED">
        <w:rPr>
          <w:rFonts w:ascii="Arial" w:hAnsi="Arial"/>
        </w:rPr>
        <w:t>The antenna designer uses an amplitude weighting function to control the azimuth side lobe levels to a level which recognises the</w:t>
      </w:r>
      <w:r w:rsidR="00A9227E">
        <w:rPr>
          <w:rFonts w:ascii="Arial" w:hAnsi="Arial"/>
        </w:rPr>
        <w:t xml:space="preserve"> requirements for close in (&lt; 10</w:t>
      </w:r>
      <w:r w:rsidR="00A9227E">
        <w:rPr>
          <w:rFonts w:ascii="Arial" w:hAnsi="Arial" w:cs="Arial"/>
        </w:rPr>
        <w:t>°</w:t>
      </w:r>
      <w:r w:rsidRPr="00010CED">
        <w:rPr>
          <w:rFonts w:ascii="Arial" w:hAnsi="Arial"/>
        </w:rPr>
        <w:t xml:space="preserve"> f</w:t>
      </w:r>
      <w:r w:rsidR="00A9227E">
        <w:rPr>
          <w:rFonts w:ascii="Arial" w:hAnsi="Arial"/>
        </w:rPr>
        <w:t>ro</w:t>
      </w:r>
      <w:r w:rsidRPr="00010CED">
        <w:rPr>
          <w:rFonts w:ascii="Arial" w:hAnsi="Arial"/>
        </w:rPr>
        <w:t>m the main lobe peak) azimuth side lobes and the requirements for side lobes beyond this region. Side lobes are specified as a ratio (in dB) relative to the antenna beam peak.</w:t>
      </w:r>
    </w:p>
    <w:p w14:paraId="54EF1A42" w14:textId="77777777" w:rsidR="0077643B" w:rsidRPr="00010CED" w:rsidRDefault="0077643B" w:rsidP="0077643B">
      <w:pPr>
        <w:rPr>
          <w:rFonts w:ascii="Arial" w:hAnsi="Arial"/>
        </w:rPr>
      </w:pPr>
      <w:r w:rsidRPr="00010CED">
        <w:rPr>
          <w:rFonts w:ascii="Arial" w:hAnsi="Arial"/>
        </w:rPr>
        <w:t>The antenna gain defined from a specific point in the radar system is specified as a ratio above “isotropic” (dB or dBi) and can be increased by increasing t</w:t>
      </w:r>
      <w:r w:rsidR="00DE79AC" w:rsidRPr="00010CED">
        <w:rPr>
          <w:rFonts w:ascii="Arial" w:hAnsi="Arial"/>
        </w:rPr>
        <w:t>he physical size of the antenna. T</w:t>
      </w:r>
      <w:r w:rsidRPr="00010CED">
        <w:rPr>
          <w:rFonts w:ascii="Arial" w:hAnsi="Arial"/>
        </w:rPr>
        <w:t>his will also reduce the beamwidth</w:t>
      </w:r>
      <w:r w:rsidR="00DE79AC" w:rsidRPr="00010CED">
        <w:rPr>
          <w:rFonts w:ascii="Arial" w:hAnsi="Arial"/>
        </w:rPr>
        <w:t xml:space="preserve"> (azimuth, elevation or both)</w:t>
      </w:r>
      <w:r w:rsidRPr="00010CED">
        <w:rPr>
          <w:rFonts w:ascii="Arial" w:hAnsi="Arial"/>
        </w:rPr>
        <w:t>.</w:t>
      </w:r>
    </w:p>
    <w:p w14:paraId="73CF3103" w14:textId="77777777" w:rsidR="0077643B" w:rsidRPr="00010CED" w:rsidRDefault="0077643B" w:rsidP="0077643B">
      <w:pPr>
        <w:rPr>
          <w:rFonts w:ascii="Arial" w:hAnsi="Arial"/>
        </w:rPr>
      </w:pPr>
      <w:r w:rsidRPr="00010CED">
        <w:rPr>
          <w:rFonts w:ascii="Arial" w:hAnsi="Arial"/>
        </w:rPr>
        <w:t>Elevation side lobes are not typically specified for VTS antennas. They are unlikely to be a major contributor to the performance of the VTS radar system.</w:t>
      </w:r>
    </w:p>
    <w:p w14:paraId="6E983487" w14:textId="77777777" w:rsidR="00DE79AC" w:rsidRPr="00010CED" w:rsidRDefault="00DE79AC" w:rsidP="0077643B">
      <w:pPr>
        <w:rPr>
          <w:rFonts w:ascii="Arial" w:hAnsi="Arial"/>
        </w:rPr>
      </w:pPr>
      <w:r w:rsidRPr="00010CED">
        <w:rPr>
          <w:rFonts w:ascii="Arial" w:hAnsi="Arial"/>
        </w:rPr>
        <w:t xml:space="preserve">Azimuth grating lobes can also be a factor </w:t>
      </w:r>
      <w:r w:rsidR="001A2CD1" w:rsidRPr="00010CED">
        <w:rPr>
          <w:rFonts w:ascii="Arial" w:hAnsi="Arial"/>
        </w:rPr>
        <w:t>and</w:t>
      </w:r>
      <w:r w:rsidRPr="00010CED">
        <w:rPr>
          <w:rFonts w:ascii="Arial" w:hAnsi="Arial"/>
        </w:rPr>
        <w:t xml:space="preserve"> these should be included in consideration and measurement of side</w:t>
      </w:r>
      <w:r w:rsidR="001A2CD1" w:rsidRPr="00010CED">
        <w:rPr>
          <w:rFonts w:ascii="Arial" w:hAnsi="Arial"/>
        </w:rPr>
        <w:t xml:space="preserve"> </w:t>
      </w:r>
      <w:r w:rsidRPr="00010CED">
        <w:rPr>
          <w:rFonts w:ascii="Arial" w:hAnsi="Arial"/>
        </w:rPr>
        <w:t>lobe levels.</w:t>
      </w:r>
    </w:p>
    <w:p w14:paraId="6024035F" w14:textId="77777777" w:rsidR="0077643B" w:rsidRPr="00010CED" w:rsidRDefault="0077643B" w:rsidP="0077643B">
      <w:pPr>
        <w:rPr>
          <w:rFonts w:ascii="Arial" w:hAnsi="Arial"/>
        </w:rPr>
      </w:pPr>
    </w:p>
    <w:p w14:paraId="60A235BE" w14:textId="77777777" w:rsidR="0077643B" w:rsidRPr="00010CED" w:rsidRDefault="0077643B" w:rsidP="0077643B">
      <w:pPr>
        <w:pStyle w:val="Heading2"/>
        <w:jc w:val="left"/>
      </w:pPr>
      <w:bookmarkStart w:id="480" w:name="_Toc348686882"/>
      <w:r w:rsidRPr="00010CED">
        <w:t>Characteristics of Radar Target</w:t>
      </w:r>
      <w:bookmarkEnd w:id="473"/>
      <w:bookmarkEnd w:id="474"/>
      <w:bookmarkEnd w:id="475"/>
      <w:bookmarkEnd w:id="476"/>
      <w:bookmarkEnd w:id="477"/>
      <w:r w:rsidRPr="00010CED">
        <w:t>s</w:t>
      </w:r>
      <w:bookmarkEnd w:id="480"/>
    </w:p>
    <w:p w14:paraId="49F498E2" w14:textId="77777777" w:rsidR="0077643B" w:rsidRPr="00010CED" w:rsidRDefault="0077643B" w:rsidP="0077643B">
      <w:pPr>
        <w:rPr>
          <w:rFonts w:ascii="Arial" w:hAnsi="Arial"/>
        </w:rPr>
      </w:pPr>
      <w:r w:rsidRPr="00010CED">
        <w:rPr>
          <w:rFonts w:ascii="Arial" w:hAnsi="Arial"/>
        </w:rPr>
        <w:t xml:space="preserve">VTS radar targets are defined by their height above sea level, their speed and manoeuvrability, their polarisation characteristics, their radar cross section (RCS) and the fluctuations in RCS. </w:t>
      </w:r>
    </w:p>
    <w:p w14:paraId="4799EE4B" w14:textId="77777777" w:rsidR="006447A5" w:rsidRPr="00010CED" w:rsidRDefault="006447A5" w:rsidP="0077643B">
      <w:pPr>
        <w:rPr>
          <w:rFonts w:ascii="Arial" w:hAnsi="Arial"/>
        </w:rPr>
      </w:pPr>
    </w:p>
    <w:p w14:paraId="77578511" w14:textId="77777777" w:rsidR="0077643B" w:rsidRPr="00010CED" w:rsidRDefault="0077643B" w:rsidP="0077643B">
      <w:pPr>
        <w:pStyle w:val="Heading3"/>
      </w:pPr>
      <w:bookmarkStart w:id="481" w:name="_Toc303382755"/>
      <w:bookmarkStart w:id="482" w:name="_Toc303383030"/>
      <w:bookmarkStart w:id="483" w:name="_Toc303383226"/>
      <w:bookmarkStart w:id="484" w:name="_Toc303417266"/>
      <w:bookmarkStart w:id="485" w:name="_Toc348686883"/>
      <w:r w:rsidRPr="00010CED">
        <w:t>Radar Cross Section</w:t>
      </w:r>
      <w:bookmarkEnd w:id="481"/>
      <w:bookmarkEnd w:id="482"/>
      <w:bookmarkEnd w:id="483"/>
      <w:bookmarkEnd w:id="484"/>
      <w:bookmarkEnd w:id="485"/>
    </w:p>
    <w:p w14:paraId="7398C480" w14:textId="77777777" w:rsidR="0077643B" w:rsidRPr="00010CED" w:rsidRDefault="0077643B" w:rsidP="0077643B">
      <w:pPr>
        <w:rPr>
          <w:rFonts w:ascii="Arial" w:hAnsi="Arial"/>
        </w:rPr>
      </w:pPr>
      <w:r w:rsidRPr="00010CED">
        <w:rPr>
          <w:rFonts w:ascii="Arial" w:hAnsi="Arial"/>
        </w:rPr>
        <w:t xml:space="preserve">A target may be observed when transmitted </w:t>
      </w:r>
      <w:r w:rsidR="00AE66B5">
        <w:rPr>
          <w:rFonts w:ascii="Arial" w:hAnsi="Arial"/>
        </w:rPr>
        <w:t>RF</w:t>
      </w:r>
      <w:r w:rsidRPr="00010CED">
        <w:rPr>
          <w:rFonts w:ascii="Arial" w:hAnsi="Arial"/>
        </w:rPr>
        <w:t xml:space="preserve"> energy is reflected back from the target to the receiver. The amount of energy reflected is directly proportional to the radar cross section of the target. </w:t>
      </w:r>
    </w:p>
    <w:p w14:paraId="46B74EEC" w14:textId="77777777" w:rsidR="0077643B" w:rsidRPr="00010CED" w:rsidRDefault="0077643B" w:rsidP="0077643B">
      <w:pPr>
        <w:rPr>
          <w:rFonts w:ascii="Arial" w:hAnsi="Arial"/>
        </w:rPr>
      </w:pPr>
      <w:r w:rsidRPr="00010CED">
        <w:rPr>
          <w:rFonts w:ascii="Arial" w:hAnsi="Arial"/>
        </w:rPr>
        <w:t xml:space="preserve">The RCS is defined </w:t>
      </w:r>
      <w:r w:rsidR="00AE66B5">
        <w:rPr>
          <w:rFonts w:ascii="Arial" w:hAnsi="Arial"/>
        </w:rPr>
        <w:t>as the ratio between the power (in W)</w:t>
      </w:r>
      <w:r w:rsidRPr="00010CED">
        <w:rPr>
          <w:rFonts w:ascii="Arial" w:hAnsi="Arial"/>
        </w:rPr>
        <w:t xml:space="preserve"> scattered by the target back towards the radar </w:t>
      </w:r>
      <w:r w:rsidR="00AE66B5">
        <w:rPr>
          <w:rFonts w:ascii="Arial" w:hAnsi="Arial"/>
        </w:rPr>
        <w:t>receiver and the power density (</w:t>
      </w:r>
      <w:r w:rsidRPr="00010CED">
        <w:rPr>
          <w:rFonts w:ascii="Arial" w:hAnsi="Arial"/>
        </w:rPr>
        <w:t>in W/m</w:t>
      </w:r>
      <w:r w:rsidRPr="00010CED">
        <w:rPr>
          <w:rFonts w:ascii="Arial" w:hAnsi="Arial"/>
          <w:vertAlign w:val="superscript"/>
        </w:rPr>
        <w:t>2</w:t>
      </w:r>
      <w:r w:rsidR="00AE66B5">
        <w:rPr>
          <w:rFonts w:ascii="Arial" w:hAnsi="Arial"/>
        </w:rPr>
        <w:t>)</w:t>
      </w:r>
      <w:r w:rsidRPr="00010CED">
        <w:rPr>
          <w:rFonts w:ascii="Arial" w:hAnsi="Arial"/>
        </w:rPr>
        <w:t xml:space="preserve"> hitting the target. Thus RCS is measured in m</w:t>
      </w:r>
      <w:r w:rsidRPr="00010CED">
        <w:rPr>
          <w:rFonts w:ascii="Arial" w:hAnsi="Arial"/>
          <w:vertAlign w:val="superscript"/>
        </w:rPr>
        <w:t>2</w:t>
      </w:r>
      <w:r w:rsidRPr="00010CED">
        <w:rPr>
          <w:rFonts w:ascii="Arial" w:hAnsi="Arial"/>
        </w:rPr>
        <w:t xml:space="preserve"> and has the dimensions of area.</w:t>
      </w:r>
    </w:p>
    <w:p w14:paraId="015B8749" w14:textId="77777777" w:rsidR="0077643B" w:rsidRPr="00010CED" w:rsidRDefault="0077643B" w:rsidP="0077643B">
      <w:pPr>
        <w:pStyle w:val="BodyText"/>
        <w:ind w:left="720"/>
        <w:rPr>
          <w:rFonts w:ascii="Arial" w:hAnsi="Arial"/>
          <w:sz w:val="22"/>
          <w:szCs w:val="22"/>
        </w:rPr>
      </w:pPr>
      <w:r w:rsidRPr="00010CED">
        <w:rPr>
          <w:rFonts w:ascii="Arial" w:hAnsi="Arial"/>
          <w:b/>
          <w:sz w:val="22"/>
          <w:szCs w:val="22"/>
        </w:rPr>
        <w:lastRenderedPageBreak/>
        <w:t>Note:</w:t>
      </w:r>
      <w:r w:rsidRPr="00010CED">
        <w:rPr>
          <w:rFonts w:ascii="Arial" w:hAnsi="Arial"/>
          <w:sz w:val="22"/>
          <w:szCs w:val="22"/>
        </w:rPr>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p>
    <w:p w14:paraId="2F619CF0" w14:textId="77777777" w:rsidR="0077643B" w:rsidRPr="00010CED" w:rsidRDefault="0077643B" w:rsidP="0077643B">
      <w:pPr>
        <w:rPr>
          <w:rFonts w:ascii="Arial" w:hAnsi="Arial"/>
        </w:rPr>
      </w:pPr>
      <w:r w:rsidRPr="00010CED">
        <w:rPr>
          <w:rFonts w:ascii="Arial" w:hAnsi="Arial"/>
        </w:rPr>
        <w:t>The RCS of a target will fluctuate as a result of target movements, frequency and environmental effects with consequences on the detection and presentation of the target.</w:t>
      </w:r>
    </w:p>
    <w:p w14:paraId="4ECE7D7A" w14:textId="77777777" w:rsidR="006447A5" w:rsidRPr="00010CED" w:rsidRDefault="006447A5" w:rsidP="0077643B">
      <w:pPr>
        <w:rPr>
          <w:rFonts w:ascii="Arial" w:hAnsi="Arial"/>
        </w:rPr>
      </w:pPr>
    </w:p>
    <w:p w14:paraId="62B091F0" w14:textId="77777777" w:rsidR="0077643B" w:rsidRPr="00010CED" w:rsidRDefault="0077643B" w:rsidP="0077643B">
      <w:pPr>
        <w:pStyle w:val="Heading3"/>
      </w:pPr>
      <w:bookmarkStart w:id="486" w:name="_Toc348686884"/>
      <w:r w:rsidRPr="00010CED">
        <w:t>Polarisation</w:t>
      </w:r>
      <w:bookmarkEnd w:id="486"/>
    </w:p>
    <w:p w14:paraId="2ADB99D4" w14:textId="77777777" w:rsidR="0077643B" w:rsidRPr="00010CED" w:rsidRDefault="0077643B" w:rsidP="0077643B">
      <w:pPr>
        <w:rPr>
          <w:rFonts w:ascii="Arial" w:hAnsi="Arial"/>
          <w:lang w:eastAsia="de-DE"/>
        </w:rPr>
      </w:pPr>
      <w:r w:rsidRPr="00010CED">
        <w:rPr>
          <w:rFonts w:ascii="Arial" w:hAnsi="Arial"/>
          <w:lang w:eastAsia="de-DE"/>
        </w:rPr>
        <w:t>Radio waves are polarised and objects will often reflect differently for the polarisation used. This can be utilised by radar system designers, where rules of thumb are that:</w:t>
      </w:r>
    </w:p>
    <w:p w14:paraId="45A9143C" w14:textId="77777777" w:rsidR="0077643B" w:rsidRPr="00010CED" w:rsidRDefault="0077643B" w:rsidP="0077643B">
      <w:pPr>
        <w:numPr>
          <w:ilvl w:val="0"/>
          <w:numId w:val="35"/>
        </w:numPr>
        <w:rPr>
          <w:rFonts w:ascii="Arial" w:hAnsi="Arial"/>
          <w:lang w:eastAsia="de-DE"/>
        </w:rPr>
      </w:pPr>
      <w:r w:rsidRPr="00010CED">
        <w:rPr>
          <w:rFonts w:ascii="Arial" w:hAnsi="Arial"/>
          <w:lang w:eastAsia="de-DE"/>
        </w:rPr>
        <w:t>Target returns from linear polarisation, (horizontal or vertical) in general will be stronger than returns from circular polarisation</w:t>
      </w:r>
    </w:p>
    <w:p w14:paraId="027A20CF" w14:textId="77777777" w:rsidR="0077643B" w:rsidRPr="00010CED" w:rsidRDefault="0077643B" w:rsidP="0077643B">
      <w:pPr>
        <w:numPr>
          <w:ilvl w:val="0"/>
          <w:numId w:val="35"/>
        </w:numPr>
        <w:rPr>
          <w:rFonts w:ascii="Arial" w:hAnsi="Arial"/>
          <w:lang w:eastAsia="de-DE"/>
        </w:rPr>
      </w:pPr>
      <w:r w:rsidRPr="00010CED">
        <w:rPr>
          <w:rFonts w:ascii="Arial" w:hAnsi="Arial"/>
          <w:lang w:eastAsia="de-DE"/>
        </w:rPr>
        <w:t>Normally linear polarisation (horizontal or vertical) will result in substantially higher rain clutter returns than circular polarisation.</w:t>
      </w:r>
    </w:p>
    <w:p w14:paraId="224964F7" w14:textId="77777777" w:rsidR="0077643B" w:rsidRPr="00010CED" w:rsidRDefault="0077643B" w:rsidP="0077643B">
      <w:pPr>
        <w:numPr>
          <w:ilvl w:val="0"/>
          <w:numId w:val="35"/>
        </w:numPr>
        <w:rPr>
          <w:rFonts w:ascii="Arial" w:hAnsi="Arial"/>
          <w:lang w:eastAsia="de-DE"/>
        </w:rPr>
      </w:pPr>
      <w:r w:rsidRPr="00010CED">
        <w:rPr>
          <w:rFonts w:ascii="Arial" w:hAnsi="Arial"/>
          <w:lang w:eastAsia="de-DE"/>
        </w:rPr>
        <w:t xml:space="preserve">Normally vertical or circular polarisation will result in higher sea clutter returns than horizontal polarisation, especially for lower sea states. </w:t>
      </w:r>
    </w:p>
    <w:p w14:paraId="74B3214F" w14:textId="77777777" w:rsidR="0077643B" w:rsidRPr="00010CED" w:rsidRDefault="0077643B" w:rsidP="0077643B">
      <w:pPr>
        <w:numPr>
          <w:ilvl w:val="0"/>
          <w:numId w:val="35"/>
        </w:numPr>
        <w:rPr>
          <w:rFonts w:ascii="Arial" w:hAnsi="Arial"/>
          <w:lang w:eastAsia="de-DE"/>
        </w:rPr>
      </w:pPr>
      <w:r w:rsidRPr="00010CED">
        <w:rPr>
          <w:rFonts w:ascii="Arial" w:hAnsi="Arial"/>
          <w:lang w:eastAsia="de-DE"/>
        </w:rPr>
        <w:t>Non-metallic and natural objects, such as human beings will return linear polarised radio waves much better than circular polarised radio waves.</w:t>
      </w:r>
    </w:p>
    <w:p w14:paraId="1711D2C8" w14:textId="77777777" w:rsidR="0077643B" w:rsidRPr="00010CED" w:rsidRDefault="0077643B" w:rsidP="0077643B">
      <w:pPr>
        <w:numPr>
          <w:ilvl w:val="0"/>
          <w:numId w:val="35"/>
        </w:numPr>
        <w:rPr>
          <w:rFonts w:ascii="Arial" w:hAnsi="Arial"/>
          <w:lang w:eastAsia="de-DE"/>
        </w:rPr>
      </w:pPr>
      <w:r w:rsidRPr="00010CED">
        <w:rPr>
          <w:rFonts w:ascii="Arial" w:hAnsi="Arial"/>
          <w:lang w:eastAsia="de-DE"/>
        </w:rPr>
        <w:t>Most radar reflectors will be poor reflectors for circular polarised radio waves.</w:t>
      </w:r>
    </w:p>
    <w:p w14:paraId="21CFF888" w14:textId="77777777" w:rsidR="0077643B" w:rsidRPr="00010CED" w:rsidRDefault="0077643B" w:rsidP="0077643B">
      <w:pPr>
        <w:numPr>
          <w:ilvl w:val="0"/>
          <w:numId w:val="35"/>
        </w:numPr>
        <w:rPr>
          <w:rFonts w:ascii="Arial" w:hAnsi="Arial"/>
          <w:lang w:eastAsia="de-DE"/>
        </w:rPr>
      </w:pPr>
      <w:r w:rsidRPr="00010CED">
        <w:rPr>
          <w:rFonts w:ascii="Arial" w:hAnsi="Arial"/>
          <w:lang w:eastAsia="de-DE"/>
        </w:rPr>
        <w:t xml:space="preserve">Distant ships with vertical masts tend to give the strongest return for vertical polarisation, whereas the opposite tends to be the case for modern ship designs without tall masts. </w:t>
      </w:r>
    </w:p>
    <w:p w14:paraId="427E43E3" w14:textId="77777777" w:rsidR="0077643B" w:rsidRPr="00010CED" w:rsidRDefault="0077643B" w:rsidP="0077643B">
      <w:pPr>
        <w:rPr>
          <w:rFonts w:ascii="Arial" w:hAnsi="Arial"/>
          <w:lang w:eastAsia="de-DE"/>
        </w:rPr>
      </w:pPr>
      <w:r w:rsidRPr="00010CED">
        <w:rPr>
          <w:rFonts w:ascii="Arial" w:hAnsi="Arial"/>
          <w:lang w:eastAsia="de-DE"/>
        </w:rPr>
        <w:t xml:space="preserve">In summary complex designs are possible in which operators may select the polarisation. However, this adds to equipment costs and adds to the VTS operator workload – the resulting performance benefits are unlikely to justify this complexity.  </w:t>
      </w:r>
    </w:p>
    <w:p w14:paraId="00FF2413" w14:textId="77777777" w:rsidR="0077643B" w:rsidRPr="00010CED" w:rsidRDefault="0077643B" w:rsidP="0077643B">
      <w:pPr>
        <w:rPr>
          <w:rFonts w:ascii="Arial" w:hAnsi="Arial"/>
          <w:lang w:eastAsia="de-DE"/>
        </w:rPr>
      </w:pPr>
      <w:r w:rsidRPr="00010CED">
        <w:rPr>
          <w:rFonts w:ascii="Arial" w:hAnsi="Arial"/>
          <w:lang w:eastAsia="de-DE"/>
        </w:rPr>
        <w:t xml:space="preserve">In general the best cost/performance combined with ease of operation is achieved by horizontal polarisation. Circular or switchable may however be appropriate to achieve acceptable performance for operation in areas with extreme (tropical) rainfall. </w:t>
      </w:r>
    </w:p>
    <w:p w14:paraId="5717A0C0" w14:textId="77777777" w:rsidR="006447A5" w:rsidRPr="00010CED" w:rsidRDefault="006447A5" w:rsidP="0077643B">
      <w:pPr>
        <w:rPr>
          <w:rFonts w:ascii="Arial" w:hAnsi="Arial"/>
          <w:lang w:eastAsia="de-DE"/>
        </w:rPr>
      </w:pPr>
    </w:p>
    <w:p w14:paraId="407EDA44" w14:textId="77777777" w:rsidR="0077643B" w:rsidRPr="00010CED" w:rsidRDefault="00AE66B5" w:rsidP="0077643B">
      <w:pPr>
        <w:pStyle w:val="Heading3"/>
      </w:pPr>
      <w:bookmarkStart w:id="487" w:name="_Toc348686885"/>
      <w:r>
        <w:t>Complex Target M</w:t>
      </w:r>
      <w:r w:rsidR="0077643B" w:rsidRPr="00010CED">
        <w:t>odels</w:t>
      </w:r>
      <w:bookmarkEnd w:id="487"/>
    </w:p>
    <w:p w14:paraId="5D8832F3" w14:textId="77777777" w:rsidR="0077643B" w:rsidRPr="00010CED" w:rsidRDefault="0077643B" w:rsidP="0077643B">
      <w:pPr>
        <w:rPr>
          <w:rFonts w:ascii="Arial" w:hAnsi="Arial"/>
          <w:lang w:eastAsia="de-DE"/>
        </w:rPr>
      </w:pPr>
      <w:r w:rsidRPr="00010CED">
        <w:rPr>
          <w:rFonts w:ascii="Arial" w:hAnsi="Arial"/>
          <w:lang w:eastAsia="de-DE"/>
        </w:rPr>
        <w:t xml:space="preserve">The point target characteristics in </w:t>
      </w:r>
      <w:r w:rsidR="00AE66B5" w:rsidRPr="00AE66B5">
        <w:rPr>
          <w:rFonts w:ascii="Arial" w:hAnsi="Arial" w:cs="Arial"/>
        </w:rPr>
        <w:fldChar w:fldCharType="begin"/>
      </w:r>
      <w:r w:rsidR="00AE66B5" w:rsidRPr="00AE66B5">
        <w:rPr>
          <w:rFonts w:ascii="Arial" w:hAnsi="Arial" w:cs="Arial"/>
        </w:rPr>
        <w:instrText xml:space="preserve"> REF  _Ref303427537 \* Lower \h </w:instrText>
      </w:r>
      <w:r w:rsidR="00AE66B5">
        <w:rPr>
          <w:rFonts w:ascii="Arial" w:hAnsi="Arial" w:cs="Arial"/>
        </w:rPr>
        <w:instrText xml:space="preserve"> \* MERGEFORMAT </w:instrText>
      </w:r>
      <w:r w:rsidR="00AE66B5" w:rsidRPr="00AE66B5">
        <w:rPr>
          <w:rFonts w:ascii="Arial" w:hAnsi="Arial" w:cs="Arial"/>
        </w:rPr>
      </w:r>
      <w:r w:rsidR="00AE66B5" w:rsidRPr="00AE66B5">
        <w:rPr>
          <w:rFonts w:ascii="Arial" w:hAnsi="Arial" w:cs="Arial"/>
        </w:rPr>
        <w:fldChar w:fldCharType="separate"/>
      </w:r>
      <w:r w:rsidR="00E1510D" w:rsidRPr="00E1510D">
        <w:rPr>
          <w:rFonts w:ascii="Arial" w:hAnsi="Arial" w:cs="Arial"/>
        </w:rPr>
        <w:t xml:space="preserve">table </w:t>
      </w:r>
      <w:r w:rsidR="00E1510D" w:rsidRPr="00E1510D">
        <w:rPr>
          <w:rFonts w:ascii="Arial" w:hAnsi="Arial" w:cs="Arial"/>
          <w:noProof/>
        </w:rPr>
        <w:t>2</w:t>
      </w:r>
      <w:r w:rsidR="00E1510D" w:rsidRPr="00E1510D">
        <w:rPr>
          <w:rFonts w:ascii="Arial" w:hAnsi="Arial" w:cs="Arial"/>
          <w:noProof/>
        </w:rPr>
        <w:noBreakHyphen/>
        <w:t>1</w:t>
      </w:r>
      <w:r w:rsidR="00AE66B5" w:rsidRPr="00AE66B5">
        <w:rPr>
          <w:rFonts w:ascii="Arial" w:hAnsi="Arial" w:cs="Arial"/>
        </w:rPr>
        <w:fldChar w:fldCharType="end"/>
      </w:r>
      <w:r w:rsidRPr="00010CED">
        <w:rPr>
          <w:rFonts w:ascii="Arial" w:hAnsi="Arial"/>
          <w:lang w:eastAsia="de-DE"/>
        </w:rPr>
        <w:t xml:space="preserve"> will normally be sufficient for range calculation of specific targets of interest in VTS. </w:t>
      </w:r>
    </w:p>
    <w:p w14:paraId="4D1782B9" w14:textId="77777777" w:rsidR="0077643B" w:rsidRPr="00010CED" w:rsidRDefault="0077643B" w:rsidP="0077643B">
      <w:pPr>
        <w:rPr>
          <w:rFonts w:ascii="Arial" w:hAnsi="Arial"/>
        </w:rPr>
      </w:pPr>
      <w:r w:rsidRPr="00010CED">
        <w:rPr>
          <w:rFonts w:ascii="Arial" w:hAnsi="Arial"/>
        </w:rPr>
        <w:t xml:space="preserve">However, the design of a radar system shall consider the overall characteristics of all objects within coverage range of the individual radar and </w:t>
      </w:r>
      <w:r w:rsidR="00827E52" w:rsidRPr="00010CED">
        <w:fldChar w:fldCharType="begin"/>
      </w:r>
      <w:r w:rsidR="00827E52" w:rsidRPr="00010CED">
        <w:instrText xml:space="preserve"> REF _Ref304327263 \h  \* MERGEFORMAT </w:instrText>
      </w:r>
      <w:r w:rsidR="00827E52" w:rsidRPr="00010CED">
        <w:fldChar w:fldCharType="separate"/>
      </w:r>
      <w:r w:rsidR="00E1510D" w:rsidRPr="00E1510D">
        <w:rPr>
          <w:rFonts w:ascii="Arial" w:hAnsi="Arial"/>
        </w:rPr>
        <w:t>Table 2</w:t>
      </w:r>
      <w:r w:rsidR="00E1510D" w:rsidRPr="00E1510D">
        <w:rPr>
          <w:rFonts w:ascii="Arial" w:hAnsi="Arial"/>
        </w:rPr>
        <w:noBreakHyphen/>
        <w:t>2</w:t>
      </w:r>
      <w:r w:rsidR="00827E52" w:rsidRPr="00010CED">
        <w:fldChar w:fldCharType="end"/>
      </w:r>
      <w:r w:rsidRPr="00010CED">
        <w:rPr>
          <w:rFonts w:ascii="Arial" w:hAnsi="Arial"/>
        </w:rPr>
        <w:t xml:space="preserve"> provides an overview of such characterises for targets, typically of interest to VTS radar.  Data is primarily based on reference [3] and [4], supplemented by data obtained from the experiences of IALA VTS committee members. </w:t>
      </w:r>
    </w:p>
    <w:p w14:paraId="19FEC302" w14:textId="77777777" w:rsidR="0077643B" w:rsidRPr="00010CED" w:rsidRDefault="0077643B" w:rsidP="0077643B">
      <w:pPr>
        <w:rPr>
          <w:rFonts w:ascii="Arial" w:hAnsi="Arial"/>
        </w:rPr>
      </w:pPr>
    </w:p>
    <w:p w14:paraId="5D8BE85C" w14:textId="77777777" w:rsidR="0077643B" w:rsidRPr="00010CED" w:rsidRDefault="0077643B" w:rsidP="0012157B">
      <w:pPr>
        <w:pStyle w:val="Caption"/>
      </w:pPr>
      <w:bookmarkStart w:id="488" w:name="_Ref304327263"/>
      <w:bookmarkStart w:id="489" w:name="_Toc348620094"/>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2</w:t>
      </w:r>
      <w:r w:rsidR="007E3777" w:rsidRPr="00010CED">
        <w:fldChar w:fldCharType="end"/>
      </w:r>
      <w:bookmarkEnd w:id="488"/>
      <w:r w:rsidR="004C08A6">
        <w:tab/>
      </w:r>
      <w:r w:rsidR="00282410">
        <w:tab/>
        <w:t>Typical Target C</w:t>
      </w:r>
      <w:r w:rsidRPr="00010CED">
        <w:t>haracteristics</w:t>
      </w:r>
      <w:bookmarkEnd w:id="489"/>
    </w:p>
    <w:tbl>
      <w:tblPr>
        <w:tblW w:w="8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34"/>
        <w:gridCol w:w="2274"/>
        <w:gridCol w:w="1253"/>
        <w:gridCol w:w="992"/>
        <w:gridCol w:w="3245"/>
      </w:tblGrid>
      <w:tr w:rsidR="0077643B" w:rsidRPr="00010CED" w14:paraId="2D28CE0D" w14:textId="77777777" w:rsidTr="004749B4">
        <w:trPr>
          <w:cantSplit/>
          <w:trHeight w:val="349"/>
          <w:tblHeader/>
        </w:trPr>
        <w:tc>
          <w:tcPr>
            <w:tcW w:w="2808" w:type="dxa"/>
            <w:gridSpan w:val="2"/>
            <w:vMerge w:val="restart"/>
            <w:vAlign w:val="center"/>
          </w:tcPr>
          <w:p w14:paraId="5B5DF9F2" w14:textId="77777777" w:rsidR="0077643B" w:rsidRPr="00010CED" w:rsidRDefault="0077643B" w:rsidP="004749B4">
            <w:pPr>
              <w:jc w:val="center"/>
              <w:rPr>
                <w:rFonts w:ascii="Arial" w:hAnsi="Arial"/>
              </w:rPr>
            </w:pPr>
            <w:r w:rsidRPr="00010CED">
              <w:rPr>
                <w:rFonts w:ascii="Arial" w:hAnsi="Arial"/>
              </w:rPr>
              <w:t>Target</w:t>
            </w:r>
          </w:p>
        </w:tc>
        <w:tc>
          <w:tcPr>
            <w:tcW w:w="5490" w:type="dxa"/>
            <w:gridSpan w:val="3"/>
            <w:vAlign w:val="center"/>
          </w:tcPr>
          <w:p w14:paraId="3F4AA1AA" w14:textId="77777777" w:rsidR="0077643B" w:rsidRPr="00010CED" w:rsidRDefault="0077643B" w:rsidP="004749B4">
            <w:pPr>
              <w:jc w:val="center"/>
              <w:rPr>
                <w:rFonts w:ascii="Arial" w:hAnsi="Arial"/>
              </w:rPr>
            </w:pPr>
            <w:r w:rsidRPr="00010CED">
              <w:rPr>
                <w:rFonts w:ascii="Arial" w:hAnsi="Arial"/>
              </w:rPr>
              <w:t>Typical characteristics at X-band</w:t>
            </w:r>
          </w:p>
        </w:tc>
      </w:tr>
      <w:tr w:rsidR="0077643B" w:rsidRPr="00010CED" w14:paraId="28BE8BD5" w14:textId="77777777" w:rsidTr="004749B4">
        <w:trPr>
          <w:cantSplit/>
          <w:trHeight w:val="349"/>
          <w:tblHeader/>
        </w:trPr>
        <w:tc>
          <w:tcPr>
            <w:tcW w:w="2808" w:type="dxa"/>
            <w:gridSpan w:val="2"/>
            <w:vMerge/>
            <w:tcBorders>
              <w:bottom w:val="single" w:sz="4" w:space="0" w:color="auto"/>
            </w:tcBorders>
            <w:vAlign w:val="center"/>
          </w:tcPr>
          <w:p w14:paraId="117593A7" w14:textId="77777777" w:rsidR="0077643B" w:rsidRPr="00010CED" w:rsidRDefault="0077643B" w:rsidP="004749B4">
            <w:pPr>
              <w:rPr>
                <w:rFonts w:ascii="Arial" w:hAnsi="Arial"/>
                <w:b/>
                <w:bCs/>
                <w:sz w:val="20"/>
              </w:rPr>
            </w:pPr>
          </w:p>
        </w:tc>
        <w:tc>
          <w:tcPr>
            <w:tcW w:w="1253" w:type="dxa"/>
            <w:vAlign w:val="center"/>
          </w:tcPr>
          <w:p w14:paraId="66AE39B8" w14:textId="77777777" w:rsidR="0077643B" w:rsidRPr="00010CED" w:rsidRDefault="0077643B" w:rsidP="004749B4">
            <w:pPr>
              <w:jc w:val="center"/>
              <w:rPr>
                <w:rFonts w:ascii="Arial" w:hAnsi="Arial"/>
              </w:rPr>
            </w:pPr>
            <w:r w:rsidRPr="00010CED">
              <w:rPr>
                <w:rFonts w:ascii="Arial" w:hAnsi="Arial"/>
              </w:rPr>
              <w:t>RCS</w:t>
            </w:r>
          </w:p>
        </w:tc>
        <w:tc>
          <w:tcPr>
            <w:tcW w:w="992" w:type="dxa"/>
            <w:vAlign w:val="center"/>
          </w:tcPr>
          <w:p w14:paraId="44E92FB2" w14:textId="77777777" w:rsidR="0077643B" w:rsidRPr="00010CED" w:rsidRDefault="0077643B" w:rsidP="004749B4">
            <w:pPr>
              <w:rPr>
                <w:rFonts w:ascii="Arial" w:hAnsi="Arial"/>
              </w:rPr>
            </w:pPr>
            <w:r w:rsidRPr="00010CED">
              <w:rPr>
                <w:rFonts w:ascii="Arial" w:hAnsi="Arial"/>
              </w:rPr>
              <w:t>Height</w:t>
            </w:r>
          </w:p>
        </w:tc>
        <w:tc>
          <w:tcPr>
            <w:tcW w:w="3245" w:type="dxa"/>
            <w:vAlign w:val="center"/>
          </w:tcPr>
          <w:p w14:paraId="40D79010" w14:textId="77777777" w:rsidR="0077643B" w:rsidRPr="00010CED" w:rsidRDefault="0077643B" w:rsidP="004749B4">
            <w:pPr>
              <w:rPr>
                <w:rFonts w:ascii="Arial" w:hAnsi="Arial"/>
              </w:rPr>
            </w:pPr>
            <w:r w:rsidRPr="00010CED">
              <w:rPr>
                <w:rFonts w:ascii="Arial" w:hAnsi="Arial"/>
              </w:rPr>
              <w:t>Fluctuations etc.</w:t>
            </w:r>
          </w:p>
        </w:tc>
      </w:tr>
      <w:tr w:rsidR="0077643B" w:rsidRPr="00010CED" w14:paraId="1A0DE192" w14:textId="77777777" w:rsidTr="004749B4">
        <w:trPr>
          <w:cantSplit/>
        </w:trPr>
        <w:tc>
          <w:tcPr>
            <w:tcW w:w="534" w:type="dxa"/>
            <w:tcBorders>
              <w:top w:val="single" w:sz="4" w:space="0" w:color="auto"/>
              <w:left w:val="single" w:sz="4" w:space="0" w:color="auto"/>
              <w:bottom w:val="single" w:sz="4" w:space="0" w:color="auto"/>
              <w:right w:val="single" w:sz="4" w:space="0" w:color="auto"/>
            </w:tcBorders>
            <w:vAlign w:val="center"/>
          </w:tcPr>
          <w:p w14:paraId="310731F0" w14:textId="77777777" w:rsidR="0077643B" w:rsidRPr="00010CED" w:rsidRDefault="0077643B" w:rsidP="004749B4">
            <w:pPr>
              <w:jc w:val="center"/>
              <w:rPr>
                <w:rFonts w:ascii="Arial" w:hAnsi="Arial"/>
                <w:sz w:val="20"/>
              </w:rPr>
            </w:pPr>
            <w:r w:rsidRPr="00010CED">
              <w:rPr>
                <w:rFonts w:ascii="Arial" w:hAnsi="Arial"/>
                <w:sz w:val="20"/>
              </w:rPr>
              <w:lastRenderedPageBreak/>
              <w:t>A</w:t>
            </w:r>
          </w:p>
        </w:tc>
        <w:tc>
          <w:tcPr>
            <w:tcW w:w="2274" w:type="dxa"/>
            <w:tcBorders>
              <w:top w:val="single" w:sz="4" w:space="0" w:color="auto"/>
              <w:left w:val="single" w:sz="4" w:space="0" w:color="auto"/>
              <w:bottom w:val="single" w:sz="4" w:space="0" w:color="auto"/>
              <w:right w:val="single" w:sz="4" w:space="0" w:color="auto"/>
            </w:tcBorders>
            <w:vAlign w:val="center"/>
          </w:tcPr>
          <w:p w14:paraId="7C138991" w14:textId="77777777" w:rsidR="0077643B" w:rsidRPr="00010CED" w:rsidRDefault="0077643B" w:rsidP="004749B4">
            <w:pPr>
              <w:pStyle w:val="StyleDate10ptLeft"/>
              <w:jc w:val="left"/>
              <w:rPr>
                <w:rFonts w:ascii="Arial" w:hAnsi="Arial"/>
              </w:rPr>
            </w:pPr>
            <w:r w:rsidRPr="00010CED">
              <w:rPr>
                <w:rFonts w:ascii="Arial" w:hAnsi="Arial"/>
              </w:rPr>
              <w:t>Aids to Navigation without radar reflector.</w:t>
            </w:r>
          </w:p>
        </w:tc>
        <w:tc>
          <w:tcPr>
            <w:tcW w:w="1253" w:type="dxa"/>
            <w:tcBorders>
              <w:left w:val="single" w:sz="4" w:space="0" w:color="auto"/>
            </w:tcBorders>
            <w:vAlign w:val="center"/>
          </w:tcPr>
          <w:p w14:paraId="14918786" w14:textId="77777777" w:rsidR="0077643B" w:rsidRPr="00010CED" w:rsidRDefault="0077643B" w:rsidP="004749B4">
            <w:pPr>
              <w:pStyle w:val="Style10ptCentered"/>
              <w:rPr>
                <w:rFonts w:ascii="Arial" w:hAnsi="Arial"/>
              </w:rPr>
            </w:pPr>
            <w:r w:rsidRPr="00010CED">
              <w:rPr>
                <w:rFonts w:ascii="Arial" w:hAnsi="Arial"/>
              </w:rPr>
              <w:t>Up to 1 m2</w:t>
            </w:r>
          </w:p>
        </w:tc>
        <w:tc>
          <w:tcPr>
            <w:tcW w:w="992" w:type="dxa"/>
            <w:vMerge w:val="restart"/>
            <w:vAlign w:val="center"/>
          </w:tcPr>
          <w:p w14:paraId="2E08DF4C" w14:textId="77777777" w:rsidR="0077643B" w:rsidRPr="00010CED" w:rsidRDefault="0077643B" w:rsidP="004749B4">
            <w:pPr>
              <w:pStyle w:val="Style10ptCentered"/>
              <w:rPr>
                <w:rFonts w:ascii="Arial" w:hAnsi="Arial"/>
              </w:rPr>
            </w:pPr>
            <w:r w:rsidRPr="00010CED">
              <w:rPr>
                <w:rFonts w:ascii="Arial" w:hAnsi="Arial"/>
              </w:rPr>
              <w:t>1 to 4 m ASL</w:t>
            </w:r>
          </w:p>
        </w:tc>
        <w:tc>
          <w:tcPr>
            <w:tcW w:w="3245" w:type="dxa"/>
            <w:vAlign w:val="center"/>
          </w:tcPr>
          <w:p w14:paraId="256B2241" w14:textId="77777777" w:rsidR="0077643B" w:rsidRPr="00010CED" w:rsidRDefault="0077643B" w:rsidP="004749B4">
            <w:pPr>
              <w:jc w:val="left"/>
              <w:rPr>
                <w:rFonts w:ascii="Arial" w:hAnsi="Arial"/>
              </w:rPr>
            </w:pPr>
            <w:r w:rsidRPr="00010CED">
              <w:rPr>
                <w:rFonts w:ascii="Arial" w:hAnsi="Arial"/>
              </w:rPr>
              <w:t>Rapidly fluctuating, highly dependent on sea characteristics. Polarisation characteristics will often vary depending on wind.</w:t>
            </w:r>
          </w:p>
        </w:tc>
      </w:tr>
      <w:tr w:rsidR="0077643B" w:rsidRPr="00010CED" w14:paraId="7F759BB2" w14:textId="77777777" w:rsidTr="004749B4">
        <w:trPr>
          <w:cantSplit/>
        </w:trPr>
        <w:tc>
          <w:tcPr>
            <w:tcW w:w="534" w:type="dxa"/>
            <w:tcBorders>
              <w:top w:val="single" w:sz="4" w:space="0" w:color="auto"/>
            </w:tcBorders>
            <w:vAlign w:val="center"/>
          </w:tcPr>
          <w:p w14:paraId="21935C3B" w14:textId="77777777" w:rsidR="0077643B" w:rsidRPr="00010CED" w:rsidRDefault="0077643B" w:rsidP="004749B4">
            <w:pPr>
              <w:pStyle w:val="Style10ptCentered"/>
              <w:rPr>
                <w:rFonts w:ascii="Arial" w:hAnsi="Arial"/>
              </w:rPr>
            </w:pPr>
            <w:r w:rsidRPr="00010CED">
              <w:rPr>
                <w:rFonts w:ascii="Arial" w:hAnsi="Arial"/>
              </w:rPr>
              <w:t>B</w:t>
            </w:r>
          </w:p>
        </w:tc>
        <w:tc>
          <w:tcPr>
            <w:tcW w:w="2274" w:type="dxa"/>
            <w:tcBorders>
              <w:top w:val="single" w:sz="4" w:space="0" w:color="auto"/>
            </w:tcBorders>
            <w:vAlign w:val="center"/>
          </w:tcPr>
          <w:p w14:paraId="2D461422" w14:textId="77777777" w:rsidR="0077643B" w:rsidRPr="00010CED" w:rsidRDefault="0077643B" w:rsidP="004749B4">
            <w:pPr>
              <w:pStyle w:val="StyleDate10ptLeft"/>
              <w:jc w:val="left"/>
              <w:rPr>
                <w:rFonts w:ascii="Arial" w:hAnsi="Arial"/>
              </w:rPr>
            </w:pPr>
            <w:r w:rsidRPr="00010CED">
              <w:rPr>
                <w:rFonts w:ascii="Arial" w:hAnsi="Arial"/>
              </w:rPr>
              <w:t>Aids to Navigation with radar reflector.</w:t>
            </w:r>
          </w:p>
        </w:tc>
        <w:tc>
          <w:tcPr>
            <w:tcW w:w="1253" w:type="dxa"/>
            <w:vAlign w:val="center"/>
          </w:tcPr>
          <w:p w14:paraId="747F27E0" w14:textId="77777777" w:rsidR="0077643B" w:rsidRPr="00010CED" w:rsidRDefault="0077643B" w:rsidP="004749B4">
            <w:pPr>
              <w:pStyle w:val="Style10ptCentered"/>
              <w:rPr>
                <w:rFonts w:ascii="Arial" w:hAnsi="Arial"/>
              </w:rPr>
            </w:pPr>
            <w:r w:rsidRPr="00010CED">
              <w:rPr>
                <w:rFonts w:ascii="Arial" w:hAnsi="Arial"/>
              </w:rPr>
              <w:t>10 – 100 m2</w:t>
            </w:r>
          </w:p>
        </w:tc>
        <w:tc>
          <w:tcPr>
            <w:tcW w:w="992" w:type="dxa"/>
            <w:vMerge/>
            <w:vAlign w:val="center"/>
          </w:tcPr>
          <w:p w14:paraId="4D29C02C" w14:textId="77777777" w:rsidR="0077643B" w:rsidRPr="00010CED" w:rsidRDefault="0077643B" w:rsidP="004749B4">
            <w:pPr>
              <w:rPr>
                <w:rFonts w:ascii="Arial" w:hAnsi="Arial"/>
                <w:sz w:val="20"/>
              </w:rPr>
            </w:pPr>
          </w:p>
        </w:tc>
        <w:tc>
          <w:tcPr>
            <w:tcW w:w="3245" w:type="dxa"/>
            <w:vAlign w:val="center"/>
          </w:tcPr>
          <w:p w14:paraId="55BE454E" w14:textId="77777777" w:rsidR="0077643B" w:rsidRPr="00010CED" w:rsidRDefault="0077643B" w:rsidP="004749B4">
            <w:pPr>
              <w:jc w:val="left"/>
              <w:rPr>
                <w:rFonts w:ascii="Arial" w:hAnsi="Arial"/>
              </w:rPr>
            </w:pPr>
            <w:r w:rsidRPr="00010CED">
              <w:rPr>
                <w:rFonts w:ascii="Arial" w:hAnsi="Arial"/>
              </w:rPr>
              <w:t>Rapidly fluctuating, wind and currents may tilt to blind angles and lobing may cause reflectors to be in blind spots. Most radar reflectors will be poor radar targets in case of circular polarisation</w:t>
            </w:r>
          </w:p>
        </w:tc>
      </w:tr>
      <w:tr w:rsidR="0077643B" w:rsidRPr="00010CED" w14:paraId="5D335C76" w14:textId="77777777" w:rsidTr="004749B4">
        <w:trPr>
          <w:cantSplit/>
        </w:trPr>
        <w:tc>
          <w:tcPr>
            <w:tcW w:w="534" w:type="dxa"/>
            <w:vAlign w:val="center"/>
          </w:tcPr>
          <w:p w14:paraId="5DE2FE1D" w14:textId="77777777" w:rsidR="0077643B" w:rsidRPr="00010CED" w:rsidRDefault="0077643B" w:rsidP="004749B4">
            <w:pPr>
              <w:pStyle w:val="Style10ptCentered"/>
              <w:rPr>
                <w:rFonts w:ascii="Arial" w:hAnsi="Arial"/>
              </w:rPr>
            </w:pPr>
            <w:r w:rsidRPr="00010CED">
              <w:rPr>
                <w:rFonts w:ascii="Arial" w:hAnsi="Arial"/>
              </w:rPr>
              <w:t>C</w:t>
            </w:r>
          </w:p>
        </w:tc>
        <w:tc>
          <w:tcPr>
            <w:tcW w:w="2274" w:type="dxa"/>
            <w:vAlign w:val="center"/>
          </w:tcPr>
          <w:p w14:paraId="683B8183" w14:textId="77777777" w:rsidR="0077643B" w:rsidRPr="00010CED" w:rsidRDefault="0077643B" w:rsidP="004749B4">
            <w:pPr>
              <w:pStyle w:val="StyleDate10ptLeft"/>
              <w:jc w:val="left"/>
              <w:rPr>
                <w:rFonts w:ascii="Arial" w:hAnsi="Arial"/>
              </w:rPr>
            </w:pPr>
            <w:r w:rsidRPr="00010CED">
              <w:rPr>
                <w:rFonts w:ascii="Arial" w:hAnsi="Arial"/>
              </w:rPr>
              <w:t xml:space="preserve">Small open boat, fibreglass, wood or rubber with outboard motor and at least 2 persons onboard, small speedboat, small fishing vessels or small sailing boats. </w:t>
            </w:r>
          </w:p>
        </w:tc>
        <w:tc>
          <w:tcPr>
            <w:tcW w:w="1253" w:type="dxa"/>
            <w:vAlign w:val="center"/>
          </w:tcPr>
          <w:p w14:paraId="4DE47CC5" w14:textId="77777777" w:rsidR="0077643B" w:rsidRPr="00010CED" w:rsidRDefault="0077643B" w:rsidP="004749B4">
            <w:pPr>
              <w:rPr>
                <w:rStyle w:val="Style10pt1"/>
                <w:rFonts w:ascii="Arial" w:hAnsi="Arial"/>
              </w:rPr>
            </w:pPr>
            <w:r w:rsidRPr="00010CED">
              <w:rPr>
                <w:rFonts w:ascii="Arial" w:hAnsi="Arial"/>
              </w:rPr>
              <w:t>0.5 – 5 m</w:t>
            </w:r>
            <w:r w:rsidRPr="00010CED">
              <w:rPr>
                <w:rFonts w:ascii="Arial" w:hAnsi="Arial"/>
                <w:vertAlign w:val="superscript"/>
              </w:rPr>
              <w:t>2</w:t>
            </w:r>
          </w:p>
        </w:tc>
        <w:tc>
          <w:tcPr>
            <w:tcW w:w="992" w:type="dxa"/>
            <w:vAlign w:val="center"/>
          </w:tcPr>
          <w:p w14:paraId="519366E9" w14:textId="77777777" w:rsidR="0077643B" w:rsidRPr="00010CED" w:rsidRDefault="0077643B" w:rsidP="004749B4">
            <w:pPr>
              <w:pStyle w:val="Style10ptCentered"/>
              <w:rPr>
                <w:rFonts w:ascii="Arial" w:hAnsi="Arial"/>
              </w:rPr>
            </w:pPr>
            <w:r w:rsidRPr="00010CED">
              <w:rPr>
                <w:rFonts w:ascii="Arial" w:hAnsi="Arial"/>
              </w:rPr>
              <w:t>0.5 to 1 m ASL</w:t>
            </w:r>
          </w:p>
        </w:tc>
        <w:tc>
          <w:tcPr>
            <w:tcW w:w="3245" w:type="dxa"/>
            <w:vAlign w:val="center"/>
          </w:tcPr>
          <w:p w14:paraId="1EDFCE37" w14:textId="77777777" w:rsidR="0077643B" w:rsidRPr="00010CED" w:rsidRDefault="0077643B" w:rsidP="004749B4">
            <w:pPr>
              <w:jc w:val="left"/>
              <w:rPr>
                <w:rFonts w:ascii="Arial" w:hAnsi="Arial"/>
              </w:rPr>
            </w:pPr>
            <w:r w:rsidRPr="00010CED">
              <w:rPr>
                <w:rFonts w:ascii="Arial" w:hAnsi="Arial"/>
              </w:rPr>
              <w:t>Rapidly fluctuating may be hidden behind waves up to 50 % of the time.</w:t>
            </w:r>
          </w:p>
          <w:p w14:paraId="0AF6D818" w14:textId="77777777" w:rsidR="0077643B" w:rsidRPr="00010CED" w:rsidRDefault="0077643B" w:rsidP="004749B4">
            <w:pPr>
              <w:jc w:val="left"/>
              <w:rPr>
                <w:rFonts w:ascii="Arial" w:hAnsi="Arial"/>
              </w:rPr>
            </w:pPr>
            <w:r w:rsidRPr="00010CED">
              <w:rPr>
                <w:rFonts w:ascii="Arial" w:hAnsi="Arial"/>
              </w:rPr>
              <w:t>Slow moving targets tend to lie lower in the water than fast moving ones and therefore RCS visible to the radar tends to increase with speed.</w:t>
            </w:r>
          </w:p>
          <w:p w14:paraId="3ACCC877" w14:textId="77777777" w:rsidR="0077643B" w:rsidRPr="00010CED" w:rsidRDefault="0077643B" w:rsidP="004749B4">
            <w:pPr>
              <w:jc w:val="left"/>
              <w:rPr>
                <w:rFonts w:ascii="Arial" w:hAnsi="Arial"/>
                <w:sz w:val="20"/>
              </w:rPr>
            </w:pPr>
            <w:r w:rsidRPr="00010CED">
              <w:rPr>
                <w:rFonts w:ascii="Arial" w:hAnsi="Arial"/>
              </w:rPr>
              <w:t>Humans and non-metallic targets will give poor radar return in case of circular polarisation</w:t>
            </w:r>
          </w:p>
        </w:tc>
      </w:tr>
      <w:tr w:rsidR="0077643B" w:rsidRPr="00010CED" w14:paraId="2EC53420" w14:textId="77777777" w:rsidTr="004749B4">
        <w:trPr>
          <w:cantSplit/>
        </w:trPr>
        <w:tc>
          <w:tcPr>
            <w:tcW w:w="534" w:type="dxa"/>
            <w:vAlign w:val="center"/>
          </w:tcPr>
          <w:p w14:paraId="166F15E7" w14:textId="77777777" w:rsidR="0077643B" w:rsidRPr="00010CED" w:rsidRDefault="0077643B" w:rsidP="004749B4">
            <w:pPr>
              <w:pStyle w:val="Style10ptCentered"/>
              <w:rPr>
                <w:rFonts w:ascii="Arial" w:hAnsi="Arial"/>
              </w:rPr>
            </w:pPr>
            <w:r w:rsidRPr="00010CED">
              <w:rPr>
                <w:rFonts w:ascii="Arial" w:hAnsi="Arial"/>
              </w:rPr>
              <w:t>D</w:t>
            </w:r>
          </w:p>
        </w:tc>
        <w:tc>
          <w:tcPr>
            <w:tcW w:w="2274" w:type="dxa"/>
            <w:vAlign w:val="center"/>
          </w:tcPr>
          <w:p w14:paraId="3EA7FC23" w14:textId="77777777" w:rsidR="0077643B" w:rsidRPr="00010CED" w:rsidRDefault="0077643B" w:rsidP="004749B4">
            <w:pPr>
              <w:jc w:val="left"/>
              <w:rPr>
                <w:rFonts w:ascii="Arial" w:hAnsi="Arial"/>
              </w:rPr>
            </w:pPr>
            <w:r w:rsidRPr="00010CED">
              <w:rPr>
                <w:rFonts w:ascii="Arial" w:hAnsi="Arial"/>
              </w:rPr>
              <w:t>Inshore fishing vessels, sailing boats and speedboats, equipped with radar reflector of good quality.</w:t>
            </w:r>
          </w:p>
        </w:tc>
        <w:tc>
          <w:tcPr>
            <w:tcW w:w="1253" w:type="dxa"/>
            <w:vAlign w:val="center"/>
          </w:tcPr>
          <w:p w14:paraId="4D808D8D" w14:textId="77777777" w:rsidR="0077643B" w:rsidRPr="00010CED" w:rsidRDefault="0077643B" w:rsidP="004749B4">
            <w:pPr>
              <w:pStyle w:val="Style10ptCentered"/>
              <w:rPr>
                <w:rFonts w:ascii="Arial" w:hAnsi="Arial"/>
                <w:color w:val="000000"/>
              </w:rPr>
            </w:pPr>
            <w:r w:rsidRPr="00010CED">
              <w:rPr>
                <w:rFonts w:ascii="Arial" w:hAnsi="Arial"/>
                <w:color w:val="000000"/>
              </w:rPr>
              <w:t>3 – 10 m</w:t>
            </w:r>
            <w:r w:rsidRPr="00010CED">
              <w:rPr>
                <w:rFonts w:ascii="Arial" w:hAnsi="Arial"/>
                <w:color w:val="000000"/>
                <w:vertAlign w:val="superscript"/>
              </w:rPr>
              <w:t>2</w:t>
            </w:r>
          </w:p>
        </w:tc>
        <w:tc>
          <w:tcPr>
            <w:tcW w:w="992" w:type="dxa"/>
            <w:vAlign w:val="center"/>
          </w:tcPr>
          <w:p w14:paraId="57C334F6" w14:textId="77777777" w:rsidR="0077643B" w:rsidRPr="00010CED" w:rsidRDefault="0077643B" w:rsidP="004749B4">
            <w:pPr>
              <w:pStyle w:val="Style10ptCentered"/>
              <w:rPr>
                <w:rFonts w:ascii="Arial" w:hAnsi="Arial"/>
                <w:color w:val="000000"/>
              </w:rPr>
            </w:pPr>
            <w:r w:rsidRPr="00010CED">
              <w:rPr>
                <w:rFonts w:ascii="Arial" w:hAnsi="Arial"/>
                <w:color w:val="000000"/>
              </w:rPr>
              <w:t>1 to 2 m ASL</w:t>
            </w:r>
          </w:p>
        </w:tc>
        <w:tc>
          <w:tcPr>
            <w:tcW w:w="3245" w:type="dxa"/>
            <w:shd w:val="clear" w:color="auto" w:fill="auto"/>
            <w:vAlign w:val="center"/>
          </w:tcPr>
          <w:p w14:paraId="76D399EE" w14:textId="77777777" w:rsidR="0077643B" w:rsidRPr="00010CED" w:rsidRDefault="0077643B" w:rsidP="004749B4">
            <w:pPr>
              <w:pStyle w:val="Header"/>
              <w:tabs>
                <w:tab w:val="clear" w:pos="4153"/>
                <w:tab w:val="clear" w:pos="8306"/>
              </w:tabs>
              <w:jc w:val="left"/>
              <w:rPr>
                <w:rFonts w:ascii="Arial" w:hAnsi="Arial"/>
                <w:color w:val="000000"/>
                <w:sz w:val="20"/>
                <w:szCs w:val="20"/>
              </w:rPr>
            </w:pPr>
            <w:r w:rsidRPr="00010CED">
              <w:rPr>
                <w:rFonts w:ascii="Arial" w:hAnsi="Arial"/>
                <w:color w:val="000000"/>
                <w:sz w:val="20"/>
                <w:szCs w:val="20"/>
              </w:rPr>
              <w:t>Rapidly fluctuating.</w:t>
            </w:r>
          </w:p>
        </w:tc>
      </w:tr>
      <w:tr w:rsidR="0077643B" w:rsidRPr="00010CED" w14:paraId="4A0D0B0B" w14:textId="77777777" w:rsidTr="004749B4">
        <w:trPr>
          <w:cantSplit/>
        </w:trPr>
        <w:tc>
          <w:tcPr>
            <w:tcW w:w="534" w:type="dxa"/>
            <w:vAlign w:val="center"/>
          </w:tcPr>
          <w:p w14:paraId="5E6D826B" w14:textId="77777777" w:rsidR="0077643B" w:rsidRPr="00010CED" w:rsidRDefault="0077643B" w:rsidP="004749B4">
            <w:pPr>
              <w:pStyle w:val="Style10ptCentered"/>
              <w:rPr>
                <w:rFonts w:ascii="Arial" w:hAnsi="Arial"/>
              </w:rPr>
            </w:pPr>
            <w:r w:rsidRPr="00010CED">
              <w:rPr>
                <w:rFonts w:ascii="Arial" w:hAnsi="Arial"/>
              </w:rPr>
              <w:t>E</w:t>
            </w:r>
          </w:p>
        </w:tc>
        <w:tc>
          <w:tcPr>
            <w:tcW w:w="2274" w:type="dxa"/>
            <w:vAlign w:val="center"/>
          </w:tcPr>
          <w:p w14:paraId="2A313810" w14:textId="77777777" w:rsidR="0077643B" w:rsidRPr="00010CED" w:rsidRDefault="0077643B" w:rsidP="004749B4">
            <w:pPr>
              <w:jc w:val="left"/>
              <w:rPr>
                <w:rFonts w:ascii="Arial" w:hAnsi="Arial"/>
              </w:rPr>
            </w:pPr>
            <w:r w:rsidRPr="00010CED">
              <w:rPr>
                <w:rFonts w:ascii="Arial" w:hAnsi="Arial"/>
              </w:rPr>
              <w:t>Small metal ships, fishing vessels, patrol vessels and other similar vessels.</w:t>
            </w:r>
          </w:p>
        </w:tc>
        <w:tc>
          <w:tcPr>
            <w:tcW w:w="1253" w:type="dxa"/>
            <w:vAlign w:val="center"/>
          </w:tcPr>
          <w:p w14:paraId="3D407496" w14:textId="77777777" w:rsidR="0077643B" w:rsidRPr="00010CED" w:rsidRDefault="0077643B" w:rsidP="004749B4">
            <w:pPr>
              <w:pStyle w:val="Style10ptCentered"/>
              <w:rPr>
                <w:rFonts w:ascii="Arial" w:hAnsi="Arial"/>
                <w:color w:val="000000"/>
              </w:rPr>
            </w:pPr>
            <w:r w:rsidRPr="00010CED">
              <w:rPr>
                <w:rFonts w:ascii="Arial" w:hAnsi="Arial"/>
                <w:color w:val="000000"/>
              </w:rPr>
              <w:t>10 – 100 m</w:t>
            </w:r>
            <w:r w:rsidRPr="00010CED">
              <w:rPr>
                <w:rFonts w:ascii="Arial" w:hAnsi="Arial"/>
                <w:color w:val="000000"/>
                <w:vertAlign w:val="superscript"/>
              </w:rPr>
              <w:t>2</w:t>
            </w:r>
          </w:p>
        </w:tc>
        <w:tc>
          <w:tcPr>
            <w:tcW w:w="992" w:type="dxa"/>
            <w:vAlign w:val="center"/>
          </w:tcPr>
          <w:p w14:paraId="6CC56FDD" w14:textId="77777777" w:rsidR="0077643B" w:rsidRPr="00010CED" w:rsidRDefault="0077643B" w:rsidP="004749B4">
            <w:pPr>
              <w:pStyle w:val="Style10ptCentered"/>
              <w:rPr>
                <w:rFonts w:ascii="Arial" w:hAnsi="Arial"/>
                <w:color w:val="000000"/>
              </w:rPr>
            </w:pPr>
            <w:r w:rsidRPr="00010CED">
              <w:rPr>
                <w:rFonts w:ascii="Arial" w:hAnsi="Arial"/>
                <w:color w:val="000000"/>
              </w:rPr>
              <w:t>2 to 4 m ASL</w:t>
            </w:r>
          </w:p>
        </w:tc>
        <w:tc>
          <w:tcPr>
            <w:tcW w:w="3245" w:type="dxa"/>
            <w:shd w:val="clear" w:color="auto" w:fill="auto"/>
            <w:vAlign w:val="center"/>
          </w:tcPr>
          <w:p w14:paraId="6D61552A" w14:textId="77777777" w:rsidR="0077643B" w:rsidRPr="00010CED" w:rsidRDefault="0077643B" w:rsidP="004749B4">
            <w:pPr>
              <w:jc w:val="left"/>
              <w:rPr>
                <w:rFonts w:ascii="Arial" w:hAnsi="Arial"/>
                <w:color w:val="000000"/>
                <w:sz w:val="20"/>
                <w:szCs w:val="20"/>
              </w:rPr>
            </w:pPr>
            <w:r w:rsidRPr="00010CED">
              <w:rPr>
                <w:rFonts w:ascii="Arial" w:hAnsi="Arial"/>
                <w:color w:val="000000"/>
                <w:sz w:val="20"/>
                <w:szCs w:val="20"/>
              </w:rPr>
              <w:t>Moderately fluctuating.</w:t>
            </w:r>
          </w:p>
        </w:tc>
      </w:tr>
      <w:tr w:rsidR="0077643B" w:rsidRPr="00010CED" w14:paraId="16CF7D88" w14:textId="77777777" w:rsidTr="004749B4">
        <w:trPr>
          <w:cantSplit/>
        </w:trPr>
        <w:tc>
          <w:tcPr>
            <w:tcW w:w="534" w:type="dxa"/>
            <w:vAlign w:val="center"/>
          </w:tcPr>
          <w:p w14:paraId="716D764A" w14:textId="77777777" w:rsidR="0077643B" w:rsidRPr="00010CED" w:rsidRDefault="0077643B" w:rsidP="004749B4">
            <w:pPr>
              <w:pStyle w:val="Style10ptCentered"/>
              <w:rPr>
                <w:rFonts w:ascii="Arial" w:hAnsi="Arial"/>
              </w:rPr>
            </w:pPr>
            <w:r w:rsidRPr="00010CED">
              <w:rPr>
                <w:rFonts w:ascii="Arial" w:hAnsi="Arial"/>
              </w:rPr>
              <w:t>F</w:t>
            </w:r>
          </w:p>
        </w:tc>
        <w:tc>
          <w:tcPr>
            <w:tcW w:w="2274" w:type="dxa"/>
            <w:vAlign w:val="center"/>
          </w:tcPr>
          <w:p w14:paraId="0F5FF829" w14:textId="77777777" w:rsidR="0077643B" w:rsidRPr="00010CED" w:rsidRDefault="0077643B" w:rsidP="004749B4">
            <w:pPr>
              <w:jc w:val="left"/>
              <w:rPr>
                <w:rFonts w:ascii="Arial" w:hAnsi="Arial"/>
              </w:rPr>
            </w:pPr>
            <w:r w:rsidRPr="00010CED">
              <w:rPr>
                <w:rFonts w:ascii="Arial" w:hAnsi="Arial"/>
              </w:rPr>
              <w:t>Coasters and other similar vessels.</w:t>
            </w:r>
          </w:p>
        </w:tc>
        <w:tc>
          <w:tcPr>
            <w:tcW w:w="1253" w:type="dxa"/>
            <w:vAlign w:val="center"/>
          </w:tcPr>
          <w:p w14:paraId="6FBFF95C" w14:textId="77777777" w:rsidR="0077643B" w:rsidRPr="00010CED" w:rsidRDefault="0077643B" w:rsidP="004749B4">
            <w:pPr>
              <w:pStyle w:val="Style10ptCentered"/>
              <w:rPr>
                <w:rFonts w:ascii="Arial" w:hAnsi="Arial"/>
                <w:color w:val="000000"/>
              </w:rPr>
            </w:pPr>
            <w:r w:rsidRPr="00010CED">
              <w:rPr>
                <w:rFonts w:ascii="Arial" w:hAnsi="Arial"/>
                <w:color w:val="000000"/>
              </w:rPr>
              <w:t>100 – 1000 m</w:t>
            </w:r>
            <w:r w:rsidRPr="00010CED">
              <w:rPr>
                <w:rFonts w:ascii="Arial" w:hAnsi="Arial"/>
                <w:color w:val="000000"/>
                <w:vertAlign w:val="superscript"/>
              </w:rPr>
              <w:t>2</w:t>
            </w:r>
          </w:p>
        </w:tc>
        <w:tc>
          <w:tcPr>
            <w:tcW w:w="992" w:type="dxa"/>
            <w:vAlign w:val="center"/>
          </w:tcPr>
          <w:p w14:paraId="32CE2EAA" w14:textId="77777777" w:rsidR="0077643B" w:rsidRPr="00010CED" w:rsidRDefault="0077643B" w:rsidP="004749B4">
            <w:pPr>
              <w:pStyle w:val="Style10ptCentered"/>
              <w:rPr>
                <w:rFonts w:ascii="Arial" w:hAnsi="Arial"/>
                <w:color w:val="000000"/>
              </w:rPr>
            </w:pPr>
            <w:r w:rsidRPr="00010CED">
              <w:rPr>
                <w:rFonts w:ascii="Arial" w:hAnsi="Arial"/>
                <w:color w:val="000000"/>
              </w:rPr>
              <w:t>6 to 10 m ASL</w:t>
            </w:r>
          </w:p>
        </w:tc>
        <w:tc>
          <w:tcPr>
            <w:tcW w:w="3245" w:type="dxa"/>
            <w:vMerge w:val="restart"/>
            <w:vAlign w:val="center"/>
          </w:tcPr>
          <w:p w14:paraId="2AE10D7F" w14:textId="77777777" w:rsidR="0077643B" w:rsidRPr="00010CED" w:rsidRDefault="0077643B" w:rsidP="004749B4">
            <w:pPr>
              <w:jc w:val="left"/>
              <w:rPr>
                <w:rFonts w:ascii="Arial" w:hAnsi="Arial"/>
              </w:rPr>
            </w:pPr>
            <w:r w:rsidRPr="00010CED">
              <w:rPr>
                <w:rFonts w:ascii="Arial" w:hAnsi="Arial"/>
              </w:rPr>
              <w:t>RCS is highly dependent on aspect angle of the individual vessel. Rate of fluctuations is typically moderate.</w:t>
            </w:r>
          </w:p>
        </w:tc>
      </w:tr>
      <w:tr w:rsidR="0077643B" w:rsidRPr="00010CED" w14:paraId="5D0B4DF5" w14:textId="77777777" w:rsidTr="004749B4">
        <w:trPr>
          <w:cantSplit/>
        </w:trPr>
        <w:tc>
          <w:tcPr>
            <w:tcW w:w="534" w:type="dxa"/>
            <w:vAlign w:val="center"/>
          </w:tcPr>
          <w:p w14:paraId="310F8D52" w14:textId="77777777" w:rsidR="0077643B" w:rsidRPr="00010CED" w:rsidRDefault="0077643B" w:rsidP="004749B4">
            <w:pPr>
              <w:pStyle w:val="Style10ptCentered"/>
              <w:rPr>
                <w:rFonts w:ascii="Arial" w:hAnsi="Arial"/>
              </w:rPr>
            </w:pPr>
            <w:r w:rsidRPr="00010CED">
              <w:rPr>
                <w:rFonts w:ascii="Arial" w:hAnsi="Arial"/>
              </w:rPr>
              <w:t>G</w:t>
            </w:r>
          </w:p>
        </w:tc>
        <w:tc>
          <w:tcPr>
            <w:tcW w:w="2274" w:type="dxa"/>
            <w:vAlign w:val="center"/>
          </w:tcPr>
          <w:p w14:paraId="3CAD3E22" w14:textId="77777777" w:rsidR="0077643B" w:rsidRPr="00010CED" w:rsidRDefault="0077643B" w:rsidP="004749B4">
            <w:pPr>
              <w:jc w:val="left"/>
              <w:rPr>
                <w:rFonts w:ascii="Arial" w:hAnsi="Arial"/>
              </w:rPr>
            </w:pPr>
            <w:r w:rsidRPr="00010CED">
              <w:rPr>
                <w:rFonts w:ascii="Arial" w:hAnsi="Arial"/>
              </w:rPr>
              <w:t>Large coasters, Bulk carriers, cargo ships and other similar vessels.</w:t>
            </w:r>
          </w:p>
        </w:tc>
        <w:tc>
          <w:tcPr>
            <w:tcW w:w="1253" w:type="dxa"/>
            <w:vAlign w:val="center"/>
          </w:tcPr>
          <w:p w14:paraId="5D3572CB" w14:textId="77777777" w:rsidR="0077643B" w:rsidRPr="00010CED" w:rsidRDefault="0077643B" w:rsidP="004749B4">
            <w:pPr>
              <w:pStyle w:val="Style10ptCentered"/>
              <w:rPr>
                <w:rFonts w:ascii="Arial" w:hAnsi="Arial"/>
                <w:color w:val="000000"/>
              </w:rPr>
            </w:pPr>
            <w:r w:rsidRPr="00010CED">
              <w:rPr>
                <w:rFonts w:ascii="Arial" w:hAnsi="Arial"/>
                <w:color w:val="000000"/>
              </w:rPr>
              <w:t>1000 – 10,000 m</w:t>
            </w:r>
            <w:r w:rsidRPr="00010CED">
              <w:rPr>
                <w:rFonts w:ascii="Arial" w:hAnsi="Arial"/>
                <w:color w:val="000000"/>
                <w:vertAlign w:val="superscript"/>
              </w:rPr>
              <w:t>2</w:t>
            </w:r>
          </w:p>
        </w:tc>
        <w:tc>
          <w:tcPr>
            <w:tcW w:w="992" w:type="dxa"/>
            <w:vAlign w:val="center"/>
          </w:tcPr>
          <w:p w14:paraId="6681CAC8" w14:textId="77777777" w:rsidR="0077643B" w:rsidRPr="00010CED" w:rsidRDefault="0077643B" w:rsidP="004749B4">
            <w:pPr>
              <w:pStyle w:val="Style10ptCentered"/>
              <w:rPr>
                <w:rFonts w:ascii="Arial" w:hAnsi="Arial"/>
                <w:color w:val="000000"/>
              </w:rPr>
            </w:pPr>
            <w:r w:rsidRPr="00010CED">
              <w:rPr>
                <w:rFonts w:ascii="Arial" w:hAnsi="Arial"/>
                <w:color w:val="000000"/>
              </w:rPr>
              <w:t>10 to 25 m ASL</w:t>
            </w:r>
          </w:p>
        </w:tc>
        <w:tc>
          <w:tcPr>
            <w:tcW w:w="3245" w:type="dxa"/>
            <w:vMerge/>
            <w:vAlign w:val="center"/>
          </w:tcPr>
          <w:p w14:paraId="1C4D5039" w14:textId="77777777" w:rsidR="0077643B" w:rsidRPr="00010CED" w:rsidRDefault="0077643B" w:rsidP="004749B4">
            <w:pPr>
              <w:jc w:val="left"/>
              <w:rPr>
                <w:rFonts w:ascii="Arial" w:hAnsi="Arial"/>
                <w:color w:val="000000"/>
                <w:sz w:val="20"/>
                <w:szCs w:val="20"/>
              </w:rPr>
            </w:pPr>
          </w:p>
        </w:tc>
      </w:tr>
      <w:tr w:rsidR="0077643B" w:rsidRPr="00010CED" w14:paraId="12A09A60" w14:textId="77777777" w:rsidTr="004749B4">
        <w:trPr>
          <w:cantSplit/>
        </w:trPr>
        <w:tc>
          <w:tcPr>
            <w:tcW w:w="534" w:type="dxa"/>
            <w:vAlign w:val="center"/>
          </w:tcPr>
          <w:p w14:paraId="15BA9323" w14:textId="77777777" w:rsidR="0077643B" w:rsidRPr="00010CED" w:rsidRDefault="0077643B" w:rsidP="004749B4">
            <w:pPr>
              <w:pStyle w:val="Style10ptCentered"/>
              <w:rPr>
                <w:rFonts w:ascii="Arial" w:hAnsi="Arial"/>
              </w:rPr>
            </w:pPr>
            <w:r w:rsidRPr="00010CED">
              <w:rPr>
                <w:rFonts w:ascii="Arial" w:hAnsi="Arial"/>
              </w:rPr>
              <w:t>H</w:t>
            </w:r>
          </w:p>
        </w:tc>
        <w:tc>
          <w:tcPr>
            <w:tcW w:w="2274" w:type="dxa"/>
            <w:vAlign w:val="center"/>
          </w:tcPr>
          <w:p w14:paraId="31AB651B" w14:textId="77777777" w:rsidR="0077643B" w:rsidRPr="00010CED" w:rsidRDefault="0077643B" w:rsidP="004749B4">
            <w:pPr>
              <w:jc w:val="left"/>
              <w:rPr>
                <w:rFonts w:ascii="Arial" w:hAnsi="Arial"/>
              </w:rPr>
            </w:pPr>
            <w:r w:rsidRPr="00010CED">
              <w:rPr>
                <w:rFonts w:ascii="Arial" w:hAnsi="Arial"/>
              </w:rPr>
              <w:t>Container carriers, tankers and other similar vessels.</w:t>
            </w:r>
          </w:p>
        </w:tc>
        <w:tc>
          <w:tcPr>
            <w:tcW w:w="1253" w:type="dxa"/>
            <w:vAlign w:val="center"/>
          </w:tcPr>
          <w:p w14:paraId="175289EA" w14:textId="77777777" w:rsidR="0077643B" w:rsidRPr="00010CED" w:rsidRDefault="0077643B" w:rsidP="004749B4">
            <w:pPr>
              <w:pStyle w:val="Style10ptCentered"/>
              <w:rPr>
                <w:rFonts w:ascii="Arial" w:hAnsi="Arial"/>
                <w:color w:val="000000"/>
              </w:rPr>
            </w:pPr>
            <w:r w:rsidRPr="00010CED">
              <w:rPr>
                <w:rFonts w:ascii="Arial" w:hAnsi="Arial"/>
                <w:color w:val="000000"/>
              </w:rPr>
              <w:t xml:space="preserve">   10,000 – 2,000,000 m</w:t>
            </w:r>
            <w:r w:rsidRPr="00010CED">
              <w:rPr>
                <w:rFonts w:ascii="Arial" w:hAnsi="Arial"/>
                <w:color w:val="000000"/>
                <w:vertAlign w:val="superscript"/>
              </w:rPr>
              <w:t>2</w:t>
            </w:r>
          </w:p>
        </w:tc>
        <w:tc>
          <w:tcPr>
            <w:tcW w:w="992" w:type="dxa"/>
            <w:vAlign w:val="center"/>
          </w:tcPr>
          <w:p w14:paraId="548185F6" w14:textId="77777777" w:rsidR="0077643B" w:rsidRPr="00010CED" w:rsidRDefault="0077643B" w:rsidP="004749B4">
            <w:pPr>
              <w:pStyle w:val="Style10ptCentered"/>
              <w:rPr>
                <w:rFonts w:ascii="Arial" w:hAnsi="Arial"/>
                <w:color w:val="000000"/>
              </w:rPr>
            </w:pPr>
            <w:r w:rsidRPr="00010CED">
              <w:rPr>
                <w:rFonts w:ascii="Arial" w:hAnsi="Arial"/>
                <w:color w:val="000000"/>
              </w:rPr>
              <w:t>15 to 40 m ASL</w:t>
            </w:r>
          </w:p>
        </w:tc>
        <w:tc>
          <w:tcPr>
            <w:tcW w:w="3245" w:type="dxa"/>
            <w:vMerge/>
            <w:vAlign w:val="center"/>
          </w:tcPr>
          <w:p w14:paraId="07FD11CD" w14:textId="77777777" w:rsidR="0077643B" w:rsidRPr="00010CED" w:rsidRDefault="0077643B" w:rsidP="004749B4">
            <w:pPr>
              <w:jc w:val="left"/>
              <w:rPr>
                <w:rFonts w:ascii="Arial" w:hAnsi="Arial"/>
                <w:color w:val="000000"/>
                <w:sz w:val="20"/>
                <w:szCs w:val="20"/>
              </w:rPr>
            </w:pPr>
          </w:p>
        </w:tc>
      </w:tr>
      <w:tr w:rsidR="0077643B" w:rsidRPr="00010CED" w14:paraId="3690AAE9" w14:textId="77777777" w:rsidTr="004749B4">
        <w:trPr>
          <w:cantSplit/>
        </w:trPr>
        <w:tc>
          <w:tcPr>
            <w:tcW w:w="534" w:type="dxa"/>
            <w:vAlign w:val="center"/>
          </w:tcPr>
          <w:p w14:paraId="364F117E" w14:textId="77777777" w:rsidR="0077643B" w:rsidRPr="00010CED" w:rsidRDefault="0077643B" w:rsidP="004749B4">
            <w:pPr>
              <w:pStyle w:val="Style10ptCentered"/>
              <w:rPr>
                <w:rFonts w:ascii="Arial" w:hAnsi="Arial"/>
              </w:rPr>
            </w:pPr>
            <w:r w:rsidRPr="00010CED">
              <w:rPr>
                <w:rFonts w:ascii="Arial" w:hAnsi="Arial"/>
              </w:rPr>
              <w:lastRenderedPageBreak/>
              <w:t>I</w:t>
            </w:r>
          </w:p>
        </w:tc>
        <w:tc>
          <w:tcPr>
            <w:tcW w:w="2274" w:type="dxa"/>
            <w:vAlign w:val="center"/>
          </w:tcPr>
          <w:p w14:paraId="125EE698" w14:textId="77777777" w:rsidR="0077643B" w:rsidRPr="00010CED" w:rsidRDefault="0077643B" w:rsidP="004749B4">
            <w:pPr>
              <w:jc w:val="left"/>
              <w:rPr>
                <w:rFonts w:ascii="Arial" w:hAnsi="Arial"/>
              </w:rPr>
            </w:pPr>
            <w:r w:rsidRPr="00010CED">
              <w:rPr>
                <w:rFonts w:ascii="Arial" w:hAnsi="Arial"/>
              </w:rPr>
              <w:t>Buildings, cranes. Stacks of containers and other large structures.</w:t>
            </w:r>
          </w:p>
        </w:tc>
        <w:tc>
          <w:tcPr>
            <w:tcW w:w="1253" w:type="dxa"/>
            <w:vAlign w:val="center"/>
          </w:tcPr>
          <w:p w14:paraId="5DC10433" w14:textId="77777777" w:rsidR="0077643B" w:rsidRPr="00010CED" w:rsidRDefault="0077643B" w:rsidP="004749B4">
            <w:pPr>
              <w:pStyle w:val="Style10ptCentered"/>
              <w:rPr>
                <w:rFonts w:ascii="Arial" w:hAnsi="Arial"/>
                <w:color w:val="000000"/>
              </w:rPr>
            </w:pPr>
            <w:r w:rsidRPr="00010CED">
              <w:rPr>
                <w:rFonts w:ascii="Arial" w:hAnsi="Arial"/>
                <w:color w:val="000000"/>
              </w:rPr>
              <w:t>Up to 1,000,000 m</w:t>
            </w:r>
            <w:r w:rsidRPr="00010CED">
              <w:rPr>
                <w:rFonts w:ascii="Arial" w:hAnsi="Arial"/>
                <w:color w:val="000000"/>
                <w:vertAlign w:val="superscript"/>
              </w:rPr>
              <w:t>2</w:t>
            </w:r>
          </w:p>
        </w:tc>
        <w:tc>
          <w:tcPr>
            <w:tcW w:w="992" w:type="dxa"/>
            <w:vAlign w:val="center"/>
          </w:tcPr>
          <w:p w14:paraId="50CAEE18" w14:textId="77777777" w:rsidR="0077643B" w:rsidRPr="00010CED" w:rsidRDefault="0077643B" w:rsidP="004749B4">
            <w:pPr>
              <w:pStyle w:val="Style10ptCentered"/>
              <w:rPr>
                <w:rFonts w:ascii="Arial" w:hAnsi="Arial"/>
                <w:color w:val="000000"/>
              </w:rPr>
            </w:pPr>
            <w:r w:rsidRPr="00010CED">
              <w:rPr>
                <w:rFonts w:ascii="Arial" w:hAnsi="Arial"/>
                <w:color w:val="000000"/>
              </w:rPr>
              <w:t>Depends on site</w:t>
            </w:r>
          </w:p>
        </w:tc>
        <w:tc>
          <w:tcPr>
            <w:tcW w:w="3245" w:type="dxa"/>
            <w:vAlign w:val="center"/>
          </w:tcPr>
          <w:p w14:paraId="141CF932" w14:textId="77777777" w:rsidR="0077643B" w:rsidRPr="00010CED" w:rsidRDefault="0077643B" w:rsidP="004749B4">
            <w:pPr>
              <w:jc w:val="left"/>
              <w:rPr>
                <w:rFonts w:ascii="Arial" w:hAnsi="Arial"/>
              </w:rPr>
            </w:pPr>
            <w:r w:rsidRPr="00010CED">
              <w:rPr>
                <w:rFonts w:ascii="Arial" w:hAnsi="Arial"/>
              </w:rPr>
              <w:t>Insignificant.</w:t>
            </w:r>
          </w:p>
        </w:tc>
      </w:tr>
      <w:tr w:rsidR="00586F21" w:rsidRPr="00010CED" w14:paraId="43B7F57A" w14:textId="77777777" w:rsidTr="004749B4">
        <w:trPr>
          <w:cantSplit/>
        </w:trPr>
        <w:tc>
          <w:tcPr>
            <w:tcW w:w="534" w:type="dxa"/>
            <w:vMerge w:val="restart"/>
          </w:tcPr>
          <w:p w14:paraId="66F98BE0" w14:textId="77777777" w:rsidR="00586F21" w:rsidRPr="00010CED" w:rsidRDefault="00586F21" w:rsidP="004749B4">
            <w:pPr>
              <w:pStyle w:val="Style10ptCentered"/>
              <w:rPr>
                <w:rFonts w:ascii="Arial" w:hAnsi="Arial"/>
              </w:rPr>
            </w:pPr>
          </w:p>
          <w:p w14:paraId="0E780B69" w14:textId="77777777" w:rsidR="00586F21" w:rsidRPr="00010CED" w:rsidRDefault="00586F21" w:rsidP="004749B4">
            <w:pPr>
              <w:pStyle w:val="Style10ptCentered"/>
              <w:rPr>
                <w:rFonts w:ascii="Arial" w:hAnsi="Arial"/>
              </w:rPr>
            </w:pPr>
            <w:r w:rsidRPr="00010CED">
              <w:rPr>
                <w:rFonts w:ascii="Arial" w:hAnsi="Arial"/>
              </w:rPr>
              <w:t>J</w:t>
            </w:r>
          </w:p>
        </w:tc>
        <w:tc>
          <w:tcPr>
            <w:tcW w:w="2274" w:type="dxa"/>
            <w:vAlign w:val="center"/>
          </w:tcPr>
          <w:p w14:paraId="2E5A785D" w14:textId="77777777" w:rsidR="00586F21" w:rsidRPr="00010CED" w:rsidRDefault="00586F21" w:rsidP="00586F21">
            <w:pPr>
              <w:pStyle w:val="StyleDate10ptLeft"/>
              <w:jc w:val="left"/>
              <w:rPr>
                <w:rFonts w:ascii="Arial" w:hAnsi="Arial"/>
              </w:rPr>
            </w:pPr>
            <w:r w:rsidRPr="00010CED">
              <w:rPr>
                <w:rFonts w:ascii="Arial" w:hAnsi="Arial"/>
              </w:rPr>
              <w:t xml:space="preserve">Floating items, oil drums and other similar items. </w:t>
            </w:r>
          </w:p>
        </w:tc>
        <w:tc>
          <w:tcPr>
            <w:tcW w:w="1253" w:type="dxa"/>
            <w:vMerge w:val="restart"/>
            <w:vAlign w:val="center"/>
          </w:tcPr>
          <w:p w14:paraId="5FC84A9F" w14:textId="77777777" w:rsidR="00586F21" w:rsidRPr="00010CED" w:rsidRDefault="00586F21" w:rsidP="004749B4">
            <w:pPr>
              <w:pStyle w:val="Style10ptCentered"/>
              <w:rPr>
                <w:rFonts w:ascii="Arial" w:hAnsi="Arial"/>
                <w:color w:val="000000"/>
              </w:rPr>
            </w:pPr>
            <w:r w:rsidRPr="00010CED">
              <w:rPr>
                <w:rFonts w:ascii="Arial" w:hAnsi="Arial"/>
                <w:color w:val="000000"/>
              </w:rPr>
              <w:t>Up to 1 m</w:t>
            </w:r>
            <w:r w:rsidRPr="00010CED">
              <w:rPr>
                <w:rFonts w:ascii="Arial" w:hAnsi="Arial"/>
                <w:color w:val="000000"/>
                <w:vertAlign w:val="superscript"/>
              </w:rPr>
              <w:t>2</w:t>
            </w:r>
          </w:p>
        </w:tc>
        <w:tc>
          <w:tcPr>
            <w:tcW w:w="992" w:type="dxa"/>
            <w:vAlign w:val="center"/>
          </w:tcPr>
          <w:p w14:paraId="21E39081" w14:textId="77777777" w:rsidR="00586F21" w:rsidRPr="00010CED" w:rsidRDefault="00586F21" w:rsidP="004749B4">
            <w:pPr>
              <w:pStyle w:val="Style10ptCentered"/>
              <w:rPr>
                <w:rFonts w:ascii="Arial" w:hAnsi="Arial"/>
                <w:color w:val="000000"/>
              </w:rPr>
            </w:pPr>
            <w:r w:rsidRPr="00010CED">
              <w:rPr>
                <w:rFonts w:ascii="Arial" w:hAnsi="Arial"/>
                <w:color w:val="000000"/>
              </w:rPr>
              <w:t>0 to 0.5 m ASL</w:t>
            </w:r>
          </w:p>
        </w:tc>
        <w:tc>
          <w:tcPr>
            <w:tcW w:w="3245" w:type="dxa"/>
            <w:vMerge w:val="restart"/>
            <w:vAlign w:val="center"/>
          </w:tcPr>
          <w:p w14:paraId="322B5711" w14:textId="77777777" w:rsidR="00586F21" w:rsidRPr="00010CED" w:rsidRDefault="00586F21" w:rsidP="00586F21">
            <w:pPr>
              <w:jc w:val="left"/>
              <w:rPr>
                <w:rFonts w:ascii="Arial" w:hAnsi="Arial"/>
              </w:rPr>
            </w:pPr>
            <w:r w:rsidRPr="00010CED">
              <w:rPr>
                <w:rFonts w:ascii="Arial" w:hAnsi="Arial"/>
              </w:rPr>
              <w:t>Rapidly fluctuating, highly dependent on sea characteristics and target movements.</w:t>
            </w:r>
          </w:p>
        </w:tc>
      </w:tr>
      <w:tr w:rsidR="00586F21" w:rsidRPr="00010CED" w14:paraId="34A7C65C" w14:textId="77777777" w:rsidTr="004749B4">
        <w:trPr>
          <w:cantSplit/>
        </w:trPr>
        <w:tc>
          <w:tcPr>
            <w:tcW w:w="534" w:type="dxa"/>
            <w:vMerge/>
          </w:tcPr>
          <w:p w14:paraId="03511C0C" w14:textId="77777777" w:rsidR="00586F21" w:rsidRPr="00010CED" w:rsidRDefault="00586F21" w:rsidP="004749B4">
            <w:pPr>
              <w:pStyle w:val="Style10ptCentered"/>
              <w:rPr>
                <w:rFonts w:ascii="Arial" w:hAnsi="Arial"/>
              </w:rPr>
            </w:pPr>
          </w:p>
        </w:tc>
        <w:tc>
          <w:tcPr>
            <w:tcW w:w="2274" w:type="dxa"/>
            <w:vAlign w:val="center"/>
          </w:tcPr>
          <w:p w14:paraId="59AD99DA" w14:textId="77777777" w:rsidR="00586F21" w:rsidRPr="00010CED" w:rsidRDefault="00586F21" w:rsidP="004749B4">
            <w:pPr>
              <w:pStyle w:val="StyleDate10ptLeft"/>
              <w:jc w:val="left"/>
              <w:rPr>
                <w:rFonts w:ascii="Arial" w:hAnsi="Arial"/>
              </w:rPr>
            </w:pPr>
            <w:r w:rsidRPr="00010CED">
              <w:rPr>
                <w:rFonts w:ascii="Arial" w:hAnsi="Arial"/>
              </w:rPr>
              <w:t>Birds, floating or flying.</w:t>
            </w:r>
          </w:p>
        </w:tc>
        <w:tc>
          <w:tcPr>
            <w:tcW w:w="1253" w:type="dxa"/>
            <w:vMerge/>
            <w:vAlign w:val="center"/>
          </w:tcPr>
          <w:p w14:paraId="73F42174" w14:textId="77777777" w:rsidR="00586F21" w:rsidRPr="00010CED" w:rsidRDefault="00586F21" w:rsidP="004749B4">
            <w:pPr>
              <w:pStyle w:val="Style10ptCentered"/>
              <w:rPr>
                <w:rFonts w:ascii="Arial" w:hAnsi="Arial"/>
                <w:color w:val="000000"/>
              </w:rPr>
            </w:pPr>
          </w:p>
        </w:tc>
        <w:tc>
          <w:tcPr>
            <w:tcW w:w="992" w:type="dxa"/>
            <w:vAlign w:val="center"/>
          </w:tcPr>
          <w:p w14:paraId="77B44723" w14:textId="77777777" w:rsidR="00586F21" w:rsidRPr="00010CED" w:rsidRDefault="00586F21" w:rsidP="00827E52">
            <w:pPr>
              <w:pStyle w:val="Style10ptCentered"/>
              <w:rPr>
                <w:rFonts w:ascii="Arial" w:hAnsi="Arial"/>
                <w:color w:val="000000"/>
              </w:rPr>
            </w:pPr>
            <w:r w:rsidRPr="00010CED">
              <w:rPr>
                <w:rFonts w:ascii="Arial" w:hAnsi="Arial"/>
                <w:color w:val="000000"/>
              </w:rPr>
              <w:t>Sea level and up</w:t>
            </w:r>
          </w:p>
        </w:tc>
        <w:tc>
          <w:tcPr>
            <w:tcW w:w="3245" w:type="dxa"/>
            <w:vMerge/>
            <w:vAlign w:val="center"/>
          </w:tcPr>
          <w:p w14:paraId="5A1A0E69" w14:textId="77777777" w:rsidR="00586F21" w:rsidRPr="00010CED" w:rsidRDefault="00586F21" w:rsidP="004749B4">
            <w:pPr>
              <w:jc w:val="left"/>
              <w:rPr>
                <w:rFonts w:ascii="Arial" w:hAnsi="Arial"/>
              </w:rPr>
            </w:pPr>
          </w:p>
        </w:tc>
      </w:tr>
      <w:tr w:rsidR="00586F21" w:rsidRPr="00010CED" w14:paraId="67983BE6" w14:textId="77777777" w:rsidTr="004749B4">
        <w:trPr>
          <w:cantSplit/>
        </w:trPr>
        <w:tc>
          <w:tcPr>
            <w:tcW w:w="534" w:type="dxa"/>
          </w:tcPr>
          <w:p w14:paraId="237186B3" w14:textId="77777777" w:rsidR="00586F21" w:rsidRPr="00010CED" w:rsidRDefault="00586F21" w:rsidP="004749B4">
            <w:pPr>
              <w:rPr>
                <w:rFonts w:ascii="Arial" w:hAnsi="Arial"/>
                <w:sz w:val="20"/>
              </w:rPr>
            </w:pPr>
          </w:p>
          <w:p w14:paraId="55493B3F" w14:textId="77777777" w:rsidR="00586F21" w:rsidRPr="00010CED" w:rsidRDefault="00586F21" w:rsidP="004749B4">
            <w:pPr>
              <w:jc w:val="center"/>
              <w:rPr>
                <w:rFonts w:ascii="Arial" w:hAnsi="Arial"/>
              </w:rPr>
            </w:pPr>
            <w:r w:rsidRPr="00010CED">
              <w:rPr>
                <w:rFonts w:ascii="Arial" w:hAnsi="Arial"/>
              </w:rPr>
              <w:t>K</w:t>
            </w:r>
          </w:p>
        </w:tc>
        <w:tc>
          <w:tcPr>
            <w:tcW w:w="2274" w:type="dxa"/>
            <w:vAlign w:val="center"/>
          </w:tcPr>
          <w:p w14:paraId="7572BEE5" w14:textId="77777777" w:rsidR="00586F21" w:rsidRPr="00010CED" w:rsidRDefault="00586F21" w:rsidP="004749B4">
            <w:pPr>
              <w:pStyle w:val="StyleDate10ptLeft"/>
              <w:jc w:val="left"/>
              <w:rPr>
                <w:rFonts w:ascii="Arial" w:hAnsi="Arial"/>
              </w:rPr>
            </w:pPr>
            <w:r w:rsidRPr="00010CED">
              <w:rPr>
                <w:rFonts w:ascii="Arial" w:hAnsi="Arial"/>
              </w:rPr>
              <w:t>Flocks of birds.</w:t>
            </w:r>
          </w:p>
        </w:tc>
        <w:tc>
          <w:tcPr>
            <w:tcW w:w="1253" w:type="dxa"/>
            <w:vAlign w:val="center"/>
          </w:tcPr>
          <w:p w14:paraId="4E123D51" w14:textId="77777777" w:rsidR="00586F21" w:rsidRPr="00010CED" w:rsidRDefault="00586F21" w:rsidP="004749B4">
            <w:pPr>
              <w:pStyle w:val="Style10ptCentered"/>
              <w:rPr>
                <w:rFonts w:ascii="Arial" w:hAnsi="Arial"/>
                <w:color w:val="000000"/>
              </w:rPr>
            </w:pPr>
            <w:r w:rsidRPr="00010CED">
              <w:rPr>
                <w:rFonts w:ascii="Arial" w:hAnsi="Arial"/>
                <w:color w:val="000000"/>
              </w:rPr>
              <w:t>Up to 3 m</w:t>
            </w:r>
            <w:r w:rsidRPr="00010CED">
              <w:rPr>
                <w:rFonts w:ascii="Arial" w:hAnsi="Arial"/>
                <w:color w:val="000000"/>
                <w:vertAlign w:val="superscript"/>
              </w:rPr>
              <w:t>2</w:t>
            </w:r>
          </w:p>
        </w:tc>
        <w:tc>
          <w:tcPr>
            <w:tcW w:w="992" w:type="dxa"/>
            <w:vAlign w:val="center"/>
          </w:tcPr>
          <w:p w14:paraId="2CC73C72" w14:textId="77777777" w:rsidR="00586F21" w:rsidRPr="00010CED" w:rsidRDefault="00586F21" w:rsidP="004749B4">
            <w:pPr>
              <w:pStyle w:val="Style10ptCentered"/>
              <w:rPr>
                <w:rFonts w:ascii="Arial" w:hAnsi="Arial"/>
                <w:color w:val="000000"/>
              </w:rPr>
            </w:pPr>
            <w:r w:rsidRPr="00010CED">
              <w:rPr>
                <w:rFonts w:ascii="Arial" w:hAnsi="Arial"/>
                <w:color w:val="000000"/>
              </w:rPr>
              <w:t>Sea level and up</w:t>
            </w:r>
          </w:p>
        </w:tc>
        <w:tc>
          <w:tcPr>
            <w:tcW w:w="3245" w:type="dxa"/>
            <w:vAlign w:val="center"/>
          </w:tcPr>
          <w:p w14:paraId="7266AA17" w14:textId="77777777" w:rsidR="00586F21" w:rsidRPr="00010CED" w:rsidRDefault="00586F21" w:rsidP="004749B4">
            <w:pPr>
              <w:jc w:val="left"/>
              <w:rPr>
                <w:rFonts w:ascii="Arial" w:hAnsi="Arial"/>
              </w:rPr>
            </w:pPr>
            <w:r w:rsidRPr="00010CED">
              <w:rPr>
                <w:rFonts w:ascii="Arial" w:hAnsi="Arial"/>
              </w:rPr>
              <w:t>Rapidly fluctuating, flight paths tend to be characteristic of given species in given areas of interest.</w:t>
            </w:r>
          </w:p>
        </w:tc>
      </w:tr>
      <w:tr w:rsidR="00586F21" w:rsidRPr="00010CED" w14:paraId="1D0CEBFF" w14:textId="77777777" w:rsidTr="004749B4">
        <w:trPr>
          <w:cantSplit/>
        </w:trPr>
        <w:tc>
          <w:tcPr>
            <w:tcW w:w="534" w:type="dxa"/>
          </w:tcPr>
          <w:p w14:paraId="563ED705" w14:textId="77777777" w:rsidR="00586F21" w:rsidRPr="00010CED" w:rsidRDefault="00586F21" w:rsidP="004749B4">
            <w:pPr>
              <w:jc w:val="center"/>
              <w:rPr>
                <w:rFonts w:ascii="Arial" w:hAnsi="Arial"/>
              </w:rPr>
            </w:pPr>
            <w:r w:rsidRPr="00010CED">
              <w:rPr>
                <w:rFonts w:ascii="Arial" w:hAnsi="Arial"/>
              </w:rPr>
              <w:t>L</w:t>
            </w:r>
          </w:p>
        </w:tc>
        <w:tc>
          <w:tcPr>
            <w:tcW w:w="2274" w:type="dxa"/>
            <w:vAlign w:val="center"/>
          </w:tcPr>
          <w:p w14:paraId="43CBCD4F" w14:textId="77777777" w:rsidR="00586F21" w:rsidRPr="00010CED" w:rsidRDefault="00586F21" w:rsidP="004749B4">
            <w:pPr>
              <w:pStyle w:val="StyleDate10ptLeft"/>
              <w:jc w:val="left"/>
              <w:rPr>
                <w:rFonts w:ascii="Arial" w:hAnsi="Arial"/>
              </w:rPr>
            </w:pPr>
            <w:r w:rsidRPr="00010CED">
              <w:rPr>
                <w:rFonts w:ascii="Arial" w:hAnsi="Arial"/>
              </w:rPr>
              <w:t xml:space="preserve">Jet Skis and other personal water craft </w:t>
            </w:r>
          </w:p>
        </w:tc>
        <w:tc>
          <w:tcPr>
            <w:tcW w:w="1253" w:type="dxa"/>
            <w:vAlign w:val="center"/>
          </w:tcPr>
          <w:p w14:paraId="7C901827" w14:textId="77777777" w:rsidR="00586F21" w:rsidRPr="00010CED" w:rsidRDefault="00586F21" w:rsidP="004749B4">
            <w:pPr>
              <w:pStyle w:val="Style10ptCentered"/>
              <w:rPr>
                <w:rFonts w:ascii="Arial" w:hAnsi="Arial"/>
                <w:color w:val="000000"/>
              </w:rPr>
            </w:pPr>
            <w:r w:rsidRPr="00010CED">
              <w:rPr>
                <w:rFonts w:ascii="Arial" w:hAnsi="Arial"/>
                <w:color w:val="000000"/>
              </w:rPr>
              <w:t>Up to 0.5 m</w:t>
            </w:r>
            <w:r w:rsidRPr="00010CED">
              <w:rPr>
                <w:rFonts w:ascii="Arial" w:hAnsi="Arial"/>
                <w:color w:val="000000"/>
                <w:vertAlign w:val="superscript"/>
              </w:rPr>
              <w:t>2</w:t>
            </w:r>
          </w:p>
        </w:tc>
        <w:tc>
          <w:tcPr>
            <w:tcW w:w="992" w:type="dxa"/>
            <w:vAlign w:val="center"/>
          </w:tcPr>
          <w:p w14:paraId="3EFB82CF" w14:textId="77777777" w:rsidR="00586F21" w:rsidRPr="00010CED" w:rsidRDefault="00586F21" w:rsidP="004749B4">
            <w:pPr>
              <w:pStyle w:val="Style10ptCentered"/>
              <w:rPr>
                <w:rFonts w:ascii="Arial" w:hAnsi="Arial"/>
                <w:color w:val="000000"/>
              </w:rPr>
            </w:pPr>
            <w:r w:rsidRPr="00010CED">
              <w:rPr>
                <w:rFonts w:ascii="Arial" w:hAnsi="Arial"/>
                <w:color w:val="000000"/>
              </w:rPr>
              <w:t>0  to 1 m ASL</w:t>
            </w:r>
          </w:p>
        </w:tc>
        <w:tc>
          <w:tcPr>
            <w:tcW w:w="3245" w:type="dxa"/>
            <w:vAlign w:val="center"/>
          </w:tcPr>
          <w:p w14:paraId="51D615BE" w14:textId="77777777" w:rsidR="00586F21" w:rsidRPr="00010CED" w:rsidRDefault="00586F21" w:rsidP="004749B4">
            <w:pPr>
              <w:jc w:val="left"/>
              <w:rPr>
                <w:rFonts w:ascii="Arial" w:hAnsi="Arial"/>
              </w:rPr>
            </w:pPr>
            <w:r w:rsidRPr="00010CED">
              <w:rPr>
                <w:rFonts w:ascii="Arial" w:hAnsi="Arial"/>
              </w:rPr>
              <w:t>Rapidly fluctuating but virtually independent of  aspect angle</w:t>
            </w:r>
          </w:p>
        </w:tc>
      </w:tr>
      <w:tr w:rsidR="00586F21" w:rsidRPr="00010CED" w14:paraId="5A8898AF" w14:textId="77777777" w:rsidTr="004749B4">
        <w:trPr>
          <w:cantSplit/>
        </w:trPr>
        <w:tc>
          <w:tcPr>
            <w:tcW w:w="534" w:type="dxa"/>
          </w:tcPr>
          <w:p w14:paraId="13C6648A" w14:textId="77777777" w:rsidR="00586F21" w:rsidRPr="00010CED" w:rsidRDefault="00586F21" w:rsidP="004749B4">
            <w:pPr>
              <w:jc w:val="center"/>
              <w:rPr>
                <w:rFonts w:ascii="Arial" w:hAnsi="Arial"/>
              </w:rPr>
            </w:pPr>
            <w:r w:rsidRPr="00010CED">
              <w:rPr>
                <w:rFonts w:ascii="Arial" w:hAnsi="Arial"/>
              </w:rPr>
              <w:t>M</w:t>
            </w:r>
          </w:p>
        </w:tc>
        <w:tc>
          <w:tcPr>
            <w:tcW w:w="2274" w:type="dxa"/>
            <w:vAlign w:val="center"/>
          </w:tcPr>
          <w:p w14:paraId="3D0BBFE0" w14:textId="77777777" w:rsidR="00586F21" w:rsidRPr="00010CED" w:rsidRDefault="00586F21" w:rsidP="004749B4">
            <w:pPr>
              <w:pStyle w:val="StyleDate10ptLeft"/>
              <w:jc w:val="left"/>
              <w:rPr>
                <w:rFonts w:ascii="Arial" w:hAnsi="Arial"/>
              </w:rPr>
            </w:pPr>
            <w:r w:rsidRPr="00010CED">
              <w:rPr>
                <w:rFonts w:ascii="Arial" w:hAnsi="Arial"/>
              </w:rPr>
              <w:t xml:space="preserve">Wind turbines (onshore and offshore) </w:t>
            </w:r>
          </w:p>
        </w:tc>
        <w:tc>
          <w:tcPr>
            <w:tcW w:w="1253" w:type="dxa"/>
            <w:vAlign w:val="center"/>
          </w:tcPr>
          <w:p w14:paraId="06CCC1A1" w14:textId="77777777" w:rsidR="00586F21" w:rsidRPr="00010CED" w:rsidRDefault="00586F21" w:rsidP="004749B4">
            <w:pPr>
              <w:pStyle w:val="Style10ptCentered"/>
              <w:rPr>
                <w:rFonts w:ascii="Arial" w:hAnsi="Arial"/>
                <w:color w:val="000000"/>
              </w:rPr>
            </w:pPr>
            <w:r w:rsidRPr="00010CED">
              <w:rPr>
                <w:rFonts w:ascii="Arial" w:hAnsi="Arial"/>
                <w:color w:val="000000"/>
              </w:rPr>
              <w:t>Up to 1,000,000 m</w:t>
            </w:r>
            <w:r w:rsidRPr="00010CED">
              <w:rPr>
                <w:rFonts w:ascii="Arial" w:hAnsi="Arial"/>
                <w:color w:val="000000"/>
                <w:vertAlign w:val="superscript"/>
              </w:rPr>
              <w:t>2</w:t>
            </w:r>
          </w:p>
        </w:tc>
        <w:tc>
          <w:tcPr>
            <w:tcW w:w="992" w:type="dxa"/>
            <w:vAlign w:val="center"/>
          </w:tcPr>
          <w:p w14:paraId="782CFB60" w14:textId="77777777" w:rsidR="00586F21" w:rsidRPr="00010CED" w:rsidRDefault="00586F21" w:rsidP="004749B4">
            <w:pPr>
              <w:pStyle w:val="Style10ptCentered"/>
              <w:rPr>
                <w:rFonts w:ascii="Arial" w:hAnsi="Arial"/>
                <w:color w:val="000000"/>
              </w:rPr>
            </w:pPr>
          </w:p>
        </w:tc>
        <w:tc>
          <w:tcPr>
            <w:tcW w:w="3245" w:type="dxa"/>
            <w:vAlign w:val="center"/>
          </w:tcPr>
          <w:p w14:paraId="70B4936C" w14:textId="77777777" w:rsidR="00586F21" w:rsidRPr="00010CED" w:rsidRDefault="00586F21" w:rsidP="004749B4">
            <w:pPr>
              <w:jc w:val="left"/>
              <w:rPr>
                <w:rFonts w:ascii="Arial" w:hAnsi="Arial"/>
              </w:rPr>
            </w:pPr>
            <w:r w:rsidRPr="00010CED">
              <w:rPr>
                <w:rFonts w:ascii="Arial" w:hAnsi="Arial"/>
              </w:rPr>
              <w:t>Fluctuations for towers are insignificant. Rotating parts give a wide spectrum of Doppler shifts with RCS up to hundreds of m</w:t>
            </w:r>
            <w:r w:rsidRPr="00010CED">
              <w:rPr>
                <w:rFonts w:ascii="Arial" w:hAnsi="Arial"/>
                <w:vertAlign w:val="superscript"/>
              </w:rPr>
              <w:t>2</w:t>
            </w:r>
            <w:r w:rsidRPr="00010CED">
              <w:rPr>
                <w:rFonts w:ascii="Arial" w:hAnsi="Arial"/>
              </w:rPr>
              <w:t xml:space="preserve"> </w:t>
            </w:r>
          </w:p>
        </w:tc>
      </w:tr>
    </w:tbl>
    <w:p w14:paraId="4556548E" w14:textId="77777777" w:rsidR="0077643B" w:rsidRPr="00010CED" w:rsidRDefault="0077643B" w:rsidP="0077643B">
      <w:pPr>
        <w:rPr>
          <w:rFonts w:ascii="Arial" w:hAnsi="Arial"/>
        </w:rPr>
      </w:pPr>
    </w:p>
    <w:p w14:paraId="1BF6A368" w14:textId="77777777" w:rsidR="0077643B" w:rsidRPr="00010CED" w:rsidRDefault="0077643B" w:rsidP="0077643B">
      <w:pPr>
        <w:rPr>
          <w:rFonts w:ascii="Arial" w:hAnsi="Arial"/>
        </w:rPr>
      </w:pPr>
      <w:r w:rsidRPr="00010CED">
        <w:rPr>
          <w:rFonts w:ascii="Arial" w:hAnsi="Arial"/>
        </w:rPr>
        <w:t xml:space="preserve">Note: Modern warship design seeks to minimise RCS and as a result the above figures cannot be related to such vessels. </w:t>
      </w:r>
    </w:p>
    <w:p w14:paraId="5FE77BC2" w14:textId="77777777" w:rsidR="0077643B" w:rsidRPr="00010CED" w:rsidRDefault="0077643B" w:rsidP="0077643B">
      <w:pPr>
        <w:rPr>
          <w:rFonts w:ascii="Arial" w:hAnsi="Arial"/>
        </w:rPr>
      </w:pPr>
      <w:r w:rsidRPr="00010CED">
        <w:rPr>
          <w:rFonts w:ascii="Arial" w:hAnsi="Arial"/>
        </w:rPr>
        <w:t>RCS on targets using S-band is typically 40 % of the RCS in X-band except for small non-metallic targets where difference between the 2 bands can be much higher.</w:t>
      </w:r>
    </w:p>
    <w:p w14:paraId="4E83BD68" w14:textId="77777777" w:rsidR="0077643B" w:rsidRPr="00010CED" w:rsidRDefault="0077643B" w:rsidP="0077643B">
      <w:pPr>
        <w:rPr>
          <w:rFonts w:ascii="Arial" w:hAnsi="Arial"/>
        </w:rPr>
      </w:pPr>
      <w:r w:rsidRPr="00010CED">
        <w:rPr>
          <w:rFonts w:ascii="Arial" w:hAnsi="Arial"/>
        </w:rPr>
        <w:t>To determine RCS on targets using other radar bands, such as Ka and Ku the standard radar textbooks should be consulted to scale from the X-band figures in tables 2-1 and 2-2.</w:t>
      </w:r>
    </w:p>
    <w:p w14:paraId="2F062941" w14:textId="77777777" w:rsidR="006447A5" w:rsidRPr="00010CED" w:rsidRDefault="006447A5" w:rsidP="0077643B">
      <w:pPr>
        <w:rPr>
          <w:rFonts w:ascii="Arial" w:hAnsi="Arial"/>
        </w:rPr>
      </w:pPr>
    </w:p>
    <w:p w14:paraId="1A6980BA" w14:textId="77777777" w:rsidR="0077643B" w:rsidRPr="00010CED" w:rsidRDefault="0077643B" w:rsidP="0077643B">
      <w:pPr>
        <w:pStyle w:val="Heading3"/>
      </w:pPr>
      <w:bookmarkStart w:id="490" w:name="_Toc348686886"/>
      <w:bookmarkStart w:id="491" w:name="_Toc314488016"/>
      <w:r w:rsidRPr="00010CED">
        <w:t>Target speed and manoeuvrability</w:t>
      </w:r>
      <w:bookmarkEnd w:id="490"/>
    </w:p>
    <w:p w14:paraId="5C7C1871" w14:textId="77777777" w:rsidR="0077643B" w:rsidRPr="00010CED" w:rsidRDefault="0077643B" w:rsidP="0077643B">
      <w:pPr>
        <w:rPr>
          <w:rFonts w:ascii="Arial" w:hAnsi="Arial"/>
          <w:szCs w:val="22"/>
        </w:rPr>
      </w:pPr>
      <w:r w:rsidRPr="00010CED">
        <w:rPr>
          <w:rFonts w:ascii="Arial" w:hAnsi="Arial"/>
        </w:rPr>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The VTS Authority should ensure that the range of target speeds and manoeuvres is specified as part of the operational needs.</w:t>
      </w:r>
    </w:p>
    <w:p w14:paraId="1FC27BB9" w14:textId="77777777" w:rsidR="0077643B" w:rsidRPr="00010CED" w:rsidRDefault="0077643B" w:rsidP="0077643B">
      <w:pPr>
        <w:pStyle w:val="Heading2"/>
        <w:numPr>
          <w:ilvl w:val="0"/>
          <w:numId w:val="0"/>
        </w:numPr>
        <w:ind w:left="576" w:hanging="576"/>
      </w:pPr>
    </w:p>
    <w:p w14:paraId="0311256D" w14:textId="77777777" w:rsidR="0077643B" w:rsidRPr="00010CED" w:rsidRDefault="006447A5" w:rsidP="0077643B">
      <w:pPr>
        <w:pStyle w:val="Heading2"/>
        <w:jc w:val="left"/>
      </w:pPr>
      <w:bookmarkStart w:id="492" w:name="_Toc348686887"/>
      <w:r w:rsidRPr="00010CED">
        <w:t xml:space="preserve">Specification of </w:t>
      </w:r>
      <w:r w:rsidR="0077643B" w:rsidRPr="00010CED">
        <w:t>Operational Requirements</w:t>
      </w:r>
      <w:bookmarkStart w:id="493" w:name="_Toc120688906"/>
      <w:bookmarkStart w:id="494" w:name="_Toc120689079"/>
      <w:bookmarkStart w:id="495" w:name="_Toc120689255"/>
      <w:bookmarkStart w:id="496" w:name="_Toc120689433"/>
      <w:bookmarkStart w:id="497" w:name="_Toc159656699"/>
      <w:bookmarkStart w:id="498" w:name="_Toc159656770"/>
      <w:bookmarkStart w:id="499" w:name="_Toc169319011"/>
      <w:bookmarkStart w:id="500" w:name="_Toc169319202"/>
      <w:bookmarkStart w:id="501" w:name="_Toc169399847"/>
      <w:bookmarkStart w:id="502" w:name="_Toc169401936"/>
      <w:bookmarkStart w:id="503" w:name="_Toc286916963"/>
      <w:bookmarkStart w:id="504" w:name="_Toc303382778"/>
      <w:bookmarkStart w:id="505" w:name="_Toc303383053"/>
      <w:bookmarkStart w:id="506" w:name="_Toc303383249"/>
      <w:bookmarkStart w:id="507" w:name="_Toc303417289"/>
      <w:bookmarkStart w:id="508" w:name="_Toc120688922"/>
      <w:bookmarkStart w:id="509" w:name="_Toc120689095"/>
      <w:bookmarkStart w:id="510" w:name="_Toc120689271"/>
      <w:bookmarkStart w:id="511" w:name="_Toc120689449"/>
      <w:bookmarkStart w:id="512" w:name="_Toc159656724"/>
      <w:bookmarkStart w:id="513" w:name="_Toc159656787"/>
      <w:bookmarkStart w:id="514" w:name="_Toc169319006"/>
      <w:bookmarkStart w:id="515" w:name="_Toc169319197"/>
      <w:bookmarkStart w:id="516" w:name="_Toc169399842"/>
      <w:bookmarkStart w:id="517" w:name="_Toc169401931"/>
      <w:bookmarkStart w:id="518" w:name="_Toc286916958"/>
      <w:bookmarkStart w:id="519" w:name="_Toc120688913"/>
      <w:bookmarkStart w:id="520" w:name="_Toc120689086"/>
      <w:bookmarkStart w:id="521" w:name="_Toc120689262"/>
      <w:bookmarkStart w:id="522" w:name="_Toc120689440"/>
      <w:bookmarkStart w:id="523" w:name="_Toc159656706"/>
      <w:bookmarkStart w:id="524" w:name="_Toc159656777"/>
      <w:bookmarkStart w:id="525" w:name="_Toc169319008"/>
      <w:bookmarkStart w:id="526" w:name="_Toc169319199"/>
      <w:bookmarkStart w:id="527" w:name="_Toc169399844"/>
      <w:bookmarkStart w:id="528" w:name="_Toc169401933"/>
      <w:bookmarkStart w:id="529" w:name="_Toc286916960"/>
      <w:bookmarkEnd w:id="430"/>
      <w:bookmarkEnd w:id="431"/>
      <w:bookmarkEnd w:id="432"/>
      <w:bookmarkEnd w:id="433"/>
      <w:bookmarkEnd w:id="434"/>
      <w:bookmarkEnd w:id="435"/>
      <w:bookmarkEnd w:id="436"/>
      <w:bookmarkEnd w:id="437"/>
      <w:bookmarkEnd w:id="438"/>
      <w:bookmarkEnd w:id="491"/>
      <w:bookmarkEnd w:id="492"/>
    </w:p>
    <w:p w14:paraId="43D5896F" w14:textId="77777777" w:rsidR="0077643B" w:rsidRPr="00010CED" w:rsidRDefault="0077643B" w:rsidP="0077643B">
      <w:pPr>
        <w:rPr>
          <w:rFonts w:ascii="Arial" w:hAnsi="Arial"/>
        </w:rPr>
      </w:pPr>
      <w:r w:rsidRPr="00010CED">
        <w:rPr>
          <w:rFonts w:ascii="Arial" w:hAnsi="Arial"/>
        </w:rPr>
        <w:t xml:space="preserve">It is </w:t>
      </w:r>
      <w:r w:rsidR="003937AE" w:rsidRPr="00010CED">
        <w:rPr>
          <w:rFonts w:ascii="Arial" w:hAnsi="Arial"/>
        </w:rPr>
        <w:t>recommended</w:t>
      </w:r>
      <w:r w:rsidRPr="00010CED">
        <w:rPr>
          <w:rFonts w:ascii="Arial" w:hAnsi="Arial"/>
        </w:rPr>
        <w:t xml:space="preserve"> that the VTS Authority should specify the Operational and associated Validation Requirements rather than Technical Specifications of radar sensor(s). </w:t>
      </w:r>
    </w:p>
    <w:p w14:paraId="72064210" w14:textId="77777777" w:rsidR="0077643B" w:rsidRPr="00010CED" w:rsidRDefault="0077643B" w:rsidP="0077643B">
      <w:pPr>
        <w:rPr>
          <w:rFonts w:ascii="Arial" w:hAnsi="Arial"/>
        </w:rPr>
      </w:pPr>
      <w:r w:rsidRPr="00010CED">
        <w:rPr>
          <w:rFonts w:ascii="Arial" w:hAnsi="Arial"/>
        </w:rPr>
        <w:t>The operational requirements may be determined by:</w:t>
      </w:r>
    </w:p>
    <w:p w14:paraId="75214F61" w14:textId="77777777" w:rsidR="0077643B" w:rsidRPr="00010CED" w:rsidRDefault="0077643B" w:rsidP="0077643B">
      <w:pPr>
        <w:numPr>
          <w:ilvl w:val="0"/>
          <w:numId w:val="13"/>
        </w:numPr>
        <w:rPr>
          <w:rFonts w:ascii="Arial" w:hAnsi="Arial"/>
        </w:rPr>
      </w:pPr>
      <w:r w:rsidRPr="00010CED">
        <w:rPr>
          <w:rFonts w:ascii="Arial" w:hAnsi="Arial"/>
        </w:rPr>
        <w:lastRenderedPageBreak/>
        <w:t>Definition of the radar coverage of the VTS area, based on possible radar location(s), the navigation characteristics, and the subdivision into requirements for Basic, Standard and/or Advanced capability derived from the assessment of risks (as described in Annex 1).</w:t>
      </w:r>
    </w:p>
    <w:p w14:paraId="19EF27EA" w14:textId="77777777" w:rsidR="0077643B" w:rsidRPr="00010CED" w:rsidRDefault="0077643B" w:rsidP="0077643B">
      <w:pPr>
        <w:numPr>
          <w:ilvl w:val="0"/>
          <w:numId w:val="13"/>
        </w:numPr>
        <w:rPr>
          <w:rFonts w:ascii="Arial" w:hAnsi="Arial"/>
        </w:rPr>
      </w:pPr>
      <w:r w:rsidRPr="00010CED">
        <w:rPr>
          <w:rFonts w:ascii="Arial" w:hAnsi="Arial"/>
        </w:rPr>
        <w:t xml:space="preserve">Definition of targets to be detected </w:t>
      </w:r>
    </w:p>
    <w:p w14:paraId="06DAF03D" w14:textId="77777777" w:rsidR="0077643B" w:rsidRPr="00010CED" w:rsidRDefault="0077643B" w:rsidP="0077643B">
      <w:pPr>
        <w:numPr>
          <w:ilvl w:val="0"/>
          <w:numId w:val="13"/>
        </w:numPr>
        <w:rPr>
          <w:rFonts w:ascii="Arial" w:hAnsi="Arial"/>
        </w:rPr>
      </w:pPr>
      <w:r w:rsidRPr="00010CED">
        <w:rPr>
          <w:rFonts w:ascii="Arial" w:hAnsi="Arial"/>
        </w:rPr>
        <w:t>Determination of environmental capabilities and constraints</w:t>
      </w:r>
    </w:p>
    <w:p w14:paraId="183EF86E" w14:textId="77777777" w:rsidR="0077643B" w:rsidRPr="00010CED" w:rsidRDefault="0077643B" w:rsidP="0077643B">
      <w:pPr>
        <w:numPr>
          <w:ilvl w:val="0"/>
          <w:numId w:val="13"/>
        </w:numPr>
        <w:rPr>
          <w:rFonts w:ascii="Arial" w:hAnsi="Arial"/>
        </w:rPr>
      </w:pPr>
      <w:r w:rsidRPr="00010CED">
        <w:rPr>
          <w:rFonts w:ascii="Arial" w:hAnsi="Arial"/>
        </w:rPr>
        <w:t xml:space="preserve">Determination of  other influencing factors, radar location(s), obstructions </w:t>
      </w:r>
    </w:p>
    <w:p w14:paraId="42CD4424" w14:textId="77777777" w:rsidR="0077643B" w:rsidRPr="00010CED" w:rsidRDefault="0077643B" w:rsidP="0077643B">
      <w:pPr>
        <w:numPr>
          <w:ilvl w:val="0"/>
          <w:numId w:val="13"/>
        </w:numPr>
        <w:rPr>
          <w:rFonts w:ascii="Arial" w:hAnsi="Arial"/>
        </w:rPr>
      </w:pPr>
      <w:r w:rsidRPr="00010CED">
        <w:rPr>
          <w:rFonts w:ascii="Arial" w:hAnsi="Arial"/>
        </w:rPr>
        <w:t xml:space="preserve">Definition of targets detection requirements in weather and propagation conditions normal for the VTS area. </w:t>
      </w:r>
    </w:p>
    <w:p w14:paraId="57BBEB0C" w14:textId="77777777" w:rsidR="0077643B" w:rsidRPr="00010CED" w:rsidRDefault="0077643B" w:rsidP="0077643B">
      <w:pPr>
        <w:numPr>
          <w:ilvl w:val="0"/>
          <w:numId w:val="13"/>
        </w:numPr>
        <w:rPr>
          <w:rFonts w:ascii="Arial" w:hAnsi="Arial"/>
        </w:rPr>
      </w:pPr>
      <w:r w:rsidRPr="00010CED">
        <w:rPr>
          <w:rFonts w:ascii="Arial" w:hAnsi="Arial"/>
        </w:rPr>
        <w:t>Definition of radar dynamic capabilities and constraints</w:t>
      </w:r>
    </w:p>
    <w:p w14:paraId="5F35209F" w14:textId="77777777" w:rsidR="00367FB9" w:rsidRPr="00010CED" w:rsidRDefault="0077643B" w:rsidP="0077643B">
      <w:pPr>
        <w:rPr>
          <w:rFonts w:ascii="Arial" w:hAnsi="Arial"/>
        </w:rPr>
      </w:pPr>
      <w:r w:rsidRPr="00010CED">
        <w:rPr>
          <w:rFonts w:ascii="Arial" w:hAnsi="Arial"/>
        </w:rPr>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143157DE" w14:textId="77777777" w:rsidR="00367FB9" w:rsidRPr="00010CED" w:rsidRDefault="00367FB9" w:rsidP="0077643B">
      <w:pPr>
        <w:rPr>
          <w:rFonts w:ascii="Arial" w:hAnsi="Arial"/>
        </w:rPr>
      </w:pPr>
    </w:p>
    <w:p w14:paraId="4404ACE6" w14:textId="77777777" w:rsidR="00367FB9" w:rsidRPr="00010CED" w:rsidRDefault="00367FB9" w:rsidP="00367FB9">
      <w:pPr>
        <w:pStyle w:val="Heading3"/>
      </w:pPr>
      <w:bookmarkStart w:id="530" w:name="_Toc348686888"/>
      <w:r w:rsidRPr="00010CED">
        <w:t>Radar Coverage</w:t>
      </w:r>
      <w:bookmarkEnd w:id="530"/>
    </w:p>
    <w:p w14:paraId="0269D7D0" w14:textId="77777777" w:rsidR="00367FB9" w:rsidRPr="00010CED" w:rsidRDefault="00367FB9" w:rsidP="00367FB9">
      <w:pPr>
        <w:rPr>
          <w:rFonts w:ascii="Arial" w:hAnsi="Arial"/>
          <w:lang w:eastAsia="zh-CN"/>
        </w:rPr>
      </w:pPr>
      <w:r w:rsidRPr="00010CED">
        <w:rPr>
          <w:rFonts w:ascii="Arial" w:hAnsi="Arial"/>
          <w:lang w:eastAsia="zh-CN"/>
        </w:rPr>
        <w:t xml:space="preserve">Depending on the </w:t>
      </w:r>
      <w:r w:rsidR="0031670C" w:rsidRPr="00010CED">
        <w:rPr>
          <w:rFonts w:ascii="Arial" w:hAnsi="Arial"/>
          <w:lang w:eastAsia="zh-CN"/>
        </w:rPr>
        <w:t>declared services of a VTS</w:t>
      </w:r>
      <w:r w:rsidRPr="00010CED">
        <w:rPr>
          <w:rFonts w:ascii="Arial" w:hAnsi="Arial"/>
          <w:lang w:eastAsia="zh-CN"/>
        </w:rPr>
        <w:t>, the radar coverage can be:</w:t>
      </w:r>
    </w:p>
    <w:p w14:paraId="3188FB63" w14:textId="77777777" w:rsidR="00367FB9" w:rsidRPr="00010CED" w:rsidRDefault="00367FB9" w:rsidP="00367FB9">
      <w:pPr>
        <w:rPr>
          <w:rFonts w:ascii="Arial" w:hAnsi="Arial"/>
          <w:lang w:eastAsia="zh-CN"/>
        </w:rPr>
      </w:pPr>
    </w:p>
    <w:p w14:paraId="6F20E0FA" w14:textId="77777777" w:rsidR="00367FB9" w:rsidRPr="00010CED" w:rsidRDefault="00367FB9" w:rsidP="00367FB9">
      <w:pPr>
        <w:numPr>
          <w:ilvl w:val="0"/>
          <w:numId w:val="5"/>
        </w:numPr>
        <w:spacing w:after="60"/>
        <w:ind w:left="1077" w:hanging="357"/>
        <w:rPr>
          <w:rFonts w:ascii="Arial" w:hAnsi="Arial"/>
        </w:rPr>
      </w:pPr>
      <w:r w:rsidRPr="00010CED">
        <w:rPr>
          <w:rFonts w:ascii="Arial" w:hAnsi="Arial"/>
        </w:rPr>
        <w:t>nil (automatic identification systems, voice communication and reporting only)</w:t>
      </w:r>
    </w:p>
    <w:p w14:paraId="5B63C9C2" w14:textId="77777777" w:rsidR="00367FB9" w:rsidRPr="00010CED" w:rsidRDefault="00367FB9" w:rsidP="00367FB9">
      <w:pPr>
        <w:numPr>
          <w:ilvl w:val="0"/>
          <w:numId w:val="5"/>
        </w:numPr>
        <w:spacing w:after="60"/>
        <w:ind w:left="1077" w:hanging="357"/>
        <w:rPr>
          <w:rFonts w:ascii="Arial" w:hAnsi="Arial"/>
        </w:rPr>
      </w:pPr>
      <w:r w:rsidRPr="00010CED">
        <w:rPr>
          <w:rFonts w:ascii="Arial" w:hAnsi="Arial"/>
        </w:rPr>
        <w:t xml:space="preserve">partly (covered areas with some </w:t>
      </w:r>
      <w:r w:rsidR="00B00242" w:rsidRPr="00010CED">
        <w:rPr>
          <w:rFonts w:ascii="Arial" w:hAnsi="Arial"/>
        </w:rPr>
        <w:t>intentionally blind areas</w:t>
      </w:r>
      <w:r w:rsidRPr="00010CED">
        <w:rPr>
          <w:rFonts w:ascii="Arial" w:hAnsi="Arial"/>
        </w:rPr>
        <w:t>)</w:t>
      </w:r>
    </w:p>
    <w:p w14:paraId="1E4009E5" w14:textId="77777777" w:rsidR="00367FB9" w:rsidRPr="00010CED" w:rsidRDefault="00367FB9" w:rsidP="00367FB9">
      <w:pPr>
        <w:numPr>
          <w:ilvl w:val="0"/>
          <w:numId w:val="5"/>
        </w:numPr>
        <w:spacing w:after="60"/>
        <w:ind w:left="1077" w:hanging="357"/>
        <w:rPr>
          <w:rFonts w:ascii="Arial" w:hAnsi="Arial"/>
        </w:rPr>
      </w:pPr>
      <w:r w:rsidRPr="00010CED">
        <w:rPr>
          <w:rFonts w:ascii="Arial" w:hAnsi="Arial"/>
        </w:rPr>
        <w:t xml:space="preserve">totally by one radar sensor (without any blind </w:t>
      </w:r>
      <w:r w:rsidR="00B00242" w:rsidRPr="00010CED">
        <w:rPr>
          <w:rFonts w:ascii="Arial" w:hAnsi="Arial"/>
        </w:rPr>
        <w:t>areas</w:t>
      </w:r>
      <w:r w:rsidRPr="00010CED">
        <w:rPr>
          <w:rFonts w:ascii="Arial" w:hAnsi="Arial"/>
        </w:rPr>
        <w:t>)</w:t>
      </w:r>
    </w:p>
    <w:p w14:paraId="19C857AE" w14:textId="77777777" w:rsidR="00367FB9" w:rsidRPr="00010CED" w:rsidRDefault="00367FB9" w:rsidP="00367FB9">
      <w:pPr>
        <w:rPr>
          <w:rFonts w:ascii="Arial" w:hAnsi="Arial"/>
        </w:rPr>
      </w:pPr>
    </w:p>
    <w:p w14:paraId="35D87E9C" w14:textId="77777777" w:rsidR="00367FB9" w:rsidRPr="00010CED" w:rsidRDefault="0031670C" w:rsidP="00367FB9">
      <w:pPr>
        <w:pStyle w:val="Header"/>
        <w:rPr>
          <w:rFonts w:ascii="Arial" w:hAnsi="Arial"/>
          <w:lang w:eastAsia="zh-CN"/>
        </w:rPr>
      </w:pPr>
      <w:r w:rsidRPr="00010CED">
        <w:rPr>
          <w:rFonts w:ascii="Arial" w:hAnsi="Arial"/>
          <w:lang w:eastAsia="zh-CN"/>
        </w:rPr>
        <w:t>In the case of l</w:t>
      </w:r>
      <w:r w:rsidR="00367FB9" w:rsidRPr="00010CED">
        <w:rPr>
          <w:rFonts w:ascii="Arial" w:hAnsi="Arial"/>
          <w:lang w:eastAsia="zh-CN"/>
        </w:rPr>
        <w:t>arge VTS areas</w:t>
      </w:r>
      <w:r w:rsidRPr="00010CED">
        <w:rPr>
          <w:rFonts w:ascii="Arial" w:hAnsi="Arial"/>
          <w:lang w:eastAsia="zh-CN"/>
        </w:rPr>
        <w:t>,</w:t>
      </w:r>
      <w:r w:rsidR="00367FB9" w:rsidRPr="00010CED">
        <w:rPr>
          <w:rFonts w:ascii="Arial" w:hAnsi="Arial"/>
          <w:lang w:eastAsia="zh-CN"/>
        </w:rPr>
        <w:t xml:space="preserve"> and</w:t>
      </w:r>
      <w:r w:rsidRPr="00010CED">
        <w:rPr>
          <w:rFonts w:ascii="Arial" w:hAnsi="Arial"/>
          <w:lang w:eastAsia="zh-CN"/>
        </w:rPr>
        <w:t>/or</w:t>
      </w:r>
      <w:r w:rsidR="00367FB9" w:rsidRPr="00010CED">
        <w:rPr>
          <w:rFonts w:ascii="Arial" w:hAnsi="Arial"/>
          <w:lang w:eastAsia="zh-CN"/>
        </w:rPr>
        <w:t xml:space="preserve"> to </w:t>
      </w:r>
      <w:r w:rsidRPr="00010CED">
        <w:rPr>
          <w:rFonts w:ascii="Arial" w:hAnsi="Arial"/>
          <w:lang w:eastAsia="zh-CN"/>
        </w:rPr>
        <w:t>mitigate</w:t>
      </w:r>
      <w:r w:rsidR="00B00242" w:rsidRPr="00010CED">
        <w:rPr>
          <w:rFonts w:ascii="Arial" w:hAnsi="Arial"/>
          <w:lang w:eastAsia="zh-CN"/>
        </w:rPr>
        <w:t xml:space="preserve"> </w:t>
      </w:r>
      <w:r w:rsidR="00367FB9" w:rsidRPr="00010CED">
        <w:rPr>
          <w:rFonts w:ascii="Arial" w:hAnsi="Arial"/>
          <w:lang w:eastAsia="zh-CN"/>
        </w:rPr>
        <w:t>shadow effects of other vessels</w:t>
      </w:r>
      <w:r w:rsidR="00367FB9" w:rsidRPr="00010CED">
        <w:rPr>
          <w:rFonts w:ascii="Arial" w:hAnsi="Arial"/>
        </w:rPr>
        <w:t xml:space="preserve">, </w:t>
      </w:r>
      <w:r w:rsidR="00367FB9" w:rsidRPr="00010CED">
        <w:rPr>
          <w:rFonts w:ascii="Arial" w:hAnsi="Arial"/>
          <w:lang w:eastAsia="zh-CN"/>
        </w:rPr>
        <w:t xml:space="preserve">multiple radar sensors may be required. </w:t>
      </w:r>
      <w:r w:rsidR="00D974D4">
        <w:rPr>
          <w:rFonts w:ascii="Arial" w:hAnsi="Arial"/>
          <w:lang w:eastAsia="zh-CN"/>
        </w:rPr>
        <w:t>Combined</w:t>
      </w:r>
      <w:r w:rsidR="00367FB9" w:rsidRPr="00010CED">
        <w:rPr>
          <w:rFonts w:ascii="Arial" w:hAnsi="Arial"/>
          <w:lang w:eastAsia="zh-CN"/>
        </w:rPr>
        <w:t xml:space="preserve"> processing of images from 2 or more radars may also be utilised for elimination of false (ghost) echoes.</w:t>
      </w:r>
    </w:p>
    <w:p w14:paraId="4D7DFCB0" w14:textId="77777777" w:rsidR="0077643B" w:rsidRPr="00010CED" w:rsidRDefault="0077643B" w:rsidP="0077643B">
      <w:pPr>
        <w:rPr>
          <w:rFonts w:ascii="Arial" w:hAnsi="Arial"/>
        </w:rPr>
      </w:pPr>
    </w:p>
    <w:p w14:paraId="7553D9DB" w14:textId="77777777" w:rsidR="0077643B" w:rsidRPr="00010CED" w:rsidRDefault="00367FB9" w:rsidP="0077643B">
      <w:pPr>
        <w:pStyle w:val="Heading3"/>
      </w:pPr>
      <w:bookmarkStart w:id="531" w:name="_Toc314488017"/>
      <w:bookmarkStart w:id="532" w:name="_Toc348686889"/>
      <w:r w:rsidRPr="00010CED">
        <w:t>Subdivision of t</w:t>
      </w:r>
      <w:r w:rsidR="003937AE">
        <w:t>he A</w:t>
      </w:r>
      <w:r w:rsidR="0077643B" w:rsidRPr="00010CED">
        <w:t>rea</w:t>
      </w:r>
      <w:bookmarkEnd w:id="531"/>
      <w:bookmarkEnd w:id="532"/>
    </w:p>
    <w:p w14:paraId="2CD9924F" w14:textId="77777777" w:rsidR="0077643B" w:rsidRPr="00010CED" w:rsidRDefault="0077643B" w:rsidP="0077643B">
      <w:pPr>
        <w:rPr>
          <w:rFonts w:ascii="Arial" w:hAnsi="Arial"/>
        </w:rPr>
      </w:pPr>
      <w:r w:rsidRPr="00010CED">
        <w:rPr>
          <w:rFonts w:ascii="Arial" w:hAnsi="Arial"/>
        </w:rPr>
        <w:t xml:space="preserve">The VTS area should be subdivided into requirements for Basic, Standard and/or Advanced capability as discussed in </w:t>
      </w:r>
      <w:r w:rsidRPr="00D974D4">
        <w:rPr>
          <w:rFonts w:ascii="Arial" w:hAnsi="Arial"/>
          <w:highlight w:val="yellow"/>
        </w:rPr>
        <w:t xml:space="preserve">ANNEX 1, paragraph </w:t>
      </w:r>
      <w:r w:rsidR="00827E52" w:rsidRPr="00D974D4">
        <w:rPr>
          <w:highlight w:val="yellow"/>
        </w:rPr>
        <w:fldChar w:fldCharType="begin"/>
      </w:r>
      <w:r w:rsidR="00827E52" w:rsidRPr="00D974D4">
        <w:rPr>
          <w:highlight w:val="yellow"/>
        </w:rPr>
        <w:instrText xml:space="preserve"> REF _Ref304318129 \r \h  \* MERGEFORMAT </w:instrText>
      </w:r>
      <w:r w:rsidR="00827E52" w:rsidRPr="00D974D4">
        <w:rPr>
          <w:highlight w:val="yellow"/>
        </w:rPr>
      </w:r>
      <w:r w:rsidR="00827E52" w:rsidRPr="00D974D4">
        <w:rPr>
          <w:highlight w:val="yellow"/>
        </w:rPr>
        <w:fldChar w:fldCharType="separate"/>
      </w:r>
      <w:r w:rsidR="00E1510D" w:rsidRPr="00E1510D">
        <w:rPr>
          <w:rFonts w:ascii="Arial" w:hAnsi="Arial"/>
          <w:highlight w:val="yellow"/>
        </w:rPr>
        <w:t>1.3.2</w:t>
      </w:r>
      <w:r w:rsidR="00827E52" w:rsidRPr="00D974D4">
        <w:rPr>
          <w:highlight w:val="yellow"/>
        </w:rPr>
        <w:fldChar w:fldCharType="end"/>
      </w:r>
      <w:r w:rsidRPr="00010CED">
        <w:rPr>
          <w:rFonts w:ascii="Arial" w:hAnsi="Arial"/>
        </w:rPr>
        <w:t xml:space="preserve"> and the need for radar and other sensors coverage shall be defined on the basis of a risk assessment. </w:t>
      </w:r>
    </w:p>
    <w:p w14:paraId="31CE9BF8" w14:textId="77777777" w:rsidR="0077643B" w:rsidRPr="00010CED" w:rsidRDefault="0077643B" w:rsidP="0077643B">
      <w:pPr>
        <w:rPr>
          <w:rFonts w:ascii="Arial" w:hAnsi="Arial"/>
        </w:rPr>
      </w:pPr>
      <w:r w:rsidRPr="00010CED">
        <w:rPr>
          <w:rFonts w:ascii="Arial" w:hAnsi="Arial"/>
        </w:rPr>
        <w:t xml:space="preserve">The selected location of radar(s) and their height should ensure that the desired coverage requirements are met. </w:t>
      </w:r>
    </w:p>
    <w:p w14:paraId="5E424691" w14:textId="77777777" w:rsidR="00367FB9" w:rsidRPr="00010CED" w:rsidRDefault="00367FB9" w:rsidP="0077643B">
      <w:pPr>
        <w:rPr>
          <w:rFonts w:ascii="Arial" w:hAnsi="Arial"/>
        </w:rPr>
      </w:pPr>
    </w:p>
    <w:p w14:paraId="2F9A21D6" w14:textId="77777777" w:rsidR="0077643B" w:rsidRPr="00010CED" w:rsidRDefault="003937AE" w:rsidP="0077643B">
      <w:pPr>
        <w:pStyle w:val="Heading4"/>
        <w:rPr>
          <w:rFonts w:cs="Times New Roman"/>
        </w:rPr>
      </w:pPr>
      <w:r>
        <w:rPr>
          <w:rFonts w:cs="Times New Roman"/>
        </w:rPr>
        <w:t>Antenna H</w:t>
      </w:r>
      <w:r w:rsidR="0077643B" w:rsidRPr="00010CED">
        <w:rPr>
          <w:rFonts w:cs="Times New Roman"/>
        </w:rPr>
        <w:t>eight</w:t>
      </w:r>
    </w:p>
    <w:p w14:paraId="4710DD91" w14:textId="77777777" w:rsidR="0077643B" w:rsidRPr="00010CED" w:rsidRDefault="0077643B" w:rsidP="0077643B">
      <w:pPr>
        <w:rPr>
          <w:rFonts w:ascii="Arial" w:hAnsi="Arial"/>
        </w:rPr>
      </w:pPr>
      <w:r w:rsidRPr="00010CED">
        <w:rPr>
          <w:rFonts w:ascii="Arial" w:hAnsi="Arial"/>
        </w:rPr>
        <w:t xml:space="preserve">The figures below illustrate how the height of the antenna above the water </w:t>
      </w:r>
      <w:r w:rsidR="003937AE">
        <w:rPr>
          <w:rFonts w:ascii="Arial" w:hAnsi="Arial"/>
        </w:rPr>
        <w:t>surface</w:t>
      </w:r>
      <w:r w:rsidRPr="00010CED">
        <w:rPr>
          <w:rFonts w:ascii="Arial" w:hAnsi="Arial"/>
        </w:rPr>
        <w:t xml:space="preserve"> affects the maximum and minimum detection range performance.</w:t>
      </w:r>
    </w:p>
    <w:p w14:paraId="6D10E0CF" w14:textId="77777777" w:rsidR="0077643B" w:rsidRPr="00010CED" w:rsidRDefault="0077643B" w:rsidP="0077643B">
      <w:pPr>
        <w:rPr>
          <w:rFonts w:ascii="Arial" w:hAnsi="Arial"/>
        </w:rPr>
      </w:pPr>
      <w:r w:rsidRPr="00010CED">
        <w:rPr>
          <w:rFonts w:ascii="Arial" w:hAnsi="Arial"/>
        </w:rPr>
        <w:t>Careful consideration should be given to optimise radar location(s) and antenna height(s) to ensure appropriate coverage of the VTS area.</w:t>
      </w:r>
    </w:p>
    <w:p w14:paraId="3B8D5CEF" w14:textId="77777777" w:rsidR="0077643B" w:rsidRPr="00010CED" w:rsidRDefault="0077643B" w:rsidP="0077643B">
      <w:pPr>
        <w:rPr>
          <w:rFonts w:ascii="Arial" w:hAnsi="Arial"/>
        </w:rPr>
      </w:pPr>
    </w:p>
    <w:p w14:paraId="393320DB" w14:textId="77777777" w:rsidR="0077643B" w:rsidRPr="00010CED" w:rsidRDefault="0077643B" w:rsidP="00313474">
      <w:pPr>
        <w:keepNext/>
        <w:jc w:val="center"/>
        <w:rPr>
          <w:rFonts w:ascii="Arial" w:hAnsi="Arial"/>
        </w:rPr>
      </w:pPr>
      <w:r w:rsidRPr="00010CED">
        <w:rPr>
          <w:rFonts w:ascii="Arial" w:hAnsi="Arial"/>
          <w:noProof/>
          <w:lang w:val="en-US"/>
        </w:rPr>
        <w:lastRenderedPageBreak/>
        <w:drawing>
          <wp:inline distT="0" distB="0" distL="0" distR="0" wp14:anchorId="0C300C2C" wp14:editId="2A4F9EFF">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798037D7" w14:textId="77777777" w:rsidR="0077643B" w:rsidRPr="0012157B" w:rsidRDefault="0077643B" w:rsidP="0077643B">
      <w:pPr>
        <w:jc w:val="center"/>
        <w:rPr>
          <w:rFonts w:ascii="Arial" w:hAnsi="Arial"/>
          <w:b/>
        </w:rPr>
      </w:pPr>
      <w:bookmarkStart w:id="533" w:name="_Toc348620848"/>
      <w:r w:rsidRPr="0012157B">
        <w:rPr>
          <w:rFonts w:ascii="Arial" w:hAnsi="Arial"/>
          <w:b/>
        </w:rPr>
        <w:t xml:space="preserve">Figure </w:t>
      </w:r>
      <w:r w:rsidR="00AE0F88" w:rsidRPr="0012157B">
        <w:rPr>
          <w:rFonts w:ascii="Arial" w:hAnsi="Arial"/>
          <w:b/>
        </w:rPr>
        <w:fldChar w:fldCharType="begin"/>
      </w:r>
      <w:r w:rsidR="00AE0F88" w:rsidRPr="0012157B">
        <w:rPr>
          <w:rFonts w:ascii="Arial" w:hAnsi="Arial"/>
          <w:b/>
        </w:rPr>
        <w:instrText xml:space="preserve"> SEQ Figure \* ARABIC </w:instrText>
      </w:r>
      <w:r w:rsidR="00AE0F88" w:rsidRPr="0012157B">
        <w:rPr>
          <w:rFonts w:ascii="Arial" w:hAnsi="Arial"/>
          <w:b/>
        </w:rPr>
        <w:fldChar w:fldCharType="separate"/>
      </w:r>
      <w:r w:rsidR="00E1510D">
        <w:rPr>
          <w:rFonts w:ascii="Arial" w:hAnsi="Arial"/>
          <w:b/>
          <w:noProof/>
        </w:rPr>
        <w:t>7</w:t>
      </w:r>
      <w:r w:rsidR="00AE0F88" w:rsidRPr="0012157B">
        <w:rPr>
          <w:rFonts w:ascii="Arial" w:hAnsi="Arial"/>
          <w:b/>
        </w:rPr>
        <w:fldChar w:fldCharType="end"/>
      </w:r>
      <w:r w:rsidRPr="0012157B">
        <w:rPr>
          <w:rFonts w:ascii="Arial" w:hAnsi="Arial"/>
          <w:b/>
        </w:rPr>
        <w:tab/>
        <w:t>Target range and visibility</w:t>
      </w:r>
      <w:bookmarkEnd w:id="533"/>
    </w:p>
    <w:p w14:paraId="46EB1B7B" w14:textId="77777777" w:rsidR="0077643B" w:rsidRPr="00010CED" w:rsidRDefault="0077643B" w:rsidP="0077643B">
      <w:pPr>
        <w:jc w:val="center"/>
        <w:rPr>
          <w:rFonts w:ascii="Arial" w:hAnsi="Arial"/>
        </w:rPr>
      </w:pPr>
    </w:p>
    <w:p w14:paraId="448A1892" w14:textId="77777777" w:rsidR="0077643B" w:rsidRPr="00010CED" w:rsidRDefault="003937AE" w:rsidP="0077643B">
      <w:pPr>
        <w:pStyle w:val="Heading3"/>
      </w:pPr>
      <w:bookmarkStart w:id="534" w:name="_Toc314488018"/>
      <w:bookmarkStart w:id="535" w:name="_Toc348686890"/>
      <w:r>
        <w:t>Targets to be D</w:t>
      </w:r>
      <w:r w:rsidR="0077643B" w:rsidRPr="00010CED">
        <w:t>etected</w:t>
      </w:r>
      <w:bookmarkEnd w:id="534"/>
      <w:bookmarkEnd w:id="535"/>
    </w:p>
    <w:p w14:paraId="00DD7F8C" w14:textId="77777777" w:rsidR="0077643B" w:rsidRPr="00010CED" w:rsidRDefault="0077643B" w:rsidP="0077643B">
      <w:pPr>
        <w:rPr>
          <w:rFonts w:ascii="Arial" w:hAnsi="Arial"/>
        </w:rPr>
      </w:pPr>
      <w:r w:rsidRPr="00010CED">
        <w:rPr>
          <w:rFonts w:ascii="Arial" w:hAnsi="Arial"/>
        </w:rPr>
        <w:t xml:space="preserve">The radar in a VTS should be capable of detecting and tracking all types of surface objects defined by the VTS authority in weather conditions normal for the individual site. </w:t>
      </w:r>
    </w:p>
    <w:p w14:paraId="4C72BD8E" w14:textId="77777777" w:rsidR="0077643B" w:rsidRPr="00010CED" w:rsidRDefault="00827E52" w:rsidP="0077643B">
      <w:pPr>
        <w:rPr>
          <w:rFonts w:ascii="Arial" w:hAnsi="Arial"/>
        </w:rPr>
      </w:pPr>
      <w:r w:rsidRPr="00010CED">
        <w:fldChar w:fldCharType="begin"/>
      </w:r>
      <w:r w:rsidRPr="00010CED">
        <w:instrText xml:space="preserve"> REF _Ref159394928 \h  \* MERGEFORMAT </w:instrText>
      </w:r>
      <w:r w:rsidRPr="00010CED">
        <w:fldChar w:fldCharType="separate"/>
      </w:r>
      <w:r w:rsidR="00E1510D" w:rsidRPr="00E1510D">
        <w:rPr>
          <w:rFonts w:ascii="Arial" w:hAnsi="Arial"/>
        </w:rPr>
        <w:t>Table 2</w:t>
      </w:r>
      <w:r w:rsidR="00E1510D" w:rsidRPr="00E1510D">
        <w:rPr>
          <w:rFonts w:ascii="Arial" w:hAnsi="Arial"/>
        </w:rPr>
        <w:noBreakHyphen/>
        <w:t>3</w:t>
      </w:r>
      <w:r w:rsidRPr="00010CED">
        <w:fldChar w:fldCharType="end"/>
      </w:r>
      <w:r w:rsidR="0077643B" w:rsidRPr="00010CED">
        <w:rPr>
          <w:rFonts w:ascii="Arial" w:hAnsi="Arial"/>
        </w:rPr>
        <w:t xml:space="preserve"> lists the IALA target types to be detected for Basic, Standard and advanced Capability. Refer to </w:t>
      </w:r>
      <w:r w:rsidRPr="00010CED">
        <w:fldChar w:fldCharType="begin"/>
      </w:r>
      <w:r w:rsidRPr="00010CED">
        <w:instrText xml:space="preserve"> REF _Ref303427537 \h  \* MERGEFORMAT </w:instrText>
      </w:r>
      <w:r w:rsidRPr="00010CED">
        <w:fldChar w:fldCharType="separate"/>
      </w:r>
      <w:r w:rsidR="00E1510D" w:rsidRPr="00E1510D">
        <w:rPr>
          <w:rFonts w:ascii="Arial" w:hAnsi="Arial"/>
        </w:rPr>
        <w:t>Table 2</w:t>
      </w:r>
      <w:r w:rsidR="00E1510D" w:rsidRPr="00E1510D">
        <w:rPr>
          <w:rFonts w:ascii="Arial" w:hAnsi="Arial"/>
        </w:rPr>
        <w:noBreakHyphen/>
        <w:t>1</w:t>
      </w:r>
      <w:r w:rsidRPr="00010CED">
        <w:fldChar w:fldCharType="end"/>
      </w:r>
      <w:r w:rsidR="0077643B" w:rsidRPr="00010CED">
        <w:rPr>
          <w:rFonts w:ascii="Arial" w:hAnsi="Arial"/>
        </w:rPr>
        <w:t xml:space="preserve"> for IALA target definitions. Obviously, smaller targets at close range are detectable by radars in any of the 3 categories, but table 2-3 indicates the minimum requirement.</w:t>
      </w:r>
    </w:p>
    <w:p w14:paraId="68DEC40E" w14:textId="77777777" w:rsidR="0077643B" w:rsidRPr="00010CED" w:rsidRDefault="0077643B" w:rsidP="0077643B">
      <w:pPr>
        <w:rPr>
          <w:rFonts w:ascii="Arial" w:hAnsi="Arial"/>
        </w:rPr>
      </w:pPr>
    </w:p>
    <w:p w14:paraId="45143FBA" w14:textId="77777777" w:rsidR="0077643B" w:rsidRPr="00010CED" w:rsidRDefault="0077643B" w:rsidP="0012157B">
      <w:pPr>
        <w:pStyle w:val="Caption"/>
      </w:pPr>
      <w:bookmarkStart w:id="536" w:name="_Ref159394928"/>
      <w:bookmarkStart w:id="537" w:name="_Toc159655730"/>
      <w:bookmarkStart w:id="538" w:name="_Toc161646932"/>
      <w:bookmarkStart w:id="539" w:name="_Toc348620095"/>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3</w:t>
      </w:r>
      <w:r w:rsidR="007E3777" w:rsidRPr="00010CED">
        <w:fldChar w:fldCharType="end"/>
      </w:r>
      <w:bookmarkEnd w:id="536"/>
      <w:r w:rsidRPr="00010CED">
        <w:tab/>
        <w:t>Target</w:t>
      </w:r>
      <w:bookmarkEnd w:id="537"/>
      <w:bookmarkEnd w:id="538"/>
      <w:r w:rsidR="00D974D4">
        <w:t>s to be D</w:t>
      </w:r>
      <w:r w:rsidRPr="00010CED">
        <w:t>etected</w:t>
      </w:r>
      <w:bookmarkEnd w:id="539"/>
    </w:p>
    <w:bookmarkStart w:id="540" w:name="_MON_1377169764"/>
    <w:bookmarkStart w:id="541" w:name="_MON_1377169876"/>
    <w:bookmarkStart w:id="542" w:name="_MON_1377169971"/>
    <w:bookmarkStart w:id="543" w:name="_MON_1377170173"/>
    <w:bookmarkStart w:id="544" w:name="_MON_1377170292"/>
    <w:bookmarkStart w:id="545" w:name="_MON_1377196244"/>
    <w:bookmarkStart w:id="546" w:name="_MON_1377326366"/>
    <w:bookmarkStart w:id="547" w:name="_MON_1378103486"/>
    <w:bookmarkStart w:id="548" w:name="_MON_1388570359"/>
    <w:bookmarkStart w:id="549" w:name="_MON_1388570368"/>
    <w:bookmarkStart w:id="550" w:name="_MON_1388575147"/>
    <w:bookmarkStart w:id="551" w:name="_MON_1388992876"/>
    <w:bookmarkStart w:id="552" w:name="_MON_1377169493"/>
    <w:bookmarkEnd w:id="540"/>
    <w:bookmarkEnd w:id="541"/>
    <w:bookmarkEnd w:id="542"/>
    <w:bookmarkEnd w:id="543"/>
    <w:bookmarkEnd w:id="544"/>
    <w:bookmarkEnd w:id="545"/>
    <w:bookmarkEnd w:id="546"/>
    <w:bookmarkEnd w:id="547"/>
    <w:bookmarkEnd w:id="548"/>
    <w:bookmarkEnd w:id="549"/>
    <w:bookmarkEnd w:id="550"/>
    <w:bookmarkEnd w:id="551"/>
    <w:bookmarkEnd w:id="552"/>
    <w:bookmarkStart w:id="553" w:name="_MON_1377169739"/>
    <w:bookmarkEnd w:id="553"/>
    <w:p w14:paraId="34DD98F7" w14:textId="77777777" w:rsidR="0077643B" w:rsidRPr="00010CED" w:rsidRDefault="00313474" w:rsidP="00313474">
      <w:pPr>
        <w:ind w:left="-900"/>
        <w:rPr>
          <w:rFonts w:ascii="Arial" w:hAnsi="Arial"/>
        </w:rPr>
      </w:pPr>
      <w:r w:rsidRPr="00010CED">
        <w:rPr>
          <w:rFonts w:ascii="Arial" w:hAnsi="Arial"/>
        </w:rPr>
        <w:object w:dxaOrig="9111" w:dyaOrig="5890" w14:anchorId="4B935A27">
          <v:shape id="_x0000_i1031" type="#_x0000_t75" style="width:465.15pt;height:360.8pt" o:ole="">
            <v:imagedata r:id="rId63" o:title=""/>
          </v:shape>
          <o:OLEObject Type="Embed" ProgID="Excel.Sheet.8" ShapeID="_x0000_i1031" DrawAspect="Content" ObjectID="_1296300955" r:id="rId64"/>
        </w:object>
      </w:r>
    </w:p>
    <w:p w14:paraId="3441FFC4" w14:textId="77777777" w:rsidR="0077643B" w:rsidRPr="00010CED" w:rsidRDefault="0077643B" w:rsidP="0077643B">
      <w:pPr>
        <w:rPr>
          <w:rFonts w:ascii="Arial" w:hAnsi="Arial"/>
        </w:rPr>
      </w:pPr>
      <w:r w:rsidRPr="00010CED">
        <w:rPr>
          <w:rFonts w:ascii="Arial" w:hAnsi="Arial"/>
        </w:rPr>
        <w:lastRenderedPageBreak/>
        <w:t>In addition any special objects of interest should be specified separately.</w:t>
      </w:r>
    </w:p>
    <w:p w14:paraId="62FDD958" w14:textId="77777777" w:rsidR="00733974" w:rsidRPr="00010CED" w:rsidRDefault="00733974" w:rsidP="0077643B">
      <w:pPr>
        <w:rPr>
          <w:rFonts w:ascii="Arial" w:hAnsi="Arial"/>
        </w:rPr>
      </w:pPr>
    </w:p>
    <w:p w14:paraId="3F87E853" w14:textId="77777777" w:rsidR="0077643B" w:rsidRPr="00010CED" w:rsidRDefault="003937AE" w:rsidP="0077643B">
      <w:pPr>
        <w:pStyle w:val="Heading3"/>
      </w:pPr>
      <w:bookmarkStart w:id="554" w:name="_Toc314488020"/>
      <w:bookmarkStart w:id="555" w:name="_Toc348686891"/>
      <w:r>
        <w:t>Determination of Environmental Capabilities and C</w:t>
      </w:r>
      <w:r w:rsidR="0077643B" w:rsidRPr="00010CED">
        <w:t>onstraints</w:t>
      </w:r>
      <w:bookmarkEnd w:id="554"/>
      <w:bookmarkEnd w:id="555"/>
    </w:p>
    <w:p w14:paraId="5BE88C72" w14:textId="77777777" w:rsidR="0077643B" w:rsidRPr="00010CED" w:rsidRDefault="0077643B" w:rsidP="0077643B">
      <w:pPr>
        <w:rPr>
          <w:rFonts w:ascii="Arial" w:hAnsi="Arial"/>
        </w:rPr>
      </w:pPr>
      <w:r w:rsidRPr="00010CED">
        <w:rPr>
          <w:rFonts w:ascii="Arial" w:hAnsi="Arial"/>
        </w:rPr>
        <w:t xml:space="preserve">The environmental conditions of the VTS area should be described, including the annual cycle. This should include conditions to be expected as normal over a 12-month period as well as extreme events. </w:t>
      </w:r>
    </w:p>
    <w:p w14:paraId="0360D885" w14:textId="77777777" w:rsidR="0077643B" w:rsidRPr="00010CED" w:rsidRDefault="0077643B" w:rsidP="0077643B">
      <w:pPr>
        <w:rPr>
          <w:rFonts w:ascii="Arial" w:hAnsi="Arial"/>
        </w:rPr>
      </w:pPr>
      <w:r w:rsidRPr="00010CED">
        <w:rPr>
          <w:rFonts w:ascii="Arial" w:hAnsi="Arial"/>
        </w:rPr>
        <w:t xml:space="preserve">Restrictions with respect to operation and access to site(s) due to weather should also be included. </w:t>
      </w:r>
    </w:p>
    <w:p w14:paraId="355F1765" w14:textId="77777777" w:rsidR="0077643B" w:rsidRPr="00010CED" w:rsidRDefault="0077643B" w:rsidP="0077643B">
      <w:pPr>
        <w:rPr>
          <w:rFonts w:ascii="Arial" w:hAnsi="Arial"/>
        </w:rPr>
      </w:pPr>
      <w:r w:rsidRPr="00010CED">
        <w:rPr>
          <w:rFonts w:ascii="Arial" w:hAnsi="Arial"/>
        </w:rPr>
        <w:t>It is high</w:t>
      </w:r>
      <w:r w:rsidR="00E7453B">
        <w:rPr>
          <w:rFonts w:ascii="Arial" w:hAnsi="Arial"/>
        </w:rPr>
        <w:t>ly recommended</w:t>
      </w:r>
      <w:r w:rsidRPr="00010CED">
        <w:rPr>
          <w:rFonts w:ascii="Arial" w:hAnsi="Arial"/>
        </w:rPr>
        <w:t xml:space="preserve"> that individual assessments </w:t>
      </w:r>
      <w:r w:rsidR="00E7453B">
        <w:rPr>
          <w:rFonts w:ascii="Arial" w:hAnsi="Arial"/>
        </w:rPr>
        <w:t xml:space="preserve">are made </w:t>
      </w:r>
      <w:r w:rsidRPr="00010CED">
        <w:rPr>
          <w:rFonts w:ascii="Arial" w:hAnsi="Arial"/>
        </w:rPr>
        <w:t xml:space="preserve">for </w:t>
      </w:r>
      <w:r w:rsidR="00E7453B">
        <w:rPr>
          <w:rFonts w:ascii="Arial" w:hAnsi="Arial"/>
        </w:rPr>
        <w:t>each</w:t>
      </w:r>
      <w:r w:rsidRPr="00010CED">
        <w:rPr>
          <w:rFonts w:ascii="Arial" w:hAnsi="Arial"/>
        </w:rPr>
        <w:t xml:space="preserve"> VTS site</w:t>
      </w:r>
      <w:r w:rsidR="00E7453B">
        <w:rPr>
          <w:rFonts w:ascii="Arial" w:hAnsi="Arial"/>
        </w:rPr>
        <w:t xml:space="preserve"> separately</w:t>
      </w:r>
      <w:r w:rsidRPr="00010CED">
        <w:rPr>
          <w:rFonts w:ascii="Arial" w:hAnsi="Arial"/>
        </w:rPr>
        <w:t xml:space="preserve">. A standard set of specifications for environmental requirements cannot be made to cover all VTS installations, and the tables included in this paragraph are only indicative, giving performance obtainable by traditional magnetron radars. </w:t>
      </w:r>
    </w:p>
    <w:p w14:paraId="1C11568F" w14:textId="77777777" w:rsidR="0077643B" w:rsidRPr="00010CED" w:rsidRDefault="0077643B" w:rsidP="0077643B">
      <w:pPr>
        <w:rPr>
          <w:rFonts w:ascii="Arial" w:hAnsi="Arial"/>
        </w:rPr>
      </w:pPr>
      <w:r w:rsidRPr="00010CED">
        <w:rPr>
          <w:rFonts w:ascii="Arial" w:hAnsi="Arial"/>
        </w:rPr>
        <w:t xml:space="preserve">New technology radars may allow for additional performance within economical reach.  </w:t>
      </w:r>
    </w:p>
    <w:p w14:paraId="60326FC2" w14:textId="77777777" w:rsidR="0077643B" w:rsidRPr="00010CED" w:rsidRDefault="0077643B" w:rsidP="0077643B">
      <w:pPr>
        <w:rPr>
          <w:rFonts w:ascii="Arial" w:hAnsi="Arial"/>
        </w:rPr>
      </w:pPr>
    </w:p>
    <w:p w14:paraId="09F64E15" w14:textId="77777777" w:rsidR="0077643B" w:rsidRPr="00010CED" w:rsidRDefault="0077643B" w:rsidP="0077643B">
      <w:pPr>
        <w:pStyle w:val="Heading4"/>
        <w:rPr>
          <w:rFonts w:cs="Times New Roman"/>
        </w:rPr>
      </w:pPr>
      <w:r w:rsidRPr="00010CED">
        <w:rPr>
          <w:rFonts w:cs="Times New Roman"/>
        </w:rPr>
        <w:t>Precipitation</w:t>
      </w:r>
    </w:p>
    <w:p w14:paraId="491E1E9F" w14:textId="77777777" w:rsidR="0077643B" w:rsidRPr="00010CED" w:rsidRDefault="0077643B" w:rsidP="0077643B">
      <w:pPr>
        <w:rPr>
          <w:rFonts w:ascii="Arial" w:hAnsi="Arial"/>
        </w:rPr>
      </w:pPr>
      <w:r w:rsidRPr="00010CED">
        <w:rPr>
          <w:rFonts w:ascii="Arial" w:hAnsi="Arial"/>
          <w:lang w:eastAsia="de-DE"/>
        </w:rPr>
        <w:t xml:space="preserve">Information about precipitation over the VTS areas should be obtained from meteorological services, and </w:t>
      </w:r>
      <w:r w:rsidRPr="00010CED">
        <w:rPr>
          <w:rFonts w:ascii="Arial" w:hAnsi="Arial"/>
        </w:rPr>
        <w:t xml:space="preserve">the VTS authority should define the required radar performance requirements in clear conditions as well as for normal precipitation conditions. </w:t>
      </w:r>
    </w:p>
    <w:p w14:paraId="23898CEF" w14:textId="77777777" w:rsidR="0077643B" w:rsidRPr="00010CED" w:rsidRDefault="0077643B" w:rsidP="0077643B">
      <w:pPr>
        <w:rPr>
          <w:rFonts w:ascii="Arial" w:hAnsi="Arial"/>
          <w:lang w:eastAsia="de-DE"/>
        </w:rPr>
      </w:pPr>
      <w:r w:rsidRPr="00010CED">
        <w:rPr>
          <w:rFonts w:ascii="Arial" w:hAnsi="Arial"/>
        </w:rPr>
        <w:t xml:space="preserve">Note that rising coastline tends to increase precipitation over land at some locations, and normal as well as extreme precipitation over sea may therefore differ substantially from precipitation statistics determined for land-based meteorological stations. </w:t>
      </w:r>
    </w:p>
    <w:p w14:paraId="6EF07820" w14:textId="77777777" w:rsidR="0077643B" w:rsidRPr="00010CED" w:rsidRDefault="00827E52" w:rsidP="0077643B">
      <w:pPr>
        <w:rPr>
          <w:rFonts w:ascii="Arial" w:hAnsi="Arial"/>
        </w:rPr>
      </w:pPr>
      <w:r w:rsidRPr="00010CED">
        <w:fldChar w:fldCharType="begin"/>
      </w:r>
      <w:r w:rsidRPr="00010CED">
        <w:instrText xml:space="preserve"> REF _Ref304325697 \h  \* MERGEFORMAT </w:instrText>
      </w:r>
      <w:r w:rsidRPr="00010CED">
        <w:fldChar w:fldCharType="separate"/>
      </w:r>
      <w:r w:rsidR="00E1510D" w:rsidRPr="00E1510D">
        <w:rPr>
          <w:rFonts w:ascii="Arial" w:hAnsi="Arial"/>
        </w:rPr>
        <w:t>Table 2</w:t>
      </w:r>
      <w:r w:rsidR="00E1510D" w:rsidRPr="00E1510D">
        <w:rPr>
          <w:rFonts w:ascii="Arial" w:hAnsi="Arial"/>
        </w:rPr>
        <w:noBreakHyphen/>
        <w:t>4</w:t>
      </w:r>
      <w:r w:rsidRPr="00010CED">
        <w:fldChar w:fldCharType="end"/>
      </w:r>
      <w:r w:rsidR="0077643B" w:rsidRPr="00010CED">
        <w:rPr>
          <w:rFonts w:ascii="Arial" w:hAnsi="Arial"/>
        </w:rPr>
        <w:t xml:space="preserve"> provides precipitation data</w:t>
      </w:r>
      <w:r w:rsidR="00A35DCD">
        <w:rPr>
          <w:rFonts w:ascii="Arial" w:hAnsi="Arial"/>
        </w:rPr>
        <w:t>,</w:t>
      </w:r>
      <w:r w:rsidR="0077643B" w:rsidRPr="00010CED">
        <w:rPr>
          <w:rFonts w:ascii="Arial" w:hAnsi="Arial"/>
        </w:rPr>
        <w:t xml:space="preserve"> </w:t>
      </w:r>
      <w:r w:rsidR="00A35DCD" w:rsidRPr="00010CED">
        <w:rPr>
          <w:rFonts w:ascii="Arial" w:hAnsi="Arial"/>
        </w:rPr>
        <w:t>recommended</w:t>
      </w:r>
      <w:r w:rsidR="00A35DCD">
        <w:rPr>
          <w:rFonts w:ascii="Arial" w:hAnsi="Arial"/>
        </w:rPr>
        <w:t xml:space="preserve"> for</w:t>
      </w:r>
      <w:r w:rsidR="00A35DCD" w:rsidRPr="00010CED">
        <w:rPr>
          <w:rFonts w:ascii="Arial" w:hAnsi="Arial"/>
        </w:rPr>
        <w:t xml:space="preserve"> </w:t>
      </w:r>
      <w:r w:rsidR="00A35DCD">
        <w:rPr>
          <w:rFonts w:ascii="Arial" w:hAnsi="Arial"/>
        </w:rPr>
        <w:t>use</w:t>
      </w:r>
      <w:r w:rsidR="0077643B" w:rsidRPr="00010CED">
        <w:rPr>
          <w:rFonts w:ascii="Arial" w:hAnsi="Arial"/>
        </w:rPr>
        <w:t xml:space="preserve"> in VTS radar specifications. It should be noted that intensities may exceed these values for brief periods of time, but it might not be economically feasible to design for such occasions.</w:t>
      </w:r>
    </w:p>
    <w:p w14:paraId="1A3D5286" w14:textId="77777777" w:rsidR="0077643B" w:rsidRPr="00010CED" w:rsidRDefault="0077643B" w:rsidP="0077643B">
      <w:pPr>
        <w:rPr>
          <w:rFonts w:ascii="Arial" w:hAnsi="Arial"/>
        </w:rPr>
      </w:pPr>
    </w:p>
    <w:p w14:paraId="3D938B90" w14:textId="77777777" w:rsidR="0077643B" w:rsidRPr="00010CED" w:rsidRDefault="0077643B" w:rsidP="0012157B">
      <w:pPr>
        <w:pStyle w:val="Caption"/>
      </w:pPr>
      <w:bookmarkStart w:id="556" w:name="_Ref304325697"/>
      <w:bookmarkStart w:id="557" w:name="_Toc348620096"/>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4</w:t>
      </w:r>
      <w:r w:rsidR="007E3777" w:rsidRPr="00010CED">
        <w:fldChar w:fldCharType="end"/>
      </w:r>
      <w:bookmarkEnd w:id="556"/>
      <w:r w:rsidRPr="00010CED">
        <w:t xml:space="preserve"> </w:t>
      </w:r>
      <w:r w:rsidRPr="00010CED">
        <w:tab/>
      </w:r>
      <w:r w:rsidR="006447A5" w:rsidRPr="00010CED">
        <w:t>P</w:t>
      </w:r>
      <w:r w:rsidRPr="00010CED">
        <w:t>re</w:t>
      </w:r>
      <w:r w:rsidR="006447A5" w:rsidRPr="00010CED">
        <w:t xml:space="preserve">cipitation (rainfall rate) specification </w:t>
      </w:r>
      <w:r w:rsidRPr="00010CED">
        <w:t>for VTS radar</w:t>
      </w:r>
      <w:bookmarkEnd w:id="557"/>
    </w:p>
    <w:bookmarkStart w:id="558" w:name="_MON_1388993126"/>
    <w:bookmarkStart w:id="559" w:name="_MON_1393327780"/>
    <w:bookmarkStart w:id="560" w:name="_MON_1378064563"/>
    <w:bookmarkStart w:id="561" w:name="_MON_1378064987"/>
    <w:bookmarkStart w:id="562" w:name="_MON_1378065006"/>
    <w:bookmarkStart w:id="563" w:name="_MON_1378066942"/>
    <w:bookmarkStart w:id="564" w:name="_MON_1378067342"/>
    <w:bookmarkStart w:id="565" w:name="_MON_1378105520"/>
    <w:bookmarkStart w:id="566" w:name="_MON_1378105619"/>
    <w:bookmarkStart w:id="567" w:name="_MON_1388825319"/>
    <w:bookmarkStart w:id="568" w:name="_MON_1388825725"/>
    <w:bookmarkStart w:id="569" w:name="_MON_1388825907"/>
    <w:bookmarkStart w:id="570" w:name="_MON_1388825952"/>
    <w:bookmarkStart w:id="571" w:name="_MON_1388825968"/>
    <w:bookmarkStart w:id="572" w:name="_MON_1388825975"/>
    <w:bookmarkStart w:id="573" w:name="_MON_1388826003"/>
    <w:bookmarkStart w:id="574" w:name="_MON_1388826033"/>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Start w:id="575" w:name="_MON_1388826064"/>
    <w:bookmarkEnd w:id="575"/>
    <w:p w14:paraId="605DE595" w14:textId="77777777" w:rsidR="0077643B" w:rsidRPr="00010CED" w:rsidRDefault="003937AE" w:rsidP="0012157B">
      <w:pPr>
        <w:pStyle w:val="Caption"/>
        <w:rPr>
          <w:szCs w:val="24"/>
        </w:rPr>
      </w:pPr>
      <w:r w:rsidRPr="00010CED">
        <w:object w:dxaOrig="9582" w:dyaOrig="3422" w14:anchorId="6EF668E0">
          <v:shape id="_x0000_i1032" type="#_x0000_t75" style="width:419.05pt;height:149.65pt" o:ole="">
            <v:imagedata r:id="rId65" o:title=""/>
          </v:shape>
          <o:OLEObject Type="Embed" ProgID="Excel.Sheet.8" ShapeID="_x0000_i1032" DrawAspect="Content" ObjectID="_1296300956" r:id="rId66"/>
        </w:object>
      </w:r>
    </w:p>
    <w:p w14:paraId="0D3D6FE8" w14:textId="77777777" w:rsidR="0077643B" w:rsidRPr="00010CED" w:rsidRDefault="003937AE" w:rsidP="006447A5">
      <w:pPr>
        <w:rPr>
          <w:rFonts w:ascii="Arial" w:hAnsi="Arial"/>
        </w:rPr>
      </w:pPr>
      <w:r>
        <w:rPr>
          <w:rFonts w:ascii="Arial" w:hAnsi="Arial"/>
        </w:rPr>
        <w:t>Note that rainfall is</w:t>
      </w:r>
      <w:r w:rsidR="0077643B" w:rsidRPr="00010CED">
        <w:rPr>
          <w:rFonts w:ascii="Arial" w:hAnsi="Arial"/>
        </w:rPr>
        <w:t xml:space="preserve"> rare in dry/hot regions, maybe only once or twice per year and the </w:t>
      </w:r>
      <w:r>
        <w:rPr>
          <w:rFonts w:ascii="Arial" w:hAnsi="Arial"/>
        </w:rPr>
        <w:t xml:space="preserve">VTS </w:t>
      </w:r>
      <w:r w:rsidR="0077643B" w:rsidRPr="00010CED">
        <w:rPr>
          <w:rFonts w:ascii="Arial" w:hAnsi="Arial"/>
        </w:rPr>
        <w:t xml:space="preserve">Authority should consider </w:t>
      </w:r>
      <w:r w:rsidRPr="00010CED">
        <w:rPr>
          <w:rFonts w:ascii="Arial" w:hAnsi="Arial"/>
        </w:rPr>
        <w:t>if rain</w:t>
      </w:r>
      <w:r w:rsidR="0077643B" w:rsidRPr="00010CED">
        <w:rPr>
          <w:rFonts w:ascii="Arial" w:hAnsi="Arial"/>
        </w:rPr>
        <w:t xml:space="preserve"> shall be specified at all.</w:t>
      </w:r>
    </w:p>
    <w:p w14:paraId="08FAC48B" w14:textId="77777777" w:rsidR="0077643B" w:rsidRPr="00010CED" w:rsidRDefault="0077643B" w:rsidP="0077643B">
      <w:pPr>
        <w:rPr>
          <w:rFonts w:ascii="Arial" w:hAnsi="Arial"/>
        </w:rPr>
      </w:pPr>
      <w:r w:rsidRPr="00010CED">
        <w:rPr>
          <w:rFonts w:ascii="Arial" w:hAnsi="Arial"/>
        </w:rPr>
        <w:t xml:space="preserve">Also note that designing a system to perform in tropical rain showers will typically call for S-band radars. However, the worst rain conditions may only be present for a few </w:t>
      </w:r>
      <w:r w:rsidRPr="00010CED">
        <w:rPr>
          <w:rFonts w:ascii="Arial" w:hAnsi="Arial"/>
        </w:rPr>
        <w:lastRenderedPageBreak/>
        <w:t>hours per year, and reduction in performance on other parameters, may not justify the additional investment.</w:t>
      </w:r>
    </w:p>
    <w:p w14:paraId="1752B0E3" w14:textId="77777777" w:rsidR="0077643B" w:rsidRPr="00010CED" w:rsidRDefault="0077643B" w:rsidP="0077643B">
      <w:pPr>
        <w:rPr>
          <w:rFonts w:ascii="Arial" w:hAnsi="Arial"/>
        </w:rPr>
      </w:pPr>
    </w:p>
    <w:p w14:paraId="5A58A445" w14:textId="77777777" w:rsidR="0077643B" w:rsidRPr="00010CED" w:rsidRDefault="0077643B" w:rsidP="0077643B">
      <w:pPr>
        <w:pStyle w:val="Heading4"/>
        <w:rPr>
          <w:rFonts w:cs="Times New Roman"/>
        </w:rPr>
      </w:pPr>
      <w:bookmarkStart w:id="576" w:name="_Ref348009008"/>
      <w:r w:rsidRPr="00010CED">
        <w:rPr>
          <w:rFonts w:cs="Times New Roman"/>
        </w:rPr>
        <w:t>Sea Clutter</w:t>
      </w:r>
      <w:bookmarkEnd w:id="576"/>
    </w:p>
    <w:p w14:paraId="15A2C090" w14:textId="77777777" w:rsidR="0077643B" w:rsidRPr="00010CED" w:rsidRDefault="0077643B" w:rsidP="0077643B">
      <w:pPr>
        <w:rPr>
          <w:rFonts w:ascii="Arial" w:hAnsi="Arial"/>
          <w:szCs w:val="22"/>
        </w:rPr>
      </w:pPr>
      <w:r w:rsidRPr="00010CED">
        <w:rPr>
          <w:rFonts w:ascii="Arial" w:hAnsi="Arial"/>
        </w:rPr>
        <w:t>Nu</w:t>
      </w:r>
      <w:r w:rsidR="007E4632" w:rsidRPr="00010CED">
        <w:rPr>
          <w:rFonts w:ascii="Arial" w:hAnsi="Arial"/>
        </w:rPr>
        <w:t>merous Sea clutter models exist. T</w:t>
      </w:r>
      <w:r w:rsidRPr="00010CED">
        <w:rPr>
          <w:rFonts w:ascii="Arial" w:hAnsi="Arial"/>
        </w:rPr>
        <w:t xml:space="preserve">he CARPET models </w:t>
      </w:r>
      <w:r w:rsidR="007E4632" w:rsidRPr="00010CED">
        <w:rPr>
          <w:rFonts w:ascii="Arial" w:hAnsi="Arial"/>
        </w:rPr>
        <w:t xml:space="preserve">adopted for this recommendation </w:t>
      </w:r>
      <w:r w:rsidRPr="00010CED">
        <w:rPr>
          <w:rFonts w:ascii="Arial" w:hAnsi="Arial"/>
        </w:rPr>
        <w:t xml:space="preserve">derive the mean sea clutter reflectivity from the clutter model developed by the Georgia Institute of Technology (GIT). </w:t>
      </w:r>
      <w:r w:rsidRPr="00010CED">
        <w:rPr>
          <w:rFonts w:ascii="Arial" w:hAnsi="Arial"/>
          <w:szCs w:val="22"/>
        </w:rPr>
        <w:t>The average wave height is derived from the hydro-graphic sea state so that fully developed sea conditions are assumed. The hydrographical sea state scale with the corresponding wind speeds and average wave heights are shown below.</w:t>
      </w:r>
    </w:p>
    <w:p w14:paraId="1FC21175" w14:textId="77777777" w:rsidR="0077643B" w:rsidRPr="00010CED" w:rsidRDefault="0077643B" w:rsidP="0077643B">
      <w:pPr>
        <w:rPr>
          <w:rFonts w:ascii="Arial" w:hAnsi="Arial"/>
          <w:szCs w:val="22"/>
        </w:rPr>
      </w:pPr>
    </w:p>
    <w:p w14:paraId="7324715E" w14:textId="77777777" w:rsidR="0077643B" w:rsidRPr="00010CED" w:rsidRDefault="0077643B" w:rsidP="0012157B">
      <w:pPr>
        <w:pStyle w:val="Caption"/>
      </w:pPr>
      <w:bookmarkStart w:id="577" w:name="_Toc348620097"/>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5</w:t>
      </w:r>
      <w:r w:rsidR="007E3777" w:rsidRPr="00010CED">
        <w:fldChar w:fldCharType="end"/>
      </w:r>
      <w:r w:rsidRPr="00010CED">
        <w:t xml:space="preserve"> </w:t>
      </w:r>
      <w:r w:rsidRPr="00010CED">
        <w:tab/>
        <w:t>Douglas (GIT) Sea state table</w:t>
      </w:r>
      <w:bookmarkEnd w:id="577"/>
    </w:p>
    <w:bookmarkStart w:id="578" w:name="_MON_1388828137"/>
    <w:bookmarkStart w:id="579" w:name="_MON_1388828167"/>
    <w:bookmarkStart w:id="580" w:name="_MON_1388828276"/>
    <w:bookmarkStart w:id="581" w:name="_MON_1388834203"/>
    <w:bookmarkStart w:id="582" w:name="_MON_1388992245"/>
    <w:bookmarkStart w:id="583" w:name="_MON_1388992325"/>
    <w:bookmarkStart w:id="584" w:name="_MON_1393688303"/>
    <w:bookmarkEnd w:id="578"/>
    <w:bookmarkEnd w:id="579"/>
    <w:bookmarkEnd w:id="580"/>
    <w:bookmarkEnd w:id="581"/>
    <w:bookmarkEnd w:id="582"/>
    <w:bookmarkEnd w:id="583"/>
    <w:bookmarkEnd w:id="584"/>
    <w:bookmarkStart w:id="585" w:name="_MON_1393688346"/>
    <w:bookmarkEnd w:id="585"/>
    <w:p w14:paraId="581E285F" w14:textId="77777777" w:rsidR="0077643B" w:rsidRPr="00010CED" w:rsidRDefault="003937AE" w:rsidP="0077643B">
      <w:pPr>
        <w:jc w:val="center"/>
        <w:rPr>
          <w:rFonts w:ascii="Arial" w:hAnsi="Arial"/>
          <w:szCs w:val="22"/>
        </w:rPr>
      </w:pPr>
      <w:r w:rsidRPr="00010CED">
        <w:rPr>
          <w:rFonts w:ascii="Arial" w:hAnsi="Arial"/>
        </w:rPr>
        <w:object w:dxaOrig="7598" w:dyaOrig="2740" w14:anchorId="7E2249FD">
          <v:shape id="_x0000_i1033" type="#_x0000_t75" style="width:416.65pt;height:151.3pt" o:ole="">
            <v:imagedata r:id="rId67" o:title=""/>
          </v:shape>
          <o:OLEObject Type="Embed" ProgID="Excel.Sheet.8" ShapeID="_x0000_i1033" DrawAspect="Content" ObjectID="_1296300957" r:id="rId68"/>
        </w:object>
      </w:r>
    </w:p>
    <w:p w14:paraId="17FF9CDB" w14:textId="77777777" w:rsidR="0077643B" w:rsidRPr="00010CED" w:rsidRDefault="0077643B" w:rsidP="0077643B">
      <w:pPr>
        <w:rPr>
          <w:rFonts w:ascii="Arial" w:hAnsi="Arial"/>
          <w:szCs w:val="22"/>
        </w:rPr>
      </w:pPr>
    </w:p>
    <w:p w14:paraId="443136F4" w14:textId="77777777" w:rsidR="0077643B" w:rsidRPr="00010CED" w:rsidRDefault="0077643B" w:rsidP="0077643B">
      <w:pPr>
        <w:rPr>
          <w:rFonts w:ascii="Arial" w:hAnsi="Arial"/>
        </w:rPr>
      </w:pPr>
      <w:r w:rsidRPr="00010CED">
        <w:rPr>
          <w:rFonts w:ascii="Arial" w:hAnsi="Arial"/>
        </w:rPr>
        <w:t>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w:t>
      </w:r>
    </w:p>
    <w:p w14:paraId="2F160DBA" w14:textId="77777777" w:rsidR="0077643B" w:rsidRPr="00010CED" w:rsidRDefault="00827E52" w:rsidP="0077643B">
      <w:pPr>
        <w:rPr>
          <w:rFonts w:ascii="Arial" w:hAnsi="Arial"/>
        </w:rPr>
      </w:pPr>
      <w:r w:rsidRPr="00010CED">
        <w:fldChar w:fldCharType="begin"/>
      </w:r>
      <w:r w:rsidRPr="00010CED">
        <w:instrText xml:space="preserve"> REF _Ref315093924 \h  \* MERGEFORMAT </w:instrText>
      </w:r>
      <w:r w:rsidRPr="00010CED">
        <w:fldChar w:fldCharType="separate"/>
      </w:r>
      <w:r w:rsidR="00E1510D" w:rsidRPr="00E1510D">
        <w:rPr>
          <w:rFonts w:ascii="Arial" w:hAnsi="Arial"/>
        </w:rPr>
        <w:t>Table 2</w:t>
      </w:r>
      <w:r w:rsidR="00E1510D" w:rsidRPr="00E1510D">
        <w:rPr>
          <w:rFonts w:ascii="Arial" w:hAnsi="Arial"/>
        </w:rPr>
        <w:noBreakHyphen/>
        <w:t>6</w:t>
      </w:r>
      <w:r w:rsidRPr="00010CED">
        <w:fldChar w:fldCharType="end"/>
      </w:r>
      <w:r w:rsidR="0077643B" w:rsidRPr="00010CED">
        <w:rPr>
          <w:rFonts w:ascii="Arial" w:hAnsi="Arial"/>
        </w:rPr>
        <w:t xml:space="preserve"> provides </w:t>
      </w:r>
      <w:r w:rsidR="006447A5" w:rsidRPr="00010CED">
        <w:rPr>
          <w:rFonts w:ascii="Arial" w:hAnsi="Arial"/>
        </w:rPr>
        <w:t>recommended</w:t>
      </w:r>
      <w:r w:rsidR="0077643B" w:rsidRPr="00010CED">
        <w:rPr>
          <w:rFonts w:ascii="Arial" w:hAnsi="Arial"/>
        </w:rPr>
        <w:t xml:space="preserve"> sea state requirements used in VTS radar specifications, S and X band. </w:t>
      </w:r>
    </w:p>
    <w:p w14:paraId="7C195F4D" w14:textId="77777777" w:rsidR="0077643B" w:rsidRPr="00010CED" w:rsidRDefault="0077643B" w:rsidP="0077643B">
      <w:pPr>
        <w:rPr>
          <w:rFonts w:ascii="Arial" w:hAnsi="Arial"/>
        </w:rPr>
      </w:pPr>
    </w:p>
    <w:p w14:paraId="7469F8CB" w14:textId="77777777" w:rsidR="0077643B" w:rsidRPr="00010CED" w:rsidRDefault="0077643B" w:rsidP="0012157B">
      <w:pPr>
        <w:pStyle w:val="Caption"/>
      </w:pPr>
      <w:bookmarkStart w:id="586" w:name="_Ref315093924"/>
      <w:bookmarkStart w:id="587" w:name="_Ref315093915"/>
      <w:bookmarkStart w:id="588" w:name="_Toc348620098"/>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6</w:t>
      </w:r>
      <w:r w:rsidR="007E3777" w:rsidRPr="00010CED">
        <w:fldChar w:fldCharType="end"/>
      </w:r>
      <w:bookmarkEnd w:id="586"/>
      <w:r w:rsidR="006447A5" w:rsidRPr="00010CED">
        <w:t xml:space="preserve"> </w:t>
      </w:r>
      <w:r w:rsidR="00282410">
        <w:tab/>
      </w:r>
      <w:r w:rsidR="006447A5" w:rsidRPr="00010CED">
        <w:t>S</w:t>
      </w:r>
      <w:r w:rsidR="00282410">
        <w:t>ea State Specification L</w:t>
      </w:r>
      <w:r w:rsidRPr="00010CED">
        <w:t>evels for VTS radar</w:t>
      </w:r>
      <w:bookmarkEnd w:id="587"/>
      <w:r w:rsidRPr="00010CED">
        <w:t xml:space="preserve">  (Douglas Scale)</w:t>
      </w:r>
      <w:bookmarkEnd w:id="588"/>
    </w:p>
    <w:tbl>
      <w:tblPr>
        <w:tblW w:w="8324"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516"/>
        <w:gridCol w:w="1134"/>
        <w:gridCol w:w="992"/>
        <w:gridCol w:w="1134"/>
        <w:gridCol w:w="993"/>
        <w:gridCol w:w="1275"/>
        <w:gridCol w:w="1134"/>
        <w:gridCol w:w="1146"/>
      </w:tblGrid>
      <w:tr w:rsidR="00BD4C9F" w:rsidRPr="00010CED" w14:paraId="723ED1E7" w14:textId="77777777" w:rsidTr="00BD4C9F">
        <w:trPr>
          <w:cantSplit/>
          <w:trHeight w:val="633"/>
          <w:jc w:val="center"/>
        </w:trPr>
        <w:tc>
          <w:tcPr>
            <w:tcW w:w="51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07A6C46" w14:textId="77777777" w:rsidR="00BD4C9F" w:rsidRPr="00010CED" w:rsidRDefault="00BD4C9F" w:rsidP="004749B4">
            <w:pPr>
              <w:keepNext/>
              <w:keepLines/>
              <w:ind w:left="113" w:right="113"/>
              <w:jc w:val="center"/>
              <w:rPr>
                <w:rFonts w:ascii="Arial" w:hAnsi="Arial"/>
                <w:b/>
                <w:bCs/>
                <w:sz w:val="18"/>
                <w:szCs w:val="22"/>
              </w:rPr>
            </w:pPr>
            <w:r w:rsidRPr="00010CED">
              <w:rPr>
                <w:rFonts w:ascii="Arial" w:hAnsi="Arial"/>
                <w:sz w:val="18"/>
                <w:szCs w:val="22"/>
              </w:rPr>
              <w:t>IALA Target type</w:t>
            </w:r>
          </w:p>
        </w:tc>
        <w:tc>
          <w:tcPr>
            <w:tcW w:w="1134" w:type="dxa"/>
            <w:tcBorders>
              <w:top w:val="single" w:sz="4" w:space="0" w:color="auto"/>
              <w:left w:val="single" w:sz="4" w:space="0" w:color="auto"/>
              <w:bottom w:val="single" w:sz="6" w:space="0" w:color="000000"/>
              <w:right w:val="single" w:sz="4" w:space="0" w:color="auto"/>
            </w:tcBorders>
          </w:tcPr>
          <w:p w14:paraId="13987BE5" w14:textId="77777777" w:rsidR="00BD4C9F" w:rsidRPr="00010CED" w:rsidRDefault="00BD4C9F" w:rsidP="00BD4C9F">
            <w:pPr>
              <w:keepNext/>
              <w:keepLines/>
              <w:jc w:val="center"/>
              <w:rPr>
                <w:rFonts w:ascii="Arial" w:hAnsi="Arial"/>
                <w:b/>
                <w:sz w:val="18"/>
              </w:rPr>
            </w:pPr>
            <w:r w:rsidRPr="00010CED">
              <w:rPr>
                <w:rFonts w:ascii="Arial" w:hAnsi="Arial"/>
                <w:b/>
                <w:sz w:val="18"/>
              </w:rPr>
              <w:t>Local Port Services</w:t>
            </w:r>
          </w:p>
        </w:tc>
        <w:tc>
          <w:tcPr>
            <w:tcW w:w="2126" w:type="dxa"/>
            <w:gridSpan w:val="2"/>
            <w:tcBorders>
              <w:top w:val="single" w:sz="4" w:space="0" w:color="auto"/>
              <w:left w:val="single" w:sz="4" w:space="0" w:color="auto"/>
              <w:bottom w:val="single" w:sz="6" w:space="0" w:color="000000"/>
              <w:right w:val="single" w:sz="4" w:space="0" w:color="auto"/>
            </w:tcBorders>
            <w:vAlign w:val="center"/>
          </w:tcPr>
          <w:p w14:paraId="5BD5B816" w14:textId="77777777" w:rsidR="00BD4C9F" w:rsidRPr="00010CED" w:rsidRDefault="00BD4C9F" w:rsidP="004749B4">
            <w:pPr>
              <w:keepNext/>
              <w:keepLines/>
              <w:jc w:val="center"/>
              <w:rPr>
                <w:rFonts w:ascii="Arial" w:hAnsi="Arial"/>
                <w:b/>
                <w:sz w:val="18"/>
              </w:rPr>
            </w:pPr>
            <w:r w:rsidRPr="00010CED">
              <w:rPr>
                <w:rFonts w:ascii="Arial" w:hAnsi="Arial"/>
                <w:b/>
                <w:sz w:val="18"/>
              </w:rPr>
              <w:t>Basic</w:t>
            </w:r>
          </w:p>
        </w:tc>
        <w:tc>
          <w:tcPr>
            <w:tcW w:w="2268" w:type="dxa"/>
            <w:gridSpan w:val="2"/>
            <w:tcBorders>
              <w:top w:val="single" w:sz="4" w:space="0" w:color="auto"/>
              <w:left w:val="single" w:sz="4" w:space="0" w:color="auto"/>
              <w:bottom w:val="single" w:sz="6" w:space="0" w:color="000000"/>
              <w:right w:val="single" w:sz="4" w:space="0" w:color="auto"/>
            </w:tcBorders>
            <w:vAlign w:val="center"/>
          </w:tcPr>
          <w:p w14:paraId="3104112A" w14:textId="77777777" w:rsidR="00BD4C9F" w:rsidRPr="00010CED" w:rsidRDefault="00BD4C9F" w:rsidP="004749B4">
            <w:pPr>
              <w:keepNext/>
              <w:keepLines/>
              <w:jc w:val="center"/>
              <w:rPr>
                <w:rFonts w:ascii="Arial" w:hAnsi="Arial"/>
                <w:b/>
                <w:sz w:val="18"/>
              </w:rPr>
            </w:pPr>
            <w:r w:rsidRPr="00010CED">
              <w:rPr>
                <w:rFonts w:ascii="Arial" w:hAnsi="Arial"/>
                <w:b/>
                <w:sz w:val="18"/>
              </w:rPr>
              <w:t>Standard</w:t>
            </w:r>
          </w:p>
        </w:tc>
        <w:tc>
          <w:tcPr>
            <w:tcW w:w="2280" w:type="dxa"/>
            <w:gridSpan w:val="2"/>
            <w:tcBorders>
              <w:top w:val="single" w:sz="4" w:space="0" w:color="auto"/>
              <w:left w:val="single" w:sz="4" w:space="0" w:color="auto"/>
              <w:bottom w:val="single" w:sz="6" w:space="0" w:color="000000"/>
              <w:right w:val="single" w:sz="4" w:space="0" w:color="000000"/>
            </w:tcBorders>
            <w:vAlign w:val="center"/>
          </w:tcPr>
          <w:p w14:paraId="041344B0" w14:textId="77777777" w:rsidR="00BD4C9F" w:rsidRPr="00010CED" w:rsidRDefault="00BD4C9F" w:rsidP="004749B4">
            <w:pPr>
              <w:keepNext/>
              <w:keepLines/>
              <w:jc w:val="center"/>
              <w:rPr>
                <w:rFonts w:ascii="Arial" w:hAnsi="Arial"/>
                <w:b/>
                <w:sz w:val="18"/>
              </w:rPr>
            </w:pPr>
            <w:r w:rsidRPr="00010CED">
              <w:rPr>
                <w:rFonts w:ascii="Arial" w:hAnsi="Arial"/>
                <w:b/>
                <w:sz w:val="18"/>
              </w:rPr>
              <w:t>Advanced</w:t>
            </w:r>
          </w:p>
        </w:tc>
      </w:tr>
      <w:tr w:rsidR="00BD4C9F" w:rsidRPr="00010CED" w14:paraId="25A29025" w14:textId="77777777" w:rsidTr="00BD4C9F">
        <w:trPr>
          <w:cantSplit/>
          <w:trHeight w:val="741"/>
          <w:jc w:val="center"/>
        </w:trPr>
        <w:tc>
          <w:tcPr>
            <w:tcW w:w="516" w:type="dxa"/>
            <w:vMerge/>
            <w:tcBorders>
              <w:top w:val="single" w:sz="6" w:space="0" w:color="000000"/>
              <w:left w:val="single" w:sz="4" w:space="0" w:color="auto"/>
              <w:bottom w:val="single" w:sz="4" w:space="0" w:color="auto"/>
              <w:right w:val="single" w:sz="4" w:space="0" w:color="auto"/>
            </w:tcBorders>
            <w:shd w:val="clear" w:color="auto" w:fill="auto"/>
            <w:vAlign w:val="center"/>
          </w:tcPr>
          <w:p w14:paraId="6F076D12" w14:textId="77777777" w:rsidR="00BD4C9F" w:rsidRPr="00010CED" w:rsidRDefault="00BD4C9F" w:rsidP="004749B4">
            <w:pPr>
              <w:keepNext/>
              <w:keepLines/>
              <w:jc w:val="center"/>
              <w:rPr>
                <w:rFonts w:ascii="Arial" w:hAnsi="Arial"/>
                <w:b/>
                <w:sz w:val="18"/>
                <w:szCs w:val="22"/>
              </w:rPr>
            </w:pPr>
          </w:p>
        </w:tc>
        <w:tc>
          <w:tcPr>
            <w:tcW w:w="1134" w:type="dxa"/>
            <w:tcBorders>
              <w:top w:val="single" w:sz="6" w:space="0" w:color="000000"/>
              <w:left w:val="single" w:sz="4" w:space="0" w:color="auto"/>
              <w:bottom w:val="single" w:sz="4" w:space="0" w:color="000000"/>
              <w:right w:val="single" w:sz="4" w:space="0" w:color="auto"/>
            </w:tcBorders>
          </w:tcPr>
          <w:p w14:paraId="0AF049F2" w14:textId="77777777" w:rsidR="00BD4C9F" w:rsidRPr="00010CED" w:rsidRDefault="00BD4C9F" w:rsidP="004749B4">
            <w:pPr>
              <w:keepNext/>
              <w:keepLines/>
              <w:jc w:val="center"/>
              <w:rPr>
                <w:rFonts w:ascii="Arial" w:hAnsi="Arial"/>
                <w:b/>
                <w:sz w:val="18"/>
                <w:szCs w:val="20"/>
              </w:rPr>
            </w:pPr>
            <w:r w:rsidRPr="00010CED">
              <w:rPr>
                <w:rFonts w:ascii="Arial" w:hAnsi="Arial"/>
                <w:b/>
                <w:sz w:val="18"/>
                <w:szCs w:val="20"/>
              </w:rPr>
              <w:t>General</w:t>
            </w:r>
          </w:p>
        </w:tc>
        <w:tc>
          <w:tcPr>
            <w:tcW w:w="992" w:type="dxa"/>
            <w:tcBorders>
              <w:top w:val="single" w:sz="6" w:space="0" w:color="000000"/>
              <w:left w:val="single" w:sz="4" w:space="0" w:color="auto"/>
              <w:bottom w:val="single" w:sz="4" w:space="0" w:color="000000"/>
              <w:right w:val="single" w:sz="4" w:space="0" w:color="auto"/>
            </w:tcBorders>
            <w:vAlign w:val="center"/>
          </w:tcPr>
          <w:p w14:paraId="3F518CE0" w14:textId="77777777" w:rsidR="00BD4C9F" w:rsidRPr="00010CED" w:rsidRDefault="00BD4C9F" w:rsidP="004749B4">
            <w:pPr>
              <w:keepNext/>
              <w:keepLines/>
              <w:jc w:val="center"/>
              <w:rPr>
                <w:rFonts w:ascii="Arial" w:hAnsi="Arial"/>
                <w:b/>
                <w:sz w:val="18"/>
                <w:szCs w:val="20"/>
              </w:rPr>
            </w:pPr>
            <w:r w:rsidRPr="00010CED">
              <w:rPr>
                <w:rFonts w:ascii="Arial" w:hAnsi="Arial"/>
                <w:b/>
                <w:sz w:val="18"/>
                <w:szCs w:val="20"/>
              </w:rPr>
              <w:t>General</w:t>
            </w:r>
          </w:p>
        </w:tc>
        <w:tc>
          <w:tcPr>
            <w:tcW w:w="1134" w:type="dxa"/>
            <w:tcBorders>
              <w:top w:val="single" w:sz="6" w:space="0" w:color="000000"/>
              <w:bottom w:val="single" w:sz="4" w:space="0" w:color="000000"/>
              <w:right w:val="single" w:sz="4" w:space="0" w:color="auto"/>
            </w:tcBorders>
            <w:vAlign w:val="center"/>
          </w:tcPr>
          <w:p w14:paraId="36963D8D" w14:textId="77777777" w:rsidR="00BD4C9F" w:rsidRPr="00010CED" w:rsidRDefault="00BD4C9F" w:rsidP="004749B4">
            <w:pPr>
              <w:keepNext/>
              <w:keepLines/>
              <w:jc w:val="center"/>
              <w:rPr>
                <w:rFonts w:ascii="Arial" w:hAnsi="Arial"/>
                <w:b/>
                <w:sz w:val="18"/>
                <w:szCs w:val="20"/>
              </w:rPr>
            </w:pPr>
            <w:r w:rsidRPr="00010CED">
              <w:rPr>
                <w:rFonts w:ascii="Arial" w:hAnsi="Arial"/>
                <w:b/>
                <w:sz w:val="18"/>
                <w:szCs w:val="20"/>
              </w:rPr>
              <w:t>Ports and inland waterways</w:t>
            </w:r>
          </w:p>
        </w:tc>
        <w:tc>
          <w:tcPr>
            <w:tcW w:w="993" w:type="dxa"/>
            <w:tcBorders>
              <w:top w:val="single" w:sz="6" w:space="0" w:color="000000"/>
              <w:bottom w:val="single" w:sz="4" w:space="0" w:color="000000"/>
              <w:right w:val="single" w:sz="4" w:space="0" w:color="auto"/>
            </w:tcBorders>
            <w:vAlign w:val="center"/>
          </w:tcPr>
          <w:p w14:paraId="3CC40B56" w14:textId="77777777" w:rsidR="00BD4C9F" w:rsidRPr="00010CED" w:rsidRDefault="00BD4C9F" w:rsidP="004749B4">
            <w:pPr>
              <w:keepNext/>
              <w:keepLines/>
              <w:jc w:val="center"/>
              <w:rPr>
                <w:rFonts w:ascii="Arial" w:hAnsi="Arial"/>
                <w:b/>
                <w:sz w:val="18"/>
                <w:szCs w:val="20"/>
              </w:rPr>
            </w:pPr>
            <w:r w:rsidRPr="00010CED">
              <w:rPr>
                <w:rFonts w:ascii="Arial" w:hAnsi="Arial"/>
                <w:b/>
                <w:sz w:val="18"/>
                <w:szCs w:val="20"/>
              </w:rPr>
              <w:t>General</w:t>
            </w:r>
          </w:p>
        </w:tc>
        <w:tc>
          <w:tcPr>
            <w:tcW w:w="1275" w:type="dxa"/>
            <w:tcBorders>
              <w:top w:val="single" w:sz="6" w:space="0" w:color="000000"/>
              <w:bottom w:val="single" w:sz="4" w:space="0" w:color="000000"/>
              <w:right w:val="single" w:sz="4" w:space="0" w:color="auto"/>
            </w:tcBorders>
            <w:vAlign w:val="center"/>
          </w:tcPr>
          <w:p w14:paraId="47F3B629" w14:textId="77777777" w:rsidR="00BD4C9F" w:rsidRPr="00010CED" w:rsidRDefault="00BD4C9F" w:rsidP="004749B4">
            <w:pPr>
              <w:keepNext/>
              <w:keepLines/>
              <w:jc w:val="center"/>
              <w:rPr>
                <w:rFonts w:ascii="Arial" w:hAnsi="Arial"/>
                <w:b/>
                <w:sz w:val="18"/>
                <w:szCs w:val="20"/>
              </w:rPr>
            </w:pPr>
            <w:r w:rsidRPr="00010CED">
              <w:rPr>
                <w:rFonts w:ascii="Arial" w:hAnsi="Arial"/>
                <w:b/>
                <w:sz w:val="18"/>
                <w:szCs w:val="20"/>
              </w:rPr>
              <w:t>Ports and inland waterways</w:t>
            </w:r>
          </w:p>
        </w:tc>
        <w:tc>
          <w:tcPr>
            <w:tcW w:w="1134" w:type="dxa"/>
            <w:tcBorders>
              <w:top w:val="single" w:sz="6" w:space="0" w:color="000000"/>
              <w:bottom w:val="single" w:sz="4" w:space="0" w:color="auto"/>
              <w:right w:val="single" w:sz="4" w:space="0" w:color="auto"/>
            </w:tcBorders>
            <w:vAlign w:val="center"/>
          </w:tcPr>
          <w:p w14:paraId="6BA02D84" w14:textId="77777777" w:rsidR="00BD4C9F" w:rsidRPr="00010CED" w:rsidRDefault="00BD4C9F" w:rsidP="004749B4">
            <w:pPr>
              <w:keepNext/>
              <w:keepLines/>
              <w:jc w:val="center"/>
              <w:rPr>
                <w:rFonts w:ascii="Arial" w:hAnsi="Arial"/>
                <w:b/>
                <w:sz w:val="18"/>
                <w:szCs w:val="20"/>
              </w:rPr>
            </w:pPr>
            <w:r w:rsidRPr="00010CED">
              <w:rPr>
                <w:rFonts w:ascii="Arial" w:hAnsi="Arial"/>
                <w:b/>
                <w:sz w:val="18"/>
                <w:szCs w:val="20"/>
              </w:rPr>
              <w:t>General</w:t>
            </w:r>
          </w:p>
        </w:tc>
        <w:tc>
          <w:tcPr>
            <w:tcW w:w="1146" w:type="dxa"/>
            <w:tcBorders>
              <w:top w:val="single" w:sz="6" w:space="0" w:color="000000"/>
              <w:bottom w:val="single" w:sz="4" w:space="0" w:color="auto"/>
              <w:right w:val="single" w:sz="4" w:space="0" w:color="000000"/>
            </w:tcBorders>
            <w:vAlign w:val="center"/>
          </w:tcPr>
          <w:p w14:paraId="7AFF0CFF" w14:textId="77777777" w:rsidR="00BD4C9F" w:rsidRPr="00010CED" w:rsidRDefault="00BD4C9F" w:rsidP="004749B4">
            <w:pPr>
              <w:keepNext/>
              <w:keepLines/>
              <w:jc w:val="center"/>
              <w:rPr>
                <w:rFonts w:ascii="Arial" w:hAnsi="Arial"/>
                <w:b/>
                <w:sz w:val="18"/>
                <w:szCs w:val="20"/>
              </w:rPr>
            </w:pPr>
            <w:r w:rsidRPr="00010CED">
              <w:rPr>
                <w:rFonts w:ascii="Arial" w:hAnsi="Arial"/>
                <w:b/>
                <w:sz w:val="18"/>
                <w:szCs w:val="20"/>
              </w:rPr>
              <w:t>Ports and inland waterways</w:t>
            </w:r>
          </w:p>
        </w:tc>
      </w:tr>
      <w:tr w:rsidR="00BD4C9F" w:rsidRPr="00010CED" w14:paraId="62F700F7" w14:textId="77777777" w:rsidTr="00BD4C9F">
        <w:trPr>
          <w:cantSplit/>
          <w:trHeight w:val="408"/>
          <w:jc w:val="center"/>
        </w:trPr>
        <w:tc>
          <w:tcPr>
            <w:tcW w:w="516" w:type="dxa"/>
            <w:tcBorders>
              <w:top w:val="single" w:sz="4" w:space="0" w:color="auto"/>
              <w:left w:val="single" w:sz="4" w:space="0" w:color="auto"/>
              <w:bottom w:val="single" w:sz="6" w:space="0" w:color="000000"/>
              <w:right w:val="single" w:sz="4" w:space="0" w:color="auto"/>
            </w:tcBorders>
            <w:vAlign w:val="center"/>
          </w:tcPr>
          <w:p w14:paraId="68809881" w14:textId="77777777" w:rsidR="00BD4C9F" w:rsidRPr="00010CED" w:rsidRDefault="00BD4C9F" w:rsidP="004749B4">
            <w:pPr>
              <w:keepNext/>
              <w:keepLines/>
              <w:jc w:val="center"/>
              <w:rPr>
                <w:rFonts w:ascii="Arial" w:hAnsi="Arial"/>
                <w:sz w:val="18"/>
                <w:szCs w:val="22"/>
              </w:rPr>
            </w:pPr>
            <w:r w:rsidRPr="00010CED">
              <w:rPr>
                <w:rFonts w:ascii="Arial" w:hAnsi="Arial"/>
                <w:sz w:val="18"/>
                <w:szCs w:val="22"/>
              </w:rPr>
              <w:t>1</w:t>
            </w:r>
          </w:p>
        </w:tc>
        <w:tc>
          <w:tcPr>
            <w:tcW w:w="1134" w:type="dxa"/>
            <w:vMerge w:val="restart"/>
            <w:tcBorders>
              <w:top w:val="single" w:sz="4" w:space="0" w:color="000000"/>
              <w:left w:val="single" w:sz="4" w:space="0" w:color="000000"/>
              <w:right w:val="single" w:sz="4" w:space="0" w:color="000000"/>
            </w:tcBorders>
            <w:vAlign w:val="center"/>
          </w:tcPr>
          <w:p w14:paraId="28678E7E" w14:textId="77777777" w:rsidR="00BD4C9F" w:rsidRPr="00010CED" w:rsidRDefault="00BD4C9F" w:rsidP="00827E52">
            <w:pPr>
              <w:keepNext/>
              <w:keepLines/>
              <w:jc w:val="center"/>
              <w:rPr>
                <w:rFonts w:ascii="Arial" w:hAnsi="Arial"/>
                <w:sz w:val="18"/>
                <w:szCs w:val="20"/>
              </w:rPr>
            </w:pPr>
            <w:r w:rsidRPr="00010CED">
              <w:rPr>
                <w:rFonts w:ascii="Arial" w:hAnsi="Arial"/>
                <w:sz w:val="18"/>
                <w:szCs w:val="20"/>
              </w:rPr>
              <w:t>NIL</w:t>
            </w:r>
          </w:p>
        </w:tc>
        <w:tc>
          <w:tcPr>
            <w:tcW w:w="2126" w:type="dxa"/>
            <w:gridSpan w:val="2"/>
            <w:vMerge w:val="restart"/>
            <w:tcBorders>
              <w:top w:val="single" w:sz="4" w:space="0" w:color="000000"/>
              <w:left w:val="single" w:sz="4" w:space="0" w:color="000000"/>
              <w:right w:val="single" w:sz="4" w:space="0" w:color="000000"/>
            </w:tcBorders>
            <w:vAlign w:val="center"/>
          </w:tcPr>
          <w:p w14:paraId="27D23464"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NIL</w:t>
            </w:r>
          </w:p>
        </w:tc>
        <w:tc>
          <w:tcPr>
            <w:tcW w:w="2268" w:type="dxa"/>
            <w:gridSpan w:val="2"/>
            <w:tcBorders>
              <w:top w:val="single" w:sz="4" w:space="0" w:color="000000"/>
              <w:left w:val="single" w:sz="4" w:space="0" w:color="000000"/>
              <w:bottom w:val="single" w:sz="4" w:space="0" w:color="000000"/>
              <w:right w:val="single" w:sz="4" w:space="0" w:color="auto"/>
            </w:tcBorders>
            <w:vAlign w:val="center"/>
          </w:tcPr>
          <w:p w14:paraId="4630B825"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14:paraId="561538C9"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4</w:t>
            </w:r>
          </w:p>
        </w:tc>
        <w:tc>
          <w:tcPr>
            <w:tcW w:w="1146" w:type="dxa"/>
            <w:vMerge w:val="restart"/>
            <w:tcBorders>
              <w:top w:val="single" w:sz="4" w:space="0" w:color="auto"/>
              <w:left w:val="single" w:sz="4" w:space="0" w:color="auto"/>
              <w:bottom w:val="single" w:sz="4" w:space="0" w:color="auto"/>
              <w:right w:val="single" w:sz="4" w:space="0" w:color="auto"/>
            </w:tcBorders>
            <w:vAlign w:val="center"/>
          </w:tcPr>
          <w:p w14:paraId="07304C97"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3</w:t>
            </w:r>
          </w:p>
        </w:tc>
      </w:tr>
      <w:tr w:rsidR="00BD4C9F" w:rsidRPr="00010CED" w14:paraId="0C7D97BE" w14:textId="77777777" w:rsidTr="00BD4C9F">
        <w:trPr>
          <w:cantSplit/>
          <w:trHeight w:val="363"/>
          <w:jc w:val="center"/>
        </w:trPr>
        <w:tc>
          <w:tcPr>
            <w:tcW w:w="516" w:type="dxa"/>
            <w:tcBorders>
              <w:top w:val="single" w:sz="6" w:space="0" w:color="000000"/>
              <w:left w:val="single" w:sz="4" w:space="0" w:color="auto"/>
              <w:bottom w:val="single" w:sz="6" w:space="0" w:color="000000"/>
              <w:right w:val="single" w:sz="4" w:space="0" w:color="auto"/>
            </w:tcBorders>
            <w:vAlign w:val="center"/>
          </w:tcPr>
          <w:p w14:paraId="38ECE1D7" w14:textId="77777777" w:rsidR="00BD4C9F" w:rsidRPr="00010CED" w:rsidRDefault="00BD4C9F" w:rsidP="004749B4">
            <w:pPr>
              <w:keepNext/>
              <w:keepLines/>
              <w:jc w:val="center"/>
              <w:rPr>
                <w:rFonts w:ascii="Arial" w:hAnsi="Arial"/>
                <w:sz w:val="18"/>
                <w:szCs w:val="22"/>
              </w:rPr>
            </w:pPr>
            <w:r w:rsidRPr="00010CED">
              <w:rPr>
                <w:rFonts w:ascii="Arial" w:hAnsi="Arial"/>
                <w:sz w:val="18"/>
                <w:szCs w:val="22"/>
              </w:rPr>
              <w:t>2</w:t>
            </w:r>
          </w:p>
        </w:tc>
        <w:tc>
          <w:tcPr>
            <w:tcW w:w="1134" w:type="dxa"/>
            <w:vMerge/>
            <w:tcBorders>
              <w:left w:val="single" w:sz="4" w:space="0" w:color="000000"/>
              <w:bottom w:val="single" w:sz="4" w:space="0" w:color="000000"/>
              <w:right w:val="single" w:sz="4" w:space="0" w:color="000000"/>
            </w:tcBorders>
          </w:tcPr>
          <w:p w14:paraId="72A0D456" w14:textId="77777777" w:rsidR="00BD4C9F" w:rsidRPr="00010CED" w:rsidRDefault="00BD4C9F" w:rsidP="004749B4">
            <w:pPr>
              <w:keepNext/>
              <w:keepLines/>
              <w:jc w:val="center"/>
              <w:rPr>
                <w:rFonts w:ascii="Arial" w:hAnsi="Arial"/>
                <w:sz w:val="18"/>
                <w:szCs w:val="20"/>
              </w:rPr>
            </w:pPr>
          </w:p>
        </w:tc>
        <w:tc>
          <w:tcPr>
            <w:tcW w:w="2126" w:type="dxa"/>
            <w:gridSpan w:val="2"/>
            <w:vMerge/>
            <w:tcBorders>
              <w:left w:val="single" w:sz="4" w:space="0" w:color="000000"/>
              <w:bottom w:val="single" w:sz="4" w:space="0" w:color="000000"/>
              <w:right w:val="single" w:sz="4" w:space="0" w:color="auto"/>
            </w:tcBorders>
            <w:vAlign w:val="center"/>
          </w:tcPr>
          <w:p w14:paraId="1EFEE247" w14:textId="77777777" w:rsidR="00BD4C9F" w:rsidRPr="00010CED" w:rsidRDefault="00BD4C9F" w:rsidP="004749B4">
            <w:pPr>
              <w:keepNext/>
              <w:keepLines/>
              <w:jc w:val="center"/>
              <w:rPr>
                <w:rFonts w:ascii="Arial" w:hAnsi="Arial"/>
                <w:sz w:val="18"/>
                <w:szCs w:val="20"/>
              </w:rPr>
            </w:pPr>
          </w:p>
        </w:tc>
        <w:tc>
          <w:tcPr>
            <w:tcW w:w="993" w:type="dxa"/>
            <w:tcBorders>
              <w:top w:val="single" w:sz="4" w:space="0" w:color="auto"/>
              <w:left w:val="single" w:sz="4" w:space="0" w:color="auto"/>
              <w:right w:val="single" w:sz="4" w:space="0" w:color="auto"/>
            </w:tcBorders>
            <w:vAlign w:val="center"/>
          </w:tcPr>
          <w:p w14:paraId="333B7B29"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14:paraId="0BF0A4AC"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14:paraId="29EA069E"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5</w:t>
            </w:r>
          </w:p>
        </w:tc>
        <w:tc>
          <w:tcPr>
            <w:tcW w:w="1146" w:type="dxa"/>
            <w:vMerge/>
            <w:tcBorders>
              <w:top w:val="single" w:sz="6" w:space="0" w:color="000000"/>
              <w:left w:val="single" w:sz="4" w:space="0" w:color="auto"/>
              <w:bottom w:val="single" w:sz="4" w:space="0" w:color="auto"/>
              <w:right w:val="single" w:sz="4" w:space="0" w:color="auto"/>
            </w:tcBorders>
            <w:vAlign w:val="center"/>
          </w:tcPr>
          <w:p w14:paraId="120CB4B7" w14:textId="77777777" w:rsidR="00BD4C9F" w:rsidRPr="00010CED" w:rsidRDefault="00BD4C9F" w:rsidP="004749B4">
            <w:pPr>
              <w:keepNext/>
              <w:keepLines/>
              <w:jc w:val="center"/>
              <w:rPr>
                <w:rFonts w:ascii="Arial" w:hAnsi="Arial"/>
                <w:sz w:val="18"/>
                <w:szCs w:val="20"/>
              </w:rPr>
            </w:pPr>
          </w:p>
        </w:tc>
      </w:tr>
      <w:tr w:rsidR="00BD4C9F" w:rsidRPr="00010CED" w14:paraId="09CBC2F3" w14:textId="77777777" w:rsidTr="00BD4C9F">
        <w:trPr>
          <w:cantSplit/>
          <w:trHeight w:val="102"/>
          <w:jc w:val="center"/>
        </w:trPr>
        <w:tc>
          <w:tcPr>
            <w:tcW w:w="516" w:type="dxa"/>
            <w:tcBorders>
              <w:top w:val="single" w:sz="6" w:space="0" w:color="000000"/>
              <w:left w:val="single" w:sz="4" w:space="0" w:color="auto"/>
              <w:bottom w:val="single" w:sz="6" w:space="0" w:color="000000"/>
              <w:right w:val="single" w:sz="4" w:space="0" w:color="auto"/>
            </w:tcBorders>
            <w:vAlign w:val="center"/>
          </w:tcPr>
          <w:p w14:paraId="4932FD89" w14:textId="77777777" w:rsidR="00BD4C9F" w:rsidRPr="00010CED" w:rsidRDefault="00BD4C9F" w:rsidP="004749B4">
            <w:pPr>
              <w:keepNext/>
              <w:keepLines/>
              <w:jc w:val="center"/>
              <w:rPr>
                <w:rFonts w:ascii="Arial" w:hAnsi="Arial"/>
                <w:sz w:val="18"/>
                <w:szCs w:val="22"/>
              </w:rPr>
            </w:pPr>
            <w:r w:rsidRPr="00010CED">
              <w:rPr>
                <w:rFonts w:ascii="Arial" w:hAnsi="Arial"/>
                <w:sz w:val="18"/>
                <w:szCs w:val="22"/>
              </w:rPr>
              <w:t>3</w:t>
            </w:r>
          </w:p>
        </w:tc>
        <w:tc>
          <w:tcPr>
            <w:tcW w:w="1134" w:type="dxa"/>
            <w:tcBorders>
              <w:top w:val="single" w:sz="4" w:space="0" w:color="000000"/>
            </w:tcBorders>
          </w:tcPr>
          <w:p w14:paraId="44353C5F"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2</w:t>
            </w:r>
          </w:p>
        </w:tc>
        <w:tc>
          <w:tcPr>
            <w:tcW w:w="992" w:type="dxa"/>
            <w:tcBorders>
              <w:top w:val="single" w:sz="4" w:space="0" w:color="000000"/>
              <w:right w:val="single" w:sz="4" w:space="0" w:color="auto"/>
            </w:tcBorders>
            <w:vAlign w:val="center"/>
          </w:tcPr>
          <w:p w14:paraId="4959ECEA"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3</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19E2B623"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2</w:t>
            </w:r>
          </w:p>
          <w:p w14:paraId="29720A20" w14:textId="77777777" w:rsidR="00BD4C9F" w:rsidRPr="00010CED" w:rsidRDefault="00BD4C9F" w:rsidP="004749B4">
            <w:pPr>
              <w:keepNext/>
              <w:keepLines/>
              <w:rPr>
                <w:rFonts w:ascii="Arial" w:hAnsi="Arial"/>
                <w:sz w:val="18"/>
                <w:szCs w:val="20"/>
              </w:rPr>
            </w:pPr>
          </w:p>
        </w:tc>
        <w:tc>
          <w:tcPr>
            <w:tcW w:w="993" w:type="dxa"/>
            <w:tcBorders>
              <w:top w:val="single" w:sz="4" w:space="0" w:color="000000"/>
              <w:left w:val="single" w:sz="4" w:space="0" w:color="auto"/>
              <w:right w:val="single" w:sz="4" w:space="0" w:color="auto"/>
            </w:tcBorders>
            <w:vAlign w:val="center"/>
          </w:tcPr>
          <w:p w14:paraId="16FB23F3"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14:paraId="3B9EEF34" w14:textId="77777777" w:rsidR="00BD4C9F" w:rsidRPr="00010CED" w:rsidRDefault="00BD4C9F" w:rsidP="004749B4">
            <w:pPr>
              <w:keepNext/>
              <w:keepLines/>
              <w:jc w:val="center"/>
              <w:rPr>
                <w:rFonts w:ascii="Arial" w:hAnsi="Arial"/>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14:paraId="5B4B7422"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6</w:t>
            </w:r>
          </w:p>
        </w:tc>
        <w:tc>
          <w:tcPr>
            <w:tcW w:w="1146" w:type="dxa"/>
            <w:vMerge/>
            <w:tcBorders>
              <w:top w:val="single" w:sz="6" w:space="0" w:color="000000"/>
              <w:left w:val="single" w:sz="4" w:space="0" w:color="auto"/>
              <w:bottom w:val="single" w:sz="4" w:space="0" w:color="auto"/>
              <w:right w:val="single" w:sz="4" w:space="0" w:color="auto"/>
            </w:tcBorders>
            <w:vAlign w:val="center"/>
          </w:tcPr>
          <w:p w14:paraId="78B318CF" w14:textId="77777777" w:rsidR="00BD4C9F" w:rsidRPr="00010CED" w:rsidRDefault="00BD4C9F" w:rsidP="004749B4">
            <w:pPr>
              <w:keepNext/>
              <w:keepLines/>
              <w:jc w:val="center"/>
              <w:rPr>
                <w:rFonts w:ascii="Arial" w:hAnsi="Arial"/>
                <w:sz w:val="18"/>
                <w:szCs w:val="20"/>
              </w:rPr>
            </w:pPr>
          </w:p>
        </w:tc>
      </w:tr>
      <w:tr w:rsidR="00BD4C9F" w:rsidRPr="00010CED" w14:paraId="04A2046A" w14:textId="77777777" w:rsidTr="00BD4C9F">
        <w:trPr>
          <w:cantSplit/>
          <w:trHeight w:val="65"/>
          <w:jc w:val="center"/>
        </w:trPr>
        <w:tc>
          <w:tcPr>
            <w:tcW w:w="516" w:type="dxa"/>
            <w:tcBorders>
              <w:top w:val="single" w:sz="6" w:space="0" w:color="000000"/>
              <w:left w:val="single" w:sz="4" w:space="0" w:color="auto"/>
              <w:bottom w:val="single" w:sz="6" w:space="0" w:color="000000"/>
              <w:right w:val="single" w:sz="4" w:space="0" w:color="auto"/>
            </w:tcBorders>
            <w:vAlign w:val="center"/>
          </w:tcPr>
          <w:p w14:paraId="6902A098" w14:textId="77777777" w:rsidR="00BD4C9F" w:rsidRPr="00010CED" w:rsidRDefault="00BD4C9F" w:rsidP="004749B4">
            <w:pPr>
              <w:keepNext/>
              <w:keepLines/>
              <w:jc w:val="center"/>
              <w:rPr>
                <w:rFonts w:ascii="Arial" w:hAnsi="Arial"/>
                <w:sz w:val="18"/>
                <w:szCs w:val="22"/>
              </w:rPr>
            </w:pPr>
            <w:r w:rsidRPr="00010CED">
              <w:rPr>
                <w:rFonts w:ascii="Arial" w:hAnsi="Arial"/>
                <w:sz w:val="18"/>
                <w:szCs w:val="22"/>
              </w:rPr>
              <w:t>4</w:t>
            </w:r>
          </w:p>
        </w:tc>
        <w:tc>
          <w:tcPr>
            <w:tcW w:w="1134" w:type="dxa"/>
            <w:tcBorders>
              <w:top w:val="single" w:sz="6" w:space="0" w:color="000000"/>
              <w:bottom w:val="single" w:sz="4" w:space="0" w:color="auto"/>
            </w:tcBorders>
            <w:vAlign w:val="center"/>
          </w:tcPr>
          <w:p w14:paraId="24D7C987" w14:textId="77777777" w:rsidR="00BD4C9F" w:rsidRPr="00010CED" w:rsidRDefault="00BD4C9F" w:rsidP="00827E52">
            <w:pPr>
              <w:keepNext/>
              <w:keepLines/>
              <w:jc w:val="center"/>
              <w:rPr>
                <w:rFonts w:ascii="Arial" w:hAnsi="Arial"/>
                <w:sz w:val="18"/>
                <w:szCs w:val="20"/>
              </w:rPr>
            </w:pPr>
            <w:r w:rsidRPr="00010CED">
              <w:rPr>
                <w:rFonts w:ascii="Arial" w:hAnsi="Arial"/>
                <w:sz w:val="18"/>
                <w:szCs w:val="20"/>
              </w:rPr>
              <w:t>SS 3</w:t>
            </w:r>
          </w:p>
        </w:tc>
        <w:tc>
          <w:tcPr>
            <w:tcW w:w="992" w:type="dxa"/>
            <w:tcBorders>
              <w:top w:val="single" w:sz="6" w:space="0" w:color="000000"/>
              <w:bottom w:val="single" w:sz="4" w:space="0" w:color="auto"/>
              <w:right w:val="single" w:sz="4" w:space="0" w:color="auto"/>
            </w:tcBorders>
            <w:vAlign w:val="center"/>
          </w:tcPr>
          <w:p w14:paraId="055AFF83"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4</w:t>
            </w:r>
          </w:p>
        </w:tc>
        <w:tc>
          <w:tcPr>
            <w:tcW w:w="1134" w:type="dxa"/>
            <w:vMerge/>
            <w:tcBorders>
              <w:top w:val="single" w:sz="6" w:space="0" w:color="000000"/>
              <w:left w:val="single" w:sz="4" w:space="0" w:color="auto"/>
              <w:bottom w:val="single" w:sz="4" w:space="0" w:color="auto"/>
              <w:right w:val="single" w:sz="4" w:space="0" w:color="auto"/>
            </w:tcBorders>
            <w:vAlign w:val="center"/>
          </w:tcPr>
          <w:p w14:paraId="0F08F24D" w14:textId="77777777" w:rsidR="00BD4C9F" w:rsidRPr="00010CED" w:rsidRDefault="00BD4C9F" w:rsidP="004749B4">
            <w:pPr>
              <w:keepNext/>
              <w:keepLines/>
              <w:jc w:val="center"/>
              <w:rPr>
                <w:rFonts w:ascii="Arial" w:hAnsi="Arial"/>
                <w:sz w:val="18"/>
                <w:szCs w:val="20"/>
              </w:rPr>
            </w:pPr>
          </w:p>
        </w:tc>
        <w:tc>
          <w:tcPr>
            <w:tcW w:w="993" w:type="dxa"/>
            <w:tcBorders>
              <w:top w:val="single" w:sz="6" w:space="0" w:color="000000"/>
              <w:left w:val="single" w:sz="4" w:space="0" w:color="auto"/>
              <w:right w:val="single" w:sz="4" w:space="0" w:color="auto"/>
            </w:tcBorders>
            <w:vAlign w:val="center"/>
          </w:tcPr>
          <w:p w14:paraId="65441FCE"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14:paraId="018505A5" w14:textId="77777777" w:rsidR="00BD4C9F" w:rsidRPr="00010CED" w:rsidRDefault="00BD4C9F" w:rsidP="004749B4">
            <w:pPr>
              <w:keepNext/>
              <w:keepLines/>
              <w:jc w:val="center"/>
              <w:rPr>
                <w:rFonts w:ascii="Arial" w:hAnsi="Arial"/>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14:paraId="67363C51"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7</w:t>
            </w:r>
          </w:p>
        </w:tc>
        <w:tc>
          <w:tcPr>
            <w:tcW w:w="1146" w:type="dxa"/>
            <w:vMerge/>
            <w:tcBorders>
              <w:top w:val="single" w:sz="6" w:space="0" w:color="000000"/>
              <w:left w:val="single" w:sz="4" w:space="0" w:color="auto"/>
              <w:bottom w:val="single" w:sz="4" w:space="0" w:color="auto"/>
              <w:right w:val="single" w:sz="4" w:space="0" w:color="auto"/>
            </w:tcBorders>
            <w:vAlign w:val="center"/>
          </w:tcPr>
          <w:p w14:paraId="26B4E42B" w14:textId="77777777" w:rsidR="00BD4C9F" w:rsidRPr="00010CED" w:rsidRDefault="00BD4C9F" w:rsidP="004749B4">
            <w:pPr>
              <w:keepNext/>
              <w:keepLines/>
              <w:jc w:val="center"/>
              <w:rPr>
                <w:rFonts w:ascii="Arial" w:hAnsi="Arial"/>
                <w:sz w:val="18"/>
                <w:szCs w:val="20"/>
              </w:rPr>
            </w:pPr>
          </w:p>
        </w:tc>
      </w:tr>
      <w:tr w:rsidR="00BD4C9F" w:rsidRPr="00010CED" w14:paraId="12411678" w14:textId="77777777" w:rsidTr="00BD4C9F">
        <w:trPr>
          <w:cantSplit/>
          <w:trHeight w:val="309"/>
          <w:jc w:val="center"/>
        </w:trPr>
        <w:tc>
          <w:tcPr>
            <w:tcW w:w="516" w:type="dxa"/>
            <w:tcBorders>
              <w:top w:val="single" w:sz="6" w:space="0" w:color="000000"/>
              <w:left w:val="single" w:sz="4" w:space="0" w:color="auto"/>
              <w:bottom w:val="single" w:sz="6" w:space="0" w:color="000000"/>
              <w:right w:val="single" w:sz="4" w:space="0" w:color="auto"/>
            </w:tcBorders>
            <w:vAlign w:val="center"/>
          </w:tcPr>
          <w:p w14:paraId="5690123A" w14:textId="77777777" w:rsidR="00BD4C9F" w:rsidRPr="00010CED" w:rsidRDefault="00BD4C9F" w:rsidP="004749B4">
            <w:pPr>
              <w:keepNext/>
              <w:keepLines/>
              <w:jc w:val="center"/>
              <w:rPr>
                <w:rFonts w:ascii="Arial" w:hAnsi="Arial"/>
                <w:sz w:val="18"/>
                <w:szCs w:val="22"/>
              </w:rPr>
            </w:pPr>
            <w:r w:rsidRPr="00010CED">
              <w:rPr>
                <w:rFonts w:ascii="Arial" w:hAnsi="Arial"/>
                <w:sz w:val="18"/>
                <w:szCs w:val="22"/>
              </w:rPr>
              <w:t>5</w:t>
            </w:r>
          </w:p>
        </w:tc>
        <w:tc>
          <w:tcPr>
            <w:tcW w:w="1134" w:type="dxa"/>
            <w:tcBorders>
              <w:top w:val="single" w:sz="4" w:space="0" w:color="auto"/>
              <w:left w:val="single" w:sz="4" w:space="0" w:color="auto"/>
              <w:bottom w:val="single" w:sz="4" w:space="0" w:color="auto"/>
              <w:right w:val="single" w:sz="4" w:space="0" w:color="auto"/>
            </w:tcBorders>
            <w:vAlign w:val="center"/>
          </w:tcPr>
          <w:p w14:paraId="70180BFE" w14:textId="77777777" w:rsidR="00BD4C9F" w:rsidRPr="00010CED" w:rsidRDefault="00BD4C9F" w:rsidP="00827E52">
            <w:pPr>
              <w:keepNext/>
              <w:keepLines/>
              <w:jc w:val="center"/>
              <w:rPr>
                <w:rFonts w:ascii="Arial" w:hAnsi="Arial"/>
                <w:sz w:val="18"/>
                <w:szCs w:val="20"/>
              </w:rPr>
            </w:pPr>
            <w:r w:rsidRPr="00010CED">
              <w:rPr>
                <w:rFonts w:ascii="Arial" w:hAnsi="Arial"/>
                <w:sz w:val="18"/>
                <w:szCs w:val="20"/>
              </w:rPr>
              <w:t>SS 4</w:t>
            </w:r>
          </w:p>
        </w:tc>
        <w:tc>
          <w:tcPr>
            <w:tcW w:w="992" w:type="dxa"/>
            <w:tcBorders>
              <w:top w:val="single" w:sz="4" w:space="0" w:color="auto"/>
              <w:left w:val="single" w:sz="4" w:space="0" w:color="auto"/>
              <w:bottom w:val="single" w:sz="4" w:space="0" w:color="auto"/>
              <w:right w:val="single" w:sz="4" w:space="0" w:color="auto"/>
            </w:tcBorders>
            <w:vAlign w:val="center"/>
          </w:tcPr>
          <w:p w14:paraId="6590EFB4"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5</w:t>
            </w:r>
          </w:p>
        </w:tc>
        <w:tc>
          <w:tcPr>
            <w:tcW w:w="1134" w:type="dxa"/>
            <w:vMerge/>
            <w:tcBorders>
              <w:top w:val="single" w:sz="6" w:space="0" w:color="000000"/>
              <w:left w:val="single" w:sz="4" w:space="0" w:color="auto"/>
              <w:bottom w:val="single" w:sz="4" w:space="0" w:color="auto"/>
              <w:right w:val="single" w:sz="4" w:space="0" w:color="auto"/>
            </w:tcBorders>
            <w:vAlign w:val="center"/>
          </w:tcPr>
          <w:p w14:paraId="0448C3E8" w14:textId="77777777" w:rsidR="00BD4C9F" w:rsidRPr="00010CED" w:rsidRDefault="00BD4C9F" w:rsidP="004749B4">
            <w:pPr>
              <w:keepNext/>
              <w:keepLines/>
              <w:jc w:val="center"/>
              <w:rPr>
                <w:rFonts w:ascii="Arial" w:hAnsi="Arial"/>
                <w:sz w:val="18"/>
                <w:szCs w:val="20"/>
              </w:rPr>
            </w:pPr>
          </w:p>
        </w:tc>
        <w:tc>
          <w:tcPr>
            <w:tcW w:w="993" w:type="dxa"/>
            <w:tcBorders>
              <w:top w:val="single" w:sz="6" w:space="0" w:color="000000"/>
              <w:left w:val="single" w:sz="4" w:space="0" w:color="auto"/>
              <w:bottom w:val="single" w:sz="4" w:space="0" w:color="auto"/>
              <w:right w:val="single" w:sz="4" w:space="0" w:color="auto"/>
            </w:tcBorders>
            <w:vAlign w:val="center"/>
          </w:tcPr>
          <w:p w14:paraId="769043E4"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14:paraId="17896CE7" w14:textId="77777777" w:rsidR="00BD4C9F" w:rsidRPr="00010CED" w:rsidRDefault="00BD4C9F" w:rsidP="004749B4">
            <w:pPr>
              <w:keepNext/>
              <w:keepLines/>
              <w:jc w:val="center"/>
              <w:rPr>
                <w:rFonts w:ascii="Arial" w:hAnsi="Arial"/>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14:paraId="0E23A320" w14:textId="77777777" w:rsidR="00BD4C9F" w:rsidRPr="00010CED" w:rsidRDefault="00BD4C9F" w:rsidP="004749B4">
            <w:pPr>
              <w:keepNext/>
              <w:keepLines/>
              <w:jc w:val="center"/>
              <w:rPr>
                <w:rFonts w:ascii="Arial" w:hAnsi="Arial"/>
                <w:sz w:val="18"/>
                <w:szCs w:val="20"/>
              </w:rPr>
            </w:pPr>
            <w:r w:rsidRPr="00010CED">
              <w:rPr>
                <w:rFonts w:ascii="Arial" w:hAnsi="Arial"/>
                <w:sz w:val="18"/>
                <w:szCs w:val="20"/>
              </w:rPr>
              <w:t>SS 8</w:t>
            </w:r>
          </w:p>
        </w:tc>
        <w:tc>
          <w:tcPr>
            <w:tcW w:w="1146" w:type="dxa"/>
            <w:vMerge/>
            <w:tcBorders>
              <w:top w:val="single" w:sz="6" w:space="0" w:color="000000"/>
              <w:left w:val="single" w:sz="4" w:space="0" w:color="auto"/>
              <w:bottom w:val="single" w:sz="4" w:space="0" w:color="auto"/>
              <w:right w:val="single" w:sz="4" w:space="0" w:color="auto"/>
            </w:tcBorders>
            <w:vAlign w:val="center"/>
          </w:tcPr>
          <w:p w14:paraId="0835C7DD" w14:textId="77777777" w:rsidR="00BD4C9F" w:rsidRPr="00010CED" w:rsidRDefault="00BD4C9F" w:rsidP="004749B4">
            <w:pPr>
              <w:keepNext/>
              <w:keepLines/>
              <w:jc w:val="center"/>
              <w:rPr>
                <w:rFonts w:ascii="Arial" w:hAnsi="Arial"/>
                <w:sz w:val="18"/>
                <w:szCs w:val="20"/>
              </w:rPr>
            </w:pPr>
          </w:p>
        </w:tc>
      </w:tr>
    </w:tbl>
    <w:p w14:paraId="6607C160" w14:textId="77777777" w:rsidR="0077643B" w:rsidRPr="00010CED" w:rsidRDefault="0077643B" w:rsidP="0077643B">
      <w:pPr>
        <w:rPr>
          <w:rFonts w:ascii="Arial" w:hAnsi="Arial"/>
        </w:rPr>
      </w:pPr>
    </w:p>
    <w:p w14:paraId="52925A2A" w14:textId="77777777" w:rsidR="0077643B" w:rsidRPr="00010CED" w:rsidRDefault="0077643B" w:rsidP="0077643B">
      <w:pPr>
        <w:rPr>
          <w:rFonts w:ascii="Arial" w:hAnsi="Arial"/>
        </w:rPr>
      </w:pPr>
    </w:p>
    <w:p w14:paraId="5399D260" w14:textId="77777777" w:rsidR="0077643B" w:rsidRPr="00010CED" w:rsidRDefault="00A35DCD" w:rsidP="0077643B">
      <w:pPr>
        <w:pStyle w:val="Heading3"/>
      </w:pPr>
      <w:bookmarkStart w:id="589" w:name="_Toc314488022"/>
      <w:bookmarkStart w:id="590" w:name="_Toc348686892"/>
      <w:r>
        <w:t>Other I</w:t>
      </w:r>
      <w:r w:rsidR="0077643B" w:rsidRPr="00010CED">
        <w:t xml:space="preserve">nfluencing </w:t>
      </w:r>
      <w:r>
        <w:t>Factors, Obstructions and</w:t>
      </w:r>
      <w:r w:rsidR="0077643B" w:rsidRPr="00010CED">
        <w:t xml:space="preserve"> </w:t>
      </w:r>
      <w:r>
        <w:t>I</w:t>
      </w:r>
      <w:r w:rsidR="0077643B" w:rsidRPr="00010CED">
        <w:t>nterference</w:t>
      </w:r>
      <w:bookmarkEnd w:id="589"/>
      <w:bookmarkEnd w:id="590"/>
    </w:p>
    <w:p w14:paraId="4F2893E7" w14:textId="77777777" w:rsidR="0077643B" w:rsidRPr="00010CED" w:rsidRDefault="0077643B" w:rsidP="0077643B">
      <w:pPr>
        <w:rPr>
          <w:rFonts w:ascii="Arial" w:hAnsi="Arial"/>
        </w:rPr>
      </w:pPr>
      <w:r w:rsidRPr="00010CED">
        <w:rPr>
          <w:rFonts w:ascii="Arial" w:hAnsi="Arial"/>
        </w:rPr>
        <w:t xml:space="preserve">Obstructions, e.g. topography, buildings and other </w:t>
      </w:r>
      <w:r w:rsidR="00A35DCD" w:rsidRPr="00010CED">
        <w:rPr>
          <w:rFonts w:ascii="Arial" w:hAnsi="Arial"/>
        </w:rPr>
        <w:t>man-made</w:t>
      </w:r>
      <w:r w:rsidRPr="00010CED">
        <w:rPr>
          <w:rFonts w:ascii="Arial" w:hAnsi="Arial"/>
        </w:rPr>
        <w:t xml:space="preserve"> structures may block or reflect radar signals. Other radars and sources of electromagnetic radiation may cause interference.</w:t>
      </w:r>
    </w:p>
    <w:p w14:paraId="62BED564" w14:textId="77777777" w:rsidR="0077643B" w:rsidRPr="00010CED" w:rsidRDefault="0077643B" w:rsidP="0077643B">
      <w:pPr>
        <w:rPr>
          <w:rFonts w:ascii="Arial" w:hAnsi="Arial"/>
        </w:rPr>
      </w:pPr>
      <w:r w:rsidRPr="00010CED">
        <w:rPr>
          <w:rFonts w:ascii="Arial" w:hAnsi="Arial"/>
        </w:rPr>
        <w:t xml:space="preserve">Inland and harbour VTS will often require special considerations as the number of structures, their density and their close ranges can create very complex distortions. Additional care </w:t>
      </w:r>
      <w:r w:rsidR="00E7453B">
        <w:rPr>
          <w:rFonts w:ascii="Arial" w:hAnsi="Arial"/>
        </w:rPr>
        <w:t>shall</w:t>
      </w:r>
      <w:r w:rsidRPr="00010CED">
        <w:rPr>
          <w:rFonts w:ascii="Arial" w:hAnsi="Arial"/>
        </w:rPr>
        <w:t xml:space="preserve"> be taken to assess and mitigate effects caused by natural and </w:t>
      </w:r>
      <w:r w:rsidR="00371C3C" w:rsidRPr="00010CED">
        <w:rPr>
          <w:rFonts w:ascii="Arial" w:hAnsi="Arial"/>
        </w:rPr>
        <w:t>man-made</w:t>
      </w:r>
      <w:r w:rsidRPr="00010CED">
        <w:rPr>
          <w:rFonts w:ascii="Arial" w:hAnsi="Arial"/>
        </w:rPr>
        <w:t xml:space="preserve"> structures such as bridges, buildings, river banks, sheet metal pilings, and steep bends.   </w:t>
      </w:r>
    </w:p>
    <w:p w14:paraId="4E0D3A50" w14:textId="77777777" w:rsidR="00733974" w:rsidRPr="00010CED" w:rsidRDefault="00733974" w:rsidP="0077643B">
      <w:pPr>
        <w:rPr>
          <w:rFonts w:ascii="Arial" w:hAnsi="Arial"/>
        </w:rPr>
      </w:pPr>
    </w:p>
    <w:p w14:paraId="6C82F8DC" w14:textId="77777777" w:rsidR="0077643B" w:rsidRPr="00010CED" w:rsidRDefault="0077643B" w:rsidP="0077643B">
      <w:pPr>
        <w:pStyle w:val="Heading4"/>
        <w:rPr>
          <w:rFonts w:cs="Times New Roman"/>
        </w:rPr>
      </w:pPr>
      <w:r w:rsidRPr="00010CED">
        <w:rPr>
          <w:rFonts w:cs="Times New Roman"/>
        </w:rPr>
        <w:t xml:space="preserve">Shadowing </w:t>
      </w:r>
      <w:r w:rsidR="00A35DCD">
        <w:rPr>
          <w:rFonts w:cs="Times New Roman"/>
        </w:rPr>
        <w:t>E</w:t>
      </w:r>
      <w:r w:rsidRPr="00010CED">
        <w:rPr>
          <w:rFonts w:cs="Times New Roman"/>
        </w:rPr>
        <w:t>ffects</w:t>
      </w:r>
    </w:p>
    <w:p w14:paraId="7791FC0A" w14:textId="77777777" w:rsidR="0077643B" w:rsidRPr="00010CED" w:rsidRDefault="0077643B" w:rsidP="0077643B">
      <w:pPr>
        <w:pStyle w:val="BodyText"/>
        <w:rPr>
          <w:rFonts w:ascii="Arial" w:hAnsi="Arial"/>
          <w:sz w:val="22"/>
          <w:szCs w:val="22"/>
        </w:rPr>
      </w:pPr>
      <w:r w:rsidRPr="00010CED">
        <w:rPr>
          <w:rFonts w:ascii="Arial" w:hAnsi="Arial"/>
          <w:sz w:val="22"/>
          <w:szCs w:val="22"/>
        </w:rPr>
        <w:t>Radar detection may be blocked by shadowing effects that, to the extent possible, should be avoided. Such effects include:</w:t>
      </w:r>
    </w:p>
    <w:p w14:paraId="367F1008" w14:textId="77777777" w:rsidR="0077643B" w:rsidRPr="00010CED" w:rsidRDefault="0077643B" w:rsidP="0077643B">
      <w:pPr>
        <w:numPr>
          <w:ilvl w:val="0"/>
          <w:numId w:val="7"/>
        </w:numPr>
        <w:rPr>
          <w:rFonts w:ascii="Arial" w:hAnsi="Arial"/>
        </w:rPr>
      </w:pPr>
      <w:r w:rsidRPr="00010CED">
        <w:rPr>
          <w:rFonts w:ascii="Arial" w:hAnsi="Arial"/>
        </w:rPr>
        <w:t>Targets being hidden by larger targets or other obstructions</w:t>
      </w:r>
    </w:p>
    <w:p w14:paraId="4396DB3F" w14:textId="77777777" w:rsidR="0077643B" w:rsidRPr="00010CED" w:rsidRDefault="0077643B" w:rsidP="0077643B">
      <w:pPr>
        <w:numPr>
          <w:ilvl w:val="0"/>
          <w:numId w:val="7"/>
        </w:numPr>
        <w:rPr>
          <w:rFonts w:ascii="Arial" w:hAnsi="Arial"/>
        </w:rPr>
      </w:pPr>
      <w:r w:rsidRPr="00010CED">
        <w:rPr>
          <w:rFonts w:ascii="Arial" w:hAnsi="Arial"/>
        </w:rPr>
        <w:t>Masking of small targets by the effects of range and time side lobes</w:t>
      </w:r>
    </w:p>
    <w:p w14:paraId="0D65DFA6" w14:textId="77777777" w:rsidR="0077643B" w:rsidRPr="00010CED" w:rsidRDefault="0077643B" w:rsidP="0077643B">
      <w:pPr>
        <w:rPr>
          <w:rFonts w:ascii="Arial" w:hAnsi="Arial"/>
        </w:rPr>
      </w:pPr>
      <w:r w:rsidRPr="00010CED">
        <w:rPr>
          <w:rFonts w:ascii="Arial" w:hAnsi="Arial"/>
        </w:rPr>
        <w:t>These effects can be minimised by the appropriate siting of radars and selection of equipment with low side lobes.</w:t>
      </w:r>
    </w:p>
    <w:p w14:paraId="18419C07" w14:textId="77777777" w:rsidR="00733974" w:rsidRPr="00010CED" w:rsidRDefault="00733974" w:rsidP="0077643B">
      <w:pPr>
        <w:rPr>
          <w:rFonts w:ascii="Arial" w:hAnsi="Arial"/>
        </w:rPr>
      </w:pPr>
    </w:p>
    <w:p w14:paraId="280B7F47" w14:textId="77777777" w:rsidR="0077643B" w:rsidRPr="00010CED" w:rsidRDefault="00A35DCD" w:rsidP="0077643B">
      <w:pPr>
        <w:pStyle w:val="Heading4"/>
        <w:rPr>
          <w:rFonts w:cs="Times New Roman"/>
        </w:rPr>
      </w:pPr>
      <w:r>
        <w:rPr>
          <w:rFonts w:cs="Times New Roman"/>
        </w:rPr>
        <w:t>Multipath E</w:t>
      </w:r>
      <w:r w:rsidR="0077643B" w:rsidRPr="00010CED">
        <w:rPr>
          <w:rFonts w:cs="Times New Roman"/>
        </w:rPr>
        <w:t>ffects</w:t>
      </w:r>
    </w:p>
    <w:p w14:paraId="5C1E8C40" w14:textId="77777777" w:rsidR="0077643B" w:rsidRPr="00010CED" w:rsidRDefault="0077643B" w:rsidP="0077643B">
      <w:pPr>
        <w:rPr>
          <w:rFonts w:ascii="Arial" w:hAnsi="Arial"/>
        </w:rPr>
      </w:pPr>
      <w:r w:rsidRPr="00010CED">
        <w:rPr>
          <w:rFonts w:ascii="Arial" w:hAnsi="Arial"/>
        </w:rPr>
        <w:t xml:space="preserve">The classical radar multipath behaviour associated with air targets and sea surface reflections has limited application and relevance to a system designed for the detection of surface targets. This effect is included within CARPET and, for VTS scenarios, results in shorter detection ranges than might be expected from free- space calculations. </w:t>
      </w:r>
    </w:p>
    <w:p w14:paraId="1AF75BB4" w14:textId="77777777" w:rsidR="0077643B" w:rsidRPr="00010CED" w:rsidRDefault="0077643B" w:rsidP="0077643B">
      <w:pPr>
        <w:rPr>
          <w:rFonts w:ascii="Arial" w:hAnsi="Arial"/>
        </w:rPr>
      </w:pPr>
      <w:r w:rsidRPr="00010CED">
        <w:rPr>
          <w:rFonts w:ascii="Arial" w:hAnsi="Arial"/>
        </w:rPr>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 specific radar model is developed.</w:t>
      </w:r>
    </w:p>
    <w:p w14:paraId="1E85C3D0" w14:textId="77777777" w:rsidR="009D71D5" w:rsidRPr="00010CED" w:rsidRDefault="0077643B" w:rsidP="009D71D5">
      <w:pPr>
        <w:rPr>
          <w:rFonts w:ascii="Arial" w:hAnsi="Arial"/>
        </w:rPr>
      </w:pPr>
      <w:r w:rsidRPr="00010CED">
        <w:rPr>
          <w:rFonts w:ascii="Arial" w:hAnsi="Arial"/>
        </w:rPr>
        <w:t>In addition, ghost targets can exist. These derive from undesirable radar echoes resulting from multipath related wave reflections caused by large structures, buildings or vessels.</w:t>
      </w:r>
      <w:bookmarkStart w:id="591" w:name="_Toc303382760"/>
      <w:bookmarkStart w:id="592" w:name="_Toc303383035"/>
      <w:bookmarkStart w:id="593" w:name="_Toc303383231"/>
      <w:bookmarkStart w:id="594" w:name="_Toc303417271"/>
    </w:p>
    <w:p w14:paraId="0CB5B79D" w14:textId="77777777" w:rsidR="009D71D5" w:rsidRPr="00010CED" w:rsidRDefault="009D71D5" w:rsidP="009D71D5">
      <w:pPr>
        <w:rPr>
          <w:lang w:eastAsia="de-DE"/>
        </w:rPr>
      </w:pPr>
    </w:p>
    <w:p w14:paraId="3251CC97" w14:textId="77777777" w:rsidR="0077643B" w:rsidRPr="00010CED" w:rsidRDefault="0077643B" w:rsidP="0077643B">
      <w:pPr>
        <w:pStyle w:val="Heading3"/>
      </w:pPr>
      <w:bookmarkStart w:id="595" w:name="_Toc348686893"/>
      <w:bookmarkEnd w:id="591"/>
      <w:bookmarkEnd w:id="592"/>
      <w:bookmarkEnd w:id="593"/>
      <w:bookmarkEnd w:id="594"/>
      <w:r w:rsidRPr="00010CED">
        <w:t>Interference</w:t>
      </w:r>
      <w:bookmarkEnd w:id="595"/>
    </w:p>
    <w:p w14:paraId="07228C6F" w14:textId="77777777" w:rsidR="0077643B" w:rsidRPr="00010CED" w:rsidRDefault="0077643B" w:rsidP="0077643B">
      <w:pPr>
        <w:rPr>
          <w:rFonts w:ascii="Arial" w:hAnsi="Arial"/>
        </w:rPr>
      </w:pPr>
      <w:r w:rsidRPr="00010CED">
        <w:rPr>
          <w:rFonts w:ascii="Arial" w:hAnsi="Arial"/>
        </w:rPr>
        <w:t>Interference can be split into susceptibility (received interference) and compatibility (transmitted interference).</w:t>
      </w:r>
    </w:p>
    <w:p w14:paraId="53722E0D" w14:textId="77777777" w:rsidR="0077643B" w:rsidRPr="00010CED" w:rsidRDefault="0077643B" w:rsidP="0077643B">
      <w:pPr>
        <w:rPr>
          <w:rFonts w:ascii="Arial" w:hAnsi="Arial"/>
        </w:rPr>
      </w:pPr>
      <w:r w:rsidRPr="00010CED">
        <w:rPr>
          <w:rFonts w:ascii="Arial" w:hAnsi="Arial"/>
        </w:rPr>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STC) offer further resistance. Waveform designs incorporating </w:t>
      </w:r>
      <w:r w:rsidRPr="00010CED">
        <w:rPr>
          <w:rFonts w:ascii="Arial" w:hAnsi="Arial"/>
        </w:rPr>
        <w:lastRenderedPageBreak/>
        <w:t>staggered PRFs and processing schemes designed to reject known interference patterns can also aid the radar receiver to suppress unwanted returns.</w:t>
      </w:r>
    </w:p>
    <w:p w14:paraId="5E5D9D9C" w14:textId="77777777" w:rsidR="00733974" w:rsidRPr="00010CED" w:rsidRDefault="00733974" w:rsidP="0077643B">
      <w:pPr>
        <w:rPr>
          <w:rFonts w:ascii="Arial" w:hAnsi="Arial"/>
        </w:rPr>
      </w:pPr>
    </w:p>
    <w:p w14:paraId="4874514C" w14:textId="77777777" w:rsidR="0077643B" w:rsidRPr="00010CED" w:rsidRDefault="00A35DCD" w:rsidP="0077643B">
      <w:pPr>
        <w:pStyle w:val="Heading4"/>
        <w:rPr>
          <w:rFonts w:cs="Times New Roman"/>
        </w:rPr>
      </w:pPr>
      <w:r>
        <w:rPr>
          <w:rFonts w:cs="Times New Roman"/>
        </w:rPr>
        <w:t>Radar S</w:t>
      </w:r>
      <w:r w:rsidR="0077643B" w:rsidRPr="00010CED">
        <w:rPr>
          <w:rFonts w:cs="Times New Roman"/>
        </w:rPr>
        <w:t>usceptibility</w:t>
      </w:r>
    </w:p>
    <w:p w14:paraId="315FB278" w14:textId="77777777" w:rsidR="0077643B" w:rsidRPr="00010CED" w:rsidRDefault="0077643B" w:rsidP="0077643B">
      <w:pPr>
        <w:rPr>
          <w:rFonts w:ascii="Arial" w:hAnsi="Arial"/>
        </w:rPr>
      </w:pPr>
      <w:r w:rsidRPr="00010CED">
        <w:rPr>
          <w:rFonts w:ascii="Arial" w:hAnsi="Arial"/>
        </w:rPr>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w:t>
      </w:r>
      <w:r w:rsidR="00E7453B">
        <w:rPr>
          <w:rFonts w:ascii="Arial" w:hAnsi="Arial"/>
        </w:rPr>
        <w:t>should</w:t>
      </w:r>
      <w:r w:rsidRPr="00010CED">
        <w:rPr>
          <w:rFonts w:ascii="Arial" w:hAnsi="Arial"/>
        </w:rPr>
        <w:t xml:space="preserve"> always be approached by a VTS integrator when considering any changes to a VTS network (radar, microwave link, communications etc.) to enable a holistic view of the changes and how they might affect all users.</w:t>
      </w:r>
    </w:p>
    <w:p w14:paraId="3F4E619D" w14:textId="77777777" w:rsidR="0077643B" w:rsidRPr="00010CED" w:rsidRDefault="0077643B" w:rsidP="0077643B">
      <w:pPr>
        <w:rPr>
          <w:rFonts w:ascii="Arial" w:hAnsi="Arial"/>
        </w:rPr>
      </w:pPr>
      <w:r w:rsidRPr="00010CED">
        <w:rPr>
          <w:rFonts w:ascii="Arial" w:hAnsi="Arial"/>
        </w:rPr>
        <w:t>The radar design can assist in minimising the susceptibility to unwanted received interference, e.g. by utilising low antenna side lobes, avoiding large reflecting surfaces, minimising receiver front end bandwidth etc.</w:t>
      </w:r>
    </w:p>
    <w:p w14:paraId="3D038A78" w14:textId="77777777" w:rsidR="0077643B" w:rsidRPr="00010CED" w:rsidRDefault="0077643B" w:rsidP="0077643B">
      <w:pPr>
        <w:rPr>
          <w:rFonts w:ascii="Arial" w:hAnsi="Arial"/>
        </w:rPr>
      </w:pPr>
      <w:r w:rsidRPr="00010CED">
        <w:rPr>
          <w:rFonts w:ascii="Arial" w:hAnsi="Arial"/>
        </w:rPr>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etc. vs. spectrum usage and hence unwanted susceptibility with other transmitting spectrum users. FMCW radars transmit and receive (at low levels) for 100% of the time across a swept bandwidth.</w:t>
      </w:r>
    </w:p>
    <w:p w14:paraId="4BE3ED8B" w14:textId="77777777" w:rsidR="0077643B" w:rsidRPr="00010CED" w:rsidRDefault="0077643B" w:rsidP="0077643B">
      <w:pPr>
        <w:rPr>
          <w:rFonts w:ascii="Arial" w:hAnsi="Arial"/>
        </w:rPr>
      </w:pPr>
    </w:p>
    <w:p w14:paraId="021CC012" w14:textId="77777777" w:rsidR="0077643B" w:rsidRPr="00010CED" w:rsidRDefault="00A35DCD" w:rsidP="0077643B">
      <w:pPr>
        <w:pStyle w:val="Heading4"/>
        <w:rPr>
          <w:rFonts w:cs="Times New Roman"/>
        </w:rPr>
      </w:pPr>
      <w:r>
        <w:rPr>
          <w:rFonts w:cs="Times New Roman"/>
        </w:rPr>
        <w:t>Radar Compatibility with Other U</w:t>
      </w:r>
      <w:r w:rsidR="0077643B" w:rsidRPr="00010CED">
        <w:rPr>
          <w:rFonts w:cs="Times New Roman"/>
        </w:rPr>
        <w:t xml:space="preserve">sers  </w:t>
      </w:r>
    </w:p>
    <w:p w14:paraId="24012C76" w14:textId="77777777" w:rsidR="0077643B" w:rsidRPr="00010CED" w:rsidRDefault="0077643B" w:rsidP="0077643B">
      <w:pPr>
        <w:rPr>
          <w:rFonts w:ascii="Arial" w:hAnsi="Arial"/>
        </w:rPr>
      </w:pPr>
      <w:r w:rsidRPr="00010CED">
        <w:rPr>
          <w:rFonts w:ascii="Arial" w:hAnsi="Arial"/>
        </w:rPr>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w:t>
      </w:r>
      <w:r w:rsidR="00E16B02">
        <w:rPr>
          <w:rFonts w:ascii="Arial" w:hAnsi="Arial"/>
        </w:rPr>
        <w:t>ship</w:t>
      </w:r>
      <w:r w:rsidR="006F653D" w:rsidRPr="00010CED">
        <w:rPr>
          <w:rFonts w:ascii="Arial" w:hAnsi="Arial"/>
        </w:rPr>
        <w:t>borne</w:t>
      </w:r>
      <w:r w:rsidRPr="00010CED">
        <w:rPr>
          <w:rFonts w:ascii="Arial" w:hAnsi="Arial"/>
        </w:rPr>
        <w:t xml:space="preserve"> radars, and other users (legitimate or otherwise) of the electromagnetic spectrum). Typically local legislative regulations and restrictions will control and minimise unwanted transmitted signals but elimination of the influence of such signals is likely to be impossible. As with susceptibility above, National spectrum allocation authorities </w:t>
      </w:r>
      <w:r w:rsidR="00E7453B">
        <w:rPr>
          <w:rFonts w:ascii="Arial" w:hAnsi="Arial"/>
        </w:rPr>
        <w:t>should</w:t>
      </w:r>
      <w:r w:rsidRPr="00010CED">
        <w:rPr>
          <w:rFonts w:ascii="Arial" w:hAnsi="Arial"/>
        </w:rPr>
        <w:t xml:space="preserve"> always be approached by a VTS integrator when considering any changes to the RF sub</w:t>
      </w:r>
      <w:r w:rsidR="00E7453B">
        <w:rPr>
          <w:rFonts w:ascii="Arial" w:hAnsi="Arial"/>
        </w:rPr>
        <w:t>-</w:t>
      </w:r>
      <w:r w:rsidRPr="00010CED">
        <w:rPr>
          <w:rFonts w:ascii="Arial" w:hAnsi="Arial"/>
        </w:rPr>
        <w:t xml:space="preserve"> systems within a VTS network.</w:t>
      </w:r>
    </w:p>
    <w:p w14:paraId="5C136E01" w14:textId="77777777" w:rsidR="0077643B" w:rsidRPr="00010CED" w:rsidRDefault="0077643B" w:rsidP="0077643B">
      <w:pPr>
        <w:rPr>
          <w:rFonts w:ascii="Arial" w:hAnsi="Arial"/>
        </w:rPr>
      </w:pPr>
      <w:r w:rsidRPr="00010CED">
        <w:rPr>
          <w:rFonts w:ascii="Arial" w:hAnsi="Arial"/>
        </w:rPr>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070039D" w14:textId="77777777" w:rsidR="0077643B" w:rsidRPr="00010CED" w:rsidRDefault="0077643B" w:rsidP="0077643B">
      <w:pPr>
        <w:rPr>
          <w:rFonts w:ascii="Arial" w:hAnsi="Arial"/>
        </w:rPr>
      </w:pPr>
      <w:r w:rsidRPr="00010CED">
        <w:rPr>
          <w:rFonts w:ascii="Arial" w:hAnsi="Arial"/>
        </w:rPr>
        <w:t xml:space="preserve">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 to pulse frequency variation, frequency diversity etc. all of which increase the use of the spectrum and increase the chances of unwanted degradation of adjacent systems. </w:t>
      </w:r>
    </w:p>
    <w:p w14:paraId="1447836B" w14:textId="77777777" w:rsidR="0077643B" w:rsidRPr="00010CED" w:rsidRDefault="0077643B" w:rsidP="0077643B">
      <w:pPr>
        <w:rPr>
          <w:rFonts w:ascii="Arial" w:hAnsi="Arial"/>
        </w:rPr>
      </w:pPr>
    </w:p>
    <w:p w14:paraId="16894A35" w14:textId="77777777" w:rsidR="009D71D5" w:rsidRPr="00010CED" w:rsidRDefault="00A35DCD" w:rsidP="009D71D5">
      <w:pPr>
        <w:pStyle w:val="Heading4"/>
        <w:rPr>
          <w:rFonts w:cs="Times New Roman"/>
        </w:rPr>
      </w:pPr>
      <w:r>
        <w:rPr>
          <w:rFonts w:cs="Times New Roman"/>
        </w:rPr>
        <w:lastRenderedPageBreak/>
        <w:t>Influence from Wind F</w:t>
      </w:r>
      <w:r w:rsidR="009D71D5" w:rsidRPr="00010CED">
        <w:rPr>
          <w:rFonts w:cs="Times New Roman"/>
        </w:rPr>
        <w:t xml:space="preserve">arms </w:t>
      </w:r>
    </w:p>
    <w:p w14:paraId="2BF09EC8" w14:textId="77777777" w:rsidR="009D71D5" w:rsidRPr="00010CED" w:rsidRDefault="009D71D5" w:rsidP="009D71D5">
      <w:pPr>
        <w:rPr>
          <w:rFonts w:ascii="Arial" w:hAnsi="Arial"/>
        </w:rPr>
      </w:pPr>
      <w:r w:rsidRPr="00010CED">
        <w:rPr>
          <w:rFonts w:ascii="Arial" w:hAnsi="Arial"/>
        </w:rPr>
        <w:t xml:space="preserve">Wind turbines produce large static target-like returns which, from a VTS Operator’s perspective, are normally easy to distinguish from vessel traffic. </w:t>
      </w:r>
    </w:p>
    <w:p w14:paraId="49083C17" w14:textId="77777777" w:rsidR="009D71D5" w:rsidRPr="00010CED" w:rsidRDefault="009D71D5" w:rsidP="009D71D5">
      <w:pPr>
        <w:rPr>
          <w:rFonts w:ascii="Arial" w:hAnsi="Arial"/>
        </w:rPr>
      </w:pPr>
      <w:r w:rsidRPr="00010CED">
        <w:rPr>
          <w:rFonts w:ascii="Arial" w:hAnsi="Arial"/>
        </w:rPr>
        <w:t xml:space="preserve">The complex return from a wind turbine is made up of two key elements </w:t>
      </w:r>
    </w:p>
    <w:p w14:paraId="5BF62B99" w14:textId="77777777" w:rsidR="009D71D5" w:rsidRPr="00010CED" w:rsidRDefault="009D71D5" w:rsidP="009D71D5">
      <w:pPr>
        <w:numPr>
          <w:ilvl w:val="0"/>
          <w:numId w:val="7"/>
        </w:numPr>
        <w:rPr>
          <w:rFonts w:ascii="Arial" w:hAnsi="Arial"/>
        </w:rPr>
      </w:pPr>
      <w:r w:rsidRPr="00010CED">
        <w:rPr>
          <w:rFonts w:ascii="Arial" w:hAnsi="Arial"/>
        </w:rPr>
        <w:t xml:space="preserve">The tower and generator housing offering a large static zero-Doppler RCS, in some cases up to 1 million square meters. </w:t>
      </w:r>
    </w:p>
    <w:p w14:paraId="0DF38658" w14:textId="77777777" w:rsidR="009D71D5" w:rsidRPr="00010CED" w:rsidRDefault="009D71D5" w:rsidP="009D71D5">
      <w:pPr>
        <w:numPr>
          <w:ilvl w:val="0"/>
          <w:numId w:val="7"/>
        </w:numPr>
        <w:rPr>
          <w:rFonts w:ascii="Arial" w:hAnsi="Arial"/>
        </w:rPr>
      </w:pPr>
      <w:r w:rsidRPr="00010CED">
        <w:rPr>
          <w:rFonts w:ascii="Arial" w:hAnsi="Arial"/>
        </w:rPr>
        <w:t xml:space="preserve">The rotating blades of the turbine offering a complex spread of non-zero-Doppler RCS, typically up to 100 square meters, which will vary with wind direction and speed.    </w:t>
      </w:r>
    </w:p>
    <w:p w14:paraId="527597D0" w14:textId="77777777" w:rsidR="009D71D5" w:rsidRPr="00010CED" w:rsidRDefault="009D71D5" w:rsidP="009D71D5">
      <w:pPr>
        <w:rPr>
          <w:rFonts w:ascii="Arial" w:hAnsi="Arial"/>
        </w:rPr>
      </w:pPr>
      <w:r w:rsidRPr="00010CED">
        <w:rPr>
          <w:rFonts w:ascii="Arial" w:hAnsi="Arial"/>
        </w:rPr>
        <w:t>This composite return will be seen as a large static target by a conventional pulse radar</w:t>
      </w:r>
      <w:r w:rsidR="00905FE6" w:rsidRPr="00010CED">
        <w:rPr>
          <w:rFonts w:ascii="Arial" w:hAnsi="Arial"/>
        </w:rPr>
        <w:t>, whereas</w:t>
      </w:r>
      <w:r w:rsidRPr="00010CED">
        <w:rPr>
          <w:rFonts w:ascii="Arial" w:hAnsi="Arial"/>
        </w:rPr>
        <w:t xml:space="preserve"> FMCW and coherent radars using Doppler processing will see a complex target spread across the Doppler domain.  </w:t>
      </w:r>
    </w:p>
    <w:p w14:paraId="044DE919" w14:textId="77777777" w:rsidR="009D71D5" w:rsidRPr="00010CED" w:rsidRDefault="009D71D5" w:rsidP="009D71D5">
      <w:pPr>
        <w:rPr>
          <w:rFonts w:ascii="Arial" w:hAnsi="Arial"/>
          <w:szCs w:val="22"/>
        </w:rPr>
      </w:pPr>
      <w:r w:rsidRPr="00010CED">
        <w:rPr>
          <w:rFonts w:ascii="Arial" w:hAnsi="Arial"/>
          <w:szCs w:val="22"/>
        </w:rPr>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14:paraId="3BF41217" w14:textId="77777777" w:rsidR="009D71D5" w:rsidRPr="00010CED" w:rsidRDefault="009D71D5" w:rsidP="009D71D5">
      <w:pPr>
        <w:pStyle w:val="Heading4"/>
        <w:numPr>
          <w:ilvl w:val="0"/>
          <w:numId w:val="0"/>
        </w:numPr>
        <w:ind w:left="864"/>
        <w:rPr>
          <w:rFonts w:cs="Times New Roman"/>
        </w:rPr>
      </w:pPr>
    </w:p>
    <w:p w14:paraId="1D66C410" w14:textId="77777777" w:rsidR="0077643B" w:rsidRPr="00010CED" w:rsidRDefault="00A35DCD" w:rsidP="0077643B">
      <w:pPr>
        <w:pStyle w:val="Heading4"/>
        <w:rPr>
          <w:rFonts w:cs="Times New Roman"/>
        </w:rPr>
      </w:pPr>
      <w:r>
        <w:rPr>
          <w:rFonts w:cs="Times New Roman"/>
        </w:rPr>
        <w:t>VTS Radar N</w:t>
      </w:r>
      <w:r w:rsidR="0077643B" w:rsidRPr="00010CED">
        <w:rPr>
          <w:rFonts w:cs="Times New Roman"/>
        </w:rPr>
        <w:t>etw</w:t>
      </w:r>
      <w:r>
        <w:rPr>
          <w:rFonts w:cs="Times New Roman"/>
        </w:rPr>
        <w:t>ork C</w:t>
      </w:r>
      <w:r w:rsidR="0077643B" w:rsidRPr="00010CED">
        <w:rPr>
          <w:rFonts w:cs="Times New Roman"/>
        </w:rPr>
        <w:t>onsiderations</w:t>
      </w:r>
    </w:p>
    <w:p w14:paraId="0A7C6D23" w14:textId="77777777" w:rsidR="0077643B" w:rsidRPr="00010CED" w:rsidRDefault="0077643B" w:rsidP="0077643B">
      <w:pPr>
        <w:rPr>
          <w:rFonts w:ascii="Arial" w:hAnsi="Arial"/>
        </w:rPr>
      </w:pPr>
      <w:r w:rsidRPr="00010CED">
        <w:rPr>
          <w:rFonts w:ascii="Arial" w:hAnsi="Arial"/>
        </w:rPr>
        <w:t>When considering the design of a network of radars, such as that required by some complex VTS locations, radar-to-radar interoperability cannot be ignored. Although the probability of the antennas of two radars pointing directly at each other is likely to be small, the receivers should each be protected against such an event. The more likely case is when one radar antenna is pointing at the other whilst the other is pointing somewhere else – a calculation of the unwanted received power reduced by the selectivity of the own radar antenna (its peak to sidelobe ratio) may not be sufficient to avoid unwanted receiver saturation or at least “blindness”. Consequently, the VTS radar network may need to use frequency separation between the unwanted transmission and the wanted receive signals. This is typically known as frequency planning and a competent radar supplier should be able to offer to undertake a study to identify the impacts and assess the need for a transmission plan to ensure that radar interoperability is possible.</w:t>
      </w:r>
    </w:p>
    <w:p w14:paraId="62738A97" w14:textId="77777777" w:rsidR="0077643B" w:rsidRPr="00010CED" w:rsidRDefault="0077643B" w:rsidP="0077643B">
      <w:pPr>
        <w:rPr>
          <w:rFonts w:ascii="Arial" w:hAnsi="Arial"/>
        </w:rPr>
      </w:pPr>
      <w:r w:rsidRPr="00010CED">
        <w:rPr>
          <w:rFonts w:ascii="Arial" w:hAnsi="Arial"/>
        </w:rPr>
        <w:t>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Magnetron radars are typically tuned in the factory to a single transmission frequency.</w:t>
      </w:r>
    </w:p>
    <w:p w14:paraId="0598A983" w14:textId="77777777" w:rsidR="0077643B" w:rsidRPr="00010CED" w:rsidRDefault="0077643B" w:rsidP="0077643B">
      <w:pPr>
        <w:rPr>
          <w:rFonts w:ascii="Arial" w:hAnsi="Arial"/>
        </w:rPr>
      </w:pPr>
      <w:bookmarkStart w:id="596" w:name="_Toc303382780"/>
      <w:bookmarkStart w:id="597" w:name="_Toc303383055"/>
      <w:bookmarkStart w:id="598" w:name="_Toc303383251"/>
      <w:bookmarkStart w:id="599" w:name="_Toc303417291"/>
    </w:p>
    <w:p w14:paraId="4CABB439" w14:textId="77777777" w:rsidR="0077643B" w:rsidRPr="00010CED" w:rsidRDefault="00A35DCD" w:rsidP="0077643B">
      <w:pPr>
        <w:pStyle w:val="Heading3"/>
      </w:pPr>
      <w:bookmarkStart w:id="600" w:name="_Toc348686894"/>
      <w:r>
        <w:t>Target Detection R</w:t>
      </w:r>
      <w:r w:rsidR="0077643B" w:rsidRPr="00010CED">
        <w:t>equirements</w:t>
      </w:r>
      <w:bookmarkEnd w:id="600"/>
    </w:p>
    <w:bookmarkEnd w:id="596"/>
    <w:bookmarkEnd w:id="597"/>
    <w:bookmarkEnd w:id="598"/>
    <w:bookmarkEnd w:id="599"/>
    <w:p w14:paraId="722DB9EF" w14:textId="77777777" w:rsidR="0077643B" w:rsidRPr="00010CED" w:rsidRDefault="0077643B" w:rsidP="0077643B">
      <w:pPr>
        <w:rPr>
          <w:rFonts w:ascii="Arial" w:hAnsi="Arial"/>
        </w:rPr>
      </w:pPr>
      <w:r w:rsidRPr="00010CED">
        <w:rPr>
          <w:rFonts w:ascii="Arial" w:hAnsi="Arial"/>
        </w:rPr>
        <w:t xml:space="preserve">The detection performance of a radar in a VTS should be sufficient to meet the requirement in the individual VTS areas, Basic, Standard and/or Advanced. </w:t>
      </w:r>
    </w:p>
    <w:p w14:paraId="5F42EDC0" w14:textId="77777777" w:rsidR="0077643B" w:rsidRPr="00010CED" w:rsidRDefault="0077643B" w:rsidP="0077643B">
      <w:pPr>
        <w:rPr>
          <w:rFonts w:ascii="Arial" w:hAnsi="Arial"/>
        </w:rPr>
      </w:pPr>
      <w:r w:rsidRPr="00010CED">
        <w:rPr>
          <w:rFonts w:ascii="Arial" w:hAnsi="Arial"/>
        </w:rPr>
        <w:t>The VTS Authority shall ensure that the specified detection performance is achieved. It is strongly advised to consult experts with a sound operational and technical knowledge about the subject.</w:t>
      </w:r>
    </w:p>
    <w:p w14:paraId="25A7B631" w14:textId="77777777" w:rsidR="0077643B" w:rsidRPr="00010CED" w:rsidRDefault="0077643B" w:rsidP="0077643B">
      <w:pPr>
        <w:rPr>
          <w:rFonts w:ascii="Arial" w:hAnsi="Arial"/>
        </w:rPr>
      </w:pPr>
      <w:r w:rsidRPr="00010CED">
        <w:rPr>
          <w:rFonts w:ascii="Arial" w:hAnsi="Arial"/>
        </w:rPr>
        <w:t>Factors affecting the detection performance of radar systems including noise, interference, clutter, and propagation shall be taken into account. Special local conditions such as heavy rainfall should be taken into account.</w:t>
      </w:r>
    </w:p>
    <w:p w14:paraId="2E054EAB" w14:textId="77777777" w:rsidR="0077643B" w:rsidRPr="00010CED" w:rsidRDefault="0077643B" w:rsidP="0077643B">
      <w:pPr>
        <w:rPr>
          <w:rFonts w:ascii="Arial" w:hAnsi="Arial"/>
        </w:rPr>
      </w:pPr>
    </w:p>
    <w:p w14:paraId="1CA7B9EF" w14:textId="77777777" w:rsidR="0077643B" w:rsidRPr="00010CED" w:rsidRDefault="0077643B" w:rsidP="0077643B">
      <w:pPr>
        <w:pStyle w:val="Heading4"/>
        <w:rPr>
          <w:rFonts w:cs="Times New Roman"/>
        </w:rPr>
      </w:pPr>
      <w:r w:rsidRPr="00010CED">
        <w:rPr>
          <w:rFonts w:cs="Times New Roman"/>
        </w:rPr>
        <w:t xml:space="preserve">Determination </w:t>
      </w:r>
      <w:r w:rsidR="00A35DCD">
        <w:rPr>
          <w:rFonts w:cs="Times New Roman"/>
        </w:rPr>
        <w:t>o</w:t>
      </w:r>
      <w:r w:rsidR="00A35DCD" w:rsidRPr="00010CED">
        <w:rPr>
          <w:rFonts w:cs="Times New Roman"/>
        </w:rPr>
        <w:t xml:space="preserve">f Radar Coverage </w:t>
      </w:r>
    </w:p>
    <w:p w14:paraId="6994C80F" w14:textId="77777777" w:rsidR="0077643B" w:rsidRPr="00010CED" w:rsidRDefault="0077643B" w:rsidP="0077643B">
      <w:pPr>
        <w:rPr>
          <w:rFonts w:ascii="Arial" w:hAnsi="Arial"/>
        </w:rPr>
      </w:pPr>
      <w:r w:rsidRPr="00010CED">
        <w:rPr>
          <w:rFonts w:ascii="Arial" w:hAnsi="Arial"/>
        </w:rPr>
        <w:t xml:space="preserve">The recommended method for determination of radar coverage and range performance is a combination of site inspections and radar system performance predictions.  </w:t>
      </w:r>
    </w:p>
    <w:p w14:paraId="0BCBD72C" w14:textId="77777777" w:rsidR="0077643B" w:rsidRPr="00010CED" w:rsidRDefault="0077643B" w:rsidP="0077643B">
      <w:pPr>
        <w:rPr>
          <w:rFonts w:ascii="Arial" w:hAnsi="Arial"/>
        </w:rPr>
      </w:pPr>
      <w:r w:rsidRPr="00010CED">
        <w:rPr>
          <w:rFonts w:ascii="Arial" w:hAnsi="Arial"/>
        </w:rPr>
        <w:t>The evaluation shall include:</w:t>
      </w:r>
    </w:p>
    <w:p w14:paraId="260A5FCB" w14:textId="77777777" w:rsidR="0077643B" w:rsidRPr="00010CED" w:rsidRDefault="0077643B" w:rsidP="0077643B">
      <w:pPr>
        <w:numPr>
          <w:ilvl w:val="0"/>
          <w:numId w:val="7"/>
        </w:numPr>
        <w:rPr>
          <w:rFonts w:ascii="Arial" w:hAnsi="Arial"/>
          <w:szCs w:val="22"/>
        </w:rPr>
      </w:pPr>
      <w:r w:rsidRPr="00010CED">
        <w:rPr>
          <w:rFonts w:ascii="Arial" w:hAnsi="Arial"/>
          <w:szCs w:val="22"/>
        </w:rPr>
        <w:t xml:space="preserve">Calculation of range detection performance, focused on the smallest targets of interest in poor weather conditions. All applicable losses </w:t>
      </w:r>
      <w:r w:rsidR="00E7453B">
        <w:rPr>
          <w:rFonts w:ascii="Arial" w:hAnsi="Arial"/>
          <w:szCs w:val="22"/>
        </w:rPr>
        <w:t>shall</w:t>
      </w:r>
      <w:r w:rsidRPr="00010CED">
        <w:rPr>
          <w:rFonts w:ascii="Arial" w:hAnsi="Arial"/>
          <w:szCs w:val="22"/>
        </w:rPr>
        <w:t xml:space="preserve"> be included in calculations. </w:t>
      </w:r>
    </w:p>
    <w:p w14:paraId="7709BA0C" w14:textId="77777777" w:rsidR="0077643B" w:rsidRPr="00010CED" w:rsidRDefault="0077643B" w:rsidP="0077643B">
      <w:pPr>
        <w:numPr>
          <w:ilvl w:val="0"/>
          <w:numId w:val="7"/>
        </w:numPr>
        <w:rPr>
          <w:rFonts w:ascii="Arial" w:hAnsi="Arial"/>
          <w:szCs w:val="22"/>
        </w:rPr>
      </w:pPr>
      <w:r w:rsidRPr="00010CED">
        <w:rPr>
          <w:rFonts w:ascii="Arial" w:hAnsi="Arial"/>
          <w:szCs w:val="22"/>
        </w:rPr>
        <w:t xml:space="preserve">Evaluation of the effects from propagation conditions and obstructions. </w:t>
      </w:r>
    </w:p>
    <w:p w14:paraId="4B334D41" w14:textId="77777777" w:rsidR="0077643B" w:rsidRPr="00010CED" w:rsidRDefault="0077643B" w:rsidP="0077643B">
      <w:pPr>
        <w:numPr>
          <w:ilvl w:val="0"/>
          <w:numId w:val="7"/>
        </w:numPr>
        <w:rPr>
          <w:rFonts w:ascii="Arial" w:hAnsi="Arial"/>
          <w:szCs w:val="22"/>
        </w:rPr>
      </w:pPr>
      <w:r w:rsidRPr="00010CED">
        <w:rPr>
          <w:rFonts w:ascii="Arial" w:hAnsi="Arial"/>
          <w:szCs w:val="22"/>
        </w:rPr>
        <w:t>An evaluation of dynamic requirements.</w:t>
      </w:r>
    </w:p>
    <w:p w14:paraId="0A2789DD" w14:textId="77777777" w:rsidR="0077643B" w:rsidRPr="00010CED" w:rsidRDefault="0077643B" w:rsidP="0077643B">
      <w:pPr>
        <w:rPr>
          <w:rFonts w:ascii="Arial" w:hAnsi="Arial"/>
        </w:rPr>
      </w:pPr>
      <w:r w:rsidRPr="00010CED">
        <w:rPr>
          <w:rFonts w:ascii="Arial" w:hAnsi="Arial"/>
        </w:rPr>
        <w:t>The calculations may be supplemented by comparison and/or validation test.</w:t>
      </w:r>
    </w:p>
    <w:p w14:paraId="29E08F32" w14:textId="77777777" w:rsidR="0077643B" w:rsidRPr="00010CED" w:rsidRDefault="0077643B" w:rsidP="0077643B">
      <w:pPr>
        <w:rPr>
          <w:rFonts w:ascii="Arial" w:hAnsi="Arial"/>
        </w:rPr>
      </w:pPr>
      <w:r w:rsidRPr="00010CED">
        <w:rPr>
          <w:rFonts w:ascii="Arial" w:hAnsi="Arial"/>
        </w:rPr>
        <w:t xml:space="preserve">It will typically not be possible to encounter all combinations of variables, and calculations are therefore made on the basis of a simplified model of the targets and the environment based on statistical information. It is important to understand the limitations and tolerances this entails. </w:t>
      </w:r>
    </w:p>
    <w:p w14:paraId="26E23593" w14:textId="77777777" w:rsidR="0077643B" w:rsidRPr="00010CED" w:rsidRDefault="0077643B" w:rsidP="0077643B">
      <w:pPr>
        <w:rPr>
          <w:rFonts w:ascii="Arial" w:hAnsi="Arial"/>
        </w:rPr>
      </w:pPr>
    </w:p>
    <w:p w14:paraId="4F2E1C06" w14:textId="77777777" w:rsidR="0077643B" w:rsidRPr="00010CED" w:rsidRDefault="0077643B" w:rsidP="0077643B">
      <w:pPr>
        <w:pStyle w:val="Heading4"/>
        <w:rPr>
          <w:rFonts w:cs="Times New Roman"/>
        </w:rPr>
      </w:pPr>
      <w:bookmarkStart w:id="601" w:name="_Ref304382623"/>
      <w:r w:rsidRPr="00010CED">
        <w:rPr>
          <w:rFonts w:cs="Times New Roman"/>
        </w:rPr>
        <w:t xml:space="preserve">Probability </w:t>
      </w:r>
      <w:r w:rsidR="00A35DCD">
        <w:rPr>
          <w:rFonts w:cs="Times New Roman"/>
        </w:rPr>
        <w:t>of Detection and Probability o</w:t>
      </w:r>
      <w:r w:rsidR="00A35DCD" w:rsidRPr="00010CED">
        <w:rPr>
          <w:rFonts w:cs="Times New Roman"/>
        </w:rPr>
        <w:t>f False Alarm</w:t>
      </w:r>
    </w:p>
    <w:p w14:paraId="36F5E0EE" w14:textId="77777777" w:rsidR="0077643B" w:rsidRPr="00010CED" w:rsidRDefault="0077643B" w:rsidP="0077643B">
      <w:pPr>
        <w:rPr>
          <w:rFonts w:ascii="Arial" w:hAnsi="Arial"/>
        </w:rPr>
      </w:pPr>
      <w:r w:rsidRPr="00010CED">
        <w:rPr>
          <w:rFonts w:ascii="Arial" w:hAnsi="Arial"/>
        </w:rPr>
        <w:t xml:space="preserve">The probability of detection and false alarm rates used for calculations should comply with that required to meet the operational performance required. </w:t>
      </w:r>
    </w:p>
    <w:p w14:paraId="11C2E0A2" w14:textId="77777777" w:rsidR="0077643B" w:rsidRPr="00010CED" w:rsidRDefault="0077643B" w:rsidP="0077643B">
      <w:pPr>
        <w:rPr>
          <w:rFonts w:ascii="Arial" w:hAnsi="Arial"/>
        </w:rPr>
      </w:pPr>
      <w:r w:rsidRPr="00010CED">
        <w:rPr>
          <w:rFonts w:ascii="Arial" w:hAnsi="Arial"/>
        </w:rPr>
        <w:t>At specified maximum coverage ranges, the single scan probability of detection values for VTS will typically lie in the range from 0.7 to 0.9.</w:t>
      </w:r>
    </w:p>
    <w:p w14:paraId="7C3055FA" w14:textId="77777777" w:rsidR="007E4632" w:rsidRPr="00010CED" w:rsidRDefault="0077643B" w:rsidP="0077643B">
      <w:pPr>
        <w:rPr>
          <w:rFonts w:ascii="Arial" w:hAnsi="Arial"/>
        </w:rPr>
      </w:pPr>
      <w:r w:rsidRPr="00010CED">
        <w:rPr>
          <w:rFonts w:ascii="Arial" w:hAnsi="Arial"/>
        </w:rPr>
        <w:t>It is normally desirable not to have noise and clutter spikes presented to the operator in each scan. Therefore, optimal false alarm rates for VTS applications normally lie in the range from 10</w:t>
      </w:r>
      <w:r w:rsidRPr="00010CED">
        <w:rPr>
          <w:rFonts w:ascii="Arial" w:hAnsi="Arial"/>
          <w:vertAlign w:val="superscript"/>
        </w:rPr>
        <w:t>-4</w:t>
      </w:r>
      <w:r w:rsidRPr="00010CED">
        <w:rPr>
          <w:rFonts w:ascii="Arial" w:hAnsi="Arial"/>
        </w:rPr>
        <w:t xml:space="preserve"> to 10</w:t>
      </w:r>
      <w:r w:rsidRPr="00010CED">
        <w:rPr>
          <w:rFonts w:ascii="Arial" w:hAnsi="Arial"/>
          <w:vertAlign w:val="superscript"/>
        </w:rPr>
        <w:t xml:space="preserve">-5 </w:t>
      </w:r>
      <w:r w:rsidRPr="00010CED">
        <w:rPr>
          <w:rFonts w:ascii="Arial" w:hAnsi="Arial"/>
        </w:rPr>
        <w:t xml:space="preserve">for the radar video display. </w:t>
      </w:r>
    </w:p>
    <w:p w14:paraId="655F61B0" w14:textId="77777777" w:rsidR="0077643B" w:rsidRPr="00010CED" w:rsidRDefault="0077643B" w:rsidP="0077643B">
      <w:pPr>
        <w:rPr>
          <w:rFonts w:ascii="Arial" w:hAnsi="Arial"/>
        </w:rPr>
      </w:pPr>
      <w:r w:rsidRPr="00010CED">
        <w:rPr>
          <w:rFonts w:ascii="Arial" w:hAnsi="Arial"/>
        </w:rPr>
        <w:t>The false alarms taken into account in the calculations should include unwanted information from noise and clutter, as presented to the operator or to the tracker (after signal processing), but not signals from other unwanted objects.</w:t>
      </w:r>
    </w:p>
    <w:p w14:paraId="17337F2C" w14:textId="77777777" w:rsidR="0077643B" w:rsidRPr="00010CED" w:rsidRDefault="0077643B" w:rsidP="0077643B">
      <w:pPr>
        <w:rPr>
          <w:rFonts w:ascii="Arial" w:hAnsi="Arial"/>
        </w:rPr>
      </w:pPr>
      <w:r w:rsidRPr="00010CED">
        <w:rPr>
          <w:rFonts w:ascii="Arial" w:hAnsi="Arial"/>
        </w:rPr>
        <w:t>Different values may apply for the tracking, on condition that the tracking requirements are met.</w:t>
      </w:r>
    </w:p>
    <w:p w14:paraId="2DA2737B" w14:textId="77777777" w:rsidR="0077643B" w:rsidRPr="00010CED" w:rsidRDefault="0077643B" w:rsidP="0077643B">
      <w:pPr>
        <w:rPr>
          <w:rFonts w:ascii="Arial" w:hAnsi="Arial"/>
        </w:rPr>
      </w:pPr>
    </w:p>
    <w:p w14:paraId="4C350DE0" w14:textId="77777777" w:rsidR="0077643B" w:rsidRPr="00010CED" w:rsidRDefault="0077643B" w:rsidP="0077643B">
      <w:pPr>
        <w:pStyle w:val="Heading3"/>
      </w:pPr>
      <w:bookmarkStart w:id="602" w:name="_Toc348686895"/>
      <w:r w:rsidRPr="00010CED">
        <w:t xml:space="preserve">Calculation </w:t>
      </w:r>
      <w:r w:rsidR="00A35DCD">
        <w:t>o</w:t>
      </w:r>
      <w:r w:rsidR="00A35DCD" w:rsidRPr="00010CED">
        <w:t>f Radar Detection Performanc</w:t>
      </w:r>
      <w:bookmarkEnd w:id="601"/>
      <w:r w:rsidR="00A35DCD" w:rsidRPr="00010CED">
        <w:t>e</w:t>
      </w:r>
      <w:bookmarkEnd w:id="602"/>
    </w:p>
    <w:p w14:paraId="2A621C33" w14:textId="77777777" w:rsidR="0077643B" w:rsidRPr="00010CED" w:rsidRDefault="0077643B" w:rsidP="0077643B">
      <w:pPr>
        <w:rPr>
          <w:rFonts w:ascii="Arial" w:hAnsi="Arial"/>
        </w:rPr>
      </w:pPr>
      <w:r w:rsidRPr="00010CED">
        <w:rPr>
          <w:rFonts w:ascii="Arial" w:hAnsi="Arial"/>
        </w:rPr>
        <w:t xml:space="preserve">The achievable target detection range is highly </w:t>
      </w:r>
      <w:r w:rsidR="00C61A5A" w:rsidRPr="00010CED">
        <w:rPr>
          <w:rFonts w:ascii="Arial" w:hAnsi="Arial"/>
        </w:rPr>
        <w:t>dependent</w:t>
      </w:r>
      <w:r w:rsidRPr="00010CED">
        <w:rPr>
          <w:rFonts w:ascii="Arial" w:hAnsi="Arial"/>
        </w:rPr>
        <w:t xml:space="preserve"> on several factors including antenna height, target characteristics, weather and atmospheric propagation conditions.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0E0917E" w14:textId="77777777" w:rsidR="0077643B" w:rsidRPr="00010CED" w:rsidRDefault="0077643B" w:rsidP="0077643B">
      <w:pPr>
        <w:rPr>
          <w:rFonts w:ascii="Arial" w:hAnsi="Arial"/>
        </w:rPr>
      </w:pPr>
      <w:r w:rsidRPr="00010CED">
        <w:rPr>
          <w:rFonts w:ascii="Arial" w:hAnsi="Arial"/>
        </w:rPr>
        <w:t xml:space="preserve">Calculation for magnetron radars can be performed by the CARPET program from TNO. </w:t>
      </w:r>
    </w:p>
    <w:p w14:paraId="123A54C2" w14:textId="77777777" w:rsidR="0077643B" w:rsidRPr="00010CED" w:rsidRDefault="0077643B" w:rsidP="0077643B">
      <w:pPr>
        <w:pStyle w:val="BodyText"/>
        <w:ind w:left="720"/>
        <w:rPr>
          <w:rFonts w:ascii="Arial" w:hAnsi="Arial"/>
          <w:sz w:val="22"/>
          <w:szCs w:val="22"/>
        </w:rPr>
      </w:pPr>
      <w:r w:rsidRPr="00010CED">
        <w:rPr>
          <w:rFonts w:ascii="Arial" w:hAnsi="Arial"/>
          <w:b/>
          <w:sz w:val="22"/>
          <w:szCs w:val="22"/>
        </w:rPr>
        <w:t>Warning:</w:t>
      </w:r>
      <w:r w:rsidRPr="00010CED">
        <w:rPr>
          <w:rFonts w:ascii="Arial" w:hAnsi="Arial"/>
          <w:sz w:val="22"/>
          <w:szCs w:val="22"/>
        </w:rPr>
        <w:t xml:space="preserve"> The cumulative detection stated by CARPET can be very misleading if used for determination of VTS detection performance.</w:t>
      </w:r>
    </w:p>
    <w:p w14:paraId="62D262FA" w14:textId="77777777" w:rsidR="00E75B6F" w:rsidRPr="00010CED" w:rsidRDefault="00E75B6F" w:rsidP="0077643B">
      <w:pPr>
        <w:rPr>
          <w:rFonts w:ascii="Arial" w:hAnsi="Arial"/>
        </w:rPr>
      </w:pPr>
      <w:r w:rsidRPr="00010CED">
        <w:rPr>
          <w:rFonts w:ascii="Arial" w:hAnsi="Arial"/>
        </w:rPr>
        <w:lastRenderedPageBreak/>
        <w:t xml:space="preserve">CARPET may not be sufficient for determination of performance for pulse compression radars, where it may be necessary to rely on vendor furnished information, possibly supported by performance tests.  </w:t>
      </w:r>
    </w:p>
    <w:p w14:paraId="3C2BFC1E" w14:textId="77777777" w:rsidR="006F653D" w:rsidRPr="00010CED" w:rsidRDefault="00E75B6F" w:rsidP="0077643B">
      <w:pPr>
        <w:rPr>
          <w:rFonts w:ascii="Arial" w:hAnsi="Arial"/>
        </w:rPr>
      </w:pPr>
      <w:r w:rsidRPr="00010CED">
        <w:rPr>
          <w:rFonts w:ascii="Arial" w:hAnsi="Arial"/>
        </w:rPr>
        <w:t xml:space="preserve">The </w:t>
      </w:r>
      <w:r w:rsidR="0077643B" w:rsidRPr="00010CED">
        <w:rPr>
          <w:rFonts w:ascii="Arial" w:hAnsi="Arial"/>
        </w:rPr>
        <w:t>table</w:t>
      </w:r>
      <w:r w:rsidRPr="00010CED">
        <w:rPr>
          <w:rFonts w:ascii="Arial" w:hAnsi="Arial"/>
        </w:rPr>
        <w:t>s below include</w:t>
      </w:r>
      <w:r w:rsidR="0077643B" w:rsidRPr="00010CED">
        <w:rPr>
          <w:rFonts w:ascii="Arial" w:hAnsi="Arial"/>
        </w:rPr>
        <w:t xml:space="preserve"> </w:t>
      </w:r>
      <w:r w:rsidR="0077643B" w:rsidRPr="00010CED">
        <w:rPr>
          <w:rFonts w:ascii="Arial" w:hAnsi="Arial"/>
          <w:b/>
        </w:rPr>
        <w:t xml:space="preserve">typical examples </w:t>
      </w:r>
      <w:r w:rsidR="0077643B" w:rsidRPr="00010CED">
        <w:rPr>
          <w:rFonts w:ascii="Arial" w:hAnsi="Arial"/>
        </w:rPr>
        <w:t>of detection and tracking ranges for X-band</w:t>
      </w:r>
      <w:r w:rsidRPr="00010CED">
        <w:rPr>
          <w:rFonts w:ascii="Arial" w:hAnsi="Arial"/>
        </w:rPr>
        <w:t xml:space="preserve"> and S-band </w:t>
      </w:r>
      <w:r w:rsidR="0077643B" w:rsidRPr="00010CED">
        <w:rPr>
          <w:rFonts w:ascii="Arial" w:hAnsi="Arial"/>
        </w:rPr>
        <w:t xml:space="preserve"> radar systems, in </w:t>
      </w:r>
      <w:r w:rsidR="0077643B" w:rsidRPr="00010CED">
        <w:rPr>
          <w:rFonts w:ascii="Arial" w:hAnsi="Arial"/>
          <w:u w:val="single"/>
        </w:rPr>
        <w:t xml:space="preserve">standard atmospheric </w:t>
      </w:r>
      <w:r w:rsidRPr="00010CED">
        <w:rPr>
          <w:rFonts w:ascii="Arial" w:hAnsi="Arial"/>
          <w:u w:val="single"/>
        </w:rPr>
        <w:t xml:space="preserve">propagation </w:t>
      </w:r>
      <w:r w:rsidR="0077643B" w:rsidRPr="00010CED">
        <w:rPr>
          <w:rFonts w:ascii="Arial" w:hAnsi="Arial"/>
          <w:u w:val="single"/>
        </w:rPr>
        <w:t>conditions</w:t>
      </w:r>
      <w:r w:rsidR="00992F29" w:rsidRPr="00010CED">
        <w:rPr>
          <w:rFonts w:ascii="Arial" w:hAnsi="Arial"/>
          <w:u w:val="single"/>
        </w:rPr>
        <w:t>.</w:t>
      </w:r>
    </w:p>
    <w:p w14:paraId="7E73E8EE" w14:textId="77777777" w:rsidR="00E75B6F" w:rsidRPr="00010CED" w:rsidRDefault="00B00242" w:rsidP="0077643B">
      <w:pPr>
        <w:rPr>
          <w:rFonts w:ascii="Arial" w:hAnsi="Arial"/>
        </w:rPr>
      </w:pPr>
      <w:r w:rsidRPr="00010CED">
        <w:rPr>
          <w:rFonts w:ascii="Arial" w:hAnsi="Arial"/>
        </w:rPr>
        <w:t>These tables use different rainfall rates to align with the likely choice of radar band in high  rainfall areas.</w:t>
      </w:r>
    </w:p>
    <w:p w14:paraId="3FBBF117" w14:textId="77777777" w:rsidR="006F653D" w:rsidRPr="00010CED" w:rsidRDefault="006F653D" w:rsidP="0077643B">
      <w:pPr>
        <w:rPr>
          <w:rFonts w:ascii="Arial" w:hAnsi="Arial"/>
        </w:rPr>
      </w:pPr>
    </w:p>
    <w:p w14:paraId="281CD84C" w14:textId="77777777" w:rsidR="0077643B" w:rsidRPr="00010CED" w:rsidRDefault="0077643B" w:rsidP="0012157B">
      <w:pPr>
        <w:pStyle w:val="Caption"/>
      </w:pPr>
      <w:bookmarkStart w:id="603" w:name="_Toc348620099"/>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7</w:t>
      </w:r>
      <w:r w:rsidR="007E3777" w:rsidRPr="00010CED">
        <w:fldChar w:fldCharType="end"/>
      </w:r>
      <w:r w:rsidRPr="00010CED">
        <w:t xml:space="preserve"> </w:t>
      </w:r>
      <w:r w:rsidRPr="00010CED">
        <w:tab/>
      </w:r>
      <w:r w:rsidR="008C5E86" w:rsidRPr="00010CED">
        <w:t xml:space="preserve">Typical </w:t>
      </w:r>
      <w:r w:rsidR="00282410">
        <w:t>R</w:t>
      </w:r>
      <w:r w:rsidRPr="00010CED">
        <w:t xml:space="preserve">ange </w:t>
      </w:r>
      <w:r w:rsidR="00282410">
        <w:t>P</w:t>
      </w:r>
      <w:r w:rsidRPr="00010CED">
        <w:t>erformance</w:t>
      </w:r>
      <w:r w:rsidR="001D6EDC" w:rsidRPr="00010CED">
        <w:t xml:space="preserve"> </w:t>
      </w:r>
      <w:r w:rsidR="00282410">
        <w:t>P</w:t>
      </w:r>
      <w:r w:rsidR="001D6EDC" w:rsidRPr="00010CED">
        <w:t>redictions</w:t>
      </w:r>
      <w:r w:rsidRPr="00010CED">
        <w:t xml:space="preserve"> for X-band </w:t>
      </w:r>
      <w:r w:rsidR="00282410">
        <w:t>R</w:t>
      </w:r>
      <w:commentRangeStart w:id="604"/>
      <w:r w:rsidRPr="00010CED">
        <w:t>adar</w:t>
      </w:r>
      <w:commentRangeEnd w:id="604"/>
      <w:r w:rsidR="008C5E86" w:rsidRPr="00010CED">
        <w:rPr>
          <w:rStyle w:val="CommentReference"/>
          <w:rFonts w:ascii="Times New Roman" w:hAnsi="Times New Roman" w:cs="Times New Roman"/>
          <w:b w:val="0"/>
          <w:bCs w:val="0"/>
        </w:rPr>
        <w:commentReference w:id="604"/>
      </w:r>
      <w:bookmarkEnd w:id="603"/>
    </w:p>
    <w:tbl>
      <w:tblPr>
        <w:tblW w:w="8568"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648"/>
        <w:gridCol w:w="862"/>
        <w:gridCol w:w="1208"/>
        <w:gridCol w:w="990"/>
        <w:gridCol w:w="990"/>
        <w:gridCol w:w="900"/>
        <w:gridCol w:w="990"/>
        <w:gridCol w:w="990"/>
        <w:gridCol w:w="990"/>
      </w:tblGrid>
      <w:tr w:rsidR="008C5E86" w:rsidRPr="00010CED" w14:paraId="2B857901" w14:textId="77777777" w:rsidTr="00992F29">
        <w:trPr>
          <w:cantSplit/>
          <w:trHeight w:val="633"/>
        </w:trPr>
        <w:tc>
          <w:tcPr>
            <w:tcW w:w="64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75A2A663" w14:textId="77777777" w:rsidR="008C5E86" w:rsidRPr="00010CED" w:rsidRDefault="008C5E86" w:rsidP="008C5E86">
            <w:pPr>
              <w:keepNext/>
              <w:keepLines/>
              <w:ind w:left="113" w:right="113"/>
              <w:jc w:val="center"/>
              <w:rPr>
                <w:rFonts w:ascii="Arial" w:hAnsi="Arial"/>
                <w:b/>
                <w:bCs/>
                <w:szCs w:val="22"/>
              </w:rPr>
            </w:pPr>
            <w:r w:rsidRPr="00010CED">
              <w:rPr>
                <w:rFonts w:ascii="Arial" w:hAnsi="Arial"/>
                <w:szCs w:val="22"/>
              </w:rPr>
              <w:t>Antenna elevation</w:t>
            </w:r>
          </w:p>
        </w:tc>
        <w:tc>
          <w:tcPr>
            <w:tcW w:w="862"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7BD60871" w14:textId="77777777" w:rsidR="008C5E86" w:rsidRPr="00010CED" w:rsidRDefault="008C5E86" w:rsidP="004749B4">
            <w:pPr>
              <w:keepNext/>
              <w:keepLines/>
              <w:ind w:left="113" w:right="113"/>
              <w:jc w:val="center"/>
              <w:rPr>
                <w:rFonts w:ascii="Arial" w:hAnsi="Arial"/>
                <w:b/>
                <w:bCs/>
                <w:szCs w:val="22"/>
              </w:rPr>
            </w:pPr>
            <w:r w:rsidRPr="00010CED">
              <w:rPr>
                <w:rFonts w:ascii="Arial" w:hAnsi="Arial"/>
                <w:szCs w:val="22"/>
              </w:rPr>
              <w:t>IALA Target type</w:t>
            </w:r>
          </w:p>
        </w:tc>
        <w:tc>
          <w:tcPr>
            <w:tcW w:w="1208" w:type="dxa"/>
            <w:tcBorders>
              <w:top w:val="single" w:sz="4" w:space="0" w:color="auto"/>
              <w:left w:val="single" w:sz="4" w:space="0" w:color="auto"/>
              <w:bottom w:val="single" w:sz="6" w:space="0" w:color="000000"/>
              <w:right w:val="single" w:sz="4" w:space="0" w:color="auto"/>
            </w:tcBorders>
            <w:shd w:val="clear" w:color="auto" w:fill="F2F2F2" w:themeFill="background1" w:themeFillShade="F2"/>
          </w:tcPr>
          <w:p w14:paraId="5D0EC738" w14:textId="77777777" w:rsidR="008C5E86" w:rsidRPr="00010CED" w:rsidRDefault="008C5E86" w:rsidP="004749B4">
            <w:pPr>
              <w:keepNext/>
              <w:keepLines/>
              <w:jc w:val="center"/>
              <w:rPr>
                <w:rFonts w:ascii="Arial" w:hAnsi="Arial"/>
                <w:b/>
                <w:sz w:val="24"/>
              </w:rPr>
            </w:pPr>
            <w:r w:rsidRPr="00010CED">
              <w:rPr>
                <w:rFonts w:ascii="Arial" w:hAnsi="Arial"/>
                <w:b/>
                <w:sz w:val="24"/>
              </w:rPr>
              <w:t>Local Port Services</w:t>
            </w:r>
          </w:p>
        </w:tc>
        <w:tc>
          <w:tcPr>
            <w:tcW w:w="1980" w:type="dxa"/>
            <w:gridSpan w:val="2"/>
            <w:tcBorders>
              <w:top w:val="single" w:sz="4" w:space="0" w:color="auto"/>
              <w:left w:val="single" w:sz="4" w:space="0" w:color="auto"/>
              <w:bottom w:val="single" w:sz="6" w:space="0" w:color="000000"/>
              <w:right w:val="single" w:sz="4" w:space="0" w:color="auto"/>
            </w:tcBorders>
            <w:shd w:val="clear" w:color="auto" w:fill="F2F2F2" w:themeFill="background1" w:themeFillShade="F2"/>
            <w:vAlign w:val="center"/>
          </w:tcPr>
          <w:p w14:paraId="1AFD860A" w14:textId="77777777" w:rsidR="008C5E86" w:rsidRPr="00010CED" w:rsidRDefault="008C5E86" w:rsidP="004749B4">
            <w:pPr>
              <w:keepNext/>
              <w:keepLines/>
              <w:jc w:val="center"/>
              <w:rPr>
                <w:rFonts w:ascii="Arial" w:hAnsi="Arial"/>
                <w:b/>
                <w:sz w:val="24"/>
              </w:rPr>
            </w:pPr>
            <w:r w:rsidRPr="00010CED">
              <w:rPr>
                <w:rFonts w:ascii="Arial" w:hAnsi="Arial"/>
                <w:b/>
                <w:sz w:val="24"/>
              </w:rPr>
              <w:t>Basic</w:t>
            </w:r>
          </w:p>
        </w:tc>
        <w:tc>
          <w:tcPr>
            <w:tcW w:w="1890" w:type="dxa"/>
            <w:gridSpan w:val="2"/>
            <w:tcBorders>
              <w:top w:val="single" w:sz="4" w:space="0" w:color="auto"/>
              <w:left w:val="single" w:sz="4" w:space="0" w:color="auto"/>
              <w:bottom w:val="single" w:sz="6" w:space="0" w:color="000000"/>
              <w:right w:val="single" w:sz="4" w:space="0" w:color="auto"/>
            </w:tcBorders>
            <w:shd w:val="clear" w:color="auto" w:fill="F2F2F2" w:themeFill="background1" w:themeFillShade="F2"/>
            <w:vAlign w:val="center"/>
          </w:tcPr>
          <w:p w14:paraId="0B0BE72E" w14:textId="77777777" w:rsidR="008C5E86" w:rsidRPr="00010CED" w:rsidRDefault="008C5E86" w:rsidP="004749B4">
            <w:pPr>
              <w:keepNext/>
              <w:keepLines/>
              <w:jc w:val="center"/>
              <w:rPr>
                <w:rFonts w:ascii="Arial" w:hAnsi="Arial"/>
                <w:b/>
                <w:sz w:val="24"/>
              </w:rPr>
            </w:pPr>
            <w:r w:rsidRPr="00010CED">
              <w:rPr>
                <w:rFonts w:ascii="Arial" w:hAnsi="Arial"/>
                <w:b/>
                <w:sz w:val="24"/>
              </w:rPr>
              <w:t>Standard</w:t>
            </w:r>
          </w:p>
        </w:tc>
        <w:tc>
          <w:tcPr>
            <w:tcW w:w="1980" w:type="dxa"/>
            <w:gridSpan w:val="2"/>
            <w:tcBorders>
              <w:top w:val="single" w:sz="4" w:space="0" w:color="auto"/>
              <w:left w:val="single" w:sz="4" w:space="0" w:color="auto"/>
              <w:bottom w:val="single" w:sz="6" w:space="0" w:color="000000"/>
              <w:right w:val="single" w:sz="4" w:space="0" w:color="000000"/>
            </w:tcBorders>
            <w:shd w:val="clear" w:color="auto" w:fill="F2F2F2" w:themeFill="background1" w:themeFillShade="F2"/>
            <w:vAlign w:val="center"/>
          </w:tcPr>
          <w:p w14:paraId="62B0965E" w14:textId="77777777" w:rsidR="008C5E86" w:rsidRPr="00010CED" w:rsidRDefault="008C5E86" w:rsidP="004749B4">
            <w:pPr>
              <w:keepNext/>
              <w:keepLines/>
              <w:jc w:val="center"/>
              <w:rPr>
                <w:rFonts w:ascii="Arial" w:hAnsi="Arial"/>
                <w:b/>
                <w:sz w:val="24"/>
              </w:rPr>
            </w:pPr>
            <w:r w:rsidRPr="00010CED">
              <w:rPr>
                <w:rFonts w:ascii="Arial" w:hAnsi="Arial"/>
                <w:b/>
                <w:sz w:val="24"/>
              </w:rPr>
              <w:t>Advanced</w:t>
            </w:r>
          </w:p>
        </w:tc>
      </w:tr>
      <w:tr w:rsidR="00992F29" w:rsidRPr="00010CED" w14:paraId="0978AA83" w14:textId="77777777" w:rsidTr="00992F29">
        <w:trPr>
          <w:cantSplit/>
          <w:trHeight w:val="741"/>
        </w:trPr>
        <w:tc>
          <w:tcPr>
            <w:tcW w:w="648" w:type="dxa"/>
            <w:vMerge/>
            <w:tcBorders>
              <w:top w:val="single" w:sz="6" w:space="0" w:color="000000"/>
              <w:left w:val="single" w:sz="4" w:space="0" w:color="auto"/>
              <w:bottom w:val="single" w:sz="4" w:space="0" w:color="auto"/>
              <w:right w:val="single" w:sz="4" w:space="0" w:color="auto"/>
            </w:tcBorders>
            <w:shd w:val="clear" w:color="auto" w:fill="F2F2F2" w:themeFill="background1" w:themeFillShade="F2"/>
            <w:vAlign w:val="center"/>
          </w:tcPr>
          <w:p w14:paraId="3A7FE192" w14:textId="77777777" w:rsidR="008C5E86" w:rsidRPr="00010CED" w:rsidRDefault="008C5E86" w:rsidP="008C5E86">
            <w:pPr>
              <w:keepNext/>
              <w:keepLines/>
              <w:jc w:val="center"/>
              <w:rPr>
                <w:rFonts w:ascii="Arial" w:hAnsi="Arial"/>
                <w:b/>
                <w:szCs w:val="22"/>
              </w:rPr>
            </w:pPr>
          </w:p>
        </w:tc>
        <w:tc>
          <w:tcPr>
            <w:tcW w:w="862" w:type="dxa"/>
            <w:vMerge/>
            <w:tcBorders>
              <w:top w:val="single" w:sz="6" w:space="0" w:color="000000"/>
              <w:left w:val="single" w:sz="4" w:space="0" w:color="auto"/>
              <w:bottom w:val="single" w:sz="4" w:space="0" w:color="auto"/>
              <w:right w:val="single" w:sz="4" w:space="0" w:color="auto"/>
            </w:tcBorders>
            <w:shd w:val="clear" w:color="auto" w:fill="F2F2F2" w:themeFill="background1" w:themeFillShade="F2"/>
            <w:vAlign w:val="center"/>
          </w:tcPr>
          <w:p w14:paraId="56FD7F72" w14:textId="77777777" w:rsidR="008C5E86" w:rsidRPr="00010CED" w:rsidRDefault="008C5E86" w:rsidP="004749B4">
            <w:pPr>
              <w:keepNext/>
              <w:keepLines/>
              <w:jc w:val="center"/>
              <w:rPr>
                <w:rFonts w:ascii="Arial" w:hAnsi="Arial"/>
                <w:b/>
                <w:szCs w:val="22"/>
              </w:rPr>
            </w:pPr>
          </w:p>
        </w:tc>
        <w:tc>
          <w:tcPr>
            <w:tcW w:w="1208" w:type="dxa"/>
            <w:tcBorders>
              <w:top w:val="single" w:sz="6" w:space="0" w:color="000000"/>
              <w:left w:val="single" w:sz="4" w:space="0" w:color="auto"/>
              <w:bottom w:val="single" w:sz="4" w:space="0" w:color="000000"/>
              <w:right w:val="single" w:sz="4" w:space="0" w:color="auto"/>
            </w:tcBorders>
            <w:shd w:val="clear" w:color="auto" w:fill="F2F2F2" w:themeFill="background1" w:themeFillShade="F2"/>
            <w:vAlign w:val="center"/>
          </w:tcPr>
          <w:p w14:paraId="560F1759" w14:textId="77777777" w:rsidR="008C5E86" w:rsidRPr="00010CED" w:rsidRDefault="008C5E86" w:rsidP="00992F29">
            <w:pPr>
              <w:keepNext/>
              <w:keepLines/>
              <w:jc w:val="center"/>
              <w:rPr>
                <w:rFonts w:ascii="Arial" w:hAnsi="Arial"/>
                <w:b/>
                <w:sz w:val="20"/>
                <w:szCs w:val="20"/>
              </w:rPr>
            </w:pPr>
            <w:r w:rsidRPr="00010CED">
              <w:rPr>
                <w:rFonts w:ascii="Arial" w:hAnsi="Arial"/>
                <w:b/>
                <w:sz w:val="20"/>
                <w:szCs w:val="20"/>
              </w:rPr>
              <w:t>Clear</w:t>
            </w:r>
          </w:p>
        </w:tc>
        <w:tc>
          <w:tcPr>
            <w:tcW w:w="990" w:type="dxa"/>
            <w:tcBorders>
              <w:top w:val="single" w:sz="6" w:space="0" w:color="000000"/>
              <w:left w:val="single" w:sz="4" w:space="0" w:color="auto"/>
              <w:bottom w:val="single" w:sz="4" w:space="0" w:color="000000"/>
              <w:right w:val="single" w:sz="4" w:space="0" w:color="auto"/>
            </w:tcBorders>
            <w:shd w:val="clear" w:color="auto" w:fill="F2F2F2" w:themeFill="background1" w:themeFillShade="F2"/>
            <w:vAlign w:val="center"/>
          </w:tcPr>
          <w:p w14:paraId="1BFF907E" w14:textId="77777777" w:rsidR="008C5E86" w:rsidRPr="00010CED" w:rsidRDefault="008C5E86" w:rsidP="004749B4">
            <w:pPr>
              <w:keepNext/>
              <w:keepLines/>
              <w:jc w:val="center"/>
              <w:rPr>
                <w:rFonts w:ascii="Arial" w:hAnsi="Arial"/>
                <w:b/>
                <w:sz w:val="20"/>
                <w:szCs w:val="20"/>
              </w:rPr>
            </w:pPr>
            <w:r w:rsidRPr="00010CED">
              <w:rPr>
                <w:rFonts w:ascii="Arial" w:hAnsi="Arial"/>
                <w:b/>
                <w:sz w:val="20"/>
                <w:szCs w:val="20"/>
              </w:rPr>
              <w:t>Clear</w:t>
            </w:r>
          </w:p>
        </w:tc>
        <w:tc>
          <w:tcPr>
            <w:tcW w:w="990" w:type="dxa"/>
            <w:tcBorders>
              <w:top w:val="single" w:sz="6" w:space="0" w:color="000000"/>
              <w:bottom w:val="single" w:sz="4" w:space="0" w:color="000000"/>
              <w:right w:val="single" w:sz="4" w:space="0" w:color="auto"/>
            </w:tcBorders>
            <w:shd w:val="clear" w:color="auto" w:fill="F2F2F2" w:themeFill="background1" w:themeFillShade="F2"/>
            <w:vAlign w:val="center"/>
          </w:tcPr>
          <w:p w14:paraId="3656FF7A" w14:textId="77777777" w:rsidR="008C5E86" w:rsidRPr="00010CED" w:rsidRDefault="008C5E86" w:rsidP="004749B4">
            <w:pPr>
              <w:keepNext/>
              <w:keepLines/>
              <w:jc w:val="center"/>
              <w:rPr>
                <w:rFonts w:ascii="Arial" w:hAnsi="Arial"/>
                <w:b/>
                <w:sz w:val="20"/>
                <w:szCs w:val="20"/>
              </w:rPr>
            </w:pPr>
            <w:r w:rsidRPr="00010CED">
              <w:rPr>
                <w:rFonts w:ascii="Arial" w:hAnsi="Arial"/>
                <w:b/>
                <w:sz w:val="20"/>
                <w:szCs w:val="20"/>
              </w:rPr>
              <w:t>2 mm/h rain</w:t>
            </w:r>
          </w:p>
        </w:tc>
        <w:tc>
          <w:tcPr>
            <w:tcW w:w="900" w:type="dxa"/>
            <w:tcBorders>
              <w:top w:val="single" w:sz="6" w:space="0" w:color="000000"/>
              <w:bottom w:val="single" w:sz="4" w:space="0" w:color="000000"/>
              <w:right w:val="single" w:sz="4" w:space="0" w:color="auto"/>
            </w:tcBorders>
            <w:shd w:val="clear" w:color="auto" w:fill="F2F2F2" w:themeFill="background1" w:themeFillShade="F2"/>
            <w:vAlign w:val="center"/>
          </w:tcPr>
          <w:p w14:paraId="4293ACA8" w14:textId="77777777" w:rsidR="008C5E86" w:rsidRPr="00010CED" w:rsidRDefault="008C5E86" w:rsidP="004749B4">
            <w:pPr>
              <w:keepNext/>
              <w:keepLines/>
              <w:jc w:val="center"/>
              <w:rPr>
                <w:rFonts w:ascii="Arial" w:hAnsi="Arial"/>
                <w:b/>
                <w:sz w:val="20"/>
                <w:szCs w:val="20"/>
              </w:rPr>
            </w:pPr>
            <w:r w:rsidRPr="00010CED">
              <w:rPr>
                <w:rFonts w:ascii="Arial" w:hAnsi="Arial"/>
                <w:b/>
                <w:sz w:val="20"/>
                <w:szCs w:val="20"/>
              </w:rPr>
              <w:t>Clear</w:t>
            </w:r>
          </w:p>
        </w:tc>
        <w:tc>
          <w:tcPr>
            <w:tcW w:w="990" w:type="dxa"/>
            <w:tcBorders>
              <w:top w:val="single" w:sz="6" w:space="0" w:color="000000"/>
              <w:bottom w:val="single" w:sz="4" w:space="0" w:color="000000"/>
              <w:right w:val="single" w:sz="4" w:space="0" w:color="auto"/>
            </w:tcBorders>
            <w:shd w:val="clear" w:color="auto" w:fill="F2F2F2" w:themeFill="background1" w:themeFillShade="F2"/>
            <w:vAlign w:val="center"/>
          </w:tcPr>
          <w:p w14:paraId="365391DB" w14:textId="77777777" w:rsidR="008C5E86" w:rsidRPr="00010CED" w:rsidRDefault="008C5E86" w:rsidP="004749B4">
            <w:pPr>
              <w:keepNext/>
              <w:keepLines/>
              <w:jc w:val="center"/>
              <w:rPr>
                <w:rFonts w:ascii="Arial" w:hAnsi="Arial"/>
                <w:b/>
                <w:sz w:val="20"/>
                <w:szCs w:val="20"/>
              </w:rPr>
            </w:pPr>
            <w:r w:rsidRPr="00010CED">
              <w:rPr>
                <w:rFonts w:ascii="Arial" w:hAnsi="Arial"/>
                <w:b/>
                <w:sz w:val="20"/>
                <w:szCs w:val="20"/>
              </w:rPr>
              <w:t>4 mm/h rain</w:t>
            </w:r>
          </w:p>
        </w:tc>
        <w:tc>
          <w:tcPr>
            <w:tcW w:w="990" w:type="dxa"/>
            <w:tcBorders>
              <w:top w:val="single" w:sz="6" w:space="0" w:color="000000"/>
              <w:bottom w:val="single" w:sz="6" w:space="0" w:color="000000"/>
              <w:right w:val="single" w:sz="4" w:space="0" w:color="auto"/>
            </w:tcBorders>
            <w:shd w:val="clear" w:color="auto" w:fill="F2F2F2" w:themeFill="background1" w:themeFillShade="F2"/>
            <w:vAlign w:val="center"/>
          </w:tcPr>
          <w:p w14:paraId="3F0F5CD2" w14:textId="77777777" w:rsidR="008C5E86" w:rsidRPr="00010CED" w:rsidRDefault="008C5E86" w:rsidP="004749B4">
            <w:pPr>
              <w:keepNext/>
              <w:keepLines/>
              <w:jc w:val="center"/>
              <w:rPr>
                <w:rFonts w:ascii="Arial" w:hAnsi="Arial"/>
                <w:b/>
                <w:sz w:val="20"/>
                <w:szCs w:val="20"/>
              </w:rPr>
            </w:pPr>
            <w:r w:rsidRPr="00010CED">
              <w:rPr>
                <w:rFonts w:ascii="Arial" w:hAnsi="Arial"/>
                <w:b/>
                <w:sz w:val="20"/>
                <w:szCs w:val="20"/>
              </w:rPr>
              <w:t>Clear</w:t>
            </w:r>
          </w:p>
        </w:tc>
        <w:tc>
          <w:tcPr>
            <w:tcW w:w="990" w:type="dxa"/>
            <w:tcBorders>
              <w:top w:val="single" w:sz="6" w:space="0" w:color="000000"/>
              <w:bottom w:val="single" w:sz="6" w:space="0" w:color="000000"/>
              <w:right w:val="single" w:sz="4" w:space="0" w:color="000000"/>
            </w:tcBorders>
            <w:shd w:val="clear" w:color="auto" w:fill="F2F2F2" w:themeFill="background1" w:themeFillShade="F2"/>
            <w:vAlign w:val="center"/>
          </w:tcPr>
          <w:p w14:paraId="4B68AB19" w14:textId="77777777" w:rsidR="008C5E86" w:rsidRPr="00010CED" w:rsidRDefault="008C5E86" w:rsidP="004749B4">
            <w:pPr>
              <w:keepNext/>
              <w:keepLines/>
              <w:jc w:val="center"/>
              <w:rPr>
                <w:rFonts w:ascii="Arial" w:hAnsi="Arial"/>
                <w:b/>
                <w:sz w:val="20"/>
                <w:szCs w:val="20"/>
              </w:rPr>
            </w:pPr>
            <w:r w:rsidRPr="00010CED">
              <w:rPr>
                <w:rFonts w:ascii="Arial" w:hAnsi="Arial"/>
                <w:b/>
                <w:sz w:val="20"/>
                <w:szCs w:val="20"/>
              </w:rPr>
              <w:t>10 mm/h rain</w:t>
            </w:r>
          </w:p>
        </w:tc>
      </w:tr>
      <w:tr w:rsidR="008C5E86" w:rsidRPr="00010CED" w14:paraId="4B0967D9" w14:textId="77777777" w:rsidTr="00992F29">
        <w:trPr>
          <w:cantSplit/>
          <w:trHeight w:val="408"/>
        </w:trPr>
        <w:tc>
          <w:tcPr>
            <w:tcW w:w="648" w:type="dxa"/>
            <w:vMerge w:val="restart"/>
            <w:tcBorders>
              <w:top w:val="single" w:sz="4" w:space="0" w:color="auto"/>
              <w:left w:val="single" w:sz="4" w:space="0" w:color="auto"/>
            </w:tcBorders>
            <w:textDirection w:val="btLr"/>
            <w:vAlign w:val="center"/>
          </w:tcPr>
          <w:p w14:paraId="7532218D" w14:textId="77777777" w:rsidR="008C5E86" w:rsidRPr="00010CED" w:rsidRDefault="008C5E86" w:rsidP="008C5E86">
            <w:pPr>
              <w:keepNext/>
              <w:keepLines/>
              <w:ind w:left="113" w:right="113"/>
              <w:jc w:val="center"/>
              <w:rPr>
                <w:rFonts w:ascii="Arial" w:hAnsi="Arial"/>
                <w:szCs w:val="22"/>
              </w:rPr>
            </w:pPr>
            <w:r w:rsidRPr="00010CED">
              <w:rPr>
                <w:rFonts w:ascii="Arial" w:hAnsi="Arial"/>
                <w:szCs w:val="22"/>
              </w:rPr>
              <w:t>20 m ASL</w:t>
            </w:r>
          </w:p>
        </w:tc>
        <w:tc>
          <w:tcPr>
            <w:tcW w:w="862" w:type="dxa"/>
            <w:tcBorders>
              <w:top w:val="single" w:sz="4" w:space="0" w:color="auto"/>
              <w:left w:val="single" w:sz="4" w:space="0" w:color="auto"/>
              <w:bottom w:val="single" w:sz="6" w:space="0" w:color="000000"/>
              <w:right w:val="single" w:sz="4" w:space="0" w:color="auto"/>
            </w:tcBorders>
            <w:vAlign w:val="center"/>
          </w:tcPr>
          <w:p w14:paraId="1F3E26BF" w14:textId="77777777" w:rsidR="008C5E86" w:rsidRPr="00010CED" w:rsidRDefault="008C5E86" w:rsidP="004749B4">
            <w:pPr>
              <w:keepNext/>
              <w:keepLines/>
              <w:jc w:val="center"/>
              <w:rPr>
                <w:rFonts w:ascii="Arial" w:hAnsi="Arial"/>
                <w:szCs w:val="22"/>
              </w:rPr>
            </w:pPr>
            <w:r w:rsidRPr="00010CED">
              <w:rPr>
                <w:rFonts w:ascii="Arial" w:hAnsi="Arial"/>
                <w:szCs w:val="22"/>
              </w:rPr>
              <w:t>1</w:t>
            </w:r>
          </w:p>
        </w:tc>
        <w:tc>
          <w:tcPr>
            <w:tcW w:w="1208" w:type="dxa"/>
            <w:tcBorders>
              <w:top w:val="single" w:sz="4" w:space="0" w:color="000000"/>
              <w:left w:val="single" w:sz="4" w:space="0" w:color="000000"/>
              <w:right w:val="single" w:sz="4" w:space="0" w:color="000000"/>
            </w:tcBorders>
          </w:tcPr>
          <w:p w14:paraId="2E611F11" w14:textId="77777777" w:rsidR="008C5E86" w:rsidRPr="00010CED" w:rsidRDefault="008C5E86" w:rsidP="004749B4">
            <w:pPr>
              <w:keepNext/>
              <w:keepLines/>
              <w:jc w:val="center"/>
              <w:rPr>
                <w:rFonts w:ascii="Arial" w:hAnsi="Arial"/>
                <w:sz w:val="20"/>
                <w:szCs w:val="20"/>
              </w:rPr>
            </w:pPr>
          </w:p>
        </w:tc>
        <w:tc>
          <w:tcPr>
            <w:tcW w:w="1980" w:type="dxa"/>
            <w:gridSpan w:val="2"/>
            <w:vMerge w:val="restart"/>
            <w:tcBorders>
              <w:top w:val="single" w:sz="4" w:space="0" w:color="000000"/>
              <w:left w:val="single" w:sz="4" w:space="0" w:color="000000"/>
              <w:right w:val="single" w:sz="4" w:space="0" w:color="000000"/>
            </w:tcBorders>
            <w:vAlign w:val="center"/>
          </w:tcPr>
          <w:p w14:paraId="5EF1930F"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NIL</w:t>
            </w:r>
          </w:p>
        </w:tc>
        <w:tc>
          <w:tcPr>
            <w:tcW w:w="1890" w:type="dxa"/>
            <w:gridSpan w:val="2"/>
            <w:tcBorders>
              <w:top w:val="single" w:sz="4" w:space="0" w:color="000000"/>
              <w:left w:val="single" w:sz="4" w:space="0" w:color="000000"/>
              <w:bottom w:val="single" w:sz="4" w:space="0" w:color="000000"/>
              <w:right w:val="single" w:sz="4" w:space="0" w:color="000000"/>
            </w:tcBorders>
            <w:vAlign w:val="center"/>
          </w:tcPr>
          <w:p w14:paraId="74A39604"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NIL</w:t>
            </w:r>
          </w:p>
        </w:tc>
        <w:tc>
          <w:tcPr>
            <w:tcW w:w="990" w:type="dxa"/>
            <w:tcBorders>
              <w:top w:val="single" w:sz="6" w:space="0" w:color="000000"/>
              <w:left w:val="single" w:sz="4" w:space="0" w:color="000000"/>
              <w:right w:val="nil"/>
            </w:tcBorders>
            <w:vAlign w:val="center"/>
          </w:tcPr>
          <w:p w14:paraId="42BF030D"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5 NM</w:t>
            </w:r>
          </w:p>
        </w:tc>
        <w:tc>
          <w:tcPr>
            <w:tcW w:w="990" w:type="dxa"/>
            <w:tcBorders>
              <w:top w:val="single" w:sz="6" w:space="0" w:color="000000"/>
              <w:left w:val="nil"/>
              <w:right w:val="single" w:sz="4" w:space="0" w:color="000000"/>
            </w:tcBorders>
            <w:vAlign w:val="center"/>
          </w:tcPr>
          <w:p w14:paraId="34E4DD45"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NIL</w:t>
            </w:r>
          </w:p>
        </w:tc>
      </w:tr>
      <w:tr w:rsidR="00992F29" w:rsidRPr="00010CED" w14:paraId="52371687" w14:textId="77777777" w:rsidTr="00992F29">
        <w:trPr>
          <w:cantSplit/>
          <w:trHeight w:val="363"/>
        </w:trPr>
        <w:tc>
          <w:tcPr>
            <w:tcW w:w="648" w:type="dxa"/>
            <w:vMerge/>
            <w:tcBorders>
              <w:left w:val="single" w:sz="4" w:space="0" w:color="auto"/>
            </w:tcBorders>
            <w:vAlign w:val="center"/>
          </w:tcPr>
          <w:p w14:paraId="42E1CA1F" w14:textId="77777777" w:rsidR="008C5E86" w:rsidRPr="00010CED" w:rsidRDefault="008C5E86" w:rsidP="008C5E86">
            <w:pPr>
              <w:keepNext/>
              <w:keepLines/>
              <w:jc w:val="center"/>
              <w:rPr>
                <w:rFonts w:ascii="Arial" w:hAnsi="Arial"/>
                <w:b/>
                <w:szCs w:val="22"/>
              </w:rPr>
            </w:pPr>
          </w:p>
        </w:tc>
        <w:tc>
          <w:tcPr>
            <w:tcW w:w="862" w:type="dxa"/>
            <w:tcBorders>
              <w:top w:val="single" w:sz="6" w:space="0" w:color="000000"/>
              <w:left w:val="single" w:sz="4" w:space="0" w:color="auto"/>
              <w:bottom w:val="single" w:sz="6" w:space="0" w:color="000000"/>
              <w:right w:val="single" w:sz="4" w:space="0" w:color="auto"/>
            </w:tcBorders>
            <w:vAlign w:val="center"/>
          </w:tcPr>
          <w:p w14:paraId="6B13DC61" w14:textId="77777777" w:rsidR="008C5E86" w:rsidRPr="00010CED" w:rsidRDefault="008C5E86" w:rsidP="004749B4">
            <w:pPr>
              <w:keepNext/>
              <w:keepLines/>
              <w:jc w:val="center"/>
              <w:rPr>
                <w:rFonts w:ascii="Arial" w:hAnsi="Arial"/>
                <w:szCs w:val="22"/>
              </w:rPr>
            </w:pPr>
            <w:r w:rsidRPr="00010CED">
              <w:rPr>
                <w:rFonts w:ascii="Arial" w:hAnsi="Arial"/>
                <w:szCs w:val="22"/>
              </w:rPr>
              <w:t>2</w:t>
            </w:r>
          </w:p>
        </w:tc>
        <w:tc>
          <w:tcPr>
            <w:tcW w:w="1208" w:type="dxa"/>
            <w:tcBorders>
              <w:left w:val="single" w:sz="4" w:space="0" w:color="000000"/>
              <w:bottom w:val="single" w:sz="4" w:space="0" w:color="000000"/>
              <w:right w:val="single" w:sz="4" w:space="0" w:color="000000"/>
            </w:tcBorders>
          </w:tcPr>
          <w:p w14:paraId="73FA5C43" w14:textId="77777777" w:rsidR="008C5E86" w:rsidRPr="00010CED" w:rsidRDefault="008C5E86" w:rsidP="004749B4">
            <w:pPr>
              <w:keepNext/>
              <w:keepLines/>
              <w:jc w:val="center"/>
              <w:rPr>
                <w:rFonts w:ascii="Arial" w:hAnsi="Arial"/>
                <w:sz w:val="20"/>
                <w:szCs w:val="20"/>
              </w:rPr>
            </w:pPr>
          </w:p>
        </w:tc>
        <w:tc>
          <w:tcPr>
            <w:tcW w:w="1980" w:type="dxa"/>
            <w:gridSpan w:val="2"/>
            <w:vMerge/>
            <w:tcBorders>
              <w:left w:val="single" w:sz="4" w:space="0" w:color="000000"/>
              <w:bottom w:val="single" w:sz="4" w:space="0" w:color="000000"/>
              <w:right w:val="single" w:sz="4" w:space="0" w:color="000000"/>
            </w:tcBorders>
            <w:vAlign w:val="center"/>
          </w:tcPr>
          <w:p w14:paraId="66B26D40" w14:textId="77777777" w:rsidR="008C5E86" w:rsidRPr="00010CED" w:rsidRDefault="008C5E86" w:rsidP="008C5E86">
            <w:pPr>
              <w:keepNext/>
              <w:keepLines/>
              <w:jc w:val="center"/>
              <w:rPr>
                <w:rFonts w:ascii="Arial" w:hAnsi="Arial"/>
                <w:sz w:val="20"/>
                <w:szCs w:val="20"/>
              </w:rPr>
            </w:pPr>
          </w:p>
        </w:tc>
        <w:tc>
          <w:tcPr>
            <w:tcW w:w="900" w:type="dxa"/>
            <w:tcBorders>
              <w:top w:val="single" w:sz="4" w:space="0" w:color="000000"/>
              <w:left w:val="single" w:sz="4" w:space="0" w:color="000000"/>
              <w:right w:val="single" w:sz="6" w:space="0" w:color="000000"/>
            </w:tcBorders>
            <w:vAlign w:val="center"/>
          </w:tcPr>
          <w:p w14:paraId="66161447"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7 NM</w:t>
            </w:r>
          </w:p>
        </w:tc>
        <w:tc>
          <w:tcPr>
            <w:tcW w:w="990" w:type="dxa"/>
            <w:tcBorders>
              <w:top w:val="single" w:sz="4" w:space="0" w:color="000000"/>
              <w:left w:val="single" w:sz="6" w:space="0" w:color="000000"/>
              <w:right w:val="single" w:sz="4" w:space="0" w:color="000000"/>
            </w:tcBorders>
            <w:vAlign w:val="center"/>
          </w:tcPr>
          <w:p w14:paraId="7814D470"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4NM</w:t>
            </w:r>
          </w:p>
        </w:tc>
        <w:tc>
          <w:tcPr>
            <w:tcW w:w="990" w:type="dxa"/>
            <w:tcBorders>
              <w:top w:val="single" w:sz="6" w:space="0" w:color="000000"/>
              <w:left w:val="single" w:sz="4" w:space="0" w:color="000000"/>
              <w:right w:val="nil"/>
            </w:tcBorders>
            <w:vAlign w:val="center"/>
          </w:tcPr>
          <w:p w14:paraId="5226B510"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7 NM</w:t>
            </w:r>
          </w:p>
        </w:tc>
        <w:tc>
          <w:tcPr>
            <w:tcW w:w="990" w:type="dxa"/>
            <w:tcBorders>
              <w:top w:val="single" w:sz="6" w:space="0" w:color="000000"/>
              <w:left w:val="nil"/>
              <w:right w:val="single" w:sz="4" w:space="0" w:color="000000"/>
            </w:tcBorders>
            <w:vAlign w:val="center"/>
          </w:tcPr>
          <w:p w14:paraId="31FD01B4"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6 NM</w:t>
            </w:r>
          </w:p>
        </w:tc>
      </w:tr>
      <w:tr w:rsidR="00992F29" w:rsidRPr="00010CED" w14:paraId="4249D301" w14:textId="77777777" w:rsidTr="00992F29">
        <w:trPr>
          <w:cantSplit/>
          <w:trHeight w:val="102"/>
        </w:trPr>
        <w:tc>
          <w:tcPr>
            <w:tcW w:w="648" w:type="dxa"/>
            <w:vMerge/>
            <w:tcBorders>
              <w:left w:val="single" w:sz="4" w:space="0" w:color="auto"/>
            </w:tcBorders>
            <w:vAlign w:val="center"/>
          </w:tcPr>
          <w:p w14:paraId="26682577" w14:textId="77777777" w:rsidR="00992F29" w:rsidRPr="00010CED" w:rsidRDefault="00992F29" w:rsidP="008C5E86">
            <w:pPr>
              <w:keepNext/>
              <w:keepLines/>
              <w:jc w:val="center"/>
              <w:rPr>
                <w:rFonts w:ascii="Arial" w:hAnsi="Arial"/>
                <w:b/>
                <w:szCs w:val="22"/>
              </w:rPr>
            </w:pPr>
          </w:p>
        </w:tc>
        <w:tc>
          <w:tcPr>
            <w:tcW w:w="862" w:type="dxa"/>
            <w:tcBorders>
              <w:top w:val="single" w:sz="6" w:space="0" w:color="000000"/>
              <w:left w:val="single" w:sz="4" w:space="0" w:color="auto"/>
              <w:bottom w:val="single" w:sz="6" w:space="0" w:color="000000"/>
              <w:right w:val="single" w:sz="4" w:space="0" w:color="auto"/>
            </w:tcBorders>
            <w:vAlign w:val="center"/>
          </w:tcPr>
          <w:p w14:paraId="047219B4" w14:textId="77777777" w:rsidR="00992F29" w:rsidRPr="00010CED" w:rsidRDefault="00992F29" w:rsidP="004749B4">
            <w:pPr>
              <w:keepNext/>
              <w:keepLines/>
              <w:jc w:val="center"/>
              <w:rPr>
                <w:rFonts w:ascii="Arial" w:hAnsi="Arial"/>
                <w:szCs w:val="22"/>
              </w:rPr>
            </w:pPr>
            <w:r w:rsidRPr="00010CED">
              <w:rPr>
                <w:rFonts w:ascii="Arial" w:hAnsi="Arial"/>
                <w:szCs w:val="22"/>
              </w:rPr>
              <w:t>3</w:t>
            </w:r>
          </w:p>
        </w:tc>
        <w:tc>
          <w:tcPr>
            <w:tcW w:w="1208" w:type="dxa"/>
            <w:tcBorders>
              <w:top w:val="single" w:sz="4" w:space="0" w:color="000000"/>
            </w:tcBorders>
          </w:tcPr>
          <w:p w14:paraId="2850CF35" w14:textId="77777777" w:rsidR="00992F29" w:rsidRPr="00010CED" w:rsidRDefault="00992F29" w:rsidP="004749B4">
            <w:pPr>
              <w:keepNext/>
              <w:keepLines/>
              <w:jc w:val="center"/>
              <w:rPr>
                <w:rFonts w:ascii="Arial" w:hAnsi="Arial"/>
                <w:sz w:val="20"/>
                <w:szCs w:val="20"/>
              </w:rPr>
            </w:pPr>
          </w:p>
        </w:tc>
        <w:tc>
          <w:tcPr>
            <w:tcW w:w="990" w:type="dxa"/>
            <w:tcBorders>
              <w:top w:val="single" w:sz="4" w:space="0" w:color="000000"/>
              <w:bottom w:val="single" w:sz="6" w:space="0" w:color="000000"/>
              <w:right w:val="nil"/>
            </w:tcBorders>
            <w:vAlign w:val="center"/>
          </w:tcPr>
          <w:p w14:paraId="3F29DC4D" w14:textId="77777777" w:rsidR="00992F29" w:rsidRPr="00010CED" w:rsidRDefault="00992F29" w:rsidP="00992F29">
            <w:pPr>
              <w:keepNext/>
              <w:keepLines/>
              <w:jc w:val="center"/>
              <w:rPr>
                <w:rFonts w:ascii="Arial" w:hAnsi="Arial"/>
                <w:sz w:val="20"/>
                <w:szCs w:val="20"/>
              </w:rPr>
            </w:pPr>
            <w:r w:rsidRPr="00010CED">
              <w:rPr>
                <w:rFonts w:ascii="Arial" w:hAnsi="Arial"/>
                <w:sz w:val="20"/>
                <w:szCs w:val="20"/>
              </w:rPr>
              <w:t>7 NM</w:t>
            </w:r>
          </w:p>
        </w:tc>
        <w:tc>
          <w:tcPr>
            <w:tcW w:w="990" w:type="dxa"/>
            <w:tcBorders>
              <w:top w:val="single" w:sz="4" w:space="0" w:color="000000"/>
              <w:bottom w:val="single" w:sz="6" w:space="0" w:color="000000"/>
              <w:right w:val="single" w:sz="4" w:space="0" w:color="auto"/>
            </w:tcBorders>
            <w:vAlign w:val="center"/>
          </w:tcPr>
          <w:p w14:paraId="43F54AB7" w14:textId="77777777" w:rsidR="00992F29" w:rsidRPr="00010CED" w:rsidRDefault="00992F29" w:rsidP="00992F29">
            <w:pPr>
              <w:keepNext/>
              <w:keepLines/>
              <w:jc w:val="center"/>
              <w:rPr>
                <w:rFonts w:ascii="Arial" w:hAnsi="Arial"/>
                <w:sz w:val="20"/>
                <w:szCs w:val="20"/>
              </w:rPr>
            </w:pPr>
            <w:r w:rsidRPr="00010CED">
              <w:rPr>
                <w:rFonts w:ascii="Arial" w:hAnsi="Arial"/>
                <w:sz w:val="20"/>
                <w:szCs w:val="20"/>
              </w:rPr>
              <w:t>4NM</w:t>
            </w:r>
          </w:p>
        </w:tc>
        <w:tc>
          <w:tcPr>
            <w:tcW w:w="900" w:type="dxa"/>
            <w:tcBorders>
              <w:top w:val="single" w:sz="4" w:space="0" w:color="000000"/>
              <w:right w:val="single" w:sz="6" w:space="0" w:color="000000"/>
            </w:tcBorders>
            <w:vAlign w:val="center"/>
          </w:tcPr>
          <w:p w14:paraId="34403908"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8 NM</w:t>
            </w:r>
          </w:p>
        </w:tc>
        <w:tc>
          <w:tcPr>
            <w:tcW w:w="990" w:type="dxa"/>
            <w:tcBorders>
              <w:top w:val="single" w:sz="4" w:space="0" w:color="000000"/>
              <w:left w:val="single" w:sz="6" w:space="0" w:color="000000"/>
              <w:right w:val="single" w:sz="4" w:space="0" w:color="auto"/>
            </w:tcBorders>
            <w:vAlign w:val="center"/>
          </w:tcPr>
          <w:p w14:paraId="1ED8A6A0"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5NM</w:t>
            </w:r>
          </w:p>
        </w:tc>
        <w:tc>
          <w:tcPr>
            <w:tcW w:w="990" w:type="dxa"/>
            <w:tcBorders>
              <w:top w:val="single" w:sz="6" w:space="0" w:color="000000"/>
              <w:right w:val="nil"/>
            </w:tcBorders>
            <w:vAlign w:val="center"/>
          </w:tcPr>
          <w:p w14:paraId="787CFCDF"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9 NM</w:t>
            </w:r>
          </w:p>
        </w:tc>
        <w:tc>
          <w:tcPr>
            <w:tcW w:w="990" w:type="dxa"/>
            <w:tcBorders>
              <w:top w:val="single" w:sz="6" w:space="0" w:color="000000"/>
              <w:left w:val="nil"/>
              <w:right w:val="single" w:sz="4" w:space="0" w:color="000000"/>
            </w:tcBorders>
            <w:vAlign w:val="center"/>
          </w:tcPr>
          <w:p w14:paraId="6DFDF26B"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7 NM</w:t>
            </w:r>
          </w:p>
        </w:tc>
      </w:tr>
      <w:tr w:rsidR="00992F29" w:rsidRPr="00010CED" w14:paraId="40FE047A" w14:textId="77777777" w:rsidTr="00992F29">
        <w:trPr>
          <w:cantSplit/>
          <w:trHeight w:val="65"/>
        </w:trPr>
        <w:tc>
          <w:tcPr>
            <w:tcW w:w="648" w:type="dxa"/>
            <w:vMerge/>
            <w:tcBorders>
              <w:left w:val="single" w:sz="4" w:space="0" w:color="auto"/>
            </w:tcBorders>
            <w:vAlign w:val="center"/>
          </w:tcPr>
          <w:p w14:paraId="2530A901" w14:textId="77777777" w:rsidR="00992F29" w:rsidRPr="00010CED" w:rsidRDefault="00992F29" w:rsidP="008C5E86">
            <w:pPr>
              <w:keepNext/>
              <w:keepLines/>
              <w:jc w:val="center"/>
              <w:rPr>
                <w:rFonts w:ascii="Arial" w:hAnsi="Arial"/>
                <w:b/>
                <w:szCs w:val="22"/>
              </w:rPr>
            </w:pPr>
          </w:p>
        </w:tc>
        <w:tc>
          <w:tcPr>
            <w:tcW w:w="862" w:type="dxa"/>
            <w:tcBorders>
              <w:top w:val="single" w:sz="6" w:space="0" w:color="000000"/>
              <w:left w:val="single" w:sz="4" w:space="0" w:color="auto"/>
              <w:bottom w:val="single" w:sz="6" w:space="0" w:color="000000"/>
              <w:right w:val="single" w:sz="4" w:space="0" w:color="auto"/>
            </w:tcBorders>
            <w:vAlign w:val="center"/>
          </w:tcPr>
          <w:p w14:paraId="56D04475" w14:textId="77777777" w:rsidR="00992F29" w:rsidRPr="00010CED" w:rsidRDefault="00992F29" w:rsidP="004749B4">
            <w:pPr>
              <w:keepNext/>
              <w:keepLines/>
              <w:jc w:val="center"/>
              <w:rPr>
                <w:rFonts w:ascii="Arial" w:hAnsi="Arial"/>
                <w:szCs w:val="22"/>
              </w:rPr>
            </w:pPr>
            <w:r w:rsidRPr="00010CED">
              <w:rPr>
                <w:rFonts w:ascii="Arial" w:hAnsi="Arial"/>
                <w:szCs w:val="22"/>
              </w:rPr>
              <w:t>4</w:t>
            </w:r>
          </w:p>
        </w:tc>
        <w:tc>
          <w:tcPr>
            <w:tcW w:w="1208" w:type="dxa"/>
            <w:tcBorders>
              <w:top w:val="single" w:sz="6" w:space="0" w:color="000000"/>
            </w:tcBorders>
          </w:tcPr>
          <w:p w14:paraId="0EDF2615" w14:textId="77777777" w:rsidR="00992F29" w:rsidRPr="00010CED" w:rsidRDefault="00992F29" w:rsidP="004749B4">
            <w:pPr>
              <w:keepNext/>
              <w:keepLines/>
              <w:jc w:val="center"/>
              <w:rPr>
                <w:rFonts w:ascii="Arial" w:hAnsi="Arial"/>
                <w:sz w:val="20"/>
                <w:szCs w:val="20"/>
              </w:rPr>
            </w:pPr>
          </w:p>
        </w:tc>
        <w:tc>
          <w:tcPr>
            <w:tcW w:w="990" w:type="dxa"/>
            <w:tcBorders>
              <w:top w:val="single" w:sz="6" w:space="0" w:color="000000"/>
              <w:bottom w:val="single" w:sz="6" w:space="0" w:color="000000"/>
              <w:right w:val="nil"/>
            </w:tcBorders>
            <w:vAlign w:val="center"/>
          </w:tcPr>
          <w:p w14:paraId="21C4A47C" w14:textId="77777777" w:rsidR="00992F29" w:rsidRPr="00010CED" w:rsidRDefault="00992F29" w:rsidP="00992F29">
            <w:pPr>
              <w:keepNext/>
              <w:keepLines/>
              <w:jc w:val="center"/>
              <w:rPr>
                <w:rFonts w:ascii="Arial" w:hAnsi="Arial"/>
                <w:sz w:val="20"/>
                <w:szCs w:val="20"/>
              </w:rPr>
            </w:pPr>
            <w:r w:rsidRPr="00010CED">
              <w:rPr>
                <w:rFonts w:ascii="Arial" w:hAnsi="Arial"/>
                <w:sz w:val="20"/>
                <w:szCs w:val="20"/>
              </w:rPr>
              <w:t>9 NM</w:t>
            </w:r>
          </w:p>
        </w:tc>
        <w:tc>
          <w:tcPr>
            <w:tcW w:w="990" w:type="dxa"/>
            <w:tcBorders>
              <w:top w:val="single" w:sz="6" w:space="0" w:color="000000"/>
              <w:bottom w:val="single" w:sz="6" w:space="0" w:color="000000"/>
              <w:right w:val="single" w:sz="4" w:space="0" w:color="auto"/>
            </w:tcBorders>
            <w:vAlign w:val="center"/>
          </w:tcPr>
          <w:p w14:paraId="0FE6ED03"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8 NM</w:t>
            </w:r>
          </w:p>
        </w:tc>
        <w:tc>
          <w:tcPr>
            <w:tcW w:w="900" w:type="dxa"/>
            <w:tcBorders>
              <w:top w:val="single" w:sz="6" w:space="0" w:color="000000"/>
              <w:right w:val="single" w:sz="6" w:space="0" w:color="000000"/>
            </w:tcBorders>
            <w:vAlign w:val="center"/>
          </w:tcPr>
          <w:p w14:paraId="291F35E7"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11 NM</w:t>
            </w:r>
          </w:p>
        </w:tc>
        <w:tc>
          <w:tcPr>
            <w:tcW w:w="990" w:type="dxa"/>
            <w:tcBorders>
              <w:top w:val="single" w:sz="6" w:space="0" w:color="000000"/>
              <w:left w:val="single" w:sz="6" w:space="0" w:color="000000"/>
              <w:right w:val="single" w:sz="4" w:space="0" w:color="auto"/>
            </w:tcBorders>
            <w:vAlign w:val="center"/>
          </w:tcPr>
          <w:p w14:paraId="2D63A008"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9NM</w:t>
            </w:r>
          </w:p>
        </w:tc>
        <w:tc>
          <w:tcPr>
            <w:tcW w:w="990" w:type="dxa"/>
            <w:tcBorders>
              <w:top w:val="single" w:sz="6" w:space="0" w:color="000000"/>
              <w:right w:val="nil"/>
            </w:tcBorders>
            <w:vAlign w:val="center"/>
          </w:tcPr>
          <w:p w14:paraId="61FF26D3"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12 NM</w:t>
            </w:r>
          </w:p>
        </w:tc>
        <w:tc>
          <w:tcPr>
            <w:tcW w:w="990" w:type="dxa"/>
            <w:tcBorders>
              <w:top w:val="single" w:sz="6" w:space="0" w:color="000000"/>
              <w:left w:val="nil"/>
              <w:right w:val="single" w:sz="4" w:space="0" w:color="000000"/>
            </w:tcBorders>
            <w:vAlign w:val="center"/>
          </w:tcPr>
          <w:p w14:paraId="14815747"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10 NM</w:t>
            </w:r>
          </w:p>
        </w:tc>
      </w:tr>
      <w:tr w:rsidR="00992F29" w:rsidRPr="00010CED" w14:paraId="737E645E" w14:textId="77777777" w:rsidTr="00992F29">
        <w:trPr>
          <w:cantSplit/>
          <w:trHeight w:val="309"/>
        </w:trPr>
        <w:tc>
          <w:tcPr>
            <w:tcW w:w="648" w:type="dxa"/>
            <w:vMerge/>
            <w:tcBorders>
              <w:left w:val="single" w:sz="4" w:space="0" w:color="auto"/>
            </w:tcBorders>
            <w:vAlign w:val="center"/>
          </w:tcPr>
          <w:p w14:paraId="6BFE934F" w14:textId="77777777" w:rsidR="008C5E86" w:rsidRPr="00010CED" w:rsidRDefault="008C5E86" w:rsidP="008C5E86">
            <w:pPr>
              <w:keepNext/>
              <w:keepLines/>
              <w:jc w:val="center"/>
              <w:rPr>
                <w:rFonts w:ascii="Arial" w:hAnsi="Arial"/>
                <w:b/>
                <w:szCs w:val="22"/>
              </w:rPr>
            </w:pPr>
          </w:p>
        </w:tc>
        <w:tc>
          <w:tcPr>
            <w:tcW w:w="862" w:type="dxa"/>
            <w:tcBorders>
              <w:top w:val="single" w:sz="6" w:space="0" w:color="000000"/>
              <w:left w:val="single" w:sz="4" w:space="0" w:color="auto"/>
              <w:bottom w:val="single" w:sz="6" w:space="0" w:color="000000"/>
              <w:right w:val="single" w:sz="4" w:space="0" w:color="auto"/>
            </w:tcBorders>
            <w:vAlign w:val="center"/>
          </w:tcPr>
          <w:p w14:paraId="2066397C" w14:textId="77777777" w:rsidR="008C5E86" w:rsidRPr="00010CED" w:rsidRDefault="008C5E86" w:rsidP="004749B4">
            <w:pPr>
              <w:keepNext/>
              <w:keepLines/>
              <w:jc w:val="center"/>
              <w:rPr>
                <w:rFonts w:ascii="Arial" w:hAnsi="Arial"/>
                <w:szCs w:val="22"/>
              </w:rPr>
            </w:pPr>
            <w:r w:rsidRPr="00010CED">
              <w:rPr>
                <w:rFonts w:ascii="Arial" w:hAnsi="Arial"/>
                <w:szCs w:val="22"/>
              </w:rPr>
              <w:t>5</w:t>
            </w:r>
          </w:p>
        </w:tc>
        <w:tc>
          <w:tcPr>
            <w:tcW w:w="1208" w:type="dxa"/>
            <w:tcBorders>
              <w:top w:val="single" w:sz="6" w:space="0" w:color="000000"/>
            </w:tcBorders>
          </w:tcPr>
          <w:p w14:paraId="0CB80039" w14:textId="77777777" w:rsidR="008C5E86" w:rsidRPr="00010CED" w:rsidRDefault="008C5E86" w:rsidP="004749B4">
            <w:pPr>
              <w:keepNext/>
              <w:keepLines/>
              <w:jc w:val="center"/>
              <w:rPr>
                <w:rFonts w:ascii="Arial" w:hAnsi="Arial"/>
                <w:sz w:val="20"/>
                <w:szCs w:val="20"/>
              </w:rPr>
            </w:pPr>
          </w:p>
        </w:tc>
        <w:tc>
          <w:tcPr>
            <w:tcW w:w="990" w:type="dxa"/>
            <w:tcBorders>
              <w:top w:val="single" w:sz="6" w:space="0" w:color="000000"/>
              <w:bottom w:val="single" w:sz="6" w:space="0" w:color="000000"/>
              <w:right w:val="single" w:sz="6" w:space="0" w:color="000000"/>
            </w:tcBorders>
            <w:vAlign w:val="center"/>
          </w:tcPr>
          <w:p w14:paraId="09ED4AB3"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12 NM</w:t>
            </w:r>
          </w:p>
        </w:tc>
        <w:tc>
          <w:tcPr>
            <w:tcW w:w="990" w:type="dxa"/>
            <w:tcBorders>
              <w:top w:val="single" w:sz="6" w:space="0" w:color="000000"/>
              <w:left w:val="single" w:sz="6" w:space="0" w:color="000000"/>
              <w:bottom w:val="single" w:sz="6" w:space="0" w:color="000000"/>
              <w:right w:val="single" w:sz="4" w:space="0" w:color="auto"/>
            </w:tcBorders>
            <w:vAlign w:val="center"/>
          </w:tcPr>
          <w:p w14:paraId="6F576D25"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10 NM</w:t>
            </w:r>
          </w:p>
        </w:tc>
        <w:tc>
          <w:tcPr>
            <w:tcW w:w="900" w:type="dxa"/>
            <w:tcBorders>
              <w:top w:val="single" w:sz="6" w:space="0" w:color="000000"/>
              <w:bottom w:val="single" w:sz="6" w:space="0" w:color="000000"/>
              <w:right w:val="single" w:sz="6" w:space="0" w:color="000000"/>
            </w:tcBorders>
            <w:vAlign w:val="center"/>
          </w:tcPr>
          <w:p w14:paraId="08032685"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13 NM</w:t>
            </w:r>
          </w:p>
        </w:tc>
        <w:tc>
          <w:tcPr>
            <w:tcW w:w="990" w:type="dxa"/>
            <w:tcBorders>
              <w:top w:val="single" w:sz="6" w:space="0" w:color="000000"/>
              <w:left w:val="single" w:sz="6" w:space="0" w:color="000000"/>
              <w:bottom w:val="single" w:sz="6" w:space="0" w:color="000000"/>
              <w:right w:val="single" w:sz="4" w:space="0" w:color="auto"/>
            </w:tcBorders>
            <w:vAlign w:val="center"/>
          </w:tcPr>
          <w:p w14:paraId="7BE97C60"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11 NM</w:t>
            </w:r>
          </w:p>
        </w:tc>
        <w:tc>
          <w:tcPr>
            <w:tcW w:w="990" w:type="dxa"/>
            <w:tcBorders>
              <w:top w:val="single" w:sz="6" w:space="0" w:color="000000"/>
              <w:right w:val="nil"/>
            </w:tcBorders>
            <w:vAlign w:val="center"/>
          </w:tcPr>
          <w:p w14:paraId="47557AB1"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14 NM</w:t>
            </w:r>
          </w:p>
        </w:tc>
        <w:tc>
          <w:tcPr>
            <w:tcW w:w="990" w:type="dxa"/>
            <w:tcBorders>
              <w:top w:val="single" w:sz="6" w:space="0" w:color="000000"/>
              <w:left w:val="nil"/>
              <w:right w:val="single" w:sz="4" w:space="0" w:color="000000"/>
            </w:tcBorders>
            <w:vAlign w:val="center"/>
          </w:tcPr>
          <w:p w14:paraId="3550B00B"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13 NM</w:t>
            </w:r>
          </w:p>
        </w:tc>
      </w:tr>
      <w:tr w:rsidR="008C5E86" w:rsidRPr="00010CED" w14:paraId="75E11318" w14:textId="77777777" w:rsidTr="00992F29">
        <w:trPr>
          <w:cantSplit/>
          <w:trHeight w:val="235"/>
        </w:trPr>
        <w:tc>
          <w:tcPr>
            <w:tcW w:w="648" w:type="dxa"/>
            <w:vMerge w:val="restart"/>
            <w:tcBorders>
              <w:left w:val="single" w:sz="4" w:space="0" w:color="auto"/>
            </w:tcBorders>
            <w:textDirection w:val="btLr"/>
            <w:vAlign w:val="center"/>
          </w:tcPr>
          <w:p w14:paraId="52DD6A33" w14:textId="77777777" w:rsidR="008C5E86" w:rsidRPr="00010CED" w:rsidRDefault="008C5E86" w:rsidP="008C5E86">
            <w:pPr>
              <w:keepNext/>
              <w:keepLines/>
              <w:ind w:left="113" w:right="113"/>
              <w:jc w:val="center"/>
              <w:rPr>
                <w:rFonts w:ascii="Arial" w:hAnsi="Arial"/>
                <w:szCs w:val="22"/>
              </w:rPr>
            </w:pPr>
            <w:r w:rsidRPr="00010CED">
              <w:rPr>
                <w:rFonts w:ascii="Arial" w:hAnsi="Arial"/>
                <w:szCs w:val="22"/>
              </w:rPr>
              <w:t>50 m ASL</w:t>
            </w:r>
          </w:p>
        </w:tc>
        <w:tc>
          <w:tcPr>
            <w:tcW w:w="862" w:type="dxa"/>
            <w:tcBorders>
              <w:top w:val="single" w:sz="6" w:space="0" w:color="000000"/>
              <w:left w:val="single" w:sz="4" w:space="0" w:color="auto"/>
              <w:bottom w:val="single" w:sz="4" w:space="0" w:color="000000"/>
              <w:right w:val="single" w:sz="4" w:space="0" w:color="auto"/>
            </w:tcBorders>
            <w:vAlign w:val="center"/>
          </w:tcPr>
          <w:p w14:paraId="134010B4" w14:textId="77777777" w:rsidR="008C5E86" w:rsidRPr="00010CED" w:rsidRDefault="008C5E86" w:rsidP="004749B4">
            <w:pPr>
              <w:keepNext/>
              <w:keepLines/>
              <w:jc w:val="center"/>
              <w:rPr>
                <w:rFonts w:ascii="Arial" w:hAnsi="Arial"/>
                <w:szCs w:val="22"/>
              </w:rPr>
            </w:pPr>
            <w:r w:rsidRPr="00010CED">
              <w:rPr>
                <w:rFonts w:ascii="Arial" w:hAnsi="Arial"/>
                <w:szCs w:val="22"/>
              </w:rPr>
              <w:t>1</w:t>
            </w:r>
          </w:p>
        </w:tc>
        <w:tc>
          <w:tcPr>
            <w:tcW w:w="1208" w:type="dxa"/>
            <w:tcBorders>
              <w:top w:val="single" w:sz="6" w:space="0" w:color="000000"/>
              <w:left w:val="single" w:sz="4" w:space="0" w:color="000000"/>
              <w:right w:val="single" w:sz="4" w:space="0" w:color="000000"/>
            </w:tcBorders>
          </w:tcPr>
          <w:p w14:paraId="1BCD8BA1" w14:textId="77777777" w:rsidR="008C5E86" w:rsidRPr="00010CED" w:rsidRDefault="008C5E86" w:rsidP="004749B4">
            <w:pPr>
              <w:keepNext/>
              <w:keepLines/>
              <w:jc w:val="center"/>
              <w:rPr>
                <w:rFonts w:ascii="Arial" w:hAnsi="Arial"/>
                <w:sz w:val="20"/>
                <w:szCs w:val="20"/>
              </w:rPr>
            </w:pPr>
          </w:p>
        </w:tc>
        <w:tc>
          <w:tcPr>
            <w:tcW w:w="1980" w:type="dxa"/>
            <w:gridSpan w:val="2"/>
            <w:vMerge w:val="restart"/>
            <w:tcBorders>
              <w:top w:val="single" w:sz="6" w:space="0" w:color="000000"/>
              <w:left w:val="single" w:sz="4" w:space="0" w:color="000000"/>
              <w:right w:val="single" w:sz="4" w:space="0" w:color="000000"/>
            </w:tcBorders>
            <w:vAlign w:val="center"/>
          </w:tcPr>
          <w:p w14:paraId="377268D8" w14:textId="77777777" w:rsidR="008C5E86" w:rsidRPr="00010CED" w:rsidRDefault="008C5E86" w:rsidP="00992F29">
            <w:pPr>
              <w:keepNext/>
              <w:keepLines/>
              <w:jc w:val="center"/>
              <w:rPr>
                <w:rFonts w:ascii="Arial" w:hAnsi="Arial"/>
                <w:sz w:val="20"/>
                <w:szCs w:val="20"/>
              </w:rPr>
            </w:pPr>
            <w:r w:rsidRPr="00010CED">
              <w:rPr>
                <w:rFonts w:ascii="Arial" w:hAnsi="Arial"/>
                <w:sz w:val="20"/>
                <w:szCs w:val="20"/>
              </w:rPr>
              <w:t>NIL</w:t>
            </w:r>
          </w:p>
        </w:tc>
        <w:tc>
          <w:tcPr>
            <w:tcW w:w="1890" w:type="dxa"/>
            <w:gridSpan w:val="2"/>
            <w:tcBorders>
              <w:top w:val="single" w:sz="6" w:space="0" w:color="000000"/>
              <w:left w:val="single" w:sz="4" w:space="0" w:color="000000"/>
              <w:bottom w:val="single" w:sz="6" w:space="0" w:color="000000"/>
              <w:right w:val="single" w:sz="4" w:space="0" w:color="000000"/>
            </w:tcBorders>
            <w:vAlign w:val="center"/>
          </w:tcPr>
          <w:p w14:paraId="3B2CF9A4"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NIL</w:t>
            </w:r>
          </w:p>
        </w:tc>
        <w:tc>
          <w:tcPr>
            <w:tcW w:w="990" w:type="dxa"/>
            <w:tcBorders>
              <w:top w:val="single" w:sz="6" w:space="0" w:color="000000"/>
              <w:left w:val="single" w:sz="4" w:space="0" w:color="000000"/>
              <w:right w:val="nil"/>
            </w:tcBorders>
            <w:vAlign w:val="center"/>
          </w:tcPr>
          <w:p w14:paraId="4771D3E2"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10 NM</w:t>
            </w:r>
          </w:p>
        </w:tc>
        <w:tc>
          <w:tcPr>
            <w:tcW w:w="990" w:type="dxa"/>
            <w:tcBorders>
              <w:top w:val="single" w:sz="6" w:space="0" w:color="000000"/>
              <w:left w:val="nil"/>
              <w:right w:val="single" w:sz="6" w:space="0" w:color="000000"/>
            </w:tcBorders>
            <w:vAlign w:val="center"/>
          </w:tcPr>
          <w:p w14:paraId="74DA4DA1"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NIL</w:t>
            </w:r>
          </w:p>
        </w:tc>
      </w:tr>
      <w:tr w:rsidR="00992F29" w:rsidRPr="00010CED" w14:paraId="3C8800BA" w14:textId="77777777" w:rsidTr="00992F29">
        <w:trPr>
          <w:cantSplit/>
          <w:trHeight w:val="315"/>
        </w:trPr>
        <w:tc>
          <w:tcPr>
            <w:tcW w:w="648" w:type="dxa"/>
            <w:vMerge/>
            <w:tcBorders>
              <w:left w:val="single" w:sz="4" w:space="0" w:color="auto"/>
            </w:tcBorders>
            <w:vAlign w:val="center"/>
          </w:tcPr>
          <w:p w14:paraId="56A6786D" w14:textId="77777777" w:rsidR="008C5E86" w:rsidRPr="00010CED" w:rsidRDefault="008C5E86" w:rsidP="008C5E86">
            <w:pPr>
              <w:keepNext/>
              <w:keepLines/>
              <w:jc w:val="center"/>
              <w:rPr>
                <w:rFonts w:ascii="Arial" w:hAnsi="Arial"/>
                <w:b/>
                <w:szCs w:val="22"/>
              </w:rPr>
            </w:pPr>
          </w:p>
        </w:tc>
        <w:tc>
          <w:tcPr>
            <w:tcW w:w="862" w:type="dxa"/>
            <w:tcBorders>
              <w:top w:val="nil"/>
              <w:left w:val="single" w:sz="4" w:space="0" w:color="auto"/>
              <w:bottom w:val="single" w:sz="4" w:space="0" w:color="000000"/>
              <w:right w:val="single" w:sz="4" w:space="0" w:color="auto"/>
            </w:tcBorders>
            <w:vAlign w:val="center"/>
          </w:tcPr>
          <w:p w14:paraId="4B66DF6A" w14:textId="77777777" w:rsidR="008C5E86" w:rsidRPr="00010CED" w:rsidRDefault="008C5E86" w:rsidP="004749B4">
            <w:pPr>
              <w:keepNext/>
              <w:keepLines/>
              <w:jc w:val="center"/>
              <w:rPr>
                <w:rFonts w:ascii="Arial" w:hAnsi="Arial"/>
                <w:szCs w:val="22"/>
              </w:rPr>
            </w:pPr>
            <w:r w:rsidRPr="00010CED">
              <w:rPr>
                <w:rFonts w:ascii="Arial" w:hAnsi="Arial"/>
                <w:szCs w:val="22"/>
              </w:rPr>
              <w:t>2</w:t>
            </w:r>
          </w:p>
        </w:tc>
        <w:tc>
          <w:tcPr>
            <w:tcW w:w="1208" w:type="dxa"/>
            <w:tcBorders>
              <w:left w:val="single" w:sz="4" w:space="0" w:color="000000"/>
              <w:bottom w:val="single" w:sz="6" w:space="0" w:color="000000"/>
              <w:right w:val="single" w:sz="4" w:space="0" w:color="000000"/>
            </w:tcBorders>
          </w:tcPr>
          <w:p w14:paraId="4495BBFA" w14:textId="77777777" w:rsidR="008C5E86" w:rsidRPr="00010CED" w:rsidRDefault="008C5E86" w:rsidP="004749B4">
            <w:pPr>
              <w:keepNext/>
              <w:keepLines/>
              <w:jc w:val="center"/>
              <w:rPr>
                <w:rFonts w:ascii="Arial" w:hAnsi="Arial"/>
                <w:sz w:val="20"/>
                <w:szCs w:val="20"/>
              </w:rPr>
            </w:pPr>
          </w:p>
        </w:tc>
        <w:tc>
          <w:tcPr>
            <w:tcW w:w="1980" w:type="dxa"/>
            <w:gridSpan w:val="2"/>
            <w:vMerge/>
            <w:tcBorders>
              <w:left w:val="single" w:sz="4" w:space="0" w:color="000000"/>
              <w:bottom w:val="single" w:sz="6" w:space="0" w:color="000000"/>
              <w:right w:val="single" w:sz="4" w:space="0" w:color="000000"/>
            </w:tcBorders>
            <w:vAlign w:val="center"/>
          </w:tcPr>
          <w:p w14:paraId="3F5930D3" w14:textId="77777777" w:rsidR="008C5E86" w:rsidRPr="00010CED" w:rsidRDefault="008C5E86" w:rsidP="008C5E86">
            <w:pPr>
              <w:keepNext/>
              <w:keepLines/>
              <w:jc w:val="center"/>
              <w:rPr>
                <w:rFonts w:ascii="Arial" w:hAnsi="Arial"/>
                <w:sz w:val="20"/>
                <w:szCs w:val="20"/>
              </w:rPr>
            </w:pPr>
          </w:p>
        </w:tc>
        <w:tc>
          <w:tcPr>
            <w:tcW w:w="900" w:type="dxa"/>
            <w:tcBorders>
              <w:top w:val="single" w:sz="6" w:space="0" w:color="000000"/>
              <w:left w:val="single" w:sz="4" w:space="0" w:color="000000"/>
              <w:bottom w:val="nil"/>
              <w:right w:val="single" w:sz="6" w:space="0" w:color="000000"/>
            </w:tcBorders>
            <w:vAlign w:val="center"/>
          </w:tcPr>
          <w:p w14:paraId="5BB2E1AC"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10 NM</w:t>
            </w:r>
          </w:p>
        </w:tc>
        <w:tc>
          <w:tcPr>
            <w:tcW w:w="990" w:type="dxa"/>
            <w:tcBorders>
              <w:top w:val="single" w:sz="6" w:space="0" w:color="000000"/>
              <w:left w:val="single" w:sz="6" w:space="0" w:color="000000"/>
              <w:bottom w:val="nil"/>
              <w:right w:val="single" w:sz="6" w:space="0" w:color="000000"/>
            </w:tcBorders>
            <w:vAlign w:val="center"/>
          </w:tcPr>
          <w:p w14:paraId="78886736"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7 NM</w:t>
            </w:r>
          </w:p>
        </w:tc>
        <w:tc>
          <w:tcPr>
            <w:tcW w:w="990" w:type="dxa"/>
            <w:tcBorders>
              <w:top w:val="single" w:sz="6" w:space="0" w:color="000000"/>
              <w:left w:val="single" w:sz="6" w:space="0" w:color="000000"/>
              <w:right w:val="nil"/>
            </w:tcBorders>
            <w:vAlign w:val="center"/>
          </w:tcPr>
          <w:p w14:paraId="23EC79C1"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12 NM</w:t>
            </w:r>
          </w:p>
        </w:tc>
        <w:tc>
          <w:tcPr>
            <w:tcW w:w="990" w:type="dxa"/>
            <w:tcBorders>
              <w:top w:val="single" w:sz="6" w:space="0" w:color="000000"/>
              <w:left w:val="nil"/>
              <w:right w:val="single" w:sz="6" w:space="0" w:color="000000"/>
            </w:tcBorders>
            <w:vAlign w:val="center"/>
          </w:tcPr>
          <w:p w14:paraId="4207B3C2"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9 NM</w:t>
            </w:r>
          </w:p>
        </w:tc>
      </w:tr>
      <w:tr w:rsidR="00992F29" w:rsidRPr="00010CED" w14:paraId="7F6FF64F" w14:textId="77777777" w:rsidTr="00992F29">
        <w:trPr>
          <w:cantSplit/>
          <w:trHeight w:val="207"/>
        </w:trPr>
        <w:tc>
          <w:tcPr>
            <w:tcW w:w="648" w:type="dxa"/>
            <w:vMerge/>
            <w:tcBorders>
              <w:left w:val="single" w:sz="4" w:space="0" w:color="auto"/>
            </w:tcBorders>
            <w:vAlign w:val="center"/>
          </w:tcPr>
          <w:p w14:paraId="4890C4F3" w14:textId="77777777" w:rsidR="00992F29" w:rsidRPr="00010CED" w:rsidRDefault="00992F29" w:rsidP="008C5E86">
            <w:pPr>
              <w:keepNext/>
              <w:keepLines/>
              <w:jc w:val="center"/>
              <w:rPr>
                <w:rFonts w:ascii="Arial" w:hAnsi="Arial"/>
                <w:b/>
                <w:szCs w:val="22"/>
              </w:rPr>
            </w:pPr>
          </w:p>
        </w:tc>
        <w:tc>
          <w:tcPr>
            <w:tcW w:w="862" w:type="dxa"/>
            <w:tcBorders>
              <w:top w:val="nil"/>
              <w:left w:val="single" w:sz="4" w:space="0" w:color="auto"/>
              <w:bottom w:val="single" w:sz="4" w:space="0" w:color="000000"/>
              <w:right w:val="single" w:sz="4" w:space="0" w:color="auto"/>
            </w:tcBorders>
            <w:vAlign w:val="center"/>
          </w:tcPr>
          <w:p w14:paraId="74E06EE6" w14:textId="77777777" w:rsidR="00992F29" w:rsidRPr="00010CED" w:rsidRDefault="00992F29" w:rsidP="004749B4">
            <w:pPr>
              <w:keepNext/>
              <w:keepLines/>
              <w:jc w:val="center"/>
              <w:rPr>
                <w:rFonts w:ascii="Arial" w:hAnsi="Arial"/>
                <w:szCs w:val="22"/>
              </w:rPr>
            </w:pPr>
            <w:r w:rsidRPr="00010CED">
              <w:rPr>
                <w:rFonts w:ascii="Arial" w:hAnsi="Arial"/>
                <w:szCs w:val="22"/>
              </w:rPr>
              <w:t>3</w:t>
            </w:r>
          </w:p>
        </w:tc>
        <w:tc>
          <w:tcPr>
            <w:tcW w:w="1208" w:type="dxa"/>
            <w:tcBorders>
              <w:top w:val="single" w:sz="6" w:space="0" w:color="000000"/>
              <w:left w:val="single" w:sz="4" w:space="0" w:color="000000"/>
              <w:right w:val="single" w:sz="4" w:space="0" w:color="000000"/>
            </w:tcBorders>
          </w:tcPr>
          <w:p w14:paraId="610B587A" w14:textId="77777777" w:rsidR="00992F29" w:rsidRPr="00010CED" w:rsidRDefault="00992F29" w:rsidP="004749B4">
            <w:pPr>
              <w:keepNext/>
              <w:keepLines/>
              <w:jc w:val="center"/>
              <w:rPr>
                <w:rFonts w:ascii="Arial" w:hAnsi="Arial"/>
                <w:sz w:val="20"/>
                <w:szCs w:val="20"/>
              </w:rPr>
            </w:pPr>
          </w:p>
        </w:tc>
        <w:tc>
          <w:tcPr>
            <w:tcW w:w="990" w:type="dxa"/>
            <w:tcBorders>
              <w:top w:val="single" w:sz="6" w:space="0" w:color="000000"/>
              <w:left w:val="single" w:sz="4" w:space="0" w:color="000000"/>
              <w:right w:val="nil"/>
            </w:tcBorders>
            <w:vAlign w:val="center"/>
          </w:tcPr>
          <w:p w14:paraId="0B4E21F5"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10 NM</w:t>
            </w:r>
          </w:p>
        </w:tc>
        <w:tc>
          <w:tcPr>
            <w:tcW w:w="990" w:type="dxa"/>
            <w:tcBorders>
              <w:top w:val="single" w:sz="6" w:space="0" w:color="000000"/>
              <w:left w:val="single" w:sz="4" w:space="0" w:color="000000"/>
              <w:right w:val="single" w:sz="4" w:space="0" w:color="000000"/>
            </w:tcBorders>
            <w:vAlign w:val="center"/>
          </w:tcPr>
          <w:p w14:paraId="4F795B1E" w14:textId="77777777" w:rsidR="00992F29" w:rsidRPr="00010CED" w:rsidRDefault="00992F29" w:rsidP="00992F29">
            <w:pPr>
              <w:keepNext/>
              <w:keepLines/>
              <w:rPr>
                <w:rFonts w:ascii="Arial" w:hAnsi="Arial"/>
                <w:sz w:val="20"/>
                <w:szCs w:val="20"/>
              </w:rPr>
            </w:pPr>
            <w:r w:rsidRPr="00010CED">
              <w:rPr>
                <w:rFonts w:ascii="Arial" w:hAnsi="Arial"/>
                <w:sz w:val="20"/>
                <w:szCs w:val="20"/>
              </w:rPr>
              <w:t>6 NM</w:t>
            </w:r>
          </w:p>
        </w:tc>
        <w:tc>
          <w:tcPr>
            <w:tcW w:w="900" w:type="dxa"/>
            <w:tcBorders>
              <w:top w:val="nil"/>
              <w:left w:val="single" w:sz="4" w:space="0" w:color="000000"/>
              <w:bottom w:val="nil"/>
              <w:right w:val="single" w:sz="6" w:space="0" w:color="000000"/>
            </w:tcBorders>
            <w:vAlign w:val="center"/>
          </w:tcPr>
          <w:p w14:paraId="7DA960B1"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12 NM</w:t>
            </w:r>
          </w:p>
        </w:tc>
        <w:tc>
          <w:tcPr>
            <w:tcW w:w="990" w:type="dxa"/>
            <w:tcBorders>
              <w:top w:val="nil"/>
              <w:left w:val="single" w:sz="6" w:space="0" w:color="000000"/>
              <w:bottom w:val="nil"/>
              <w:right w:val="single" w:sz="6" w:space="0" w:color="000000"/>
            </w:tcBorders>
            <w:vAlign w:val="center"/>
          </w:tcPr>
          <w:p w14:paraId="65EF5B7D"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8 NM</w:t>
            </w:r>
          </w:p>
        </w:tc>
        <w:tc>
          <w:tcPr>
            <w:tcW w:w="990" w:type="dxa"/>
            <w:tcBorders>
              <w:top w:val="single" w:sz="6" w:space="0" w:color="000000"/>
              <w:left w:val="single" w:sz="6" w:space="0" w:color="000000"/>
              <w:right w:val="nil"/>
            </w:tcBorders>
            <w:vAlign w:val="center"/>
          </w:tcPr>
          <w:p w14:paraId="2A95A78C"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14 NM</w:t>
            </w:r>
          </w:p>
        </w:tc>
        <w:tc>
          <w:tcPr>
            <w:tcW w:w="990" w:type="dxa"/>
            <w:tcBorders>
              <w:top w:val="single" w:sz="6" w:space="0" w:color="000000"/>
              <w:left w:val="nil"/>
              <w:right w:val="single" w:sz="6" w:space="0" w:color="000000"/>
            </w:tcBorders>
            <w:vAlign w:val="center"/>
          </w:tcPr>
          <w:p w14:paraId="4A49773B"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12 NM</w:t>
            </w:r>
          </w:p>
        </w:tc>
      </w:tr>
      <w:tr w:rsidR="00992F29" w:rsidRPr="00010CED" w14:paraId="3AB4B4AB" w14:textId="77777777" w:rsidTr="00992F29">
        <w:trPr>
          <w:cantSplit/>
          <w:trHeight w:val="65"/>
        </w:trPr>
        <w:tc>
          <w:tcPr>
            <w:tcW w:w="648" w:type="dxa"/>
            <w:vMerge/>
            <w:tcBorders>
              <w:left w:val="single" w:sz="4" w:space="0" w:color="auto"/>
            </w:tcBorders>
            <w:vAlign w:val="center"/>
          </w:tcPr>
          <w:p w14:paraId="054939C7" w14:textId="77777777" w:rsidR="00992F29" w:rsidRPr="00010CED" w:rsidRDefault="00992F29" w:rsidP="008C5E86">
            <w:pPr>
              <w:keepNext/>
              <w:keepLines/>
              <w:jc w:val="center"/>
              <w:rPr>
                <w:rFonts w:ascii="Arial" w:hAnsi="Arial"/>
                <w:b/>
                <w:szCs w:val="22"/>
              </w:rPr>
            </w:pPr>
          </w:p>
        </w:tc>
        <w:tc>
          <w:tcPr>
            <w:tcW w:w="862" w:type="dxa"/>
            <w:tcBorders>
              <w:top w:val="nil"/>
              <w:left w:val="single" w:sz="4" w:space="0" w:color="auto"/>
              <w:bottom w:val="single" w:sz="4" w:space="0" w:color="000000"/>
              <w:right w:val="single" w:sz="4" w:space="0" w:color="auto"/>
            </w:tcBorders>
            <w:vAlign w:val="center"/>
          </w:tcPr>
          <w:p w14:paraId="653A2B2F" w14:textId="77777777" w:rsidR="00992F29" w:rsidRPr="00010CED" w:rsidRDefault="00992F29" w:rsidP="004749B4">
            <w:pPr>
              <w:keepNext/>
              <w:keepLines/>
              <w:jc w:val="center"/>
              <w:rPr>
                <w:rFonts w:ascii="Arial" w:hAnsi="Arial"/>
                <w:szCs w:val="22"/>
              </w:rPr>
            </w:pPr>
            <w:r w:rsidRPr="00010CED">
              <w:rPr>
                <w:rFonts w:ascii="Arial" w:hAnsi="Arial"/>
                <w:szCs w:val="22"/>
              </w:rPr>
              <w:t>4</w:t>
            </w:r>
          </w:p>
        </w:tc>
        <w:tc>
          <w:tcPr>
            <w:tcW w:w="1208" w:type="dxa"/>
            <w:tcBorders>
              <w:top w:val="single" w:sz="6" w:space="0" w:color="000000"/>
              <w:left w:val="single" w:sz="4" w:space="0" w:color="000000"/>
              <w:right w:val="single" w:sz="4" w:space="0" w:color="000000"/>
            </w:tcBorders>
          </w:tcPr>
          <w:p w14:paraId="03978424" w14:textId="77777777" w:rsidR="00992F29" w:rsidRPr="00010CED" w:rsidRDefault="00992F29" w:rsidP="004749B4">
            <w:pPr>
              <w:keepNext/>
              <w:keepLines/>
              <w:jc w:val="center"/>
              <w:rPr>
                <w:rFonts w:ascii="Arial" w:hAnsi="Arial"/>
                <w:sz w:val="20"/>
                <w:szCs w:val="20"/>
              </w:rPr>
            </w:pPr>
          </w:p>
        </w:tc>
        <w:tc>
          <w:tcPr>
            <w:tcW w:w="990" w:type="dxa"/>
            <w:tcBorders>
              <w:top w:val="single" w:sz="6" w:space="0" w:color="000000"/>
              <w:left w:val="single" w:sz="4" w:space="0" w:color="000000"/>
              <w:right w:val="nil"/>
            </w:tcBorders>
            <w:vAlign w:val="center"/>
          </w:tcPr>
          <w:p w14:paraId="66B5194A"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13 NM</w:t>
            </w:r>
          </w:p>
        </w:tc>
        <w:tc>
          <w:tcPr>
            <w:tcW w:w="990" w:type="dxa"/>
            <w:tcBorders>
              <w:top w:val="single" w:sz="6" w:space="0" w:color="000000"/>
              <w:left w:val="single" w:sz="4" w:space="0" w:color="000000"/>
              <w:right w:val="single" w:sz="4" w:space="0" w:color="000000"/>
            </w:tcBorders>
            <w:vAlign w:val="center"/>
          </w:tcPr>
          <w:p w14:paraId="4C981F46"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12 NM</w:t>
            </w:r>
          </w:p>
        </w:tc>
        <w:tc>
          <w:tcPr>
            <w:tcW w:w="900" w:type="dxa"/>
            <w:tcBorders>
              <w:top w:val="nil"/>
              <w:left w:val="single" w:sz="4" w:space="0" w:color="000000"/>
              <w:bottom w:val="nil"/>
              <w:right w:val="single" w:sz="6" w:space="0" w:color="000000"/>
            </w:tcBorders>
            <w:vAlign w:val="center"/>
          </w:tcPr>
          <w:p w14:paraId="02F48FC8"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15 NM</w:t>
            </w:r>
          </w:p>
        </w:tc>
        <w:tc>
          <w:tcPr>
            <w:tcW w:w="990" w:type="dxa"/>
            <w:tcBorders>
              <w:top w:val="nil"/>
              <w:left w:val="single" w:sz="6" w:space="0" w:color="000000"/>
              <w:bottom w:val="nil"/>
              <w:right w:val="single" w:sz="6" w:space="0" w:color="000000"/>
            </w:tcBorders>
            <w:vAlign w:val="center"/>
          </w:tcPr>
          <w:p w14:paraId="7B3CACD7"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13 NM</w:t>
            </w:r>
          </w:p>
        </w:tc>
        <w:tc>
          <w:tcPr>
            <w:tcW w:w="990" w:type="dxa"/>
            <w:tcBorders>
              <w:top w:val="single" w:sz="6" w:space="0" w:color="000000"/>
              <w:left w:val="single" w:sz="6" w:space="0" w:color="000000"/>
              <w:right w:val="nil"/>
            </w:tcBorders>
            <w:vAlign w:val="center"/>
          </w:tcPr>
          <w:p w14:paraId="61BFB55B"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17 NM</w:t>
            </w:r>
          </w:p>
        </w:tc>
        <w:tc>
          <w:tcPr>
            <w:tcW w:w="990" w:type="dxa"/>
            <w:tcBorders>
              <w:top w:val="single" w:sz="6" w:space="0" w:color="000000"/>
              <w:left w:val="nil"/>
              <w:right w:val="single" w:sz="6" w:space="0" w:color="000000"/>
            </w:tcBorders>
            <w:vAlign w:val="center"/>
          </w:tcPr>
          <w:p w14:paraId="129D6191"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15 NM</w:t>
            </w:r>
          </w:p>
        </w:tc>
      </w:tr>
      <w:tr w:rsidR="00992F29" w:rsidRPr="00010CED" w14:paraId="5CEC4AA3" w14:textId="77777777" w:rsidTr="00992F29">
        <w:trPr>
          <w:cantSplit/>
          <w:trHeight w:val="429"/>
        </w:trPr>
        <w:tc>
          <w:tcPr>
            <w:tcW w:w="648" w:type="dxa"/>
            <w:vMerge/>
            <w:tcBorders>
              <w:left w:val="single" w:sz="4" w:space="0" w:color="auto"/>
            </w:tcBorders>
            <w:vAlign w:val="center"/>
          </w:tcPr>
          <w:p w14:paraId="4183D86A" w14:textId="77777777" w:rsidR="00992F29" w:rsidRPr="00010CED" w:rsidRDefault="00992F29" w:rsidP="008C5E86">
            <w:pPr>
              <w:keepNext/>
              <w:keepLines/>
              <w:jc w:val="center"/>
              <w:rPr>
                <w:rFonts w:ascii="Arial" w:hAnsi="Arial"/>
                <w:b/>
                <w:szCs w:val="22"/>
              </w:rPr>
            </w:pPr>
          </w:p>
        </w:tc>
        <w:tc>
          <w:tcPr>
            <w:tcW w:w="862" w:type="dxa"/>
            <w:tcBorders>
              <w:top w:val="single" w:sz="4" w:space="0" w:color="000000"/>
              <w:left w:val="single" w:sz="4" w:space="0" w:color="auto"/>
              <w:right w:val="single" w:sz="4" w:space="0" w:color="auto"/>
            </w:tcBorders>
            <w:vAlign w:val="center"/>
          </w:tcPr>
          <w:p w14:paraId="7A12419B" w14:textId="77777777" w:rsidR="00992F29" w:rsidRPr="00010CED" w:rsidRDefault="00992F29" w:rsidP="004749B4">
            <w:pPr>
              <w:keepNext/>
              <w:keepLines/>
              <w:jc w:val="center"/>
              <w:rPr>
                <w:rFonts w:ascii="Arial" w:hAnsi="Arial"/>
                <w:szCs w:val="22"/>
              </w:rPr>
            </w:pPr>
            <w:r w:rsidRPr="00010CED">
              <w:rPr>
                <w:rFonts w:ascii="Arial" w:hAnsi="Arial"/>
                <w:szCs w:val="22"/>
              </w:rPr>
              <w:t>5</w:t>
            </w:r>
          </w:p>
        </w:tc>
        <w:tc>
          <w:tcPr>
            <w:tcW w:w="1208" w:type="dxa"/>
            <w:tcBorders>
              <w:top w:val="single" w:sz="6" w:space="0" w:color="000000"/>
              <w:left w:val="single" w:sz="4" w:space="0" w:color="000000"/>
              <w:right w:val="single" w:sz="4" w:space="0" w:color="000000"/>
            </w:tcBorders>
          </w:tcPr>
          <w:p w14:paraId="296BD51D" w14:textId="77777777" w:rsidR="00992F29" w:rsidRPr="00010CED" w:rsidRDefault="00992F29" w:rsidP="004749B4">
            <w:pPr>
              <w:keepNext/>
              <w:keepLines/>
              <w:jc w:val="center"/>
              <w:rPr>
                <w:rFonts w:ascii="Arial" w:hAnsi="Arial"/>
                <w:sz w:val="20"/>
                <w:szCs w:val="20"/>
              </w:rPr>
            </w:pPr>
          </w:p>
        </w:tc>
        <w:tc>
          <w:tcPr>
            <w:tcW w:w="990" w:type="dxa"/>
            <w:tcBorders>
              <w:top w:val="single" w:sz="6" w:space="0" w:color="000000"/>
              <w:left w:val="single" w:sz="4" w:space="0" w:color="000000"/>
              <w:right w:val="nil"/>
            </w:tcBorders>
            <w:vAlign w:val="center"/>
          </w:tcPr>
          <w:p w14:paraId="28DB927A"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16 NM</w:t>
            </w:r>
          </w:p>
        </w:tc>
        <w:tc>
          <w:tcPr>
            <w:tcW w:w="990" w:type="dxa"/>
            <w:tcBorders>
              <w:top w:val="single" w:sz="6" w:space="0" w:color="000000"/>
              <w:left w:val="single" w:sz="4" w:space="0" w:color="000000"/>
              <w:right w:val="single" w:sz="4" w:space="0" w:color="000000"/>
            </w:tcBorders>
            <w:vAlign w:val="center"/>
          </w:tcPr>
          <w:p w14:paraId="0A8F1D1A"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15 NM</w:t>
            </w:r>
          </w:p>
        </w:tc>
        <w:tc>
          <w:tcPr>
            <w:tcW w:w="900" w:type="dxa"/>
            <w:tcBorders>
              <w:top w:val="nil"/>
              <w:left w:val="single" w:sz="4" w:space="0" w:color="000000"/>
              <w:bottom w:val="single" w:sz="6" w:space="0" w:color="000000"/>
              <w:right w:val="single" w:sz="6" w:space="0" w:color="000000"/>
            </w:tcBorders>
            <w:vAlign w:val="center"/>
          </w:tcPr>
          <w:p w14:paraId="2F5C2C90"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18 NM</w:t>
            </w:r>
          </w:p>
        </w:tc>
        <w:tc>
          <w:tcPr>
            <w:tcW w:w="990" w:type="dxa"/>
            <w:tcBorders>
              <w:top w:val="nil"/>
              <w:left w:val="single" w:sz="6" w:space="0" w:color="000000"/>
              <w:bottom w:val="single" w:sz="6" w:space="0" w:color="000000"/>
              <w:right w:val="single" w:sz="4" w:space="0" w:color="000000"/>
            </w:tcBorders>
            <w:vAlign w:val="center"/>
          </w:tcPr>
          <w:p w14:paraId="7E265A0A"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17 NM</w:t>
            </w:r>
          </w:p>
        </w:tc>
        <w:tc>
          <w:tcPr>
            <w:tcW w:w="990" w:type="dxa"/>
            <w:tcBorders>
              <w:top w:val="single" w:sz="6" w:space="0" w:color="000000"/>
              <w:left w:val="single" w:sz="4" w:space="0" w:color="000000"/>
              <w:right w:val="nil"/>
            </w:tcBorders>
            <w:vAlign w:val="center"/>
          </w:tcPr>
          <w:p w14:paraId="205927A6"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20 NM</w:t>
            </w:r>
          </w:p>
        </w:tc>
        <w:tc>
          <w:tcPr>
            <w:tcW w:w="990" w:type="dxa"/>
            <w:tcBorders>
              <w:top w:val="single" w:sz="6" w:space="0" w:color="000000"/>
              <w:left w:val="nil"/>
              <w:right w:val="single" w:sz="6" w:space="0" w:color="000000"/>
            </w:tcBorders>
            <w:vAlign w:val="center"/>
          </w:tcPr>
          <w:p w14:paraId="1752C215" w14:textId="77777777" w:rsidR="00992F29" w:rsidRPr="00010CED" w:rsidRDefault="00992F29" w:rsidP="008C5E86">
            <w:pPr>
              <w:keepNext/>
              <w:keepLines/>
              <w:jc w:val="center"/>
              <w:rPr>
                <w:rFonts w:ascii="Arial" w:hAnsi="Arial"/>
                <w:sz w:val="20"/>
                <w:szCs w:val="20"/>
              </w:rPr>
            </w:pPr>
            <w:r w:rsidRPr="00010CED">
              <w:rPr>
                <w:rFonts w:ascii="Arial" w:hAnsi="Arial"/>
                <w:sz w:val="20"/>
                <w:szCs w:val="20"/>
              </w:rPr>
              <w:t>18 NM</w:t>
            </w:r>
          </w:p>
        </w:tc>
      </w:tr>
      <w:tr w:rsidR="008C5E86" w:rsidRPr="00010CED" w14:paraId="2D2B6140" w14:textId="77777777" w:rsidTr="00992F29">
        <w:trPr>
          <w:cantSplit/>
          <w:trHeight w:val="265"/>
        </w:trPr>
        <w:tc>
          <w:tcPr>
            <w:tcW w:w="648" w:type="dxa"/>
            <w:vMerge w:val="restart"/>
            <w:tcBorders>
              <w:top w:val="single" w:sz="6" w:space="0" w:color="000000"/>
              <w:left w:val="single" w:sz="4" w:space="0" w:color="auto"/>
              <w:bottom w:val="single" w:sz="4" w:space="0" w:color="000000"/>
              <w:right w:val="single" w:sz="4" w:space="0" w:color="000000"/>
            </w:tcBorders>
            <w:textDirection w:val="btLr"/>
            <w:vAlign w:val="center"/>
          </w:tcPr>
          <w:p w14:paraId="6FF83317" w14:textId="77777777" w:rsidR="008C5E86" w:rsidRPr="00010CED" w:rsidRDefault="008C5E86" w:rsidP="008C5E86">
            <w:pPr>
              <w:keepNext/>
              <w:keepLines/>
              <w:ind w:left="113" w:right="113"/>
              <w:jc w:val="center"/>
              <w:rPr>
                <w:rFonts w:ascii="Arial" w:hAnsi="Arial"/>
                <w:szCs w:val="22"/>
              </w:rPr>
            </w:pPr>
            <w:r w:rsidRPr="00010CED">
              <w:rPr>
                <w:rFonts w:ascii="Arial" w:hAnsi="Arial"/>
                <w:szCs w:val="22"/>
              </w:rPr>
              <w:t>100 m ASL</w:t>
            </w:r>
          </w:p>
        </w:tc>
        <w:tc>
          <w:tcPr>
            <w:tcW w:w="862" w:type="dxa"/>
            <w:tcBorders>
              <w:top w:val="single" w:sz="4" w:space="0" w:color="000000"/>
              <w:left w:val="single" w:sz="4" w:space="0" w:color="000000"/>
              <w:bottom w:val="single" w:sz="4" w:space="0" w:color="000000"/>
              <w:right w:val="single" w:sz="4" w:space="0" w:color="000000"/>
            </w:tcBorders>
            <w:vAlign w:val="center"/>
          </w:tcPr>
          <w:p w14:paraId="1FCCFE6E" w14:textId="77777777" w:rsidR="008C5E86" w:rsidRPr="00010CED" w:rsidRDefault="008C5E86" w:rsidP="004749B4">
            <w:pPr>
              <w:keepNext/>
              <w:keepLines/>
              <w:jc w:val="center"/>
              <w:rPr>
                <w:rFonts w:ascii="Arial" w:hAnsi="Arial"/>
                <w:szCs w:val="22"/>
              </w:rPr>
            </w:pPr>
            <w:r w:rsidRPr="00010CED">
              <w:rPr>
                <w:rFonts w:ascii="Arial" w:hAnsi="Arial"/>
                <w:szCs w:val="22"/>
              </w:rPr>
              <w:t>1</w:t>
            </w:r>
          </w:p>
        </w:tc>
        <w:tc>
          <w:tcPr>
            <w:tcW w:w="1208" w:type="dxa"/>
            <w:tcBorders>
              <w:top w:val="single" w:sz="4" w:space="0" w:color="auto"/>
              <w:left w:val="single" w:sz="4" w:space="0" w:color="auto"/>
              <w:bottom w:val="single" w:sz="4" w:space="0" w:color="auto"/>
              <w:right w:val="single" w:sz="4" w:space="0" w:color="auto"/>
            </w:tcBorders>
          </w:tcPr>
          <w:p w14:paraId="16498C38" w14:textId="77777777" w:rsidR="008C5E86" w:rsidRPr="00010CED" w:rsidRDefault="008C5E86" w:rsidP="004749B4">
            <w:pPr>
              <w:keepNext/>
              <w:keepLines/>
              <w:jc w:val="center"/>
              <w:rPr>
                <w:rFonts w:ascii="Arial" w:hAnsi="Arial"/>
                <w:sz w:val="20"/>
                <w:szCs w:val="20"/>
              </w:rPr>
            </w:pPr>
          </w:p>
        </w:tc>
        <w:tc>
          <w:tcPr>
            <w:tcW w:w="1980" w:type="dxa"/>
            <w:gridSpan w:val="2"/>
            <w:vMerge w:val="restart"/>
            <w:tcBorders>
              <w:top w:val="single" w:sz="4" w:space="0" w:color="auto"/>
              <w:left w:val="single" w:sz="4" w:space="0" w:color="auto"/>
              <w:bottom w:val="single" w:sz="4" w:space="0" w:color="auto"/>
              <w:right w:val="single" w:sz="4" w:space="0" w:color="auto"/>
            </w:tcBorders>
            <w:vAlign w:val="center"/>
          </w:tcPr>
          <w:p w14:paraId="1E94F40C"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N/A</w:t>
            </w:r>
          </w:p>
        </w:tc>
        <w:tc>
          <w:tcPr>
            <w:tcW w:w="1890" w:type="dxa"/>
            <w:gridSpan w:val="2"/>
            <w:tcBorders>
              <w:top w:val="single" w:sz="6" w:space="0" w:color="000000"/>
              <w:left w:val="single" w:sz="4" w:space="0" w:color="auto"/>
              <w:bottom w:val="single" w:sz="6" w:space="0" w:color="000000"/>
              <w:right w:val="single" w:sz="4" w:space="0" w:color="000000"/>
            </w:tcBorders>
            <w:vAlign w:val="center"/>
          </w:tcPr>
          <w:p w14:paraId="53633092"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NIL</w:t>
            </w:r>
          </w:p>
        </w:tc>
        <w:tc>
          <w:tcPr>
            <w:tcW w:w="990" w:type="dxa"/>
            <w:tcBorders>
              <w:top w:val="single" w:sz="6" w:space="0" w:color="000000"/>
              <w:left w:val="single" w:sz="4" w:space="0" w:color="000000"/>
              <w:right w:val="nil"/>
            </w:tcBorders>
            <w:vAlign w:val="center"/>
          </w:tcPr>
          <w:p w14:paraId="1F4B446E"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12 NM</w:t>
            </w:r>
          </w:p>
        </w:tc>
        <w:tc>
          <w:tcPr>
            <w:tcW w:w="990" w:type="dxa"/>
            <w:tcBorders>
              <w:top w:val="single" w:sz="6" w:space="0" w:color="000000"/>
              <w:left w:val="nil"/>
              <w:right w:val="single" w:sz="6" w:space="0" w:color="000000"/>
            </w:tcBorders>
            <w:vAlign w:val="center"/>
          </w:tcPr>
          <w:p w14:paraId="258CFF50" w14:textId="77777777" w:rsidR="008C5E86" w:rsidRPr="00010CED" w:rsidRDefault="008C5E86" w:rsidP="008C5E86">
            <w:pPr>
              <w:keepNext/>
              <w:keepLines/>
              <w:jc w:val="center"/>
              <w:rPr>
                <w:rFonts w:ascii="Arial" w:hAnsi="Arial"/>
                <w:sz w:val="20"/>
                <w:szCs w:val="20"/>
              </w:rPr>
            </w:pPr>
            <w:r w:rsidRPr="00010CED">
              <w:rPr>
                <w:rFonts w:ascii="Arial" w:hAnsi="Arial"/>
                <w:sz w:val="20"/>
                <w:szCs w:val="20"/>
              </w:rPr>
              <w:t>NIL</w:t>
            </w:r>
          </w:p>
        </w:tc>
      </w:tr>
      <w:tr w:rsidR="008C5E86" w:rsidRPr="00010CED" w14:paraId="106D3A36" w14:textId="77777777" w:rsidTr="00992F29">
        <w:trPr>
          <w:cantSplit/>
          <w:trHeight w:val="228"/>
        </w:trPr>
        <w:tc>
          <w:tcPr>
            <w:tcW w:w="648" w:type="dxa"/>
            <w:vMerge/>
            <w:tcBorders>
              <w:top w:val="single" w:sz="6" w:space="0" w:color="000000"/>
              <w:left w:val="single" w:sz="4" w:space="0" w:color="auto"/>
              <w:bottom w:val="single" w:sz="4" w:space="0" w:color="000000"/>
              <w:right w:val="single" w:sz="4" w:space="0" w:color="000000"/>
            </w:tcBorders>
            <w:vAlign w:val="center"/>
          </w:tcPr>
          <w:p w14:paraId="743EAF23" w14:textId="77777777" w:rsidR="008C5E86" w:rsidRPr="00010CED" w:rsidRDefault="008C5E86" w:rsidP="004749B4">
            <w:pPr>
              <w:keepNext/>
              <w:keepLines/>
              <w:jc w:val="center"/>
              <w:rPr>
                <w:rFonts w:ascii="Arial" w:hAnsi="Arial"/>
                <w:szCs w:val="22"/>
              </w:rPr>
            </w:pPr>
          </w:p>
        </w:tc>
        <w:tc>
          <w:tcPr>
            <w:tcW w:w="862" w:type="dxa"/>
            <w:tcBorders>
              <w:top w:val="nil"/>
              <w:left w:val="single" w:sz="4" w:space="0" w:color="000000"/>
              <w:bottom w:val="single" w:sz="4" w:space="0" w:color="000000"/>
              <w:right w:val="single" w:sz="4" w:space="0" w:color="000000"/>
            </w:tcBorders>
            <w:vAlign w:val="center"/>
          </w:tcPr>
          <w:p w14:paraId="23D1B838" w14:textId="77777777" w:rsidR="008C5E86" w:rsidRPr="00010CED" w:rsidRDefault="008C5E86" w:rsidP="004749B4">
            <w:pPr>
              <w:keepNext/>
              <w:keepLines/>
              <w:jc w:val="center"/>
              <w:rPr>
                <w:rFonts w:ascii="Arial" w:hAnsi="Arial"/>
                <w:szCs w:val="22"/>
              </w:rPr>
            </w:pPr>
            <w:r w:rsidRPr="00010CED">
              <w:rPr>
                <w:rFonts w:ascii="Arial" w:hAnsi="Arial"/>
                <w:szCs w:val="22"/>
              </w:rPr>
              <w:t>2</w:t>
            </w:r>
          </w:p>
        </w:tc>
        <w:tc>
          <w:tcPr>
            <w:tcW w:w="1208" w:type="dxa"/>
            <w:tcBorders>
              <w:top w:val="single" w:sz="6" w:space="0" w:color="000000"/>
              <w:left w:val="single" w:sz="4" w:space="0" w:color="auto"/>
              <w:bottom w:val="single" w:sz="4" w:space="0" w:color="auto"/>
              <w:right w:val="single" w:sz="4" w:space="0" w:color="auto"/>
            </w:tcBorders>
          </w:tcPr>
          <w:p w14:paraId="3F950267" w14:textId="77777777" w:rsidR="008C5E86" w:rsidRPr="00010CED" w:rsidRDefault="008C5E86" w:rsidP="004749B4">
            <w:pPr>
              <w:keepNext/>
              <w:keepLines/>
              <w:jc w:val="center"/>
              <w:rPr>
                <w:rFonts w:ascii="Arial" w:hAnsi="Arial"/>
                <w:sz w:val="20"/>
                <w:szCs w:val="20"/>
              </w:rPr>
            </w:pPr>
          </w:p>
        </w:tc>
        <w:tc>
          <w:tcPr>
            <w:tcW w:w="1980" w:type="dxa"/>
            <w:gridSpan w:val="2"/>
            <w:vMerge/>
            <w:tcBorders>
              <w:top w:val="single" w:sz="6" w:space="0" w:color="000000"/>
              <w:left w:val="single" w:sz="4" w:space="0" w:color="auto"/>
              <w:bottom w:val="single" w:sz="4" w:space="0" w:color="auto"/>
              <w:right w:val="single" w:sz="4" w:space="0" w:color="auto"/>
            </w:tcBorders>
            <w:vAlign w:val="center"/>
          </w:tcPr>
          <w:p w14:paraId="5289FCE3" w14:textId="77777777" w:rsidR="008C5E86" w:rsidRPr="00010CED" w:rsidRDefault="008C5E86" w:rsidP="004749B4">
            <w:pPr>
              <w:keepNext/>
              <w:keepLines/>
              <w:jc w:val="center"/>
              <w:rPr>
                <w:rFonts w:ascii="Arial" w:hAnsi="Arial"/>
                <w:sz w:val="20"/>
                <w:szCs w:val="20"/>
              </w:rPr>
            </w:pPr>
          </w:p>
        </w:tc>
        <w:tc>
          <w:tcPr>
            <w:tcW w:w="900" w:type="dxa"/>
            <w:tcBorders>
              <w:top w:val="single" w:sz="6" w:space="0" w:color="000000"/>
              <w:left w:val="single" w:sz="4" w:space="0" w:color="auto"/>
              <w:right w:val="single" w:sz="4" w:space="0" w:color="auto"/>
            </w:tcBorders>
            <w:vAlign w:val="center"/>
          </w:tcPr>
          <w:p w14:paraId="12B777A5"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13 NM</w:t>
            </w:r>
          </w:p>
        </w:tc>
        <w:tc>
          <w:tcPr>
            <w:tcW w:w="990" w:type="dxa"/>
            <w:tcBorders>
              <w:top w:val="single" w:sz="6" w:space="0" w:color="000000"/>
              <w:left w:val="single" w:sz="4" w:space="0" w:color="auto"/>
              <w:right w:val="single" w:sz="6" w:space="0" w:color="000000"/>
            </w:tcBorders>
            <w:vAlign w:val="center"/>
          </w:tcPr>
          <w:p w14:paraId="2375ACFD"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5 NM</w:t>
            </w:r>
          </w:p>
        </w:tc>
        <w:tc>
          <w:tcPr>
            <w:tcW w:w="990" w:type="dxa"/>
            <w:tcBorders>
              <w:top w:val="single" w:sz="6" w:space="0" w:color="000000"/>
              <w:left w:val="single" w:sz="6" w:space="0" w:color="000000"/>
              <w:right w:val="nil"/>
            </w:tcBorders>
            <w:vAlign w:val="center"/>
          </w:tcPr>
          <w:p w14:paraId="747A3AA7"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16 NM</w:t>
            </w:r>
          </w:p>
        </w:tc>
        <w:tc>
          <w:tcPr>
            <w:tcW w:w="990" w:type="dxa"/>
            <w:tcBorders>
              <w:top w:val="single" w:sz="6" w:space="0" w:color="000000"/>
              <w:left w:val="nil"/>
              <w:right w:val="single" w:sz="6" w:space="0" w:color="000000"/>
            </w:tcBorders>
            <w:vAlign w:val="center"/>
          </w:tcPr>
          <w:p w14:paraId="10290338"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10 NM</w:t>
            </w:r>
          </w:p>
        </w:tc>
      </w:tr>
      <w:tr w:rsidR="008C5E86" w:rsidRPr="00010CED" w14:paraId="3442497B" w14:textId="77777777" w:rsidTr="00992F29">
        <w:trPr>
          <w:cantSplit/>
          <w:trHeight w:val="345"/>
        </w:trPr>
        <w:tc>
          <w:tcPr>
            <w:tcW w:w="648" w:type="dxa"/>
            <w:vMerge/>
            <w:tcBorders>
              <w:top w:val="single" w:sz="6" w:space="0" w:color="000000"/>
              <w:left w:val="single" w:sz="4" w:space="0" w:color="auto"/>
              <w:bottom w:val="single" w:sz="4" w:space="0" w:color="000000"/>
              <w:right w:val="single" w:sz="4" w:space="0" w:color="000000"/>
            </w:tcBorders>
            <w:vAlign w:val="center"/>
          </w:tcPr>
          <w:p w14:paraId="495EEC4E" w14:textId="77777777" w:rsidR="008C5E86" w:rsidRPr="00010CED" w:rsidRDefault="008C5E86" w:rsidP="004749B4">
            <w:pPr>
              <w:keepNext/>
              <w:keepLines/>
              <w:jc w:val="center"/>
              <w:rPr>
                <w:rFonts w:ascii="Arial" w:hAnsi="Arial"/>
                <w:szCs w:val="22"/>
              </w:rPr>
            </w:pPr>
          </w:p>
        </w:tc>
        <w:tc>
          <w:tcPr>
            <w:tcW w:w="862" w:type="dxa"/>
            <w:tcBorders>
              <w:top w:val="nil"/>
              <w:left w:val="single" w:sz="4" w:space="0" w:color="000000"/>
              <w:bottom w:val="single" w:sz="4" w:space="0" w:color="000000"/>
              <w:right w:val="single" w:sz="4" w:space="0" w:color="000000"/>
            </w:tcBorders>
            <w:vAlign w:val="center"/>
          </w:tcPr>
          <w:p w14:paraId="599C3923" w14:textId="77777777" w:rsidR="008C5E86" w:rsidRPr="00010CED" w:rsidRDefault="008C5E86" w:rsidP="004749B4">
            <w:pPr>
              <w:keepNext/>
              <w:keepLines/>
              <w:jc w:val="center"/>
              <w:rPr>
                <w:rFonts w:ascii="Arial" w:hAnsi="Arial"/>
                <w:szCs w:val="22"/>
              </w:rPr>
            </w:pPr>
            <w:r w:rsidRPr="00010CED">
              <w:rPr>
                <w:rFonts w:ascii="Arial" w:hAnsi="Arial"/>
                <w:szCs w:val="22"/>
              </w:rPr>
              <w:t>3</w:t>
            </w:r>
          </w:p>
        </w:tc>
        <w:tc>
          <w:tcPr>
            <w:tcW w:w="1208" w:type="dxa"/>
            <w:tcBorders>
              <w:top w:val="single" w:sz="6" w:space="0" w:color="000000"/>
              <w:left w:val="single" w:sz="4" w:space="0" w:color="auto"/>
              <w:bottom w:val="single" w:sz="4" w:space="0" w:color="auto"/>
              <w:right w:val="single" w:sz="4" w:space="0" w:color="auto"/>
            </w:tcBorders>
          </w:tcPr>
          <w:p w14:paraId="5948D485" w14:textId="77777777" w:rsidR="008C5E86" w:rsidRPr="00010CED" w:rsidRDefault="008C5E86" w:rsidP="004749B4">
            <w:pPr>
              <w:keepNext/>
              <w:keepLines/>
              <w:jc w:val="center"/>
              <w:rPr>
                <w:rFonts w:ascii="Arial" w:hAnsi="Arial"/>
                <w:sz w:val="20"/>
                <w:szCs w:val="20"/>
              </w:rPr>
            </w:pPr>
          </w:p>
        </w:tc>
        <w:tc>
          <w:tcPr>
            <w:tcW w:w="1980" w:type="dxa"/>
            <w:gridSpan w:val="2"/>
            <w:vMerge/>
            <w:tcBorders>
              <w:top w:val="single" w:sz="6" w:space="0" w:color="000000"/>
              <w:left w:val="single" w:sz="4" w:space="0" w:color="auto"/>
              <w:bottom w:val="single" w:sz="4" w:space="0" w:color="auto"/>
              <w:right w:val="single" w:sz="4" w:space="0" w:color="auto"/>
            </w:tcBorders>
            <w:vAlign w:val="center"/>
          </w:tcPr>
          <w:p w14:paraId="5A0DE63B" w14:textId="77777777" w:rsidR="008C5E86" w:rsidRPr="00010CED" w:rsidRDefault="008C5E86" w:rsidP="004749B4">
            <w:pPr>
              <w:keepNext/>
              <w:keepLines/>
              <w:jc w:val="center"/>
              <w:rPr>
                <w:rFonts w:ascii="Arial" w:hAnsi="Arial"/>
                <w:sz w:val="20"/>
                <w:szCs w:val="20"/>
              </w:rPr>
            </w:pPr>
          </w:p>
        </w:tc>
        <w:tc>
          <w:tcPr>
            <w:tcW w:w="900" w:type="dxa"/>
            <w:tcBorders>
              <w:top w:val="single" w:sz="6" w:space="0" w:color="000000"/>
              <w:left w:val="single" w:sz="4" w:space="0" w:color="auto"/>
              <w:right w:val="single" w:sz="4" w:space="0" w:color="auto"/>
            </w:tcBorders>
            <w:vAlign w:val="center"/>
          </w:tcPr>
          <w:p w14:paraId="62463F32"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17 NM</w:t>
            </w:r>
          </w:p>
        </w:tc>
        <w:tc>
          <w:tcPr>
            <w:tcW w:w="990" w:type="dxa"/>
            <w:tcBorders>
              <w:top w:val="single" w:sz="6" w:space="0" w:color="000000"/>
              <w:left w:val="single" w:sz="4" w:space="0" w:color="auto"/>
              <w:right w:val="single" w:sz="4" w:space="0" w:color="000000"/>
            </w:tcBorders>
            <w:vAlign w:val="center"/>
          </w:tcPr>
          <w:p w14:paraId="3BF3523B"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10 NM</w:t>
            </w:r>
          </w:p>
        </w:tc>
        <w:tc>
          <w:tcPr>
            <w:tcW w:w="990" w:type="dxa"/>
            <w:tcBorders>
              <w:top w:val="single" w:sz="6" w:space="0" w:color="000000"/>
              <w:left w:val="single" w:sz="4" w:space="0" w:color="000000"/>
              <w:right w:val="nil"/>
            </w:tcBorders>
            <w:vAlign w:val="center"/>
          </w:tcPr>
          <w:p w14:paraId="00A67EF3"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18  NM</w:t>
            </w:r>
          </w:p>
        </w:tc>
        <w:tc>
          <w:tcPr>
            <w:tcW w:w="990" w:type="dxa"/>
            <w:tcBorders>
              <w:top w:val="single" w:sz="6" w:space="0" w:color="000000"/>
              <w:left w:val="nil"/>
              <w:right w:val="single" w:sz="6" w:space="0" w:color="000000"/>
            </w:tcBorders>
            <w:vAlign w:val="center"/>
          </w:tcPr>
          <w:p w14:paraId="0E60D7C5"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16 NM</w:t>
            </w:r>
          </w:p>
        </w:tc>
      </w:tr>
      <w:tr w:rsidR="008C5E86" w:rsidRPr="00010CED" w14:paraId="455250EE" w14:textId="77777777" w:rsidTr="00992F29">
        <w:trPr>
          <w:cantSplit/>
          <w:trHeight w:val="267"/>
        </w:trPr>
        <w:tc>
          <w:tcPr>
            <w:tcW w:w="648" w:type="dxa"/>
            <w:vMerge/>
            <w:tcBorders>
              <w:top w:val="single" w:sz="6" w:space="0" w:color="000000"/>
              <w:left w:val="single" w:sz="4" w:space="0" w:color="auto"/>
              <w:bottom w:val="single" w:sz="4" w:space="0" w:color="000000"/>
              <w:right w:val="single" w:sz="4" w:space="0" w:color="000000"/>
            </w:tcBorders>
            <w:vAlign w:val="center"/>
          </w:tcPr>
          <w:p w14:paraId="6E09B967" w14:textId="77777777" w:rsidR="008C5E86" w:rsidRPr="00010CED" w:rsidRDefault="008C5E86" w:rsidP="004749B4">
            <w:pPr>
              <w:keepNext/>
              <w:keepLines/>
              <w:jc w:val="center"/>
              <w:rPr>
                <w:rFonts w:ascii="Arial" w:hAnsi="Arial"/>
                <w:szCs w:val="22"/>
              </w:rPr>
            </w:pPr>
          </w:p>
        </w:tc>
        <w:tc>
          <w:tcPr>
            <w:tcW w:w="862" w:type="dxa"/>
            <w:tcBorders>
              <w:top w:val="nil"/>
              <w:left w:val="single" w:sz="4" w:space="0" w:color="000000"/>
              <w:bottom w:val="single" w:sz="4" w:space="0" w:color="000000"/>
              <w:right w:val="single" w:sz="4" w:space="0" w:color="000000"/>
            </w:tcBorders>
            <w:vAlign w:val="center"/>
          </w:tcPr>
          <w:p w14:paraId="061A9214" w14:textId="77777777" w:rsidR="008C5E86" w:rsidRPr="00010CED" w:rsidRDefault="008C5E86" w:rsidP="004749B4">
            <w:pPr>
              <w:keepNext/>
              <w:keepLines/>
              <w:jc w:val="center"/>
              <w:rPr>
                <w:rFonts w:ascii="Arial" w:hAnsi="Arial"/>
                <w:szCs w:val="22"/>
              </w:rPr>
            </w:pPr>
            <w:r w:rsidRPr="00010CED">
              <w:rPr>
                <w:rFonts w:ascii="Arial" w:hAnsi="Arial"/>
                <w:szCs w:val="22"/>
              </w:rPr>
              <w:t>4</w:t>
            </w:r>
          </w:p>
        </w:tc>
        <w:tc>
          <w:tcPr>
            <w:tcW w:w="1208" w:type="dxa"/>
            <w:tcBorders>
              <w:top w:val="single" w:sz="6" w:space="0" w:color="000000"/>
              <w:left w:val="single" w:sz="4" w:space="0" w:color="auto"/>
              <w:bottom w:val="single" w:sz="4" w:space="0" w:color="auto"/>
              <w:right w:val="single" w:sz="4" w:space="0" w:color="auto"/>
            </w:tcBorders>
          </w:tcPr>
          <w:p w14:paraId="4462C97B" w14:textId="77777777" w:rsidR="008C5E86" w:rsidRPr="00010CED" w:rsidRDefault="008C5E86" w:rsidP="004749B4">
            <w:pPr>
              <w:keepNext/>
              <w:keepLines/>
              <w:jc w:val="center"/>
              <w:rPr>
                <w:rFonts w:ascii="Arial" w:hAnsi="Arial"/>
                <w:sz w:val="20"/>
                <w:szCs w:val="20"/>
              </w:rPr>
            </w:pPr>
          </w:p>
        </w:tc>
        <w:tc>
          <w:tcPr>
            <w:tcW w:w="1980" w:type="dxa"/>
            <w:gridSpan w:val="2"/>
            <w:vMerge/>
            <w:tcBorders>
              <w:top w:val="single" w:sz="6" w:space="0" w:color="000000"/>
              <w:left w:val="single" w:sz="4" w:space="0" w:color="auto"/>
              <w:bottom w:val="single" w:sz="4" w:space="0" w:color="auto"/>
              <w:right w:val="single" w:sz="4" w:space="0" w:color="auto"/>
            </w:tcBorders>
            <w:vAlign w:val="center"/>
          </w:tcPr>
          <w:p w14:paraId="1CD840B6" w14:textId="77777777" w:rsidR="008C5E86" w:rsidRPr="00010CED" w:rsidRDefault="008C5E86" w:rsidP="004749B4">
            <w:pPr>
              <w:keepNext/>
              <w:keepLines/>
              <w:jc w:val="center"/>
              <w:rPr>
                <w:rFonts w:ascii="Arial" w:hAnsi="Arial"/>
                <w:sz w:val="20"/>
                <w:szCs w:val="20"/>
              </w:rPr>
            </w:pPr>
          </w:p>
        </w:tc>
        <w:tc>
          <w:tcPr>
            <w:tcW w:w="900" w:type="dxa"/>
            <w:tcBorders>
              <w:top w:val="single" w:sz="6" w:space="0" w:color="000000"/>
              <w:left w:val="single" w:sz="4" w:space="0" w:color="auto"/>
              <w:bottom w:val="single" w:sz="4" w:space="0" w:color="auto"/>
              <w:right w:val="single" w:sz="4" w:space="0" w:color="auto"/>
            </w:tcBorders>
            <w:vAlign w:val="center"/>
          </w:tcPr>
          <w:p w14:paraId="2F375578"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20 NM</w:t>
            </w:r>
          </w:p>
        </w:tc>
        <w:tc>
          <w:tcPr>
            <w:tcW w:w="990" w:type="dxa"/>
            <w:tcBorders>
              <w:top w:val="single" w:sz="6" w:space="0" w:color="000000"/>
              <w:left w:val="single" w:sz="4" w:space="0" w:color="auto"/>
              <w:bottom w:val="single" w:sz="4" w:space="0" w:color="auto"/>
              <w:right w:val="single" w:sz="4" w:space="0" w:color="000000"/>
            </w:tcBorders>
            <w:vAlign w:val="center"/>
          </w:tcPr>
          <w:p w14:paraId="78D69DC7"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19 NM</w:t>
            </w:r>
          </w:p>
        </w:tc>
        <w:tc>
          <w:tcPr>
            <w:tcW w:w="990" w:type="dxa"/>
            <w:tcBorders>
              <w:top w:val="single" w:sz="6" w:space="0" w:color="000000"/>
              <w:left w:val="single" w:sz="4" w:space="0" w:color="000000"/>
              <w:bottom w:val="single" w:sz="4" w:space="0" w:color="auto"/>
              <w:right w:val="nil"/>
            </w:tcBorders>
            <w:vAlign w:val="center"/>
          </w:tcPr>
          <w:p w14:paraId="5C6FDC8B"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22 NM</w:t>
            </w:r>
          </w:p>
        </w:tc>
        <w:tc>
          <w:tcPr>
            <w:tcW w:w="990" w:type="dxa"/>
            <w:tcBorders>
              <w:top w:val="single" w:sz="6" w:space="0" w:color="000000"/>
              <w:left w:val="nil"/>
              <w:bottom w:val="single" w:sz="4" w:space="0" w:color="auto"/>
              <w:right w:val="single" w:sz="6" w:space="0" w:color="000000"/>
            </w:tcBorders>
            <w:vAlign w:val="center"/>
          </w:tcPr>
          <w:p w14:paraId="4A6CA713"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20 NM</w:t>
            </w:r>
          </w:p>
        </w:tc>
      </w:tr>
      <w:tr w:rsidR="008C5E86" w:rsidRPr="00010CED" w14:paraId="6A158ED2" w14:textId="77777777" w:rsidTr="00992F29">
        <w:trPr>
          <w:cantSplit/>
          <w:trHeight w:val="244"/>
        </w:trPr>
        <w:tc>
          <w:tcPr>
            <w:tcW w:w="648" w:type="dxa"/>
            <w:vMerge/>
            <w:tcBorders>
              <w:top w:val="single" w:sz="6" w:space="0" w:color="000000"/>
              <w:left w:val="single" w:sz="4" w:space="0" w:color="auto"/>
              <w:bottom w:val="single" w:sz="6" w:space="0" w:color="000000"/>
              <w:right w:val="single" w:sz="4" w:space="0" w:color="000000"/>
            </w:tcBorders>
            <w:vAlign w:val="center"/>
          </w:tcPr>
          <w:p w14:paraId="01F789D0" w14:textId="77777777" w:rsidR="008C5E86" w:rsidRPr="00010CED" w:rsidRDefault="008C5E86" w:rsidP="004749B4">
            <w:pPr>
              <w:keepNext/>
              <w:keepLines/>
              <w:jc w:val="center"/>
              <w:rPr>
                <w:rFonts w:ascii="Arial" w:hAnsi="Arial"/>
                <w:szCs w:val="22"/>
              </w:rPr>
            </w:pPr>
          </w:p>
        </w:tc>
        <w:tc>
          <w:tcPr>
            <w:tcW w:w="862" w:type="dxa"/>
            <w:tcBorders>
              <w:top w:val="single" w:sz="4" w:space="0" w:color="000000"/>
              <w:left w:val="single" w:sz="4" w:space="0" w:color="000000"/>
              <w:bottom w:val="single" w:sz="4" w:space="0" w:color="000000"/>
              <w:right w:val="single" w:sz="4" w:space="0" w:color="000000"/>
            </w:tcBorders>
            <w:vAlign w:val="center"/>
          </w:tcPr>
          <w:p w14:paraId="106EB1C1" w14:textId="77777777" w:rsidR="008C5E86" w:rsidRPr="00010CED" w:rsidRDefault="008C5E86" w:rsidP="004749B4">
            <w:pPr>
              <w:keepNext/>
              <w:keepLines/>
              <w:jc w:val="center"/>
              <w:rPr>
                <w:rFonts w:ascii="Arial" w:hAnsi="Arial"/>
                <w:szCs w:val="22"/>
              </w:rPr>
            </w:pPr>
            <w:r w:rsidRPr="00010CED">
              <w:rPr>
                <w:rFonts w:ascii="Arial" w:hAnsi="Arial"/>
                <w:szCs w:val="22"/>
              </w:rPr>
              <w:t>5</w:t>
            </w:r>
          </w:p>
        </w:tc>
        <w:tc>
          <w:tcPr>
            <w:tcW w:w="1208" w:type="dxa"/>
            <w:tcBorders>
              <w:top w:val="single" w:sz="6" w:space="0" w:color="000000"/>
              <w:left w:val="single" w:sz="4" w:space="0" w:color="auto"/>
              <w:bottom w:val="single" w:sz="6" w:space="0" w:color="000000"/>
              <w:right w:val="single" w:sz="4" w:space="0" w:color="auto"/>
            </w:tcBorders>
          </w:tcPr>
          <w:p w14:paraId="01A5EDA5" w14:textId="77777777" w:rsidR="008C5E86" w:rsidRPr="00010CED" w:rsidRDefault="008C5E86" w:rsidP="004749B4">
            <w:pPr>
              <w:keepNext/>
              <w:keepLines/>
              <w:jc w:val="center"/>
              <w:rPr>
                <w:rFonts w:ascii="Arial" w:hAnsi="Arial"/>
                <w:sz w:val="20"/>
                <w:szCs w:val="20"/>
              </w:rPr>
            </w:pPr>
          </w:p>
        </w:tc>
        <w:tc>
          <w:tcPr>
            <w:tcW w:w="1980" w:type="dxa"/>
            <w:gridSpan w:val="2"/>
            <w:vMerge/>
            <w:tcBorders>
              <w:top w:val="single" w:sz="6" w:space="0" w:color="000000"/>
              <w:left w:val="single" w:sz="4" w:space="0" w:color="auto"/>
              <w:bottom w:val="single" w:sz="6" w:space="0" w:color="000000"/>
              <w:right w:val="single" w:sz="4" w:space="0" w:color="auto"/>
            </w:tcBorders>
            <w:vAlign w:val="center"/>
          </w:tcPr>
          <w:p w14:paraId="559A83B8" w14:textId="77777777" w:rsidR="008C5E86" w:rsidRPr="00010CED" w:rsidRDefault="008C5E86" w:rsidP="004749B4">
            <w:pPr>
              <w:keepNext/>
              <w:keepLines/>
              <w:jc w:val="center"/>
              <w:rPr>
                <w:rFonts w:ascii="Arial" w:hAnsi="Arial"/>
                <w:sz w:val="20"/>
                <w:szCs w:val="20"/>
              </w:rPr>
            </w:pPr>
          </w:p>
        </w:tc>
        <w:tc>
          <w:tcPr>
            <w:tcW w:w="900" w:type="dxa"/>
            <w:tcBorders>
              <w:top w:val="single" w:sz="4" w:space="0" w:color="auto"/>
              <w:left w:val="single" w:sz="4" w:space="0" w:color="auto"/>
              <w:bottom w:val="single" w:sz="4" w:space="0" w:color="auto"/>
              <w:right w:val="single" w:sz="4" w:space="0" w:color="auto"/>
            </w:tcBorders>
            <w:vAlign w:val="center"/>
          </w:tcPr>
          <w:p w14:paraId="23BC0D34"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23 NM</w:t>
            </w:r>
          </w:p>
        </w:tc>
        <w:tc>
          <w:tcPr>
            <w:tcW w:w="990" w:type="dxa"/>
            <w:tcBorders>
              <w:top w:val="single" w:sz="4" w:space="0" w:color="auto"/>
              <w:left w:val="single" w:sz="4" w:space="0" w:color="auto"/>
              <w:bottom w:val="single" w:sz="4" w:space="0" w:color="auto"/>
              <w:right w:val="single" w:sz="4" w:space="0" w:color="000000"/>
            </w:tcBorders>
            <w:vAlign w:val="center"/>
          </w:tcPr>
          <w:p w14:paraId="00533D4A"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22 NM</w:t>
            </w:r>
          </w:p>
        </w:tc>
        <w:tc>
          <w:tcPr>
            <w:tcW w:w="990" w:type="dxa"/>
            <w:tcBorders>
              <w:top w:val="single" w:sz="4" w:space="0" w:color="auto"/>
              <w:left w:val="single" w:sz="4" w:space="0" w:color="000000"/>
              <w:bottom w:val="single" w:sz="4" w:space="0" w:color="auto"/>
              <w:right w:val="nil"/>
            </w:tcBorders>
            <w:vAlign w:val="center"/>
          </w:tcPr>
          <w:p w14:paraId="1462F89B"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25 NM</w:t>
            </w:r>
          </w:p>
        </w:tc>
        <w:tc>
          <w:tcPr>
            <w:tcW w:w="990" w:type="dxa"/>
            <w:tcBorders>
              <w:top w:val="single" w:sz="4" w:space="0" w:color="auto"/>
              <w:left w:val="nil"/>
              <w:bottom w:val="single" w:sz="4" w:space="0" w:color="auto"/>
              <w:right w:val="single" w:sz="4" w:space="0" w:color="auto"/>
            </w:tcBorders>
            <w:vAlign w:val="center"/>
          </w:tcPr>
          <w:p w14:paraId="33E8190B" w14:textId="77777777" w:rsidR="008C5E86" w:rsidRPr="00010CED" w:rsidRDefault="008C5E86" w:rsidP="004749B4">
            <w:pPr>
              <w:keepNext/>
              <w:keepLines/>
              <w:jc w:val="center"/>
              <w:rPr>
                <w:rFonts w:ascii="Arial" w:hAnsi="Arial"/>
                <w:sz w:val="20"/>
                <w:szCs w:val="20"/>
              </w:rPr>
            </w:pPr>
            <w:r w:rsidRPr="00010CED">
              <w:rPr>
                <w:rFonts w:ascii="Arial" w:hAnsi="Arial"/>
                <w:sz w:val="20"/>
                <w:szCs w:val="20"/>
              </w:rPr>
              <w:t>23 NM</w:t>
            </w:r>
          </w:p>
        </w:tc>
      </w:tr>
      <w:tr w:rsidR="008C5E86" w:rsidRPr="00010CED" w14:paraId="37C06D24" w14:textId="77777777" w:rsidTr="00992F29">
        <w:trPr>
          <w:cantSplit/>
          <w:trHeight w:val="298"/>
        </w:trPr>
        <w:tc>
          <w:tcPr>
            <w:tcW w:w="8568" w:type="dxa"/>
            <w:gridSpan w:val="9"/>
            <w:tcBorders>
              <w:top w:val="single" w:sz="6" w:space="0" w:color="000000"/>
              <w:left w:val="single" w:sz="4" w:space="0" w:color="auto"/>
              <w:bottom w:val="single" w:sz="4" w:space="0" w:color="000000"/>
              <w:right w:val="single" w:sz="4" w:space="0" w:color="auto"/>
            </w:tcBorders>
            <w:shd w:val="clear" w:color="auto" w:fill="F2F2F2" w:themeFill="background1" w:themeFillShade="F2"/>
          </w:tcPr>
          <w:p w14:paraId="5814F9CF" w14:textId="77777777" w:rsidR="008C5E86" w:rsidRPr="00010CED" w:rsidRDefault="008C5E86" w:rsidP="004749B4">
            <w:pPr>
              <w:keepNext/>
              <w:keepLines/>
              <w:jc w:val="center"/>
              <w:rPr>
                <w:rFonts w:ascii="Arial" w:hAnsi="Arial"/>
                <w:sz w:val="20"/>
                <w:szCs w:val="20"/>
              </w:rPr>
            </w:pPr>
            <w:r w:rsidRPr="00010CED">
              <w:rPr>
                <w:rFonts w:ascii="Arial" w:hAnsi="Arial"/>
                <w:u w:val="single"/>
              </w:rPr>
              <w:t>Sea states</w:t>
            </w:r>
            <w:r w:rsidR="00992F29" w:rsidRPr="00010CED">
              <w:rPr>
                <w:rFonts w:ascii="Arial" w:hAnsi="Arial"/>
                <w:u w:val="single"/>
              </w:rPr>
              <w:t xml:space="preserve"> as defined</w:t>
            </w:r>
            <w:r w:rsidRPr="00010CED">
              <w:rPr>
                <w:rFonts w:ascii="Arial" w:hAnsi="Arial"/>
                <w:u w:val="single"/>
              </w:rPr>
              <w:t xml:space="preserve"> per section</w:t>
            </w:r>
            <w:r w:rsidRPr="00010CED">
              <w:rPr>
                <w:rFonts w:ascii="Arial" w:hAnsi="Arial"/>
              </w:rPr>
              <w:t xml:space="preserve"> </w:t>
            </w:r>
            <w:r w:rsidRPr="00010CED">
              <w:rPr>
                <w:rFonts w:ascii="Arial" w:hAnsi="Arial"/>
              </w:rPr>
              <w:fldChar w:fldCharType="begin"/>
            </w:r>
            <w:r w:rsidRPr="00010CED">
              <w:rPr>
                <w:rFonts w:ascii="Arial" w:hAnsi="Arial"/>
              </w:rPr>
              <w:instrText xml:space="preserve"> REF _Ref348009008 \w \h </w:instrText>
            </w:r>
            <w:r w:rsidR="00010CED">
              <w:rPr>
                <w:rFonts w:ascii="Arial" w:hAnsi="Arial"/>
              </w:rPr>
              <w:instrText xml:space="preserve"> \* MERGEFORMAT </w:instrText>
            </w:r>
            <w:r w:rsidRPr="00010CED">
              <w:rPr>
                <w:rFonts w:ascii="Arial" w:hAnsi="Arial"/>
              </w:rPr>
            </w:r>
            <w:r w:rsidRPr="00010CED">
              <w:rPr>
                <w:rFonts w:ascii="Arial" w:hAnsi="Arial"/>
              </w:rPr>
              <w:fldChar w:fldCharType="separate"/>
            </w:r>
            <w:r w:rsidR="00E1510D">
              <w:rPr>
                <w:rFonts w:ascii="Arial" w:hAnsi="Arial"/>
              </w:rPr>
              <w:t>2.7.4.2</w:t>
            </w:r>
            <w:r w:rsidRPr="00010CED">
              <w:rPr>
                <w:rFonts w:ascii="Arial" w:hAnsi="Arial"/>
              </w:rPr>
              <w:fldChar w:fldCharType="end"/>
            </w:r>
          </w:p>
        </w:tc>
      </w:tr>
    </w:tbl>
    <w:p w14:paraId="6C27C9FA" w14:textId="77777777" w:rsidR="0077643B" w:rsidRPr="00010CED" w:rsidRDefault="0077643B" w:rsidP="0077643B">
      <w:pPr>
        <w:rPr>
          <w:rFonts w:ascii="Arial" w:hAnsi="Arial"/>
        </w:rPr>
      </w:pPr>
    </w:p>
    <w:p w14:paraId="4D7C7C19" w14:textId="77777777" w:rsidR="00E75B6F" w:rsidRPr="00010CED" w:rsidRDefault="00E75B6F" w:rsidP="0012157B">
      <w:pPr>
        <w:pStyle w:val="Caption"/>
      </w:pPr>
      <w:bookmarkStart w:id="605" w:name="_Toc348620100"/>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8</w:t>
      </w:r>
      <w:r w:rsidR="007E3777" w:rsidRPr="00010CED">
        <w:fldChar w:fldCharType="end"/>
      </w:r>
      <w:r w:rsidR="00282410">
        <w:tab/>
      </w:r>
      <w:r w:rsidR="00282410">
        <w:tab/>
        <w:t>Typical Range P</w:t>
      </w:r>
      <w:r w:rsidRPr="00010CED">
        <w:t xml:space="preserve">erformance </w:t>
      </w:r>
      <w:r w:rsidR="00282410">
        <w:t>P</w:t>
      </w:r>
      <w:r w:rsidR="001D6EDC" w:rsidRPr="00010CED">
        <w:t xml:space="preserve">redictions </w:t>
      </w:r>
      <w:r w:rsidRPr="00010CED">
        <w:t xml:space="preserve">for S-Band </w:t>
      </w:r>
      <w:r w:rsidR="00282410">
        <w:t>R</w:t>
      </w:r>
      <w:commentRangeStart w:id="606"/>
      <w:r w:rsidRPr="00010CED">
        <w:t>adar</w:t>
      </w:r>
      <w:commentRangeEnd w:id="606"/>
      <w:r w:rsidR="006F653D" w:rsidRPr="00010CED">
        <w:rPr>
          <w:rStyle w:val="CommentReference"/>
          <w:rFonts w:ascii="Times New Roman" w:hAnsi="Times New Roman" w:cs="Times New Roman"/>
          <w:b w:val="0"/>
          <w:bCs w:val="0"/>
        </w:rPr>
        <w:commentReference w:id="606"/>
      </w:r>
      <w:bookmarkEnd w:id="605"/>
      <w:r w:rsidR="004451E1" w:rsidRPr="00010CED">
        <w:t xml:space="preserve"> </w:t>
      </w:r>
    </w:p>
    <w:tbl>
      <w:tblPr>
        <w:tblW w:w="8928" w:type="dxa"/>
        <w:tblInd w:w="-522" w:type="dxa"/>
        <w:tblLook w:val="04A0" w:firstRow="1" w:lastRow="0" w:firstColumn="1" w:lastColumn="0" w:noHBand="0" w:noVBand="1"/>
      </w:tblPr>
      <w:tblGrid>
        <w:gridCol w:w="1242"/>
        <w:gridCol w:w="1098"/>
        <w:gridCol w:w="943"/>
        <w:gridCol w:w="810"/>
        <w:gridCol w:w="810"/>
        <w:gridCol w:w="810"/>
        <w:gridCol w:w="785"/>
        <w:gridCol w:w="810"/>
        <w:gridCol w:w="810"/>
        <w:gridCol w:w="810"/>
      </w:tblGrid>
      <w:tr w:rsidR="00E75B6F" w:rsidRPr="00010CED" w14:paraId="1F297178" w14:textId="77777777" w:rsidTr="004451E1">
        <w:trPr>
          <w:trHeight w:val="255"/>
        </w:trPr>
        <w:tc>
          <w:tcPr>
            <w:tcW w:w="1242" w:type="dxa"/>
            <w:tcBorders>
              <w:top w:val="single" w:sz="8" w:space="0" w:color="auto"/>
              <w:left w:val="single" w:sz="8" w:space="0" w:color="auto"/>
              <w:bottom w:val="single" w:sz="4" w:space="0" w:color="auto"/>
              <w:right w:val="single" w:sz="4" w:space="0" w:color="auto"/>
            </w:tcBorders>
            <w:shd w:val="clear" w:color="000000" w:fill="D8D8D8"/>
            <w:noWrap/>
            <w:vAlign w:val="center"/>
            <w:hideMark/>
          </w:tcPr>
          <w:p w14:paraId="3BB1A3B9"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Antenna Elevation</w:t>
            </w:r>
          </w:p>
        </w:tc>
        <w:tc>
          <w:tcPr>
            <w:tcW w:w="1098" w:type="dxa"/>
            <w:tcBorders>
              <w:top w:val="single" w:sz="8" w:space="0" w:color="auto"/>
              <w:left w:val="nil"/>
              <w:bottom w:val="single" w:sz="4" w:space="0" w:color="auto"/>
              <w:right w:val="single" w:sz="4" w:space="0" w:color="auto"/>
            </w:tcBorders>
            <w:shd w:val="clear" w:color="000000" w:fill="D8D8D8"/>
            <w:noWrap/>
            <w:vAlign w:val="center"/>
            <w:hideMark/>
          </w:tcPr>
          <w:p w14:paraId="28E2C57A" w14:textId="77777777" w:rsidR="00E75B6F"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 xml:space="preserve">IALA </w:t>
            </w:r>
            <w:r w:rsidR="00E75B6F" w:rsidRPr="00010CED">
              <w:rPr>
                <w:rFonts w:ascii="Arial" w:hAnsi="Arial" w:cs="Arial"/>
                <w:color w:val="000000"/>
                <w:sz w:val="20"/>
                <w:szCs w:val="20"/>
              </w:rPr>
              <w:t>Target Type</w:t>
            </w:r>
          </w:p>
        </w:tc>
        <w:tc>
          <w:tcPr>
            <w:tcW w:w="3373" w:type="dxa"/>
            <w:gridSpan w:val="4"/>
            <w:tcBorders>
              <w:top w:val="single" w:sz="8" w:space="0" w:color="auto"/>
              <w:left w:val="nil"/>
              <w:bottom w:val="single" w:sz="4" w:space="0" w:color="auto"/>
              <w:right w:val="single" w:sz="4" w:space="0" w:color="auto"/>
            </w:tcBorders>
            <w:shd w:val="clear" w:color="000000" w:fill="D8D8D8"/>
            <w:noWrap/>
            <w:vAlign w:val="center"/>
            <w:hideMark/>
          </w:tcPr>
          <w:p w14:paraId="1EBEA7EC" w14:textId="77777777" w:rsidR="00E75B6F" w:rsidRPr="00010CED" w:rsidRDefault="00E75B6F" w:rsidP="004451E1">
            <w:pPr>
              <w:jc w:val="center"/>
              <w:rPr>
                <w:rFonts w:ascii="Arial" w:hAnsi="Arial" w:cs="Arial"/>
                <w:b/>
                <w:color w:val="000000"/>
                <w:sz w:val="20"/>
                <w:szCs w:val="20"/>
              </w:rPr>
            </w:pPr>
            <w:r w:rsidRPr="00010CED">
              <w:rPr>
                <w:rFonts w:ascii="Arial" w:hAnsi="Arial" w:cs="Arial"/>
                <w:b/>
                <w:color w:val="000000"/>
                <w:sz w:val="20"/>
                <w:szCs w:val="20"/>
              </w:rPr>
              <w:t xml:space="preserve">Standard </w:t>
            </w:r>
            <w:r w:rsidR="004451E1" w:rsidRPr="00010CED">
              <w:rPr>
                <w:rFonts w:ascii="Arial" w:hAnsi="Arial" w:cs="Arial"/>
                <w:b/>
                <w:color w:val="000000"/>
                <w:sz w:val="20"/>
                <w:szCs w:val="20"/>
              </w:rPr>
              <w:t>S</w:t>
            </w:r>
          </w:p>
        </w:tc>
        <w:tc>
          <w:tcPr>
            <w:tcW w:w="3215" w:type="dxa"/>
            <w:gridSpan w:val="4"/>
            <w:tcBorders>
              <w:top w:val="single" w:sz="8" w:space="0" w:color="auto"/>
              <w:left w:val="nil"/>
              <w:bottom w:val="single" w:sz="4" w:space="0" w:color="auto"/>
              <w:right w:val="single" w:sz="8" w:space="0" w:color="000000"/>
            </w:tcBorders>
            <w:shd w:val="clear" w:color="000000" w:fill="D8D8D8"/>
            <w:noWrap/>
            <w:vAlign w:val="center"/>
            <w:hideMark/>
          </w:tcPr>
          <w:p w14:paraId="133CD0F8" w14:textId="77777777" w:rsidR="00E75B6F" w:rsidRPr="00010CED" w:rsidRDefault="00E75B6F" w:rsidP="004451E1">
            <w:pPr>
              <w:jc w:val="center"/>
              <w:rPr>
                <w:rFonts w:ascii="Arial" w:hAnsi="Arial" w:cs="Arial"/>
                <w:b/>
                <w:color w:val="000000"/>
                <w:sz w:val="20"/>
                <w:szCs w:val="20"/>
              </w:rPr>
            </w:pPr>
            <w:r w:rsidRPr="00010CED">
              <w:rPr>
                <w:rFonts w:ascii="Arial" w:hAnsi="Arial" w:cs="Arial"/>
                <w:b/>
                <w:color w:val="000000"/>
                <w:sz w:val="20"/>
                <w:szCs w:val="20"/>
              </w:rPr>
              <w:t xml:space="preserve">Advanced </w:t>
            </w:r>
            <w:r w:rsidR="004451E1" w:rsidRPr="00010CED">
              <w:rPr>
                <w:rFonts w:ascii="Arial" w:hAnsi="Arial" w:cs="Arial"/>
                <w:b/>
                <w:color w:val="000000"/>
                <w:sz w:val="20"/>
                <w:szCs w:val="20"/>
              </w:rPr>
              <w:t>S</w:t>
            </w:r>
          </w:p>
        </w:tc>
      </w:tr>
      <w:tr w:rsidR="004451E1" w:rsidRPr="00010CED" w14:paraId="3545E3F4" w14:textId="77777777" w:rsidTr="004451E1">
        <w:trPr>
          <w:trHeight w:val="255"/>
        </w:trPr>
        <w:tc>
          <w:tcPr>
            <w:tcW w:w="1242" w:type="dxa"/>
            <w:vMerge w:val="restart"/>
            <w:tcBorders>
              <w:top w:val="nil"/>
              <w:left w:val="single" w:sz="8" w:space="0" w:color="auto"/>
              <w:right w:val="single" w:sz="4" w:space="0" w:color="auto"/>
            </w:tcBorders>
            <w:shd w:val="clear" w:color="000000" w:fill="D8D8D8"/>
            <w:noWrap/>
            <w:vAlign w:val="center"/>
            <w:hideMark/>
          </w:tcPr>
          <w:p w14:paraId="13F2C4FD"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[m ASL]</w:t>
            </w:r>
          </w:p>
        </w:tc>
        <w:tc>
          <w:tcPr>
            <w:tcW w:w="1098" w:type="dxa"/>
            <w:vMerge w:val="restart"/>
            <w:tcBorders>
              <w:top w:val="nil"/>
              <w:left w:val="nil"/>
              <w:right w:val="single" w:sz="4" w:space="0" w:color="auto"/>
            </w:tcBorders>
            <w:shd w:val="clear" w:color="000000" w:fill="D8D8D8"/>
            <w:noWrap/>
            <w:vAlign w:val="center"/>
            <w:hideMark/>
          </w:tcPr>
          <w:p w14:paraId="637BE0D2" w14:textId="77777777" w:rsidR="004451E1" w:rsidRPr="00010CED" w:rsidRDefault="004451E1" w:rsidP="004451E1">
            <w:pPr>
              <w:jc w:val="center"/>
              <w:rPr>
                <w:rFonts w:ascii="Arial" w:hAnsi="Arial" w:cs="Arial"/>
                <w:color w:val="000000"/>
                <w:sz w:val="20"/>
                <w:szCs w:val="20"/>
              </w:rPr>
            </w:pPr>
          </w:p>
        </w:tc>
        <w:tc>
          <w:tcPr>
            <w:tcW w:w="943" w:type="dxa"/>
            <w:tcBorders>
              <w:top w:val="nil"/>
              <w:left w:val="nil"/>
              <w:bottom w:val="single" w:sz="4" w:space="0" w:color="auto"/>
              <w:right w:val="single" w:sz="4" w:space="0" w:color="auto"/>
            </w:tcBorders>
            <w:shd w:val="clear" w:color="000000" w:fill="D8D8D8"/>
            <w:noWrap/>
            <w:vAlign w:val="center"/>
            <w:hideMark/>
          </w:tcPr>
          <w:p w14:paraId="226CB9FF"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Clear</w:t>
            </w:r>
          </w:p>
        </w:tc>
        <w:tc>
          <w:tcPr>
            <w:tcW w:w="810" w:type="dxa"/>
            <w:tcBorders>
              <w:top w:val="nil"/>
              <w:left w:val="nil"/>
              <w:bottom w:val="single" w:sz="4" w:space="0" w:color="auto"/>
              <w:right w:val="single" w:sz="4" w:space="0" w:color="auto"/>
            </w:tcBorders>
            <w:shd w:val="clear" w:color="000000" w:fill="D8D8D8"/>
            <w:noWrap/>
            <w:vAlign w:val="center"/>
            <w:hideMark/>
          </w:tcPr>
          <w:p w14:paraId="40284015"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10 mm/h</w:t>
            </w:r>
          </w:p>
        </w:tc>
        <w:tc>
          <w:tcPr>
            <w:tcW w:w="810" w:type="dxa"/>
            <w:tcBorders>
              <w:top w:val="nil"/>
              <w:left w:val="nil"/>
              <w:bottom w:val="single" w:sz="4" w:space="0" w:color="auto"/>
              <w:right w:val="single" w:sz="4" w:space="0" w:color="auto"/>
            </w:tcBorders>
            <w:shd w:val="clear" w:color="000000" w:fill="D8D8D8"/>
            <w:noWrap/>
            <w:vAlign w:val="center"/>
            <w:hideMark/>
          </w:tcPr>
          <w:p w14:paraId="632F344D"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16 mm/h</w:t>
            </w:r>
          </w:p>
        </w:tc>
        <w:tc>
          <w:tcPr>
            <w:tcW w:w="810" w:type="dxa"/>
            <w:tcBorders>
              <w:top w:val="nil"/>
              <w:left w:val="nil"/>
              <w:bottom w:val="single" w:sz="4" w:space="0" w:color="auto"/>
              <w:right w:val="single" w:sz="4" w:space="0" w:color="auto"/>
            </w:tcBorders>
            <w:shd w:val="clear" w:color="000000" w:fill="D8D8D8"/>
            <w:noWrap/>
            <w:vAlign w:val="center"/>
            <w:hideMark/>
          </w:tcPr>
          <w:p w14:paraId="24F6638A"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25 mm/h</w:t>
            </w:r>
          </w:p>
        </w:tc>
        <w:tc>
          <w:tcPr>
            <w:tcW w:w="785" w:type="dxa"/>
            <w:tcBorders>
              <w:top w:val="nil"/>
              <w:left w:val="nil"/>
              <w:bottom w:val="single" w:sz="4" w:space="0" w:color="auto"/>
              <w:right w:val="single" w:sz="4" w:space="0" w:color="auto"/>
            </w:tcBorders>
            <w:shd w:val="clear" w:color="000000" w:fill="D8D8D8"/>
            <w:noWrap/>
            <w:vAlign w:val="center"/>
            <w:hideMark/>
          </w:tcPr>
          <w:p w14:paraId="1B555863"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Clear</w:t>
            </w:r>
          </w:p>
        </w:tc>
        <w:tc>
          <w:tcPr>
            <w:tcW w:w="810" w:type="dxa"/>
            <w:tcBorders>
              <w:top w:val="nil"/>
              <w:left w:val="nil"/>
              <w:bottom w:val="single" w:sz="4" w:space="0" w:color="auto"/>
              <w:right w:val="single" w:sz="4" w:space="0" w:color="auto"/>
            </w:tcBorders>
            <w:shd w:val="clear" w:color="000000" w:fill="D8D8D8"/>
            <w:noWrap/>
            <w:vAlign w:val="center"/>
            <w:hideMark/>
          </w:tcPr>
          <w:p w14:paraId="342C8ABC"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10 mm/h</w:t>
            </w:r>
          </w:p>
        </w:tc>
        <w:tc>
          <w:tcPr>
            <w:tcW w:w="810" w:type="dxa"/>
            <w:tcBorders>
              <w:top w:val="nil"/>
              <w:left w:val="nil"/>
              <w:bottom w:val="single" w:sz="4" w:space="0" w:color="auto"/>
              <w:right w:val="single" w:sz="4" w:space="0" w:color="auto"/>
            </w:tcBorders>
            <w:shd w:val="clear" w:color="000000" w:fill="D8D8D8"/>
            <w:noWrap/>
            <w:vAlign w:val="center"/>
            <w:hideMark/>
          </w:tcPr>
          <w:p w14:paraId="2BD30DB0"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16 mm/h</w:t>
            </w:r>
          </w:p>
        </w:tc>
        <w:tc>
          <w:tcPr>
            <w:tcW w:w="810" w:type="dxa"/>
            <w:tcBorders>
              <w:top w:val="nil"/>
              <w:left w:val="nil"/>
              <w:bottom w:val="single" w:sz="4" w:space="0" w:color="auto"/>
              <w:right w:val="single" w:sz="8" w:space="0" w:color="auto"/>
            </w:tcBorders>
            <w:shd w:val="clear" w:color="000000" w:fill="D8D8D8"/>
            <w:noWrap/>
            <w:vAlign w:val="center"/>
            <w:hideMark/>
          </w:tcPr>
          <w:p w14:paraId="5AC0E60A"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25 mm/h</w:t>
            </w:r>
          </w:p>
        </w:tc>
      </w:tr>
      <w:tr w:rsidR="004451E1" w:rsidRPr="00010CED" w14:paraId="1FC004EE" w14:textId="77777777" w:rsidTr="004451E1">
        <w:trPr>
          <w:trHeight w:val="255"/>
        </w:trPr>
        <w:tc>
          <w:tcPr>
            <w:tcW w:w="1242" w:type="dxa"/>
            <w:vMerge/>
            <w:tcBorders>
              <w:left w:val="single" w:sz="8" w:space="0" w:color="auto"/>
              <w:bottom w:val="single" w:sz="4" w:space="0" w:color="auto"/>
              <w:right w:val="single" w:sz="4" w:space="0" w:color="auto"/>
            </w:tcBorders>
            <w:shd w:val="clear" w:color="000000" w:fill="D8D8D8"/>
            <w:noWrap/>
            <w:vAlign w:val="center"/>
            <w:hideMark/>
          </w:tcPr>
          <w:p w14:paraId="5546C4B5" w14:textId="77777777" w:rsidR="004451E1" w:rsidRPr="00010CED" w:rsidRDefault="004451E1" w:rsidP="004451E1">
            <w:pPr>
              <w:jc w:val="center"/>
              <w:rPr>
                <w:rFonts w:ascii="Arial" w:hAnsi="Arial" w:cs="Arial"/>
                <w:color w:val="000000"/>
                <w:sz w:val="20"/>
                <w:szCs w:val="20"/>
              </w:rPr>
            </w:pPr>
          </w:p>
        </w:tc>
        <w:tc>
          <w:tcPr>
            <w:tcW w:w="1098" w:type="dxa"/>
            <w:vMerge/>
            <w:tcBorders>
              <w:left w:val="nil"/>
              <w:bottom w:val="single" w:sz="4" w:space="0" w:color="auto"/>
              <w:right w:val="single" w:sz="4" w:space="0" w:color="auto"/>
            </w:tcBorders>
            <w:shd w:val="clear" w:color="000000" w:fill="D8D8D8"/>
            <w:noWrap/>
            <w:vAlign w:val="center"/>
            <w:hideMark/>
          </w:tcPr>
          <w:p w14:paraId="16F52F05" w14:textId="77777777" w:rsidR="004451E1" w:rsidRPr="00010CED" w:rsidRDefault="004451E1" w:rsidP="004451E1">
            <w:pPr>
              <w:jc w:val="center"/>
              <w:rPr>
                <w:rFonts w:ascii="Arial" w:hAnsi="Arial" w:cs="Arial"/>
                <w:color w:val="000000"/>
                <w:sz w:val="20"/>
                <w:szCs w:val="20"/>
              </w:rPr>
            </w:pPr>
          </w:p>
        </w:tc>
        <w:tc>
          <w:tcPr>
            <w:tcW w:w="943" w:type="dxa"/>
            <w:tcBorders>
              <w:top w:val="nil"/>
              <w:left w:val="nil"/>
              <w:bottom w:val="single" w:sz="4" w:space="0" w:color="auto"/>
              <w:right w:val="single" w:sz="4" w:space="0" w:color="auto"/>
            </w:tcBorders>
            <w:shd w:val="clear" w:color="000000" w:fill="D8D8D8"/>
            <w:noWrap/>
            <w:vAlign w:val="center"/>
            <w:hideMark/>
          </w:tcPr>
          <w:p w14:paraId="57198F6F"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c>
          <w:tcPr>
            <w:tcW w:w="810" w:type="dxa"/>
            <w:tcBorders>
              <w:top w:val="nil"/>
              <w:left w:val="nil"/>
              <w:bottom w:val="single" w:sz="4" w:space="0" w:color="auto"/>
              <w:right w:val="single" w:sz="4" w:space="0" w:color="auto"/>
            </w:tcBorders>
            <w:shd w:val="clear" w:color="000000" w:fill="D8D8D8"/>
            <w:noWrap/>
            <w:vAlign w:val="center"/>
            <w:hideMark/>
          </w:tcPr>
          <w:p w14:paraId="0AA06D25"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c>
          <w:tcPr>
            <w:tcW w:w="810" w:type="dxa"/>
            <w:tcBorders>
              <w:top w:val="nil"/>
              <w:left w:val="nil"/>
              <w:bottom w:val="single" w:sz="4" w:space="0" w:color="auto"/>
              <w:right w:val="single" w:sz="4" w:space="0" w:color="auto"/>
            </w:tcBorders>
            <w:shd w:val="clear" w:color="000000" w:fill="D8D8D8"/>
            <w:noWrap/>
            <w:vAlign w:val="center"/>
            <w:hideMark/>
          </w:tcPr>
          <w:p w14:paraId="4787D36C"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c>
          <w:tcPr>
            <w:tcW w:w="810" w:type="dxa"/>
            <w:tcBorders>
              <w:top w:val="nil"/>
              <w:left w:val="nil"/>
              <w:bottom w:val="single" w:sz="4" w:space="0" w:color="auto"/>
              <w:right w:val="single" w:sz="4" w:space="0" w:color="auto"/>
            </w:tcBorders>
            <w:shd w:val="clear" w:color="000000" w:fill="D8D8D8"/>
            <w:noWrap/>
            <w:vAlign w:val="center"/>
            <w:hideMark/>
          </w:tcPr>
          <w:p w14:paraId="40C6ABCE"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c>
          <w:tcPr>
            <w:tcW w:w="785" w:type="dxa"/>
            <w:tcBorders>
              <w:top w:val="nil"/>
              <w:left w:val="nil"/>
              <w:bottom w:val="single" w:sz="4" w:space="0" w:color="auto"/>
              <w:right w:val="single" w:sz="4" w:space="0" w:color="auto"/>
            </w:tcBorders>
            <w:shd w:val="clear" w:color="000000" w:fill="D8D8D8"/>
            <w:noWrap/>
            <w:vAlign w:val="center"/>
            <w:hideMark/>
          </w:tcPr>
          <w:p w14:paraId="20B9C1F3"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c>
          <w:tcPr>
            <w:tcW w:w="810" w:type="dxa"/>
            <w:tcBorders>
              <w:top w:val="nil"/>
              <w:left w:val="nil"/>
              <w:bottom w:val="single" w:sz="4" w:space="0" w:color="auto"/>
              <w:right w:val="single" w:sz="4" w:space="0" w:color="auto"/>
            </w:tcBorders>
            <w:shd w:val="clear" w:color="000000" w:fill="D8D8D8"/>
            <w:noWrap/>
            <w:vAlign w:val="center"/>
            <w:hideMark/>
          </w:tcPr>
          <w:p w14:paraId="11523F07"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c>
          <w:tcPr>
            <w:tcW w:w="810" w:type="dxa"/>
            <w:tcBorders>
              <w:top w:val="nil"/>
              <w:left w:val="nil"/>
              <w:bottom w:val="single" w:sz="4" w:space="0" w:color="auto"/>
              <w:right w:val="single" w:sz="4" w:space="0" w:color="auto"/>
            </w:tcBorders>
            <w:shd w:val="clear" w:color="000000" w:fill="D8D8D8"/>
            <w:noWrap/>
            <w:vAlign w:val="center"/>
            <w:hideMark/>
          </w:tcPr>
          <w:p w14:paraId="1B48A86B"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c>
          <w:tcPr>
            <w:tcW w:w="810" w:type="dxa"/>
            <w:tcBorders>
              <w:top w:val="nil"/>
              <w:left w:val="nil"/>
              <w:bottom w:val="single" w:sz="4" w:space="0" w:color="auto"/>
              <w:right w:val="single" w:sz="8" w:space="0" w:color="auto"/>
            </w:tcBorders>
            <w:shd w:val="clear" w:color="000000" w:fill="D8D8D8"/>
            <w:noWrap/>
            <w:vAlign w:val="center"/>
            <w:hideMark/>
          </w:tcPr>
          <w:p w14:paraId="4D71BF2D"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[NM]</w:t>
            </w:r>
          </w:p>
        </w:tc>
      </w:tr>
      <w:tr w:rsidR="004451E1" w:rsidRPr="00010CED" w14:paraId="0B215057" w14:textId="77777777" w:rsidTr="004451E1">
        <w:trPr>
          <w:trHeight w:val="255"/>
        </w:trPr>
        <w:tc>
          <w:tcPr>
            <w:tcW w:w="1242" w:type="dxa"/>
            <w:vMerge w:val="restart"/>
            <w:tcBorders>
              <w:top w:val="nil"/>
              <w:left w:val="single" w:sz="8" w:space="0" w:color="auto"/>
              <w:bottom w:val="single" w:sz="4" w:space="0" w:color="auto"/>
              <w:right w:val="single" w:sz="4" w:space="0" w:color="auto"/>
            </w:tcBorders>
            <w:shd w:val="clear" w:color="000000" w:fill="D8D8D8"/>
            <w:noWrap/>
            <w:vAlign w:val="center"/>
            <w:hideMark/>
          </w:tcPr>
          <w:p w14:paraId="2489E14D"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20</w:t>
            </w:r>
          </w:p>
        </w:tc>
        <w:tc>
          <w:tcPr>
            <w:tcW w:w="1098" w:type="dxa"/>
            <w:tcBorders>
              <w:top w:val="nil"/>
              <w:left w:val="nil"/>
              <w:bottom w:val="single" w:sz="4" w:space="0" w:color="auto"/>
              <w:right w:val="single" w:sz="4" w:space="0" w:color="auto"/>
            </w:tcBorders>
            <w:shd w:val="clear" w:color="000000" w:fill="D8D8D8"/>
            <w:noWrap/>
            <w:vAlign w:val="center"/>
            <w:hideMark/>
          </w:tcPr>
          <w:p w14:paraId="5894FB59"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3</w:t>
            </w:r>
          </w:p>
        </w:tc>
        <w:tc>
          <w:tcPr>
            <w:tcW w:w="943" w:type="dxa"/>
            <w:tcBorders>
              <w:top w:val="nil"/>
              <w:left w:val="nil"/>
              <w:bottom w:val="single" w:sz="4" w:space="0" w:color="auto"/>
              <w:right w:val="single" w:sz="4" w:space="0" w:color="auto"/>
            </w:tcBorders>
            <w:shd w:val="clear" w:color="auto" w:fill="auto"/>
            <w:noWrap/>
            <w:vAlign w:val="center"/>
            <w:hideMark/>
          </w:tcPr>
          <w:p w14:paraId="667B5DE5"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4.3</w:t>
            </w:r>
          </w:p>
        </w:tc>
        <w:tc>
          <w:tcPr>
            <w:tcW w:w="810" w:type="dxa"/>
            <w:tcBorders>
              <w:top w:val="nil"/>
              <w:left w:val="nil"/>
              <w:bottom w:val="single" w:sz="4" w:space="0" w:color="auto"/>
              <w:right w:val="single" w:sz="4" w:space="0" w:color="auto"/>
            </w:tcBorders>
            <w:shd w:val="clear" w:color="auto" w:fill="auto"/>
            <w:noWrap/>
            <w:vAlign w:val="center"/>
            <w:hideMark/>
          </w:tcPr>
          <w:p w14:paraId="25CE0ED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2.4</w:t>
            </w:r>
          </w:p>
        </w:tc>
        <w:tc>
          <w:tcPr>
            <w:tcW w:w="810" w:type="dxa"/>
            <w:tcBorders>
              <w:top w:val="nil"/>
              <w:left w:val="nil"/>
              <w:bottom w:val="single" w:sz="4" w:space="0" w:color="auto"/>
              <w:right w:val="single" w:sz="4" w:space="0" w:color="auto"/>
            </w:tcBorders>
            <w:shd w:val="clear" w:color="auto" w:fill="auto"/>
            <w:noWrap/>
            <w:vAlign w:val="center"/>
            <w:hideMark/>
          </w:tcPr>
          <w:p w14:paraId="6D1CBA47"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2.0</w:t>
            </w:r>
          </w:p>
        </w:tc>
        <w:tc>
          <w:tcPr>
            <w:tcW w:w="810" w:type="dxa"/>
            <w:tcBorders>
              <w:top w:val="nil"/>
              <w:left w:val="nil"/>
              <w:bottom w:val="single" w:sz="4" w:space="0" w:color="auto"/>
              <w:right w:val="single" w:sz="4" w:space="0" w:color="auto"/>
            </w:tcBorders>
            <w:shd w:val="clear" w:color="auto" w:fill="auto"/>
            <w:noWrap/>
            <w:vAlign w:val="center"/>
            <w:hideMark/>
          </w:tcPr>
          <w:p w14:paraId="02232404"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1.7</w:t>
            </w:r>
          </w:p>
        </w:tc>
        <w:tc>
          <w:tcPr>
            <w:tcW w:w="785" w:type="dxa"/>
            <w:tcBorders>
              <w:top w:val="nil"/>
              <w:left w:val="nil"/>
              <w:bottom w:val="single" w:sz="4" w:space="0" w:color="auto"/>
              <w:right w:val="single" w:sz="4" w:space="0" w:color="auto"/>
            </w:tcBorders>
            <w:shd w:val="clear" w:color="auto" w:fill="auto"/>
            <w:noWrap/>
            <w:vAlign w:val="center"/>
            <w:hideMark/>
          </w:tcPr>
          <w:p w14:paraId="1929686D"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4.8</w:t>
            </w:r>
          </w:p>
        </w:tc>
        <w:tc>
          <w:tcPr>
            <w:tcW w:w="810" w:type="dxa"/>
            <w:tcBorders>
              <w:top w:val="nil"/>
              <w:left w:val="nil"/>
              <w:bottom w:val="single" w:sz="4" w:space="0" w:color="auto"/>
              <w:right w:val="single" w:sz="4" w:space="0" w:color="auto"/>
            </w:tcBorders>
            <w:shd w:val="clear" w:color="auto" w:fill="auto"/>
            <w:noWrap/>
            <w:vAlign w:val="center"/>
            <w:hideMark/>
          </w:tcPr>
          <w:p w14:paraId="6497CF33"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2.4</w:t>
            </w:r>
          </w:p>
        </w:tc>
        <w:tc>
          <w:tcPr>
            <w:tcW w:w="810" w:type="dxa"/>
            <w:tcBorders>
              <w:top w:val="nil"/>
              <w:left w:val="nil"/>
              <w:bottom w:val="single" w:sz="4" w:space="0" w:color="auto"/>
              <w:right w:val="single" w:sz="4" w:space="0" w:color="auto"/>
            </w:tcBorders>
            <w:shd w:val="clear" w:color="auto" w:fill="auto"/>
            <w:noWrap/>
            <w:vAlign w:val="center"/>
            <w:hideMark/>
          </w:tcPr>
          <w:p w14:paraId="2EF4D1D0"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2.0</w:t>
            </w:r>
          </w:p>
        </w:tc>
        <w:tc>
          <w:tcPr>
            <w:tcW w:w="810" w:type="dxa"/>
            <w:tcBorders>
              <w:top w:val="nil"/>
              <w:left w:val="nil"/>
              <w:bottom w:val="single" w:sz="4" w:space="0" w:color="auto"/>
              <w:right w:val="single" w:sz="8" w:space="0" w:color="auto"/>
            </w:tcBorders>
            <w:shd w:val="clear" w:color="auto" w:fill="auto"/>
            <w:noWrap/>
            <w:vAlign w:val="center"/>
            <w:hideMark/>
          </w:tcPr>
          <w:p w14:paraId="0121DCD4"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1.5</w:t>
            </w:r>
          </w:p>
        </w:tc>
      </w:tr>
      <w:tr w:rsidR="004451E1" w:rsidRPr="00010CED" w14:paraId="6C7F558F" w14:textId="77777777" w:rsidTr="004451E1">
        <w:trPr>
          <w:trHeight w:val="240"/>
        </w:trPr>
        <w:tc>
          <w:tcPr>
            <w:tcW w:w="1242" w:type="dxa"/>
            <w:vMerge/>
            <w:tcBorders>
              <w:top w:val="nil"/>
              <w:left w:val="single" w:sz="8" w:space="0" w:color="auto"/>
              <w:bottom w:val="single" w:sz="4" w:space="0" w:color="auto"/>
              <w:right w:val="single" w:sz="4" w:space="0" w:color="auto"/>
            </w:tcBorders>
            <w:vAlign w:val="center"/>
            <w:hideMark/>
          </w:tcPr>
          <w:p w14:paraId="1813CA3D" w14:textId="77777777" w:rsidR="00E75B6F" w:rsidRPr="00010CED" w:rsidRDefault="00E75B6F" w:rsidP="004451E1">
            <w:pPr>
              <w:jc w:val="center"/>
              <w:rPr>
                <w:rFonts w:ascii="Arial" w:hAnsi="Arial" w:cs="Arial"/>
                <w:color w:val="000000"/>
                <w:sz w:val="20"/>
                <w:szCs w:val="20"/>
              </w:rPr>
            </w:pPr>
          </w:p>
        </w:tc>
        <w:tc>
          <w:tcPr>
            <w:tcW w:w="1098" w:type="dxa"/>
            <w:tcBorders>
              <w:top w:val="nil"/>
              <w:left w:val="nil"/>
              <w:bottom w:val="single" w:sz="4" w:space="0" w:color="auto"/>
              <w:right w:val="single" w:sz="4" w:space="0" w:color="auto"/>
            </w:tcBorders>
            <w:shd w:val="clear" w:color="000000" w:fill="D8D8D8"/>
            <w:noWrap/>
            <w:vAlign w:val="center"/>
            <w:hideMark/>
          </w:tcPr>
          <w:p w14:paraId="4A4240B7"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w:t>
            </w:r>
          </w:p>
        </w:tc>
        <w:tc>
          <w:tcPr>
            <w:tcW w:w="943" w:type="dxa"/>
            <w:tcBorders>
              <w:top w:val="nil"/>
              <w:left w:val="nil"/>
              <w:bottom w:val="single" w:sz="4" w:space="0" w:color="auto"/>
              <w:right w:val="single" w:sz="4" w:space="0" w:color="auto"/>
            </w:tcBorders>
            <w:shd w:val="clear" w:color="auto" w:fill="auto"/>
            <w:noWrap/>
            <w:vAlign w:val="center"/>
            <w:hideMark/>
          </w:tcPr>
          <w:p w14:paraId="6AB997AA"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6.5</w:t>
            </w:r>
          </w:p>
        </w:tc>
        <w:tc>
          <w:tcPr>
            <w:tcW w:w="810" w:type="dxa"/>
            <w:tcBorders>
              <w:top w:val="nil"/>
              <w:left w:val="nil"/>
              <w:bottom w:val="single" w:sz="4" w:space="0" w:color="auto"/>
              <w:right w:val="single" w:sz="4" w:space="0" w:color="auto"/>
            </w:tcBorders>
            <w:shd w:val="clear" w:color="auto" w:fill="auto"/>
            <w:noWrap/>
            <w:vAlign w:val="center"/>
            <w:hideMark/>
          </w:tcPr>
          <w:p w14:paraId="6CFC3B8F"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4.6</w:t>
            </w:r>
          </w:p>
        </w:tc>
        <w:tc>
          <w:tcPr>
            <w:tcW w:w="810" w:type="dxa"/>
            <w:tcBorders>
              <w:top w:val="nil"/>
              <w:left w:val="nil"/>
              <w:bottom w:val="single" w:sz="4" w:space="0" w:color="auto"/>
              <w:right w:val="single" w:sz="4" w:space="0" w:color="auto"/>
            </w:tcBorders>
            <w:shd w:val="clear" w:color="auto" w:fill="auto"/>
            <w:noWrap/>
            <w:vAlign w:val="center"/>
            <w:hideMark/>
          </w:tcPr>
          <w:p w14:paraId="2385BEE2"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4.1</w:t>
            </w:r>
          </w:p>
        </w:tc>
        <w:tc>
          <w:tcPr>
            <w:tcW w:w="810" w:type="dxa"/>
            <w:tcBorders>
              <w:top w:val="nil"/>
              <w:left w:val="nil"/>
              <w:bottom w:val="single" w:sz="4" w:space="0" w:color="auto"/>
              <w:right w:val="single" w:sz="4" w:space="0" w:color="auto"/>
            </w:tcBorders>
            <w:shd w:val="clear" w:color="auto" w:fill="auto"/>
            <w:noWrap/>
            <w:vAlign w:val="center"/>
            <w:hideMark/>
          </w:tcPr>
          <w:p w14:paraId="5CF8A729"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3.6</w:t>
            </w:r>
          </w:p>
        </w:tc>
        <w:tc>
          <w:tcPr>
            <w:tcW w:w="785" w:type="dxa"/>
            <w:tcBorders>
              <w:top w:val="nil"/>
              <w:left w:val="nil"/>
              <w:bottom w:val="single" w:sz="4" w:space="0" w:color="auto"/>
              <w:right w:val="single" w:sz="4" w:space="0" w:color="auto"/>
            </w:tcBorders>
            <w:shd w:val="clear" w:color="auto" w:fill="auto"/>
            <w:noWrap/>
            <w:vAlign w:val="center"/>
            <w:hideMark/>
          </w:tcPr>
          <w:p w14:paraId="4A31BF8A"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7.4</w:t>
            </w:r>
          </w:p>
        </w:tc>
        <w:tc>
          <w:tcPr>
            <w:tcW w:w="810" w:type="dxa"/>
            <w:tcBorders>
              <w:top w:val="nil"/>
              <w:left w:val="nil"/>
              <w:bottom w:val="single" w:sz="4" w:space="0" w:color="auto"/>
              <w:right w:val="single" w:sz="4" w:space="0" w:color="auto"/>
            </w:tcBorders>
            <w:shd w:val="clear" w:color="auto" w:fill="auto"/>
            <w:noWrap/>
            <w:vAlign w:val="center"/>
            <w:hideMark/>
          </w:tcPr>
          <w:p w14:paraId="718DDD55"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4.9</w:t>
            </w:r>
          </w:p>
        </w:tc>
        <w:tc>
          <w:tcPr>
            <w:tcW w:w="810" w:type="dxa"/>
            <w:tcBorders>
              <w:top w:val="nil"/>
              <w:left w:val="nil"/>
              <w:bottom w:val="single" w:sz="4" w:space="0" w:color="auto"/>
              <w:right w:val="single" w:sz="4" w:space="0" w:color="auto"/>
            </w:tcBorders>
            <w:shd w:val="clear" w:color="auto" w:fill="auto"/>
            <w:noWrap/>
            <w:vAlign w:val="center"/>
            <w:hideMark/>
          </w:tcPr>
          <w:p w14:paraId="6A70FBAA"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4.4</w:t>
            </w:r>
          </w:p>
        </w:tc>
        <w:tc>
          <w:tcPr>
            <w:tcW w:w="810" w:type="dxa"/>
            <w:tcBorders>
              <w:top w:val="nil"/>
              <w:left w:val="nil"/>
              <w:bottom w:val="single" w:sz="4" w:space="0" w:color="auto"/>
              <w:right w:val="single" w:sz="8" w:space="0" w:color="auto"/>
            </w:tcBorders>
            <w:shd w:val="clear" w:color="auto" w:fill="auto"/>
            <w:noWrap/>
            <w:vAlign w:val="center"/>
            <w:hideMark/>
          </w:tcPr>
          <w:p w14:paraId="0B73974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3.9</w:t>
            </w:r>
          </w:p>
        </w:tc>
      </w:tr>
      <w:tr w:rsidR="004451E1" w:rsidRPr="00010CED" w14:paraId="354CF508" w14:textId="77777777" w:rsidTr="004451E1">
        <w:trPr>
          <w:trHeight w:val="255"/>
        </w:trPr>
        <w:tc>
          <w:tcPr>
            <w:tcW w:w="1242" w:type="dxa"/>
            <w:vMerge/>
            <w:tcBorders>
              <w:top w:val="nil"/>
              <w:left w:val="single" w:sz="8" w:space="0" w:color="auto"/>
              <w:bottom w:val="single" w:sz="4" w:space="0" w:color="auto"/>
              <w:right w:val="single" w:sz="4" w:space="0" w:color="auto"/>
            </w:tcBorders>
            <w:vAlign w:val="center"/>
            <w:hideMark/>
          </w:tcPr>
          <w:p w14:paraId="6C0235D3" w14:textId="77777777" w:rsidR="00E75B6F" w:rsidRPr="00010CED" w:rsidRDefault="00E75B6F" w:rsidP="004451E1">
            <w:pPr>
              <w:jc w:val="center"/>
              <w:rPr>
                <w:rFonts w:ascii="Arial" w:hAnsi="Arial" w:cs="Arial"/>
                <w:color w:val="000000"/>
                <w:sz w:val="20"/>
                <w:szCs w:val="20"/>
              </w:rPr>
            </w:pPr>
          </w:p>
        </w:tc>
        <w:tc>
          <w:tcPr>
            <w:tcW w:w="1098" w:type="dxa"/>
            <w:tcBorders>
              <w:top w:val="nil"/>
              <w:left w:val="nil"/>
              <w:bottom w:val="single" w:sz="4" w:space="0" w:color="auto"/>
              <w:right w:val="single" w:sz="4" w:space="0" w:color="auto"/>
            </w:tcBorders>
            <w:shd w:val="clear" w:color="000000" w:fill="D8D8D8"/>
            <w:noWrap/>
            <w:vAlign w:val="center"/>
            <w:hideMark/>
          </w:tcPr>
          <w:p w14:paraId="2BD7C8A1"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5</w:t>
            </w:r>
          </w:p>
        </w:tc>
        <w:tc>
          <w:tcPr>
            <w:tcW w:w="943" w:type="dxa"/>
            <w:tcBorders>
              <w:top w:val="nil"/>
              <w:left w:val="nil"/>
              <w:bottom w:val="single" w:sz="4" w:space="0" w:color="auto"/>
              <w:right w:val="single" w:sz="4" w:space="0" w:color="auto"/>
            </w:tcBorders>
            <w:shd w:val="clear" w:color="auto" w:fill="auto"/>
            <w:noWrap/>
            <w:vAlign w:val="center"/>
            <w:hideMark/>
          </w:tcPr>
          <w:p w14:paraId="10388E66"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9.3</w:t>
            </w:r>
          </w:p>
        </w:tc>
        <w:tc>
          <w:tcPr>
            <w:tcW w:w="810" w:type="dxa"/>
            <w:tcBorders>
              <w:top w:val="nil"/>
              <w:left w:val="nil"/>
              <w:bottom w:val="single" w:sz="4" w:space="0" w:color="auto"/>
              <w:right w:val="single" w:sz="4" w:space="0" w:color="auto"/>
            </w:tcBorders>
            <w:shd w:val="clear" w:color="auto" w:fill="auto"/>
            <w:noWrap/>
            <w:vAlign w:val="center"/>
            <w:hideMark/>
          </w:tcPr>
          <w:p w14:paraId="64BBA496"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7.5</w:t>
            </w:r>
          </w:p>
        </w:tc>
        <w:tc>
          <w:tcPr>
            <w:tcW w:w="810" w:type="dxa"/>
            <w:tcBorders>
              <w:top w:val="nil"/>
              <w:left w:val="nil"/>
              <w:bottom w:val="single" w:sz="4" w:space="0" w:color="auto"/>
              <w:right w:val="single" w:sz="4" w:space="0" w:color="auto"/>
            </w:tcBorders>
            <w:shd w:val="clear" w:color="auto" w:fill="auto"/>
            <w:noWrap/>
            <w:vAlign w:val="center"/>
            <w:hideMark/>
          </w:tcPr>
          <w:p w14:paraId="0DA5FDEA"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6.9</w:t>
            </w:r>
          </w:p>
        </w:tc>
        <w:tc>
          <w:tcPr>
            <w:tcW w:w="810" w:type="dxa"/>
            <w:tcBorders>
              <w:top w:val="nil"/>
              <w:left w:val="nil"/>
              <w:bottom w:val="single" w:sz="4" w:space="0" w:color="auto"/>
              <w:right w:val="single" w:sz="4" w:space="0" w:color="auto"/>
            </w:tcBorders>
            <w:shd w:val="clear" w:color="auto" w:fill="auto"/>
            <w:noWrap/>
            <w:vAlign w:val="center"/>
            <w:hideMark/>
          </w:tcPr>
          <w:p w14:paraId="340AB14E"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6.4</w:t>
            </w:r>
          </w:p>
        </w:tc>
        <w:tc>
          <w:tcPr>
            <w:tcW w:w="785" w:type="dxa"/>
            <w:tcBorders>
              <w:top w:val="nil"/>
              <w:left w:val="nil"/>
              <w:bottom w:val="single" w:sz="4" w:space="0" w:color="auto"/>
              <w:right w:val="single" w:sz="4" w:space="0" w:color="auto"/>
            </w:tcBorders>
            <w:shd w:val="clear" w:color="auto" w:fill="auto"/>
            <w:noWrap/>
            <w:vAlign w:val="center"/>
            <w:hideMark/>
          </w:tcPr>
          <w:p w14:paraId="1940D920"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10.3</w:t>
            </w:r>
          </w:p>
        </w:tc>
        <w:tc>
          <w:tcPr>
            <w:tcW w:w="810" w:type="dxa"/>
            <w:tcBorders>
              <w:top w:val="nil"/>
              <w:left w:val="nil"/>
              <w:bottom w:val="single" w:sz="4" w:space="0" w:color="auto"/>
              <w:right w:val="single" w:sz="4" w:space="0" w:color="auto"/>
            </w:tcBorders>
            <w:shd w:val="clear" w:color="auto" w:fill="auto"/>
            <w:noWrap/>
            <w:vAlign w:val="center"/>
            <w:hideMark/>
          </w:tcPr>
          <w:p w14:paraId="67D667A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7.9</w:t>
            </w:r>
          </w:p>
        </w:tc>
        <w:tc>
          <w:tcPr>
            <w:tcW w:w="810" w:type="dxa"/>
            <w:tcBorders>
              <w:top w:val="nil"/>
              <w:left w:val="nil"/>
              <w:bottom w:val="single" w:sz="4" w:space="0" w:color="auto"/>
              <w:right w:val="single" w:sz="4" w:space="0" w:color="auto"/>
            </w:tcBorders>
            <w:shd w:val="clear" w:color="auto" w:fill="auto"/>
            <w:noWrap/>
            <w:vAlign w:val="center"/>
            <w:hideMark/>
          </w:tcPr>
          <w:p w14:paraId="2753795D"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7.4</w:t>
            </w:r>
          </w:p>
        </w:tc>
        <w:tc>
          <w:tcPr>
            <w:tcW w:w="810" w:type="dxa"/>
            <w:tcBorders>
              <w:top w:val="nil"/>
              <w:left w:val="nil"/>
              <w:bottom w:val="single" w:sz="4" w:space="0" w:color="auto"/>
              <w:right w:val="single" w:sz="8" w:space="0" w:color="auto"/>
            </w:tcBorders>
            <w:shd w:val="clear" w:color="auto" w:fill="auto"/>
            <w:noWrap/>
            <w:vAlign w:val="center"/>
            <w:hideMark/>
          </w:tcPr>
          <w:p w14:paraId="4863BCC0"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6.8</w:t>
            </w:r>
          </w:p>
        </w:tc>
      </w:tr>
      <w:tr w:rsidR="004451E1" w:rsidRPr="00010CED" w14:paraId="5E8684FF" w14:textId="77777777" w:rsidTr="004451E1">
        <w:trPr>
          <w:trHeight w:val="255"/>
        </w:trPr>
        <w:tc>
          <w:tcPr>
            <w:tcW w:w="1242" w:type="dxa"/>
            <w:vMerge w:val="restart"/>
            <w:tcBorders>
              <w:top w:val="nil"/>
              <w:left w:val="single" w:sz="8" w:space="0" w:color="auto"/>
              <w:bottom w:val="single" w:sz="4" w:space="0" w:color="auto"/>
              <w:right w:val="single" w:sz="4" w:space="0" w:color="auto"/>
            </w:tcBorders>
            <w:shd w:val="clear" w:color="000000" w:fill="D8D8D8"/>
            <w:noWrap/>
            <w:vAlign w:val="center"/>
            <w:hideMark/>
          </w:tcPr>
          <w:p w14:paraId="6461013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50</w:t>
            </w:r>
          </w:p>
        </w:tc>
        <w:tc>
          <w:tcPr>
            <w:tcW w:w="1098" w:type="dxa"/>
            <w:tcBorders>
              <w:top w:val="nil"/>
              <w:left w:val="nil"/>
              <w:bottom w:val="single" w:sz="4" w:space="0" w:color="auto"/>
              <w:right w:val="single" w:sz="4" w:space="0" w:color="auto"/>
            </w:tcBorders>
            <w:shd w:val="clear" w:color="000000" w:fill="D8D8D8"/>
            <w:noWrap/>
            <w:vAlign w:val="center"/>
            <w:hideMark/>
          </w:tcPr>
          <w:p w14:paraId="78791FA7"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3</w:t>
            </w:r>
          </w:p>
        </w:tc>
        <w:tc>
          <w:tcPr>
            <w:tcW w:w="943" w:type="dxa"/>
            <w:tcBorders>
              <w:top w:val="nil"/>
              <w:left w:val="nil"/>
              <w:bottom w:val="single" w:sz="4" w:space="0" w:color="auto"/>
              <w:right w:val="single" w:sz="4" w:space="0" w:color="auto"/>
            </w:tcBorders>
            <w:shd w:val="clear" w:color="auto" w:fill="auto"/>
            <w:noWrap/>
            <w:vAlign w:val="center"/>
            <w:hideMark/>
          </w:tcPr>
          <w:p w14:paraId="59C04719"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6.6</w:t>
            </w:r>
          </w:p>
        </w:tc>
        <w:tc>
          <w:tcPr>
            <w:tcW w:w="810" w:type="dxa"/>
            <w:tcBorders>
              <w:top w:val="nil"/>
              <w:left w:val="nil"/>
              <w:bottom w:val="single" w:sz="4" w:space="0" w:color="auto"/>
              <w:right w:val="single" w:sz="4" w:space="0" w:color="auto"/>
            </w:tcBorders>
            <w:shd w:val="clear" w:color="auto" w:fill="auto"/>
            <w:noWrap/>
            <w:vAlign w:val="center"/>
            <w:hideMark/>
          </w:tcPr>
          <w:p w14:paraId="4074669E"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3.8</w:t>
            </w:r>
          </w:p>
        </w:tc>
        <w:tc>
          <w:tcPr>
            <w:tcW w:w="810" w:type="dxa"/>
            <w:tcBorders>
              <w:top w:val="nil"/>
              <w:left w:val="nil"/>
              <w:bottom w:val="single" w:sz="4" w:space="0" w:color="auto"/>
              <w:right w:val="single" w:sz="4" w:space="0" w:color="auto"/>
            </w:tcBorders>
            <w:shd w:val="clear" w:color="auto" w:fill="auto"/>
            <w:noWrap/>
            <w:vAlign w:val="center"/>
            <w:hideMark/>
          </w:tcPr>
          <w:p w14:paraId="4C91A1C0"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14:paraId="09F7213D"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785" w:type="dxa"/>
            <w:tcBorders>
              <w:top w:val="nil"/>
              <w:left w:val="nil"/>
              <w:bottom w:val="single" w:sz="4" w:space="0" w:color="auto"/>
              <w:right w:val="single" w:sz="4" w:space="0" w:color="auto"/>
            </w:tcBorders>
            <w:shd w:val="clear" w:color="auto" w:fill="auto"/>
            <w:noWrap/>
            <w:vAlign w:val="center"/>
            <w:hideMark/>
          </w:tcPr>
          <w:p w14:paraId="68C2D682"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6.8</w:t>
            </w:r>
          </w:p>
        </w:tc>
        <w:tc>
          <w:tcPr>
            <w:tcW w:w="810" w:type="dxa"/>
            <w:tcBorders>
              <w:top w:val="nil"/>
              <w:left w:val="nil"/>
              <w:bottom w:val="single" w:sz="4" w:space="0" w:color="auto"/>
              <w:right w:val="single" w:sz="4" w:space="0" w:color="auto"/>
            </w:tcBorders>
            <w:shd w:val="clear" w:color="auto" w:fill="auto"/>
            <w:noWrap/>
            <w:vAlign w:val="center"/>
            <w:hideMark/>
          </w:tcPr>
          <w:p w14:paraId="15AC1FA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14:paraId="07472F20"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8" w:space="0" w:color="auto"/>
            </w:tcBorders>
            <w:shd w:val="clear" w:color="auto" w:fill="auto"/>
            <w:noWrap/>
            <w:vAlign w:val="center"/>
            <w:hideMark/>
          </w:tcPr>
          <w:p w14:paraId="50E78FDA"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r>
      <w:tr w:rsidR="004451E1" w:rsidRPr="00010CED" w14:paraId="17912A48" w14:textId="77777777" w:rsidTr="004451E1">
        <w:trPr>
          <w:trHeight w:val="255"/>
        </w:trPr>
        <w:tc>
          <w:tcPr>
            <w:tcW w:w="1242" w:type="dxa"/>
            <w:vMerge/>
            <w:tcBorders>
              <w:top w:val="nil"/>
              <w:left w:val="single" w:sz="8" w:space="0" w:color="auto"/>
              <w:bottom w:val="single" w:sz="4" w:space="0" w:color="auto"/>
              <w:right w:val="single" w:sz="4" w:space="0" w:color="auto"/>
            </w:tcBorders>
            <w:vAlign w:val="center"/>
            <w:hideMark/>
          </w:tcPr>
          <w:p w14:paraId="69A90C91" w14:textId="77777777" w:rsidR="00E75B6F" w:rsidRPr="00010CED" w:rsidRDefault="00E75B6F" w:rsidP="004451E1">
            <w:pPr>
              <w:jc w:val="center"/>
              <w:rPr>
                <w:rFonts w:ascii="Arial" w:hAnsi="Arial" w:cs="Arial"/>
                <w:color w:val="000000"/>
                <w:sz w:val="20"/>
                <w:szCs w:val="20"/>
              </w:rPr>
            </w:pPr>
          </w:p>
        </w:tc>
        <w:tc>
          <w:tcPr>
            <w:tcW w:w="1098" w:type="dxa"/>
            <w:tcBorders>
              <w:top w:val="nil"/>
              <w:left w:val="nil"/>
              <w:bottom w:val="single" w:sz="4" w:space="0" w:color="auto"/>
              <w:right w:val="single" w:sz="4" w:space="0" w:color="auto"/>
            </w:tcBorders>
            <w:shd w:val="clear" w:color="000000" w:fill="D8D8D8"/>
            <w:noWrap/>
            <w:vAlign w:val="center"/>
            <w:hideMark/>
          </w:tcPr>
          <w:p w14:paraId="15540007"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w:t>
            </w:r>
          </w:p>
        </w:tc>
        <w:tc>
          <w:tcPr>
            <w:tcW w:w="943" w:type="dxa"/>
            <w:tcBorders>
              <w:top w:val="nil"/>
              <w:left w:val="nil"/>
              <w:bottom w:val="single" w:sz="4" w:space="0" w:color="auto"/>
              <w:right w:val="single" w:sz="4" w:space="0" w:color="auto"/>
            </w:tcBorders>
            <w:shd w:val="clear" w:color="auto" w:fill="auto"/>
            <w:noWrap/>
            <w:vAlign w:val="center"/>
            <w:hideMark/>
          </w:tcPr>
          <w:p w14:paraId="5291CED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9.9</w:t>
            </w:r>
          </w:p>
        </w:tc>
        <w:tc>
          <w:tcPr>
            <w:tcW w:w="810" w:type="dxa"/>
            <w:tcBorders>
              <w:top w:val="nil"/>
              <w:left w:val="nil"/>
              <w:bottom w:val="single" w:sz="4" w:space="0" w:color="auto"/>
              <w:right w:val="single" w:sz="4" w:space="0" w:color="auto"/>
            </w:tcBorders>
            <w:shd w:val="clear" w:color="auto" w:fill="auto"/>
            <w:noWrap/>
            <w:vAlign w:val="center"/>
            <w:hideMark/>
          </w:tcPr>
          <w:p w14:paraId="3EB977E2"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7.7</w:t>
            </w:r>
          </w:p>
        </w:tc>
        <w:tc>
          <w:tcPr>
            <w:tcW w:w="810" w:type="dxa"/>
            <w:tcBorders>
              <w:top w:val="nil"/>
              <w:left w:val="nil"/>
              <w:bottom w:val="single" w:sz="4" w:space="0" w:color="auto"/>
              <w:right w:val="single" w:sz="4" w:space="0" w:color="auto"/>
            </w:tcBorders>
            <w:shd w:val="clear" w:color="auto" w:fill="auto"/>
            <w:noWrap/>
            <w:vAlign w:val="center"/>
            <w:hideMark/>
          </w:tcPr>
          <w:p w14:paraId="6C38E826"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6.8</w:t>
            </w:r>
          </w:p>
        </w:tc>
        <w:tc>
          <w:tcPr>
            <w:tcW w:w="810" w:type="dxa"/>
            <w:tcBorders>
              <w:top w:val="nil"/>
              <w:left w:val="nil"/>
              <w:bottom w:val="single" w:sz="4" w:space="0" w:color="auto"/>
              <w:right w:val="single" w:sz="4" w:space="0" w:color="auto"/>
            </w:tcBorders>
            <w:shd w:val="clear" w:color="auto" w:fill="auto"/>
            <w:noWrap/>
            <w:vAlign w:val="center"/>
            <w:hideMark/>
          </w:tcPr>
          <w:p w14:paraId="5E2EEBD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5.9</w:t>
            </w:r>
          </w:p>
        </w:tc>
        <w:tc>
          <w:tcPr>
            <w:tcW w:w="785" w:type="dxa"/>
            <w:tcBorders>
              <w:top w:val="nil"/>
              <w:left w:val="nil"/>
              <w:bottom w:val="single" w:sz="4" w:space="0" w:color="auto"/>
              <w:right w:val="single" w:sz="4" w:space="0" w:color="auto"/>
            </w:tcBorders>
            <w:shd w:val="clear" w:color="auto" w:fill="auto"/>
            <w:noWrap/>
            <w:vAlign w:val="center"/>
            <w:hideMark/>
          </w:tcPr>
          <w:p w14:paraId="491AA8FE"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11.1</w:t>
            </w:r>
          </w:p>
        </w:tc>
        <w:tc>
          <w:tcPr>
            <w:tcW w:w="810" w:type="dxa"/>
            <w:tcBorders>
              <w:top w:val="nil"/>
              <w:left w:val="nil"/>
              <w:bottom w:val="single" w:sz="4" w:space="0" w:color="auto"/>
              <w:right w:val="single" w:sz="4" w:space="0" w:color="auto"/>
            </w:tcBorders>
            <w:shd w:val="clear" w:color="auto" w:fill="auto"/>
            <w:noWrap/>
            <w:vAlign w:val="center"/>
            <w:hideMark/>
          </w:tcPr>
          <w:p w14:paraId="1ED1E4DA"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8.3</w:t>
            </w:r>
          </w:p>
        </w:tc>
        <w:tc>
          <w:tcPr>
            <w:tcW w:w="810" w:type="dxa"/>
            <w:tcBorders>
              <w:top w:val="nil"/>
              <w:left w:val="nil"/>
              <w:bottom w:val="single" w:sz="4" w:space="0" w:color="auto"/>
              <w:right w:val="single" w:sz="4" w:space="0" w:color="auto"/>
            </w:tcBorders>
            <w:shd w:val="clear" w:color="auto" w:fill="auto"/>
            <w:noWrap/>
            <w:vAlign w:val="center"/>
            <w:hideMark/>
          </w:tcPr>
          <w:p w14:paraId="75454B1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7.4</w:t>
            </w:r>
          </w:p>
        </w:tc>
        <w:tc>
          <w:tcPr>
            <w:tcW w:w="810" w:type="dxa"/>
            <w:tcBorders>
              <w:top w:val="nil"/>
              <w:left w:val="nil"/>
              <w:bottom w:val="single" w:sz="4" w:space="0" w:color="auto"/>
              <w:right w:val="single" w:sz="8" w:space="0" w:color="auto"/>
            </w:tcBorders>
            <w:shd w:val="clear" w:color="auto" w:fill="auto"/>
            <w:noWrap/>
            <w:vAlign w:val="center"/>
            <w:hideMark/>
          </w:tcPr>
          <w:p w14:paraId="7E5ED7FE"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6.5</w:t>
            </w:r>
          </w:p>
        </w:tc>
      </w:tr>
      <w:tr w:rsidR="004451E1" w:rsidRPr="00010CED" w14:paraId="59B17DE5" w14:textId="77777777" w:rsidTr="004451E1">
        <w:trPr>
          <w:trHeight w:val="255"/>
        </w:trPr>
        <w:tc>
          <w:tcPr>
            <w:tcW w:w="1242" w:type="dxa"/>
            <w:vMerge/>
            <w:tcBorders>
              <w:top w:val="nil"/>
              <w:left w:val="single" w:sz="8" w:space="0" w:color="auto"/>
              <w:bottom w:val="single" w:sz="4" w:space="0" w:color="auto"/>
              <w:right w:val="single" w:sz="4" w:space="0" w:color="auto"/>
            </w:tcBorders>
            <w:vAlign w:val="center"/>
            <w:hideMark/>
          </w:tcPr>
          <w:p w14:paraId="370FBB23" w14:textId="77777777" w:rsidR="00E75B6F" w:rsidRPr="00010CED" w:rsidRDefault="00E75B6F" w:rsidP="004451E1">
            <w:pPr>
              <w:jc w:val="center"/>
              <w:rPr>
                <w:rFonts w:ascii="Arial" w:hAnsi="Arial" w:cs="Arial"/>
                <w:color w:val="000000"/>
                <w:sz w:val="20"/>
                <w:szCs w:val="20"/>
              </w:rPr>
            </w:pPr>
          </w:p>
        </w:tc>
        <w:tc>
          <w:tcPr>
            <w:tcW w:w="1098" w:type="dxa"/>
            <w:tcBorders>
              <w:top w:val="nil"/>
              <w:left w:val="nil"/>
              <w:bottom w:val="single" w:sz="4" w:space="0" w:color="auto"/>
              <w:right w:val="single" w:sz="4" w:space="0" w:color="auto"/>
            </w:tcBorders>
            <w:shd w:val="clear" w:color="000000" w:fill="D8D8D8"/>
            <w:noWrap/>
            <w:vAlign w:val="center"/>
            <w:hideMark/>
          </w:tcPr>
          <w:p w14:paraId="718B034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5</w:t>
            </w:r>
          </w:p>
        </w:tc>
        <w:tc>
          <w:tcPr>
            <w:tcW w:w="943" w:type="dxa"/>
            <w:tcBorders>
              <w:top w:val="nil"/>
              <w:left w:val="nil"/>
              <w:bottom w:val="single" w:sz="4" w:space="0" w:color="auto"/>
              <w:right w:val="single" w:sz="4" w:space="0" w:color="auto"/>
            </w:tcBorders>
            <w:shd w:val="clear" w:color="auto" w:fill="auto"/>
            <w:noWrap/>
            <w:vAlign w:val="center"/>
            <w:hideMark/>
          </w:tcPr>
          <w:p w14:paraId="7D09CBA0"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13.5</w:t>
            </w:r>
          </w:p>
        </w:tc>
        <w:tc>
          <w:tcPr>
            <w:tcW w:w="810" w:type="dxa"/>
            <w:tcBorders>
              <w:top w:val="nil"/>
              <w:left w:val="nil"/>
              <w:bottom w:val="single" w:sz="4" w:space="0" w:color="auto"/>
              <w:right w:val="single" w:sz="4" w:space="0" w:color="auto"/>
            </w:tcBorders>
            <w:shd w:val="clear" w:color="auto" w:fill="auto"/>
            <w:noWrap/>
            <w:vAlign w:val="center"/>
            <w:hideMark/>
          </w:tcPr>
          <w:p w14:paraId="7BD5BDA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12.0</w:t>
            </w:r>
          </w:p>
        </w:tc>
        <w:tc>
          <w:tcPr>
            <w:tcW w:w="810" w:type="dxa"/>
            <w:tcBorders>
              <w:top w:val="nil"/>
              <w:left w:val="nil"/>
              <w:bottom w:val="single" w:sz="4" w:space="0" w:color="auto"/>
              <w:right w:val="single" w:sz="4" w:space="0" w:color="auto"/>
            </w:tcBorders>
            <w:shd w:val="clear" w:color="auto" w:fill="auto"/>
            <w:noWrap/>
            <w:vAlign w:val="center"/>
            <w:hideMark/>
          </w:tcPr>
          <w:p w14:paraId="51DA55C3"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11.2</w:t>
            </w:r>
          </w:p>
        </w:tc>
        <w:tc>
          <w:tcPr>
            <w:tcW w:w="810" w:type="dxa"/>
            <w:tcBorders>
              <w:top w:val="nil"/>
              <w:left w:val="nil"/>
              <w:bottom w:val="single" w:sz="4" w:space="0" w:color="auto"/>
              <w:right w:val="single" w:sz="4" w:space="0" w:color="auto"/>
            </w:tcBorders>
            <w:shd w:val="clear" w:color="auto" w:fill="auto"/>
            <w:noWrap/>
            <w:vAlign w:val="center"/>
            <w:hideMark/>
          </w:tcPr>
          <w:p w14:paraId="4018F16E"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10.4</w:t>
            </w:r>
          </w:p>
        </w:tc>
        <w:tc>
          <w:tcPr>
            <w:tcW w:w="785" w:type="dxa"/>
            <w:tcBorders>
              <w:top w:val="nil"/>
              <w:left w:val="nil"/>
              <w:bottom w:val="single" w:sz="4" w:space="0" w:color="auto"/>
              <w:right w:val="single" w:sz="4" w:space="0" w:color="auto"/>
            </w:tcBorders>
            <w:shd w:val="clear" w:color="auto" w:fill="auto"/>
            <w:noWrap/>
            <w:vAlign w:val="center"/>
            <w:hideMark/>
          </w:tcPr>
          <w:p w14:paraId="17F2EFC4"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14.7</w:t>
            </w:r>
          </w:p>
        </w:tc>
        <w:tc>
          <w:tcPr>
            <w:tcW w:w="810" w:type="dxa"/>
            <w:tcBorders>
              <w:top w:val="nil"/>
              <w:left w:val="nil"/>
              <w:bottom w:val="single" w:sz="4" w:space="0" w:color="auto"/>
              <w:right w:val="single" w:sz="4" w:space="0" w:color="auto"/>
            </w:tcBorders>
            <w:shd w:val="clear" w:color="auto" w:fill="auto"/>
            <w:noWrap/>
            <w:vAlign w:val="center"/>
            <w:hideMark/>
          </w:tcPr>
          <w:p w14:paraId="5DE4EDC5"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12.7</w:t>
            </w:r>
          </w:p>
        </w:tc>
        <w:tc>
          <w:tcPr>
            <w:tcW w:w="810" w:type="dxa"/>
            <w:tcBorders>
              <w:top w:val="nil"/>
              <w:left w:val="nil"/>
              <w:bottom w:val="single" w:sz="4" w:space="0" w:color="auto"/>
              <w:right w:val="single" w:sz="4" w:space="0" w:color="auto"/>
            </w:tcBorders>
            <w:shd w:val="clear" w:color="auto" w:fill="auto"/>
            <w:noWrap/>
            <w:vAlign w:val="center"/>
            <w:hideMark/>
          </w:tcPr>
          <w:p w14:paraId="328287E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11.9</w:t>
            </w:r>
          </w:p>
        </w:tc>
        <w:tc>
          <w:tcPr>
            <w:tcW w:w="810" w:type="dxa"/>
            <w:tcBorders>
              <w:top w:val="nil"/>
              <w:left w:val="nil"/>
              <w:bottom w:val="single" w:sz="4" w:space="0" w:color="auto"/>
              <w:right w:val="single" w:sz="8" w:space="0" w:color="auto"/>
            </w:tcBorders>
            <w:shd w:val="clear" w:color="auto" w:fill="auto"/>
            <w:noWrap/>
            <w:vAlign w:val="center"/>
            <w:hideMark/>
          </w:tcPr>
          <w:p w14:paraId="54A504AF"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11.0</w:t>
            </w:r>
          </w:p>
        </w:tc>
      </w:tr>
      <w:tr w:rsidR="004451E1" w:rsidRPr="00010CED" w14:paraId="4E182657" w14:textId="77777777" w:rsidTr="004451E1">
        <w:trPr>
          <w:trHeight w:val="255"/>
        </w:trPr>
        <w:tc>
          <w:tcPr>
            <w:tcW w:w="1242" w:type="dxa"/>
            <w:vMerge w:val="restart"/>
            <w:tcBorders>
              <w:top w:val="nil"/>
              <w:left w:val="single" w:sz="8" w:space="0" w:color="auto"/>
              <w:bottom w:val="single" w:sz="8" w:space="0" w:color="000000"/>
              <w:right w:val="single" w:sz="4" w:space="0" w:color="auto"/>
            </w:tcBorders>
            <w:shd w:val="clear" w:color="000000" w:fill="D8D8D8"/>
            <w:noWrap/>
            <w:vAlign w:val="center"/>
            <w:hideMark/>
          </w:tcPr>
          <w:p w14:paraId="0937AF9C"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100</w:t>
            </w:r>
          </w:p>
        </w:tc>
        <w:tc>
          <w:tcPr>
            <w:tcW w:w="1098" w:type="dxa"/>
            <w:tcBorders>
              <w:top w:val="nil"/>
              <w:left w:val="nil"/>
              <w:bottom w:val="single" w:sz="4" w:space="0" w:color="auto"/>
              <w:right w:val="single" w:sz="4" w:space="0" w:color="auto"/>
            </w:tcBorders>
            <w:shd w:val="clear" w:color="000000" w:fill="D8D8D8"/>
            <w:noWrap/>
            <w:vAlign w:val="center"/>
            <w:hideMark/>
          </w:tcPr>
          <w:p w14:paraId="385898FD"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3</w:t>
            </w:r>
          </w:p>
        </w:tc>
        <w:tc>
          <w:tcPr>
            <w:tcW w:w="943" w:type="dxa"/>
            <w:tcBorders>
              <w:top w:val="nil"/>
              <w:left w:val="nil"/>
              <w:bottom w:val="single" w:sz="4" w:space="0" w:color="auto"/>
              <w:right w:val="single" w:sz="4" w:space="0" w:color="auto"/>
            </w:tcBorders>
            <w:shd w:val="clear" w:color="auto" w:fill="auto"/>
            <w:noWrap/>
            <w:vAlign w:val="center"/>
            <w:hideMark/>
          </w:tcPr>
          <w:p w14:paraId="39F1E6E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8.9</w:t>
            </w:r>
          </w:p>
        </w:tc>
        <w:tc>
          <w:tcPr>
            <w:tcW w:w="810" w:type="dxa"/>
            <w:tcBorders>
              <w:top w:val="nil"/>
              <w:left w:val="nil"/>
              <w:bottom w:val="single" w:sz="4" w:space="0" w:color="auto"/>
              <w:right w:val="single" w:sz="4" w:space="0" w:color="auto"/>
            </w:tcBorders>
            <w:shd w:val="clear" w:color="auto" w:fill="auto"/>
            <w:noWrap/>
            <w:vAlign w:val="center"/>
            <w:hideMark/>
          </w:tcPr>
          <w:p w14:paraId="1034AA61"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14:paraId="4F78F905"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14:paraId="6EF60DF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785" w:type="dxa"/>
            <w:tcBorders>
              <w:top w:val="nil"/>
              <w:left w:val="nil"/>
              <w:bottom w:val="single" w:sz="4" w:space="0" w:color="auto"/>
              <w:right w:val="single" w:sz="4" w:space="0" w:color="auto"/>
            </w:tcBorders>
            <w:shd w:val="clear" w:color="auto" w:fill="auto"/>
            <w:noWrap/>
            <w:vAlign w:val="center"/>
            <w:hideMark/>
          </w:tcPr>
          <w:p w14:paraId="708335DD"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14:paraId="74B65DD6"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14:paraId="133AD301"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c>
          <w:tcPr>
            <w:tcW w:w="810" w:type="dxa"/>
            <w:tcBorders>
              <w:top w:val="nil"/>
              <w:left w:val="nil"/>
              <w:bottom w:val="single" w:sz="4" w:space="0" w:color="auto"/>
              <w:right w:val="single" w:sz="8" w:space="0" w:color="auto"/>
            </w:tcBorders>
            <w:shd w:val="clear" w:color="auto" w:fill="auto"/>
            <w:noWrap/>
            <w:vAlign w:val="center"/>
            <w:hideMark/>
          </w:tcPr>
          <w:p w14:paraId="52BD955E"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w:t>
            </w:r>
          </w:p>
        </w:tc>
      </w:tr>
      <w:tr w:rsidR="004451E1" w:rsidRPr="00010CED" w14:paraId="11BD0657" w14:textId="77777777" w:rsidTr="004451E1">
        <w:trPr>
          <w:trHeight w:val="255"/>
        </w:trPr>
        <w:tc>
          <w:tcPr>
            <w:tcW w:w="1242" w:type="dxa"/>
            <w:vMerge/>
            <w:tcBorders>
              <w:top w:val="nil"/>
              <w:left w:val="single" w:sz="8" w:space="0" w:color="auto"/>
              <w:bottom w:val="single" w:sz="8" w:space="0" w:color="000000"/>
              <w:right w:val="single" w:sz="4" w:space="0" w:color="auto"/>
            </w:tcBorders>
            <w:vAlign w:val="center"/>
            <w:hideMark/>
          </w:tcPr>
          <w:p w14:paraId="0F83C6BA" w14:textId="77777777" w:rsidR="00E75B6F" w:rsidRPr="00010CED" w:rsidRDefault="00E75B6F" w:rsidP="004451E1">
            <w:pPr>
              <w:jc w:val="center"/>
              <w:rPr>
                <w:rFonts w:ascii="Arial" w:hAnsi="Arial" w:cs="Arial"/>
                <w:color w:val="000000"/>
                <w:sz w:val="20"/>
                <w:szCs w:val="20"/>
              </w:rPr>
            </w:pPr>
          </w:p>
        </w:tc>
        <w:tc>
          <w:tcPr>
            <w:tcW w:w="1098" w:type="dxa"/>
            <w:tcBorders>
              <w:top w:val="nil"/>
              <w:left w:val="nil"/>
              <w:bottom w:val="single" w:sz="4" w:space="0" w:color="auto"/>
              <w:right w:val="single" w:sz="4" w:space="0" w:color="auto"/>
            </w:tcBorders>
            <w:shd w:val="clear" w:color="000000" w:fill="D8D8D8"/>
            <w:noWrap/>
            <w:vAlign w:val="center"/>
            <w:hideMark/>
          </w:tcPr>
          <w:p w14:paraId="4D6B8F5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w:t>
            </w:r>
          </w:p>
        </w:tc>
        <w:tc>
          <w:tcPr>
            <w:tcW w:w="943" w:type="dxa"/>
            <w:tcBorders>
              <w:top w:val="nil"/>
              <w:left w:val="nil"/>
              <w:bottom w:val="single" w:sz="4" w:space="0" w:color="auto"/>
              <w:right w:val="single" w:sz="4" w:space="0" w:color="auto"/>
            </w:tcBorders>
            <w:shd w:val="clear" w:color="auto" w:fill="auto"/>
            <w:noWrap/>
            <w:vAlign w:val="center"/>
            <w:hideMark/>
          </w:tcPr>
          <w:p w14:paraId="32678255"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13.7</w:t>
            </w:r>
          </w:p>
        </w:tc>
        <w:tc>
          <w:tcPr>
            <w:tcW w:w="810" w:type="dxa"/>
            <w:tcBorders>
              <w:top w:val="nil"/>
              <w:left w:val="nil"/>
              <w:bottom w:val="single" w:sz="4" w:space="0" w:color="auto"/>
              <w:right w:val="single" w:sz="4" w:space="0" w:color="auto"/>
            </w:tcBorders>
            <w:shd w:val="clear" w:color="auto" w:fill="auto"/>
            <w:noWrap/>
            <w:vAlign w:val="center"/>
            <w:hideMark/>
          </w:tcPr>
          <w:p w14:paraId="47FFBC6A"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11.0</w:t>
            </w:r>
          </w:p>
        </w:tc>
        <w:tc>
          <w:tcPr>
            <w:tcW w:w="810" w:type="dxa"/>
            <w:tcBorders>
              <w:top w:val="nil"/>
              <w:left w:val="nil"/>
              <w:bottom w:val="single" w:sz="4" w:space="0" w:color="auto"/>
              <w:right w:val="single" w:sz="4" w:space="0" w:color="auto"/>
            </w:tcBorders>
            <w:shd w:val="clear" w:color="auto" w:fill="auto"/>
            <w:noWrap/>
            <w:vAlign w:val="center"/>
            <w:hideMark/>
          </w:tcPr>
          <w:p w14:paraId="38EBF790"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9.1</w:t>
            </w:r>
          </w:p>
        </w:tc>
        <w:tc>
          <w:tcPr>
            <w:tcW w:w="810" w:type="dxa"/>
            <w:tcBorders>
              <w:top w:val="nil"/>
              <w:left w:val="nil"/>
              <w:bottom w:val="single" w:sz="4" w:space="0" w:color="auto"/>
              <w:right w:val="single" w:sz="4" w:space="0" w:color="auto"/>
            </w:tcBorders>
            <w:shd w:val="clear" w:color="auto" w:fill="auto"/>
            <w:noWrap/>
            <w:vAlign w:val="center"/>
            <w:hideMark/>
          </w:tcPr>
          <w:p w14:paraId="4F852CF9"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4.0</w:t>
            </w:r>
          </w:p>
        </w:tc>
        <w:tc>
          <w:tcPr>
            <w:tcW w:w="785" w:type="dxa"/>
            <w:tcBorders>
              <w:top w:val="nil"/>
              <w:left w:val="nil"/>
              <w:bottom w:val="single" w:sz="4" w:space="0" w:color="auto"/>
              <w:right w:val="single" w:sz="4" w:space="0" w:color="auto"/>
            </w:tcBorders>
            <w:shd w:val="clear" w:color="auto" w:fill="auto"/>
            <w:noWrap/>
            <w:vAlign w:val="center"/>
            <w:hideMark/>
          </w:tcPr>
          <w:p w14:paraId="431B283F"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15.3</w:t>
            </w:r>
          </w:p>
        </w:tc>
        <w:tc>
          <w:tcPr>
            <w:tcW w:w="810" w:type="dxa"/>
            <w:tcBorders>
              <w:top w:val="nil"/>
              <w:left w:val="nil"/>
              <w:bottom w:val="single" w:sz="4" w:space="0" w:color="auto"/>
              <w:right w:val="single" w:sz="4" w:space="0" w:color="auto"/>
            </w:tcBorders>
            <w:shd w:val="clear" w:color="auto" w:fill="auto"/>
            <w:noWrap/>
            <w:vAlign w:val="center"/>
            <w:hideMark/>
          </w:tcPr>
          <w:p w14:paraId="03E3BFEC"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12.1</w:t>
            </w:r>
          </w:p>
        </w:tc>
        <w:tc>
          <w:tcPr>
            <w:tcW w:w="810" w:type="dxa"/>
            <w:tcBorders>
              <w:top w:val="nil"/>
              <w:left w:val="nil"/>
              <w:bottom w:val="single" w:sz="4" w:space="0" w:color="auto"/>
              <w:right w:val="single" w:sz="4" w:space="0" w:color="auto"/>
            </w:tcBorders>
            <w:shd w:val="clear" w:color="auto" w:fill="auto"/>
            <w:noWrap/>
            <w:vAlign w:val="center"/>
            <w:hideMark/>
          </w:tcPr>
          <w:p w14:paraId="53467BB4"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10.3</w:t>
            </w:r>
          </w:p>
        </w:tc>
        <w:tc>
          <w:tcPr>
            <w:tcW w:w="810" w:type="dxa"/>
            <w:tcBorders>
              <w:top w:val="nil"/>
              <w:left w:val="nil"/>
              <w:bottom w:val="single" w:sz="4" w:space="0" w:color="auto"/>
              <w:right w:val="single" w:sz="8" w:space="0" w:color="auto"/>
            </w:tcBorders>
            <w:shd w:val="clear" w:color="auto" w:fill="auto"/>
            <w:noWrap/>
            <w:vAlign w:val="center"/>
            <w:hideMark/>
          </w:tcPr>
          <w:p w14:paraId="5204805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0.9</w:t>
            </w:r>
          </w:p>
        </w:tc>
      </w:tr>
      <w:tr w:rsidR="004451E1" w:rsidRPr="00010CED" w14:paraId="7E5C6FEF" w14:textId="77777777" w:rsidTr="004451E1">
        <w:trPr>
          <w:trHeight w:val="270"/>
        </w:trPr>
        <w:tc>
          <w:tcPr>
            <w:tcW w:w="1242" w:type="dxa"/>
            <w:vMerge/>
            <w:tcBorders>
              <w:top w:val="nil"/>
              <w:left w:val="single" w:sz="8" w:space="0" w:color="auto"/>
              <w:bottom w:val="single" w:sz="8" w:space="0" w:color="000000"/>
              <w:right w:val="single" w:sz="4" w:space="0" w:color="auto"/>
            </w:tcBorders>
            <w:vAlign w:val="center"/>
            <w:hideMark/>
          </w:tcPr>
          <w:p w14:paraId="1BA904EF" w14:textId="77777777" w:rsidR="00E75B6F" w:rsidRPr="00010CED" w:rsidRDefault="00E75B6F" w:rsidP="004451E1">
            <w:pPr>
              <w:jc w:val="center"/>
              <w:rPr>
                <w:rFonts w:ascii="Arial" w:hAnsi="Arial" w:cs="Arial"/>
                <w:color w:val="000000"/>
                <w:sz w:val="20"/>
                <w:szCs w:val="20"/>
              </w:rPr>
            </w:pPr>
          </w:p>
        </w:tc>
        <w:tc>
          <w:tcPr>
            <w:tcW w:w="1098" w:type="dxa"/>
            <w:tcBorders>
              <w:top w:val="nil"/>
              <w:left w:val="nil"/>
              <w:bottom w:val="single" w:sz="8" w:space="0" w:color="auto"/>
              <w:right w:val="single" w:sz="4" w:space="0" w:color="auto"/>
            </w:tcBorders>
            <w:shd w:val="clear" w:color="000000" w:fill="D8D8D8"/>
            <w:noWrap/>
            <w:vAlign w:val="center"/>
            <w:hideMark/>
          </w:tcPr>
          <w:p w14:paraId="3E2F09AF"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5</w:t>
            </w:r>
          </w:p>
        </w:tc>
        <w:tc>
          <w:tcPr>
            <w:tcW w:w="943" w:type="dxa"/>
            <w:tcBorders>
              <w:top w:val="nil"/>
              <w:left w:val="nil"/>
              <w:bottom w:val="single" w:sz="8" w:space="0" w:color="auto"/>
              <w:right w:val="single" w:sz="4" w:space="0" w:color="auto"/>
            </w:tcBorders>
            <w:shd w:val="clear" w:color="auto" w:fill="auto"/>
            <w:noWrap/>
            <w:vAlign w:val="center"/>
            <w:hideMark/>
          </w:tcPr>
          <w:p w14:paraId="2D9355A4"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18.3</w:t>
            </w:r>
          </w:p>
        </w:tc>
        <w:tc>
          <w:tcPr>
            <w:tcW w:w="810" w:type="dxa"/>
            <w:tcBorders>
              <w:top w:val="nil"/>
              <w:left w:val="nil"/>
              <w:bottom w:val="single" w:sz="8" w:space="0" w:color="auto"/>
              <w:right w:val="single" w:sz="4" w:space="0" w:color="auto"/>
            </w:tcBorders>
            <w:shd w:val="clear" w:color="auto" w:fill="auto"/>
            <w:noWrap/>
            <w:vAlign w:val="center"/>
            <w:hideMark/>
          </w:tcPr>
          <w:p w14:paraId="084950F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17.2</w:t>
            </w:r>
          </w:p>
        </w:tc>
        <w:tc>
          <w:tcPr>
            <w:tcW w:w="810" w:type="dxa"/>
            <w:tcBorders>
              <w:top w:val="nil"/>
              <w:left w:val="nil"/>
              <w:bottom w:val="single" w:sz="8" w:space="0" w:color="auto"/>
              <w:right w:val="single" w:sz="4" w:space="0" w:color="auto"/>
            </w:tcBorders>
            <w:shd w:val="clear" w:color="auto" w:fill="auto"/>
            <w:noWrap/>
            <w:vAlign w:val="center"/>
            <w:hideMark/>
          </w:tcPr>
          <w:p w14:paraId="7FB3EC24"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16.5</w:t>
            </w:r>
          </w:p>
        </w:tc>
        <w:tc>
          <w:tcPr>
            <w:tcW w:w="810" w:type="dxa"/>
            <w:tcBorders>
              <w:top w:val="nil"/>
              <w:left w:val="nil"/>
              <w:bottom w:val="single" w:sz="8" w:space="0" w:color="auto"/>
              <w:right w:val="single" w:sz="4" w:space="0" w:color="auto"/>
            </w:tcBorders>
            <w:shd w:val="clear" w:color="auto" w:fill="auto"/>
            <w:noWrap/>
            <w:vAlign w:val="center"/>
            <w:hideMark/>
          </w:tcPr>
          <w:p w14:paraId="34772E2B"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15.4</w:t>
            </w:r>
          </w:p>
        </w:tc>
        <w:tc>
          <w:tcPr>
            <w:tcW w:w="785" w:type="dxa"/>
            <w:tcBorders>
              <w:top w:val="nil"/>
              <w:left w:val="nil"/>
              <w:bottom w:val="single" w:sz="8" w:space="0" w:color="auto"/>
              <w:right w:val="single" w:sz="4" w:space="0" w:color="auto"/>
            </w:tcBorders>
            <w:shd w:val="clear" w:color="auto" w:fill="auto"/>
            <w:noWrap/>
            <w:vAlign w:val="center"/>
            <w:hideMark/>
          </w:tcPr>
          <w:p w14:paraId="5B3302A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19.8</w:t>
            </w:r>
          </w:p>
        </w:tc>
        <w:tc>
          <w:tcPr>
            <w:tcW w:w="810" w:type="dxa"/>
            <w:tcBorders>
              <w:top w:val="nil"/>
              <w:left w:val="nil"/>
              <w:bottom w:val="single" w:sz="8" w:space="0" w:color="auto"/>
              <w:right w:val="single" w:sz="4" w:space="0" w:color="auto"/>
            </w:tcBorders>
            <w:shd w:val="clear" w:color="auto" w:fill="auto"/>
            <w:noWrap/>
            <w:vAlign w:val="center"/>
            <w:hideMark/>
          </w:tcPr>
          <w:p w14:paraId="4EF9DB78"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18.3</w:t>
            </w:r>
          </w:p>
        </w:tc>
        <w:tc>
          <w:tcPr>
            <w:tcW w:w="810" w:type="dxa"/>
            <w:tcBorders>
              <w:top w:val="nil"/>
              <w:left w:val="nil"/>
              <w:bottom w:val="single" w:sz="8" w:space="0" w:color="auto"/>
              <w:right w:val="single" w:sz="4" w:space="0" w:color="auto"/>
            </w:tcBorders>
            <w:shd w:val="clear" w:color="auto" w:fill="auto"/>
            <w:noWrap/>
            <w:vAlign w:val="center"/>
            <w:hideMark/>
          </w:tcPr>
          <w:p w14:paraId="62656EC5"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17.5</w:t>
            </w:r>
          </w:p>
        </w:tc>
        <w:tc>
          <w:tcPr>
            <w:tcW w:w="810" w:type="dxa"/>
            <w:tcBorders>
              <w:top w:val="nil"/>
              <w:left w:val="nil"/>
              <w:bottom w:val="single" w:sz="8" w:space="0" w:color="auto"/>
              <w:right w:val="single" w:sz="8" w:space="0" w:color="auto"/>
            </w:tcBorders>
            <w:shd w:val="clear" w:color="auto" w:fill="auto"/>
            <w:noWrap/>
            <w:vAlign w:val="center"/>
            <w:hideMark/>
          </w:tcPr>
          <w:p w14:paraId="68577626" w14:textId="77777777" w:rsidR="00E75B6F" w:rsidRPr="00010CED" w:rsidRDefault="00E75B6F" w:rsidP="004451E1">
            <w:pPr>
              <w:jc w:val="center"/>
              <w:rPr>
                <w:rFonts w:ascii="Arial" w:hAnsi="Arial" w:cs="Arial"/>
                <w:color w:val="000000"/>
                <w:sz w:val="20"/>
                <w:szCs w:val="20"/>
              </w:rPr>
            </w:pPr>
            <w:r w:rsidRPr="00010CED">
              <w:rPr>
                <w:rFonts w:ascii="Arial" w:hAnsi="Arial" w:cs="Arial"/>
                <w:color w:val="000000"/>
                <w:sz w:val="20"/>
                <w:szCs w:val="20"/>
              </w:rPr>
              <w:t>16.5</w:t>
            </w:r>
          </w:p>
        </w:tc>
      </w:tr>
      <w:tr w:rsidR="004451E1" w:rsidRPr="00010CED" w14:paraId="00BB7030" w14:textId="77777777" w:rsidTr="004451E1">
        <w:trPr>
          <w:trHeight w:val="270"/>
        </w:trPr>
        <w:tc>
          <w:tcPr>
            <w:tcW w:w="2340" w:type="dxa"/>
            <w:gridSpan w:val="2"/>
            <w:tcBorders>
              <w:top w:val="nil"/>
              <w:left w:val="single" w:sz="8" w:space="0" w:color="auto"/>
              <w:bottom w:val="single" w:sz="8" w:space="0" w:color="auto"/>
              <w:right w:val="nil"/>
            </w:tcBorders>
            <w:shd w:val="clear" w:color="000000" w:fill="D8D8D8"/>
            <w:noWrap/>
            <w:vAlign w:val="center"/>
            <w:hideMark/>
          </w:tcPr>
          <w:p w14:paraId="3B3F25C0"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Calculated for</w:t>
            </w:r>
          </w:p>
        </w:tc>
        <w:tc>
          <w:tcPr>
            <w:tcW w:w="3373" w:type="dxa"/>
            <w:gridSpan w:val="4"/>
            <w:tcBorders>
              <w:top w:val="single" w:sz="8" w:space="0" w:color="auto"/>
              <w:left w:val="single" w:sz="4" w:space="0" w:color="auto"/>
              <w:bottom w:val="single" w:sz="8" w:space="0" w:color="auto"/>
              <w:right w:val="single" w:sz="4" w:space="0" w:color="000000"/>
            </w:tcBorders>
            <w:shd w:val="clear" w:color="000000" w:fill="D8D8D8"/>
            <w:noWrap/>
            <w:vAlign w:val="center"/>
            <w:hideMark/>
          </w:tcPr>
          <w:p w14:paraId="00980F65"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Sea State 3</w:t>
            </w:r>
          </w:p>
        </w:tc>
        <w:tc>
          <w:tcPr>
            <w:tcW w:w="3215" w:type="dxa"/>
            <w:gridSpan w:val="4"/>
            <w:tcBorders>
              <w:top w:val="single" w:sz="8" w:space="0" w:color="auto"/>
              <w:left w:val="nil"/>
              <w:bottom w:val="single" w:sz="8" w:space="0" w:color="auto"/>
              <w:right w:val="single" w:sz="8" w:space="0" w:color="000000"/>
            </w:tcBorders>
            <w:shd w:val="clear" w:color="000000" w:fill="D8D8D8"/>
            <w:noWrap/>
            <w:vAlign w:val="center"/>
            <w:hideMark/>
          </w:tcPr>
          <w:p w14:paraId="64934498" w14:textId="77777777" w:rsidR="004451E1" w:rsidRPr="00010CED" w:rsidRDefault="004451E1" w:rsidP="004451E1">
            <w:pPr>
              <w:jc w:val="center"/>
              <w:rPr>
                <w:rFonts w:ascii="Arial" w:hAnsi="Arial" w:cs="Arial"/>
                <w:color w:val="000000"/>
                <w:sz w:val="20"/>
                <w:szCs w:val="20"/>
              </w:rPr>
            </w:pPr>
            <w:r w:rsidRPr="00010CED">
              <w:rPr>
                <w:rFonts w:ascii="Arial" w:hAnsi="Arial" w:cs="Arial"/>
                <w:color w:val="000000"/>
                <w:sz w:val="20"/>
                <w:szCs w:val="20"/>
              </w:rPr>
              <w:t>Sea State 5</w:t>
            </w:r>
          </w:p>
        </w:tc>
      </w:tr>
    </w:tbl>
    <w:p w14:paraId="31CB8EC5" w14:textId="77777777" w:rsidR="00E75B6F" w:rsidRPr="00010CED" w:rsidRDefault="00E75B6F" w:rsidP="00E75B6F">
      <w:pPr>
        <w:rPr>
          <w:rFonts w:ascii="Arial" w:hAnsi="Arial"/>
        </w:rPr>
      </w:pPr>
    </w:p>
    <w:p w14:paraId="6930F149" w14:textId="77777777" w:rsidR="0077643B" w:rsidRPr="00010CED" w:rsidRDefault="0077643B" w:rsidP="0077643B">
      <w:pPr>
        <w:rPr>
          <w:rFonts w:ascii="Arial" w:hAnsi="Arial"/>
        </w:rPr>
      </w:pPr>
      <w:r w:rsidRPr="00010CED">
        <w:rPr>
          <w:rFonts w:ascii="Arial" w:hAnsi="Arial"/>
        </w:rPr>
        <w:t>It is normally sufficient to calculate detection range for small and medium size targets, therefore IALA targets type 6 and 7 are not included in th</w:t>
      </w:r>
      <w:r w:rsidR="00DE1BE3" w:rsidRPr="00010CED">
        <w:rPr>
          <w:rFonts w:ascii="Arial" w:hAnsi="Arial"/>
        </w:rPr>
        <w:t>es</w:t>
      </w:r>
      <w:r w:rsidRPr="00010CED">
        <w:rPr>
          <w:rFonts w:ascii="Arial" w:hAnsi="Arial"/>
        </w:rPr>
        <w:t>e table</w:t>
      </w:r>
      <w:r w:rsidR="00DE1BE3" w:rsidRPr="00010CED">
        <w:rPr>
          <w:rFonts w:ascii="Arial" w:hAnsi="Arial"/>
        </w:rPr>
        <w:t>s</w:t>
      </w:r>
      <w:r w:rsidRPr="00010CED">
        <w:rPr>
          <w:rFonts w:ascii="Arial" w:hAnsi="Arial"/>
        </w:rPr>
        <w:t xml:space="preserve">. </w:t>
      </w:r>
    </w:p>
    <w:p w14:paraId="15A55B12" w14:textId="77777777" w:rsidR="00DE1BE3" w:rsidRPr="00010CED" w:rsidRDefault="0034720B" w:rsidP="0077643B">
      <w:pPr>
        <w:rPr>
          <w:rFonts w:ascii="Arial" w:hAnsi="Arial"/>
        </w:rPr>
      </w:pPr>
      <w:r w:rsidRPr="00010CED">
        <w:rPr>
          <w:rFonts w:ascii="Arial" w:hAnsi="Arial"/>
        </w:rPr>
        <w:t>Note t</w:t>
      </w:r>
      <w:r w:rsidR="0077643B" w:rsidRPr="00010CED">
        <w:rPr>
          <w:rFonts w:ascii="Arial" w:hAnsi="Arial"/>
        </w:rPr>
        <w:t>he influence</w:t>
      </w:r>
      <w:r w:rsidRPr="00010CED">
        <w:rPr>
          <w:rFonts w:ascii="Arial" w:hAnsi="Arial"/>
        </w:rPr>
        <w:t xml:space="preserve"> </w:t>
      </w:r>
      <w:r w:rsidR="0077643B" w:rsidRPr="00010CED">
        <w:rPr>
          <w:rFonts w:ascii="Arial" w:hAnsi="Arial"/>
        </w:rPr>
        <w:t>from sea clutter increase</w:t>
      </w:r>
      <w:r w:rsidRPr="00010CED">
        <w:rPr>
          <w:rFonts w:ascii="Arial" w:hAnsi="Arial"/>
        </w:rPr>
        <w:t>s</w:t>
      </w:r>
      <w:r w:rsidR="0077643B" w:rsidRPr="00010CED">
        <w:rPr>
          <w:rFonts w:ascii="Arial" w:hAnsi="Arial"/>
        </w:rPr>
        <w:t xml:space="preserve"> substantially</w:t>
      </w:r>
      <w:r w:rsidR="00DE1BE3" w:rsidRPr="00010CED">
        <w:rPr>
          <w:rFonts w:ascii="Arial" w:hAnsi="Arial"/>
        </w:rPr>
        <w:t xml:space="preserve"> with antenna height</w:t>
      </w:r>
      <w:r w:rsidRPr="00010CED">
        <w:rPr>
          <w:rFonts w:ascii="Arial" w:hAnsi="Arial"/>
        </w:rPr>
        <w:t xml:space="preserve"> with consequent reduction in target detectability.</w:t>
      </w:r>
      <w:r w:rsidR="00DE1BE3" w:rsidRPr="00010CED">
        <w:rPr>
          <w:rFonts w:ascii="Arial" w:hAnsi="Arial"/>
        </w:rPr>
        <w:t xml:space="preserve"> </w:t>
      </w:r>
    </w:p>
    <w:p w14:paraId="03A37FBC" w14:textId="77777777" w:rsidR="0077643B" w:rsidRPr="00010CED" w:rsidRDefault="00DE1BE3" w:rsidP="0077643B">
      <w:pPr>
        <w:rPr>
          <w:rFonts w:ascii="Arial" w:hAnsi="Arial"/>
        </w:rPr>
      </w:pPr>
      <w:r w:rsidRPr="00010CED">
        <w:rPr>
          <w:rFonts w:ascii="Arial" w:hAnsi="Arial"/>
        </w:rPr>
        <w:t xml:space="preserve">It should </w:t>
      </w:r>
      <w:r w:rsidR="0034720B" w:rsidRPr="00010CED">
        <w:rPr>
          <w:rFonts w:ascii="Arial" w:hAnsi="Arial"/>
        </w:rPr>
        <w:t xml:space="preserve">also </w:t>
      </w:r>
      <w:r w:rsidR="0077643B" w:rsidRPr="00010CED">
        <w:rPr>
          <w:rFonts w:ascii="Arial" w:hAnsi="Arial"/>
        </w:rPr>
        <w:t>be noted that radar performance predictions are indications and not guarantees of real world performance. There are many variables within a CARPET-based prediction that can only be considered to be approximations of target, radar and environment behaviour.</w:t>
      </w:r>
    </w:p>
    <w:p w14:paraId="3267F9A2" w14:textId="77777777" w:rsidR="0077643B" w:rsidRPr="00010CED" w:rsidRDefault="0034720B" w:rsidP="0034720B">
      <w:pPr>
        <w:ind w:left="851"/>
        <w:rPr>
          <w:rFonts w:ascii="Arial" w:hAnsi="Arial"/>
        </w:rPr>
      </w:pPr>
      <w:r w:rsidRPr="00010CED">
        <w:rPr>
          <w:rFonts w:ascii="Arial" w:hAnsi="Arial"/>
          <w:b/>
        </w:rPr>
        <w:t>Warning:</w:t>
      </w:r>
      <w:r w:rsidRPr="00010CED">
        <w:rPr>
          <w:rFonts w:ascii="Arial" w:hAnsi="Arial"/>
        </w:rPr>
        <w:t xml:space="preserve"> The u</w:t>
      </w:r>
      <w:r w:rsidR="0077643B" w:rsidRPr="00010CED">
        <w:rPr>
          <w:rFonts w:ascii="Arial" w:hAnsi="Arial"/>
        </w:rPr>
        <w:t>se of radar prediction models requires full understanding of their validity and li</w:t>
      </w:r>
      <w:r w:rsidRPr="00010CED">
        <w:rPr>
          <w:rFonts w:ascii="Arial" w:hAnsi="Arial"/>
        </w:rPr>
        <w:t>mitations</w:t>
      </w:r>
      <w:r w:rsidR="0077643B" w:rsidRPr="00010CED">
        <w:rPr>
          <w:rFonts w:ascii="Arial" w:hAnsi="Arial"/>
        </w:rPr>
        <w:t>.</w:t>
      </w:r>
      <w:r w:rsidRPr="00010CED">
        <w:rPr>
          <w:rFonts w:ascii="Arial" w:hAnsi="Arial"/>
        </w:rPr>
        <w:t xml:space="preserve"> Their use as a comparative tool should be performed by radar experts and any predictions may not represent achievable real world performance. It is recommended that performance validation against expectations includes live testing.</w:t>
      </w:r>
    </w:p>
    <w:p w14:paraId="59E08761" w14:textId="77777777" w:rsidR="00B00242" w:rsidRPr="00010CED" w:rsidRDefault="00B00242" w:rsidP="00B00242">
      <w:pPr>
        <w:rPr>
          <w:rFonts w:ascii="Arial" w:hAnsi="Arial"/>
        </w:rPr>
      </w:pPr>
      <w:r w:rsidRPr="00010CED">
        <w:rPr>
          <w:rFonts w:ascii="Arial" w:hAnsi="Arial"/>
        </w:rPr>
        <w:t>Ku band performance indications are not provided due to the limited used of Ku band for VTS. Supplier information may be used for comparative purposes.</w:t>
      </w:r>
    </w:p>
    <w:p w14:paraId="15B671AD" w14:textId="77777777" w:rsidR="00B00242" w:rsidRPr="00010CED" w:rsidRDefault="00B00242" w:rsidP="0034720B">
      <w:pPr>
        <w:ind w:left="851"/>
        <w:rPr>
          <w:rFonts w:ascii="Arial" w:hAnsi="Arial"/>
        </w:rPr>
      </w:pPr>
    </w:p>
    <w:p w14:paraId="1333C0BC" w14:textId="77777777" w:rsidR="0077643B" w:rsidRPr="00010CED" w:rsidRDefault="0077643B" w:rsidP="0077643B">
      <w:pPr>
        <w:pStyle w:val="Heading3"/>
      </w:pPr>
      <w:bookmarkStart w:id="607" w:name="_Toc348686896"/>
      <w:r w:rsidRPr="00010CED">
        <w:t xml:space="preserve">Influence </w:t>
      </w:r>
      <w:r w:rsidR="00C61A5A">
        <w:t>from P</w:t>
      </w:r>
      <w:r w:rsidRPr="00010CED">
        <w:t>ropagation</w:t>
      </w:r>
      <w:bookmarkEnd w:id="607"/>
    </w:p>
    <w:p w14:paraId="43759954" w14:textId="77777777" w:rsidR="0077643B" w:rsidRPr="00010CED" w:rsidRDefault="0077643B" w:rsidP="0077643B">
      <w:pPr>
        <w:rPr>
          <w:rFonts w:ascii="Arial" w:hAnsi="Arial"/>
        </w:rPr>
      </w:pPr>
      <w:r w:rsidRPr="00010CED">
        <w:rPr>
          <w:rFonts w:ascii="Arial" w:hAnsi="Arial"/>
          <w:szCs w:val="22"/>
        </w:rPr>
        <w:t>The performance of surface based radar systems is strongly influenced by the electromagnetic properties of the atmosphere and the surface of the Earth</w:t>
      </w:r>
      <w:r w:rsidRPr="00010CED">
        <w:rPr>
          <w:rFonts w:ascii="Arial" w:hAnsi="Arial"/>
        </w:rPr>
        <w:t xml:space="preserve">. In free space, electromagnetic waves propagate in straight lines from the antenna toward the targets and back. However, radars located near the Earth’s surface </w:t>
      </w:r>
      <w:r w:rsidR="00E7453B">
        <w:rPr>
          <w:rFonts w:ascii="Arial" w:hAnsi="Arial"/>
        </w:rPr>
        <w:t>should</w:t>
      </w:r>
      <w:r w:rsidRPr="00010CED">
        <w:rPr>
          <w:rFonts w:ascii="Arial" w:hAnsi="Arial"/>
        </w:rPr>
        <w:t xml:space="preserve"> deal with, and adjust to the diffraction and refraction of the propagating wave.</w:t>
      </w:r>
    </w:p>
    <w:p w14:paraId="11880BBA" w14:textId="77777777" w:rsidR="0077643B" w:rsidRPr="00010CED" w:rsidRDefault="0077643B" w:rsidP="0077643B">
      <w:pPr>
        <w:rPr>
          <w:rFonts w:ascii="Arial" w:hAnsi="Arial"/>
        </w:rPr>
      </w:pPr>
      <w:r w:rsidRPr="00010CED">
        <w:rPr>
          <w:rFonts w:ascii="Arial" w:hAnsi="Arial"/>
        </w:rPr>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2B369ABD" w14:textId="77777777" w:rsidR="0077643B" w:rsidRPr="00010CED" w:rsidRDefault="0077643B" w:rsidP="0077643B">
      <w:pPr>
        <w:pStyle w:val="Heading4"/>
        <w:rPr>
          <w:rFonts w:cs="Times New Roman"/>
        </w:rPr>
      </w:pPr>
      <w:r w:rsidRPr="00010CED">
        <w:rPr>
          <w:rFonts w:cs="Times New Roman"/>
        </w:rPr>
        <w:t>Propagation in the Standard Atmosphere</w:t>
      </w:r>
    </w:p>
    <w:p w14:paraId="68DB1907" w14:textId="77777777" w:rsidR="0077643B" w:rsidRPr="00010CED" w:rsidRDefault="0077643B" w:rsidP="0077643B">
      <w:pPr>
        <w:rPr>
          <w:rFonts w:ascii="Arial" w:hAnsi="Arial"/>
          <w:szCs w:val="22"/>
        </w:rPr>
      </w:pPr>
      <w:r w:rsidRPr="00010CED">
        <w:rPr>
          <w:rFonts w:ascii="Arial" w:hAnsi="Arial"/>
          <w:szCs w:val="22"/>
        </w:rPr>
        <w:t>An electromagnetic wave observed at a target consists of a summation of an infinite number of contributions from different paths to the target leading to constructive and destructive contributions at the target. The return path suffers from similar effects. F</w:t>
      </w:r>
      <w:r w:rsidRPr="00010CED">
        <w:rPr>
          <w:rFonts w:ascii="Arial" w:hAnsi="Arial"/>
        </w:rPr>
        <w:t>or small low targets this results in shorter detection ranges, than the distance calculated by simple line of sight calculations.</w:t>
      </w:r>
    </w:p>
    <w:p w14:paraId="385C0F9D" w14:textId="77777777" w:rsidR="0077643B" w:rsidRPr="00010CED" w:rsidRDefault="0077643B" w:rsidP="0077643B">
      <w:pPr>
        <w:rPr>
          <w:rFonts w:ascii="Arial" w:hAnsi="Arial"/>
        </w:rPr>
      </w:pPr>
      <w:r w:rsidRPr="00010CED">
        <w:rPr>
          <w:rFonts w:ascii="Arial" w:hAnsi="Arial"/>
          <w:szCs w:val="22"/>
        </w:rPr>
        <w:t xml:space="preserve">In addition, the barometric pressure and water vapour content of the standard atmosphere decreases rapidly with height, and the temperature decreases slowly </w:t>
      </w:r>
      <w:r w:rsidRPr="00010CED">
        <w:rPr>
          <w:rFonts w:ascii="Arial" w:hAnsi="Arial"/>
          <w:szCs w:val="22"/>
        </w:rPr>
        <w:lastRenderedPageBreak/>
        <w:t xml:space="preserve">with height. This causes the electromagnetic waves to bend a little towards the Earth’s curvature.  </w:t>
      </w:r>
    </w:p>
    <w:p w14:paraId="3ECFCD5B" w14:textId="77777777" w:rsidR="0077643B" w:rsidRPr="00010CED" w:rsidRDefault="0077643B" w:rsidP="0077643B">
      <w:pPr>
        <w:rPr>
          <w:rFonts w:ascii="Arial" w:hAnsi="Arial"/>
          <w:szCs w:val="22"/>
        </w:rPr>
      </w:pPr>
      <w:r w:rsidRPr="00010CED">
        <w:rPr>
          <w:rFonts w:ascii="Arial" w:hAnsi="Arial"/>
          <w:szCs w:val="22"/>
        </w:rPr>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(1.33) and assuming straight line propagation.</w:t>
      </w:r>
    </w:p>
    <w:p w14:paraId="4505F54C" w14:textId="77777777" w:rsidR="0077643B" w:rsidRPr="00010CED" w:rsidRDefault="0077643B" w:rsidP="0077643B">
      <w:pPr>
        <w:pStyle w:val="Heading4"/>
        <w:rPr>
          <w:rFonts w:cs="Times New Roman"/>
        </w:rPr>
      </w:pPr>
      <w:r w:rsidRPr="00010CED">
        <w:rPr>
          <w:rFonts w:cs="Times New Roman"/>
        </w:rPr>
        <w:t>Sub-refraction and Super-refraction</w:t>
      </w:r>
    </w:p>
    <w:p w14:paraId="10A04B44" w14:textId="77777777" w:rsidR="0077643B" w:rsidRPr="00010CED" w:rsidRDefault="0077643B" w:rsidP="0077643B">
      <w:pPr>
        <w:rPr>
          <w:rFonts w:ascii="Arial" w:hAnsi="Arial"/>
          <w:szCs w:val="22"/>
        </w:rPr>
      </w:pPr>
      <w:r w:rsidRPr="00010CED">
        <w:rPr>
          <w:rFonts w:ascii="Arial" w:hAnsi="Arial"/>
          <w:szCs w:val="22"/>
        </w:rPr>
        <w:t>Sub-refraction, bending the electromagnetic waves up, and super-refraction, bending the electromagnetic waves down, exists when the atmosphere deviates from the standard.</w:t>
      </w:r>
    </w:p>
    <w:p w14:paraId="70741D55" w14:textId="77777777" w:rsidR="0077643B" w:rsidRPr="00010CED" w:rsidRDefault="0077643B" w:rsidP="0077643B">
      <w:pPr>
        <w:rPr>
          <w:rFonts w:ascii="Arial" w:hAnsi="Arial"/>
          <w:szCs w:val="22"/>
        </w:rPr>
      </w:pPr>
      <w:r w:rsidRPr="00010CED">
        <w:rPr>
          <w:rFonts w:ascii="Arial" w:hAnsi="Arial"/>
          <w:szCs w:val="22"/>
        </w:rPr>
        <w:t>Sub-refraction can be caused by fast reduction of temperature and slower reduction of water vapour content with height, bending the electromagnetic waves towards space. However, this phenomenon occurs rarely in nature.</w:t>
      </w:r>
    </w:p>
    <w:p w14:paraId="31963779" w14:textId="77777777" w:rsidR="0077643B" w:rsidRPr="00010CED" w:rsidRDefault="0077643B" w:rsidP="0077643B">
      <w:pPr>
        <w:rPr>
          <w:rFonts w:ascii="Arial" w:hAnsi="Arial"/>
        </w:rPr>
      </w:pPr>
      <w:r w:rsidRPr="00010CED">
        <w:rPr>
          <w:rFonts w:ascii="Arial" w:hAnsi="Arial"/>
        </w:rPr>
        <w:t>Super-refraction (can be caused by temperature increase with height (generally by temperature inversion) and/or rapid decrease of water vapour with height, decreasing N. Decreasing the refractivity gradient will eventually cause it to reach the critical gradient, at which point an electromagnetic wave will travel parallel to the Earth’s curvature.</w:t>
      </w:r>
    </w:p>
    <w:p w14:paraId="6ADADE84" w14:textId="77777777" w:rsidR="0077643B" w:rsidRPr="00010CED" w:rsidRDefault="0077643B" w:rsidP="0077643B">
      <w:pPr>
        <w:pStyle w:val="Heading4"/>
        <w:rPr>
          <w:rFonts w:cs="Times New Roman"/>
        </w:rPr>
      </w:pPr>
      <w:r w:rsidRPr="00010CED">
        <w:rPr>
          <w:rFonts w:cs="Times New Roman"/>
        </w:rPr>
        <w:t>Ducts and Trapping Layers</w:t>
      </w:r>
    </w:p>
    <w:p w14:paraId="69976BAE" w14:textId="77777777" w:rsidR="0077643B" w:rsidRPr="00010CED" w:rsidRDefault="0077643B" w:rsidP="0077643B">
      <w:pPr>
        <w:rPr>
          <w:rFonts w:ascii="Arial" w:hAnsi="Arial"/>
          <w:szCs w:val="22"/>
        </w:rPr>
      </w:pPr>
      <w:r w:rsidRPr="00010CED">
        <w:rPr>
          <w:rFonts w:ascii="Arial" w:hAnsi="Arial"/>
          <w:szCs w:val="22"/>
        </w:rPr>
        <w:t>Super-refraction will develop into trapping layers, if the refractivity gradient decreases beyond the critical gradient, at which point the electromagnetic wave will be trapped and follow the Earth’s curvature.</w:t>
      </w:r>
    </w:p>
    <w:p w14:paraId="710AEA9E" w14:textId="77777777" w:rsidR="0077643B" w:rsidRPr="00010CED" w:rsidRDefault="0077643B" w:rsidP="0077643B">
      <w:pPr>
        <w:rPr>
          <w:rFonts w:ascii="Arial" w:hAnsi="Arial"/>
          <w:szCs w:val="22"/>
        </w:rPr>
      </w:pPr>
      <w:r w:rsidRPr="00010CED">
        <w:rPr>
          <w:rFonts w:ascii="Arial" w:hAnsi="Arial"/>
        </w:rPr>
        <w:t xml:space="preserve">Ducts act like waveguides for propagating waves bordered by trapping layers or the Earth’s surface. </w:t>
      </w:r>
      <w:r w:rsidR="00DD453D">
        <w:rPr>
          <w:rFonts w:ascii="Arial" w:hAnsi="Arial"/>
        </w:rPr>
        <w:t>In order t</w:t>
      </w:r>
      <w:r w:rsidRPr="00010CED">
        <w:rPr>
          <w:rFonts w:ascii="Arial" w:hAnsi="Arial"/>
        </w:rPr>
        <w:t xml:space="preserve">o couple into </w:t>
      </w:r>
      <w:r w:rsidR="00DD453D">
        <w:rPr>
          <w:rFonts w:ascii="Arial" w:hAnsi="Arial"/>
        </w:rPr>
        <w:t xml:space="preserve">a duct </w:t>
      </w:r>
      <w:r w:rsidRPr="00010CED">
        <w:rPr>
          <w:rFonts w:ascii="Arial" w:hAnsi="Arial"/>
        </w:rPr>
        <w:t>and remain in a duct</w:t>
      </w:r>
      <w:r w:rsidR="00DD453D">
        <w:rPr>
          <w:rFonts w:ascii="Arial" w:hAnsi="Arial"/>
        </w:rPr>
        <w:t>,</w:t>
      </w:r>
      <w:r w:rsidRPr="00010CED">
        <w:rPr>
          <w:rFonts w:ascii="Arial" w:hAnsi="Arial"/>
        </w:rPr>
        <w:t xml:space="preserve"> the angle of incidence must be small</w:t>
      </w:r>
      <w:r w:rsidR="00E7453B">
        <w:rPr>
          <w:rFonts w:ascii="Arial" w:hAnsi="Arial"/>
        </w:rPr>
        <w:t>,</w:t>
      </w:r>
      <w:r w:rsidRPr="00010CED">
        <w:rPr>
          <w:rFonts w:ascii="Arial" w:hAnsi="Arial"/>
        </w:rPr>
        <w:t xml:space="preserve"> typically less than 1°.</w:t>
      </w:r>
    </w:p>
    <w:p w14:paraId="4AD7ABA1" w14:textId="77777777" w:rsidR="0077643B" w:rsidRPr="00010CED" w:rsidRDefault="0077643B" w:rsidP="0077643B">
      <w:pPr>
        <w:pStyle w:val="BodyText1"/>
        <w:rPr>
          <w:rFonts w:eastAsia="SimSun"/>
          <w:szCs w:val="22"/>
        </w:rPr>
      </w:pPr>
      <w:r w:rsidRPr="00010CED">
        <w:rPr>
          <w:rFonts w:eastAsia="SimSun"/>
          <w:szCs w:val="22"/>
        </w:rPr>
        <w:t>Ducting can be categorized into three main types:</w:t>
      </w:r>
    </w:p>
    <w:p w14:paraId="4EE01F9F" w14:textId="77777777" w:rsidR="0077643B" w:rsidRPr="00010CED" w:rsidRDefault="0077643B" w:rsidP="0077643B">
      <w:pPr>
        <w:pStyle w:val="BodyText1"/>
      </w:pPr>
    </w:p>
    <w:p w14:paraId="0729F254" w14:textId="77777777" w:rsidR="0077643B" w:rsidRPr="00010CED" w:rsidRDefault="0077643B" w:rsidP="0077643B">
      <w:pPr>
        <w:pStyle w:val="BodyText1"/>
        <w:numPr>
          <w:ilvl w:val="0"/>
          <w:numId w:val="17"/>
        </w:numPr>
        <w:spacing w:after="120"/>
        <w:ind w:left="714" w:hanging="357"/>
      </w:pPr>
      <w:r w:rsidRPr="00010CED">
        <w:t xml:space="preserve">Evaporation duct: </w:t>
      </w:r>
    </w:p>
    <w:p w14:paraId="6F4232A4" w14:textId="77777777" w:rsidR="0077643B" w:rsidRPr="00010CED" w:rsidRDefault="0077643B" w:rsidP="0077643B">
      <w:pPr>
        <w:pStyle w:val="BodyText1"/>
        <w:numPr>
          <w:ilvl w:val="1"/>
          <w:numId w:val="17"/>
        </w:numPr>
        <w:spacing w:after="0"/>
      </w:pPr>
      <w:r w:rsidRPr="00010CED">
        <w:t xml:space="preserve">Weak, caused by evaporation from the sea surface, and only at low levels (maximum of 40 meter ASL). </w:t>
      </w:r>
    </w:p>
    <w:p w14:paraId="599DAB46" w14:textId="77777777" w:rsidR="0077643B" w:rsidRPr="00010CED" w:rsidRDefault="0077643B" w:rsidP="0077643B">
      <w:pPr>
        <w:pStyle w:val="BodyText1"/>
        <w:numPr>
          <w:ilvl w:val="1"/>
          <w:numId w:val="17"/>
        </w:numPr>
        <w:ind w:left="1434" w:hanging="357"/>
      </w:pPr>
      <w:r w:rsidRPr="00010CED">
        <w:t>Generally increasing the radar horizon, especially for low mounted antennas.</w:t>
      </w:r>
    </w:p>
    <w:p w14:paraId="10C07346" w14:textId="77777777" w:rsidR="0077643B" w:rsidRPr="00010CED" w:rsidRDefault="0077643B" w:rsidP="0077643B">
      <w:pPr>
        <w:pStyle w:val="BodyText1"/>
        <w:numPr>
          <w:ilvl w:val="0"/>
          <w:numId w:val="17"/>
        </w:numPr>
        <w:spacing w:after="120"/>
        <w:ind w:left="714" w:hanging="357"/>
      </w:pPr>
      <w:r w:rsidRPr="00010CED">
        <w:t xml:space="preserve">Surface-based duct: </w:t>
      </w:r>
    </w:p>
    <w:p w14:paraId="42130BE9" w14:textId="77777777" w:rsidR="0077643B" w:rsidRPr="00010CED" w:rsidRDefault="0077643B" w:rsidP="0077643B">
      <w:pPr>
        <w:pStyle w:val="BodyText1"/>
        <w:numPr>
          <w:ilvl w:val="1"/>
          <w:numId w:val="17"/>
        </w:numPr>
        <w:spacing w:after="0"/>
      </w:pPr>
      <w:r w:rsidRPr="00010CED">
        <w:t xml:space="preserve">Surface ducts caused by low level inversion (increase of temperature /decrease of humidity with height), up to 500 meters ASL. </w:t>
      </w:r>
    </w:p>
    <w:p w14:paraId="6FBCCE6C" w14:textId="77777777" w:rsidR="0077643B" w:rsidRPr="00010CED" w:rsidRDefault="0077643B" w:rsidP="0077643B">
      <w:pPr>
        <w:pStyle w:val="BodyText1"/>
        <w:numPr>
          <w:ilvl w:val="1"/>
          <w:numId w:val="17"/>
        </w:numPr>
        <w:ind w:left="1434" w:hanging="357"/>
      </w:pPr>
      <w:r w:rsidRPr="00010CED">
        <w:t>Increase of radar range, depending on duct and antenna height.</w:t>
      </w:r>
    </w:p>
    <w:p w14:paraId="3947EAD6" w14:textId="77777777" w:rsidR="0077643B" w:rsidRPr="00010CED" w:rsidRDefault="0077643B" w:rsidP="0077643B">
      <w:pPr>
        <w:pStyle w:val="BodyText1"/>
        <w:numPr>
          <w:ilvl w:val="0"/>
          <w:numId w:val="17"/>
        </w:numPr>
        <w:spacing w:after="120"/>
        <w:ind w:left="714" w:hanging="357"/>
      </w:pPr>
      <w:r w:rsidRPr="00010CED">
        <w:t xml:space="preserve">Elevated duct: </w:t>
      </w:r>
    </w:p>
    <w:p w14:paraId="1708F946" w14:textId="77777777" w:rsidR="0077643B" w:rsidRPr="00010CED" w:rsidRDefault="0077643B" w:rsidP="0077643B">
      <w:pPr>
        <w:pStyle w:val="BodyText1"/>
        <w:numPr>
          <w:ilvl w:val="1"/>
          <w:numId w:val="17"/>
        </w:numPr>
        <w:spacing w:after="0"/>
      </w:pPr>
      <w:r w:rsidRPr="00010CED">
        <w:t>0.2-2 km above the surface</w:t>
      </w:r>
    </w:p>
    <w:p w14:paraId="4E4FAAA0" w14:textId="77777777" w:rsidR="0077643B" w:rsidRPr="00010CED" w:rsidRDefault="0077643B" w:rsidP="0077643B">
      <w:pPr>
        <w:pStyle w:val="BodyText1"/>
        <w:numPr>
          <w:ilvl w:val="1"/>
          <w:numId w:val="17"/>
        </w:numPr>
        <w:spacing w:after="120"/>
      </w:pPr>
      <w:r w:rsidRPr="00010CED">
        <w:t>Typical no effect on surface-based antennas.</w:t>
      </w:r>
    </w:p>
    <w:p w14:paraId="61519ECE" w14:textId="77777777" w:rsidR="0077643B" w:rsidRPr="00010CED" w:rsidRDefault="0077643B" w:rsidP="0077643B">
      <w:pPr>
        <w:pStyle w:val="BodyText1"/>
        <w:spacing w:after="120"/>
        <w:ind w:left="1080"/>
      </w:pPr>
    </w:p>
    <w:p w14:paraId="13462725" w14:textId="77777777" w:rsidR="0077643B" w:rsidRPr="00010CED" w:rsidRDefault="0077643B" w:rsidP="0077643B">
      <w:pPr>
        <w:rPr>
          <w:rFonts w:ascii="Arial" w:hAnsi="Arial"/>
          <w:szCs w:val="22"/>
        </w:rPr>
      </w:pPr>
      <w:r w:rsidRPr="00010CED">
        <w:rPr>
          <w:rFonts w:ascii="Arial" w:hAnsi="Arial"/>
          <w:szCs w:val="22"/>
        </w:rPr>
        <w:t>The effects are typically increased range but also increased amounts of noise and 2</w:t>
      </w:r>
      <w:r w:rsidRPr="00010CED">
        <w:rPr>
          <w:rFonts w:ascii="Arial" w:hAnsi="Arial"/>
          <w:szCs w:val="22"/>
          <w:vertAlign w:val="superscript"/>
        </w:rPr>
        <w:t>nd</w:t>
      </w:r>
      <w:r w:rsidRPr="00010CED">
        <w:rPr>
          <w:rFonts w:ascii="Arial" w:hAnsi="Arial"/>
          <w:szCs w:val="22"/>
        </w:rPr>
        <w:t xml:space="preserve"> / multiple time around returns which may appear as false radar returns..</w:t>
      </w:r>
    </w:p>
    <w:p w14:paraId="055875E9" w14:textId="77777777" w:rsidR="0077643B" w:rsidRPr="00010CED" w:rsidRDefault="0077643B" w:rsidP="0077643B">
      <w:pPr>
        <w:rPr>
          <w:rFonts w:ascii="Arial" w:hAnsi="Arial"/>
          <w:szCs w:val="22"/>
        </w:rPr>
      </w:pPr>
      <w:r w:rsidRPr="00010CED">
        <w:rPr>
          <w:rFonts w:ascii="Arial" w:hAnsi="Arial"/>
          <w:szCs w:val="22"/>
        </w:rPr>
        <w:t>Notice that the electromagnetic waves are refracted (bent) and not reflected by the trapping layers.</w:t>
      </w:r>
    </w:p>
    <w:p w14:paraId="2DB0195A" w14:textId="77777777" w:rsidR="0077643B" w:rsidRPr="00010CED" w:rsidRDefault="0077643B" w:rsidP="0077643B">
      <w:pPr>
        <w:pStyle w:val="Heading5"/>
        <w:rPr>
          <w:lang w:val="en-GB"/>
        </w:rPr>
      </w:pPr>
      <w:r w:rsidRPr="00010CED">
        <w:rPr>
          <w:lang w:val="en-GB"/>
        </w:rPr>
        <w:lastRenderedPageBreak/>
        <w:t>Evaporation Ducts</w:t>
      </w:r>
    </w:p>
    <w:p w14:paraId="57C963E4" w14:textId="77777777" w:rsidR="0077643B" w:rsidRPr="00010CED" w:rsidRDefault="0077643B" w:rsidP="0077643B">
      <w:pPr>
        <w:rPr>
          <w:rFonts w:ascii="Arial" w:hAnsi="Arial"/>
        </w:rPr>
      </w:pPr>
      <w:r w:rsidRPr="00010CED">
        <w:rPr>
          <w:rFonts w:ascii="Arial" w:hAnsi="Arial"/>
        </w:rPr>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640A05A1" w14:textId="77777777" w:rsidR="0077643B" w:rsidRPr="00010CED" w:rsidRDefault="0077643B" w:rsidP="0077643B">
      <w:pPr>
        <w:rPr>
          <w:rFonts w:ascii="Arial" w:hAnsi="Arial"/>
        </w:rPr>
      </w:pPr>
      <w:r w:rsidRPr="00010CED">
        <w:rPr>
          <w:rFonts w:ascii="Arial" w:hAnsi="Arial"/>
        </w:rPr>
        <w:t>This will cause a steep refractivity gradient (trapping) near the surface, but gradually equalise towards normal refractivity gradient at a certain height, which is defined as the evaporation duct height.</w:t>
      </w:r>
    </w:p>
    <w:p w14:paraId="6F86EF97" w14:textId="77777777" w:rsidR="0077643B" w:rsidRPr="00010CED" w:rsidRDefault="0077643B" w:rsidP="0077643B">
      <w:pPr>
        <w:rPr>
          <w:rFonts w:ascii="Arial" w:hAnsi="Arial"/>
        </w:rPr>
      </w:pPr>
      <w:r w:rsidRPr="00010CED">
        <w:rPr>
          <w:rFonts w:ascii="Arial" w:hAnsi="Arial"/>
        </w:rPr>
        <w:t xml:space="preserve">Evaporation ducts are generally increasing the radar detection range and the antenna can be located above the duct and still have extended propagation strength. </w:t>
      </w:r>
    </w:p>
    <w:p w14:paraId="26A26898" w14:textId="77777777" w:rsidR="0077643B" w:rsidRPr="00010CED" w:rsidRDefault="0077643B" w:rsidP="0077643B">
      <w:pPr>
        <w:rPr>
          <w:rFonts w:ascii="Arial" w:hAnsi="Arial"/>
        </w:rPr>
      </w:pPr>
      <w:r w:rsidRPr="00010CED">
        <w:rPr>
          <w:rFonts w:ascii="Arial" w:hAnsi="Arial"/>
        </w:rPr>
        <w:t>For typical coastal radar installations, evaporation duct heights of 6 – 15 meters lead to the longest detection ranges. Evaporation duct heights of more than 10 meters will also introduce an increased amount of clutter, setting additional demands to clutter processing and noise reduction capabilities.</w:t>
      </w:r>
    </w:p>
    <w:p w14:paraId="3F93690F" w14:textId="77777777" w:rsidR="0077643B" w:rsidRPr="00010CED" w:rsidRDefault="0077643B" w:rsidP="0077643B">
      <w:pPr>
        <w:rPr>
          <w:rFonts w:ascii="Arial" w:hAnsi="Arial"/>
        </w:rPr>
      </w:pPr>
      <w:r w:rsidRPr="00010CED">
        <w:rPr>
          <w:rFonts w:ascii="Arial" w:hAnsi="Arial"/>
        </w:rPr>
        <w:t>I.e. investigations of weather data from the Arab Gulf area show that evaporation ducts exist all the time with typical duct heights of 5 to 25 meters, resulting in increased radar range in 80% of the time and increased clutter in 50% of the time.</w:t>
      </w:r>
    </w:p>
    <w:p w14:paraId="15323620" w14:textId="77777777" w:rsidR="0077643B" w:rsidRPr="00010CED" w:rsidRDefault="0077643B" w:rsidP="0012157B">
      <w:pPr>
        <w:pStyle w:val="Caption"/>
      </w:pPr>
    </w:p>
    <w:p w14:paraId="42531CA7" w14:textId="77777777" w:rsidR="0077643B" w:rsidRPr="00010CED" w:rsidRDefault="0077643B" w:rsidP="0077643B">
      <w:pPr>
        <w:pStyle w:val="BodyText"/>
        <w:keepNext/>
        <w:jc w:val="center"/>
        <w:rPr>
          <w:rFonts w:ascii="Arial" w:hAnsi="Arial"/>
        </w:rPr>
      </w:pPr>
      <w:r w:rsidRPr="00010CED">
        <w:rPr>
          <w:rFonts w:ascii="Arial" w:hAnsi="Arial"/>
          <w:noProof/>
          <w:lang w:val="en-US"/>
        </w:rPr>
        <w:drawing>
          <wp:inline distT="0" distB="0" distL="0" distR="0" wp14:anchorId="047D6F6B" wp14:editId="5B27FCC3">
            <wp:extent cx="2515870" cy="1859280"/>
            <wp:effectExtent l="0" t="0" r="0" b="762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515870" cy="1859280"/>
                    </a:xfrm>
                    <a:prstGeom prst="rect">
                      <a:avLst/>
                    </a:prstGeom>
                    <a:noFill/>
                    <a:ln>
                      <a:noFill/>
                    </a:ln>
                  </pic:spPr>
                </pic:pic>
              </a:graphicData>
            </a:graphic>
          </wp:inline>
        </w:drawing>
      </w:r>
      <w:r w:rsidRPr="00010CED">
        <w:rPr>
          <w:rFonts w:ascii="Arial" w:hAnsi="Arial"/>
          <w:noProof/>
          <w:lang w:val="en-US"/>
        </w:rPr>
        <w:drawing>
          <wp:inline distT="0" distB="0" distL="0" distR="0" wp14:anchorId="2818BB14" wp14:editId="57CDB9DE">
            <wp:extent cx="2515870" cy="1847215"/>
            <wp:effectExtent l="0" t="0" r="0" b="635"/>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15870" cy="1847215"/>
                    </a:xfrm>
                    <a:prstGeom prst="rect">
                      <a:avLst/>
                    </a:prstGeom>
                    <a:noFill/>
                    <a:ln>
                      <a:noFill/>
                    </a:ln>
                  </pic:spPr>
                </pic:pic>
              </a:graphicData>
            </a:graphic>
          </wp:inline>
        </w:drawing>
      </w:r>
    </w:p>
    <w:p w14:paraId="097F00E6" w14:textId="77777777" w:rsidR="0077643B" w:rsidRPr="00010CED" w:rsidRDefault="0077643B" w:rsidP="0012157B">
      <w:pPr>
        <w:pStyle w:val="Caption"/>
      </w:pPr>
      <w:bookmarkStart w:id="608" w:name="_Ref296415684"/>
      <w:bookmarkStart w:id="609" w:name="_Toc348620849"/>
      <w:r w:rsidRPr="00010CED">
        <w:t xml:space="preserve">Figure </w:t>
      </w:r>
      <w:r w:rsidR="00AE0F88">
        <w:fldChar w:fldCharType="begin"/>
      </w:r>
      <w:r w:rsidR="00AE0F88">
        <w:instrText xml:space="preserve"> SEQ Figure \* ARABIC </w:instrText>
      </w:r>
      <w:r w:rsidR="00AE0F88">
        <w:fldChar w:fldCharType="separate"/>
      </w:r>
      <w:r w:rsidR="00E1510D">
        <w:rPr>
          <w:noProof/>
        </w:rPr>
        <w:t>8</w:t>
      </w:r>
      <w:r w:rsidR="00AE0F88">
        <w:fldChar w:fldCharType="end"/>
      </w:r>
      <w:bookmarkEnd w:id="608"/>
      <w:r w:rsidRPr="00010CED">
        <w:tab/>
        <w:t>Coverage diagram, in normal atmosphere (left) and including an evaporation duct (right).</w:t>
      </w:r>
      <w:bookmarkEnd w:id="609"/>
    </w:p>
    <w:p w14:paraId="68521CF1" w14:textId="77777777" w:rsidR="0077643B" w:rsidRPr="00010CED" w:rsidRDefault="0077643B" w:rsidP="0077643B">
      <w:pPr>
        <w:rPr>
          <w:rFonts w:ascii="Arial" w:hAnsi="Arial"/>
        </w:rPr>
      </w:pPr>
    </w:p>
    <w:p w14:paraId="312D3BE5" w14:textId="77777777" w:rsidR="0077643B" w:rsidRPr="00010CED" w:rsidRDefault="0077643B" w:rsidP="0077643B">
      <w:pPr>
        <w:pStyle w:val="Heading5"/>
        <w:rPr>
          <w:lang w:val="en-GB"/>
        </w:rPr>
      </w:pPr>
      <w:r w:rsidRPr="00010CED">
        <w:rPr>
          <w:lang w:val="en-GB"/>
        </w:rPr>
        <w:t>Surface-based Duct</w:t>
      </w:r>
    </w:p>
    <w:p w14:paraId="2F5F7AB6" w14:textId="77777777" w:rsidR="0077643B" w:rsidRPr="00010CED" w:rsidRDefault="0077643B" w:rsidP="0077643B">
      <w:pPr>
        <w:rPr>
          <w:rFonts w:ascii="Arial" w:hAnsi="Arial"/>
        </w:rPr>
      </w:pPr>
      <w:r w:rsidRPr="00010CED">
        <w:rPr>
          <w:rFonts w:ascii="Arial" w:hAnsi="Arial"/>
        </w:rPr>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CF36CA2" w14:textId="77777777" w:rsidR="0077643B" w:rsidRPr="00010CED" w:rsidRDefault="0077643B" w:rsidP="0077643B">
      <w:pPr>
        <w:rPr>
          <w:rFonts w:ascii="Arial" w:hAnsi="Arial"/>
        </w:rPr>
      </w:pPr>
    </w:p>
    <w:bookmarkStart w:id="610" w:name="_Ref297026185"/>
    <w:p w14:paraId="219B7EDC" w14:textId="77777777" w:rsidR="0077643B" w:rsidRPr="00010CED" w:rsidRDefault="0077643B" w:rsidP="0077643B">
      <w:pPr>
        <w:pStyle w:val="BodyText"/>
        <w:keepNext/>
        <w:jc w:val="center"/>
        <w:rPr>
          <w:rFonts w:ascii="Arial" w:hAnsi="Arial"/>
        </w:rPr>
      </w:pPr>
      <w:r w:rsidRPr="00010CED">
        <w:rPr>
          <w:rFonts w:ascii="Arial" w:hAnsi="Arial"/>
        </w:rPr>
        <w:object w:dxaOrig="10590" w:dyaOrig="7335" w14:anchorId="0A605E0E">
          <v:shape id="_x0000_i1034" type="#_x0000_t75" style="width:198.2pt;height:137.55pt" o:ole="" fillcolor="window">
            <v:imagedata r:id="rId71" o:title=""/>
          </v:shape>
          <o:OLEObject Type="Embed" ProgID="MSPhotoEd.3" ShapeID="_x0000_i1034" DrawAspect="Content" ObjectID="_1296300958" r:id="rId72"/>
        </w:object>
      </w:r>
    </w:p>
    <w:p w14:paraId="655E8913" w14:textId="77777777" w:rsidR="0077643B" w:rsidRPr="00010CED" w:rsidRDefault="0077643B" w:rsidP="0012157B">
      <w:pPr>
        <w:pStyle w:val="Caption"/>
      </w:pPr>
      <w:bookmarkStart w:id="611" w:name="_Ref297107085"/>
      <w:bookmarkStart w:id="612" w:name="_Toc348620850"/>
      <w:r w:rsidRPr="00010CED">
        <w:t xml:space="preserve">Figure </w:t>
      </w:r>
      <w:r w:rsidR="00AE0F88">
        <w:fldChar w:fldCharType="begin"/>
      </w:r>
      <w:r w:rsidR="00AE0F88">
        <w:instrText xml:space="preserve"> SEQ Figure \* ARABIC </w:instrText>
      </w:r>
      <w:r w:rsidR="00AE0F88">
        <w:fldChar w:fldCharType="separate"/>
      </w:r>
      <w:r w:rsidR="00E1510D">
        <w:rPr>
          <w:noProof/>
        </w:rPr>
        <w:t>9</w:t>
      </w:r>
      <w:r w:rsidR="00AE0F88">
        <w:fldChar w:fldCharType="end"/>
      </w:r>
      <w:bookmarkEnd w:id="610"/>
      <w:bookmarkEnd w:id="611"/>
      <w:r w:rsidRPr="00010CED">
        <w:tab/>
        <w:t>Example of simulated radar coverage in surface based + evaporation ducting conditions.</w:t>
      </w:r>
      <w:bookmarkEnd w:id="612"/>
    </w:p>
    <w:p w14:paraId="76BD7EDB" w14:textId="77777777" w:rsidR="0077643B" w:rsidRPr="00010CED" w:rsidRDefault="0077643B" w:rsidP="0077643B">
      <w:pPr>
        <w:rPr>
          <w:rFonts w:ascii="Arial" w:hAnsi="Arial"/>
        </w:rPr>
      </w:pPr>
    </w:p>
    <w:p w14:paraId="5EB89968" w14:textId="77777777" w:rsidR="0077643B" w:rsidRPr="00010CED" w:rsidRDefault="0077643B" w:rsidP="0077643B">
      <w:pPr>
        <w:rPr>
          <w:rFonts w:ascii="Arial" w:hAnsi="Arial"/>
        </w:rPr>
      </w:pPr>
      <w:r w:rsidRPr="00010CED">
        <w:rPr>
          <w:rFonts w:ascii="Arial" w:hAnsi="Arial"/>
        </w:rPr>
        <w:t>In addition to the temperature inversion, moisture is added to the cool marine air by evaporation, increasing the trapping gradient. In costal areas, this leads to surface trapping ducts. However, away from land, this trapping layer may well rise from the surface thereby creating an elevated duct.</w:t>
      </w:r>
    </w:p>
    <w:p w14:paraId="6AE222BD" w14:textId="77777777" w:rsidR="0077643B" w:rsidRPr="00010CED" w:rsidRDefault="0077643B" w:rsidP="0077643B">
      <w:pPr>
        <w:rPr>
          <w:rFonts w:ascii="Arial" w:hAnsi="Arial"/>
        </w:rPr>
      </w:pPr>
      <w:r w:rsidRPr="00010CED">
        <w:rPr>
          <w:rFonts w:ascii="Arial" w:hAnsi="Arial"/>
        </w:rPr>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14:paraId="005BA573" w14:textId="77777777" w:rsidR="0077643B" w:rsidRPr="00010CED" w:rsidRDefault="0077643B" w:rsidP="0077643B">
      <w:pPr>
        <w:rPr>
          <w:rFonts w:ascii="Arial" w:hAnsi="Arial"/>
        </w:rPr>
      </w:pPr>
      <w:r w:rsidRPr="00010CED">
        <w:rPr>
          <w:rFonts w:ascii="Arial" w:hAnsi="Arial"/>
        </w:rPr>
        <w:t xml:space="preserve">Surface based ducts are often combined with evaporation ducts and examples of radar performance in such conditions, as illustrated by </w:t>
      </w:r>
      <w:r w:rsidR="00827E52" w:rsidRPr="00010CED">
        <w:fldChar w:fldCharType="begin"/>
      </w:r>
      <w:r w:rsidR="00827E52" w:rsidRPr="00010CED">
        <w:instrText xml:space="preserve"> REF _Ref297107085 \h  \* MERGEFORMAT </w:instrText>
      </w:r>
      <w:r w:rsidR="00827E52" w:rsidRPr="00010CED">
        <w:fldChar w:fldCharType="separate"/>
      </w:r>
      <w:r w:rsidR="00E1510D" w:rsidRPr="00E1510D">
        <w:rPr>
          <w:rFonts w:ascii="Arial" w:hAnsi="Arial"/>
        </w:rPr>
        <w:t>Figure 9</w:t>
      </w:r>
      <w:r w:rsidR="00827E52" w:rsidRPr="00010CED">
        <w:fldChar w:fldCharType="end"/>
      </w:r>
      <w:r w:rsidRPr="00010CED">
        <w:rPr>
          <w:rFonts w:ascii="Arial" w:hAnsi="Arial"/>
        </w:rPr>
        <w:t xml:space="preserve">. </w:t>
      </w:r>
    </w:p>
    <w:p w14:paraId="56E6D8C2" w14:textId="77777777" w:rsidR="0077643B" w:rsidRPr="00010CED" w:rsidRDefault="0077643B" w:rsidP="0077643B">
      <w:pPr>
        <w:pStyle w:val="Heading5"/>
        <w:rPr>
          <w:lang w:val="en-GB"/>
        </w:rPr>
      </w:pPr>
      <w:r w:rsidRPr="00010CED">
        <w:rPr>
          <w:lang w:val="en-GB"/>
        </w:rPr>
        <w:t>Elevated Duct</w:t>
      </w:r>
    </w:p>
    <w:p w14:paraId="71167C37" w14:textId="77777777" w:rsidR="0077643B" w:rsidRPr="00010CED" w:rsidRDefault="0077643B" w:rsidP="0077643B">
      <w:pPr>
        <w:rPr>
          <w:rFonts w:ascii="Arial" w:hAnsi="Arial"/>
        </w:rPr>
      </w:pPr>
      <w:r w:rsidRPr="00010CED">
        <w:rPr>
          <w:rFonts w:ascii="Arial" w:hAnsi="Arial"/>
        </w:rPr>
        <w:t xml:space="preserve">Generally, elevated ducts occur from descending, compressed and thereby heated air, from anticyclones, approaching the marine boundary layer and causing ducts. Elevated ducts may also occur from elevating surface-based ducts. </w:t>
      </w:r>
    </w:p>
    <w:p w14:paraId="06A84E3C" w14:textId="77777777" w:rsidR="0077643B" w:rsidRPr="00010CED" w:rsidRDefault="0077643B" w:rsidP="0077643B">
      <w:pPr>
        <w:rPr>
          <w:rFonts w:ascii="Arial" w:hAnsi="Arial"/>
        </w:rPr>
      </w:pPr>
      <w:r w:rsidRPr="00010CED">
        <w:rPr>
          <w:rFonts w:ascii="Arial" w:hAnsi="Arial"/>
        </w:rPr>
        <w:t xml:space="preserve">Surface detection might also occur in this case far beyond the radar horizon with a “dead zone” in between, adding noise to the radar image. </w:t>
      </w:r>
    </w:p>
    <w:p w14:paraId="01CDF7D7" w14:textId="77777777" w:rsidR="0077643B" w:rsidRPr="00010CED" w:rsidRDefault="0077643B" w:rsidP="0077643B">
      <w:pPr>
        <w:pStyle w:val="BodyText1"/>
      </w:pPr>
    </w:p>
    <w:p w14:paraId="55A9B4BE" w14:textId="77777777" w:rsidR="0077643B" w:rsidRPr="00010CED" w:rsidRDefault="0077643B" w:rsidP="0077643B">
      <w:pPr>
        <w:spacing w:before="240"/>
        <w:jc w:val="center"/>
        <w:rPr>
          <w:rFonts w:ascii="Arial" w:hAnsi="Arial"/>
        </w:rPr>
      </w:pPr>
      <w:r w:rsidRPr="00010CED">
        <w:rPr>
          <w:rFonts w:ascii="Arial" w:hAnsi="Arial"/>
          <w:noProof/>
          <w:lang w:val="en-US"/>
        </w:rPr>
        <w:drawing>
          <wp:inline distT="0" distB="0" distL="0" distR="0" wp14:anchorId="2E0501D9" wp14:editId="1124B59B">
            <wp:extent cx="2700020" cy="1914525"/>
            <wp:effectExtent l="0" t="0" r="5080" b="952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00020" cy="1914525"/>
                    </a:xfrm>
                    <a:prstGeom prst="rect">
                      <a:avLst/>
                    </a:prstGeom>
                    <a:noFill/>
                    <a:ln>
                      <a:noFill/>
                    </a:ln>
                  </pic:spPr>
                </pic:pic>
              </a:graphicData>
            </a:graphic>
          </wp:inline>
        </w:drawing>
      </w:r>
    </w:p>
    <w:p w14:paraId="6A87BB5C" w14:textId="77777777" w:rsidR="0077643B" w:rsidRPr="00010CED" w:rsidRDefault="0077643B" w:rsidP="0012157B">
      <w:pPr>
        <w:pStyle w:val="Caption"/>
      </w:pPr>
      <w:bookmarkStart w:id="613" w:name="_Ref296935108"/>
      <w:bookmarkStart w:id="614" w:name="_Toc348620851"/>
      <w:r w:rsidRPr="00010CED">
        <w:t xml:space="preserve">Figure </w:t>
      </w:r>
      <w:r w:rsidR="00AE0F88">
        <w:fldChar w:fldCharType="begin"/>
      </w:r>
      <w:r w:rsidR="00AE0F88">
        <w:instrText xml:space="preserve"> SEQ Figure \* ARABIC </w:instrText>
      </w:r>
      <w:r w:rsidR="00AE0F88">
        <w:fldChar w:fldCharType="separate"/>
      </w:r>
      <w:r w:rsidR="00E1510D">
        <w:rPr>
          <w:noProof/>
        </w:rPr>
        <w:t>10</w:t>
      </w:r>
      <w:r w:rsidR="00AE0F88">
        <w:fldChar w:fldCharType="end"/>
      </w:r>
      <w:bookmarkEnd w:id="613"/>
      <w:r w:rsidRPr="00010CED">
        <w:tab/>
        <w:t>Coverage diagram, elevated duct</w:t>
      </w:r>
      <w:bookmarkEnd w:id="614"/>
      <w:r w:rsidRPr="00010CED">
        <w:t xml:space="preserve"> </w:t>
      </w:r>
    </w:p>
    <w:p w14:paraId="742B9D33" w14:textId="77777777" w:rsidR="0077643B" w:rsidRPr="00010CED" w:rsidRDefault="00C61A5A" w:rsidP="0077643B">
      <w:pPr>
        <w:pStyle w:val="Heading5"/>
        <w:rPr>
          <w:lang w:val="en-GB"/>
        </w:rPr>
      </w:pPr>
      <w:r>
        <w:rPr>
          <w:lang w:val="en-GB"/>
        </w:rPr>
        <w:t>Severe Ducting at Coastlines Adjacent to Hot Flat D</w:t>
      </w:r>
      <w:r w:rsidR="0077643B" w:rsidRPr="00010CED">
        <w:rPr>
          <w:lang w:val="en-GB"/>
        </w:rPr>
        <w:t>eserts</w:t>
      </w:r>
    </w:p>
    <w:p w14:paraId="483A9321" w14:textId="77777777" w:rsidR="0077643B" w:rsidRPr="00010CED" w:rsidRDefault="0077643B" w:rsidP="0077643B">
      <w:pPr>
        <w:pStyle w:val="BodyText1"/>
        <w:rPr>
          <w:rFonts w:eastAsia="SimSun"/>
          <w:szCs w:val="24"/>
        </w:rPr>
      </w:pPr>
      <w:r w:rsidRPr="00010CED">
        <w:rPr>
          <w:rFonts w:eastAsia="SimSun"/>
          <w:szCs w:val="24"/>
        </w:rPr>
        <w:t xml:space="preserve">The large temperature variation between night and day in desert areas and the associated pressure differences between land and sea tend to cause very strong </w:t>
      </w:r>
      <w:r w:rsidRPr="00010CED">
        <w:rPr>
          <w:rFonts w:eastAsia="SimSun"/>
          <w:szCs w:val="24"/>
        </w:rPr>
        <w:lastRenderedPageBreak/>
        <w:t>temperature inversion during night time and result in strong sea breeze in the afternoons. This can result in very severe ducts. This type of duct can be very low, as little as 15 meters has been experienced</w:t>
      </w:r>
    </w:p>
    <w:p w14:paraId="0A2B3E85" w14:textId="77777777" w:rsidR="0077643B" w:rsidRPr="00010CED" w:rsidRDefault="0077643B" w:rsidP="0077643B">
      <w:pPr>
        <w:pStyle w:val="BodyText1"/>
        <w:rPr>
          <w:rFonts w:eastAsia="SimSun"/>
          <w:szCs w:val="24"/>
        </w:rPr>
      </w:pPr>
      <w:r w:rsidRPr="00010CED">
        <w:rPr>
          <w:rFonts w:eastAsia="SimSun"/>
          <w:szCs w:val="24"/>
        </w:rPr>
        <w:t xml:space="preserve">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 </w:t>
      </w:r>
    </w:p>
    <w:p w14:paraId="380A2C83" w14:textId="77777777" w:rsidR="0077643B" w:rsidRPr="00010CED" w:rsidRDefault="0077643B" w:rsidP="0077643B">
      <w:pPr>
        <w:pStyle w:val="BodyText1"/>
      </w:pPr>
    </w:p>
    <w:p w14:paraId="795A8044" w14:textId="77777777" w:rsidR="0077643B" w:rsidRPr="00010CED" w:rsidRDefault="0077643B" w:rsidP="0077643B">
      <w:pPr>
        <w:pStyle w:val="BodyText"/>
        <w:keepNext/>
        <w:jc w:val="center"/>
        <w:rPr>
          <w:rFonts w:ascii="Arial" w:hAnsi="Arial"/>
        </w:rPr>
      </w:pPr>
      <w:r w:rsidRPr="00010CED">
        <w:rPr>
          <w:rFonts w:ascii="Arial" w:hAnsi="Arial"/>
          <w:noProof/>
          <w:lang w:val="en-US"/>
        </w:rPr>
        <w:drawing>
          <wp:inline distT="0" distB="0" distL="0" distR="0" wp14:anchorId="4857B1A2" wp14:editId="674661C6">
            <wp:extent cx="2522220" cy="1871980"/>
            <wp:effectExtent l="0" t="0" r="0" b="0"/>
            <wp:docPr id="51" name="Picture 51" descr="trap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trap_1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522220" cy="1871980"/>
                    </a:xfrm>
                    <a:prstGeom prst="rect">
                      <a:avLst/>
                    </a:prstGeom>
                    <a:noFill/>
                    <a:ln>
                      <a:noFill/>
                    </a:ln>
                  </pic:spPr>
                </pic:pic>
              </a:graphicData>
            </a:graphic>
          </wp:inline>
        </w:drawing>
      </w:r>
      <w:r w:rsidRPr="00010CED">
        <w:rPr>
          <w:rFonts w:ascii="Arial" w:hAnsi="Arial"/>
        </w:rPr>
        <w:t xml:space="preserve"> </w:t>
      </w:r>
      <w:r w:rsidRPr="00010CED">
        <w:rPr>
          <w:rFonts w:ascii="Arial" w:hAnsi="Arial"/>
          <w:noProof/>
          <w:lang w:val="en-US"/>
        </w:rPr>
        <w:drawing>
          <wp:inline distT="0" distB="0" distL="0" distR="0" wp14:anchorId="1221E58A" wp14:editId="396F953B">
            <wp:extent cx="2515870" cy="1871980"/>
            <wp:effectExtent l="0" t="0" r="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515870" cy="1871980"/>
                    </a:xfrm>
                    <a:prstGeom prst="rect">
                      <a:avLst/>
                    </a:prstGeom>
                    <a:noFill/>
                    <a:ln>
                      <a:noFill/>
                    </a:ln>
                  </pic:spPr>
                </pic:pic>
              </a:graphicData>
            </a:graphic>
          </wp:inline>
        </w:drawing>
      </w:r>
    </w:p>
    <w:p w14:paraId="1FF7B960" w14:textId="77777777" w:rsidR="0077643B" w:rsidRPr="00010CED" w:rsidRDefault="0077643B" w:rsidP="0012157B">
      <w:pPr>
        <w:pStyle w:val="Caption"/>
      </w:pPr>
      <w:bookmarkStart w:id="615" w:name="_Ref296417045"/>
      <w:bookmarkStart w:id="616" w:name="_Toc348620852"/>
      <w:r w:rsidRPr="00010CED">
        <w:t xml:space="preserve">Figure </w:t>
      </w:r>
      <w:r w:rsidR="00AE0F88">
        <w:fldChar w:fldCharType="begin"/>
      </w:r>
      <w:r w:rsidR="00AE0F88">
        <w:instrText xml:space="preserve"> SEQ Figure \* ARABIC </w:instrText>
      </w:r>
      <w:r w:rsidR="00AE0F88">
        <w:fldChar w:fldCharType="separate"/>
      </w:r>
      <w:r w:rsidR="00E1510D">
        <w:rPr>
          <w:noProof/>
        </w:rPr>
        <w:t>11</w:t>
      </w:r>
      <w:r w:rsidR="00AE0F88">
        <w:fldChar w:fldCharType="end"/>
      </w:r>
      <w:bookmarkEnd w:id="615"/>
      <w:r w:rsidRPr="00010CED">
        <w:tab/>
        <w:t>Coverage diagram based on a measured condition at a coastlines adjacent to hot flat deserts. The radar detection using antennas positioned inside the duct (left) and above the duct (right) corresponded to the simulated coverage diagram.</w:t>
      </w:r>
      <w:bookmarkEnd w:id="616"/>
      <w:r w:rsidRPr="00010CED">
        <w:t xml:space="preserve"> </w:t>
      </w:r>
    </w:p>
    <w:p w14:paraId="7D8F5756" w14:textId="77777777" w:rsidR="0077643B" w:rsidRPr="00010CED" w:rsidRDefault="0077643B" w:rsidP="0077643B">
      <w:pPr>
        <w:pStyle w:val="BodyText1"/>
        <w:rPr>
          <w:rFonts w:eastAsia="SimSun"/>
          <w:szCs w:val="24"/>
        </w:rPr>
      </w:pPr>
      <w:r w:rsidRPr="00010CED">
        <w:rPr>
          <w:rFonts w:eastAsia="SimSun"/>
          <w:szCs w:val="24"/>
        </w:rPr>
        <w:t xml:space="preserve">The sea breeze also cause eddies over the sea, forming distinctive sea clutter patterns. The eddy results in a “snake” like pattern moving forth and back for a few hours in the afternoon on hot days with strong sea breezes (see </w:t>
      </w:r>
      <w:r w:rsidR="00827E52" w:rsidRPr="00010CED">
        <w:fldChar w:fldCharType="begin"/>
      </w:r>
      <w:r w:rsidR="00827E52" w:rsidRPr="00010CED">
        <w:instrText xml:space="preserve"> REF _Ref499707 \h  \* MERGEFORMAT </w:instrText>
      </w:r>
      <w:r w:rsidR="00827E52" w:rsidRPr="00010CED">
        <w:fldChar w:fldCharType="separate"/>
      </w:r>
      <w:r w:rsidR="00E1510D" w:rsidRPr="00E1510D">
        <w:rPr>
          <w:rFonts w:eastAsia="SimSun"/>
          <w:szCs w:val="24"/>
        </w:rPr>
        <w:t>Figure 12</w:t>
      </w:r>
      <w:r w:rsidR="00827E52" w:rsidRPr="00010CED">
        <w:fldChar w:fldCharType="end"/>
      </w:r>
      <w:r w:rsidRPr="00010CED">
        <w:rPr>
          <w:rFonts w:eastAsia="SimSun"/>
          <w:szCs w:val="24"/>
        </w:rPr>
        <w:t>). Of course, this may disturb display and tracking.</w:t>
      </w:r>
    </w:p>
    <w:p w14:paraId="7F1678AC" w14:textId="77777777" w:rsidR="0077643B" w:rsidRPr="00010CED" w:rsidRDefault="0077643B" w:rsidP="0077643B">
      <w:pPr>
        <w:pStyle w:val="BodyText1"/>
      </w:pPr>
    </w:p>
    <w:p w14:paraId="1C205732" w14:textId="77777777" w:rsidR="0077643B" w:rsidRPr="00010CED" w:rsidRDefault="0077643B" w:rsidP="0077643B">
      <w:pPr>
        <w:pStyle w:val="BodyText"/>
        <w:keepNext/>
        <w:jc w:val="center"/>
        <w:rPr>
          <w:rFonts w:ascii="Arial" w:hAnsi="Arial"/>
        </w:rPr>
      </w:pPr>
      <w:r w:rsidRPr="00010CED">
        <w:rPr>
          <w:rFonts w:ascii="Arial" w:hAnsi="Arial"/>
          <w:noProof/>
          <w:lang w:val="en-US"/>
        </w:rPr>
        <w:lastRenderedPageBreak/>
        <w:drawing>
          <wp:inline distT="0" distB="0" distL="0" distR="0" wp14:anchorId="08BCD7D2" wp14:editId="4FB04F88">
            <wp:extent cx="4784485" cy="3877723"/>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76">
                      <a:extLst>
                        <a:ext uri="{28A0092B-C50C-407E-A947-70E740481C1C}">
                          <a14:useLocalDpi xmlns:a14="http://schemas.microsoft.com/office/drawing/2010/main" val="0"/>
                        </a:ext>
                      </a:extLst>
                    </a:blip>
                    <a:srcRect t="9897" r="26234" b="10104"/>
                    <a:stretch>
                      <a:fillRect/>
                    </a:stretch>
                  </pic:blipFill>
                  <pic:spPr bwMode="auto">
                    <a:xfrm>
                      <a:off x="0" y="0"/>
                      <a:ext cx="4790541" cy="3882631"/>
                    </a:xfrm>
                    <a:prstGeom prst="rect">
                      <a:avLst/>
                    </a:prstGeom>
                    <a:noFill/>
                    <a:ln>
                      <a:noFill/>
                    </a:ln>
                  </pic:spPr>
                </pic:pic>
              </a:graphicData>
            </a:graphic>
          </wp:inline>
        </w:drawing>
      </w:r>
    </w:p>
    <w:p w14:paraId="1FBDE49F" w14:textId="77777777" w:rsidR="0077643B" w:rsidRPr="00010CED" w:rsidRDefault="0077643B" w:rsidP="0012157B">
      <w:pPr>
        <w:pStyle w:val="Caption"/>
      </w:pPr>
      <w:bookmarkStart w:id="617" w:name="_Ref499707"/>
      <w:bookmarkStart w:id="618" w:name="_Toc348620853"/>
      <w:r w:rsidRPr="00010CED">
        <w:t xml:space="preserve">Figure </w:t>
      </w:r>
      <w:r w:rsidR="00AE0F88">
        <w:fldChar w:fldCharType="begin"/>
      </w:r>
      <w:r w:rsidR="00AE0F88">
        <w:instrText xml:space="preserve"> SEQ Figure \* ARABIC </w:instrText>
      </w:r>
      <w:r w:rsidR="00AE0F88">
        <w:fldChar w:fldCharType="separate"/>
      </w:r>
      <w:r w:rsidR="00E1510D">
        <w:rPr>
          <w:noProof/>
        </w:rPr>
        <w:t>12</w:t>
      </w:r>
      <w:r w:rsidR="00AE0F88">
        <w:fldChar w:fldCharType="end"/>
      </w:r>
      <w:bookmarkEnd w:id="617"/>
      <w:r w:rsidRPr="00010CED">
        <w:tab/>
        <w:t xml:space="preserve">One hour of recordings with trials (snail tracks) shown in red. </w:t>
      </w:r>
      <w:r w:rsidRPr="00010CED">
        <w:br/>
      </w:r>
      <w:r w:rsidRPr="00010CED">
        <w:rPr>
          <w:szCs w:val="24"/>
        </w:rPr>
        <w:t>The yellow “snake” at sea is an eddy moving for</w:t>
      </w:r>
      <w:r w:rsidR="00BD0952">
        <w:rPr>
          <w:szCs w:val="24"/>
        </w:rPr>
        <w:t>th and back with a speed of approximately</w:t>
      </w:r>
      <w:r w:rsidRPr="00010CED">
        <w:rPr>
          <w:szCs w:val="24"/>
        </w:rPr>
        <w:t xml:space="preserve"> 4 knots.</w:t>
      </w:r>
      <w:bookmarkEnd w:id="618"/>
      <w:r w:rsidRPr="00010CED">
        <w:t xml:space="preserve"> </w:t>
      </w:r>
    </w:p>
    <w:p w14:paraId="52F857DD" w14:textId="77777777" w:rsidR="0077643B" w:rsidRPr="00010CED" w:rsidRDefault="0077643B" w:rsidP="0077643B">
      <w:pPr>
        <w:rPr>
          <w:rFonts w:ascii="Arial" w:hAnsi="Arial"/>
          <w:szCs w:val="22"/>
        </w:rPr>
      </w:pPr>
    </w:p>
    <w:p w14:paraId="1C4FAAA7" w14:textId="77777777" w:rsidR="0077643B" w:rsidRPr="00010CED" w:rsidRDefault="0077643B" w:rsidP="0077643B">
      <w:pPr>
        <w:pStyle w:val="Heading3"/>
      </w:pPr>
      <w:bookmarkStart w:id="619" w:name="_Toc314488019"/>
      <w:bookmarkStart w:id="620" w:name="_Toc348686897"/>
      <w:r w:rsidRPr="00010CED">
        <w:t xml:space="preserve">Target </w:t>
      </w:r>
      <w:bookmarkEnd w:id="619"/>
      <w:r w:rsidR="00C61A5A">
        <w:t>Separation a</w:t>
      </w:r>
      <w:r w:rsidR="00C61A5A" w:rsidRPr="00010CED">
        <w:t>nd Target Accuracy</w:t>
      </w:r>
      <w:bookmarkEnd w:id="620"/>
    </w:p>
    <w:p w14:paraId="37529BB0" w14:textId="77777777" w:rsidR="0077643B" w:rsidRPr="00010CED" w:rsidRDefault="0077643B" w:rsidP="0077643B">
      <w:pPr>
        <w:rPr>
          <w:rFonts w:ascii="Arial" w:hAnsi="Arial"/>
        </w:rPr>
      </w:pPr>
      <w:r w:rsidRPr="00010CED">
        <w:rPr>
          <w:rFonts w:ascii="Arial" w:hAnsi="Arial"/>
        </w:rPr>
        <w:t>Target separation (sometimes referred to as discrimination) requirements and target accuracy requirements should be considered separately.</w:t>
      </w:r>
    </w:p>
    <w:p w14:paraId="772B92AA" w14:textId="77777777" w:rsidR="0077643B" w:rsidRPr="00010CED" w:rsidRDefault="00C61A5A" w:rsidP="0077643B">
      <w:pPr>
        <w:pStyle w:val="Heading4"/>
      </w:pPr>
      <w:r>
        <w:t>Target S</w:t>
      </w:r>
      <w:r w:rsidR="0077643B" w:rsidRPr="00010CED">
        <w:t>eparation</w:t>
      </w:r>
    </w:p>
    <w:p w14:paraId="5DA67AE4" w14:textId="77777777" w:rsidR="0077643B" w:rsidRPr="00010CED" w:rsidRDefault="0077643B" w:rsidP="0077643B">
      <w:pPr>
        <w:rPr>
          <w:rFonts w:ascii="Arial" w:hAnsi="Arial"/>
        </w:rPr>
      </w:pPr>
      <w:r w:rsidRPr="00010CED">
        <w:rPr>
          <w:rFonts w:ascii="Arial" w:hAnsi="Arial"/>
        </w:rPr>
        <w: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t>
      </w:r>
    </w:p>
    <w:p w14:paraId="56C575D6" w14:textId="77777777" w:rsidR="0077643B" w:rsidRPr="00010CED" w:rsidRDefault="0077643B" w:rsidP="0077643B">
      <w:pPr>
        <w:rPr>
          <w:rFonts w:ascii="Arial" w:hAnsi="Arial"/>
        </w:rPr>
      </w:pPr>
      <w:r w:rsidRPr="00010CED">
        <w:rPr>
          <w:rFonts w:ascii="Arial" w:hAnsi="Arial"/>
        </w:rPr>
        <w:t>The system should be designed in such a way that the required radar separations based on risk assessments can be achieved in the identified area(s) covered by the VTS service. 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operator.</w:t>
      </w:r>
    </w:p>
    <w:p w14:paraId="704679FE" w14:textId="77777777" w:rsidR="00827E52" w:rsidRPr="00010CED" w:rsidRDefault="006218D6" w:rsidP="0077643B">
      <w:pPr>
        <w:rPr>
          <w:rFonts w:ascii="Arial" w:hAnsi="Arial"/>
        </w:rPr>
      </w:pPr>
      <w:r w:rsidRPr="00010CED">
        <w:rPr>
          <w:rFonts w:ascii="Arial" w:hAnsi="Arial"/>
        </w:rPr>
        <w:t>The recommended definition of target separation is to specify the point of intersect between the two returns of point source and similarly sized targets, as being -6dB relative to the peak signal of the smaller target.</w:t>
      </w:r>
      <w:r w:rsidR="00827E52" w:rsidRPr="00010CED">
        <w:rPr>
          <w:rFonts w:ascii="Arial" w:hAnsi="Arial"/>
        </w:rPr>
        <w:t xml:space="preserve"> An operator will normally be able to distinguish between 2 targets on a radar display using this definition.</w:t>
      </w:r>
    </w:p>
    <w:p w14:paraId="5AC2EAA6" w14:textId="77777777" w:rsidR="00827E52" w:rsidRPr="00010CED" w:rsidRDefault="00827E52" w:rsidP="0077643B">
      <w:pPr>
        <w:rPr>
          <w:rFonts w:ascii="Arial" w:hAnsi="Arial"/>
        </w:rPr>
      </w:pPr>
      <w:r w:rsidRPr="00010CED">
        <w:rPr>
          <w:rFonts w:ascii="Arial" w:hAnsi="Arial"/>
        </w:rPr>
        <w:t xml:space="preserve">For the extraction and tracking process more separation is needed, typically double spacing of that achieved at the -6dB points. </w:t>
      </w:r>
    </w:p>
    <w:p w14:paraId="02B0D95F" w14:textId="77777777" w:rsidR="00827E52" w:rsidRPr="00010CED" w:rsidRDefault="00827E52" w:rsidP="0077643B">
      <w:pPr>
        <w:rPr>
          <w:rFonts w:ascii="Arial" w:hAnsi="Arial"/>
        </w:rPr>
      </w:pPr>
      <w:r w:rsidRPr="00010CED">
        <w:rPr>
          <w:rFonts w:ascii="Arial" w:hAnsi="Arial"/>
        </w:rPr>
        <w:t xml:space="preserve">Including allowance for tolerances this </w:t>
      </w:r>
      <w:r w:rsidR="00DD78DF" w:rsidRPr="00010CED">
        <w:rPr>
          <w:rFonts w:ascii="Arial" w:hAnsi="Arial"/>
        </w:rPr>
        <w:t>leads to</w:t>
      </w:r>
      <w:r w:rsidR="002842BD" w:rsidRPr="00010CED">
        <w:rPr>
          <w:rFonts w:ascii="Arial" w:hAnsi="Arial"/>
        </w:rPr>
        <w:t xml:space="preserve"> the recommendations</w:t>
      </w:r>
      <w:r w:rsidR="004A69D6" w:rsidRPr="00010CED">
        <w:rPr>
          <w:rFonts w:ascii="Arial" w:hAnsi="Arial"/>
        </w:rPr>
        <w:t xml:space="preserve"> below</w:t>
      </w:r>
    </w:p>
    <w:p w14:paraId="558FB6AD" w14:textId="77777777" w:rsidR="00A3311E" w:rsidRPr="00010CED" w:rsidRDefault="00A3311E" w:rsidP="00A3311E">
      <w:pPr>
        <w:ind w:left="851"/>
        <w:rPr>
          <w:rFonts w:ascii="Arial" w:hAnsi="Arial"/>
          <w:b/>
        </w:rPr>
      </w:pPr>
    </w:p>
    <w:p w14:paraId="055FE84A" w14:textId="77777777" w:rsidR="00A3311E" w:rsidRPr="00010CED" w:rsidRDefault="00A3311E" w:rsidP="00A3311E">
      <w:pPr>
        <w:ind w:left="851"/>
        <w:jc w:val="left"/>
        <w:rPr>
          <w:rFonts w:ascii="Arial" w:hAnsi="Arial"/>
        </w:rPr>
      </w:pPr>
      <w:r w:rsidRPr="00010CED">
        <w:rPr>
          <w:rFonts w:ascii="Arial" w:hAnsi="Arial"/>
          <w:b/>
        </w:rPr>
        <w:t>Warning:</w:t>
      </w:r>
      <w:r w:rsidRPr="00010CED">
        <w:rPr>
          <w:rFonts w:ascii="Arial" w:hAnsi="Arial"/>
        </w:rPr>
        <w:t xml:space="preserve"> Measurement of separation using small floating targets can be </w:t>
      </w:r>
      <w:r w:rsidR="00010CED" w:rsidRPr="00010CED">
        <w:rPr>
          <w:rFonts w:ascii="Arial" w:hAnsi="Arial"/>
        </w:rPr>
        <w:t>unreliable</w:t>
      </w:r>
      <w:r w:rsidRPr="00010CED">
        <w:rPr>
          <w:rFonts w:ascii="Arial" w:hAnsi="Arial"/>
        </w:rPr>
        <w:t xml:space="preserve"> due to target fluctuatio</w:t>
      </w:r>
      <w:r w:rsidR="00010CED" w:rsidRPr="00010CED">
        <w:rPr>
          <w:rFonts w:ascii="Arial" w:hAnsi="Arial"/>
        </w:rPr>
        <w:t>ns</w:t>
      </w:r>
      <w:r w:rsidRPr="00010CED">
        <w:rPr>
          <w:rFonts w:ascii="Arial" w:hAnsi="Arial"/>
        </w:rPr>
        <w:t>. Instead it is recommended to use small radar reflectors placed in a clutter free land area, e.g. a paved area or a beach. It is normally sufficient to measure at one or two points in distance, typically with reflectors placed in the far field beyond 1 nautical miles from the radar. For short range applications  a similar test at the range(s) of interest may be more appropriate.</w:t>
      </w:r>
    </w:p>
    <w:p w14:paraId="4B5F1668" w14:textId="77777777" w:rsidR="00A3311E" w:rsidRPr="00010CED" w:rsidRDefault="00A3311E" w:rsidP="0077643B">
      <w:pPr>
        <w:rPr>
          <w:rFonts w:ascii="Arial" w:hAnsi="Arial"/>
        </w:rPr>
      </w:pPr>
    </w:p>
    <w:p w14:paraId="19EB5E1D" w14:textId="77777777" w:rsidR="002842BD" w:rsidRPr="00010CED" w:rsidRDefault="002842BD" w:rsidP="002842BD">
      <w:pPr>
        <w:pStyle w:val="Heading5"/>
        <w:rPr>
          <w:lang w:val="en-GB"/>
        </w:rPr>
      </w:pPr>
      <w:r w:rsidRPr="00010CED">
        <w:rPr>
          <w:lang w:val="en-GB"/>
        </w:rPr>
        <w:t xml:space="preserve">Range </w:t>
      </w:r>
      <w:r w:rsidR="00C61A5A">
        <w:rPr>
          <w:lang w:val="en-GB"/>
        </w:rPr>
        <w:t>Separation f</w:t>
      </w:r>
      <w:r w:rsidR="00C61A5A" w:rsidRPr="00010CED">
        <w:rPr>
          <w:lang w:val="en-GB"/>
        </w:rPr>
        <w:t>or Small Point Targets</w:t>
      </w:r>
    </w:p>
    <w:p w14:paraId="75863933" w14:textId="77777777" w:rsidR="00A3311E" w:rsidRPr="00010CED" w:rsidRDefault="00A3311E" w:rsidP="00A3311E">
      <w:pPr>
        <w:rPr>
          <w:rFonts w:ascii="Arial" w:hAnsi="Arial"/>
        </w:rPr>
      </w:pPr>
      <w:r w:rsidRPr="00010CED">
        <w:rPr>
          <w:rFonts w:ascii="Arial" w:hAnsi="Arial"/>
        </w:rPr>
        <w:t xml:space="preserve">The </w:t>
      </w:r>
      <w:r w:rsidR="00B00242" w:rsidRPr="00010CED">
        <w:rPr>
          <w:rFonts w:ascii="Arial" w:hAnsi="Arial"/>
        </w:rPr>
        <w:t>range</w:t>
      </w:r>
      <w:r w:rsidRPr="00010CED">
        <w:rPr>
          <w:rFonts w:ascii="Arial" w:hAnsi="Arial"/>
        </w:rPr>
        <w:t xml:space="preserve"> separation is, for traditional magnetron radars, linked to the transmitted pulse length. </w:t>
      </w:r>
    </w:p>
    <w:p w14:paraId="394D6259" w14:textId="77777777" w:rsidR="00A3311E" w:rsidRPr="00010CED" w:rsidRDefault="00A3311E" w:rsidP="00A3311E">
      <w:pPr>
        <w:rPr>
          <w:rFonts w:ascii="Arial" w:hAnsi="Arial"/>
        </w:rPr>
      </w:pPr>
      <w:r w:rsidRPr="00010CED">
        <w:rPr>
          <w:rFonts w:ascii="Arial" w:hAnsi="Arial"/>
        </w:rPr>
        <w:t>Substan</w:t>
      </w:r>
      <w:r w:rsidR="00C73B50" w:rsidRPr="00010CED">
        <w:rPr>
          <w:rFonts w:ascii="Arial" w:hAnsi="Arial"/>
        </w:rPr>
        <w:t>tially better range separation may</w:t>
      </w:r>
      <w:r w:rsidRPr="00010CED">
        <w:rPr>
          <w:rFonts w:ascii="Arial" w:hAnsi="Arial"/>
        </w:rPr>
        <w:t xml:space="preserve"> be </w:t>
      </w:r>
      <w:r w:rsidR="00B00242" w:rsidRPr="00010CED">
        <w:rPr>
          <w:rFonts w:ascii="Arial" w:hAnsi="Arial"/>
        </w:rPr>
        <w:t>achiev</w:t>
      </w:r>
      <w:r w:rsidR="002D2345" w:rsidRPr="00010CED">
        <w:rPr>
          <w:rFonts w:ascii="Arial" w:hAnsi="Arial"/>
        </w:rPr>
        <w:t>ed</w:t>
      </w:r>
      <w:r w:rsidRPr="00010CED">
        <w:rPr>
          <w:rFonts w:ascii="Arial" w:hAnsi="Arial"/>
        </w:rPr>
        <w:t xml:space="preserve"> by pulse compression </w:t>
      </w:r>
      <w:r w:rsidR="00D718E4" w:rsidRPr="00010CED">
        <w:rPr>
          <w:rFonts w:ascii="Arial" w:hAnsi="Arial"/>
        </w:rPr>
        <w:t>radars,</w:t>
      </w:r>
      <w:r w:rsidRPr="00010CED">
        <w:rPr>
          <w:rFonts w:ascii="Arial" w:hAnsi="Arial"/>
        </w:rPr>
        <w:t xml:space="preserve"> however</w:t>
      </w:r>
      <w:r w:rsidR="00C73B50" w:rsidRPr="00010CED">
        <w:rPr>
          <w:rFonts w:ascii="Arial" w:hAnsi="Arial"/>
        </w:rPr>
        <w:t>, this</w:t>
      </w:r>
      <w:r w:rsidR="002D2345" w:rsidRPr="00010CED">
        <w:rPr>
          <w:rFonts w:ascii="Arial" w:hAnsi="Arial"/>
        </w:rPr>
        <w:t xml:space="preserve"> technology</w:t>
      </w:r>
      <w:r w:rsidR="00C73B50" w:rsidRPr="00010CED">
        <w:rPr>
          <w:rFonts w:ascii="Arial" w:hAnsi="Arial"/>
        </w:rPr>
        <w:t xml:space="preserve"> may be </w:t>
      </w:r>
      <w:r w:rsidR="002D2345" w:rsidRPr="00010CED">
        <w:rPr>
          <w:rFonts w:ascii="Arial" w:hAnsi="Arial"/>
        </w:rPr>
        <w:t xml:space="preserve">subject to </w:t>
      </w:r>
      <w:r w:rsidR="00B00242" w:rsidRPr="00010CED">
        <w:rPr>
          <w:rFonts w:ascii="Arial" w:hAnsi="Arial"/>
        </w:rPr>
        <w:t xml:space="preserve">export </w:t>
      </w:r>
      <w:r w:rsidR="00C73B50" w:rsidRPr="00010CED">
        <w:rPr>
          <w:rFonts w:ascii="Arial" w:hAnsi="Arial"/>
        </w:rPr>
        <w:t>restrict</w:t>
      </w:r>
      <w:r w:rsidR="002D2345" w:rsidRPr="00010CED">
        <w:rPr>
          <w:rFonts w:ascii="Arial" w:hAnsi="Arial"/>
        </w:rPr>
        <w:t>ions</w:t>
      </w:r>
      <w:r w:rsidR="00C73B50" w:rsidRPr="00010CED">
        <w:rPr>
          <w:rFonts w:ascii="Arial" w:hAnsi="Arial"/>
        </w:rPr>
        <w:t xml:space="preserve"> for some countries and,</w:t>
      </w:r>
      <w:r w:rsidRPr="00010CED">
        <w:rPr>
          <w:rFonts w:ascii="Arial" w:hAnsi="Arial"/>
        </w:rPr>
        <w:t xml:space="preserve"> </w:t>
      </w:r>
      <w:r w:rsidR="002D2345" w:rsidRPr="00010CED">
        <w:rPr>
          <w:rFonts w:ascii="Arial" w:hAnsi="Arial"/>
        </w:rPr>
        <w:t>as a result,</w:t>
      </w:r>
      <w:r w:rsidRPr="00010CED">
        <w:rPr>
          <w:rFonts w:ascii="Arial" w:hAnsi="Arial"/>
        </w:rPr>
        <w:t xml:space="preserve"> the figures </w:t>
      </w:r>
      <w:r w:rsidR="002D2345" w:rsidRPr="00010CED">
        <w:rPr>
          <w:rFonts w:ascii="Arial" w:hAnsi="Arial"/>
        </w:rPr>
        <w:t xml:space="preserve">recommended are </w:t>
      </w:r>
      <w:r w:rsidRPr="00010CED">
        <w:rPr>
          <w:rFonts w:ascii="Arial" w:hAnsi="Arial"/>
        </w:rPr>
        <w:t>achievab</w:t>
      </w:r>
      <w:r w:rsidR="002D2345" w:rsidRPr="00010CED">
        <w:rPr>
          <w:rFonts w:ascii="Arial" w:hAnsi="Arial"/>
        </w:rPr>
        <w:t>le by magnetron radars</w:t>
      </w:r>
      <w:r w:rsidRPr="00010CED">
        <w:rPr>
          <w:rFonts w:ascii="Arial" w:hAnsi="Arial"/>
        </w:rPr>
        <w:t xml:space="preserve">, </w:t>
      </w:r>
      <w:r w:rsidR="002D2345" w:rsidRPr="00010CED">
        <w:rPr>
          <w:rFonts w:ascii="Arial" w:hAnsi="Arial"/>
        </w:rPr>
        <w:t>S</w:t>
      </w:r>
      <w:r w:rsidRPr="00010CED">
        <w:rPr>
          <w:rFonts w:ascii="Arial" w:hAnsi="Arial"/>
        </w:rPr>
        <w:t>ee</w:t>
      </w:r>
      <w:r w:rsidR="00C73B50" w:rsidRPr="00010CED">
        <w:rPr>
          <w:rFonts w:ascii="Arial" w:hAnsi="Arial"/>
        </w:rPr>
        <w:t xml:space="preserve"> </w:t>
      </w:r>
      <w:r w:rsidR="00C73B50" w:rsidRPr="00010CED">
        <w:rPr>
          <w:rFonts w:ascii="Arial" w:hAnsi="Arial"/>
        </w:rPr>
        <w:fldChar w:fldCharType="begin"/>
      </w:r>
      <w:r w:rsidR="00C73B50" w:rsidRPr="00010CED">
        <w:rPr>
          <w:rFonts w:ascii="Arial" w:hAnsi="Arial"/>
        </w:rPr>
        <w:instrText xml:space="preserve"> REF _Ref347916306 \h </w:instrText>
      </w:r>
      <w:r w:rsidR="0037128F" w:rsidRPr="00010CED">
        <w:rPr>
          <w:rFonts w:ascii="Arial" w:hAnsi="Arial"/>
        </w:rPr>
        <w:instrText xml:space="preserve"> \* MERGEFORMAT </w:instrText>
      </w:r>
      <w:r w:rsidR="00C73B50" w:rsidRPr="00010CED">
        <w:rPr>
          <w:rFonts w:ascii="Arial" w:hAnsi="Arial"/>
        </w:rPr>
      </w:r>
      <w:r w:rsidR="00C73B50" w:rsidRPr="00010CED">
        <w:rPr>
          <w:rFonts w:ascii="Arial" w:hAnsi="Arial"/>
        </w:rPr>
        <w:fldChar w:fldCharType="separate"/>
      </w:r>
      <w:r w:rsidR="00E1510D" w:rsidRPr="00E1510D">
        <w:rPr>
          <w:rFonts w:ascii="Arial" w:hAnsi="Arial"/>
        </w:rPr>
        <w:t>Table 2</w:t>
      </w:r>
      <w:r w:rsidR="00E1510D" w:rsidRPr="00E1510D">
        <w:rPr>
          <w:rFonts w:ascii="Arial" w:hAnsi="Arial"/>
        </w:rPr>
        <w:noBreakHyphen/>
        <w:t>9</w:t>
      </w:r>
      <w:r w:rsidR="00C73B50" w:rsidRPr="00010CED">
        <w:rPr>
          <w:rFonts w:ascii="Arial" w:hAnsi="Arial"/>
        </w:rPr>
        <w:fldChar w:fldCharType="end"/>
      </w:r>
      <w:r w:rsidR="00C73B50" w:rsidRPr="00010CED">
        <w:rPr>
          <w:rFonts w:ascii="Arial" w:hAnsi="Arial"/>
        </w:rPr>
        <w:t xml:space="preserve"> and </w:t>
      </w:r>
      <w:r w:rsidR="00C73B50" w:rsidRPr="00010CED">
        <w:rPr>
          <w:rFonts w:ascii="Arial" w:hAnsi="Arial"/>
        </w:rPr>
        <w:fldChar w:fldCharType="begin"/>
      </w:r>
      <w:r w:rsidR="00C73B50" w:rsidRPr="00010CED">
        <w:rPr>
          <w:rFonts w:ascii="Arial" w:hAnsi="Arial"/>
        </w:rPr>
        <w:instrText xml:space="preserve"> REF _Ref347916336 \h </w:instrText>
      </w:r>
      <w:r w:rsidR="0037128F" w:rsidRPr="00010CED">
        <w:rPr>
          <w:rFonts w:ascii="Arial" w:hAnsi="Arial"/>
        </w:rPr>
        <w:instrText xml:space="preserve"> \* MERGEFORMAT </w:instrText>
      </w:r>
      <w:r w:rsidR="00C73B50" w:rsidRPr="00010CED">
        <w:rPr>
          <w:rFonts w:ascii="Arial" w:hAnsi="Arial"/>
        </w:rPr>
      </w:r>
      <w:r w:rsidR="00C73B50" w:rsidRPr="00010CED">
        <w:rPr>
          <w:rFonts w:ascii="Arial" w:hAnsi="Arial"/>
        </w:rPr>
        <w:fldChar w:fldCharType="separate"/>
      </w:r>
      <w:r w:rsidR="00E1510D" w:rsidRPr="00E1510D">
        <w:rPr>
          <w:rFonts w:ascii="Arial" w:hAnsi="Arial"/>
        </w:rPr>
        <w:t>Figure 13</w:t>
      </w:r>
      <w:r w:rsidR="00C73B50" w:rsidRPr="00010CED">
        <w:rPr>
          <w:rFonts w:ascii="Arial" w:hAnsi="Arial"/>
        </w:rPr>
        <w:fldChar w:fldCharType="end"/>
      </w:r>
      <w:r w:rsidRPr="00010CED">
        <w:rPr>
          <w:rFonts w:ascii="Arial" w:hAnsi="Arial"/>
        </w:rPr>
        <w:t xml:space="preserve"> </w:t>
      </w:r>
    </w:p>
    <w:p w14:paraId="68C2BDE1" w14:textId="77777777" w:rsidR="002D2345" w:rsidRPr="00010CED" w:rsidRDefault="002D2345" w:rsidP="00A3311E">
      <w:pPr>
        <w:rPr>
          <w:rFonts w:ascii="Arial" w:hAnsi="Arial"/>
        </w:rPr>
      </w:pPr>
    </w:p>
    <w:p w14:paraId="11FB60DE" w14:textId="77777777" w:rsidR="00313474" w:rsidRPr="00010CED" w:rsidRDefault="00313474" w:rsidP="0012157B">
      <w:pPr>
        <w:pStyle w:val="Caption"/>
      </w:pPr>
      <w:bookmarkStart w:id="621" w:name="_Ref347916306"/>
      <w:bookmarkStart w:id="622" w:name="_Toc348620101"/>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9</w:t>
      </w:r>
      <w:r w:rsidR="007E3777" w:rsidRPr="00010CED">
        <w:fldChar w:fldCharType="end"/>
      </w:r>
      <w:bookmarkEnd w:id="621"/>
      <w:r w:rsidRPr="00010CED">
        <w:t xml:space="preserve"> </w:t>
      </w:r>
      <w:r w:rsidR="00282410">
        <w:tab/>
        <w:t>Range S</w:t>
      </w:r>
      <w:r w:rsidRPr="00010CED">
        <w:t>eparation</w:t>
      </w:r>
      <w:bookmarkEnd w:id="622"/>
    </w:p>
    <w:tbl>
      <w:tblPr>
        <w:tblW w:w="9113" w:type="dxa"/>
        <w:tblInd w:w="-612" w:type="dxa"/>
        <w:tblLayout w:type="fixed"/>
        <w:tblLook w:val="04A0" w:firstRow="1" w:lastRow="0" w:firstColumn="1" w:lastColumn="0" w:noHBand="0" w:noVBand="1"/>
      </w:tblPr>
      <w:tblGrid>
        <w:gridCol w:w="1170"/>
        <w:gridCol w:w="1784"/>
        <w:gridCol w:w="708"/>
        <w:gridCol w:w="726"/>
        <w:gridCol w:w="787"/>
        <w:gridCol w:w="788"/>
        <w:gridCol w:w="787"/>
        <w:gridCol w:w="788"/>
        <w:gridCol w:w="787"/>
        <w:gridCol w:w="788"/>
      </w:tblGrid>
      <w:tr w:rsidR="00A3311E" w:rsidRPr="00010CED" w14:paraId="254E2D35" w14:textId="77777777" w:rsidTr="00313474">
        <w:trPr>
          <w:trHeight w:val="456"/>
        </w:trPr>
        <w:tc>
          <w:tcPr>
            <w:tcW w:w="9113"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73BFEF59" w14:textId="77777777" w:rsidR="00A3311E" w:rsidRPr="00010CED" w:rsidRDefault="00D718E4" w:rsidP="00A3311E">
            <w:pPr>
              <w:spacing w:after="0"/>
              <w:jc w:val="center"/>
              <w:rPr>
                <w:rFonts w:ascii="Arial" w:eastAsia="Times New Roman" w:hAnsi="Arial" w:cs="Arial"/>
                <w:color w:val="000000"/>
                <w:sz w:val="24"/>
              </w:rPr>
            </w:pPr>
            <w:r>
              <w:rPr>
                <w:rFonts w:ascii="Arial" w:eastAsia="Times New Roman" w:hAnsi="Arial" w:cs="Arial"/>
                <w:color w:val="000000"/>
                <w:sz w:val="24"/>
              </w:rPr>
              <w:t>Recommended requirements for</w:t>
            </w:r>
            <w:r w:rsidR="00A3311E" w:rsidRPr="00010CED">
              <w:rPr>
                <w:rFonts w:ascii="Arial" w:eastAsia="Times New Roman" w:hAnsi="Arial" w:cs="Arial"/>
                <w:color w:val="000000"/>
                <w:sz w:val="24"/>
              </w:rPr>
              <w:t xml:space="preserve"> range separation </w:t>
            </w:r>
            <w:r>
              <w:rPr>
                <w:rFonts w:ascii="Arial" w:eastAsia="Times New Roman" w:hAnsi="Arial" w:cs="Arial"/>
                <w:color w:val="000000"/>
                <w:sz w:val="24"/>
              </w:rPr>
              <w:t>of</w:t>
            </w:r>
            <w:r w:rsidR="00A3311E" w:rsidRPr="00010CED">
              <w:rPr>
                <w:rFonts w:ascii="Arial" w:eastAsia="Times New Roman" w:hAnsi="Arial" w:cs="Arial"/>
                <w:color w:val="000000"/>
                <w:sz w:val="24"/>
              </w:rPr>
              <w:t xml:space="preserve"> small point targets</w:t>
            </w:r>
          </w:p>
        </w:tc>
      </w:tr>
      <w:tr w:rsidR="00A3311E" w:rsidRPr="00010CED" w14:paraId="215A2E32" w14:textId="77777777" w:rsidTr="00313474">
        <w:trPr>
          <w:trHeight w:val="517"/>
        </w:trPr>
        <w:tc>
          <w:tcPr>
            <w:tcW w:w="2954" w:type="dxa"/>
            <w:gridSpan w:val="2"/>
            <w:vMerge w:val="restart"/>
            <w:tcBorders>
              <w:top w:val="single" w:sz="8" w:space="0" w:color="auto"/>
              <w:left w:val="single" w:sz="8" w:space="0" w:color="auto"/>
              <w:bottom w:val="nil"/>
              <w:right w:val="single" w:sz="8" w:space="0" w:color="000000"/>
            </w:tcBorders>
            <w:shd w:val="clear" w:color="auto" w:fill="auto"/>
            <w:noWrap/>
            <w:vAlign w:val="center"/>
            <w:hideMark/>
          </w:tcPr>
          <w:p w14:paraId="4329181B"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 </w:t>
            </w:r>
          </w:p>
        </w:tc>
        <w:tc>
          <w:tcPr>
            <w:tcW w:w="1434" w:type="dxa"/>
            <w:gridSpan w:val="2"/>
            <w:tcBorders>
              <w:top w:val="single" w:sz="8" w:space="0" w:color="auto"/>
              <w:left w:val="nil"/>
              <w:bottom w:val="single" w:sz="4" w:space="0" w:color="auto"/>
              <w:right w:val="single" w:sz="4" w:space="0" w:color="000000"/>
            </w:tcBorders>
            <w:shd w:val="clear" w:color="auto" w:fill="auto"/>
            <w:vAlign w:val="center"/>
            <w:hideMark/>
          </w:tcPr>
          <w:p w14:paraId="1A8E9316"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Local Port Services</w:t>
            </w:r>
          </w:p>
        </w:tc>
        <w:tc>
          <w:tcPr>
            <w:tcW w:w="1575" w:type="dxa"/>
            <w:gridSpan w:val="2"/>
            <w:tcBorders>
              <w:top w:val="single" w:sz="8" w:space="0" w:color="auto"/>
              <w:left w:val="nil"/>
              <w:bottom w:val="single" w:sz="4" w:space="0" w:color="auto"/>
              <w:right w:val="nil"/>
            </w:tcBorders>
            <w:shd w:val="clear" w:color="auto" w:fill="auto"/>
            <w:noWrap/>
            <w:vAlign w:val="center"/>
            <w:hideMark/>
          </w:tcPr>
          <w:p w14:paraId="6AAD6D36"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Basic</w:t>
            </w:r>
          </w:p>
        </w:tc>
        <w:tc>
          <w:tcPr>
            <w:tcW w:w="1575" w:type="dxa"/>
            <w:gridSpan w:val="2"/>
            <w:tcBorders>
              <w:top w:val="single" w:sz="8" w:space="0" w:color="auto"/>
              <w:left w:val="single" w:sz="4" w:space="0" w:color="auto"/>
              <w:bottom w:val="single" w:sz="4" w:space="0" w:color="auto"/>
              <w:right w:val="single" w:sz="4" w:space="0" w:color="000000"/>
            </w:tcBorders>
            <w:shd w:val="clear" w:color="auto" w:fill="auto"/>
            <w:noWrap/>
            <w:vAlign w:val="center"/>
            <w:hideMark/>
          </w:tcPr>
          <w:p w14:paraId="1A438FA1"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Standard</w:t>
            </w:r>
          </w:p>
        </w:tc>
        <w:tc>
          <w:tcPr>
            <w:tcW w:w="1575" w:type="dxa"/>
            <w:gridSpan w:val="2"/>
            <w:tcBorders>
              <w:top w:val="single" w:sz="8" w:space="0" w:color="auto"/>
              <w:left w:val="nil"/>
              <w:bottom w:val="single" w:sz="4" w:space="0" w:color="auto"/>
              <w:right w:val="single" w:sz="8" w:space="0" w:color="000000"/>
            </w:tcBorders>
            <w:shd w:val="clear" w:color="auto" w:fill="auto"/>
            <w:noWrap/>
            <w:vAlign w:val="center"/>
            <w:hideMark/>
          </w:tcPr>
          <w:p w14:paraId="2CE9D341"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Advanced</w:t>
            </w:r>
          </w:p>
        </w:tc>
      </w:tr>
      <w:tr w:rsidR="00A3311E" w:rsidRPr="00010CED" w14:paraId="00E96975" w14:textId="77777777" w:rsidTr="00313474">
        <w:trPr>
          <w:trHeight w:val="911"/>
        </w:trPr>
        <w:tc>
          <w:tcPr>
            <w:tcW w:w="2954" w:type="dxa"/>
            <w:gridSpan w:val="2"/>
            <w:vMerge/>
            <w:tcBorders>
              <w:top w:val="single" w:sz="8" w:space="0" w:color="auto"/>
              <w:left w:val="single" w:sz="8" w:space="0" w:color="auto"/>
              <w:bottom w:val="nil"/>
              <w:right w:val="single" w:sz="8" w:space="0" w:color="000000"/>
            </w:tcBorders>
            <w:vAlign w:val="center"/>
            <w:hideMark/>
          </w:tcPr>
          <w:p w14:paraId="1BAAF5E1" w14:textId="77777777" w:rsidR="00A3311E" w:rsidRPr="00010CED" w:rsidRDefault="00A3311E" w:rsidP="00A3311E">
            <w:pPr>
              <w:spacing w:after="0"/>
              <w:jc w:val="left"/>
              <w:rPr>
                <w:rFonts w:ascii="Arial" w:eastAsia="Times New Roman" w:hAnsi="Arial" w:cs="Arial"/>
                <w:color w:val="000000"/>
                <w:sz w:val="18"/>
                <w:szCs w:val="18"/>
              </w:rPr>
            </w:pPr>
          </w:p>
        </w:tc>
        <w:tc>
          <w:tcPr>
            <w:tcW w:w="708" w:type="dxa"/>
            <w:tcBorders>
              <w:top w:val="nil"/>
              <w:left w:val="nil"/>
              <w:bottom w:val="single" w:sz="8" w:space="0" w:color="auto"/>
              <w:right w:val="single" w:sz="4" w:space="0" w:color="auto"/>
            </w:tcBorders>
            <w:shd w:val="clear" w:color="auto" w:fill="auto"/>
            <w:textDirection w:val="btLr"/>
            <w:vAlign w:val="center"/>
            <w:hideMark/>
          </w:tcPr>
          <w:p w14:paraId="08A777AF"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-6 dB points</w:t>
            </w:r>
          </w:p>
        </w:tc>
        <w:tc>
          <w:tcPr>
            <w:tcW w:w="726" w:type="dxa"/>
            <w:tcBorders>
              <w:top w:val="nil"/>
              <w:left w:val="nil"/>
              <w:bottom w:val="single" w:sz="8" w:space="0" w:color="auto"/>
              <w:right w:val="single" w:sz="4" w:space="0" w:color="auto"/>
            </w:tcBorders>
            <w:shd w:val="clear" w:color="auto" w:fill="auto"/>
            <w:textDirection w:val="btLr"/>
            <w:vAlign w:val="center"/>
            <w:hideMark/>
          </w:tcPr>
          <w:p w14:paraId="1BA717DE"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Plot separation</w:t>
            </w:r>
          </w:p>
        </w:tc>
        <w:tc>
          <w:tcPr>
            <w:tcW w:w="787" w:type="dxa"/>
            <w:tcBorders>
              <w:top w:val="nil"/>
              <w:left w:val="nil"/>
              <w:bottom w:val="single" w:sz="8" w:space="0" w:color="auto"/>
              <w:right w:val="single" w:sz="4" w:space="0" w:color="auto"/>
            </w:tcBorders>
            <w:shd w:val="clear" w:color="auto" w:fill="auto"/>
            <w:textDirection w:val="btLr"/>
            <w:vAlign w:val="center"/>
            <w:hideMark/>
          </w:tcPr>
          <w:p w14:paraId="744B6853"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-6 dB points</w:t>
            </w:r>
          </w:p>
        </w:tc>
        <w:tc>
          <w:tcPr>
            <w:tcW w:w="788" w:type="dxa"/>
            <w:tcBorders>
              <w:top w:val="nil"/>
              <w:left w:val="nil"/>
              <w:bottom w:val="single" w:sz="8" w:space="0" w:color="auto"/>
              <w:right w:val="nil"/>
            </w:tcBorders>
            <w:shd w:val="clear" w:color="auto" w:fill="auto"/>
            <w:textDirection w:val="btLr"/>
            <w:vAlign w:val="center"/>
            <w:hideMark/>
          </w:tcPr>
          <w:p w14:paraId="0BEE3FB3"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Plot separation</w:t>
            </w:r>
          </w:p>
        </w:tc>
        <w:tc>
          <w:tcPr>
            <w:tcW w:w="787" w:type="dxa"/>
            <w:tcBorders>
              <w:top w:val="nil"/>
              <w:left w:val="single" w:sz="4" w:space="0" w:color="auto"/>
              <w:bottom w:val="single" w:sz="8" w:space="0" w:color="auto"/>
              <w:right w:val="single" w:sz="4" w:space="0" w:color="auto"/>
            </w:tcBorders>
            <w:shd w:val="clear" w:color="auto" w:fill="auto"/>
            <w:textDirection w:val="btLr"/>
            <w:vAlign w:val="center"/>
            <w:hideMark/>
          </w:tcPr>
          <w:p w14:paraId="4E0E8022"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-6 dB points</w:t>
            </w:r>
          </w:p>
        </w:tc>
        <w:tc>
          <w:tcPr>
            <w:tcW w:w="788" w:type="dxa"/>
            <w:tcBorders>
              <w:top w:val="nil"/>
              <w:left w:val="nil"/>
              <w:bottom w:val="single" w:sz="8" w:space="0" w:color="auto"/>
              <w:right w:val="single" w:sz="4" w:space="0" w:color="auto"/>
            </w:tcBorders>
            <w:shd w:val="clear" w:color="auto" w:fill="auto"/>
            <w:textDirection w:val="btLr"/>
            <w:vAlign w:val="center"/>
            <w:hideMark/>
          </w:tcPr>
          <w:p w14:paraId="1D56647B"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Plot separation</w:t>
            </w:r>
          </w:p>
        </w:tc>
        <w:tc>
          <w:tcPr>
            <w:tcW w:w="787" w:type="dxa"/>
            <w:tcBorders>
              <w:top w:val="nil"/>
              <w:left w:val="nil"/>
              <w:bottom w:val="single" w:sz="8" w:space="0" w:color="auto"/>
              <w:right w:val="single" w:sz="4" w:space="0" w:color="auto"/>
            </w:tcBorders>
            <w:shd w:val="clear" w:color="auto" w:fill="auto"/>
            <w:textDirection w:val="btLr"/>
            <w:vAlign w:val="center"/>
            <w:hideMark/>
          </w:tcPr>
          <w:p w14:paraId="16598B24"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-6 dB points</w:t>
            </w:r>
          </w:p>
        </w:tc>
        <w:tc>
          <w:tcPr>
            <w:tcW w:w="788" w:type="dxa"/>
            <w:tcBorders>
              <w:top w:val="nil"/>
              <w:left w:val="nil"/>
              <w:bottom w:val="single" w:sz="8" w:space="0" w:color="auto"/>
              <w:right w:val="single" w:sz="8" w:space="0" w:color="auto"/>
            </w:tcBorders>
            <w:shd w:val="clear" w:color="auto" w:fill="auto"/>
            <w:textDirection w:val="btLr"/>
            <w:vAlign w:val="center"/>
            <w:hideMark/>
          </w:tcPr>
          <w:p w14:paraId="043BB05C"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Plot separation</w:t>
            </w:r>
          </w:p>
        </w:tc>
      </w:tr>
      <w:tr w:rsidR="00A3311E" w:rsidRPr="00010CED" w14:paraId="3879ED3E" w14:textId="77777777" w:rsidTr="00313474">
        <w:trPr>
          <w:trHeight w:val="637"/>
        </w:trPr>
        <w:tc>
          <w:tcPr>
            <w:tcW w:w="1170" w:type="dxa"/>
            <w:vMerge w:val="restart"/>
            <w:tcBorders>
              <w:top w:val="single" w:sz="8" w:space="0" w:color="auto"/>
              <w:left w:val="single" w:sz="8" w:space="0" w:color="auto"/>
              <w:bottom w:val="single" w:sz="8" w:space="0" w:color="000000"/>
              <w:right w:val="single" w:sz="4" w:space="0" w:color="auto"/>
            </w:tcBorders>
            <w:shd w:val="clear" w:color="auto" w:fill="auto"/>
            <w:textDirection w:val="btLr"/>
            <w:vAlign w:val="center"/>
            <w:hideMark/>
          </w:tcPr>
          <w:p w14:paraId="157F4B2E" w14:textId="77777777" w:rsidR="00DD78DF" w:rsidRDefault="00D718E4" w:rsidP="00D718E4">
            <w:pPr>
              <w:spacing w:after="0"/>
              <w:jc w:val="center"/>
              <w:rPr>
                <w:rFonts w:ascii="Arial" w:eastAsia="Times New Roman" w:hAnsi="Arial" w:cs="Arial"/>
                <w:color w:val="000000"/>
                <w:sz w:val="18"/>
                <w:szCs w:val="18"/>
              </w:rPr>
            </w:pPr>
            <w:r>
              <w:rPr>
                <w:rFonts w:ascii="Arial" w:eastAsia="Times New Roman" w:hAnsi="Arial" w:cs="Arial"/>
                <w:color w:val="000000"/>
                <w:sz w:val="18"/>
                <w:szCs w:val="18"/>
              </w:rPr>
              <w:t xml:space="preserve">Minimum </w:t>
            </w:r>
            <w:r w:rsidR="00A3311E" w:rsidRPr="00010CED">
              <w:rPr>
                <w:rFonts w:ascii="Arial" w:eastAsia="Times New Roman" w:hAnsi="Arial" w:cs="Arial"/>
                <w:color w:val="000000"/>
                <w:sz w:val="18"/>
                <w:szCs w:val="18"/>
              </w:rPr>
              <w:t xml:space="preserve">Range </w:t>
            </w:r>
            <w:r w:rsidR="00DD78DF">
              <w:rPr>
                <w:rFonts w:ascii="Arial" w:eastAsia="Times New Roman" w:hAnsi="Arial" w:cs="Arial"/>
                <w:color w:val="000000"/>
                <w:sz w:val="18"/>
                <w:szCs w:val="18"/>
              </w:rPr>
              <w:t>S</w:t>
            </w:r>
            <w:r w:rsidR="00A3311E" w:rsidRPr="00010CED">
              <w:rPr>
                <w:rFonts w:ascii="Arial" w:eastAsia="Times New Roman" w:hAnsi="Arial" w:cs="Arial"/>
                <w:color w:val="000000"/>
                <w:sz w:val="18"/>
                <w:szCs w:val="18"/>
              </w:rPr>
              <w:t>eparation</w:t>
            </w:r>
          </w:p>
          <w:p w14:paraId="4F73D47D" w14:textId="77777777" w:rsidR="00D718E4" w:rsidRDefault="00D718E4" w:rsidP="00D718E4">
            <w:pPr>
              <w:spacing w:after="0"/>
              <w:jc w:val="center"/>
              <w:rPr>
                <w:rFonts w:ascii="Arial" w:eastAsia="Times New Roman" w:hAnsi="Arial" w:cs="Arial"/>
                <w:color w:val="000000"/>
                <w:sz w:val="18"/>
                <w:szCs w:val="18"/>
              </w:rPr>
            </w:pPr>
            <w:r>
              <w:rPr>
                <w:rFonts w:ascii="Arial" w:eastAsia="Times New Roman" w:hAnsi="Arial" w:cs="Arial"/>
                <w:color w:val="000000"/>
                <w:sz w:val="18"/>
                <w:szCs w:val="18"/>
              </w:rPr>
              <w:t xml:space="preserve"> a</w:t>
            </w:r>
            <w:r w:rsidR="00A3311E" w:rsidRPr="00010CED">
              <w:rPr>
                <w:rFonts w:ascii="Arial" w:eastAsia="Times New Roman" w:hAnsi="Arial" w:cs="Arial"/>
                <w:color w:val="000000"/>
                <w:sz w:val="18"/>
                <w:szCs w:val="18"/>
              </w:rPr>
              <w:t xml:space="preserve">s presented to the </w:t>
            </w:r>
            <w:r>
              <w:rPr>
                <w:rFonts w:ascii="Arial" w:eastAsia="Times New Roman" w:hAnsi="Arial" w:cs="Arial"/>
                <w:color w:val="000000"/>
                <w:sz w:val="18"/>
                <w:szCs w:val="18"/>
              </w:rPr>
              <w:t>VTSO</w:t>
            </w:r>
          </w:p>
          <w:p w14:paraId="29ABAE45" w14:textId="77777777" w:rsidR="00A3311E" w:rsidRPr="00010CED" w:rsidRDefault="00D718E4" w:rsidP="00D718E4">
            <w:pPr>
              <w:spacing w:after="0"/>
              <w:jc w:val="center"/>
              <w:rPr>
                <w:rFonts w:ascii="Arial" w:eastAsia="Times New Roman" w:hAnsi="Arial" w:cs="Arial"/>
                <w:color w:val="000000"/>
                <w:sz w:val="18"/>
                <w:szCs w:val="18"/>
              </w:rPr>
            </w:pPr>
            <w:r>
              <w:rPr>
                <w:rFonts w:ascii="Arial" w:eastAsia="Times New Roman" w:hAnsi="Arial" w:cs="Arial"/>
                <w:color w:val="000000"/>
                <w:sz w:val="18"/>
                <w:szCs w:val="18"/>
              </w:rPr>
              <w:t>(in m)</w:t>
            </w:r>
          </w:p>
        </w:tc>
        <w:tc>
          <w:tcPr>
            <w:tcW w:w="1784" w:type="dxa"/>
            <w:tcBorders>
              <w:top w:val="single" w:sz="8" w:space="0" w:color="auto"/>
              <w:left w:val="nil"/>
              <w:bottom w:val="single" w:sz="4" w:space="0" w:color="auto"/>
              <w:right w:val="single" w:sz="8" w:space="0" w:color="auto"/>
            </w:tcBorders>
            <w:shd w:val="clear" w:color="auto" w:fill="auto"/>
            <w:vAlign w:val="center"/>
            <w:hideMark/>
          </w:tcPr>
          <w:p w14:paraId="3A49499C"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Less than 5 NM instrumented range</w:t>
            </w:r>
          </w:p>
        </w:tc>
        <w:tc>
          <w:tcPr>
            <w:tcW w:w="708" w:type="dxa"/>
            <w:tcBorders>
              <w:top w:val="nil"/>
              <w:left w:val="nil"/>
              <w:bottom w:val="single" w:sz="4" w:space="0" w:color="auto"/>
              <w:right w:val="single" w:sz="4" w:space="0" w:color="auto"/>
            </w:tcBorders>
            <w:shd w:val="clear" w:color="auto" w:fill="auto"/>
            <w:vAlign w:val="center"/>
            <w:hideMark/>
          </w:tcPr>
          <w:p w14:paraId="2899B685"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35</w:t>
            </w:r>
          </w:p>
        </w:tc>
        <w:tc>
          <w:tcPr>
            <w:tcW w:w="726" w:type="dxa"/>
            <w:tcBorders>
              <w:top w:val="nil"/>
              <w:left w:val="nil"/>
              <w:bottom w:val="single" w:sz="4" w:space="0" w:color="auto"/>
              <w:right w:val="single" w:sz="4" w:space="0" w:color="auto"/>
            </w:tcBorders>
            <w:shd w:val="clear" w:color="auto" w:fill="auto"/>
            <w:vAlign w:val="center"/>
            <w:hideMark/>
          </w:tcPr>
          <w:p w14:paraId="2BFBE5C8"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50</w:t>
            </w:r>
          </w:p>
        </w:tc>
        <w:tc>
          <w:tcPr>
            <w:tcW w:w="787" w:type="dxa"/>
            <w:tcBorders>
              <w:top w:val="nil"/>
              <w:left w:val="nil"/>
              <w:bottom w:val="single" w:sz="4" w:space="0" w:color="auto"/>
              <w:right w:val="single" w:sz="4" w:space="0" w:color="auto"/>
            </w:tcBorders>
            <w:shd w:val="clear" w:color="auto" w:fill="auto"/>
            <w:vAlign w:val="center"/>
            <w:hideMark/>
          </w:tcPr>
          <w:p w14:paraId="79AAFED9"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25</w:t>
            </w:r>
          </w:p>
        </w:tc>
        <w:tc>
          <w:tcPr>
            <w:tcW w:w="788" w:type="dxa"/>
            <w:tcBorders>
              <w:top w:val="nil"/>
              <w:left w:val="nil"/>
              <w:bottom w:val="single" w:sz="4" w:space="0" w:color="auto"/>
              <w:right w:val="nil"/>
            </w:tcBorders>
            <w:shd w:val="clear" w:color="auto" w:fill="auto"/>
            <w:vAlign w:val="center"/>
            <w:hideMark/>
          </w:tcPr>
          <w:p w14:paraId="2FFFB8D4"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40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14:paraId="0062695F"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20</w:t>
            </w:r>
          </w:p>
        </w:tc>
        <w:tc>
          <w:tcPr>
            <w:tcW w:w="788" w:type="dxa"/>
            <w:tcBorders>
              <w:top w:val="nil"/>
              <w:left w:val="nil"/>
              <w:bottom w:val="single" w:sz="4" w:space="0" w:color="auto"/>
              <w:right w:val="single" w:sz="4" w:space="0" w:color="auto"/>
            </w:tcBorders>
            <w:shd w:val="clear" w:color="auto" w:fill="auto"/>
            <w:vAlign w:val="center"/>
            <w:hideMark/>
          </w:tcPr>
          <w:p w14:paraId="5A711882"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30</w:t>
            </w:r>
          </w:p>
        </w:tc>
        <w:tc>
          <w:tcPr>
            <w:tcW w:w="787" w:type="dxa"/>
            <w:tcBorders>
              <w:top w:val="nil"/>
              <w:left w:val="nil"/>
              <w:bottom w:val="single" w:sz="4" w:space="0" w:color="auto"/>
              <w:right w:val="single" w:sz="4" w:space="0" w:color="auto"/>
            </w:tcBorders>
            <w:shd w:val="clear" w:color="auto" w:fill="auto"/>
            <w:vAlign w:val="center"/>
            <w:hideMark/>
          </w:tcPr>
          <w:p w14:paraId="3FC61981"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15</w:t>
            </w:r>
          </w:p>
        </w:tc>
        <w:tc>
          <w:tcPr>
            <w:tcW w:w="788" w:type="dxa"/>
            <w:tcBorders>
              <w:top w:val="nil"/>
              <w:left w:val="nil"/>
              <w:bottom w:val="single" w:sz="4" w:space="0" w:color="auto"/>
              <w:right w:val="single" w:sz="8" w:space="0" w:color="auto"/>
            </w:tcBorders>
            <w:shd w:val="clear" w:color="auto" w:fill="auto"/>
            <w:vAlign w:val="center"/>
            <w:hideMark/>
          </w:tcPr>
          <w:p w14:paraId="2DCD4FC4"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25</w:t>
            </w:r>
          </w:p>
        </w:tc>
      </w:tr>
      <w:tr w:rsidR="00A3311E" w:rsidRPr="00010CED" w14:paraId="076FFFC3" w14:textId="77777777" w:rsidTr="00313474">
        <w:trPr>
          <w:trHeight w:val="637"/>
        </w:trPr>
        <w:tc>
          <w:tcPr>
            <w:tcW w:w="1170" w:type="dxa"/>
            <w:vMerge/>
            <w:tcBorders>
              <w:top w:val="single" w:sz="8" w:space="0" w:color="auto"/>
              <w:left w:val="single" w:sz="8" w:space="0" w:color="auto"/>
              <w:bottom w:val="single" w:sz="8" w:space="0" w:color="000000"/>
              <w:right w:val="single" w:sz="4" w:space="0" w:color="auto"/>
            </w:tcBorders>
            <w:vAlign w:val="center"/>
            <w:hideMark/>
          </w:tcPr>
          <w:p w14:paraId="388F3199" w14:textId="77777777" w:rsidR="00A3311E" w:rsidRPr="00010CED" w:rsidRDefault="00A3311E" w:rsidP="00A3311E">
            <w:pPr>
              <w:spacing w:after="0"/>
              <w:jc w:val="left"/>
              <w:rPr>
                <w:rFonts w:ascii="Arial" w:eastAsia="Times New Roman" w:hAnsi="Arial" w:cs="Arial"/>
                <w:color w:val="000000"/>
                <w:sz w:val="18"/>
                <w:szCs w:val="18"/>
              </w:rPr>
            </w:pPr>
          </w:p>
        </w:tc>
        <w:tc>
          <w:tcPr>
            <w:tcW w:w="1784" w:type="dxa"/>
            <w:tcBorders>
              <w:top w:val="nil"/>
              <w:left w:val="nil"/>
              <w:bottom w:val="single" w:sz="4" w:space="0" w:color="auto"/>
              <w:right w:val="single" w:sz="8" w:space="0" w:color="auto"/>
            </w:tcBorders>
            <w:shd w:val="clear" w:color="auto" w:fill="auto"/>
            <w:vAlign w:val="center"/>
            <w:hideMark/>
          </w:tcPr>
          <w:p w14:paraId="686E9EC2"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5-20 NM instrumented range</w:t>
            </w:r>
          </w:p>
        </w:tc>
        <w:tc>
          <w:tcPr>
            <w:tcW w:w="1434" w:type="dxa"/>
            <w:gridSpan w:val="2"/>
            <w:tcBorders>
              <w:top w:val="single" w:sz="4" w:space="0" w:color="auto"/>
              <w:left w:val="nil"/>
              <w:bottom w:val="single" w:sz="4" w:space="0" w:color="auto"/>
              <w:right w:val="single" w:sz="4" w:space="0" w:color="000000"/>
            </w:tcBorders>
            <w:shd w:val="clear" w:color="auto" w:fill="auto"/>
            <w:vAlign w:val="center"/>
            <w:hideMark/>
          </w:tcPr>
          <w:p w14:paraId="76CD730E"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n/a</w:t>
            </w:r>
          </w:p>
        </w:tc>
        <w:tc>
          <w:tcPr>
            <w:tcW w:w="787" w:type="dxa"/>
            <w:tcBorders>
              <w:top w:val="nil"/>
              <w:left w:val="nil"/>
              <w:bottom w:val="single" w:sz="4" w:space="0" w:color="auto"/>
              <w:right w:val="single" w:sz="4" w:space="0" w:color="auto"/>
            </w:tcBorders>
            <w:shd w:val="clear" w:color="auto" w:fill="auto"/>
            <w:vAlign w:val="center"/>
            <w:hideMark/>
          </w:tcPr>
          <w:p w14:paraId="42C3E695"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75</w:t>
            </w:r>
          </w:p>
        </w:tc>
        <w:tc>
          <w:tcPr>
            <w:tcW w:w="788" w:type="dxa"/>
            <w:tcBorders>
              <w:top w:val="nil"/>
              <w:left w:val="nil"/>
              <w:bottom w:val="single" w:sz="4" w:space="0" w:color="auto"/>
              <w:right w:val="nil"/>
            </w:tcBorders>
            <w:shd w:val="clear" w:color="auto" w:fill="auto"/>
            <w:vAlign w:val="center"/>
            <w:hideMark/>
          </w:tcPr>
          <w:p w14:paraId="7071BDC3"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100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14:paraId="5689E7A9"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60</w:t>
            </w:r>
          </w:p>
        </w:tc>
        <w:tc>
          <w:tcPr>
            <w:tcW w:w="788" w:type="dxa"/>
            <w:tcBorders>
              <w:top w:val="nil"/>
              <w:left w:val="nil"/>
              <w:bottom w:val="single" w:sz="4" w:space="0" w:color="auto"/>
              <w:right w:val="single" w:sz="4" w:space="0" w:color="auto"/>
            </w:tcBorders>
            <w:shd w:val="clear" w:color="auto" w:fill="auto"/>
            <w:vAlign w:val="center"/>
            <w:hideMark/>
          </w:tcPr>
          <w:p w14:paraId="0389281F"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75</w:t>
            </w:r>
          </w:p>
        </w:tc>
        <w:tc>
          <w:tcPr>
            <w:tcW w:w="787" w:type="dxa"/>
            <w:tcBorders>
              <w:top w:val="nil"/>
              <w:left w:val="nil"/>
              <w:bottom w:val="single" w:sz="4" w:space="0" w:color="auto"/>
              <w:right w:val="single" w:sz="4" w:space="0" w:color="auto"/>
            </w:tcBorders>
            <w:shd w:val="clear" w:color="auto" w:fill="auto"/>
            <w:vAlign w:val="center"/>
            <w:hideMark/>
          </w:tcPr>
          <w:p w14:paraId="3FD4EC0D"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30</w:t>
            </w:r>
          </w:p>
        </w:tc>
        <w:tc>
          <w:tcPr>
            <w:tcW w:w="788" w:type="dxa"/>
            <w:tcBorders>
              <w:top w:val="nil"/>
              <w:left w:val="nil"/>
              <w:bottom w:val="single" w:sz="4" w:space="0" w:color="auto"/>
              <w:right w:val="single" w:sz="8" w:space="0" w:color="auto"/>
            </w:tcBorders>
            <w:shd w:val="clear" w:color="auto" w:fill="auto"/>
            <w:vAlign w:val="center"/>
            <w:hideMark/>
          </w:tcPr>
          <w:p w14:paraId="667090CD"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60</w:t>
            </w:r>
          </w:p>
        </w:tc>
      </w:tr>
      <w:tr w:rsidR="00A3311E" w:rsidRPr="00010CED" w14:paraId="4E8BFFCA" w14:textId="77777777" w:rsidTr="00313474">
        <w:trPr>
          <w:trHeight w:val="637"/>
        </w:trPr>
        <w:tc>
          <w:tcPr>
            <w:tcW w:w="1170" w:type="dxa"/>
            <w:vMerge/>
            <w:tcBorders>
              <w:top w:val="single" w:sz="8" w:space="0" w:color="auto"/>
              <w:left w:val="single" w:sz="8" w:space="0" w:color="auto"/>
              <w:bottom w:val="single" w:sz="8" w:space="0" w:color="000000"/>
              <w:right w:val="single" w:sz="4" w:space="0" w:color="auto"/>
            </w:tcBorders>
            <w:vAlign w:val="center"/>
            <w:hideMark/>
          </w:tcPr>
          <w:p w14:paraId="6EB395E8" w14:textId="77777777" w:rsidR="00A3311E" w:rsidRPr="00010CED" w:rsidRDefault="00A3311E" w:rsidP="00A3311E">
            <w:pPr>
              <w:spacing w:after="0"/>
              <w:jc w:val="left"/>
              <w:rPr>
                <w:rFonts w:ascii="Arial" w:eastAsia="Times New Roman" w:hAnsi="Arial" w:cs="Arial"/>
                <w:color w:val="000000"/>
                <w:sz w:val="18"/>
                <w:szCs w:val="18"/>
              </w:rPr>
            </w:pPr>
          </w:p>
        </w:tc>
        <w:tc>
          <w:tcPr>
            <w:tcW w:w="1784" w:type="dxa"/>
            <w:tcBorders>
              <w:top w:val="nil"/>
              <w:left w:val="nil"/>
              <w:bottom w:val="single" w:sz="8" w:space="0" w:color="auto"/>
              <w:right w:val="single" w:sz="8" w:space="0" w:color="auto"/>
            </w:tcBorders>
            <w:shd w:val="clear" w:color="auto" w:fill="auto"/>
            <w:vAlign w:val="center"/>
            <w:hideMark/>
          </w:tcPr>
          <w:p w14:paraId="7A8ADCB7"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More than 20 NM instrumented range</w:t>
            </w:r>
          </w:p>
        </w:tc>
        <w:tc>
          <w:tcPr>
            <w:tcW w:w="1434" w:type="dxa"/>
            <w:gridSpan w:val="2"/>
            <w:tcBorders>
              <w:top w:val="single" w:sz="4" w:space="0" w:color="auto"/>
              <w:left w:val="nil"/>
              <w:bottom w:val="single" w:sz="8" w:space="0" w:color="auto"/>
              <w:right w:val="single" w:sz="4" w:space="0" w:color="000000"/>
            </w:tcBorders>
            <w:shd w:val="clear" w:color="auto" w:fill="auto"/>
            <w:vAlign w:val="center"/>
            <w:hideMark/>
          </w:tcPr>
          <w:p w14:paraId="3C424700"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n/a</w:t>
            </w:r>
          </w:p>
        </w:tc>
        <w:tc>
          <w:tcPr>
            <w:tcW w:w="1575" w:type="dxa"/>
            <w:gridSpan w:val="2"/>
            <w:tcBorders>
              <w:top w:val="single" w:sz="4" w:space="0" w:color="auto"/>
              <w:left w:val="nil"/>
              <w:bottom w:val="single" w:sz="8" w:space="0" w:color="auto"/>
              <w:right w:val="single" w:sz="4" w:space="0" w:color="000000"/>
            </w:tcBorders>
            <w:shd w:val="clear" w:color="auto" w:fill="auto"/>
            <w:vAlign w:val="center"/>
            <w:hideMark/>
          </w:tcPr>
          <w:p w14:paraId="55AAA1D7"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n/a</w:t>
            </w:r>
          </w:p>
        </w:tc>
        <w:tc>
          <w:tcPr>
            <w:tcW w:w="787" w:type="dxa"/>
            <w:tcBorders>
              <w:top w:val="nil"/>
              <w:left w:val="nil"/>
              <w:bottom w:val="single" w:sz="8" w:space="0" w:color="auto"/>
              <w:right w:val="single" w:sz="4" w:space="0" w:color="auto"/>
            </w:tcBorders>
            <w:shd w:val="clear" w:color="auto" w:fill="auto"/>
            <w:vAlign w:val="center"/>
            <w:hideMark/>
          </w:tcPr>
          <w:p w14:paraId="0E0FA2F4"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100</w:t>
            </w:r>
          </w:p>
        </w:tc>
        <w:tc>
          <w:tcPr>
            <w:tcW w:w="788" w:type="dxa"/>
            <w:tcBorders>
              <w:top w:val="nil"/>
              <w:left w:val="nil"/>
              <w:bottom w:val="single" w:sz="8" w:space="0" w:color="auto"/>
              <w:right w:val="single" w:sz="4" w:space="0" w:color="auto"/>
            </w:tcBorders>
            <w:shd w:val="clear" w:color="auto" w:fill="auto"/>
            <w:vAlign w:val="center"/>
            <w:hideMark/>
          </w:tcPr>
          <w:p w14:paraId="08EB290F"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125</w:t>
            </w:r>
          </w:p>
        </w:tc>
        <w:tc>
          <w:tcPr>
            <w:tcW w:w="787" w:type="dxa"/>
            <w:tcBorders>
              <w:top w:val="nil"/>
              <w:left w:val="nil"/>
              <w:bottom w:val="single" w:sz="8" w:space="0" w:color="auto"/>
              <w:right w:val="single" w:sz="4" w:space="0" w:color="auto"/>
            </w:tcBorders>
            <w:shd w:val="clear" w:color="auto" w:fill="auto"/>
            <w:vAlign w:val="center"/>
            <w:hideMark/>
          </w:tcPr>
          <w:p w14:paraId="4092E3B0"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80</w:t>
            </w:r>
          </w:p>
        </w:tc>
        <w:tc>
          <w:tcPr>
            <w:tcW w:w="788" w:type="dxa"/>
            <w:tcBorders>
              <w:top w:val="nil"/>
              <w:left w:val="nil"/>
              <w:bottom w:val="single" w:sz="8" w:space="0" w:color="auto"/>
              <w:right w:val="single" w:sz="8" w:space="0" w:color="auto"/>
            </w:tcBorders>
            <w:shd w:val="clear" w:color="auto" w:fill="auto"/>
            <w:vAlign w:val="center"/>
            <w:hideMark/>
          </w:tcPr>
          <w:p w14:paraId="5E35BC77" w14:textId="77777777" w:rsidR="00A3311E" w:rsidRPr="00010CED" w:rsidRDefault="00A3311E" w:rsidP="00A3311E">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100</w:t>
            </w:r>
          </w:p>
        </w:tc>
      </w:tr>
    </w:tbl>
    <w:p w14:paraId="6BE0CB10" w14:textId="77777777" w:rsidR="00A3311E" w:rsidRPr="00010CED" w:rsidRDefault="00A3311E" w:rsidP="00A3311E">
      <w:pPr>
        <w:rPr>
          <w:lang w:eastAsia="de-DE"/>
        </w:rPr>
      </w:pPr>
    </w:p>
    <w:p w14:paraId="29DB071F" w14:textId="77777777" w:rsidR="00246D5D" w:rsidRPr="00010CED" w:rsidRDefault="00246D5D" w:rsidP="00246D5D">
      <w:pPr>
        <w:rPr>
          <w:rFonts w:ascii="Arial" w:hAnsi="Arial"/>
        </w:rPr>
      </w:pPr>
      <w:r w:rsidRPr="00010CED">
        <w:rPr>
          <w:rFonts w:ascii="Arial" w:hAnsi="Arial"/>
        </w:rPr>
        <w:t xml:space="preserve">Calculated in metres this gives the </w:t>
      </w:r>
      <w:r w:rsidR="00010CED" w:rsidRPr="00010CED">
        <w:rPr>
          <w:rFonts w:ascii="Arial" w:hAnsi="Arial"/>
        </w:rPr>
        <w:t>following</w:t>
      </w:r>
      <w:r w:rsidRPr="00010CED">
        <w:rPr>
          <w:rFonts w:ascii="Arial" w:hAnsi="Arial"/>
        </w:rPr>
        <w:t xml:space="preserve"> results:</w:t>
      </w:r>
    </w:p>
    <w:p w14:paraId="52ACEFBA" w14:textId="77777777" w:rsidR="00313474" w:rsidRPr="00010CED" w:rsidRDefault="00313474" w:rsidP="00A3311E">
      <w:pPr>
        <w:rPr>
          <w:lang w:eastAsia="de-DE"/>
        </w:rPr>
      </w:pPr>
    </w:p>
    <w:p w14:paraId="4F7586A4" w14:textId="77777777" w:rsidR="00313474" w:rsidRPr="00010CED" w:rsidRDefault="00246D5D" w:rsidP="00246D5D">
      <w:pPr>
        <w:keepNext/>
        <w:ind w:left="-720"/>
      </w:pPr>
      <w:commentRangeStart w:id="623"/>
      <w:r w:rsidRPr="00010CED">
        <w:rPr>
          <w:noProof/>
          <w:lang w:val="en-US"/>
        </w:rPr>
        <w:lastRenderedPageBreak/>
        <w:drawing>
          <wp:inline distT="0" distB="0" distL="0" distR="0" wp14:anchorId="39E7EFBF" wp14:editId="11E535FA">
            <wp:extent cx="5804459" cy="3681351"/>
            <wp:effectExtent l="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10003" cy="3684867"/>
                    </a:xfrm>
                    <a:prstGeom prst="rect">
                      <a:avLst/>
                    </a:prstGeom>
                    <a:noFill/>
                  </pic:spPr>
                </pic:pic>
              </a:graphicData>
            </a:graphic>
          </wp:inline>
        </w:drawing>
      </w:r>
      <w:commentRangeEnd w:id="623"/>
      <w:r w:rsidR="00905FE6">
        <w:rPr>
          <w:rStyle w:val="CommentReference"/>
        </w:rPr>
        <w:commentReference w:id="623"/>
      </w:r>
    </w:p>
    <w:p w14:paraId="6ABB13C6" w14:textId="77777777" w:rsidR="00313474" w:rsidRPr="00010CED" w:rsidRDefault="00313474" w:rsidP="0012157B">
      <w:pPr>
        <w:pStyle w:val="Caption"/>
        <w:rPr>
          <w:lang w:eastAsia="de-DE"/>
        </w:rPr>
      </w:pPr>
      <w:bookmarkStart w:id="624" w:name="_Ref347916336"/>
      <w:bookmarkStart w:id="625" w:name="_Toc348620854"/>
      <w:r w:rsidRPr="00010CED">
        <w:t xml:space="preserve">Figure </w:t>
      </w:r>
      <w:r w:rsidR="00AE0F88">
        <w:fldChar w:fldCharType="begin"/>
      </w:r>
      <w:r w:rsidR="00AE0F88">
        <w:instrText xml:space="preserve"> SEQ Figure \* ARABIC </w:instrText>
      </w:r>
      <w:r w:rsidR="00AE0F88">
        <w:fldChar w:fldCharType="separate"/>
      </w:r>
      <w:r w:rsidR="00E1510D">
        <w:rPr>
          <w:noProof/>
        </w:rPr>
        <w:t>13</w:t>
      </w:r>
      <w:r w:rsidR="00AE0F88">
        <w:fldChar w:fldCharType="end"/>
      </w:r>
      <w:bookmarkEnd w:id="624"/>
      <w:r w:rsidR="004C08A6">
        <w:tab/>
      </w:r>
      <w:r w:rsidR="0012157B">
        <w:t>Range S</w:t>
      </w:r>
      <w:r w:rsidR="00D47058" w:rsidRPr="00010CED">
        <w:t>eparation</w:t>
      </w:r>
      <w:bookmarkEnd w:id="625"/>
    </w:p>
    <w:p w14:paraId="25F276BC" w14:textId="77777777" w:rsidR="002842BD" w:rsidRPr="00010CED" w:rsidRDefault="004A69D6" w:rsidP="002842BD">
      <w:pPr>
        <w:pStyle w:val="Heading5"/>
        <w:rPr>
          <w:lang w:val="en-GB"/>
        </w:rPr>
      </w:pPr>
      <w:r w:rsidRPr="00010CED">
        <w:rPr>
          <w:lang w:val="en-GB"/>
        </w:rPr>
        <w:t>Azimuth</w:t>
      </w:r>
      <w:r w:rsidR="002842BD" w:rsidRPr="00010CED">
        <w:rPr>
          <w:lang w:val="en-GB"/>
        </w:rPr>
        <w:t xml:space="preserve"> separation</w:t>
      </w:r>
      <w:r w:rsidR="00710229" w:rsidRPr="00010CED">
        <w:rPr>
          <w:lang w:val="en-GB"/>
        </w:rPr>
        <w:t xml:space="preserve"> for small point targets</w:t>
      </w:r>
    </w:p>
    <w:p w14:paraId="61C1E209" w14:textId="77777777" w:rsidR="0054469C" w:rsidRPr="00010CED" w:rsidRDefault="00637E0F" w:rsidP="0054469C">
      <w:r w:rsidRPr="00010CED">
        <w:rPr>
          <w:rFonts w:ascii="Arial" w:hAnsi="Arial"/>
        </w:rPr>
        <w:t>The azimuth separation is</w:t>
      </w:r>
      <w:r w:rsidR="004A69D6" w:rsidRPr="00010CED">
        <w:rPr>
          <w:rFonts w:ascii="Arial" w:hAnsi="Arial"/>
        </w:rPr>
        <w:t>,</w:t>
      </w:r>
      <w:r w:rsidRPr="00010CED">
        <w:rPr>
          <w:rFonts w:ascii="Arial" w:hAnsi="Arial"/>
        </w:rPr>
        <w:t xml:space="preserve"> for traditional magnetron and pulse compression radars</w:t>
      </w:r>
      <w:r w:rsidR="004A69D6" w:rsidRPr="00010CED">
        <w:rPr>
          <w:rFonts w:ascii="Arial" w:hAnsi="Arial"/>
        </w:rPr>
        <w:t>,</w:t>
      </w:r>
      <w:r w:rsidRPr="00010CED">
        <w:rPr>
          <w:rFonts w:ascii="Arial" w:hAnsi="Arial"/>
        </w:rPr>
        <w:t xml:space="preserve"> directly linked to the antenna size. Recommendations to s</w:t>
      </w:r>
      <w:r w:rsidR="0054469C" w:rsidRPr="00010CED">
        <w:rPr>
          <w:rFonts w:ascii="Arial" w:hAnsi="Arial"/>
        </w:rPr>
        <w:t>eparation requirements for similar sized, point targets</w:t>
      </w:r>
      <w:r w:rsidRPr="00010CED">
        <w:rPr>
          <w:rFonts w:ascii="Arial" w:hAnsi="Arial"/>
        </w:rPr>
        <w:t xml:space="preserve"> is given by</w:t>
      </w:r>
      <w:r w:rsidR="004A69D6" w:rsidRPr="00010CED">
        <w:rPr>
          <w:rFonts w:ascii="Arial" w:hAnsi="Arial"/>
        </w:rPr>
        <w:t xml:space="preserve"> </w:t>
      </w:r>
      <w:r w:rsidRPr="00010CED">
        <w:rPr>
          <w:rFonts w:ascii="Arial" w:hAnsi="Arial"/>
        </w:rPr>
        <w:fldChar w:fldCharType="begin"/>
      </w:r>
      <w:r w:rsidRPr="00010CED">
        <w:rPr>
          <w:rFonts w:ascii="Arial" w:hAnsi="Arial"/>
        </w:rPr>
        <w:instrText xml:space="preserve"> REF _Ref347910831 \h  \* MERGEFORMAT </w:instrText>
      </w:r>
      <w:r w:rsidRPr="00010CED">
        <w:rPr>
          <w:rFonts w:ascii="Arial" w:hAnsi="Arial"/>
        </w:rPr>
      </w:r>
      <w:r w:rsidRPr="00010CED">
        <w:rPr>
          <w:rFonts w:ascii="Arial" w:hAnsi="Arial"/>
        </w:rPr>
        <w:fldChar w:fldCharType="separate"/>
      </w:r>
      <w:r w:rsidR="00E1510D" w:rsidRPr="00010CED">
        <w:rPr>
          <w:noProof/>
        </w:rPr>
        <w:t>Table</w:t>
      </w:r>
      <w:r w:rsidR="00E1510D" w:rsidRPr="00010CED">
        <w:t xml:space="preserve"> </w:t>
      </w:r>
      <w:r w:rsidR="00E1510D">
        <w:rPr>
          <w:noProof/>
        </w:rPr>
        <w:t>2</w:t>
      </w:r>
      <w:r w:rsidR="00E1510D" w:rsidRPr="00010CED">
        <w:rPr>
          <w:noProof/>
        </w:rPr>
        <w:noBreakHyphen/>
      </w:r>
      <w:r w:rsidR="00E1510D">
        <w:rPr>
          <w:noProof/>
        </w:rPr>
        <w:t>10</w:t>
      </w:r>
      <w:r w:rsidRPr="00010CED">
        <w:rPr>
          <w:rFonts w:ascii="Arial" w:hAnsi="Arial"/>
        </w:rPr>
        <w:fldChar w:fldCharType="end"/>
      </w:r>
      <w:r w:rsidRPr="00010CED">
        <w:rPr>
          <w:rFonts w:ascii="Arial" w:hAnsi="Arial"/>
        </w:rPr>
        <w:t xml:space="preserve"> and </w:t>
      </w:r>
      <w:r w:rsidRPr="00010CED">
        <w:rPr>
          <w:rFonts w:ascii="Arial" w:hAnsi="Arial"/>
        </w:rPr>
        <w:fldChar w:fldCharType="begin"/>
      </w:r>
      <w:r w:rsidRPr="00010CED">
        <w:rPr>
          <w:rFonts w:ascii="Arial" w:hAnsi="Arial"/>
        </w:rPr>
        <w:instrText xml:space="preserve"> REF _Ref347910847 \h  \* MERGEFORMAT </w:instrText>
      </w:r>
      <w:r w:rsidRPr="00010CED">
        <w:rPr>
          <w:rFonts w:ascii="Arial" w:hAnsi="Arial"/>
        </w:rPr>
      </w:r>
      <w:r w:rsidRPr="00010CED">
        <w:rPr>
          <w:rFonts w:ascii="Arial" w:hAnsi="Arial"/>
        </w:rPr>
        <w:fldChar w:fldCharType="separate"/>
      </w:r>
      <w:r w:rsidR="00E1510D" w:rsidRPr="00010CED">
        <w:t xml:space="preserve">Figure </w:t>
      </w:r>
      <w:r w:rsidR="00E1510D">
        <w:rPr>
          <w:noProof/>
        </w:rPr>
        <w:t>14</w:t>
      </w:r>
      <w:r w:rsidRPr="00010CED">
        <w:rPr>
          <w:rFonts w:ascii="Arial" w:hAnsi="Arial"/>
        </w:rPr>
        <w:fldChar w:fldCharType="end"/>
      </w:r>
      <w:proofErr w:type="gramStart"/>
      <w:r w:rsidRPr="00010CED">
        <w:rPr>
          <w:rFonts w:ascii="Arial" w:hAnsi="Arial"/>
        </w:rPr>
        <w:t xml:space="preserve"> </w:t>
      </w:r>
      <w:r w:rsidR="0054469C" w:rsidRPr="00010CED">
        <w:rPr>
          <w:rFonts w:ascii="Arial" w:hAnsi="Arial"/>
        </w:rPr>
        <w:t>.</w:t>
      </w:r>
      <w:proofErr w:type="gramEnd"/>
    </w:p>
    <w:p w14:paraId="66096801" w14:textId="77777777" w:rsidR="002842BD" w:rsidRPr="00010CED" w:rsidRDefault="002842BD" w:rsidP="0077643B">
      <w:pPr>
        <w:rPr>
          <w:rFonts w:ascii="Arial" w:hAnsi="Arial"/>
        </w:rPr>
      </w:pPr>
    </w:p>
    <w:p w14:paraId="11E7EE6B" w14:textId="77777777" w:rsidR="0054469C" w:rsidRPr="00010CED" w:rsidRDefault="0054469C" w:rsidP="0012157B">
      <w:pPr>
        <w:pStyle w:val="Caption"/>
      </w:pPr>
      <w:bookmarkStart w:id="626" w:name="_Ref347910831"/>
      <w:bookmarkStart w:id="627" w:name="_Toc348620102"/>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10</w:t>
      </w:r>
      <w:r w:rsidR="007E3777" w:rsidRPr="00010CED">
        <w:fldChar w:fldCharType="end"/>
      </w:r>
      <w:bookmarkEnd w:id="626"/>
      <w:r w:rsidR="00637E0F" w:rsidRPr="00010CED">
        <w:t xml:space="preserve"> </w:t>
      </w:r>
      <w:r w:rsidR="00282410">
        <w:tab/>
        <w:t>Azimuth S</w:t>
      </w:r>
      <w:r w:rsidR="00637E0F" w:rsidRPr="00010CED">
        <w:t>eparation</w:t>
      </w:r>
      <w:bookmarkEnd w:id="627"/>
    </w:p>
    <w:tbl>
      <w:tblPr>
        <w:tblW w:w="9101" w:type="dxa"/>
        <w:tblInd w:w="-612" w:type="dxa"/>
        <w:tblCellMar>
          <w:left w:w="115" w:type="dxa"/>
          <w:right w:w="115" w:type="dxa"/>
        </w:tblCellMar>
        <w:tblLook w:val="04A0" w:firstRow="1" w:lastRow="0" w:firstColumn="1" w:lastColumn="0" w:noHBand="0" w:noVBand="1"/>
      </w:tblPr>
      <w:tblGrid>
        <w:gridCol w:w="2474"/>
        <w:gridCol w:w="552"/>
        <w:gridCol w:w="552"/>
        <w:gridCol w:w="552"/>
        <w:gridCol w:w="552"/>
        <w:gridCol w:w="552"/>
        <w:gridCol w:w="552"/>
        <w:gridCol w:w="552"/>
        <w:gridCol w:w="552"/>
        <w:gridCol w:w="552"/>
        <w:gridCol w:w="552"/>
        <w:gridCol w:w="552"/>
        <w:gridCol w:w="555"/>
      </w:tblGrid>
      <w:tr w:rsidR="002842BD" w:rsidRPr="00010CED" w14:paraId="16B215F1" w14:textId="77777777" w:rsidTr="0054469C">
        <w:trPr>
          <w:trHeight w:val="456"/>
        </w:trPr>
        <w:tc>
          <w:tcPr>
            <w:tcW w:w="9101" w:type="dxa"/>
            <w:gridSpan w:val="13"/>
            <w:tcBorders>
              <w:top w:val="single" w:sz="8" w:space="0" w:color="auto"/>
              <w:left w:val="single" w:sz="8" w:space="0" w:color="auto"/>
              <w:bottom w:val="single" w:sz="8" w:space="0" w:color="auto"/>
              <w:right w:val="single" w:sz="8" w:space="0" w:color="000000"/>
            </w:tcBorders>
            <w:shd w:val="clear" w:color="auto" w:fill="auto"/>
            <w:vAlign w:val="center"/>
            <w:hideMark/>
          </w:tcPr>
          <w:p w14:paraId="09B2429C" w14:textId="77777777" w:rsidR="002842BD" w:rsidRPr="00010CED" w:rsidRDefault="00F168C8" w:rsidP="00F168C8">
            <w:pPr>
              <w:spacing w:after="0"/>
              <w:jc w:val="center"/>
              <w:rPr>
                <w:rFonts w:ascii="Arial" w:eastAsia="Times New Roman" w:hAnsi="Arial" w:cs="Arial"/>
                <w:color w:val="000000"/>
                <w:sz w:val="24"/>
              </w:rPr>
            </w:pPr>
            <w:r>
              <w:rPr>
                <w:rFonts w:ascii="Arial" w:eastAsia="Times New Roman" w:hAnsi="Arial" w:cs="Arial"/>
                <w:color w:val="000000"/>
                <w:sz w:val="24"/>
              </w:rPr>
              <w:t>Recommended requirements for</w:t>
            </w:r>
            <w:r w:rsidR="002842BD" w:rsidRPr="00010CED">
              <w:rPr>
                <w:rFonts w:ascii="Arial" w:eastAsia="Times New Roman" w:hAnsi="Arial" w:cs="Arial"/>
                <w:color w:val="000000"/>
                <w:sz w:val="24"/>
              </w:rPr>
              <w:t xml:space="preserve"> azimuth separation </w:t>
            </w:r>
            <w:r>
              <w:rPr>
                <w:rFonts w:ascii="Arial" w:eastAsia="Times New Roman" w:hAnsi="Arial" w:cs="Arial"/>
                <w:color w:val="000000"/>
                <w:sz w:val="24"/>
              </w:rPr>
              <w:t>of</w:t>
            </w:r>
            <w:r w:rsidR="002842BD" w:rsidRPr="00010CED">
              <w:rPr>
                <w:rFonts w:ascii="Arial" w:eastAsia="Times New Roman" w:hAnsi="Arial" w:cs="Arial"/>
                <w:color w:val="000000"/>
                <w:sz w:val="24"/>
              </w:rPr>
              <w:t xml:space="preserve"> small point targets</w:t>
            </w:r>
          </w:p>
        </w:tc>
      </w:tr>
      <w:tr w:rsidR="00F168C8" w:rsidRPr="00010CED" w14:paraId="647AA418" w14:textId="77777777" w:rsidTr="00036624">
        <w:trPr>
          <w:trHeight w:val="657"/>
        </w:trPr>
        <w:tc>
          <w:tcPr>
            <w:tcW w:w="2474" w:type="dxa"/>
            <w:vMerge w:val="restart"/>
            <w:tcBorders>
              <w:top w:val="nil"/>
              <w:left w:val="single" w:sz="8" w:space="0" w:color="auto"/>
              <w:right w:val="single" w:sz="8" w:space="0" w:color="auto"/>
            </w:tcBorders>
            <w:shd w:val="clear" w:color="auto" w:fill="auto"/>
            <w:noWrap/>
            <w:vAlign w:val="center"/>
          </w:tcPr>
          <w:p w14:paraId="49008C07"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 </w:t>
            </w:r>
          </w:p>
        </w:tc>
        <w:tc>
          <w:tcPr>
            <w:tcW w:w="4416" w:type="dxa"/>
            <w:gridSpan w:val="8"/>
            <w:tcBorders>
              <w:top w:val="single" w:sz="8" w:space="0" w:color="auto"/>
              <w:left w:val="nil"/>
              <w:bottom w:val="single" w:sz="4" w:space="0" w:color="auto"/>
              <w:right w:val="single" w:sz="8" w:space="0" w:color="000000"/>
            </w:tcBorders>
            <w:shd w:val="clear" w:color="auto" w:fill="auto"/>
            <w:vAlign w:val="center"/>
          </w:tcPr>
          <w:p w14:paraId="3508BB57"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X-Band Radar</w:t>
            </w:r>
          </w:p>
        </w:tc>
        <w:tc>
          <w:tcPr>
            <w:tcW w:w="2211" w:type="dxa"/>
            <w:gridSpan w:val="4"/>
            <w:tcBorders>
              <w:top w:val="single" w:sz="8" w:space="0" w:color="auto"/>
              <w:left w:val="nil"/>
              <w:bottom w:val="single" w:sz="4" w:space="0" w:color="auto"/>
              <w:right w:val="single" w:sz="8" w:space="0" w:color="000000"/>
            </w:tcBorders>
            <w:shd w:val="clear" w:color="auto" w:fill="auto"/>
            <w:noWrap/>
            <w:vAlign w:val="center"/>
          </w:tcPr>
          <w:p w14:paraId="2B07C76E"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S-Band Radar</w:t>
            </w:r>
          </w:p>
        </w:tc>
      </w:tr>
      <w:tr w:rsidR="00F168C8" w:rsidRPr="00010CED" w14:paraId="01135C75" w14:textId="77777777" w:rsidTr="00036624">
        <w:trPr>
          <w:trHeight w:val="657"/>
        </w:trPr>
        <w:tc>
          <w:tcPr>
            <w:tcW w:w="2474" w:type="dxa"/>
            <w:vMerge/>
            <w:tcBorders>
              <w:left w:val="single" w:sz="8" w:space="0" w:color="auto"/>
              <w:right w:val="single" w:sz="8" w:space="0" w:color="auto"/>
            </w:tcBorders>
            <w:shd w:val="clear" w:color="auto" w:fill="auto"/>
            <w:noWrap/>
            <w:vAlign w:val="center"/>
            <w:hideMark/>
          </w:tcPr>
          <w:p w14:paraId="4FF62474" w14:textId="77777777" w:rsidR="00F168C8" w:rsidRPr="00010CED" w:rsidRDefault="00F168C8" w:rsidP="002842BD">
            <w:pPr>
              <w:spacing w:after="0"/>
              <w:jc w:val="center"/>
              <w:rPr>
                <w:rFonts w:ascii="Arial" w:eastAsia="Times New Roman" w:hAnsi="Arial" w:cs="Arial"/>
                <w:color w:val="000000"/>
                <w:sz w:val="18"/>
                <w:szCs w:val="16"/>
              </w:rPr>
            </w:pPr>
          </w:p>
        </w:tc>
        <w:tc>
          <w:tcPr>
            <w:tcW w:w="1104" w:type="dxa"/>
            <w:gridSpan w:val="2"/>
            <w:tcBorders>
              <w:top w:val="single" w:sz="8" w:space="0" w:color="auto"/>
              <w:left w:val="nil"/>
              <w:bottom w:val="single" w:sz="4" w:space="0" w:color="auto"/>
              <w:right w:val="single" w:sz="4" w:space="0" w:color="000000"/>
            </w:tcBorders>
            <w:shd w:val="clear" w:color="auto" w:fill="auto"/>
            <w:vAlign w:val="center"/>
            <w:hideMark/>
          </w:tcPr>
          <w:p w14:paraId="30E15A05"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Local Port Services</w:t>
            </w:r>
          </w:p>
        </w:tc>
        <w:tc>
          <w:tcPr>
            <w:tcW w:w="1104" w:type="dxa"/>
            <w:gridSpan w:val="2"/>
            <w:tcBorders>
              <w:top w:val="single" w:sz="8" w:space="0" w:color="auto"/>
              <w:left w:val="nil"/>
              <w:bottom w:val="single" w:sz="4" w:space="0" w:color="auto"/>
              <w:right w:val="nil"/>
            </w:tcBorders>
            <w:shd w:val="clear" w:color="auto" w:fill="auto"/>
            <w:noWrap/>
            <w:vAlign w:val="center"/>
            <w:hideMark/>
          </w:tcPr>
          <w:p w14:paraId="50475086"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Basic</w:t>
            </w:r>
          </w:p>
        </w:tc>
        <w:tc>
          <w:tcPr>
            <w:tcW w:w="1104" w:type="dxa"/>
            <w:gridSpan w:val="2"/>
            <w:tcBorders>
              <w:top w:val="single" w:sz="8" w:space="0" w:color="auto"/>
              <w:left w:val="single" w:sz="4" w:space="0" w:color="auto"/>
              <w:bottom w:val="single" w:sz="4" w:space="0" w:color="auto"/>
              <w:right w:val="single" w:sz="4" w:space="0" w:color="000000"/>
            </w:tcBorders>
            <w:shd w:val="clear" w:color="auto" w:fill="auto"/>
            <w:noWrap/>
            <w:vAlign w:val="center"/>
            <w:hideMark/>
          </w:tcPr>
          <w:p w14:paraId="5AE9154C"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Standard</w:t>
            </w:r>
          </w:p>
        </w:tc>
        <w:tc>
          <w:tcPr>
            <w:tcW w:w="1104" w:type="dxa"/>
            <w:gridSpan w:val="2"/>
            <w:tcBorders>
              <w:top w:val="single" w:sz="8" w:space="0" w:color="auto"/>
              <w:left w:val="nil"/>
              <w:bottom w:val="single" w:sz="4" w:space="0" w:color="auto"/>
              <w:right w:val="single" w:sz="8" w:space="0" w:color="000000"/>
            </w:tcBorders>
            <w:shd w:val="clear" w:color="auto" w:fill="auto"/>
            <w:noWrap/>
            <w:vAlign w:val="center"/>
            <w:hideMark/>
          </w:tcPr>
          <w:p w14:paraId="3AE2DEAC"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Advanced</w:t>
            </w:r>
          </w:p>
        </w:tc>
        <w:tc>
          <w:tcPr>
            <w:tcW w:w="1104" w:type="dxa"/>
            <w:gridSpan w:val="2"/>
            <w:tcBorders>
              <w:top w:val="single" w:sz="8" w:space="0" w:color="auto"/>
              <w:left w:val="nil"/>
              <w:bottom w:val="single" w:sz="4" w:space="0" w:color="auto"/>
              <w:right w:val="single" w:sz="4" w:space="0" w:color="000000"/>
            </w:tcBorders>
            <w:shd w:val="clear" w:color="auto" w:fill="auto"/>
            <w:noWrap/>
            <w:vAlign w:val="center"/>
            <w:hideMark/>
          </w:tcPr>
          <w:p w14:paraId="2C855310"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Standard</w:t>
            </w:r>
          </w:p>
        </w:tc>
        <w:tc>
          <w:tcPr>
            <w:tcW w:w="1107" w:type="dxa"/>
            <w:gridSpan w:val="2"/>
            <w:tcBorders>
              <w:top w:val="single" w:sz="8" w:space="0" w:color="auto"/>
              <w:left w:val="nil"/>
              <w:bottom w:val="single" w:sz="4" w:space="0" w:color="auto"/>
              <w:right w:val="single" w:sz="8" w:space="0" w:color="000000"/>
            </w:tcBorders>
            <w:shd w:val="clear" w:color="auto" w:fill="auto"/>
            <w:noWrap/>
            <w:vAlign w:val="center"/>
            <w:hideMark/>
          </w:tcPr>
          <w:p w14:paraId="11D059D8" w14:textId="77777777" w:rsidR="00F168C8" w:rsidRPr="00010CED" w:rsidRDefault="00F168C8" w:rsidP="002842BD">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Advanced</w:t>
            </w:r>
          </w:p>
        </w:tc>
      </w:tr>
      <w:tr w:rsidR="00F168C8" w:rsidRPr="00010CED" w14:paraId="20F113C6" w14:textId="77777777" w:rsidTr="00036624">
        <w:trPr>
          <w:trHeight w:val="950"/>
        </w:trPr>
        <w:tc>
          <w:tcPr>
            <w:tcW w:w="2474" w:type="dxa"/>
            <w:vMerge/>
            <w:tcBorders>
              <w:left w:val="single" w:sz="8" w:space="0" w:color="auto"/>
              <w:bottom w:val="single" w:sz="8" w:space="0" w:color="000000"/>
              <w:right w:val="single" w:sz="8" w:space="0" w:color="auto"/>
            </w:tcBorders>
            <w:vAlign w:val="center"/>
            <w:hideMark/>
          </w:tcPr>
          <w:p w14:paraId="5ECEB5B1" w14:textId="77777777" w:rsidR="00F168C8" w:rsidRPr="00010CED" w:rsidRDefault="00F168C8" w:rsidP="002842BD">
            <w:pPr>
              <w:spacing w:after="0"/>
              <w:jc w:val="left"/>
              <w:rPr>
                <w:rFonts w:ascii="Arial" w:eastAsia="Times New Roman" w:hAnsi="Arial" w:cs="Arial"/>
                <w:color w:val="000000"/>
                <w:sz w:val="18"/>
                <w:szCs w:val="16"/>
              </w:rPr>
            </w:pP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3B1D2231"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-6 dB points</w:t>
            </w: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67B57D67"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Plot separation</w:t>
            </w: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3898BCD3"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-6 dB points</w:t>
            </w:r>
          </w:p>
        </w:tc>
        <w:tc>
          <w:tcPr>
            <w:tcW w:w="552" w:type="dxa"/>
            <w:tcBorders>
              <w:top w:val="nil"/>
              <w:left w:val="nil"/>
              <w:bottom w:val="single" w:sz="8" w:space="0" w:color="auto"/>
              <w:right w:val="nil"/>
            </w:tcBorders>
            <w:shd w:val="clear" w:color="auto" w:fill="auto"/>
            <w:textDirection w:val="btLr"/>
            <w:vAlign w:val="center"/>
            <w:hideMark/>
          </w:tcPr>
          <w:p w14:paraId="5690AD6A"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Plot separation</w:t>
            </w:r>
          </w:p>
        </w:tc>
        <w:tc>
          <w:tcPr>
            <w:tcW w:w="552" w:type="dxa"/>
            <w:tcBorders>
              <w:top w:val="nil"/>
              <w:left w:val="single" w:sz="4" w:space="0" w:color="auto"/>
              <w:bottom w:val="single" w:sz="8" w:space="0" w:color="auto"/>
              <w:right w:val="single" w:sz="4" w:space="0" w:color="auto"/>
            </w:tcBorders>
            <w:shd w:val="clear" w:color="auto" w:fill="auto"/>
            <w:textDirection w:val="btLr"/>
            <w:vAlign w:val="center"/>
            <w:hideMark/>
          </w:tcPr>
          <w:p w14:paraId="07598F48"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-6 dB points</w:t>
            </w: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11DA737B"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Plot separation</w:t>
            </w: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048D039D"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-6 dB points</w:t>
            </w:r>
          </w:p>
        </w:tc>
        <w:tc>
          <w:tcPr>
            <w:tcW w:w="552" w:type="dxa"/>
            <w:tcBorders>
              <w:top w:val="nil"/>
              <w:left w:val="nil"/>
              <w:bottom w:val="single" w:sz="8" w:space="0" w:color="auto"/>
              <w:right w:val="single" w:sz="8" w:space="0" w:color="auto"/>
            </w:tcBorders>
            <w:shd w:val="clear" w:color="auto" w:fill="auto"/>
            <w:textDirection w:val="btLr"/>
            <w:vAlign w:val="center"/>
            <w:hideMark/>
          </w:tcPr>
          <w:p w14:paraId="30D04DEA"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Plot separation</w:t>
            </w: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4249E678"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-6 dB points</w:t>
            </w: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281B68FB"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Plot separation</w:t>
            </w:r>
          </w:p>
        </w:tc>
        <w:tc>
          <w:tcPr>
            <w:tcW w:w="552" w:type="dxa"/>
            <w:tcBorders>
              <w:top w:val="nil"/>
              <w:left w:val="nil"/>
              <w:bottom w:val="single" w:sz="8" w:space="0" w:color="auto"/>
              <w:right w:val="single" w:sz="4" w:space="0" w:color="auto"/>
            </w:tcBorders>
            <w:shd w:val="clear" w:color="auto" w:fill="auto"/>
            <w:textDirection w:val="btLr"/>
            <w:vAlign w:val="center"/>
            <w:hideMark/>
          </w:tcPr>
          <w:p w14:paraId="3E97216D"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-6 dB points</w:t>
            </w:r>
          </w:p>
        </w:tc>
        <w:tc>
          <w:tcPr>
            <w:tcW w:w="555" w:type="dxa"/>
            <w:tcBorders>
              <w:top w:val="nil"/>
              <w:left w:val="nil"/>
              <w:bottom w:val="single" w:sz="8" w:space="0" w:color="auto"/>
              <w:right w:val="single" w:sz="8" w:space="0" w:color="auto"/>
            </w:tcBorders>
            <w:shd w:val="clear" w:color="auto" w:fill="auto"/>
            <w:textDirection w:val="btLr"/>
            <w:vAlign w:val="center"/>
            <w:hideMark/>
          </w:tcPr>
          <w:p w14:paraId="46EA2DEF" w14:textId="77777777" w:rsidR="00F168C8" w:rsidRPr="00010CED" w:rsidRDefault="00F168C8"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Plot separation</w:t>
            </w:r>
          </w:p>
        </w:tc>
      </w:tr>
      <w:tr w:rsidR="002842BD" w:rsidRPr="00010CED" w14:paraId="08E996CD" w14:textId="77777777" w:rsidTr="0054469C">
        <w:trPr>
          <w:trHeight w:val="864"/>
        </w:trPr>
        <w:tc>
          <w:tcPr>
            <w:tcW w:w="2474" w:type="dxa"/>
            <w:tcBorders>
              <w:top w:val="nil"/>
              <w:left w:val="single" w:sz="8" w:space="0" w:color="auto"/>
              <w:bottom w:val="single" w:sz="4" w:space="0" w:color="auto"/>
              <w:right w:val="single" w:sz="8" w:space="0" w:color="auto"/>
            </w:tcBorders>
            <w:shd w:val="clear" w:color="auto" w:fill="auto"/>
            <w:vAlign w:val="center"/>
            <w:hideMark/>
          </w:tcPr>
          <w:p w14:paraId="5B9066A0" w14:textId="77777777" w:rsidR="00F168C8" w:rsidRDefault="00DD78DF" w:rsidP="00F168C8">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Az</w:t>
            </w:r>
            <w:r w:rsidR="002842BD" w:rsidRPr="00010CED">
              <w:rPr>
                <w:rFonts w:ascii="Arial" w:eastAsia="Times New Roman" w:hAnsi="Arial" w:cs="Arial"/>
                <w:color w:val="000000"/>
                <w:sz w:val="18"/>
                <w:szCs w:val="16"/>
              </w:rPr>
              <w:t xml:space="preserve">imuth separation </w:t>
            </w:r>
            <w:r w:rsidR="00F168C8">
              <w:rPr>
                <w:rFonts w:ascii="Arial" w:eastAsia="Times New Roman" w:hAnsi="Arial" w:cs="Arial"/>
                <w:color w:val="000000"/>
                <w:sz w:val="18"/>
                <w:szCs w:val="16"/>
              </w:rPr>
              <w:t xml:space="preserve">in angle </w:t>
            </w:r>
            <w:r w:rsidR="002842BD" w:rsidRPr="00010CED">
              <w:rPr>
                <w:rFonts w:ascii="Arial" w:eastAsia="Times New Roman" w:hAnsi="Arial" w:cs="Arial"/>
                <w:color w:val="000000"/>
                <w:sz w:val="18"/>
                <w:szCs w:val="16"/>
              </w:rPr>
              <w:t xml:space="preserve">as presented to the </w:t>
            </w:r>
            <w:r w:rsidR="00F168C8">
              <w:rPr>
                <w:rFonts w:ascii="Arial" w:eastAsia="Times New Roman" w:hAnsi="Arial" w:cs="Arial"/>
                <w:color w:val="000000"/>
                <w:sz w:val="18"/>
                <w:szCs w:val="16"/>
              </w:rPr>
              <w:t>VTSO</w:t>
            </w:r>
          </w:p>
          <w:p w14:paraId="4DBDDDD8" w14:textId="77777777" w:rsidR="002842BD" w:rsidRPr="00010CED" w:rsidRDefault="00F168C8" w:rsidP="00F168C8">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(in °)</w:t>
            </w:r>
          </w:p>
        </w:tc>
        <w:tc>
          <w:tcPr>
            <w:tcW w:w="552" w:type="dxa"/>
            <w:tcBorders>
              <w:top w:val="nil"/>
              <w:left w:val="nil"/>
              <w:bottom w:val="single" w:sz="4" w:space="0" w:color="auto"/>
              <w:right w:val="single" w:sz="4" w:space="0" w:color="auto"/>
            </w:tcBorders>
            <w:shd w:val="clear" w:color="auto" w:fill="auto"/>
            <w:vAlign w:val="center"/>
            <w:hideMark/>
          </w:tcPr>
          <w:p w14:paraId="07F47985"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1.6</w:t>
            </w:r>
          </w:p>
        </w:tc>
        <w:tc>
          <w:tcPr>
            <w:tcW w:w="552" w:type="dxa"/>
            <w:tcBorders>
              <w:top w:val="nil"/>
              <w:left w:val="nil"/>
              <w:bottom w:val="single" w:sz="4" w:space="0" w:color="auto"/>
              <w:right w:val="single" w:sz="4" w:space="0" w:color="auto"/>
            </w:tcBorders>
            <w:shd w:val="clear" w:color="auto" w:fill="auto"/>
            <w:vAlign w:val="center"/>
            <w:hideMark/>
          </w:tcPr>
          <w:p w14:paraId="48E692D2"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3.2</w:t>
            </w:r>
          </w:p>
        </w:tc>
        <w:tc>
          <w:tcPr>
            <w:tcW w:w="552" w:type="dxa"/>
            <w:tcBorders>
              <w:top w:val="nil"/>
              <w:left w:val="nil"/>
              <w:bottom w:val="single" w:sz="4" w:space="0" w:color="auto"/>
              <w:right w:val="single" w:sz="4" w:space="0" w:color="auto"/>
            </w:tcBorders>
            <w:shd w:val="clear" w:color="auto" w:fill="auto"/>
            <w:vAlign w:val="center"/>
            <w:hideMark/>
          </w:tcPr>
          <w:p w14:paraId="509B6246"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1.0</w:t>
            </w:r>
          </w:p>
        </w:tc>
        <w:tc>
          <w:tcPr>
            <w:tcW w:w="552" w:type="dxa"/>
            <w:tcBorders>
              <w:top w:val="nil"/>
              <w:left w:val="nil"/>
              <w:bottom w:val="single" w:sz="4" w:space="0" w:color="auto"/>
              <w:right w:val="nil"/>
            </w:tcBorders>
            <w:shd w:val="clear" w:color="auto" w:fill="auto"/>
            <w:vAlign w:val="center"/>
            <w:hideMark/>
          </w:tcPr>
          <w:p w14:paraId="7415E50D"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14:paraId="07012AD2"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0.6</w:t>
            </w:r>
          </w:p>
        </w:tc>
        <w:tc>
          <w:tcPr>
            <w:tcW w:w="552" w:type="dxa"/>
            <w:tcBorders>
              <w:top w:val="nil"/>
              <w:left w:val="nil"/>
              <w:bottom w:val="single" w:sz="4" w:space="0" w:color="auto"/>
              <w:right w:val="single" w:sz="4" w:space="0" w:color="auto"/>
            </w:tcBorders>
            <w:shd w:val="clear" w:color="auto" w:fill="auto"/>
            <w:vAlign w:val="center"/>
            <w:hideMark/>
          </w:tcPr>
          <w:p w14:paraId="52D480F2"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1.2</w:t>
            </w:r>
          </w:p>
        </w:tc>
        <w:tc>
          <w:tcPr>
            <w:tcW w:w="552" w:type="dxa"/>
            <w:tcBorders>
              <w:top w:val="nil"/>
              <w:left w:val="nil"/>
              <w:bottom w:val="single" w:sz="4" w:space="0" w:color="auto"/>
              <w:right w:val="single" w:sz="4" w:space="0" w:color="auto"/>
            </w:tcBorders>
            <w:shd w:val="clear" w:color="auto" w:fill="auto"/>
            <w:vAlign w:val="center"/>
            <w:hideMark/>
          </w:tcPr>
          <w:p w14:paraId="3D63A8C5"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0.5</w:t>
            </w:r>
          </w:p>
        </w:tc>
        <w:tc>
          <w:tcPr>
            <w:tcW w:w="552" w:type="dxa"/>
            <w:tcBorders>
              <w:top w:val="nil"/>
              <w:left w:val="nil"/>
              <w:bottom w:val="single" w:sz="4" w:space="0" w:color="auto"/>
              <w:right w:val="single" w:sz="8" w:space="0" w:color="auto"/>
            </w:tcBorders>
            <w:shd w:val="clear" w:color="auto" w:fill="auto"/>
            <w:vAlign w:val="center"/>
            <w:hideMark/>
          </w:tcPr>
          <w:p w14:paraId="334E53C6"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1.0</w:t>
            </w:r>
          </w:p>
        </w:tc>
        <w:tc>
          <w:tcPr>
            <w:tcW w:w="552" w:type="dxa"/>
            <w:tcBorders>
              <w:top w:val="nil"/>
              <w:left w:val="nil"/>
              <w:bottom w:val="single" w:sz="4" w:space="0" w:color="auto"/>
              <w:right w:val="single" w:sz="4" w:space="0" w:color="auto"/>
            </w:tcBorders>
            <w:shd w:val="clear" w:color="auto" w:fill="auto"/>
            <w:vAlign w:val="center"/>
            <w:hideMark/>
          </w:tcPr>
          <w:p w14:paraId="5EF0B456"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2.4</w:t>
            </w:r>
          </w:p>
        </w:tc>
        <w:tc>
          <w:tcPr>
            <w:tcW w:w="552" w:type="dxa"/>
            <w:tcBorders>
              <w:top w:val="nil"/>
              <w:left w:val="nil"/>
              <w:bottom w:val="single" w:sz="4" w:space="0" w:color="auto"/>
              <w:right w:val="single" w:sz="4" w:space="0" w:color="auto"/>
            </w:tcBorders>
            <w:shd w:val="clear" w:color="auto" w:fill="auto"/>
            <w:vAlign w:val="center"/>
            <w:hideMark/>
          </w:tcPr>
          <w:p w14:paraId="5343262D"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4.8</w:t>
            </w:r>
          </w:p>
        </w:tc>
        <w:tc>
          <w:tcPr>
            <w:tcW w:w="552" w:type="dxa"/>
            <w:tcBorders>
              <w:top w:val="nil"/>
              <w:left w:val="nil"/>
              <w:bottom w:val="single" w:sz="4" w:space="0" w:color="auto"/>
              <w:right w:val="single" w:sz="4" w:space="0" w:color="auto"/>
            </w:tcBorders>
            <w:shd w:val="clear" w:color="auto" w:fill="auto"/>
            <w:vAlign w:val="center"/>
            <w:hideMark/>
          </w:tcPr>
          <w:p w14:paraId="521C6B81"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1.5</w:t>
            </w:r>
          </w:p>
        </w:tc>
        <w:tc>
          <w:tcPr>
            <w:tcW w:w="555" w:type="dxa"/>
            <w:tcBorders>
              <w:top w:val="nil"/>
              <w:left w:val="nil"/>
              <w:bottom w:val="single" w:sz="4" w:space="0" w:color="auto"/>
              <w:right w:val="single" w:sz="8" w:space="0" w:color="auto"/>
            </w:tcBorders>
            <w:shd w:val="clear" w:color="auto" w:fill="auto"/>
            <w:vAlign w:val="center"/>
            <w:hideMark/>
          </w:tcPr>
          <w:p w14:paraId="275527EE"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2.9</w:t>
            </w:r>
          </w:p>
        </w:tc>
      </w:tr>
      <w:tr w:rsidR="002842BD" w:rsidRPr="00010CED" w14:paraId="5166CC65" w14:textId="77777777" w:rsidTr="0054469C">
        <w:trPr>
          <w:trHeight w:val="771"/>
        </w:trPr>
        <w:tc>
          <w:tcPr>
            <w:tcW w:w="2474" w:type="dxa"/>
            <w:tcBorders>
              <w:top w:val="nil"/>
              <w:left w:val="single" w:sz="8" w:space="0" w:color="auto"/>
              <w:bottom w:val="single" w:sz="4" w:space="0" w:color="auto"/>
              <w:right w:val="single" w:sz="8" w:space="0" w:color="auto"/>
            </w:tcBorders>
            <w:shd w:val="clear" w:color="auto" w:fill="auto"/>
            <w:vAlign w:val="center"/>
            <w:hideMark/>
          </w:tcPr>
          <w:p w14:paraId="044AF8F0" w14:textId="77777777" w:rsidR="002842BD" w:rsidRPr="00010CED" w:rsidRDefault="00DD78DF" w:rsidP="00DD78DF">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 xml:space="preserve">Or </w:t>
            </w:r>
            <w:r w:rsidR="00F168C8">
              <w:rPr>
                <w:rFonts w:ascii="Arial" w:eastAsia="Times New Roman" w:hAnsi="Arial" w:cs="Arial"/>
                <w:color w:val="000000"/>
                <w:sz w:val="18"/>
                <w:szCs w:val="16"/>
              </w:rPr>
              <w:t>distance</w:t>
            </w:r>
            <w:r>
              <w:rPr>
                <w:rFonts w:ascii="Arial" w:eastAsia="Times New Roman" w:hAnsi="Arial" w:cs="Arial"/>
                <w:color w:val="000000"/>
                <w:sz w:val="18"/>
                <w:szCs w:val="16"/>
              </w:rPr>
              <w:t xml:space="preserve">, whichever is the greater </w:t>
            </w:r>
            <w:r w:rsidR="00F168C8">
              <w:rPr>
                <w:rFonts w:ascii="Arial" w:eastAsia="Times New Roman" w:hAnsi="Arial" w:cs="Arial"/>
                <w:color w:val="000000"/>
                <w:sz w:val="18"/>
                <w:szCs w:val="16"/>
              </w:rPr>
              <w:t>(in m)</w:t>
            </w:r>
          </w:p>
        </w:tc>
        <w:tc>
          <w:tcPr>
            <w:tcW w:w="552" w:type="dxa"/>
            <w:tcBorders>
              <w:top w:val="nil"/>
              <w:left w:val="nil"/>
              <w:bottom w:val="single" w:sz="4" w:space="0" w:color="auto"/>
              <w:right w:val="single" w:sz="4" w:space="0" w:color="auto"/>
            </w:tcBorders>
            <w:shd w:val="clear" w:color="auto" w:fill="auto"/>
            <w:vAlign w:val="center"/>
            <w:hideMark/>
          </w:tcPr>
          <w:p w14:paraId="4B3CC715"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35</w:t>
            </w:r>
          </w:p>
        </w:tc>
        <w:tc>
          <w:tcPr>
            <w:tcW w:w="552" w:type="dxa"/>
            <w:tcBorders>
              <w:top w:val="nil"/>
              <w:left w:val="nil"/>
              <w:bottom w:val="single" w:sz="4" w:space="0" w:color="auto"/>
              <w:right w:val="single" w:sz="4" w:space="0" w:color="auto"/>
            </w:tcBorders>
            <w:shd w:val="clear" w:color="auto" w:fill="auto"/>
            <w:vAlign w:val="center"/>
            <w:hideMark/>
          </w:tcPr>
          <w:p w14:paraId="75AE5DCC"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50</w:t>
            </w:r>
          </w:p>
        </w:tc>
        <w:tc>
          <w:tcPr>
            <w:tcW w:w="552" w:type="dxa"/>
            <w:tcBorders>
              <w:top w:val="nil"/>
              <w:left w:val="nil"/>
              <w:bottom w:val="single" w:sz="4" w:space="0" w:color="auto"/>
              <w:right w:val="single" w:sz="4" w:space="0" w:color="auto"/>
            </w:tcBorders>
            <w:shd w:val="clear" w:color="auto" w:fill="auto"/>
            <w:vAlign w:val="center"/>
            <w:hideMark/>
          </w:tcPr>
          <w:p w14:paraId="3D514DE6"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25</w:t>
            </w:r>
          </w:p>
        </w:tc>
        <w:tc>
          <w:tcPr>
            <w:tcW w:w="552" w:type="dxa"/>
            <w:tcBorders>
              <w:top w:val="nil"/>
              <w:left w:val="nil"/>
              <w:bottom w:val="single" w:sz="4" w:space="0" w:color="auto"/>
              <w:right w:val="nil"/>
            </w:tcBorders>
            <w:shd w:val="clear" w:color="auto" w:fill="auto"/>
            <w:vAlign w:val="center"/>
            <w:hideMark/>
          </w:tcPr>
          <w:p w14:paraId="732654E2"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40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14:paraId="20934443"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20</w:t>
            </w:r>
          </w:p>
        </w:tc>
        <w:tc>
          <w:tcPr>
            <w:tcW w:w="552" w:type="dxa"/>
            <w:tcBorders>
              <w:top w:val="nil"/>
              <w:left w:val="nil"/>
              <w:bottom w:val="single" w:sz="4" w:space="0" w:color="auto"/>
              <w:right w:val="single" w:sz="4" w:space="0" w:color="auto"/>
            </w:tcBorders>
            <w:shd w:val="clear" w:color="auto" w:fill="auto"/>
            <w:vAlign w:val="center"/>
            <w:hideMark/>
          </w:tcPr>
          <w:p w14:paraId="4CAE7004"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30</w:t>
            </w:r>
          </w:p>
        </w:tc>
        <w:tc>
          <w:tcPr>
            <w:tcW w:w="552" w:type="dxa"/>
            <w:tcBorders>
              <w:top w:val="nil"/>
              <w:left w:val="nil"/>
              <w:bottom w:val="single" w:sz="4" w:space="0" w:color="auto"/>
              <w:right w:val="single" w:sz="4" w:space="0" w:color="auto"/>
            </w:tcBorders>
            <w:shd w:val="clear" w:color="auto" w:fill="auto"/>
            <w:vAlign w:val="center"/>
            <w:hideMark/>
          </w:tcPr>
          <w:p w14:paraId="5B0C33B3"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15</w:t>
            </w:r>
          </w:p>
        </w:tc>
        <w:tc>
          <w:tcPr>
            <w:tcW w:w="552" w:type="dxa"/>
            <w:tcBorders>
              <w:top w:val="nil"/>
              <w:left w:val="nil"/>
              <w:bottom w:val="single" w:sz="4" w:space="0" w:color="auto"/>
              <w:right w:val="single" w:sz="8" w:space="0" w:color="auto"/>
            </w:tcBorders>
            <w:shd w:val="clear" w:color="auto" w:fill="auto"/>
            <w:vAlign w:val="center"/>
            <w:hideMark/>
          </w:tcPr>
          <w:p w14:paraId="7E284998"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25</w:t>
            </w:r>
          </w:p>
        </w:tc>
        <w:tc>
          <w:tcPr>
            <w:tcW w:w="552" w:type="dxa"/>
            <w:tcBorders>
              <w:top w:val="nil"/>
              <w:left w:val="nil"/>
              <w:bottom w:val="single" w:sz="4" w:space="0" w:color="auto"/>
              <w:right w:val="single" w:sz="4" w:space="0" w:color="auto"/>
            </w:tcBorders>
            <w:shd w:val="clear" w:color="auto" w:fill="auto"/>
            <w:vAlign w:val="center"/>
            <w:hideMark/>
          </w:tcPr>
          <w:p w14:paraId="6A9C37D0"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20</w:t>
            </w:r>
          </w:p>
        </w:tc>
        <w:tc>
          <w:tcPr>
            <w:tcW w:w="552" w:type="dxa"/>
            <w:tcBorders>
              <w:top w:val="nil"/>
              <w:left w:val="nil"/>
              <w:bottom w:val="single" w:sz="4" w:space="0" w:color="auto"/>
              <w:right w:val="single" w:sz="4" w:space="0" w:color="auto"/>
            </w:tcBorders>
            <w:shd w:val="clear" w:color="auto" w:fill="auto"/>
            <w:vAlign w:val="center"/>
            <w:hideMark/>
          </w:tcPr>
          <w:p w14:paraId="0616207A"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30</w:t>
            </w:r>
          </w:p>
        </w:tc>
        <w:tc>
          <w:tcPr>
            <w:tcW w:w="552" w:type="dxa"/>
            <w:tcBorders>
              <w:top w:val="nil"/>
              <w:left w:val="nil"/>
              <w:bottom w:val="single" w:sz="4" w:space="0" w:color="auto"/>
              <w:right w:val="single" w:sz="4" w:space="0" w:color="auto"/>
            </w:tcBorders>
            <w:shd w:val="clear" w:color="auto" w:fill="auto"/>
            <w:vAlign w:val="center"/>
            <w:hideMark/>
          </w:tcPr>
          <w:p w14:paraId="19E889BE"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15</w:t>
            </w:r>
          </w:p>
        </w:tc>
        <w:tc>
          <w:tcPr>
            <w:tcW w:w="555" w:type="dxa"/>
            <w:tcBorders>
              <w:top w:val="nil"/>
              <w:left w:val="nil"/>
              <w:bottom w:val="single" w:sz="4" w:space="0" w:color="auto"/>
              <w:right w:val="single" w:sz="8" w:space="0" w:color="auto"/>
            </w:tcBorders>
            <w:shd w:val="clear" w:color="auto" w:fill="auto"/>
            <w:vAlign w:val="center"/>
            <w:hideMark/>
          </w:tcPr>
          <w:p w14:paraId="08F8F1F4"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25</w:t>
            </w:r>
          </w:p>
        </w:tc>
      </w:tr>
      <w:tr w:rsidR="002842BD" w:rsidRPr="00010CED" w14:paraId="52E1667E" w14:textId="77777777" w:rsidTr="0054469C">
        <w:trPr>
          <w:trHeight w:val="1306"/>
        </w:trPr>
        <w:tc>
          <w:tcPr>
            <w:tcW w:w="2474" w:type="dxa"/>
            <w:tcBorders>
              <w:top w:val="nil"/>
              <w:left w:val="single" w:sz="8" w:space="0" w:color="auto"/>
              <w:bottom w:val="single" w:sz="8" w:space="0" w:color="auto"/>
              <w:right w:val="single" w:sz="8" w:space="0" w:color="auto"/>
            </w:tcBorders>
            <w:shd w:val="clear" w:color="auto" w:fill="auto"/>
            <w:vAlign w:val="center"/>
            <w:hideMark/>
          </w:tcPr>
          <w:p w14:paraId="6FBC25B7" w14:textId="77777777" w:rsidR="00F168C8" w:rsidRDefault="00F168C8" w:rsidP="00F168C8">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Maximum corresponding</w:t>
            </w:r>
          </w:p>
          <w:p w14:paraId="1FFFD452" w14:textId="77777777" w:rsidR="00F168C8" w:rsidRDefault="002842BD" w:rsidP="00F168C8">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antenna horizontal</w:t>
            </w:r>
          </w:p>
          <w:p w14:paraId="34810490" w14:textId="77777777" w:rsidR="002842BD" w:rsidRPr="00010CED" w:rsidRDefault="00F168C8" w:rsidP="00F168C8">
            <w:pPr>
              <w:spacing w:after="0"/>
              <w:jc w:val="center"/>
              <w:rPr>
                <w:rFonts w:ascii="Arial" w:eastAsia="Times New Roman" w:hAnsi="Arial" w:cs="Arial"/>
                <w:color w:val="000000"/>
                <w:sz w:val="18"/>
                <w:szCs w:val="16"/>
              </w:rPr>
            </w:pPr>
            <w:r>
              <w:rPr>
                <w:rFonts w:ascii="Arial" w:eastAsia="Times New Roman" w:hAnsi="Arial" w:cs="Arial"/>
                <w:color w:val="000000"/>
                <w:sz w:val="18"/>
                <w:szCs w:val="16"/>
              </w:rPr>
              <w:t>-</w:t>
            </w:r>
            <w:r w:rsidRPr="00010CED">
              <w:rPr>
                <w:rFonts w:ascii="Arial" w:eastAsia="Times New Roman" w:hAnsi="Arial" w:cs="Arial"/>
                <w:color w:val="000000"/>
                <w:sz w:val="18"/>
                <w:szCs w:val="16"/>
              </w:rPr>
              <w:t xml:space="preserve">3dB </w:t>
            </w:r>
            <w:r w:rsidR="002842BD" w:rsidRPr="00010CED">
              <w:rPr>
                <w:rFonts w:ascii="Arial" w:eastAsia="Times New Roman" w:hAnsi="Arial" w:cs="Arial"/>
                <w:color w:val="000000"/>
                <w:sz w:val="18"/>
                <w:szCs w:val="16"/>
              </w:rPr>
              <w:t>beam wi</w:t>
            </w:r>
            <w:r>
              <w:rPr>
                <w:rFonts w:ascii="Arial" w:eastAsia="Times New Roman" w:hAnsi="Arial" w:cs="Arial"/>
                <w:color w:val="000000"/>
                <w:sz w:val="18"/>
                <w:szCs w:val="16"/>
              </w:rPr>
              <w:t>d</w:t>
            </w:r>
            <w:r w:rsidR="002842BD" w:rsidRPr="00010CED">
              <w:rPr>
                <w:rFonts w:ascii="Arial" w:eastAsia="Times New Roman" w:hAnsi="Arial" w:cs="Arial"/>
                <w:color w:val="000000"/>
                <w:sz w:val="18"/>
                <w:szCs w:val="16"/>
              </w:rPr>
              <w:t>th</w:t>
            </w:r>
            <w:r>
              <w:rPr>
                <w:rFonts w:ascii="Arial" w:eastAsia="Times New Roman" w:hAnsi="Arial" w:cs="Arial"/>
                <w:color w:val="000000"/>
                <w:sz w:val="18"/>
                <w:szCs w:val="16"/>
              </w:rPr>
              <w:t xml:space="preserve"> (in °)</w:t>
            </w:r>
          </w:p>
        </w:tc>
        <w:tc>
          <w:tcPr>
            <w:tcW w:w="1104" w:type="dxa"/>
            <w:gridSpan w:val="2"/>
            <w:tcBorders>
              <w:top w:val="nil"/>
              <w:left w:val="nil"/>
              <w:bottom w:val="single" w:sz="8" w:space="0" w:color="auto"/>
              <w:right w:val="single" w:sz="4" w:space="0" w:color="000000"/>
            </w:tcBorders>
            <w:shd w:val="clear" w:color="auto" w:fill="auto"/>
            <w:vAlign w:val="center"/>
            <w:hideMark/>
          </w:tcPr>
          <w:p w14:paraId="5498D9AF"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1.00</w:t>
            </w:r>
          </w:p>
        </w:tc>
        <w:tc>
          <w:tcPr>
            <w:tcW w:w="1104" w:type="dxa"/>
            <w:gridSpan w:val="2"/>
            <w:tcBorders>
              <w:top w:val="nil"/>
              <w:left w:val="nil"/>
              <w:bottom w:val="single" w:sz="8" w:space="0" w:color="auto"/>
              <w:right w:val="nil"/>
            </w:tcBorders>
            <w:shd w:val="clear" w:color="auto" w:fill="auto"/>
            <w:vAlign w:val="center"/>
            <w:hideMark/>
          </w:tcPr>
          <w:p w14:paraId="06E3F275"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0.70</w:t>
            </w:r>
          </w:p>
        </w:tc>
        <w:tc>
          <w:tcPr>
            <w:tcW w:w="1104" w:type="dxa"/>
            <w:gridSpan w:val="2"/>
            <w:tcBorders>
              <w:top w:val="nil"/>
              <w:left w:val="single" w:sz="4" w:space="0" w:color="auto"/>
              <w:bottom w:val="single" w:sz="8" w:space="0" w:color="auto"/>
              <w:right w:val="single" w:sz="4" w:space="0" w:color="000000"/>
            </w:tcBorders>
            <w:shd w:val="clear" w:color="auto" w:fill="auto"/>
            <w:vAlign w:val="center"/>
            <w:hideMark/>
          </w:tcPr>
          <w:p w14:paraId="71D92AD9"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0.45</w:t>
            </w:r>
          </w:p>
        </w:tc>
        <w:tc>
          <w:tcPr>
            <w:tcW w:w="1104" w:type="dxa"/>
            <w:gridSpan w:val="2"/>
            <w:tcBorders>
              <w:top w:val="nil"/>
              <w:left w:val="nil"/>
              <w:bottom w:val="single" w:sz="8" w:space="0" w:color="auto"/>
              <w:right w:val="single" w:sz="8" w:space="0" w:color="000000"/>
            </w:tcBorders>
            <w:shd w:val="clear" w:color="auto" w:fill="auto"/>
            <w:vAlign w:val="center"/>
            <w:hideMark/>
          </w:tcPr>
          <w:p w14:paraId="334DB773"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0.40</w:t>
            </w:r>
          </w:p>
        </w:tc>
        <w:tc>
          <w:tcPr>
            <w:tcW w:w="1104" w:type="dxa"/>
            <w:gridSpan w:val="2"/>
            <w:tcBorders>
              <w:top w:val="nil"/>
              <w:left w:val="nil"/>
              <w:bottom w:val="single" w:sz="8" w:space="0" w:color="auto"/>
              <w:right w:val="single" w:sz="4" w:space="0" w:color="000000"/>
            </w:tcBorders>
            <w:shd w:val="clear" w:color="auto" w:fill="auto"/>
            <w:vAlign w:val="center"/>
            <w:hideMark/>
          </w:tcPr>
          <w:p w14:paraId="478390EA"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2.00</w:t>
            </w:r>
          </w:p>
        </w:tc>
        <w:tc>
          <w:tcPr>
            <w:tcW w:w="1107" w:type="dxa"/>
            <w:gridSpan w:val="2"/>
            <w:tcBorders>
              <w:top w:val="nil"/>
              <w:left w:val="nil"/>
              <w:bottom w:val="single" w:sz="8" w:space="0" w:color="auto"/>
              <w:right w:val="single" w:sz="8" w:space="0" w:color="000000"/>
            </w:tcBorders>
            <w:shd w:val="clear" w:color="auto" w:fill="auto"/>
            <w:vAlign w:val="center"/>
            <w:hideMark/>
          </w:tcPr>
          <w:p w14:paraId="1D5B4E8E" w14:textId="77777777" w:rsidR="002842BD" w:rsidRPr="00010CED" w:rsidRDefault="002842BD" w:rsidP="002842BD">
            <w:pPr>
              <w:spacing w:after="0"/>
              <w:jc w:val="center"/>
              <w:rPr>
                <w:rFonts w:ascii="Arial" w:eastAsia="Times New Roman" w:hAnsi="Arial" w:cs="Arial"/>
                <w:color w:val="000000"/>
                <w:sz w:val="18"/>
                <w:szCs w:val="16"/>
              </w:rPr>
            </w:pPr>
            <w:r w:rsidRPr="00010CED">
              <w:rPr>
                <w:rFonts w:ascii="Arial" w:eastAsia="Times New Roman" w:hAnsi="Arial" w:cs="Arial"/>
                <w:color w:val="000000"/>
                <w:sz w:val="18"/>
                <w:szCs w:val="16"/>
              </w:rPr>
              <w:t>1.25</w:t>
            </w:r>
          </w:p>
        </w:tc>
      </w:tr>
    </w:tbl>
    <w:p w14:paraId="2C25BF80" w14:textId="77777777" w:rsidR="00710229" w:rsidRPr="00010CED" w:rsidRDefault="00710229" w:rsidP="00710229">
      <w:pPr>
        <w:rPr>
          <w:rFonts w:ascii="Arial" w:hAnsi="Arial"/>
        </w:rPr>
      </w:pPr>
    </w:p>
    <w:p w14:paraId="3F304F2B" w14:textId="77777777" w:rsidR="00246D5D" w:rsidRPr="00010CED" w:rsidRDefault="00246D5D" w:rsidP="00710229">
      <w:pPr>
        <w:rPr>
          <w:rFonts w:ascii="Arial" w:hAnsi="Arial"/>
        </w:rPr>
      </w:pPr>
      <w:r w:rsidRPr="00010CED">
        <w:rPr>
          <w:rFonts w:ascii="Arial" w:hAnsi="Arial"/>
        </w:rPr>
        <w:t>Calculated in metres this gives the following results:</w:t>
      </w:r>
    </w:p>
    <w:p w14:paraId="3B59EAE8" w14:textId="77777777" w:rsidR="00D47058" w:rsidRPr="00010CED" w:rsidRDefault="00D47058" w:rsidP="00710229">
      <w:pPr>
        <w:rPr>
          <w:rFonts w:ascii="Arial" w:hAnsi="Arial"/>
        </w:rPr>
      </w:pPr>
    </w:p>
    <w:p w14:paraId="0395884C" w14:textId="77777777" w:rsidR="00637E0F" w:rsidRPr="00010CED" w:rsidRDefault="00246D5D" w:rsidP="00637E0F">
      <w:pPr>
        <w:keepNext/>
        <w:ind w:left="-720"/>
      </w:pPr>
      <w:commentRangeStart w:id="628"/>
      <w:r w:rsidRPr="00010CED">
        <w:rPr>
          <w:noProof/>
          <w:lang w:val="en-US"/>
        </w:rPr>
        <w:drawing>
          <wp:inline distT="0" distB="0" distL="0" distR="0" wp14:anchorId="21546527" wp14:editId="3DB95EE3">
            <wp:extent cx="5795158" cy="3628491"/>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92880" cy="3627065"/>
                    </a:xfrm>
                    <a:prstGeom prst="rect">
                      <a:avLst/>
                    </a:prstGeom>
                    <a:noFill/>
                  </pic:spPr>
                </pic:pic>
              </a:graphicData>
            </a:graphic>
          </wp:inline>
        </w:drawing>
      </w:r>
      <w:commentRangeEnd w:id="628"/>
      <w:r w:rsidR="00905FE6">
        <w:rPr>
          <w:rStyle w:val="CommentReference"/>
        </w:rPr>
        <w:commentReference w:id="628"/>
      </w:r>
    </w:p>
    <w:p w14:paraId="1A9A8010" w14:textId="77777777" w:rsidR="00637E0F" w:rsidRPr="00010CED" w:rsidRDefault="00637E0F" w:rsidP="0012157B">
      <w:pPr>
        <w:pStyle w:val="Caption"/>
      </w:pPr>
      <w:bookmarkStart w:id="629" w:name="_Ref347910847"/>
      <w:bookmarkStart w:id="630" w:name="_Ref347910843"/>
      <w:bookmarkStart w:id="631" w:name="_Toc348620855"/>
      <w:r w:rsidRPr="00010CED">
        <w:t xml:space="preserve">Figure </w:t>
      </w:r>
      <w:r w:rsidR="00AE0F88">
        <w:fldChar w:fldCharType="begin"/>
      </w:r>
      <w:r w:rsidR="00AE0F88">
        <w:instrText xml:space="preserve"> SEQ Figure \* ARABIC </w:instrText>
      </w:r>
      <w:r w:rsidR="00AE0F88">
        <w:fldChar w:fldCharType="separate"/>
      </w:r>
      <w:r w:rsidR="00E1510D">
        <w:rPr>
          <w:noProof/>
        </w:rPr>
        <w:t>14</w:t>
      </w:r>
      <w:r w:rsidR="00AE0F88">
        <w:fldChar w:fldCharType="end"/>
      </w:r>
      <w:bookmarkEnd w:id="629"/>
      <w:r w:rsidR="0012157B">
        <w:tab/>
        <w:t>Azimuth S</w:t>
      </w:r>
      <w:r w:rsidRPr="00010CED">
        <w:t>eparation</w:t>
      </w:r>
      <w:bookmarkEnd w:id="630"/>
      <w:bookmarkEnd w:id="631"/>
    </w:p>
    <w:p w14:paraId="342F9EFC" w14:textId="77777777" w:rsidR="00D47058" w:rsidRPr="00010CED" w:rsidRDefault="00D47058" w:rsidP="004A69D6">
      <w:pPr>
        <w:jc w:val="left"/>
        <w:rPr>
          <w:rFonts w:ascii="Arial" w:hAnsi="Arial"/>
        </w:rPr>
      </w:pPr>
    </w:p>
    <w:p w14:paraId="21F2F3BA" w14:textId="77777777" w:rsidR="00637E0F" w:rsidRPr="00010CED" w:rsidRDefault="00637E0F" w:rsidP="004A69D6">
      <w:pPr>
        <w:jc w:val="left"/>
        <w:rPr>
          <w:rFonts w:ascii="Arial" w:hAnsi="Arial"/>
          <w:b/>
        </w:rPr>
      </w:pPr>
      <w:r w:rsidRPr="00010CED">
        <w:rPr>
          <w:rFonts w:ascii="Arial" w:hAnsi="Arial"/>
        </w:rPr>
        <w:t xml:space="preserve">Note that </w:t>
      </w:r>
      <w:r w:rsidR="004A69D6" w:rsidRPr="00010CED">
        <w:rPr>
          <w:rFonts w:ascii="Arial" w:hAnsi="Arial"/>
        </w:rPr>
        <w:t>the definition</w:t>
      </w:r>
      <w:r w:rsidRPr="00010CED">
        <w:rPr>
          <w:rFonts w:ascii="Arial" w:hAnsi="Arial"/>
        </w:rPr>
        <w:t xml:space="preserve"> of azimuth separation has been further refined compared to </w:t>
      </w:r>
      <w:r w:rsidR="004A69D6" w:rsidRPr="00010CED">
        <w:rPr>
          <w:rFonts w:ascii="Arial" w:hAnsi="Arial"/>
        </w:rPr>
        <w:t>previous</w:t>
      </w:r>
      <w:r w:rsidRPr="00010CED">
        <w:rPr>
          <w:rFonts w:ascii="Arial" w:hAnsi="Arial"/>
        </w:rPr>
        <w:t xml:space="preserve"> </w:t>
      </w:r>
      <w:r w:rsidR="004A69D6" w:rsidRPr="00010CED">
        <w:rPr>
          <w:rFonts w:ascii="Arial" w:hAnsi="Arial"/>
        </w:rPr>
        <w:t>editions</w:t>
      </w:r>
      <w:r w:rsidRPr="00010CED">
        <w:rPr>
          <w:rFonts w:ascii="Arial" w:hAnsi="Arial"/>
        </w:rPr>
        <w:t xml:space="preserve"> of this </w:t>
      </w:r>
      <w:r w:rsidR="00DD78DF" w:rsidRPr="00010CED">
        <w:rPr>
          <w:rFonts w:ascii="Arial" w:hAnsi="Arial"/>
        </w:rPr>
        <w:t>recommendation;</w:t>
      </w:r>
      <w:r w:rsidRPr="00010CED">
        <w:rPr>
          <w:rFonts w:ascii="Arial" w:hAnsi="Arial"/>
        </w:rPr>
        <w:t xml:space="preserve"> however, </w:t>
      </w:r>
      <w:r w:rsidR="004A69D6" w:rsidRPr="00010CED">
        <w:rPr>
          <w:rFonts w:ascii="Arial" w:hAnsi="Arial"/>
        </w:rPr>
        <w:t>expectations</w:t>
      </w:r>
      <w:r w:rsidRPr="00010CED">
        <w:rPr>
          <w:rFonts w:ascii="Arial" w:hAnsi="Arial"/>
        </w:rPr>
        <w:t xml:space="preserve"> to </w:t>
      </w:r>
      <w:r w:rsidR="004A69D6" w:rsidRPr="00010CED">
        <w:rPr>
          <w:rFonts w:ascii="Arial" w:hAnsi="Arial"/>
        </w:rPr>
        <w:t xml:space="preserve">radar </w:t>
      </w:r>
      <w:r w:rsidR="00DD78DF" w:rsidRPr="00010CED">
        <w:rPr>
          <w:rFonts w:ascii="Arial" w:hAnsi="Arial"/>
        </w:rPr>
        <w:t>performance remain</w:t>
      </w:r>
      <w:r w:rsidR="004A69D6" w:rsidRPr="00010CED">
        <w:rPr>
          <w:rFonts w:ascii="Arial" w:hAnsi="Arial"/>
        </w:rPr>
        <w:t xml:space="preserve"> unchanged</w:t>
      </w:r>
    </w:p>
    <w:p w14:paraId="007CF9AC" w14:textId="77777777" w:rsidR="00710229" w:rsidRPr="00010CED" w:rsidRDefault="00710229" w:rsidP="00710229">
      <w:pPr>
        <w:rPr>
          <w:rFonts w:ascii="Arial" w:hAnsi="Arial"/>
        </w:rPr>
      </w:pPr>
    </w:p>
    <w:p w14:paraId="5582D974" w14:textId="77777777" w:rsidR="00710229" w:rsidRPr="00010CED" w:rsidRDefault="00710229" w:rsidP="00710229">
      <w:pPr>
        <w:pStyle w:val="Heading5"/>
        <w:rPr>
          <w:lang w:val="en-GB"/>
        </w:rPr>
      </w:pPr>
      <w:r w:rsidRPr="00010CED">
        <w:rPr>
          <w:lang w:val="en-GB"/>
        </w:rPr>
        <w:t xml:space="preserve">Separation </w:t>
      </w:r>
      <w:r w:rsidR="00C61A5A">
        <w:rPr>
          <w:lang w:val="en-GB"/>
        </w:rPr>
        <w:t>o</w:t>
      </w:r>
      <w:r w:rsidR="00C61A5A" w:rsidRPr="00010CED">
        <w:rPr>
          <w:lang w:val="en-GB"/>
        </w:rPr>
        <w:t>f Larger Targets</w:t>
      </w:r>
    </w:p>
    <w:p w14:paraId="17DD2A29" w14:textId="77777777" w:rsidR="00710229" w:rsidRPr="00010CED" w:rsidRDefault="00710229" w:rsidP="00710229">
      <w:pPr>
        <w:rPr>
          <w:rFonts w:ascii="Arial" w:hAnsi="Arial"/>
        </w:rPr>
      </w:pPr>
      <w:r w:rsidRPr="00010CED">
        <w:rPr>
          <w:rFonts w:ascii="Arial" w:hAnsi="Arial"/>
        </w:rPr>
        <w:t xml:space="preserve">Beyond the separation of point targets, the VTS authority is recommended to express target separation requirements in operational terms rather than radar subsystem parameters. </w:t>
      </w:r>
    </w:p>
    <w:p w14:paraId="1AA71EDE" w14:textId="77777777" w:rsidR="00710229" w:rsidRPr="00010CED" w:rsidRDefault="00710229" w:rsidP="00710229">
      <w:pPr>
        <w:rPr>
          <w:rFonts w:ascii="Arial" w:hAnsi="Arial"/>
        </w:rPr>
      </w:pPr>
      <w:r w:rsidRPr="00010CED">
        <w:rPr>
          <w:rFonts w:ascii="Arial" w:hAnsi="Arial"/>
        </w:rPr>
        <w:t>For larger (non-point) targets and for separation of dissimilar sized targets, the definition of separation is highly dependent on physical size, aspect angles, relative return amplitude, pulse stretch, and other radar characteristics. System capability should be assessed by live testing of predefined scenarios, as modelled or predicted performance can give misleading results.</w:t>
      </w:r>
    </w:p>
    <w:p w14:paraId="1857F86D" w14:textId="77777777" w:rsidR="002D2345" w:rsidRPr="00010CED" w:rsidRDefault="002D2345" w:rsidP="00710229">
      <w:pPr>
        <w:rPr>
          <w:rFonts w:ascii="Arial" w:hAnsi="Arial"/>
        </w:rPr>
      </w:pPr>
    </w:p>
    <w:p w14:paraId="01E235E8" w14:textId="77777777" w:rsidR="00710229" w:rsidRPr="00010CED" w:rsidRDefault="00710229" w:rsidP="00710229">
      <w:pPr>
        <w:ind w:left="851"/>
        <w:rPr>
          <w:rFonts w:ascii="Arial" w:hAnsi="Arial"/>
        </w:rPr>
      </w:pPr>
      <w:r w:rsidRPr="00010CED">
        <w:rPr>
          <w:rFonts w:ascii="Arial" w:hAnsi="Arial"/>
          <w:b/>
        </w:rPr>
        <w:t>Note:</w:t>
      </w:r>
      <w:r w:rsidRPr="00010CED">
        <w:rPr>
          <w:rFonts w:ascii="Arial" w:hAnsi="Arial"/>
        </w:rPr>
        <w:t xml:space="preserve"> In the special case of offshore installations with low traffic density combined with severe consequences of accident, it is recommended that target separation equivalent to Basic capabilities are considered, whereas other operational requirements should be Advanced.</w:t>
      </w:r>
    </w:p>
    <w:p w14:paraId="5E3AC39F" w14:textId="77777777" w:rsidR="00827E52" w:rsidRPr="00010CED" w:rsidRDefault="00827E52" w:rsidP="0077643B">
      <w:pPr>
        <w:rPr>
          <w:rFonts w:ascii="Arial" w:hAnsi="Arial"/>
        </w:rPr>
      </w:pPr>
    </w:p>
    <w:p w14:paraId="0F6F8967" w14:textId="77777777" w:rsidR="006218D6" w:rsidRPr="00010CED" w:rsidRDefault="006218D6" w:rsidP="00733974">
      <w:pPr>
        <w:pStyle w:val="Heading5"/>
        <w:rPr>
          <w:lang w:val="en-GB"/>
        </w:rPr>
      </w:pPr>
      <w:r w:rsidRPr="00010CED">
        <w:rPr>
          <w:lang w:val="en-GB"/>
        </w:rPr>
        <w:t xml:space="preserve"> </w:t>
      </w:r>
      <w:r w:rsidR="00C61A5A">
        <w:rPr>
          <w:lang w:val="en-GB"/>
        </w:rPr>
        <w:t>Improvement by Doppler S</w:t>
      </w:r>
      <w:r w:rsidR="002842BD" w:rsidRPr="00010CED">
        <w:rPr>
          <w:lang w:val="en-GB"/>
        </w:rPr>
        <w:t>eparation</w:t>
      </w:r>
    </w:p>
    <w:p w14:paraId="44F6E858" w14:textId="77777777" w:rsidR="006218D6" w:rsidRPr="00010CED" w:rsidRDefault="006218D6" w:rsidP="0077643B">
      <w:pPr>
        <w:rPr>
          <w:rFonts w:ascii="Arial" w:hAnsi="Arial"/>
        </w:rPr>
      </w:pPr>
      <w:r w:rsidRPr="00010CED">
        <w:rPr>
          <w:rFonts w:ascii="Arial" w:hAnsi="Arial"/>
        </w:rPr>
        <w:lastRenderedPageBreak/>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p>
    <w:p w14:paraId="4F3C4D16" w14:textId="77777777" w:rsidR="004948A1" w:rsidRPr="00010CED" w:rsidRDefault="0051505E" w:rsidP="00C73B50">
      <w:pPr>
        <w:rPr>
          <w:rFonts w:ascii="Arial" w:hAnsi="Arial"/>
        </w:rPr>
      </w:pPr>
      <w:r w:rsidRPr="00010CED">
        <w:rPr>
          <w:rFonts w:ascii="Arial" w:hAnsi="Arial"/>
        </w:rPr>
        <w:t xml:space="preserve">Radars incorporating Doppler or MTI processing are subject to Doppler side lobes which </w:t>
      </w:r>
      <w:r w:rsidR="002D2345" w:rsidRPr="00010CED">
        <w:rPr>
          <w:rFonts w:ascii="Arial" w:hAnsi="Arial"/>
        </w:rPr>
        <w:t xml:space="preserve">in addition </w:t>
      </w:r>
      <w:r w:rsidRPr="00010CED">
        <w:rPr>
          <w:rFonts w:ascii="Arial" w:hAnsi="Arial"/>
        </w:rPr>
        <w:t xml:space="preserve">can limit </w:t>
      </w:r>
      <w:r w:rsidR="002D2345" w:rsidRPr="00010CED">
        <w:rPr>
          <w:rFonts w:ascii="Arial" w:hAnsi="Arial"/>
        </w:rPr>
        <w:t xml:space="preserve">Doppler </w:t>
      </w:r>
      <w:r w:rsidRPr="00010CED">
        <w:rPr>
          <w:rFonts w:ascii="Arial" w:hAnsi="Arial"/>
        </w:rPr>
        <w:t xml:space="preserve">separation of smaller fast moving targets </w:t>
      </w:r>
      <w:r w:rsidR="002D2345" w:rsidRPr="00010CED">
        <w:rPr>
          <w:rFonts w:ascii="Arial" w:hAnsi="Arial"/>
        </w:rPr>
        <w:t>from</w:t>
      </w:r>
      <w:r w:rsidRPr="00010CED">
        <w:rPr>
          <w:rFonts w:ascii="Arial" w:hAnsi="Arial"/>
        </w:rPr>
        <w:t xml:space="preserve"> large targets</w:t>
      </w:r>
      <w:r w:rsidR="002D2345" w:rsidRPr="00010CED">
        <w:rPr>
          <w:rFonts w:ascii="Arial" w:hAnsi="Arial"/>
        </w:rPr>
        <w:t xml:space="preserve"> at the same range</w:t>
      </w:r>
      <w:r w:rsidRPr="00010CED">
        <w:rPr>
          <w:rFonts w:ascii="Arial" w:hAnsi="Arial"/>
        </w:rPr>
        <w:t xml:space="preserve">. </w:t>
      </w:r>
    </w:p>
    <w:p w14:paraId="57662C04" w14:textId="77777777" w:rsidR="00C73B50" w:rsidRPr="00010CED" w:rsidRDefault="00C73B50" w:rsidP="00C73B50">
      <w:pPr>
        <w:rPr>
          <w:rFonts w:ascii="Arial" w:hAnsi="Arial"/>
        </w:rPr>
      </w:pPr>
    </w:p>
    <w:p w14:paraId="05B38C4B" w14:textId="77777777" w:rsidR="0077643B" w:rsidRPr="00010CED" w:rsidRDefault="00C61A5A" w:rsidP="0077643B">
      <w:pPr>
        <w:pStyle w:val="Heading4"/>
      </w:pPr>
      <w:r>
        <w:t>Target A</w:t>
      </w:r>
      <w:r w:rsidR="0077643B" w:rsidRPr="00010CED">
        <w:t xml:space="preserve">ccuracy </w:t>
      </w:r>
    </w:p>
    <w:p w14:paraId="5419CFDE" w14:textId="77777777" w:rsidR="00A361ED" w:rsidRPr="00010CED" w:rsidRDefault="0077643B" w:rsidP="0077643B">
      <w:pPr>
        <w:pStyle w:val="BodyText"/>
        <w:rPr>
          <w:rFonts w:ascii="Arial" w:hAnsi="Arial"/>
          <w:sz w:val="22"/>
          <w:szCs w:val="22"/>
        </w:rPr>
      </w:pPr>
      <w:r w:rsidRPr="00010CED">
        <w:rPr>
          <w:rFonts w:ascii="Arial" w:hAnsi="Arial"/>
          <w:sz w:val="22"/>
          <w:szCs w:val="22"/>
        </w:rPr>
        <w:t>The system should be designed in such a way that the defined radar target accuracy</w:t>
      </w:r>
      <w:r w:rsidR="0061296E" w:rsidRPr="00010CED">
        <w:rPr>
          <w:rFonts w:ascii="Arial" w:hAnsi="Arial"/>
          <w:sz w:val="22"/>
          <w:szCs w:val="22"/>
        </w:rPr>
        <w:t xml:space="preserve"> is aligned to the core operational requirements derived from the recommendations of Annex 1.</w:t>
      </w:r>
      <w:r w:rsidR="00A361ED" w:rsidRPr="00010CED">
        <w:rPr>
          <w:rFonts w:ascii="Arial" w:hAnsi="Arial"/>
          <w:sz w:val="22"/>
          <w:szCs w:val="22"/>
        </w:rPr>
        <w:t xml:space="preserve"> </w:t>
      </w:r>
    </w:p>
    <w:p w14:paraId="7D486172" w14:textId="77777777" w:rsidR="00F13A74" w:rsidRPr="00010CED" w:rsidRDefault="00A361ED" w:rsidP="0077643B">
      <w:pPr>
        <w:pStyle w:val="BodyText"/>
        <w:rPr>
          <w:rFonts w:ascii="Arial" w:hAnsi="Arial"/>
          <w:sz w:val="22"/>
          <w:szCs w:val="22"/>
        </w:rPr>
      </w:pPr>
      <w:r w:rsidRPr="00010CED">
        <w:rPr>
          <w:rFonts w:ascii="Arial" w:hAnsi="Arial"/>
          <w:sz w:val="22"/>
          <w:szCs w:val="22"/>
        </w:rPr>
        <w:t xml:space="preserve">Several elements of a VTS system contribute to the track accuracy and these should be appropriately budgeted before deriving the radar sensor accuracy requirements. The target tracking requirements contained in Table 9-1 should be used in combination with knowledge of the design of the target tracking function to derive the individual radar sensor measurement accuracy requirements. Corresponding recommendations </w:t>
      </w:r>
      <w:r w:rsidR="00B21EE5" w:rsidRPr="00010CED">
        <w:rPr>
          <w:rFonts w:ascii="Arial" w:hAnsi="Arial"/>
          <w:sz w:val="22"/>
          <w:szCs w:val="22"/>
        </w:rPr>
        <w:t xml:space="preserve">for </w:t>
      </w:r>
      <w:r w:rsidRPr="00010CED">
        <w:rPr>
          <w:rFonts w:ascii="Arial" w:hAnsi="Arial"/>
          <w:sz w:val="22"/>
          <w:szCs w:val="22"/>
        </w:rPr>
        <w:t xml:space="preserve">the </w:t>
      </w:r>
      <w:r w:rsidR="00B21EE5" w:rsidRPr="00010CED">
        <w:rPr>
          <w:rFonts w:ascii="Arial" w:hAnsi="Arial"/>
          <w:sz w:val="22"/>
          <w:szCs w:val="22"/>
        </w:rPr>
        <w:t xml:space="preserve">minimum </w:t>
      </w:r>
      <w:r w:rsidRPr="00010CED">
        <w:rPr>
          <w:rFonts w:ascii="Arial" w:hAnsi="Arial"/>
          <w:sz w:val="22"/>
          <w:szCs w:val="22"/>
        </w:rPr>
        <w:t xml:space="preserve">radar </w:t>
      </w:r>
      <w:r w:rsidR="00B21EE5" w:rsidRPr="00010CED">
        <w:rPr>
          <w:rFonts w:ascii="Arial" w:hAnsi="Arial"/>
          <w:sz w:val="22"/>
          <w:szCs w:val="22"/>
        </w:rPr>
        <w:t>plot</w:t>
      </w:r>
      <w:r w:rsidRPr="00010CED">
        <w:rPr>
          <w:rFonts w:ascii="Arial" w:hAnsi="Arial"/>
          <w:sz w:val="22"/>
          <w:szCs w:val="22"/>
        </w:rPr>
        <w:t xml:space="preserve"> accuracy is provided </w:t>
      </w:r>
      <w:proofErr w:type="spellStart"/>
      <w:r w:rsidR="00B21EE5" w:rsidRPr="00010CED">
        <w:rPr>
          <w:rFonts w:ascii="Arial" w:hAnsi="Arial"/>
          <w:sz w:val="22"/>
          <w:szCs w:val="22"/>
        </w:rPr>
        <w:t>in</w:t>
      </w:r>
      <w:r w:rsidR="009355F4" w:rsidRPr="00010CED">
        <w:rPr>
          <w:rFonts w:ascii="Arial" w:hAnsi="Arial"/>
          <w:sz w:val="22"/>
          <w:szCs w:val="22"/>
        </w:rPr>
        <w:fldChar w:fldCharType="begin"/>
      </w:r>
      <w:r w:rsidR="009355F4" w:rsidRPr="00010CED">
        <w:rPr>
          <w:rFonts w:ascii="Arial" w:hAnsi="Arial"/>
          <w:sz w:val="22"/>
          <w:szCs w:val="22"/>
        </w:rPr>
        <w:instrText xml:space="preserve"> REF _Ref347926139 \h </w:instrText>
      </w:r>
      <w:r w:rsidR="00992F29" w:rsidRPr="00010CED">
        <w:rPr>
          <w:rFonts w:ascii="Arial" w:hAnsi="Arial"/>
          <w:sz w:val="22"/>
          <w:szCs w:val="22"/>
        </w:rPr>
        <w:instrText xml:space="preserve"> \* MERGEFORMAT </w:instrText>
      </w:r>
      <w:r w:rsidR="009355F4" w:rsidRPr="00010CED">
        <w:rPr>
          <w:rFonts w:ascii="Arial" w:hAnsi="Arial"/>
          <w:sz w:val="22"/>
          <w:szCs w:val="22"/>
        </w:rPr>
      </w:r>
      <w:r w:rsidR="009355F4" w:rsidRPr="00010CED">
        <w:rPr>
          <w:rFonts w:ascii="Arial" w:hAnsi="Arial"/>
          <w:sz w:val="22"/>
          <w:szCs w:val="22"/>
        </w:rPr>
        <w:fldChar w:fldCharType="separate"/>
      </w:r>
      <w:r w:rsidR="00E1510D" w:rsidRPr="00E1510D">
        <w:rPr>
          <w:rFonts w:ascii="Arial" w:hAnsi="Arial"/>
          <w:sz w:val="22"/>
          <w:szCs w:val="22"/>
        </w:rPr>
        <w:t>Table</w:t>
      </w:r>
      <w:proofErr w:type="spellEnd"/>
      <w:r w:rsidR="00E1510D" w:rsidRPr="00E1510D">
        <w:rPr>
          <w:rFonts w:ascii="Arial" w:hAnsi="Arial"/>
          <w:sz w:val="22"/>
          <w:szCs w:val="22"/>
        </w:rPr>
        <w:t xml:space="preserve"> 2</w:t>
      </w:r>
      <w:r w:rsidR="00E1510D" w:rsidRPr="00E1510D">
        <w:rPr>
          <w:rFonts w:ascii="Arial" w:hAnsi="Arial"/>
          <w:sz w:val="22"/>
          <w:szCs w:val="22"/>
        </w:rPr>
        <w:noBreakHyphen/>
        <w:t>11</w:t>
      </w:r>
      <w:r w:rsidR="009355F4" w:rsidRPr="00010CED">
        <w:rPr>
          <w:rFonts w:ascii="Arial" w:hAnsi="Arial"/>
          <w:sz w:val="22"/>
          <w:szCs w:val="22"/>
        </w:rPr>
        <w:fldChar w:fldCharType="end"/>
      </w:r>
      <w:r w:rsidR="009355F4" w:rsidRPr="00010CED">
        <w:rPr>
          <w:rFonts w:ascii="Arial" w:hAnsi="Arial"/>
          <w:sz w:val="22"/>
          <w:szCs w:val="22"/>
        </w:rPr>
        <w:t xml:space="preserve"> and </w:t>
      </w:r>
      <w:r w:rsidR="009355F4" w:rsidRPr="00010CED">
        <w:rPr>
          <w:rFonts w:ascii="Arial" w:hAnsi="Arial"/>
          <w:sz w:val="22"/>
          <w:szCs w:val="22"/>
        </w:rPr>
        <w:fldChar w:fldCharType="begin"/>
      </w:r>
      <w:r w:rsidR="009355F4" w:rsidRPr="00010CED">
        <w:rPr>
          <w:rFonts w:ascii="Arial" w:hAnsi="Arial"/>
          <w:sz w:val="22"/>
          <w:szCs w:val="22"/>
        </w:rPr>
        <w:instrText xml:space="preserve"> REF _Ref347926160 \h </w:instrText>
      </w:r>
      <w:r w:rsidR="00992F29" w:rsidRPr="00010CED">
        <w:rPr>
          <w:rFonts w:ascii="Arial" w:hAnsi="Arial"/>
          <w:sz w:val="22"/>
          <w:szCs w:val="22"/>
        </w:rPr>
        <w:instrText xml:space="preserve"> \* MERGEFORMAT </w:instrText>
      </w:r>
      <w:r w:rsidR="009355F4" w:rsidRPr="00010CED">
        <w:rPr>
          <w:rFonts w:ascii="Arial" w:hAnsi="Arial"/>
          <w:sz w:val="22"/>
          <w:szCs w:val="22"/>
        </w:rPr>
      </w:r>
      <w:r w:rsidR="009355F4" w:rsidRPr="00010CED">
        <w:rPr>
          <w:rFonts w:ascii="Arial" w:hAnsi="Arial"/>
          <w:sz w:val="22"/>
          <w:szCs w:val="22"/>
        </w:rPr>
        <w:fldChar w:fldCharType="separate"/>
      </w:r>
      <w:r w:rsidR="00E1510D" w:rsidRPr="00E1510D">
        <w:rPr>
          <w:rFonts w:ascii="Arial" w:hAnsi="Arial"/>
          <w:sz w:val="22"/>
          <w:szCs w:val="22"/>
        </w:rPr>
        <w:t>Figure 15</w:t>
      </w:r>
      <w:r w:rsidR="009355F4" w:rsidRPr="00010CED">
        <w:rPr>
          <w:rFonts w:ascii="Arial" w:hAnsi="Arial"/>
          <w:sz w:val="22"/>
          <w:szCs w:val="22"/>
        </w:rPr>
        <w:fldChar w:fldCharType="end"/>
      </w:r>
      <w:r w:rsidR="00B21EE5" w:rsidRPr="00010CED">
        <w:rPr>
          <w:rFonts w:ascii="Arial" w:hAnsi="Arial"/>
          <w:sz w:val="22"/>
          <w:szCs w:val="22"/>
        </w:rPr>
        <w:t>:</w:t>
      </w:r>
      <w:r w:rsidRPr="00010CED">
        <w:rPr>
          <w:rFonts w:ascii="Arial" w:hAnsi="Arial"/>
          <w:sz w:val="22"/>
          <w:szCs w:val="22"/>
        </w:rPr>
        <w:t xml:space="preserve"> </w:t>
      </w:r>
    </w:p>
    <w:p w14:paraId="5CCF3E89" w14:textId="77777777" w:rsidR="009355F4" w:rsidRPr="00010CED" w:rsidRDefault="009355F4" w:rsidP="009355F4">
      <w:pPr>
        <w:pStyle w:val="BodyText"/>
        <w:rPr>
          <w:rFonts w:ascii="Arial" w:hAnsi="Arial"/>
          <w:sz w:val="22"/>
          <w:szCs w:val="22"/>
        </w:rPr>
      </w:pPr>
      <w:r w:rsidRPr="00010CED">
        <w:rPr>
          <w:rFonts w:ascii="Arial" w:hAnsi="Arial"/>
          <w:sz w:val="22"/>
          <w:szCs w:val="22"/>
        </w:rPr>
        <w:t>The recommendations for accuracy include the effects of quantisation noise (related to radar cell size), plot extraction, calibratio</w:t>
      </w:r>
      <w:r w:rsidR="002D2345" w:rsidRPr="00010CED">
        <w:rPr>
          <w:rFonts w:ascii="Arial" w:hAnsi="Arial"/>
          <w:sz w:val="22"/>
          <w:szCs w:val="22"/>
        </w:rPr>
        <w:t>n and installation inaccuracies.</w:t>
      </w:r>
    </w:p>
    <w:p w14:paraId="159EEBCF" w14:textId="77777777" w:rsidR="009355F4" w:rsidRPr="00010CED" w:rsidRDefault="009355F4" w:rsidP="009355F4">
      <w:pPr>
        <w:pStyle w:val="BodyText"/>
        <w:rPr>
          <w:rFonts w:ascii="Arial" w:hAnsi="Arial"/>
          <w:sz w:val="22"/>
          <w:szCs w:val="22"/>
        </w:rPr>
      </w:pPr>
      <w:r w:rsidRPr="00010CED">
        <w:rPr>
          <w:rFonts w:ascii="Arial" w:hAnsi="Arial"/>
          <w:sz w:val="22"/>
          <w:szCs w:val="22"/>
        </w:rPr>
        <w:t xml:space="preserve">The impact of the antenna height on the measuring accuracy (slant range vs plan range) are additional to the figures.  </w:t>
      </w:r>
    </w:p>
    <w:p w14:paraId="0CC9161B" w14:textId="77777777" w:rsidR="00F13A74" w:rsidRPr="00010CED" w:rsidRDefault="00F13A74" w:rsidP="0012157B">
      <w:pPr>
        <w:pStyle w:val="Caption"/>
      </w:pPr>
      <w:bookmarkStart w:id="632" w:name="_Ref347926139"/>
      <w:bookmarkStart w:id="633" w:name="_Toc348620103"/>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11</w:t>
      </w:r>
      <w:r w:rsidR="007E3777" w:rsidRPr="00010CED">
        <w:fldChar w:fldCharType="end"/>
      </w:r>
      <w:bookmarkEnd w:id="632"/>
      <w:r w:rsidR="00282410">
        <w:t xml:space="preserve"> </w:t>
      </w:r>
      <w:r w:rsidR="00282410">
        <w:tab/>
        <w:t>Plot A</w:t>
      </w:r>
      <w:r w:rsidRPr="00010CED">
        <w:t>ccuracies</w:t>
      </w:r>
      <w:bookmarkEnd w:id="633"/>
    </w:p>
    <w:tbl>
      <w:tblPr>
        <w:tblW w:w="8500" w:type="dxa"/>
        <w:tblInd w:w="93" w:type="dxa"/>
        <w:tblLook w:val="04A0" w:firstRow="1" w:lastRow="0" w:firstColumn="1" w:lastColumn="0" w:noHBand="0" w:noVBand="1"/>
      </w:tblPr>
      <w:tblGrid>
        <w:gridCol w:w="1040"/>
        <w:gridCol w:w="1860"/>
        <w:gridCol w:w="1400"/>
        <w:gridCol w:w="1400"/>
        <w:gridCol w:w="700"/>
        <w:gridCol w:w="700"/>
        <w:gridCol w:w="700"/>
        <w:gridCol w:w="700"/>
      </w:tblGrid>
      <w:tr w:rsidR="00F13A74" w:rsidRPr="00010CED" w14:paraId="557F2D00" w14:textId="77777777" w:rsidTr="00F13A74">
        <w:trPr>
          <w:trHeight w:val="450"/>
        </w:trPr>
        <w:tc>
          <w:tcPr>
            <w:tcW w:w="8500"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1961BC3D" w14:textId="77777777" w:rsidR="00F13A74" w:rsidRPr="00010CED" w:rsidRDefault="002D2345" w:rsidP="00F13A74">
            <w:pPr>
              <w:spacing w:after="0"/>
              <w:jc w:val="center"/>
              <w:rPr>
                <w:rFonts w:ascii="Arial" w:eastAsia="Times New Roman" w:hAnsi="Arial" w:cs="Arial"/>
                <w:color w:val="000000"/>
                <w:sz w:val="24"/>
              </w:rPr>
            </w:pPr>
            <w:r w:rsidRPr="00010CED">
              <w:rPr>
                <w:rFonts w:ascii="Arial" w:eastAsia="Times New Roman" w:hAnsi="Arial" w:cs="Arial"/>
                <w:color w:val="000000"/>
                <w:sz w:val="24"/>
              </w:rPr>
              <w:t>Recommended</w:t>
            </w:r>
            <w:r w:rsidR="00F13A74" w:rsidRPr="00010CED">
              <w:rPr>
                <w:rFonts w:ascii="Arial" w:eastAsia="Times New Roman" w:hAnsi="Arial" w:cs="Arial"/>
                <w:color w:val="000000"/>
                <w:sz w:val="24"/>
              </w:rPr>
              <w:t xml:space="preserve"> requirements to plot </w:t>
            </w:r>
            <w:r w:rsidRPr="00010CED">
              <w:rPr>
                <w:rFonts w:ascii="Arial" w:eastAsia="Times New Roman" w:hAnsi="Arial" w:cs="Arial"/>
                <w:color w:val="000000"/>
                <w:sz w:val="24"/>
              </w:rPr>
              <w:t>accuracies</w:t>
            </w:r>
            <w:r w:rsidR="00F13A74" w:rsidRPr="00010CED">
              <w:rPr>
                <w:rFonts w:ascii="Arial" w:eastAsia="Times New Roman" w:hAnsi="Arial" w:cs="Arial"/>
                <w:color w:val="000000"/>
                <w:sz w:val="24"/>
              </w:rPr>
              <w:t xml:space="preserve"> for small point targets</w:t>
            </w:r>
          </w:p>
        </w:tc>
      </w:tr>
      <w:tr w:rsidR="00F13A74" w:rsidRPr="00010CED" w14:paraId="414C103B" w14:textId="77777777" w:rsidTr="00F13A74">
        <w:trPr>
          <w:trHeight w:val="510"/>
        </w:trPr>
        <w:tc>
          <w:tcPr>
            <w:tcW w:w="2900" w:type="dxa"/>
            <w:gridSpan w:val="2"/>
            <w:vMerge w:val="restart"/>
            <w:tcBorders>
              <w:top w:val="single" w:sz="8" w:space="0" w:color="auto"/>
              <w:left w:val="single" w:sz="8" w:space="0" w:color="auto"/>
              <w:bottom w:val="nil"/>
              <w:right w:val="single" w:sz="8" w:space="0" w:color="000000"/>
            </w:tcBorders>
            <w:shd w:val="clear" w:color="auto" w:fill="auto"/>
            <w:noWrap/>
            <w:vAlign w:val="center"/>
            <w:hideMark/>
          </w:tcPr>
          <w:p w14:paraId="0AEE45B9"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 </w:t>
            </w:r>
          </w:p>
        </w:tc>
        <w:tc>
          <w:tcPr>
            <w:tcW w:w="1400" w:type="dxa"/>
            <w:tcBorders>
              <w:top w:val="single" w:sz="8" w:space="0" w:color="auto"/>
              <w:left w:val="nil"/>
              <w:bottom w:val="single" w:sz="4" w:space="0" w:color="auto"/>
              <w:right w:val="single" w:sz="4" w:space="0" w:color="000000"/>
            </w:tcBorders>
            <w:shd w:val="clear" w:color="auto" w:fill="auto"/>
            <w:vAlign w:val="center"/>
            <w:hideMark/>
          </w:tcPr>
          <w:p w14:paraId="71F5932F"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Local Port Services</w:t>
            </w:r>
          </w:p>
        </w:tc>
        <w:tc>
          <w:tcPr>
            <w:tcW w:w="1400" w:type="dxa"/>
            <w:tcBorders>
              <w:top w:val="single" w:sz="8" w:space="0" w:color="auto"/>
              <w:left w:val="nil"/>
              <w:bottom w:val="single" w:sz="4" w:space="0" w:color="auto"/>
              <w:right w:val="nil"/>
            </w:tcBorders>
            <w:shd w:val="clear" w:color="auto" w:fill="auto"/>
            <w:noWrap/>
            <w:vAlign w:val="center"/>
            <w:hideMark/>
          </w:tcPr>
          <w:p w14:paraId="751C6F20"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Basic</w:t>
            </w:r>
          </w:p>
        </w:tc>
        <w:tc>
          <w:tcPr>
            <w:tcW w:w="1400" w:type="dxa"/>
            <w:gridSpan w:val="2"/>
            <w:tcBorders>
              <w:top w:val="single" w:sz="8" w:space="0" w:color="auto"/>
              <w:left w:val="single" w:sz="4" w:space="0" w:color="auto"/>
              <w:bottom w:val="single" w:sz="4" w:space="0" w:color="auto"/>
              <w:right w:val="single" w:sz="4" w:space="0" w:color="000000"/>
            </w:tcBorders>
            <w:shd w:val="clear" w:color="auto" w:fill="auto"/>
            <w:noWrap/>
            <w:vAlign w:val="center"/>
            <w:hideMark/>
          </w:tcPr>
          <w:p w14:paraId="5EE024F8"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Standard</w:t>
            </w:r>
          </w:p>
        </w:tc>
        <w:tc>
          <w:tcPr>
            <w:tcW w:w="1400" w:type="dxa"/>
            <w:gridSpan w:val="2"/>
            <w:tcBorders>
              <w:top w:val="single" w:sz="8" w:space="0" w:color="auto"/>
              <w:left w:val="nil"/>
              <w:bottom w:val="single" w:sz="4" w:space="0" w:color="auto"/>
              <w:right w:val="single" w:sz="8" w:space="0" w:color="000000"/>
            </w:tcBorders>
            <w:shd w:val="clear" w:color="auto" w:fill="auto"/>
            <w:noWrap/>
            <w:vAlign w:val="center"/>
            <w:hideMark/>
          </w:tcPr>
          <w:p w14:paraId="57F73228"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Advanced</w:t>
            </w:r>
          </w:p>
        </w:tc>
      </w:tr>
      <w:tr w:rsidR="00F13A74" w:rsidRPr="00010CED" w14:paraId="10017AC6" w14:textId="77777777" w:rsidTr="00F13A74">
        <w:trPr>
          <w:trHeight w:val="600"/>
        </w:trPr>
        <w:tc>
          <w:tcPr>
            <w:tcW w:w="2900" w:type="dxa"/>
            <w:gridSpan w:val="2"/>
            <w:vMerge/>
            <w:tcBorders>
              <w:top w:val="single" w:sz="8" w:space="0" w:color="auto"/>
              <w:left w:val="single" w:sz="8" w:space="0" w:color="auto"/>
              <w:bottom w:val="nil"/>
              <w:right w:val="single" w:sz="8" w:space="0" w:color="000000"/>
            </w:tcBorders>
            <w:vAlign w:val="center"/>
            <w:hideMark/>
          </w:tcPr>
          <w:p w14:paraId="1E179043" w14:textId="77777777" w:rsidR="00F13A74" w:rsidRPr="00010CED" w:rsidRDefault="00F13A74" w:rsidP="00F13A74">
            <w:pPr>
              <w:spacing w:after="0"/>
              <w:jc w:val="left"/>
              <w:rPr>
                <w:rFonts w:ascii="Arial" w:eastAsia="Times New Roman" w:hAnsi="Arial" w:cs="Arial"/>
                <w:color w:val="000000"/>
                <w:sz w:val="18"/>
                <w:szCs w:val="18"/>
              </w:rPr>
            </w:pPr>
          </w:p>
        </w:tc>
        <w:tc>
          <w:tcPr>
            <w:tcW w:w="1400" w:type="dxa"/>
            <w:tcBorders>
              <w:top w:val="single" w:sz="4" w:space="0" w:color="auto"/>
              <w:left w:val="nil"/>
              <w:bottom w:val="single" w:sz="8" w:space="0" w:color="auto"/>
              <w:right w:val="single" w:sz="4" w:space="0" w:color="000000"/>
            </w:tcBorders>
            <w:shd w:val="clear" w:color="auto" w:fill="auto"/>
            <w:vAlign w:val="center"/>
            <w:hideMark/>
          </w:tcPr>
          <w:p w14:paraId="0906123D"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X</w:t>
            </w:r>
          </w:p>
        </w:tc>
        <w:tc>
          <w:tcPr>
            <w:tcW w:w="1400" w:type="dxa"/>
            <w:tcBorders>
              <w:top w:val="single" w:sz="4" w:space="0" w:color="auto"/>
              <w:left w:val="nil"/>
              <w:bottom w:val="single" w:sz="8" w:space="0" w:color="auto"/>
              <w:right w:val="single" w:sz="4" w:space="0" w:color="000000"/>
            </w:tcBorders>
            <w:shd w:val="clear" w:color="auto" w:fill="auto"/>
            <w:vAlign w:val="center"/>
            <w:hideMark/>
          </w:tcPr>
          <w:p w14:paraId="48F674F8"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X</w:t>
            </w:r>
          </w:p>
        </w:tc>
        <w:tc>
          <w:tcPr>
            <w:tcW w:w="700" w:type="dxa"/>
            <w:tcBorders>
              <w:top w:val="nil"/>
              <w:left w:val="nil"/>
              <w:bottom w:val="single" w:sz="8" w:space="0" w:color="auto"/>
              <w:right w:val="single" w:sz="4" w:space="0" w:color="auto"/>
            </w:tcBorders>
            <w:shd w:val="clear" w:color="auto" w:fill="auto"/>
            <w:vAlign w:val="center"/>
            <w:hideMark/>
          </w:tcPr>
          <w:p w14:paraId="31F21A86"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S</w:t>
            </w:r>
          </w:p>
        </w:tc>
        <w:tc>
          <w:tcPr>
            <w:tcW w:w="700" w:type="dxa"/>
            <w:tcBorders>
              <w:top w:val="nil"/>
              <w:left w:val="nil"/>
              <w:bottom w:val="single" w:sz="8" w:space="0" w:color="auto"/>
              <w:right w:val="single" w:sz="4" w:space="0" w:color="auto"/>
            </w:tcBorders>
            <w:shd w:val="clear" w:color="auto" w:fill="auto"/>
            <w:vAlign w:val="center"/>
            <w:hideMark/>
          </w:tcPr>
          <w:p w14:paraId="2FF044A6"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X</w:t>
            </w:r>
          </w:p>
        </w:tc>
        <w:tc>
          <w:tcPr>
            <w:tcW w:w="700" w:type="dxa"/>
            <w:tcBorders>
              <w:top w:val="nil"/>
              <w:left w:val="nil"/>
              <w:bottom w:val="single" w:sz="8" w:space="0" w:color="auto"/>
              <w:right w:val="single" w:sz="4" w:space="0" w:color="auto"/>
            </w:tcBorders>
            <w:shd w:val="clear" w:color="auto" w:fill="auto"/>
            <w:vAlign w:val="center"/>
            <w:hideMark/>
          </w:tcPr>
          <w:p w14:paraId="2F865019"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S</w:t>
            </w:r>
          </w:p>
        </w:tc>
        <w:tc>
          <w:tcPr>
            <w:tcW w:w="700" w:type="dxa"/>
            <w:tcBorders>
              <w:top w:val="nil"/>
              <w:left w:val="nil"/>
              <w:bottom w:val="single" w:sz="8" w:space="0" w:color="auto"/>
              <w:right w:val="single" w:sz="8" w:space="0" w:color="auto"/>
            </w:tcBorders>
            <w:shd w:val="clear" w:color="auto" w:fill="auto"/>
            <w:vAlign w:val="center"/>
            <w:hideMark/>
          </w:tcPr>
          <w:p w14:paraId="4EBBA6F9"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X</w:t>
            </w:r>
          </w:p>
        </w:tc>
      </w:tr>
      <w:tr w:rsidR="00F13A74" w:rsidRPr="00010CED" w14:paraId="0EC96412" w14:textId="77777777" w:rsidTr="009355F4">
        <w:trPr>
          <w:trHeight w:val="860"/>
        </w:trPr>
        <w:tc>
          <w:tcPr>
            <w:tcW w:w="1040" w:type="dxa"/>
            <w:vMerge w:val="restart"/>
            <w:tcBorders>
              <w:top w:val="single" w:sz="8" w:space="0" w:color="auto"/>
              <w:left w:val="single" w:sz="8" w:space="0" w:color="auto"/>
              <w:bottom w:val="single" w:sz="8" w:space="0" w:color="000000"/>
              <w:right w:val="single" w:sz="4" w:space="0" w:color="auto"/>
            </w:tcBorders>
            <w:shd w:val="clear" w:color="auto" w:fill="auto"/>
            <w:textDirection w:val="btLr"/>
            <w:vAlign w:val="center"/>
            <w:hideMark/>
          </w:tcPr>
          <w:p w14:paraId="23CFA904"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Range (Slant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14:paraId="7093C2EF" w14:textId="77777777" w:rsidR="00F13A74" w:rsidRPr="00010CED" w:rsidRDefault="00F13A74" w:rsidP="00F13A74">
            <w:pPr>
              <w:spacing w:after="0"/>
              <w:jc w:val="left"/>
              <w:rPr>
                <w:rFonts w:ascii="Arial" w:eastAsia="Times New Roman" w:hAnsi="Arial" w:cs="Arial"/>
                <w:color w:val="000000"/>
                <w:sz w:val="18"/>
                <w:szCs w:val="18"/>
              </w:rPr>
            </w:pPr>
            <w:r w:rsidRPr="00010CED">
              <w:rPr>
                <w:rFonts w:ascii="Arial" w:eastAsia="Times New Roman" w:hAnsi="Arial" w:cs="Arial"/>
                <w:color w:val="000000"/>
                <w:sz w:val="18"/>
                <w:szCs w:val="18"/>
              </w:rPr>
              <w:t>Maximum fraction of instrumented range</w:t>
            </w:r>
          </w:p>
        </w:tc>
        <w:tc>
          <w:tcPr>
            <w:tcW w:w="1400" w:type="dxa"/>
            <w:tcBorders>
              <w:top w:val="single" w:sz="8" w:space="0" w:color="auto"/>
              <w:left w:val="nil"/>
              <w:bottom w:val="single" w:sz="4" w:space="0" w:color="auto"/>
              <w:right w:val="single" w:sz="4" w:space="0" w:color="auto"/>
            </w:tcBorders>
            <w:shd w:val="clear" w:color="auto" w:fill="auto"/>
            <w:vAlign w:val="center"/>
            <w:hideMark/>
          </w:tcPr>
          <w:p w14:paraId="6FAA4BC6"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0.75%</w:t>
            </w:r>
          </w:p>
        </w:tc>
        <w:tc>
          <w:tcPr>
            <w:tcW w:w="1400" w:type="dxa"/>
            <w:tcBorders>
              <w:top w:val="single" w:sz="8" w:space="0" w:color="auto"/>
              <w:left w:val="nil"/>
              <w:bottom w:val="single" w:sz="4" w:space="0" w:color="auto"/>
              <w:right w:val="single" w:sz="4" w:space="0" w:color="auto"/>
            </w:tcBorders>
            <w:shd w:val="clear" w:color="auto" w:fill="auto"/>
            <w:vAlign w:val="center"/>
            <w:hideMark/>
          </w:tcPr>
          <w:p w14:paraId="7329DBFE"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0.50%</w:t>
            </w:r>
          </w:p>
        </w:tc>
        <w:tc>
          <w:tcPr>
            <w:tcW w:w="1400" w:type="dxa"/>
            <w:gridSpan w:val="2"/>
            <w:tcBorders>
              <w:top w:val="single" w:sz="8" w:space="0" w:color="auto"/>
              <w:left w:val="nil"/>
              <w:bottom w:val="single" w:sz="4" w:space="0" w:color="auto"/>
              <w:right w:val="single" w:sz="4" w:space="0" w:color="auto"/>
            </w:tcBorders>
            <w:shd w:val="clear" w:color="auto" w:fill="auto"/>
            <w:vAlign w:val="center"/>
            <w:hideMark/>
          </w:tcPr>
          <w:p w14:paraId="27E9A339"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0.20%</w:t>
            </w:r>
          </w:p>
        </w:tc>
        <w:tc>
          <w:tcPr>
            <w:tcW w:w="1400" w:type="dxa"/>
            <w:gridSpan w:val="2"/>
            <w:tcBorders>
              <w:top w:val="single" w:sz="8" w:space="0" w:color="auto"/>
              <w:left w:val="nil"/>
              <w:bottom w:val="single" w:sz="4" w:space="0" w:color="auto"/>
              <w:right w:val="single" w:sz="8" w:space="0" w:color="000000"/>
            </w:tcBorders>
            <w:shd w:val="clear" w:color="auto" w:fill="auto"/>
            <w:vAlign w:val="center"/>
            <w:hideMark/>
          </w:tcPr>
          <w:p w14:paraId="4927969A"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0.10%</w:t>
            </w:r>
          </w:p>
        </w:tc>
      </w:tr>
      <w:tr w:rsidR="00F13A74" w:rsidRPr="00010CED" w14:paraId="1AEA78D1" w14:textId="77777777" w:rsidTr="00F13A74">
        <w:trPr>
          <w:trHeight w:val="750"/>
        </w:trPr>
        <w:tc>
          <w:tcPr>
            <w:tcW w:w="1040" w:type="dxa"/>
            <w:vMerge/>
            <w:tcBorders>
              <w:top w:val="single" w:sz="8" w:space="0" w:color="auto"/>
              <w:left w:val="single" w:sz="8" w:space="0" w:color="auto"/>
              <w:bottom w:val="single" w:sz="8" w:space="0" w:color="000000"/>
              <w:right w:val="single" w:sz="4" w:space="0" w:color="auto"/>
            </w:tcBorders>
            <w:vAlign w:val="center"/>
            <w:hideMark/>
          </w:tcPr>
          <w:p w14:paraId="5F10BD03" w14:textId="77777777" w:rsidR="00F13A74" w:rsidRPr="00010CED" w:rsidRDefault="00F13A74" w:rsidP="00F13A74">
            <w:pPr>
              <w:spacing w:after="0"/>
              <w:jc w:val="left"/>
              <w:rPr>
                <w:rFonts w:ascii="Arial" w:eastAsia="Times New Roman" w:hAnsi="Arial" w:cs="Arial"/>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14:paraId="202FF7F4" w14:textId="77777777" w:rsidR="00F13A74" w:rsidRPr="00010CED" w:rsidRDefault="00F13A74" w:rsidP="00DD78DF">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Or absolute value</w:t>
            </w:r>
            <w:r w:rsidR="00DD78DF">
              <w:rPr>
                <w:rFonts w:ascii="Arial" w:eastAsia="Times New Roman" w:hAnsi="Arial" w:cs="Arial"/>
                <w:color w:val="000000"/>
                <w:sz w:val="18"/>
                <w:szCs w:val="18"/>
              </w:rPr>
              <w:t>,</w:t>
            </w:r>
            <w:r w:rsidRPr="00010CED">
              <w:rPr>
                <w:rFonts w:ascii="Arial" w:eastAsia="Times New Roman" w:hAnsi="Arial" w:cs="Arial"/>
                <w:color w:val="000000"/>
                <w:sz w:val="18"/>
                <w:szCs w:val="18"/>
              </w:rPr>
              <w:t xml:space="preserve"> whichever is the greater</w:t>
            </w:r>
            <w:r w:rsidR="00DD78DF">
              <w:rPr>
                <w:rFonts w:ascii="Arial" w:eastAsia="Times New Roman" w:hAnsi="Arial" w:cs="Arial"/>
                <w:color w:val="000000"/>
                <w:sz w:val="18"/>
                <w:szCs w:val="18"/>
              </w:rPr>
              <w:t xml:space="preserve"> (in m)</w:t>
            </w:r>
          </w:p>
        </w:tc>
        <w:tc>
          <w:tcPr>
            <w:tcW w:w="1400" w:type="dxa"/>
            <w:tcBorders>
              <w:top w:val="single" w:sz="4" w:space="0" w:color="auto"/>
              <w:left w:val="nil"/>
              <w:bottom w:val="single" w:sz="8" w:space="0" w:color="auto"/>
              <w:right w:val="single" w:sz="4" w:space="0" w:color="000000"/>
            </w:tcBorders>
            <w:shd w:val="clear" w:color="auto" w:fill="auto"/>
            <w:vAlign w:val="center"/>
            <w:hideMark/>
          </w:tcPr>
          <w:p w14:paraId="6B4819A3"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20</w:t>
            </w:r>
          </w:p>
        </w:tc>
        <w:tc>
          <w:tcPr>
            <w:tcW w:w="1400" w:type="dxa"/>
            <w:tcBorders>
              <w:top w:val="single" w:sz="4" w:space="0" w:color="auto"/>
              <w:left w:val="nil"/>
              <w:bottom w:val="single" w:sz="8" w:space="0" w:color="auto"/>
              <w:right w:val="single" w:sz="4" w:space="0" w:color="000000"/>
            </w:tcBorders>
            <w:shd w:val="clear" w:color="auto" w:fill="auto"/>
            <w:vAlign w:val="center"/>
            <w:hideMark/>
          </w:tcPr>
          <w:p w14:paraId="480C85CA"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15</w:t>
            </w:r>
          </w:p>
        </w:tc>
        <w:tc>
          <w:tcPr>
            <w:tcW w:w="1400" w:type="dxa"/>
            <w:gridSpan w:val="2"/>
            <w:tcBorders>
              <w:top w:val="single" w:sz="4" w:space="0" w:color="auto"/>
              <w:left w:val="nil"/>
              <w:bottom w:val="single" w:sz="8" w:space="0" w:color="auto"/>
              <w:right w:val="single" w:sz="4" w:space="0" w:color="000000"/>
            </w:tcBorders>
            <w:shd w:val="clear" w:color="auto" w:fill="auto"/>
            <w:vAlign w:val="center"/>
            <w:hideMark/>
          </w:tcPr>
          <w:p w14:paraId="23756EBA"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10</w:t>
            </w:r>
          </w:p>
        </w:tc>
        <w:tc>
          <w:tcPr>
            <w:tcW w:w="1400" w:type="dxa"/>
            <w:gridSpan w:val="2"/>
            <w:tcBorders>
              <w:top w:val="single" w:sz="4" w:space="0" w:color="auto"/>
              <w:left w:val="nil"/>
              <w:bottom w:val="single" w:sz="8" w:space="0" w:color="auto"/>
              <w:right w:val="single" w:sz="8" w:space="0" w:color="000000"/>
            </w:tcBorders>
            <w:shd w:val="clear" w:color="auto" w:fill="auto"/>
            <w:vAlign w:val="center"/>
            <w:hideMark/>
          </w:tcPr>
          <w:p w14:paraId="6B258EF7"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5</w:t>
            </w:r>
          </w:p>
        </w:tc>
      </w:tr>
      <w:tr w:rsidR="00F13A74" w:rsidRPr="00010CED" w14:paraId="21B5F0C8" w14:textId="77777777" w:rsidTr="00F13A74">
        <w:trPr>
          <w:trHeight w:val="750"/>
        </w:trPr>
        <w:tc>
          <w:tcPr>
            <w:tcW w:w="104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14:paraId="3029B0BC"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Azimuth</w:t>
            </w:r>
          </w:p>
        </w:tc>
        <w:tc>
          <w:tcPr>
            <w:tcW w:w="1860" w:type="dxa"/>
            <w:tcBorders>
              <w:top w:val="nil"/>
              <w:left w:val="nil"/>
              <w:bottom w:val="single" w:sz="8" w:space="0" w:color="auto"/>
              <w:right w:val="single" w:sz="8" w:space="0" w:color="auto"/>
            </w:tcBorders>
            <w:shd w:val="clear" w:color="auto" w:fill="auto"/>
            <w:vAlign w:val="center"/>
            <w:hideMark/>
          </w:tcPr>
          <w:p w14:paraId="4A6DE8B9" w14:textId="77777777" w:rsidR="00F13A74" w:rsidRPr="00010CED" w:rsidRDefault="00F13A74" w:rsidP="00DD78DF">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 xml:space="preserve">Maximum angular error </w:t>
            </w:r>
            <w:r w:rsidR="00DD78DF">
              <w:rPr>
                <w:rFonts w:ascii="Arial" w:eastAsia="Times New Roman" w:hAnsi="Arial" w:cs="Arial"/>
                <w:color w:val="000000"/>
                <w:sz w:val="18"/>
                <w:szCs w:val="18"/>
              </w:rPr>
              <w:t>(in °)</w:t>
            </w:r>
            <w:r w:rsidRPr="00010CED">
              <w:rPr>
                <w:rFonts w:ascii="Arial" w:eastAsia="Times New Roman" w:hAnsi="Arial" w:cs="Arial"/>
                <w:color w:val="000000"/>
                <w:sz w:val="18"/>
                <w:szCs w:val="18"/>
              </w:rPr>
              <w:t xml:space="preserve"> </w:t>
            </w:r>
          </w:p>
        </w:tc>
        <w:tc>
          <w:tcPr>
            <w:tcW w:w="1400" w:type="dxa"/>
            <w:tcBorders>
              <w:top w:val="single" w:sz="8" w:space="0" w:color="auto"/>
              <w:left w:val="nil"/>
              <w:bottom w:val="single" w:sz="4" w:space="0" w:color="auto"/>
              <w:right w:val="single" w:sz="4" w:space="0" w:color="auto"/>
            </w:tcBorders>
            <w:shd w:val="clear" w:color="auto" w:fill="auto"/>
            <w:vAlign w:val="center"/>
            <w:hideMark/>
          </w:tcPr>
          <w:p w14:paraId="7585E588"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0.75</w:t>
            </w:r>
          </w:p>
        </w:tc>
        <w:tc>
          <w:tcPr>
            <w:tcW w:w="1400" w:type="dxa"/>
            <w:tcBorders>
              <w:top w:val="single" w:sz="8" w:space="0" w:color="auto"/>
              <w:left w:val="nil"/>
              <w:bottom w:val="single" w:sz="4" w:space="0" w:color="auto"/>
              <w:right w:val="single" w:sz="4" w:space="0" w:color="auto"/>
            </w:tcBorders>
            <w:shd w:val="clear" w:color="auto" w:fill="auto"/>
            <w:vAlign w:val="center"/>
            <w:hideMark/>
          </w:tcPr>
          <w:p w14:paraId="2CC39AED"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0.50</w:t>
            </w:r>
          </w:p>
        </w:tc>
        <w:tc>
          <w:tcPr>
            <w:tcW w:w="700" w:type="dxa"/>
            <w:tcBorders>
              <w:top w:val="nil"/>
              <w:left w:val="nil"/>
              <w:bottom w:val="single" w:sz="4" w:space="0" w:color="auto"/>
              <w:right w:val="single" w:sz="4" w:space="0" w:color="auto"/>
            </w:tcBorders>
            <w:shd w:val="clear" w:color="auto" w:fill="auto"/>
            <w:vAlign w:val="center"/>
            <w:hideMark/>
          </w:tcPr>
          <w:p w14:paraId="671B4E23"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14:paraId="1D917EF7"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0.35</w:t>
            </w:r>
          </w:p>
        </w:tc>
        <w:tc>
          <w:tcPr>
            <w:tcW w:w="700" w:type="dxa"/>
            <w:tcBorders>
              <w:top w:val="nil"/>
              <w:left w:val="nil"/>
              <w:bottom w:val="single" w:sz="4" w:space="0" w:color="auto"/>
              <w:right w:val="single" w:sz="4" w:space="0" w:color="auto"/>
            </w:tcBorders>
            <w:shd w:val="clear" w:color="auto" w:fill="auto"/>
            <w:vAlign w:val="center"/>
            <w:hideMark/>
          </w:tcPr>
          <w:p w14:paraId="71C092EF"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0.50</w:t>
            </w:r>
          </w:p>
        </w:tc>
        <w:tc>
          <w:tcPr>
            <w:tcW w:w="700" w:type="dxa"/>
            <w:tcBorders>
              <w:top w:val="nil"/>
              <w:left w:val="nil"/>
              <w:bottom w:val="single" w:sz="4" w:space="0" w:color="auto"/>
              <w:right w:val="single" w:sz="8" w:space="0" w:color="auto"/>
            </w:tcBorders>
            <w:shd w:val="clear" w:color="auto" w:fill="auto"/>
            <w:vAlign w:val="center"/>
            <w:hideMark/>
          </w:tcPr>
          <w:p w14:paraId="03D1C66D"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0.25</w:t>
            </w:r>
          </w:p>
        </w:tc>
      </w:tr>
      <w:tr w:rsidR="00F13A74" w:rsidRPr="00010CED" w14:paraId="119D2906" w14:textId="77777777" w:rsidTr="00F13A74">
        <w:trPr>
          <w:trHeight w:val="750"/>
        </w:trPr>
        <w:tc>
          <w:tcPr>
            <w:tcW w:w="1040" w:type="dxa"/>
            <w:vMerge/>
            <w:tcBorders>
              <w:top w:val="nil"/>
              <w:left w:val="single" w:sz="8" w:space="0" w:color="auto"/>
              <w:bottom w:val="single" w:sz="8" w:space="0" w:color="000000"/>
              <w:right w:val="single" w:sz="4" w:space="0" w:color="auto"/>
            </w:tcBorders>
            <w:vAlign w:val="center"/>
            <w:hideMark/>
          </w:tcPr>
          <w:p w14:paraId="5BE2F070" w14:textId="77777777" w:rsidR="00F13A74" w:rsidRPr="00010CED" w:rsidRDefault="00F13A74" w:rsidP="00F13A74">
            <w:pPr>
              <w:spacing w:after="0"/>
              <w:jc w:val="left"/>
              <w:rPr>
                <w:rFonts w:ascii="Arial" w:eastAsia="Times New Roman" w:hAnsi="Arial"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14:paraId="2C2ED2FA" w14:textId="77777777" w:rsidR="00F13A74" w:rsidRPr="00010CED" w:rsidRDefault="00F13A74" w:rsidP="00DD78DF">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Or absolute value</w:t>
            </w:r>
            <w:r w:rsidR="00DD78DF">
              <w:rPr>
                <w:rFonts w:ascii="Arial" w:eastAsia="Times New Roman" w:hAnsi="Arial" w:cs="Arial"/>
                <w:color w:val="000000"/>
                <w:sz w:val="18"/>
                <w:szCs w:val="18"/>
              </w:rPr>
              <w:t>,</w:t>
            </w:r>
            <w:r w:rsidRPr="00010CED">
              <w:rPr>
                <w:rFonts w:ascii="Arial" w:eastAsia="Times New Roman" w:hAnsi="Arial" w:cs="Arial"/>
                <w:color w:val="000000"/>
                <w:sz w:val="18"/>
                <w:szCs w:val="18"/>
              </w:rPr>
              <w:t xml:space="preserve"> whichever is the greater</w:t>
            </w:r>
            <w:r w:rsidR="00DD78DF">
              <w:rPr>
                <w:rFonts w:ascii="Arial" w:eastAsia="Times New Roman" w:hAnsi="Arial" w:cs="Arial"/>
                <w:color w:val="000000"/>
                <w:sz w:val="18"/>
                <w:szCs w:val="18"/>
              </w:rPr>
              <w:t xml:space="preserve"> (in m)</w:t>
            </w:r>
          </w:p>
        </w:tc>
        <w:tc>
          <w:tcPr>
            <w:tcW w:w="1400" w:type="dxa"/>
            <w:tcBorders>
              <w:top w:val="single" w:sz="4" w:space="0" w:color="auto"/>
              <w:left w:val="nil"/>
              <w:bottom w:val="single" w:sz="8" w:space="0" w:color="auto"/>
              <w:right w:val="single" w:sz="4" w:space="0" w:color="auto"/>
            </w:tcBorders>
            <w:shd w:val="clear" w:color="auto" w:fill="auto"/>
            <w:vAlign w:val="center"/>
            <w:hideMark/>
          </w:tcPr>
          <w:p w14:paraId="1B6095F1"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20</w:t>
            </w:r>
          </w:p>
        </w:tc>
        <w:tc>
          <w:tcPr>
            <w:tcW w:w="1400" w:type="dxa"/>
            <w:tcBorders>
              <w:top w:val="single" w:sz="4" w:space="0" w:color="auto"/>
              <w:left w:val="nil"/>
              <w:bottom w:val="single" w:sz="8" w:space="0" w:color="auto"/>
              <w:right w:val="single" w:sz="4" w:space="0" w:color="auto"/>
            </w:tcBorders>
            <w:shd w:val="clear" w:color="auto" w:fill="auto"/>
            <w:vAlign w:val="center"/>
            <w:hideMark/>
          </w:tcPr>
          <w:p w14:paraId="6364FF36"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15</w:t>
            </w:r>
          </w:p>
        </w:tc>
        <w:tc>
          <w:tcPr>
            <w:tcW w:w="700" w:type="dxa"/>
            <w:tcBorders>
              <w:top w:val="nil"/>
              <w:left w:val="nil"/>
              <w:bottom w:val="single" w:sz="8" w:space="0" w:color="auto"/>
              <w:right w:val="single" w:sz="4" w:space="0" w:color="auto"/>
            </w:tcBorders>
            <w:shd w:val="clear" w:color="auto" w:fill="auto"/>
            <w:vAlign w:val="center"/>
            <w:hideMark/>
          </w:tcPr>
          <w:p w14:paraId="349FB174"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20</w:t>
            </w:r>
          </w:p>
        </w:tc>
        <w:tc>
          <w:tcPr>
            <w:tcW w:w="700" w:type="dxa"/>
            <w:tcBorders>
              <w:top w:val="nil"/>
              <w:left w:val="nil"/>
              <w:bottom w:val="single" w:sz="8" w:space="0" w:color="auto"/>
              <w:right w:val="single" w:sz="4" w:space="0" w:color="auto"/>
            </w:tcBorders>
            <w:shd w:val="clear" w:color="auto" w:fill="auto"/>
            <w:vAlign w:val="center"/>
            <w:hideMark/>
          </w:tcPr>
          <w:p w14:paraId="6D678C20"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10</w:t>
            </w:r>
          </w:p>
        </w:tc>
        <w:tc>
          <w:tcPr>
            <w:tcW w:w="700" w:type="dxa"/>
            <w:tcBorders>
              <w:top w:val="nil"/>
              <w:left w:val="nil"/>
              <w:bottom w:val="single" w:sz="8" w:space="0" w:color="auto"/>
              <w:right w:val="single" w:sz="4" w:space="0" w:color="auto"/>
            </w:tcBorders>
            <w:shd w:val="clear" w:color="auto" w:fill="auto"/>
            <w:vAlign w:val="center"/>
            <w:hideMark/>
          </w:tcPr>
          <w:p w14:paraId="3877916D"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10</w:t>
            </w:r>
          </w:p>
        </w:tc>
        <w:tc>
          <w:tcPr>
            <w:tcW w:w="700" w:type="dxa"/>
            <w:tcBorders>
              <w:top w:val="nil"/>
              <w:left w:val="nil"/>
              <w:bottom w:val="single" w:sz="8" w:space="0" w:color="auto"/>
              <w:right w:val="single" w:sz="8" w:space="0" w:color="auto"/>
            </w:tcBorders>
            <w:shd w:val="clear" w:color="auto" w:fill="auto"/>
            <w:vAlign w:val="center"/>
            <w:hideMark/>
          </w:tcPr>
          <w:p w14:paraId="5E12C85B" w14:textId="77777777" w:rsidR="00F13A74" w:rsidRPr="00010CED" w:rsidRDefault="00F13A74" w:rsidP="00F13A74">
            <w:pPr>
              <w:spacing w:after="0"/>
              <w:jc w:val="center"/>
              <w:rPr>
                <w:rFonts w:ascii="Arial" w:eastAsia="Times New Roman" w:hAnsi="Arial" w:cs="Arial"/>
                <w:color w:val="000000"/>
                <w:sz w:val="18"/>
                <w:szCs w:val="18"/>
              </w:rPr>
            </w:pPr>
            <w:r w:rsidRPr="00010CED">
              <w:rPr>
                <w:rFonts w:ascii="Arial" w:eastAsia="Times New Roman" w:hAnsi="Arial" w:cs="Arial"/>
                <w:color w:val="000000"/>
                <w:sz w:val="18"/>
                <w:szCs w:val="18"/>
              </w:rPr>
              <w:t>5</w:t>
            </w:r>
          </w:p>
        </w:tc>
      </w:tr>
    </w:tbl>
    <w:p w14:paraId="553B761D" w14:textId="77777777" w:rsidR="00F13A74" w:rsidRPr="00010CED" w:rsidRDefault="00F13A74" w:rsidP="00F13A74">
      <w:pPr>
        <w:pStyle w:val="BodyText"/>
        <w:ind w:left="-630"/>
        <w:rPr>
          <w:rFonts w:ascii="Arial" w:hAnsi="Arial"/>
          <w:sz w:val="22"/>
          <w:szCs w:val="22"/>
        </w:rPr>
      </w:pPr>
    </w:p>
    <w:p w14:paraId="652F1372" w14:textId="77777777" w:rsidR="009355F4" w:rsidRPr="00010CED" w:rsidRDefault="009355F4" w:rsidP="009355F4">
      <w:pPr>
        <w:pStyle w:val="BodyText"/>
        <w:keepNext/>
      </w:pPr>
      <w:commentRangeStart w:id="634"/>
      <w:r w:rsidRPr="00010CED">
        <w:rPr>
          <w:rFonts w:ascii="Arial" w:hAnsi="Arial"/>
          <w:noProof/>
          <w:sz w:val="22"/>
          <w:szCs w:val="22"/>
          <w:lang w:val="en-US"/>
        </w:rPr>
        <w:lastRenderedPageBreak/>
        <w:drawing>
          <wp:inline distT="0" distB="0" distL="0" distR="0" wp14:anchorId="0B79FC84" wp14:editId="61D90375">
            <wp:extent cx="5355772" cy="288162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361807" cy="2884870"/>
                    </a:xfrm>
                    <a:prstGeom prst="rect">
                      <a:avLst/>
                    </a:prstGeom>
                    <a:noFill/>
                  </pic:spPr>
                </pic:pic>
              </a:graphicData>
            </a:graphic>
          </wp:inline>
        </w:drawing>
      </w:r>
      <w:commentRangeEnd w:id="634"/>
      <w:r w:rsidR="00905FE6">
        <w:rPr>
          <w:rStyle w:val="CommentReference"/>
        </w:rPr>
        <w:commentReference w:id="634"/>
      </w:r>
    </w:p>
    <w:p w14:paraId="5A09DF3E" w14:textId="77777777" w:rsidR="00F13A74" w:rsidRPr="00010CED" w:rsidRDefault="009355F4" w:rsidP="0012157B">
      <w:pPr>
        <w:pStyle w:val="Caption"/>
      </w:pPr>
      <w:bookmarkStart w:id="635" w:name="_Ref347926160"/>
      <w:bookmarkStart w:id="636" w:name="_Ref347926149"/>
      <w:bookmarkStart w:id="637" w:name="_Toc348620856"/>
      <w:r w:rsidRPr="00010CED">
        <w:t xml:space="preserve">Figure </w:t>
      </w:r>
      <w:r w:rsidR="00AE0F88">
        <w:fldChar w:fldCharType="begin"/>
      </w:r>
      <w:r w:rsidR="00AE0F88">
        <w:instrText xml:space="preserve"> SEQ Figure \* ARABIC </w:instrText>
      </w:r>
      <w:r w:rsidR="00AE0F88">
        <w:fldChar w:fldCharType="separate"/>
      </w:r>
      <w:r w:rsidR="00E1510D">
        <w:rPr>
          <w:noProof/>
        </w:rPr>
        <w:t>15</w:t>
      </w:r>
      <w:r w:rsidR="00AE0F88">
        <w:fldChar w:fldCharType="end"/>
      </w:r>
      <w:bookmarkEnd w:id="635"/>
      <w:r w:rsidR="0012157B">
        <w:tab/>
        <w:t>Angular A</w:t>
      </w:r>
      <w:r w:rsidRPr="00010CED">
        <w:t>ccuracy</w:t>
      </w:r>
      <w:bookmarkEnd w:id="636"/>
      <w:bookmarkEnd w:id="637"/>
    </w:p>
    <w:p w14:paraId="47C63DC4" w14:textId="77777777" w:rsidR="0037128F" w:rsidRPr="00010CED" w:rsidRDefault="0037128F" w:rsidP="0037128F"/>
    <w:p w14:paraId="1B3C65CB" w14:textId="77777777" w:rsidR="0037128F" w:rsidRPr="00010CED" w:rsidRDefault="0037128F" w:rsidP="0037128F">
      <w:pPr>
        <w:ind w:left="851"/>
        <w:jc w:val="left"/>
        <w:rPr>
          <w:rFonts w:ascii="Arial" w:hAnsi="Arial"/>
        </w:rPr>
      </w:pPr>
      <w:r w:rsidRPr="00010CED">
        <w:rPr>
          <w:rFonts w:ascii="Arial" w:hAnsi="Arial"/>
          <w:b/>
        </w:rPr>
        <w:t>Warning:</w:t>
      </w:r>
      <w:r w:rsidRPr="00010CED">
        <w:rPr>
          <w:rFonts w:ascii="Arial" w:hAnsi="Arial"/>
        </w:rPr>
        <w:t xml:space="preserve"> Measurement of </w:t>
      </w:r>
      <w:r w:rsidR="002D2345" w:rsidRPr="00010CED">
        <w:rPr>
          <w:rFonts w:ascii="Arial" w:hAnsi="Arial"/>
        </w:rPr>
        <w:t>accuracy</w:t>
      </w:r>
      <w:r w:rsidRPr="00010CED">
        <w:rPr>
          <w:rFonts w:ascii="Arial" w:hAnsi="Arial"/>
        </w:rPr>
        <w:t xml:space="preserve"> using small floating targets can be </w:t>
      </w:r>
      <w:r w:rsidR="00010CED" w:rsidRPr="00010CED">
        <w:rPr>
          <w:rFonts w:ascii="Arial" w:hAnsi="Arial"/>
        </w:rPr>
        <w:t>unreliable due to target fluctuations</w:t>
      </w:r>
      <w:r w:rsidRPr="00010CED">
        <w:rPr>
          <w:rFonts w:ascii="Arial" w:hAnsi="Arial"/>
        </w:rPr>
        <w:t>. Instead it is recommended to use small radar reflectors placed in a clutter free land area, e.g. a paved area or a beach. It is normally sufficient to measure at one or two points in distance, typically with reflectors placed in the far field beyond 1 nautical miles from the radar. For short range applications  a similar test at the range(s) of interest may be more appropriate.</w:t>
      </w:r>
    </w:p>
    <w:p w14:paraId="7719CB33" w14:textId="77777777" w:rsidR="0037128F" w:rsidRPr="00010CED" w:rsidRDefault="0037128F" w:rsidP="0037128F"/>
    <w:p w14:paraId="3395550B" w14:textId="77777777" w:rsidR="0077643B" w:rsidRPr="00010CED" w:rsidRDefault="0077643B" w:rsidP="0077643B">
      <w:pPr>
        <w:pStyle w:val="Heading3"/>
      </w:pPr>
      <w:bookmarkStart w:id="638" w:name="_Toc303382781"/>
      <w:bookmarkStart w:id="639" w:name="_Toc303383056"/>
      <w:bookmarkStart w:id="640" w:name="_Toc303383252"/>
      <w:bookmarkStart w:id="641" w:name="_Toc303383448"/>
      <w:bookmarkStart w:id="642" w:name="_Toc303417292"/>
      <w:bookmarkStart w:id="643" w:name="_Toc303419709"/>
      <w:bookmarkStart w:id="644" w:name="_Toc314488021"/>
      <w:bookmarkStart w:id="645" w:name="_Toc348686898"/>
      <w:bookmarkStart w:id="646" w:name="_Toc303382782"/>
      <w:bookmarkStart w:id="647" w:name="_Toc303383057"/>
      <w:bookmarkStart w:id="648" w:name="_Toc303383253"/>
      <w:bookmarkStart w:id="649" w:name="_Toc303417293"/>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638"/>
      <w:bookmarkEnd w:id="639"/>
      <w:bookmarkEnd w:id="640"/>
      <w:bookmarkEnd w:id="641"/>
      <w:bookmarkEnd w:id="642"/>
      <w:bookmarkEnd w:id="643"/>
      <w:r w:rsidRPr="00010CED">
        <w:t xml:space="preserve">Radar </w:t>
      </w:r>
      <w:r w:rsidR="00C61A5A">
        <w:t>Dynamic Capabilities a</w:t>
      </w:r>
      <w:r w:rsidR="00C61A5A" w:rsidRPr="00010CED">
        <w:t>nd Constraints</w:t>
      </w:r>
      <w:bookmarkEnd w:id="644"/>
      <w:bookmarkEnd w:id="645"/>
    </w:p>
    <w:p w14:paraId="02EC6808" w14:textId="77777777" w:rsidR="0077643B" w:rsidRPr="00010CED" w:rsidRDefault="0077643B" w:rsidP="0077643B">
      <w:pPr>
        <w:pStyle w:val="Heading4"/>
        <w:rPr>
          <w:rFonts w:cs="Times New Roman"/>
        </w:rPr>
      </w:pPr>
      <w:r w:rsidRPr="00010CED">
        <w:rPr>
          <w:rFonts w:cs="Times New Roman"/>
        </w:rPr>
        <w:t xml:space="preserve">Dynamic </w:t>
      </w:r>
      <w:r w:rsidR="00C61A5A">
        <w:rPr>
          <w:rFonts w:cs="Times New Roman"/>
        </w:rPr>
        <w:t>R</w:t>
      </w:r>
      <w:r w:rsidRPr="00010CED">
        <w:rPr>
          <w:rFonts w:cs="Times New Roman"/>
        </w:rPr>
        <w:t>equirements</w:t>
      </w:r>
    </w:p>
    <w:p w14:paraId="425FB700" w14:textId="77777777" w:rsidR="0077643B" w:rsidRPr="00010CED" w:rsidRDefault="0077643B" w:rsidP="0077643B">
      <w:pPr>
        <w:rPr>
          <w:rFonts w:ascii="Arial" w:hAnsi="Arial"/>
        </w:rPr>
      </w:pPr>
      <w:r w:rsidRPr="00010CED">
        <w:rPr>
          <w:rFonts w:ascii="Arial" w:hAnsi="Arial"/>
        </w:rPr>
        <w:t xml:space="preserve">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  </w:t>
      </w:r>
    </w:p>
    <w:p w14:paraId="6CFC4867" w14:textId="77777777" w:rsidR="0077643B" w:rsidRPr="00010CED" w:rsidRDefault="0077643B" w:rsidP="0077643B">
      <w:pPr>
        <w:rPr>
          <w:rFonts w:ascii="Arial" w:hAnsi="Arial"/>
        </w:rPr>
      </w:pPr>
      <w:r w:rsidRPr="00010CED">
        <w:rPr>
          <w:rFonts w:ascii="Arial" w:hAnsi="Arial"/>
        </w:rPr>
        <w:t>The dynamic range is determined by:</w:t>
      </w:r>
    </w:p>
    <w:p w14:paraId="25727A40" w14:textId="77777777" w:rsidR="0077643B" w:rsidRPr="00010CED" w:rsidRDefault="0077643B" w:rsidP="0077643B">
      <w:pPr>
        <w:numPr>
          <w:ilvl w:val="0"/>
          <w:numId w:val="7"/>
        </w:numPr>
        <w:rPr>
          <w:rFonts w:ascii="Arial" w:hAnsi="Arial"/>
        </w:rPr>
      </w:pPr>
      <w:r w:rsidRPr="00010CED">
        <w:rPr>
          <w:rFonts w:ascii="Arial" w:hAnsi="Arial"/>
        </w:rPr>
        <w:t>The ratio between the largest nearby objects expected and the smallest distant objects to be detected</w:t>
      </w:r>
    </w:p>
    <w:p w14:paraId="33C8B335" w14:textId="77777777" w:rsidR="0077643B" w:rsidRPr="00010CED" w:rsidRDefault="0077643B" w:rsidP="0077643B">
      <w:pPr>
        <w:numPr>
          <w:ilvl w:val="0"/>
          <w:numId w:val="7"/>
        </w:numPr>
        <w:rPr>
          <w:rFonts w:ascii="Arial" w:hAnsi="Arial"/>
        </w:rPr>
      </w:pPr>
      <w:r w:rsidRPr="00010CED">
        <w:rPr>
          <w:rFonts w:ascii="Arial" w:hAnsi="Arial"/>
        </w:rPr>
        <w:t>Target return signal fluctuations including multipath</w:t>
      </w:r>
    </w:p>
    <w:p w14:paraId="358FB672" w14:textId="77777777" w:rsidR="0077643B" w:rsidRPr="00010CED" w:rsidRDefault="0077643B" w:rsidP="0077643B">
      <w:pPr>
        <w:rPr>
          <w:rFonts w:ascii="Arial" w:hAnsi="Arial"/>
        </w:rPr>
      </w:pPr>
      <w:r w:rsidRPr="00010CED">
        <w:rPr>
          <w:rFonts w:ascii="Arial" w:hAnsi="Arial"/>
        </w:rPr>
        <w:t xml:space="preserve">Requirements for the radar(s) can be determined from the characteristics of the objects in the coverage area of the individual radar. </w:t>
      </w:r>
      <w:r w:rsidR="00827E52" w:rsidRPr="00010CED">
        <w:fldChar w:fldCharType="begin"/>
      </w:r>
      <w:r w:rsidR="00827E52" w:rsidRPr="00010CED">
        <w:instrText xml:space="preserve"> REF _Ref304327263 \h  \* MERGEFORMAT </w:instrText>
      </w:r>
      <w:r w:rsidR="00827E52" w:rsidRPr="00010CED">
        <w:fldChar w:fldCharType="separate"/>
      </w:r>
      <w:r w:rsidR="00E1510D" w:rsidRPr="00E1510D">
        <w:rPr>
          <w:rFonts w:ascii="Arial" w:hAnsi="Arial"/>
        </w:rPr>
        <w:t>Table 2</w:t>
      </w:r>
      <w:r w:rsidR="00E1510D" w:rsidRPr="00E1510D">
        <w:rPr>
          <w:rFonts w:ascii="Arial" w:hAnsi="Arial"/>
        </w:rPr>
        <w:noBreakHyphen/>
        <w:t>2</w:t>
      </w:r>
      <w:r w:rsidR="00827E52" w:rsidRPr="00010CED">
        <w:fldChar w:fldCharType="end"/>
      </w:r>
      <w:r w:rsidRPr="00010CED">
        <w:rPr>
          <w:rFonts w:ascii="Arial" w:hAnsi="Arial"/>
        </w:rPr>
        <w:t xml:space="preserve"> summarises the characteristics of objects typically considered and the corresponding dynamic range, as a function of RCS and detection range, can be determined from </w:t>
      </w:r>
      <w:r w:rsidR="00827E52" w:rsidRPr="00010CED">
        <w:fldChar w:fldCharType="begin"/>
      </w:r>
      <w:r w:rsidR="00827E52" w:rsidRPr="00010CED">
        <w:instrText xml:space="preserve"> REF _Ref304322036 \h  \* MERGEFORMAT </w:instrText>
      </w:r>
      <w:r w:rsidR="00827E52" w:rsidRPr="00010CED">
        <w:fldChar w:fldCharType="separate"/>
      </w:r>
      <w:r w:rsidR="00E1510D" w:rsidRPr="00E1510D">
        <w:rPr>
          <w:rFonts w:ascii="Arial" w:hAnsi="Arial"/>
        </w:rPr>
        <w:t>Figure 16</w:t>
      </w:r>
      <w:r w:rsidR="00827E52" w:rsidRPr="00010CED">
        <w:fldChar w:fldCharType="end"/>
      </w:r>
      <w:r w:rsidRPr="00010CED">
        <w:rPr>
          <w:rFonts w:ascii="Arial" w:hAnsi="Arial"/>
        </w:rPr>
        <w:t xml:space="preserve"> </w:t>
      </w:r>
    </w:p>
    <w:p w14:paraId="6557041C" w14:textId="77777777" w:rsidR="0077643B" w:rsidRPr="00010CED" w:rsidRDefault="0077643B" w:rsidP="0077643B">
      <w:pPr>
        <w:rPr>
          <w:rFonts w:ascii="Arial" w:hAnsi="Arial"/>
        </w:rPr>
      </w:pPr>
    </w:p>
    <w:p w14:paraId="56459810" w14:textId="77777777" w:rsidR="0077643B" w:rsidRPr="00010CED" w:rsidRDefault="00AB4FD5" w:rsidP="009355F4">
      <w:pPr>
        <w:ind w:left="-720"/>
        <w:rPr>
          <w:rFonts w:ascii="Arial" w:hAnsi="Arial"/>
        </w:rPr>
      </w:pPr>
      <w:r w:rsidRPr="00010CED">
        <w:rPr>
          <w:rFonts w:ascii="Arial" w:hAnsi="Arial"/>
          <w:noProof/>
          <w:lang w:val="en-US"/>
        </w:rPr>
        <w:lastRenderedPageBreak/>
        <w:drawing>
          <wp:inline distT="0" distB="0" distL="0" distR="0" wp14:anchorId="5D667F7C" wp14:editId="4035AC09">
            <wp:extent cx="5753966" cy="6590805"/>
            <wp:effectExtent l="0" t="0" r="0" b="635"/>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80"/>
                    <a:stretch>
                      <a:fillRect/>
                    </a:stretch>
                  </pic:blipFill>
                  <pic:spPr>
                    <a:xfrm>
                      <a:off x="0" y="0"/>
                      <a:ext cx="5764617" cy="6603005"/>
                    </a:xfrm>
                    <a:prstGeom prst="rect">
                      <a:avLst/>
                    </a:prstGeom>
                  </pic:spPr>
                </pic:pic>
              </a:graphicData>
            </a:graphic>
          </wp:inline>
        </w:drawing>
      </w:r>
    </w:p>
    <w:p w14:paraId="46E77B3F" w14:textId="77777777" w:rsidR="0077643B" w:rsidRPr="00010CED" w:rsidRDefault="0077643B" w:rsidP="0012157B">
      <w:pPr>
        <w:pStyle w:val="Caption"/>
      </w:pPr>
      <w:bookmarkStart w:id="650" w:name="_Ref304322036"/>
      <w:bookmarkStart w:id="651" w:name="_Toc348620857"/>
      <w:r w:rsidRPr="00010CED">
        <w:t xml:space="preserve">Figure </w:t>
      </w:r>
      <w:r w:rsidR="00AE0F88">
        <w:fldChar w:fldCharType="begin"/>
      </w:r>
      <w:r w:rsidR="00AE0F88">
        <w:instrText xml:space="preserve"> SEQ Figure \* ARABIC </w:instrText>
      </w:r>
      <w:r w:rsidR="00AE0F88">
        <w:fldChar w:fldCharType="separate"/>
      </w:r>
      <w:r w:rsidR="00E1510D">
        <w:rPr>
          <w:noProof/>
        </w:rPr>
        <w:t>16</w:t>
      </w:r>
      <w:r w:rsidR="00AE0F88">
        <w:fldChar w:fldCharType="end"/>
      </w:r>
      <w:bookmarkEnd w:id="650"/>
      <w:r w:rsidR="0012157B">
        <w:tab/>
      </w:r>
      <w:r w:rsidRPr="00010CED">
        <w:t>Dynamic characteristics of signal received vers</w:t>
      </w:r>
      <w:r w:rsidR="0012157B">
        <w:t xml:space="preserve">us target RCS and target range (in </w:t>
      </w:r>
      <w:r w:rsidRPr="00010CED">
        <w:t>n</w:t>
      </w:r>
      <w:r w:rsidR="0012157B">
        <w:t>m) for point targets in</w:t>
      </w:r>
      <w:r w:rsidRPr="00010CED">
        <w:t xml:space="preserve"> free space</w:t>
      </w:r>
      <w:bookmarkEnd w:id="651"/>
    </w:p>
    <w:p w14:paraId="39700D22" w14:textId="77777777" w:rsidR="009355F4" w:rsidRPr="00010CED" w:rsidRDefault="009355F4" w:rsidP="009355F4"/>
    <w:p w14:paraId="1AB4A4C0" w14:textId="77777777" w:rsidR="0077643B" w:rsidRPr="00010CED" w:rsidRDefault="0077643B" w:rsidP="0077643B">
      <w:pPr>
        <w:rPr>
          <w:rFonts w:ascii="Arial" w:hAnsi="Arial"/>
        </w:rPr>
      </w:pPr>
      <w:r w:rsidRPr="00010CED">
        <w:rPr>
          <w:rFonts w:ascii="Arial" w:hAnsi="Arial"/>
        </w:rPr>
        <w:t>The figure represents targets in free space. This is normally sufficient for the determination of VTS radar requirements when combined with 10 dB al</w:t>
      </w:r>
      <w:r w:rsidR="00AB4FD5" w:rsidRPr="00010CED">
        <w:rPr>
          <w:rFonts w:ascii="Arial" w:hAnsi="Arial"/>
        </w:rPr>
        <w:t>lowance for target fluctuations</w:t>
      </w:r>
      <w:r w:rsidRPr="00010CED">
        <w:rPr>
          <w:rFonts w:ascii="Arial" w:hAnsi="Arial"/>
        </w:rPr>
        <w:t>.</w:t>
      </w:r>
    </w:p>
    <w:p w14:paraId="1F211399" w14:textId="77777777" w:rsidR="0077643B" w:rsidRPr="00010CED" w:rsidRDefault="0077643B" w:rsidP="0077643B">
      <w:pPr>
        <w:pStyle w:val="BodyText"/>
        <w:ind w:left="720"/>
        <w:rPr>
          <w:rFonts w:ascii="Arial" w:hAnsi="Arial"/>
          <w:sz w:val="22"/>
          <w:szCs w:val="22"/>
        </w:rPr>
      </w:pPr>
      <w:r w:rsidRPr="00010CED">
        <w:rPr>
          <w:rFonts w:ascii="Arial" w:hAnsi="Arial"/>
          <w:b/>
          <w:sz w:val="22"/>
          <w:szCs w:val="22"/>
        </w:rPr>
        <w:t>Notes:</w:t>
      </w:r>
      <w:r w:rsidRPr="00010CED">
        <w:rPr>
          <w:rFonts w:ascii="Arial" w:hAnsi="Arial"/>
          <w:sz w:val="22"/>
          <w:szCs w:val="22"/>
        </w:rPr>
        <w:t xml:space="preserve"> If more accurate determination than that from the graph in </w:t>
      </w:r>
      <w:r w:rsidR="00827E52" w:rsidRPr="00010CED">
        <w:fldChar w:fldCharType="begin"/>
      </w:r>
      <w:r w:rsidR="00827E52" w:rsidRPr="00010CED">
        <w:instrText xml:space="preserve"> REF _Ref304322036 \h  \* MERGEFORMAT </w:instrText>
      </w:r>
      <w:r w:rsidR="00827E52" w:rsidRPr="00010CED">
        <w:fldChar w:fldCharType="separate"/>
      </w:r>
      <w:r w:rsidR="00E1510D" w:rsidRPr="00E1510D">
        <w:rPr>
          <w:rFonts w:ascii="Arial" w:hAnsi="Arial"/>
          <w:sz w:val="22"/>
          <w:szCs w:val="22"/>
        </w:rPr>
        <w:t>Figure 16</w:t>
      </w:r>
      <w:r w:rsidR="00827E52" w:rsidRPr="00010CED">
        <w:fldChar w:fldCharType="end"/>
      </w:r>
      <w:r w:rsidRPr="00010CED">
        <w:rPr>
          <w:rFonts w:ascii="Arial" w:hAnsi="Arial"/>
          <w:sz w:val="22"/>
          <w:szCs w:val="22"/>
        </w:rPr>
        <w:t xml:space="preserve"> is deemed necessary, this can be performed using performance evaluation tools, combined with evaluations of near range effects.</w:t>
      </w:r>
    </w:p>
    <w:p w14:paraId="52F990C0" w14:textId="77777777" w:rsidR="0077643B" w:rsidRPr="00010CED" w:rsidRDefault="0077643B" w:rsidP="0077643B">
      <w:pPr>
        <w:pStyle w:val="BodyText"/>
        <w:ind w:left="720"/>
        <w:rPr>
          <w:rFonts w:ascii="Arial" w:hAnsi="Arial"/>
          <w:sz w:val="22"/>
          <w:szCs w:val="22"/>
        </w:rPr>
      </w:pPr>
      <w:r w:rsidRPr="00010CED">
        <w:rPr>
          <w:rFonts w:ascii="Arial" w:hAnsi="Arial"/>
        </w:rPr>
        <w:t>The off-</w:t>
      </w:r>
      <w:r w:rsidRPr="00010CED">
        <w:rPr>
          <w:rFonts w:ascii="Arial" w:hAnsi="Arial"/>
          <w:sz w:val="22"/>
          <w:szCs w:val="22"/>
        </w:rPr>
        <w:t xml:space="preserve">the-shelf radar performance evaluation tools typically avoid a representation of the receiver dynamic range limitations. </w:t>
      </w:r>
    </w:p>
    <w:p w14:paraId="4B32EA1E" w14:textId="77777777" w:rsidR="0077643B" w:rsidRPr="00010CED" w:rsidRDefault="0077643B" w:rsidP="0077643B">
      <w:pPr>
        <w:pStyle w:val="BodyText"/>
        <w:ind w:left="720"/>
        <w:rPr>
          <w:rFonts w:ascii="Arial" w:hAnsi="Arial"/>
          <w:sz w:val="22"/>
          <w:szCs w:val="22"/>
        </w:rPr>
      </w:pPr>
      <w:r w:rsidRPr="00010CED">
        <w:rPr>
          <w:rFonts w:ascii="Arial" w:hAnsi="Arial"/>
          <w:sz w:val="22"/>
          <w:szCs w:val="22"/>
        </w:rPr>
        <w:lastRenderedPageBreak/>
        <w:t xml:space="preserve">Technology limitations may restrict compliance with the extreme dynamic range that could be derived from fig 2-7. The numbers suggested in the notes in fig. 2-7 are achievable at the time of </w:t>
      </w:r>
      <w:r w:rsidR="00AB4FD5" w:rsidRPr="00010CED">
        <w:rPr>
          <w:rFonts w:ascii="Arial" w:hAnsi="Arial"/>
          <w:sz w:val="22"/>
          <w:szCs w:val="22"/>
        </w:rPr>
        <w:t>compilation</w:t>
      </w:r>
      <w:r w:rsidRPr="00010CED">
        <w:rPr>
          <w:rFonts w:ascii="Arial" w:hAnsi="Arial"/>
          <w:sz w:val="22"/>
          <w:szCs w:val="22"/>
        </w:rPr>
        <w:t xml:space="preserve"> of this document (201</w:t>
      </w:r>
      <w:r w:rsidR="00AB4FD5" w:rsidRPr="00010CED">
        <w:rPr>
          <w:rFonts w:ascii="Arial" w:hAnsi="Arial"/>
          <w:sz w:val="22"/>
          <w:szCs w:val="22"/>
        </w:rPr>
        <w:t>3</w:t>
      </w:r>
      <w:r w:rsidRPr="00010CED">
        <w:rPr>
          <w:rFonts w:ascii="Arial" w:hAnsi="Arial"/>
          <w:sz w:val="22"/>
          <w:szCs w:val="22"/>
        </w:rPr>
        <w:t>).</w:t>
      </w:r>
    </w:p>
    <w:p w14:paraId="7B4C6EF7" w14:textId="77777777" w:rsidR="009355F4" w:rsidRPr="00010CED" w:rsidRDefault="009355F4" w:rsidP="0077643B">
      <w:pPr>
        <w:pStyle w:val="BodyText"/>
        <w:ind w:left="720"/>
        <w:rPr>
          <w:rFonts w:ascii="Arial" w:hAnsi="Arial"/>
          <w:sz w:val="22"/>
          <w:szCs w:val="22"/>
        </w:rPr>
      </w:pPr>
    </w:p>
    <w:bookmarkEnd w:id="646"/>
    <w:bookmarkEnd w:id="647"/>
    <w:bookmarkEnd w:id="648"/>
    <w:bookmarkEnd w:id="649"/>
    <w:p w14:paraId="3E49F36A" w14:textId="77777777" w:rsidR="0077643B" w:rsidRPr="00010CED" w:rsidRDefault="00C61A5A" w:rsidP="0077643B">
      <w:pPr>
        <w:pStyle w:val="Heading4"/>
        <w:rPr>
          <w:rFonts w:cs="Times New Roman"/>
        </w:rPr>
      </w:pPr>
      <w:r>
        <w:rPr>
          <w:rFonts w:cs="Times New Roman"/>
          <w:snapToGrid w:val="0"/>
        </w:rPr>
        <w:t xml:space="preserve"> Sidel</w:t>
      </w:r>
      <w:r w:rsidR="0077643B" w:rsidRPr="00010CED">
        <w:rPr>
          <w:rFonts w:cs="Times New Roman"/>
          <w:snapToGrid w:val="0"/>
        </w:rPr>
        <w:t>obes</w:t>
      </w:r>
    </w:p>
    <w:p w14:paraId="360C02C0" w14:textId="77777777" w:rsidR="00AA4AD5" w:rsidRPr="00010CED" w:rsidRDefault="00AA4AD5" w:rsidP="00AA4AD5">
      <w:pPr>
        <w:rPr>
          <w:rFonts w:ascii="Arial" w:hAnsi="Arial"/>
        </w:rPr>
      </w:pPr>
      <w:r w:rsidRPr="00010CED">
        <w:rPr>
          <w:rFonts w:ascii="Arial" w:hAnsi="Arial"/>
        </w:rPr>
        <w:t xml:space="preserve">Side lobes </w:t>
      </w:r>
      <w:r w:rsidR="00DC6D2F" w:rsidRPr="00010CED">
        <w:rPr>
          <w:rFonts w:ascii="Arial" w:hAnsi="Arial"/>
        </w:rPr>
        <w:t>(</w:t>
      </w:r>
      <w:r w:rsidR="00DC6D2F" w:rsidRPr="00010CED">
        <w:rPr>
          <w:rFonts w:ascii="Arial" w:hAnsi="Arial"/>
        </w:rPr>
        <w:fldChar w:fldCharType="begin"/>
      </w:r>
      <w:r w:rsidR="00DC6D2F" w:rsidRPr="00010CED">
        <w:rPr>
          <w:rFonts w:ascii="Arial" w:hAnsi="Arial"/>
        </w:rPr>
        <w:instrText xml:space="preserve"> REF _Ref348002844 \h  \* MERGEFORMAT </w:instrText>
      </w:r>
      <w:r w:rsidR="00DC6D2F" w:rsidRPr="00010CED">
        <w:rPr>
          <w:rFonts w:ascii="Arial" w:hAnsi="Arial"/>
        </w:rPr>
      </w:r>
      <w:r w:rsidR="00DC6D2F" w:rsidRPr="00010CED">
        <w:rPr>
          <w:rFonts w:ascii="Arial" w:hAnsi="Arial"/>
        </w:rPr>
        <w:fldChar w:fldCharType="separate"/>
      </w:r>
      <w:r w:rsidR="00E1510D" w:rsidRPr="00E1510D">
        <w:rPr>
          <w:rFonts w:ascii="Arial" w:hAnsi="Arial"/>
        </w:rPr>
        <w:t>Figure 17</w:t>
      </w:r>
      <w:r w:rsidR="00DC6D2F" w:rsidRPr="00010CED">
        <w:rPr>
          <w:rFonts w:ascii="Arial" w:hAnsi="Arial"/>
        </w:rPr>
        <w:fldChar w:fldCharType="end"/>
      </w:r>
      <w:r w:rsidR="00DC6D2F" w:rsidRPr="00010CED">
        <w:rPr>
          <w:rFonts w:ascii="Arial" w:hAnsi="Arial"/>
        </w:rPr>
        <w:t xml:space="preserve">) </w:t>
      </w:r>
      <w:r w:rsidRPr="00010CED">
        <w:rPr>
          <w:rFonts w:ascii="Arial" w:hAnsi="Arial"/>
        </w:rPr>
        <w:t xml:space="preserve">are unwanted, as they will limit the size of a small Radar Cross Section (RCS) target that can be detected next to a large RCS target. The ratio between the peak level of the target and the highest side lobe is called the Peak Side Lobe Ratio (PSLR). </w:t>
      </w:r>
    </w:p>
    <w:p w14:paraId="05D2400B" w14:textId="77777777" w:rsidR="00AA4AD5" w:rsidRPr="00010CED" w:rsidRDefault="00AA4AD5" w:rsidP="00AA4AD5">
      <w:pPr>
        <w:keepNext/>
      </w:pPr>
      <w:r w:rsidRPr="00010CED">
        <w:rPr>
          <w:rFonts w:ascii="Arial" w:eastAsia="Times New Roman" w:hAnsi="Arial"/>
          <w:noProof/>
          <w:szCs w:val="22"/>
          <w:lang w:val="en-US"/>
        </w:rPr>
        <mc:AlternateContent>
          <mc:Choice Requires="wpc">
            <w:drawing>
              <wp:inline distT="0" distB="0" distL="0" distR="0" wp14:anchorId="6615B600" wp14:editId="69F40AF2">
                <wp:extent cx="5147945" cy="1947545"/>
                <wp:effectExtent l="0" t="0" r="0" b="0"/>
                <wp:docPr id="105" name="Canvas 10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5" name="Rectangle 10"/>
                        <wps:cNvSpPr>
                          <a:spLocks noChangeArrowheads="1"/>
                        </wps:cNvSpPr>
                        <wps:spPr bwMode="auto">
                          <a:xfrm>
                            <a:off x="1775460" y="653415"/>
                            <a:ext cx="1082675"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0378C" w14:textId="77777777" w:rsidR="00C311BC" w:rsidRDefault="00C311BC" w:rsidP="00AA4AD5">
                              <w:r>
                                <w:rPr>
                                  <w:rFonts w:cs="Arial"/>
                                  <w:color w:val="000000"/>
                                  <w:sz w:val="18"/>
                                  <w:szCs w:val="18"/>
                                </w:rPr>
                                <w:t>Range (time) side lobes</w:t>
                              </w:r>
                            </w:p>
                          </w:txbxContent>
                        </wps:txbx>
                        <wps:bodyPr rot="0" vert="horz" wrap="none" lIns="0" tIns="0" rIns="0" bIns="0" anchor="t" anchorCtr="0">
                          <a:spAutoFit/>
                        </wps:bodyPr>
                      </wps:wsp>
                      <wps:wsp>
                        <wps:cNvPr id="39" name="Freeform 11"/>
                        <wps:cNvSpPr>
                          <a:spLocks/>
                        </wps:cNvSpPr>
                        <wps:spPr bwMode="auto">
                          <a:xfrm>
                            <a:off x="441325" y="1172210"/>
                            <a:ext cx="519430" cy="534670"/>
                          </a:xfrm>
                          <a:custGeom>
                            <a:avLst/>
                            <a:gdLst>
                              <a:gd name="T0" fmla="*/ 222 w 818"/>
                              <a:gd name="T1" fmla="*/ 0 h 842"/>
                              <a:gd name="T2" fmla="*/ 0 w 818"/>
                              <a:gd name="T3" fmla="*/ 608 h 842"/>
                              <a:gd name="T4" fmla="*/ 0 w 818"/>
                              <a:gd name="T5" fmla="*/ 608 h 842"/>
                              <a:gd name="T6" fmla="*/ 30 w 818"/>
                              <a:gd name="T7" fmla="*/ 620 h 842"/>
                              <a:gd name="T8" fmla="*/ 60 w 818"/>
                              <a:gd name="T9" fmla="*/ 631 h 842"/>
                              <a:gd name="T10" fmla="*/ 88 w 818"/>
                              <a:gd name="T11" fmla="*/ 643 h 842"/>
                              <a:gd name="T12" fmla="*/ 118 w 818"/>
                              <a:gd name="T13" fmla="*/ 656 h 842"/>
                              <a:gd name="T14" fmla="*/ 146 w 818"/>
                              <a:gd name="T15" fmla="*/ 669 h 842"/>
                              <a:gd name="T16" fmla="*/ 174 w 818"/>
                              <a:gd name="T17" fmla="*/ 682 h 842"/>
                              <a:gd name="T18" fmla="*/ 204 w 818"/>
                              <a:gd name="T19" fmla="*/ 696 h 842"/>
                              <a:gd name="T20" fmla="*/ 230 w 818"/>
                              <a:gd name="T21" fmla="*/ 711 h 842"/>
                              <a:gd name="T22" fmla="*/ 258 w 818"/>
                              <a:gd name="T23" fmla="*/ 726 h 842"/>
                              <a:gd name="T24" fmla="*/ 287 w 818"/>
                              <a:gd name="T25" fmla="*/ 740 h 842"/>
                              <a:gd name="T26" fmla="*/ 315 w 818"/>
                              <a:gd name="T27" fmla="*/ 755 h 842"/>
                              <a:gd name="T28" fmla="*/ 341 w 818"/>
                              <a:gd name="T29" fmla="*/ 772 h 842"/>
                              <a:gd name="T30" fmla="*/ 368 w 818"/>
                              <a:gd name="T31" fmla="*/ 789 h 842"/>
                              <a:gd name="T32" fmla="*/ 394 w 818"/>
                              <a:gd name="T33" fmla="*/ 805 h 842"/>
                              <a:gd name="T34" fmla="*/ 421 w 818"/>
                              <a:gd name="T35" fmla="*/ 823 h 842"/>
                              <a:gd name="T36" fmla="*/ 447 w 818"/>
                              <a:gd name="T37" fmla="*/ 842 h 842"/>
                              <a:gd name="T38" fmla="*/ 447 w 818"/>
                              <a:gd name="T39" fmla="*/ 842 h 842"/>
                              <a:gd name="T40" fmla="*/ 818 w 818"/>
                              <a:gd name="T41" fmla="*/ 311 h 842"/>
                              <a:gd name="T42" fmla="*/ 783 w 818"/>
                              <a:gd name="T43" fmla="*/ 286 h 842"/>
                              <a:gd name="T44" fmla="*/ 747 w 818"/>
                              <a:gd name="T45" fmla="*/ 263 h 842"/>
                              <a:gd name="T46" fmla="*/ 712 w 818"/>
                              <a:gd name="T47" fmla="*/ 240 h 842"/>
                              <a:gd name="T48" fmla="*/ 675 w 818"/>
                              <a:gd name="T49" fmla="*/ 219 h 842"/>
                              <a:gd name="T50" fmla="*/ 639 w 818"/>
                              <a:gd name="T51" fmla="*/ 197 h 842"/>
                              <a:gd name="T52" fmla="*/ 603 w 818"/>
                              <a:gd name="T53" fmla="*/ 175 h 842"/>
                              <a:gd name="T54" fmla="*/ 566 w 818"/>
                              <a:gd name="T55" fmla="*/ 156 h 842"/>
                              <a:gd name="T56" fmla="*/ 530 w 818"/>
                              <a:gd name="T57" fmla="*/ 136 h 842"/>
                              <a:gd name="T58" fmla="*/ 492 w 818"/>
                              <a:gd name="T59" fmla="*/ 116 h 842"/>
                              <a:gd name="T60" fmla="*/ 454 w 818"/>
                              <a:gd name="T61" fmla="*/ 98 h 842"/>
                              <a:gd name="T62" fmla="*/ 416 w 818"/>
                              <a:gd name="T63" fmla="*/ 79 h 842"/>
                              <a:gd name="T64" fmla="*/ 378 w 818"/>
                              <a:gd name="T65" fmla="*/ 63 h 842"/>
                              <a:gd name="T66" fmla="*/ 339 w 818"/>
                              <a:gd name="T67" fmla="*/ 46 h 842"/>
                              <a:gd name="T68" fmla="*/ 300 w 818"/>
                              <a:gd name="T69" fmla="*/ 30 h 842"/>
                              <a:gd name="T70" fmla="*/ 260 w 818"/>
                              <a:gd name="T71" fmla="*/ 15 h 842"/>
                              <a:gd name="T72" fmla="*/ 222 w 818"/>
                              <a:gd name="T73" fmla="*/ 0 h 842"/>
                              <a:gd name="T74" fmla="*/ 222 w 818"/>
                              <a:gd name="T75" fmla="*/ 0 h 8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818" h="842">
                                <a:moveTo>
                                  <a:pt x="222" y="0"/>
                                </a:moveTo>
                                <a:lnTo>
                                  <a:pt x="0" y="608"/>
                                </a:ln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2"/>
                        <wps:cNvSpPr>
                          <a:spLocks/>
                        </wps:cNvSpPr>
                        <wps:spPr bwMode="auto">
                          <a:xfrm>
                            <a:off x="441325" y="1172210"/>
                            <a:ext cx="519430" cy="534670"/>
                          </a:xfrm>
                          <a:custGeom>
                            <a:avLst/>
                            <a:gdLst>
                              <a:gd name="T0" fmla="*/ 222 w 818"/>
                              <a:gd name="T1" fmla="*/ 0 h 842"/>
                              <a:gd name="T2" fmla="*/ 0 w 818"/>
                              <a:gd name="T3" fmla="*/ 608 h 842"/>
                              <a:gd name="T4" fmla="*/ 0 w 818"/>
                              <a:gd name="T5" fmla="*/ 608 h 842"/>
                              <a:gd name="T6" fmla="*/ 30 w 818"/>
                              <a:gd name="T7" fmla="*/ 620 h 842"/>
                              <a:gd name="T8" fmla="*/ 60 w 818"/>
                              <a:gd name="T9" fmla="*/ 631 h 842"/>
                              <a:gd name="T10" fmla="*/ 88 w 818"/>
                              <a:gd name="T11" fmla="*/ 643 h 842"/>
                              <a:gd name="T12" fmla="*/ 118 w 818"/>
                              <a:gd name="T13" fmla="*/ 656 h 842"/>
                              <a:gd name="T14" fmla="*/ 146 w 818"/>
                              <a:gd name="T15" fmla="*/ 669 h 842"/>
                              <a:gd name="T16" fmla="*/ 174 w 818"/>
                              <a:gd name="T17" fmla="*/ 682 h 842"/>
                              <a:gd name="T18" fmla="*/ 204 w 818"/>
                              <a:gd name="T19" fmla="*/ 696 h 842"/>
                              <a:gd name="T20" fmla="*/ 230 w 818"/>
                              <a:gd name="T21" fmla="*/ 711 h 842"/>
                              <a:gd name="T22" fmla="*/ 258 w 818"/>
                              <a:gd name="T23" fmla="*/ 726 h 842"/>
                              <a:gd name="T24" fmla="*/ 287 w 818"/>
                              <a:gd name="T25" fmla="*/ 740 h 842"/>
                              <a:gd name="T26" fmla="*/ 315 w 818"/>
                              <a:gd name="T27" fmla="*/ 755 h 842"/>
                              <a:gd name="T28" fmla="*/ 341 w 818"/>
                              <a:gd name="T29" fmla="*/ 772 h 842"/>
                              <a:gd name="T30" fmla="*/ 368 w 818"/>
                              <a:gd name="T31" fmla="*/ 789 h 842"/>
                              <a:gd name="T32" fmla="*/ 394 w 818"/>
                              <a:gd name="T33" fmla="*/ 805 h 842"/>
                              <a:gd name="T34" fmla="*/ 421 w 818"/>
                              <a:gd name="T35" fmla="*/ 823 h 842"/>
                              <a:gd name="T36" fmla="*/ 447 w 818"/>
                              <a:gd name="T37" fmla="*/ 842 h 842"/>
                              <a:gd name="T38" fmla="*/ 447 w 818"/>
                              <a:gd name="T39" fmla="*/ 842 h 842"/>
                              <a:gd name="T40" fmla="*/ 818 w 818"/>
                              <a:gd name="T41" fmla="*/ 311 h 842"/>
                              <a:gd name="T42" fmla="*/ 783 w 818"/>
                              <a:gd name="T43" fmla="*/ 286 h 842"/>
                              <a:gd name="T44" fmla="*/ 747 w 818"/>
                              <a:gd name="T45" fmla="*/ 263 h 842"/>
                              <a:gd name="T46" fmla="*/ 712 w 818"/>
                              <a:gd name="T47" fmla="*/ 240 h 842"/>
                              <a:gd name="T48" fmla="*/ 675 w 818"/>
                              <a:gd name="T49" fmla="*/ 219 h 842"/>
                              <a:gd name="T50" fmla="*/ 639 w 818"/>
                              <a:gd name="T51" fmla="*/ 197 h 842"/>
                              <a:gd name="T52" fmla="*/ 603 w 818"/>
                              <a:gd name="T53" fmla="*/ 175 h 842"/>
                              <a:gd name="T54" fmla="*/ 566 w 818"/>
                              <a:gd name="T55" fmla="*/ 156 h 842"/>
                              <a:gd name="T56" fmla="*/ 530 w 818"/>
                              <a:gd name="T57" fmla="*/ 136 h 842"/>
                              <a:gd name="T58" fmla="*/ 492 w 818"/>
                              <a:gd name="T59" fmla="*/ 116 h 842"/>
                              <a:gd name="T60" fmla="*/ 454 w 818"/>
                              <a:gd name="T61" fmla="*/ 98 h 842"/>
                              <a:gd name="T62" fmla="*/ 416 w 818"/>
                              <a:gd name="T63" fmla="*/ 79 h 842"/>
                              <a:gd name="T64" fmla="*/ 378 w 818"/>
                              <a:gd name="T65" fmla="*/ 63 h 842"/>
                              <a:gd name="T66" fmla="*/ 339 w 818"/>
                              <a:gd name="T67" fmla="*/ 46 h 842"/>
                              <a:gd name="T68" fmla="*/ 300 w 818"/>
                              <a:gd name="T69" fmla="*/ 30 h 842"/>
                              <a:gd name="T70" fmla="*/ 260 w 818"/>
                              <a:gd name="T71" fmla="*/ 15 h 842"/>
                              <a:gd name="T72" fmla="*/ 222 w 818"/>
                              <a:gd name="T73" fmla="*/ 0 h 842"/>
                              <a:gd name="T74" fmla="*/ 222 w 818"/>
                              <a:gd name="T75" fmla="*/ 0 h 8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818" h="842">
                                <a:moveTo>
                                  <a:pt x="222" y="0"/>
                                </a:moveTo>
                                <a:lnTo>
                                  <a:pt x="0" y="608"/>
                                </a:ln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lnTo>
                                  <a:pt x="222" y="0"/>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3"/>
                        <wps:cNvSpPr>
                          <a:spLocks/>
                        </wps:cNvSpPr>
                        <wps:spPr bwMode="auto">
                          <a:xfrm>
                            <a:off x="741045" y="398780"/>
                            <a:ext cx="689610" cy="593090"/>
                          </a:xfrm>
                          <a:custGeom>
                            <a:avLst/>
                            <a:gdLst>
                              <a:gd name="T0" fmla="*/ 0 w 1086"/>
                              <a:gd name="T1" fmla="*/ 525 h 934"/>
                              <a:gd name="T2" fmla="*/ 51 w 1086"/>
                              <a:gd name="T3" fmla="*/ 545 h 934"/>
                              <a:gd name="T4" fmla="*/ 101 w 1086"/>
                              <a:gd name="T5" fmla="*/ 565 h 934"/>
                              <a:gd name="T6" fmla="*/ 151 w 1086"/>
                              <a:gd name="T7" fmla="*/ 587 h 934"/>
                              <a:gd name="T8" fmla="*/ 200 w 1086"/>
                              <a:gd name="T9" fmla="*/ 608 h 934"/>
                              <a:gd name="T10" fmla="*/ 250 w 1086"/>
                              <a:gd name="T11" fmla="*/ 631 h 934"/>
                              <a:gd name="T12" fmla="*/ 298 w 1086"/>
                              <a:gd name="T13" fmla="*/ 654 h 934"/>
                              <a:gd name="T14" fmla="*/ 346 w 1086"/>
                              <a:gd name="T15" fmla="*/ 679 h 934"/>
                              <a:gd name="T16" fmla="*/ 394 w 1086"/>
                              <a:gd name="T17" fmla="*/ 704 h 934"/>
                              <a:gd name="T18" fmla="*/ 442 w 1086"/>
                              <a:gd name="T19" fmla="*/ 731 h 934"/>
                              <a:gd name="T20" fmla="*/ 488 w 1086"/>
                              <a:gd name="T21" fmla="*/ 757 h 934"/>
                              <a:gd name="T22" fmla="*/ 535 w 1086"/>
                              <a:gd name="T23" fmla="*/ 785 h 934"/>
                              <a:gd name="T24" fmla="*/ 581 w 1086"/>
                              <a:gd name="T25" fmla="*/ 814 h 934"/>
                              <a:gd name="T26" fmla="*/ 626 w 1086"/>
                              <a:gd name="T27" fmla="*/ 842 h 934"/>
                              <a:gd name="T28" fmla="*/ 672 w 1086"/>
                              <a:gd name="T29" fmla="*/ 872 h 934"/>
                              <a:gd name="T30" fmla="*/ 717 w 1086"/>
                              <a:gd name="T31" fmla="*/ 903 h 934"/>
                              <a:gd name="T32" fmla="*/ 760 w 1086"/>
                              <a:gd name="T33" fmla="*/ 934 h 934"/>
                              <a:gd name="T34" fmla="*/ 760 w 1086"/>
                              <a:gd name="T35" fmla="*/ 934 h 934"/>
                              <a:gd name="T36" fmla="*/ 1086 w 1086"/>
                              <a:gd name="T37" fmla="*/ 467 h 934"/>
                              <a:gd name="T38" fmla="*/ 1034 w 1086"/>
                              <a:gd name="T39" fmla="*/ 432 h 934"/>
                              <a:gd name="T40" fmla="*/ 981 w 1086"/>
                              <a:gd name="T41" fmla="*/ 396 h 934"/>
                              <a:gd name="T42" fmla="*/ 928 w 1086"/>
                              <a:gd name="T43" fmla="*/ 363 h 934"/>
                              <a:gd name="T44" fmla="*/ 874 w 1086"/>
                              <a:gd name="T45" fmla="*/ 330 h 934"/>
                              <a:gd name="T46" fmla="*/ 819 w 1086"/>
                              <a:gd name="T47" fmla="*/ 297 h 934"/>
                              <a:gd name="T48" fmla="*/ 765 w 1086"/>
                              <a:gd name="T49" fmla="*/ 265 h 934"/>
                              <a:gd name="T50" fmla="*/ 710 w 1086"/>
                              <a:gd name="T51" fmla="*/ 235 h 934"/>
                              <a:gd name="T52" fmla="*/ 654 w 1086"/>
                              <a:gd name="T53" fmla="*/ 205 h 934"/>
                              <a:gd name="T54" fmla="*/ 597 w 1086"/>
                              <a:gd name="T55" fmla="*/ 176 h 934"/>
                              <a:gd name="T56" fmla="*/ 541 w 1086"/>
                              <a:gd name="T57" fmla="*/ 147 h 934"/>
                              <a:gd name="T58" fmla="*/ 483 w 1086"/>
                              <a:gd name="T59" fmla="*/ 121 h 934"/>
                              <a:gd name="T60" fmla="*/ 425 w 1086"/>
                              <a:gd name="T61" fmla="*/ 94 h 934"/>
                              <a:gd name="T62" fmla="*/ 367 w 1086"/>
                              <a:gd name="T63" fmla="*/ 70 h 934"/>
                              <a:gd name="T64" fmla="*/ 309 w 1086"/>
                              <a:gd name="T65" fmla="*/ 46 h 934"/>
                              <a:gd name="T66" fmla="*/ 250 w 1086"/>
                              <a:gd name="T67" fmla="*/ 23 h 934"/>
                              <a:gd name="T68" fmla="*/ 190 w 1086"/>
                              <a:gd name="T69" fmla="*/ 0 h 934"/>
                              <a:gd name="T70" fmla="*/ 190 w 1086"/>
                              <a:gd name="T71" fmla="*/ 0 h 934"/>
                              <a:gd name="T72" fmla="*/ 0 w 1086"/>
                              <a:gd name="T73" fmla="*/ 525 h 934"/>
                              <a:gd name="T74" fmla="*/ 0 w 1086"/>
                              <a:gd name="T75" fmla="*/ 525 h 9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190" y="0"/>
                                </a:lnTo>
                                <a:lnTo>
                                  <a:pt x="0" y="525"/>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4"/>
                        <wps:cNvSpPr>
                          <a:spLocks/>
                        </wps:cNvSpPr>
                        <wps:spPr bwMode="auto">
                          <a:xfrm>
                            <a:off x="741045" y="398780"/>
                            <a:ext cx="689610" cy="593090"/>
                          </a:xfrm>
                          <a:custGeom>
                            <a:avLst/>
                            <a:gdLst>
                              <a:gd name="T0" fmla="*/ 0 w 1086"/>
                              <a:gd name="T1" fmla="*/ 525 h 934"/>
                              <a:gd name="T2" fmla="*/ 51 w 1086"/>
                              <a:gd name="T3" fmla="*/ 545 h 934"/>
                              <a:gd name="T4" fmla="*/ 101 w 1086"/>
                              <a:gd name="T5" fmla="*/ 565 h 934"/>
                              <a:gd name="T6" fmla="*/ 151 w 1086"/>
                              <a:gd name="T7" fmla="*/ 587 h 934"/>
                              <a:gd name="T8" fmla="*/ 200 w 1086"/>
                              <a:gd name="T9" fmla="*/ 608 h 934"/>
                              <a:gd name="T10" fmla="*/ 250 w 1086"/>
                              <a:gd name="T11" fmla="*/ 631 h 934"/>
                              <a:gd name="T12" fmla="*/ 298 w 1086"/>
                              <a:gd name="T13" fmla="*/ 654 h 934"/>
                              <a:gd name="T14" fmla="*/ 346 w 1086"/>
                              <a:gd name="T15" fmla="*/ 679 h 934"/>
                              <a:gd name="T16" fmla="*/ 394 w 1086"/>
                              <a:gd name="T17" fmla="*/ 704 h 934"/>
                              <a:gd name="T18" fmla="*/ 442 w 1086"/>
                              <a:gd name="T19" fmla="*/ 731 h 934"/>
                              <a:gd name="T20" fmla="*/ 488 w 1086"/>
                              <a:gd name="T21" fmla="*/ 757 h 934"/>
                              <a:gd name="T22" fmla="*/ 535 w 1086"/>
                              <a:gd name="T23" fmla="*/ 785 h 934"/>
                              <a:gd name="T24" fmla="*/ 581 w 1086"/>
                              <a:gd name="T25" fmla="*/ 814 h 934"/>
                              <a:gd name="T26" fmla="*/ 626 w 1086"/>
                              <a:gd name="T27" fmla="*/ 842 h 934"/>
                              <a:gd name="T28" fmla="*/ 672 w 1086"/>
                              <a:gd name="T29" fmla="*/ 872 h 934"/>
                              <a:gd name="T30" fmla="*/ 717 w 1086"/>
                              <a:gd name="T31" fmla="*/ 903 h 934"/>
                              <a:gd name="T32" fmla="*/ 760 w 1086"/>
                              <a:gd name="T33" fmla="*/ 934 h 934"/>
                              <a:gd name="T34" fmla="*/ 760 w 1086"/>
                              <a:gd name="T35" fmla="*/ 934 h 934"/>
                              <a:gd name="T36" fmla="*/ 1086 w 1086"/>
                              <a:gd name="T37" fmla="*/ 467 h 934"/>
                              <a:gd name="T38" fmla="*/ 1034 w 1086"/>
                              <a:gd name="T39" fmla="*/ 432 h 934"/>
                              <a:gd name="T40" fmla="*/ 981 w 1086"/>
                              <a:gd name="T41" fmla="*/ 396 h 934"/>
                              <a:gd name="T42" fmla="*/ 928 w 1086"/>
                              <a:gd name="T43" fmla="*/ 363 h 934"/>
                              <a:gd name="T44" fmla="*/ 874 w 1086"/>
                              <a:gd name="T45" fmla="*/ 330 h 934"/>
                              <a:gd name="T46" fmla="*/ 819 w 1086"/>
                              <a:gd name="T47" fmla="*/ 297 h 934"/>
                              <a:gd name="T48" fmla="*/ 765 w 1086"/>
                              <a:gd name="T49" fmla="*/ 265 h 934"/>
                              <a:gd name="T50" fmla="*/ 710 w 1086"/>
                              <a:gd name="T51" fmla="*/ 235 h 934"/>
                              <a:gd name="T52" fmla="*/ 654 w 1086"/>
                              <a:gd name="T53" fmla="*/ 205 h 934"/>
                              <a:gd name="T54" fmla="*/ 597 w 1086"/>
                              <a:gd name="T55" fmla="*/ 176 h 934"/>
                              <a:gd name="T56" fmla="*/ 541 w 1086"/>
                              <a:gd name="T57" fmla="*/ 147 h 934"/>
                              <a:gd name="T58" fmla="*/ 483 w 1086"/>
                              <a:gd name="T59" fmla="*/ 121 h 934"/>
                              <a:gd name="T60" fmla="*/ 425 w 1086"/>
                              <a:gd name="T61" fmla="*/ 94 h 934"/>
                              <a:gd name="T62" fmla="*/ 367 w 1086"/>
                              <a:gd name="T63" fmla="*/ 70 h 934"/>
                              <a:gd name="T64" fmla="*/ 309 w 1086"/>
                              <a:gd name="T65" fmla="*/ 46 h 934"/>
                              <a:gd name="T66" fmla="*/ 250 w 1086"/>
                              <a:gd name="T67" fmla="*/ 23 h 934"/>
                              <a:gd name="T68" fmla="*/ 190 w 1086"/>
                              <a:gd name="T69" fmla="*/ 0 h 934"/>
                              <a:gd name="T70" fmla="*/ 190 w 1086"/>
                              <a:gd name="T71" fmla="*/ 0 h 934"/>
                              <a:gd name="T72" fmla="*/ 0 w 1086"/>
                              <a:gd name="T73" fmla="*/ 525 h 934"/>
                              <a:gd name="T74" fmla="*/ 0 w 1086"/>
                              <a:gd name="T75" fmla="*/ 525 h 9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190" y="0"/>
                                </a:lnTo>
                                <a:lnTo>
                                  <a:pt x="0" y="525"/>
                                </a:lnTo>
                                <a:lnTo>
                                  <a:pt x="0" y="525"/>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5"/>
                        <wps:cNvSpPr>
                          <a:spLocks/>
                        </wps:cNvSpPr>
                        <wps:spPr bwMode="auto">
                          <a:xfrm>
                            <a:off x="649605" y="732155"/>
                            <a:ext cx="574040" cy="475615"/>
                          </a:xfrm>
                          <a:custGeom>
                            <a:avLst/>
                            <a:gdLst>
                              <a:gd name="T0" fmla="*/ 0 w 904"/>
                              <a:gd name="T1" fmla="*/ 401 h 749"/>
                              <a:gd name="T2" fmla="*/ 43 w 904"/>
                              <a:gd name="T3" fmla="*/ 418 h 749"/>
                              <a:gd name="T4" fmla="*/ 88 w 904"/>
                              <a:gd name="T5" fmla="*/ 434 h 749"/>
                              <a:gd name="T6" fmla="*/ 131 w 904"/>
                              <a:gd name="T7" fmla="*/ 453 h 749"/>
                              <a:gd name="T8" fmla="*/ 174 w 904"/>
                              <a:gd name="T9" fmla="*/ 471 h 749"/>
                              <a:gd name="T10" fmla="*/ 217 w 904"/>
                              <a:gd name="T11" fmla="*/ 491 h 749"/>
                              <a:gd name="T12" fmla="*/ 260 w 904"/>
                              <a:gd name="T13" fmla="*/ 511 h 749"/>
                              <a:gd name="T14" fmla="*/ 303 w 904"/>
                              <a:gd name="T15" fmla="*/ 532 h 749"/>
                              <a:gd name="T16" fmla="*/ 344 w 904"/>
                              <a:gd name="T17" fmla="*/ 554 h 749"/>
                              <a:gd name="T18" fmla="*/ 386 w 904"/>
                              <a:gd name="T19" fmla="*/ 575 h 749"/>
                              <a:gd name="T20" fmla="*/ 427 w 904"/>
                              <a:gd name="T21" fmla="*/ 598 h 749"/>
                              <a:gd name="T22" fmla="*/ 468 w 904"/>
                              <a:gd name="T23" fmla="*/ 622 h 749"/>
                              <a:gd name="T24" fmla="*/ 510 w 904"/>
                              <a:gd name="T25" fmla="*/ 646 h 749"/>
                              <a:gd name="T26" fmla="*/ 549 w 904"/>
                              <a:gd name="T27" fmla="*/ 671 h 749"/>
                              <a:gd name="T28" fmla="*/ 589 w 904"/>
                              <a:gd name="T29" fmla="*/ 696 h 749"/>
                              <a:gd name="T30" fmla="*/ 629 w 904"/>
                              <a:gd name="T31" fmla="*/ 723 h 749"/>
                              <a:gd name="T32" fmla="*/ 667 w 904"/>
                              <a:gd name="T33" fmla="*/ 749 h 749"/>
                              <a:gd name="T34" fmla="*/ 667 w 904"/>
                              <a:gd name="T35" fmla="*/ 749 h 749"/>
                              <a:gd name="T36" fmla="*/ 904 w 904"/>
                              <a:gd name="T37" fmla="*/ 409 h 749"/>
                              <a:gd name="T38" fmla="*/ 861 w 904"/>
                              <a:gd name="T39" fmla="*/ 378 h 749"/>
                              <a:gd name="T40" fmla="*/ 816 w 904"/>
                              <a:gd name="T41" fmla="*/ 347 h 749"/>
                              <a:gd name="T42" fmla="*/ 770 w 904"/>
                              <a:gd name="T43" fmla="*/ 317 h 749"/>
                              <a:gd name="T44" fmla="*/ 725 w 904"/>
                              <a:gd name="T45" fmla="*/ 289 h 749"/>
                              <a:gd name="T46" fmla="*/ 679 w 904"/>
                              <a:gd name="T47" fmla="*/ 260 h 749"/>
                              <a:gd name="T48" fmla="*/ 632 w 904"/>
                              <a:gd name="T49" fmla="*/ 232 h 749"/>
                              <a:gd name="T50" fmla="*/ 586 w 904"/>
                              <a:gd name="T51" fmla="*/ 206 h 749"/>
                              <a:gd name="T52" fmla="*/ 538 w 904"/>
                              <a:gd name="T53" fmla="*/ 179 h 749"/>
                              <a:gd name="T54" fmla="*/ 490 w 904"/>
                              <a:gd name="T55" fmla="*/ 154 h 749"/>
                              <a:gd name="T56" fmla="*/ 442 w 904"/>
                              <a:gd name="T57" fmla="*/ 129 h 749"/>
                              <a:gd name="T58" fmla="*/ 394 w 904"/>
                              <a:gd name="T59" fmla="*/ 106 h 749"/>
                              <a:gd name="T60" fmla="*/ 344 w 904"/>
                              <a:gd name="T61" fmla="*/ 83 h 749"/>
                              <a:gd name="T62" fmla="*/ 295 w 904"/>
                              <a:gd name="T63" fmla="*/ 62 h 749"/>
                              <a:gd name="T64" fmla="*/ 245 w 904"/>
                              <a:gd name="T65" fmla="*/ 40 h 749"/>
                              <a:gd name="T66" fmla="*/ 195 w 904"/>
                              <a:gd name="T67" fmla="*/ 20 h 749"/>
                              <a:gd name="T68" fmla="*/ 144 w 904"/>
                              <a:gd name="T69" fmla="*/ 0 h 749"/>
                              <a:gd name="T70" fmla="*/ 144 w 904"/>
                              <a:gd name="T71" fmla="*/ 0 h 749"/>
                              <a:gd name="T72" fmla="*/ 0 w 904"/>
                              <a:gd name="T73" fmla="*/ 401 h 749"/>
                              <a:gd name="T74" fmla="*/ 0 w 904"/>
                              <a:gd name="T75" fmla="*/ 401 h 7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144" y="0"/>
                                </a:lnTo>
                                <a:lnTo>
                                  <a:pt x="0" y="401"/>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16"/>
                        <wps:cNvSpPr>
                          <a:spLocks/>
                        </wps:cNvSpPr>
                        <wps:spPr bwMode="auto">
                          <a:xfrm>
                            <a:off x="649605" y="732155"/>
                            <a:ext cx="574040" cy="475615"/>
                          </a:xfrm>
                          <a:custGeom>
                            <a:avLst/>
                            <a:gdLst>
                              <a:gd name="T0" fmla="*/ 0 w 904"/>
                              <a:gd name="T1" fmla="*/ 401 h 749"/>
                              <a:gd name="T2" fmla="*/ 43 w 904"/>
                              <a:gd name="T3" fmla="*/ 418 h 749"/>
                              <a:gd name="T4" fmla="*/ 88 w 904"/>
                              <a:gd name="T5" fmla="*/ 434 h 749"/>
                              <a:gd name="T6" fmla="*/ 131 w 904"/>
                              <a:gd name="T7" fmla="*/ 453 h 749"/>
                              <a:gd name="T8" fmla="*/ 174 w 904"/>
                              <a:gd name="T9" fmla="*/ 471 h 749"/>
                              <a:gd name="T10" fmla="*/ 217 w 904"/>
                              <a:gd name="T11" fmla="*/ 491 h 749"/>
                              <a:gd name="T12" fmla="*/ 260 w 904"/>
                              <a:gd name="T13" fmla="*/ 511 h 749"/>
                              <a:gd name="T14" fmla="*/ 303 w 904"/>
                              <a:gd name="T15" fmla="*/ 532 h 749"/>
                              <a:gd name="T16" fmla="*/ 344 w 904"/>
                              <a:gd name="T17" fmla="*/ 554 h 749"/>
                              <a:gd name="T18" fmla="*/ 386 w 904"/>
                              <a:gd name="T19" fmla="*/ 575 h 749"/>
                              <a:gd name="T20" fmla="*/ 427 w 904"/>
                              <a:gd name="T21" fmla="*/ 598 h 749"/>
                              <a:gd name="T22" fmla="*/ 468 w 904"/>
                              <a:gd name="T23" fmla="*/ 622 h 749"/>
                              <a:gd name="T24" fmla="*/ 510 w 904"/>
                              <a:gd name="T25" fmla="*/ 646 h 749"/>
                              <a:gd name="T26" fmla="*/ 549 w 904"/>
                              <a:gd name="T27" fmla="*/ 671 h 749"/>
                              <a:gd name="T28" fmla="*/ 589 w 904"/>
                              <a:gd name="T29" fmla="*/ 696 h 749"/>
                              <a:gd name="T30" fmla="*/ 629 w 904"/>
                              <a:gd name="T31" fmla="*/ 723 h 749"/>
                              <a:gd name="T32" fmla="*/ 667 w 904"/>
                              <a:gd name="T33" fmla="*/ 749 h 749"/>
                              <a:gd name="T34" fmla="*/ 667 w 904"/>
                              <a:gd name="T35" fmla="*/ 749 h 749"/>
                              <a:gd name="T36" fmla="*/ 904 w 904"/>
                              <a:gd name="T37" fmla="*/ 409 h 749"/>
                              <a:gd name="T38" fmla="*/ 861 w 904"/>
                              <a:gd name="T39" fmla="*/ 378 h 749"/>
                              <a:gd name="T40" fmla="*/ 816 w 904"/>
                              <a:gd name="T41" fmla="*/ 347 h 749"/>
                              <a:gd name="T42" fmla="*/ 770 w 904"/>
                              <a:gd name="T43" fmla="*/ 317 h 749"/>
                              <a:gd name="T44" fmla="*/ 725 w 904"/>
                              <a:gd name="T45" fmla="*/ 289 h 749"/>
                              <a:gd name="T46" fmla="*/ 679 w 904"/>
                              <a:gd name="T47" fmla="*/ 260 h 749"/>
                              <a:gd name="T48" fmla="*/ 632 w 904"/>
                              <a:gd name="T49" fmla="*/ 232 h 749"/>
                              <a:gd name="T50" fmla="*/ 586 w 904"/>
                              <a:gd name="T51" fmla="*/ 206 h 749"/>
                              <a:gd name="T52" fmla="*/ 538 w 904"/>
                              <a:gd name="T53" fmla="*/ 179 h 749"/>
                              <a:gd name="T54" fmla="*/ 490 w 904"/>
                              <a:gd name="T55" fmla="*/ 154 h 749"/>
                              <a:gd name="T56" fmla="*/ 442 w 904"/>
                              <a:gd name="T57" fmla="*/ 129 h 749"/>
                              <a:gd name="T58" fmla="*/ 394 w 904"/>
                              <a:gd name="T59" fmla="*/ 106 h 749"/>
                              <a:gd name="T60" fmla="*/ 344 w 904"/>
                              <a:gd name="T61" fmla="*/ 83 h 749"/>
                              <a:gd name="T62" fmla="*/ 295 w 904"/>
                              <a:gd name="T63" fmla="*/ 62 h 749"/>
                              <a:gd name="T64" fmla="*/ 245 w 904"/>
                              <a:gd name="T65" fmla="*/ 40 h 749"/>
                              <a:gd name="T66" fmla="*/ 195 w 904"/>
                              <a:gd name="T67" fmla="*/ 20 h 749"/>
                              <a:gd name="T68" fmla="*/ 144 w 904"/>
                              <a:gd name="T69" fmla="*/ 0 h 749"/>
                              <a:gd name="T70" fmla="*/ 144 w 904"/>
                              <a:gd name="T71" fmla="*/ 0 h 749"/>
                              <a:gd name="T72" fmla="*/ 0 w 904"/>
                              <a:gd name="T73" fmla="*/ 401 h 749"/>
                              <a:gd name="T74" fmla="*/ 0 w 904"/>
                              <a:gd name="T75" fmla="*/ 401 h 7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144" y="0"/>
                                </a:lnTo>
                                <a:lnTo>
                                  <a:pt x="0" y="401"/>
                                </a:lnTo>
                                <a:lnTo>
                                  <a:pt x="0" y="401"/>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17"/>
                        <wps:cNvSpPr>
                          <a:spLocks/>
                        </wps:cNvSpPr>
                        <wps:spPr bwMode="auto">
                          <a:xfrm>
                            <a:off x="582295" y="986790"/>
                            <a:ext cx="490855" cy="382905"/>
                          </a:xfrm>
                          <a:custGeom>
                            <a:avLst/>
                            <a:gdLst>
                              <a:gd name="T0" fmla="*/ 106 w 773"/>
                              <a:gd name="T1" fmla="*/ 0 h 603"/>
                              <a:gd name="T2" fmla="*/ 0 w 773"/>
                              <a:gd name="T3" fmla="*/ 292 h 603"/>
                              <a:gd name="T4" fmla="*/ 0 w 773"/>
                              <a:gd name="T5" fmla="*/ 292 h 603"/>
                              <a:gd name="T6" fmla="*/ 38 w 773"/>
                              <a:gd name="T7" fmla="*/ 307 h 603"/>
                              <a:gd name="T8" fmla="*/ 78 w 773"/>
                              <a:gd name="T9" fmla="*/ 322 h 603"/>
                              <a:gd name="T10" fmla="*/ 117 w 773"/>
                              <a:gd name="T11" fmla="*/ 338 h 603"/>
                              <a:gd name="T12" fmla="*/ 156 w 773"/>
                              <a:gd name="T13" fmla="*/ 355 h 603"/>
                              <a:gd name="T14" fmla="*/ 194 w 773"/>
                              <a:gd name="T15" fmla="*/ 371 h 603"/>
                              <a:gd name="T16" fmla="*/ 232 w 773"/>
                              <a:gd name="T17" fmla="*/ 390 h 603"/>
                              <a:gd name="T18" fmla="*/ 270 w 773"/>
                              <a:gd name="T19" fmla="*/ 408 h 603"/>
                              <a:gd name="T20" fmla="*/ 308 w 773"/>
                              <a:gd name="T21" fmla="*/ 428 h 603"/>
                              <a:gd name="T22" fmla="*/ 344 w 773"/>
                              <a:gd name="T23" fmla="*/ 448 h 603"/>
                              <a:gd name="T24" fmla="*/ 381 w 773"/>
                              <a:gd name="T25" fmla="*/ 467 h 603"/>
                              <a:gd name="T26" fmla="*/ 417 w 773"/>
                              <a:gd name="T27" fmla="*/ 489 h 603"/>
                              <a:gd name="T28" fmla="*/ 453 w 773"/>
                              <a:gd name="T29" fmla="*/ 511 h 603"/>
                              <a:gd name="T30" fmla="*/ 490 w 773"/>
                              <a:gd name="T31" fmla="*/ 532 h 603"/>
                              <a:gd name="T32" fmla="*/ 525 w 773"/>
                              <a:gd name="T33" fmla="*/ 555 h 603"/>
                              <a:gd name="T34" fmla="*/ 561 w 773"/>
                              <a:gd name="T35" fmla="*/ 578 h 603"/>
                              <a:gd name="T36" fmla="*/ 596 w 773"/>
                              <a:gd name="T37" fmla="*/ 603 h 603"/>
                              <a:gd name="T38" fmla="*/ 596 w 773"/>
                              <a:gd name="T39" fmla="*/ 603 h 603"/>
                              <a:gd name="T40" fmla="*/ 773 w 773"/>
                              <a:gd name="T41" fmla="*/ 348 h 603"/>
                              <a:gd name="T42" fmla="*/ 735 w 773"/>
                              <a:gd name="T43" fmla="*/ 322 h 603"/>
                              <a:gd name="T44" fmla="*/ 695 w 773"/>
                              <a:gd name="T45" fmla="*/ 295 h 603"/>
                              <a:gd name="T46" fmla="*/ 655 w 773"/>
                              <a:gd name="T47" fmla="*/ 270 h 603"/>
                              <a:gd name="T48" fmla="*/ 616 w 773"/>
                              <a:gd name="T49" fmla="*/ 245 h 603"/>
                              <a:gd name="T50" fmla="*/ 574 w 773"/>
                              <a:gd name="T51" fmla="*/ 221 h 603"/>
                              <a:gd name="T52" fmla="*/ 533 w 773"/>
                              <a:gd name="T53" fmla="*/ 197 h 603"/>
                              <a:gd name="T54" fmla="*/ 492 w 773"/>
                              <a:gd name="T55" fmla="*/ 174 h 603"/>
                              <a:gd name="T56" fmla="*/ 450 w 773"/>
                              <a:gd name="T57" fmla="*/ 153 h 603"/>
                              <a:gd name="T58" fmla="*/ 409 w 773"/>
                              <a:gd name="T59" fmla="*/ 131 h 603"/>
                              <a:gd name="T60" fmla="*/ 366 w 773"/>
                              <a:gd name="T61" fmla="*/ 110 h 603"/>
                              <a:gd name="T62" fmla="*/ 323 w 773"/>
                              <a:gd name="T63" fmla="*/ 90 h 603"/>
                              <a:gd name="T64" fmla="*/ 280 w 773"/>
                              <a:gd name="T65" fmla="*/ 70 h 603"/>
                              <a:gd name="T66" fmla="*/ 237 w 773"/>
                              <a:gd name="T67" fmla="*/ 52 h 603"/>
                              <a:gd name="T68" fmla="*/ 194 w 773"/>
                              <a:gd name="T69" fmla="*/ 33 h 603"/>
                              <a:gd name="T70" fmla="*/ 149 w 773"/>
                              <a:gd name="T71" fmla="*/ 17 h 603"/>
                              <a:gd name="T72" fmla="*/ 106 w 773"/>
                              <a:gd name="T73" fmla="*/ 0 h 603"/>
                              <a:gd name="T74" fmla="*/ 106 w 773"/>
                              <a:gd name="T75" fmla="*/ 0 h 6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73" h="603">
                                <a:moveTo>
                                  <a:pt x="106" y="0"/>
                                </a:moveTo>
                                <a:lnTo>
                                  <a:pt x="0" y="292"/>
                                </a:ln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18"/>
                        <wps:cNvSpPr>
                          <a:spLocks/>
                        </wps:cNvSpPr>
                        <wps:spPr bwMode="auto">
                          <a:xfrm>
                            <a:off x="582295" y="986790"/>
                            <a:ext cx="490855" cy="382905"/>
                          </a:xfrm>
                          <a:custGeom>
                            <a:avLst/>
                            <a:gdLst>
                              <a:gd name="T0" fmla="*/ 106 w 773"/>
                              <a:gd name="T1" fmla="*/ 0 h 603"/>
                              <a:gd name="T2" fmla="*/ 0 w 773"/>
                              <a:gd name="T3" fmla="*/ 292 h 603"/>
                              <a:gd name="T4" fmla="*/ 0 w 773"/>
                              <a:gd name="T5" fmla="*/ 292 h 603"/>
                              <a:gd name="T6" fmla="*/ 38 w 773"/>
                              <a:gd name="T7" fmla="*/ 307 h 603"/>
                              <a:gd name="T8" fmla="*/ 78 w 773"/>
                              <a:gd name="T9" fmla="*/ 322 h 603"/>
                              <a:gd name="T10" fmla="*/ 117 w 773"/>
                              <a:gd name="T11" fmla="*/ 338 h 603"/>
                              <a:gd name="T12" fmla="*/ 156 w 773"/>
                              <a:gd name="T13" fmla="*/ 355 h 603"/>
                              <a:gd name="T14" fmla="*/ 194 w 773"/>
                              <a:gd name="T15" fmla="*/ 371 h 603"/>
                              <a:gd name="T16" fmla="*/ 232 w 773"/>
                              <a:gd name="T17" fmla="*/ 390 h 603"/>
                              <a:gd name="T18" fmla="*/ 270 w 773"/>
                              <a:gd name="T19" fmla="*/ 408 h 603"/>
                              <a:gd name="T20" fmla="*/ 308 w 773"/>
                              <a:gd name="T21" fmla="*/ 428 h 603"/>
                              <a:gd name="T22" fmla="*/ 344 w 773"/>
                              <a:gd name="T23" fmla="*/ 448 h 603"/>
                              <a:gd name="T24" fmla="*/ 381 w 773"/>
                              <a:gd name="T25" fmla="*/ 467 h 603"/>
                              <a:gd name="T26" fmla="*/ 417 w 773"/>
                              <a:gd name="T27" fmla="*/ 489 h 603"/>
                              <a:gd name="T28" fmla="*/ 453 w 773"/>
                              <a:gd name="T29" fmla="*/ 511 h 603"/>
                              <a:gd name="T30" fmla="*/ 490 w 773"/>
                              <a:gd name="T31" fmla="*/ 532 h 603"/>
                              <a:gd name="T32" fmla="*/ 525 w 773"/>
                              <a:gd name="T33" fmla="*/ 555 h 603"/>
                              <a:gd name="T34" fmla="*/ 561 w 773"/>
                              <a:gd name="T35" fmla="*/ 578 h 603"/>
                              <a:gd name="T36" fmla="*/ 596 w 773"/>
                              <a:gd name="T37" fmla="*/ 603 h 603"/>
                              <a:gd name="T38" fmla="*/ 596 w 773"/>
                              <a:gd name="T39" fmla="*/ 603 h 603"/>
                              <a:gd name="T40" fmla="*/ 773 w 773"/>
                              <a:gd name="T41" fmla="*/ 348 h 603"/>
                              <a:gd name="T42" fmla="*/ 735 w 773"/>
                              <a:gd name="T43" fmla="*/ 322 h 603"/>
                              <a:gd name="T44" fmla="*/ 695 w 773"/>
                              <a:gd name="T45" fmla="*/ 295 h 603"/>
                              <a:gd name="T46" fmla="*/ 655 w 773"/>
                              <a:gd name="T47" fmla="*/ 270 h 603"/>
                              <a:gd name="T48" fmla="*/ 616 w 773"/>
                              <a:gd name="T49" fmla="*/ 245 h 603"/>
                              <a:gd name="T50" fmla="*/ 574 w 773"/>
                              <a:gd name="T51" fmla="*/ 221 h 603"/>
                              <a:gd name="T52" fmla="*/ 533 w 773"/>
                              <a:gd name="T53" fmla="*/ 197 h 603"/>
                              <a:gd name="T54" fmla="*/ 492 w 773"/>
                              <a:gd name="T55" fmla="*/ 174 h 603"/>
                              <a:gd name="T56" fmla="*/ 450 w 773"/>
                              <a:gd name="T57" fmla="*/ 153 h 603"/>
                              <a:gd name="T58" fmla="*/ 409 w 773"/>
                              <a:gd name="T59" fmla="*/ 131 h 603"/>
                              <a:gd name="T60" fmla="*/ 366 w 773"/>
                              <a:gd name="T61" fmla="*/ 110 h 603"/>
                              <a:gd name="T62" fmla="*/ 323 w 773"/>
                              <a:gd name="T63" fmla="*/ 90 h 603"/>
                              <a:gd name="T64" fmla="*/ 280 w 773"/>
                              <a:gd name="T65" fmla="*/ 70 h 603"/>
                              <a:gd name="T66" fmla="*/ 237 w 773"/>
                              <a:gd name="T67" fmla="*/ 52 h 603"/>
                              <a:gd name="T68" fmla="*/ 194 w 773"/>
                              <a:gd name="T69" fmla="*/ 33 h 603"/>
                              <a:gd name="T70" fmla="*/ 149 w 773"/>
                              <a:gd name="T71" fmla="*/ 17 h 603"/>
                              <a:gd name="T72" fmla="*/ 106 w 773"/>
                              <a:gd name="T73" fmla="*/ 0 h 603"/>
                              <a:gd name="T74" fmla="*/ 106 w 773"/>
                              <a:gd name="T75" fmla="*/ 0 h 6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73" h="603">
                                <a:moveTo>
                                  <a:pt x="106" y="0"/>
                                </a:moveTo>
                                <a:lnTo>
                                  <a:pt x="0" y="292"/>
                                </a:ln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lnTo>
                                  <a:pt x="106" y="0"/>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19"/>
                        <wps:cNvSpPr>
                          <a:spLocks/>
                        </wps:cNvSpPr>
                        <wps:spPr bwMode="auto">
                          <a:xfrm>
                            <a:off x="960755" y="1207770"/>
                            <a:ext cx="467360" cy="452755"/>
                          </a:xfrm>
                          <a:custGeom>
                            <a:avLst/>
                            <a:gdLst>
                              <a:gd name="T0" fmla="*/ 736 w 736"/>
                              <a:gd name="T1" fmla="*/ 514 h 713"/>
                              <a:gd name="T2" fmla="*/ 705 w 736"/>
                              <a:gd name="T3" fmla="*/ 477 h 713"/>
                              <a:gd name="T4" fmla="*/ 673 w 736"/>
                              <a:gd name="T5" fmla="*/ 441 h 713"/>
                              <a:gd name="T6" fmla="*/ 642 w 736"/>
                              <a:gd name="T7" fmla="*/ 406 h 713"/>
                              <a:gd name="T8" fmla="*/ 609 w 736"/>
                              <a:gd name="T9" fmla="*/ 371 h 713"/>
                              <a:gd name="T10" fmla="*/ 576 w 736"/>
                              <a:gd name="T11" fmla="*/ 337 h 713"/>
                              <a:gd name="T12" fmla="*/ 543 w 736"/>
                              <a:gd name="T13" fmla="*/ 303 h 713"/>
                              <a:gd name="T14" fmla="*/ 508 w 736"/>
                              <a:gd name="T15" fmla="*/ 270 h 713"/>
                              <a:gd name="T16" fmla="*/ 473 w 736"/>
                              <a:gd name="T17" fmla="*/ 239 h 713"/>
                              <a:gd name="T18" fmla="*/ 438 w 736"/>
                              <a:gd name="T19" fmla="*/ 206 h 713"/>
                              <a:gd name="T20" fmla="*/ 402 w 736"/>
                              <a:gd name="T21" fmla="*/ 176 h 713"/>
                              <a:gd name="T22" fmla="*/ 366 w 736"/>
                              <a:gd name="T23" fmla="*/ 144 h 713"/>
                              <a:gd name="T24" fmla="*/ 329 w 736"/>
                              <a:gd name="T25" fmla="*/ 114 h 713"/>
                              <a:gd name="T26" fmla="*/ 291 w 736"/>
                              <a:gd name="T27" fmla="*/ 85 h 713"/>
                              <a:gd name="T28" fmla="*/ 255 w 736"/>
                              <a:gd name="T29" fmla="*/ 57 h 713"/>
                              <a:gd name="T30" fmla="*/ 217 w 736"/>
                              <a:gd name="T31" fmla="*/ 28 h 713"/>
                              <a:gd name="T32" fmla="*/ 177 w 736"/>
                              <a:gd name="T33" fmla="*/ 0 h 713"/>
                              <a:gd name="T34" fmla="*/ 177 w 736"/>
                              <a:gd name="T35" fmla="*/ 0 h 713"/>
                              <a:gd name="T36" fmla="*/ 0 w 736"/>
                              <a:gd name="T37" fmla="*/ 255 h 713"/>
                              <a:gd name="T38" fmla="*/ 0 w 736"/>
                              <a:gd name="T39" fmla="*/ 255 h 713"/>
                              <a:gd name="T40" fmla="*/ 35 w 736"/>
                              <a:gd name="T41" fmla="*/ 279 h 713"/>
                              <a:gd name="T42" fmla="*/ 68 w 736"/>
                              <a:gd name="T43" fmla="*/ 305 h 713"/>
                              <a:gd name="T44" fmla="*/ 102 w 736"/>
                              <a:gd name="T45" fmla="*/ 330 h 713"/>
                              <a:gd name="T46" fmla="*/ 136 w 736"/>
                              <a:gd name="T47" fmla="*/ 356 h 713"/>
                              <a:gd name="T48" fmla="*/ 169 w 736"/>
                              <a:gd name="T49" fmla="*/ 383 h 713"/>
                              <a:gd name="T50" fmla="*/ 200 w 736"/>
                              <a:gd name="T51" fmla="*/ 411 h 713"/>
                              <a:gd name="T52" fmla="*/ 233 w 736"/>
                              <a:gd name="T53" fmla="*/ 439 h 713"/>
                              <a:gd name="T54" fmla="*/ 265 w 736"/>
                              <a:gd name="T55" fmla="*/ 467 h 713"/>
                              <a:gd name="T56" fmla="*/ 294 w 736"/>
                              <a:gd name="T57" fmla="*/ 496 h 713"/>
                              <a:gd name="T58" fmla="*/ 326 w 736"/>
                              <a:gd name="T59" fmla="*/ 525 h 713"/>
                              <a:gd name="T60" fmla="*/ 356 w 736"/>
                              <a:gd name="T61" fmla="*/ 555 h 713"/>
                              <a:gd name="T62" fmla="*/ 385 w 736"/>
                              <a:gd name="T63" fmla="*/ 587 h 713"/>
                              <a:gd name="T64" fmla="*/ 414 w 736"/>
                              <a:gd name="T65" fmla="*/ 617 h 713"/>
                              <a:gd name="T66" fmla="*/ 443 w 736"/>
                              <a:gd name="T67" fmla="*/ 648 h 713"/>
                              <a:gd name="T68" fmla="*/ 472 w 736"/>
                              <a:gd name="T69" fmla="*/ 681 h 713"/>
                              <a:gd name="T70" fmla="*/ 498 w 736"/>
                              <a:gd name="T71" fmla="*/ 713 h 713"/>
                              <a:gd name="T72" fmla="*/ 498 w 736"/>
                              <a:gd name="T73" fmla="*/ 713 h 713"/>
                              <a:gd name="T74" fmla="*/ 736 w 736"/>
                              <a:gd name="T75" fmla="*/ 514 h 713"/>
                              <a:gd name="T76" fmla="*/ 736 w 736"/>
                              <a:gd name="T77" fmla="*/ 514 h 7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177" y="0"/>
                                </a:lnTo>
                                <a:lnTo>
                                  <a:pt x="0" y="255"/>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498" y="713"/>
                                </a:lnTo>
                                <a:lnTo>
                                  <a:pt x="736" y="514"/>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0"/>
                        <wps:cNvSpPr>
                          <a:spLocks/>
                        </wps:cNvSpPr>
                        <wps:spPr bwMode="auto">
                          <a:xfrm>
                            <a:off x="960755" y="1207770"/>
                            <a:ext cx="467360" cy="452755"/>
                          </a:xfrm>
                          <a:custGeom>
                            <a:avLst/>
                            <a:gdLst>
                              <a:gd name="T0" fmla="*/ 736 w 736"/>
                              <a:gd name="T1" fmla="*/ 514 h 713"/>
                              <a:gd name="T2" fmla="*/ 705 w 736"/>
                              <a:gd name="T3" fmla="*/ 477 h 713"/>
                              <a:gd name="T4" fmla="*/ 673 w 736"/>
                              <a:gd name="T5" fmla="*/ 441 h 713"/>
                              <a:gd name="T6" fmla="*/ 642 w 736"/>
                              <a:gd name="T7" fmla="*/ 406 h 713"/>
                              <a:gd name="T8" fmla="*/ 609 w 736"/>
                              <a:gd name="T9" fmla="*/ 371 h 713"/>
                              <a:gd name="T10" fmla="*/ 576 w 736"/>
                              <a:gd name="T11" fmla="*/ 337 h 713"/>
                              <a:gd name="T12" fmla="*/ 543 w 736"/>
                              <a:gd name="T13" fmla="*/ 303 h 713"/>
                              <a:gd name="T14" fmla="*/ 508 w 736"/>
                              <a:gd name="T15" fmla="*/ 270 h 713"/>
                              <a:gd name="T16" fmla="*/ 473 w 736"/>
                              <a:gd name="T17" fmla="*/ 239 h 713"/>
                              <a:gd name="T18" fmla="*/ 438 w 736"/>
                              <a:gd name="T19" fmla="*/ 206 h 713"/>
                              <a:gd name="T20" fmla="*/ 402 w 736"/>
                              <a:gd name="T21" fmla="*/ 176 h 713"/>
                              <a:gd name="T22" fmla="*/ 366 w 736"/>
                              <a:gd name="T23" fmla="*/ 144 h 713"/>
                              <a:gd name="T24" fmla="*/ 329 w 736"/>
                              <a:gd name="T25" fmla="*/ 114 h 713"/>
                              <a:gd name="T26" fmla="*/ 291 w 736"/>
                              <a:gd name="T27" fmla="*/ 85 h 713"/>
                              <a:gd name="T28" fmla="*/ 255 w 736"/>
                              <a:gd name="T29" fmla="*/ 57 h 713"/>
                              <a:gd name="T30" fmla="*/ 217 w 736"/>
                              <a:gd name="T31" fmla="*/ 28 h 713"/>
                              <a:gd name="T32" fmla="*/ 177 w 736"/>
                              <a:gd name="T33" fmla="*/ 0 h 713"/>
                              <a:gd name="T34" fmla="*/ 177 w 736"/>
                              <a:gd name="T35" fmla="*/ 0 h 713"/>
                              <a:gd name="T36" fmla="*/ 0 w 736"/>
                              <a:gd name="T37" fmla="*/ 255 h 713"/>
                              <a:gd name="T38" fmla="*/ 0 w 736"/>
                              <a:gd name="T39" fmla="*/ 255 h 713"/>
                              <a:gd name="T40" fmla="*/ 35 w 736"/>
                              <a:gd name="T41" fmla="*/ 279 h 713"/>
                              <a:gd name="T42" fmla="*/ 68 w 736"/>
                              <a:gd name="T43" fmla="*/ 305 h 713"/>
                              <a:gd name="T44" fmla="*/ 102 w 736"/>
                              <a:gd name="T45" fmla="*/ 330 h 713"/>
                              <a:gd name="T46" fmla="*/ 136 w 736"/>
                              <a:gd name="T47" fmla="*/ 356 h 713"/>
                              <a:gd name="T48" fmla="*/ 169 w 736"/>
                              <a:gd name="T49" fmla="*/ 383 h 713"/>
                              <a:gd name="T50" fmla="*/ 200 w 736"/>
                              <a:gd name="T51" fmla="*/ 411 h 713"/>
                              <a:gd name="T52" fmla="*/ 233 w 736"/>
                              <a:gd name="T53" fmla="*/ 439 h 713"/>
                              <a:gd name="T54" fmla="*/ 265 w 736"/>
                              <a:gd name="T55" fmla="*/ 467 h 713"/>
                              <a:gd name="T56" fmla="*/ 294 w 736"/>
                              <a:gd name="T57" fmla="*/ 496 h 713"/>
                              <a:gd name="T58" fmla="*/ 326 w 736"/>
                              <a:gd name="T59" fmla="*/ 525 h 713"/>
                              <a:gd name="T60" fmla="*/ 356 w 736"/>
                              <a:gd name="T61" fmla="*/ 555 h 713"/>
                              <a:gd name="T62" fmla="*/ 385 w 736"/>
                              <a:gd name="T63" fmla="*/ 587 h 713"/>
                              <a:gd name="T64" fmla="*/ 414 w 736"/>
                              <a:gd name="T65" fmla="*/ 617 h 713"/>
                              <a:gd name="T66" fmla="*/ 443 w 736"/>
                              <a:gd name="T67" fmla="*/ 648 h 713"/>
                              <a:gd name="T68" fmla="*/ 472 w 736"/>
                              <a:gd name="T69" fmla="*/ 681 h 713"/>
                              <a:gd name="T70" fmla="*/ 498 w 736"/>
                              <a:gd name="T71" fmla="*/ 713 h 713"/>
                              <a:gd name="T72" fmla="*/ 498 w 736"/>
                              <a:gd name="T73" fmla="*/ 713 h 713"/>
                              <a:gd name="T74" fmla="*/ 736 w 736"/>
                              <a:gd name="T75" fmla="*/ 514 h 713"/>
                              <a:gd name="T76" fmla="*/ 736 w 736"/>
                              <a:gd name="T77" fmla="*/ 514 h 7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177" y="0"/>
                                </a:lnTo>
                                <a:lnTo>
                                  <a:pt x="0" y="255"/>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498" y="713"/>
                                </a:lnTo>
                                <a:lnTo>
                                  <a:pt x="736" y="514"/>
                                </a:lnTo>
                                <a:lnTo>
                                  <a:pt x="736" y="514"/>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Freeform 21"/>
                        <wps:cNvSpPr>
                          <a:spLocks/>
                        </wps:cNvSpPr>
                        <wps:spPr bwMode="auto">
                          <a:xfrm>
                            <a:off x="1073150" y="991870"/>
                            <a:ext cx="547370" cy="542290"/>
                          </a:xfrm>
                          <a:custGeom>
                            <a:avLst/>
                            <a:gdLst>
                              <a:gd name="T0" fmla="*/ 862 w 862"/>
                              <a:gd name="T1" fmla="*/ 599 h 854"/>
                              <a:gd name="T2" fmla="*/ 829 w 862"/>
                              <a:gd name="T3" fmla="*/ 556 h 854"/>
                              <a:gd name="T4" fmla="*/ 793 w 862"/>
                              <a:gd name="T5" fmla="*/ 514 h 854"/>
                              <a:gd name="T6" fmla="*/ 758 w 862"/>
                              <a:gd name="T7" fmla="*/ 473 h 854"/>
                              <a:gd name="T8" fmla="*/ 722 w 862"/>
                              <a:gd name="T9" fmla="*/ 433 h 854"/>
                              <a:gd name="T10" fmla="*/ 685 w 862"/>
                              <a:gd name="T11" fmla="*/ 393 h 854"/>
                              <a:gd name="T12" fmla="*/ 647 w 862"/>
                              <a:gd name="T13" fmla="*/ 355 h 854"/>
                              <a:gd name="T14" fmla="*/ 609 w 862"/>
                              <a:gd name="T15" fmla="*/ 315 h 854"/>
                              <a:gd name="T16" fmla="*/ 569 w 862"/>
                              <a:gd name="T17" fmla="*/ 279 h 854"/>
                              <a:gd name="T18" fmla="*/ 531 w 862"/>
                              <a:gd name="T19" fmla="*/ 241 h 854"/>
                              <a:gd name="T20" fmla="*/ 490 w 862"/>
                              <a:gd name="T21" fmla="*/ 204 h 854"/>
                              <a:gd name="T22" fmla="*/ 450 w 862"/>
                              <a:gd name="T23" fmla="*/ 170 h 854"/>
                              <a:gd name="T24" fmla="*/ 409 w 862"/>
                              <a:gd name="T25" fmla="*/ 133 h 854"/>
                              <a:gd name="T26" fmla="*/ 366 w 862"/>
                              <a:gd name="T27" fmla="*/ 100 h 854"/>
                              <a:gd name="T28" fmla="*/ 324 w 862"/>
                              <a:gd name="T29" fmla="*/ 65 h 854"/>
                              <a:gd name="T30" fmla="*/ 281 w 862"/>
                              <a:gd name="T31" fmla="*/ 32 h 854"/>
                              <a:gd name="T32" fmla="*/ 237 w 862"/>
                              <a:gd name="T33" fmla="*/ 0 h 854"/>
                              <a:gd name="T34" fmla="*/ 237 w 862"/>
                              <a:gd name="T35" fmla="*/ 0 h 854"/>
                              <a:gd name="T36" fmla="*/ 0 w 862"/>
                              <a:gd name="T37" fmla="*/ 340 h 854"/>
                              <a:gd name="T38" fmla="*/ 0 w 862"/>
                              <a:gd name="T39" fmla="*/ 340 h 854"/>
                              <a:gd name="T40" fmla="*/ 40 w 862"/>
                              <a:gd name="T41" fmla="*/ 368 h 854"/>
                              <a:gd name="T42" fmla="*/ 78 w 862"/>
                              <a:gd name="T43" fmla="*/ 397 h 854"/>
                              <a:gd name="T44" fmla="*/ 114 w 862"/>
                              <a:gd name="T45" fmla="*/ 425 h 854"/>
                              <a:gd name="T46" fmla="*/ 152 w 862"/>
                              <a:gd name="T47" fmla="*/ 454 h 854"/>
                              <a:gd name="T48" fmla="*/ 189 w 862"/>
                              <a:gd name="T49" fmla="*/ 484 h 854"/>
                              <a:gd name="T50" fmla="*/ 225 w 862"/>
                              <a:gd name="T51" fmla="*/ 516 h 854"/>
                              <a:gd name="T52" fmla="*/ 261 w 862"/>
                              <a:gd name="T53" fmla="*/ 546 h 854"/>
                              <a:gd name="T54" fmla="*/ 296 w 862"/>
                              <a:gd name="T55" fmla="*/ 579 h 854"/>
                              <a:gd name="T56" fmla="*/ 331 w 862"/>
                              <a:gd name="T57" fmla="*/ 610 h 854"/>
                              <a:gd name="T58" fmla="*/ 366 w 862"/>
                              <a:gd name="T59" fmla="*/ 643 h 854"/>
                              <a:gd name="T60" fmla="*/ 399 w 862"/>
                              <a:gd name="T61" fmla="*/ 677 h 854"/>
                              <a:gd name="T62" fmla="*/ 432 w 862"/>
                              <a:gd name="T63" fmla="*/ 711 h 854"/>
                              <a:gd name="T64" fmla="*/ 465 w 862"/>
                              <a:gd name="T65" fmla="*/ 746 h 854"/>
                              <a:gd name="T66" fmla="*/ 496 w 862"/>
                              <a:gd name="T67" fmla="*/ 781 h 854"/>
                              <a:gd name="T68" fmla="*/ 528 w 862"/>
                              <a:gd name="T69" fmla="*/ 817 h 854"/>
                              <a:gd name="T70" fmla="*/ 559 w 862"/>
                              <a:gd name="T71" fmla="*/ 854 h 854"/>
                              <a:gd name="T72" fmla="*/ 559 w 862"/>
                              <a:gd name="T73" fmla="*/ 854 h 854"/>
                              <a:gd name="T74" fmla="*/ 862 w 862"/>
                              <a:gd name="T75" fmla="*/ 599 h 854"/>
                              <a:gd name="T76" fmla="*/ 862 w 862"/>
                              <a:gd name="T77" fmla="*/ 599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237" y="0"/>
                                </a:lnTo>
                                <a:lnTo>
                                  <a:pt x="0" y="34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559" y="854"/>
                                </a:lnTo>
                                <a:lnTo>
                                  <a:pt x="862" y="599"/>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2"/>
                        <wps:cNvSpPr>
                          <a:spLocks/>
                        </wps:cNvSpPr>
                        <wps:spPr bwMode="auto">
                          <a:xfrm>
                            <a:off x="1073150" y="991870"/>
                            <a:ext cx="547370" cy="542290"/>
                          </a:xfrm>
                          <a:custGeom>
                            <a:avLst/>
                            <a:gdLst>
                              <a:gd name="T0" fmla="*/ 862 w 862"/>
                              <a:gd name="T1" fmla="*/ 599 h 854"/>
                              <a:gd name="T2" fmla="*/ 829 w 862"/>
                              <a:gd name="T3" fmla="*/ 556 h 854"/>
                              <a:gd name="T4" fmla="*/ 793 w 862"/>
                              <a:gd name="T5" fmla="*/ 514 h 854"/>
                              <a:gd name="T6" fmla="*/ 758 w 862"/>
                              <a:gd name="T7" fmla="*/ 473 h 854"/>
                              <a:gd name="T8" fmla="*/ 722 w 862"/>
                              <a:gd name="T9" fmla="*/ 433 h 854"/>
                              <a:gd name="T10" fmla="*/ 685 w 862"/>
                              <a:gd name="T11" fmla="*/ 393 h 854"/>
                              <a:gd name="T12" fmla="*/ 647 w 862"/>
                              <a:gd name="T13" fmla="*/ 355 h 854"/>
                              <a:gd name="T14" fmla="*/ 609 w 862"/>
                              <a:gd name="T15" fmla="*/ 315 h 854"/>
                              <a:gd name="T16" fmla="*/ 569 w 862"/>
                              <a:gd name="T17" fmla="*/ 279 h 854"/>
                              <a:gd name="T18" fmla="*/ 531 w 862"/>
                              <a:gd name="T19" fmla="*/ 241 h 854"/>
                              <a:gd name="T20" fmla="*/ 490 w 862"/>
                              <a:gd name="T21" fmla="*/ 204 h 854"/>
                              <a:gd name="T22" fmla="*/ 450 w 862"/>
                              <a:gd name="T23" fmla="*/ 170 h 854"/>
                              <a:gd name="T24" fmla="*/ 409 w 862"/>
                              <a:gd name="T25" fmla="*/ 133 h 854"/>
                              <a:gd name="T26" fmla="*/ 366 w 862"/>
                              <a:gd name="T27" fmla="*/ 100 h 854"/>
                              <a:gd name="T28" fmla="*/ 324 w 862"/>
                              <a:gd name="T29" fmla="*/ 65 h 854"/>
                              <a:gd name="T30" fmla="*/ 281 w 862"/>
                              <a:gd name="T31" fmla="*/ 32 h 854"/>
                              <a:gd name="T32" fmla="*/ 237 w 862"/>
                              <a:gd name="T33" fmla="*/ 0 h 854"/>
                              <a:gd name="T34" fmla="*/ 237 w 862"/>
                              <a:gd name="T35" fmla="*/ 0 h 854"/>
                              <a:gd name="T36" fmla="*/ 0 w 862"/>
                              <a:gd name="T37" fmla="*/ 340 h 854"/>
                              <a:gd name="T38" fmla="*/ 0 w 862"/>
                              <a:gd name="T39" fmla="*/ 340 h 854"/>
                              <a:gd name="T40" fmla="*/ 40 w 862"/>
                              <a:gd name="T41" fmla="*/ 368 h 854"/>
                              <a:gd name="T42" fmla="*/ 78 w 862"/>
                              <a:gd name="T43" fmla="*/ 397 h 854"/>
                              <a:gd name="T44" fmla="*/ 114 w 862"/>
                              <a:gd name="T45" fmla="*/ 425 h 854"/>
                              <a:gd name="T46" fmla="*/ 152 w 862"/>
                              <a:gd name="T47" fmla="*/ 454 h 854"/>
                              <a:gd name="T48" fmla="*/ 189 w 862"/>
                              <a:gd name="T49" fmla="*/ 484 h 854"/>
                              <a:gd name="T50" fmla="*/ 225 w 862"/>
                              <a:gd name="T51" fmla="*/ 516 h 854"/>
                              <a:gd name="T52" fmla="*/ 261 w 862"/>
                              <a:gd name="T53" fmla="*/ 546 h 854"/>
                              <a:gd name="T54" fmla="*/ 296 w 862"/>
                              <a:gd name="T55" fmla="*/ 579 h 854"/>
                              <a:gd name="T56" fmla="*/ 331 w 862"/>
                              <a:gd name="T57" fmla="*/ 610 h 854"/>
                              <a:gd name="T58" fmla="*/ 366 w 862"/>
                              <a:gd name="T59" fmla="*/ 643 h 854"/>
                              <a:gd name="T60" fmla="*/ 399 w 862"/>
                              <a:gd name="T61" fmla="*/ 677 h 854"/>
                              <a:gd name="T62" fmla="*/ 432 w 862"/>
                              <a:gd name="T63" fmla="*/ 711 h 854"/>
                              <a:gd name="T64" fmla="*/ 465 w 862"/>
                              <a:gd name="T65" fmla="*/ 746 h 854"/>
                              <a:gd name="T66" fmla="*/ 496 w 862"/>
                              <a:gd name="T67" fmla="*/ 781 h 854"/>
                              <a:gd name="T68" fmla="*/ 528 w 862"/>
                              <a:gd name="T69" fmla="*/ 817 h 854"/>
                              <a:gd name="T70" fmla="*/ 559 w 862"/>
                              <a:gd name="T71" fmla="*/ 854 h 854"/>
                              <a:gd name="T72" fmla="*/ 559 w 862"/>
                              <a:gd name="T73" fmla="*/ 854 h 854"/>
                              <a:gd name="T74" fmla="*/ 862 w 862"/>
                              <a:gd name="T75" fmla="*/ 599 h 854"/>
                              <a:gd name="T76" fmla="*/ 862 w 862"/>
                              <a:gd name="T77" fmla="*/ 599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237" y="0"/>
                                </a:lnTo>
                                <a:lnTo>
                                  <a:pt x="0" y="34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559" y="854"/>
                                </a:lnTo>
                                <a:lnTo>
                                  <a:pt x="862" y="599"/>
                                </a:lnTo>
                                <a:lnTo>
                                  <a:pt x="862" y="599"/>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23"/>
                        <wps:cNvSpPr>
                          <a:spLocks/>
                        </wps:cNvSpPr>
                        <wps:spPr bwMode="auto">
                          <a:xfrm>
                            <a:off x="1223645" y="695325"/>
                            <a:ext cx="681990" cy="676910"/>
                          </a:xfrm>
                          <a:custGeom>
                            <a:avLst/>
                            <a:gdLst>
                              <a:gd name="T0" fmla="*/ 1074 w 1074"/>
                              <a:gd name="T1" fmla="*/ 688 h 1066"/>
                              <a:gd name="T2" fmla="*/ 1032 w 1074"/>
                              <a:gd name="T3" fmla="*/ 638 h 1066"/>
                              <a:gd name="T4" fmla="*/ 991 w 1074"/>
                              <a:gd name="T5" fmla="*/ 592 h 1066"/>
                              <a:gd name="T6" fmla="*/ 948 w 1074"/>
                              <a:gd name="T7" fmla="*/ 544 h 1066"/>
                              <a:gd name="T8" fmla="*/ 905 w 1074"/>
                              <a:gd name="T9" fmla="*/ 497 h 1066"/>
                              <a:gd name="T10" fmla="*/ 860 w 1074"/>
                              <a:gd name="T11" fmla="*/ 453 h 1066"/>
                              <a:gd name="T12" fmla="*/ 816 w 1074"/>
                              <a:gd name="T13" fmla="*/ 406 h 1066"/>
                              <a:gd name="T14" fmla="*/ 769 w 1074"/>
                              <a:gd name="T15" fmla="*/ 363 h 1066"/>
                              <a:gd name="T16" fmla="*/ 723 w 1074"/>
                              <a:gd name="T17" fmla="*/ 320 h 1066"/>
                              <a:gd name="T18" fmla="*/ 675 w 1074"/>
                              <a:gd name="T19" fmla="*/ 277 h 1066"/>
                              <a:gd name="T20" fmla="*/ 627 w 1074"/>
                              <a:gd name="T21" fmla="*/ 236 h 1066"/>
                              <a:gd name="T22" fmla="*/ 579 w 1074"/>
                              <a:gd name="T23" fmla="*/ 194 h 1066"/>
                              <a:gd name="T24" fmla="*/ 529 w 1074"/>
                              <a:gd name="T25" fmla="*/ 154 h 1066"/>
                              <a:gd name="T26" fmla="*/ 480 w 1074"/>
                              <a:gd name="T27" fmla="*/ 115 h 1066"/>
                              <a:gd name="T28" fmla="*/ 430 w 1074"/>
                              <a:gd name="T29" fmla="*/ 75 h 1066"/>
                              <a:gd name="T30" fmla="*/ 379 w 1074"/>
                              <a:gd name="T31" fmla="*/ 38 h 1066"/>
                              <a:gd name="T32" fmla="*/ 326 w 1074"/>
                              <a:gd name="T33" fmla="*/ 0 h 1066"/>
                              <a:gd name="T34" fmla="*/ 326 w 1074"/>
                              <a:gd name="T35" fmla="*/ 0 h 1066"/>
                              <a:gd name="T36" fmla="*/ 0 w 1074"/>
                              <a:gd name="T37" fmla="*/ 467 h 1066"/>
                              <a:gd name="T38" fmla="*/ 0 w 1074"/>
                              <a:gd name="T39" fmla="*/ 467 h 1066"/>
                              <a:gd name="T40" fmla="*/ 44 w 1074"/>
                              <a:gd name="T41" fmla="*/ 499 h 1066"/>
                              <a:gd name="T42" fmla="*/ 87 w 1074"/>
                              <a:gd name="T43" fmla="*/ 532 h 1066"/>
                              <a:gd name="T44" fmla="*/ 129 w 1074"/>
                              <a:gd name="T45" fmla="*/ 567 h 1066"/>
                              <a:gd name="T46" fmla="*/ 172 w 1074"/>
                              <a:gd name="T47" fmla="*/ 600 h 1066"/>
                              <a:gd name="T48" fmla="*/ 213 w 1074"/>
                              <a:gd name="T49" fmla="*/ 637 h 1066"/>
                              <a:gd name="T50" fmla="*/ 253 w 1074"/>
                              <a:gd name="T51" fmla="*/ 671 h 1066"/>
                              <a:gd name="T52" fmla="*/ 294 w 1074"/>
                              <a:gd name="T53" fmla="*/ 708 h 1066"/>
                              <a:gd name="T54" fmla="*/ 332 w 1074"/>
                              <a:gd name="T55" fmla="*/ 746 h 1066"/>
                              <a:gd name="T56" fmla="*/ 372 w 1074"/>
                              <a:gd name="T57" fmla="*/ 782 h 1066"/>
                              <a:gd name="T58" fmla="*/ 410 w 1074"/>
                              <a:gd name="T59" fmla="*/ 822 h 1066"/>
                              <a:gd name="T60" fmla="*/ 448 w 1074"/>
                              <a:gd name="T61" fmla="*/ 860 h 1066"/>
                              <a:gd name="T62" fmla="*/ 485 w 1074"/>
                              <a:gd name="T63" fmla="*/ 900 h 1066"/>
                              <a:gd name="T64" fmla="*/ 521 w 1074"/>
                              <a:gd name="T65" fmla="*/ 940 h 1066"/>
                              <a:gd name="T66" fmla="*/ 556 w 1074"/>
                              <a:gd name="T67" fmla="*/ 981 h 1066"/>
                              <a:gd name="T68" fmla="*/ 592 w 1074"/>
                              <a:gd name="T69" fmla="*/ 1023 h 1066"/>
                              <a:gd name="T70" fmla="*/ 625 w 1074"/>
                              <a:gd name="T71" fmla="*/ 1066 h 1066"/>
                              <a:gd name="T72" fmla="*/ 625 w 1074"/>
                              <a:gd name="T73" fmla="*/ 1066 h 1066"/>
                              <a:gd name="T74" fmla="*/ 1074 w 1074"/>
                              <a:gd name="T75" fmla="*/ 688 h 1066"/>
                              <a:gd name="T76" fmla="*/ 1074 w 1074"/>
                              <a:gd name="T77" fmla="*/ 688 h 10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326" y="0"/>
                                </a:lnTo>
                                <a:lnTo>
                                  <a:pt x="0" y="467"/>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625" y="1066"/>
                                </a:lnTo>
                                <a:lnTo>
                                  <a:pt x="1074" y="688"/>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24"/>
                        <wps:cNvSpPr>
                          <a:spLocks/>
                        </wps:cNvSpPr>
                        <wps:spPr bwMode="auto">
                          <a:xfrm>
                            <a:off x="1223645" y="695325"/>
                            <a:ext cx="681990" cy="676910"/>
                          </a:xfrm>
                          <a:custGeom>
                            <a:avLst/>
                            <a:gdLst>
                              <a:gd name="T0" fmla="*/ 1074 w 1074"/>
                              <a:gd name="T1" fmla="*/ 688 h 1066"/>
                              <a:gd name="T2" fmla="*/ 1032 w 1074"/>
                              <a:gd name="T3" fmla="*/ 638 h 1066"/>
                              <a:gd name="T4" fmla="*/ 991 w 1074"/>
                              <a:gd name="T5" fmla="*/ 592 h 1066"/>
                              <a:gd name="T6" fmla="*/ 948 w 1074"/>
                              <a:gd name="T7" fmla="*/ 544 h 1066"/>
                              <a:gd name="T8" fmla="*/ 905 w 1074"/>
                              <a:gd name="T9" fmla="*/ 497 h 1066"/>
                              <a:gd name="T10" fmla="*/ 860 w 1074"/>
                              <a:gd name="T11" fmla="*/ 453 h 1066"/>
                              <a:gd name="T12" fmla="*/ 816 w 1074"/>
                              <a:gd name="T13" fmla="*/ 406 h 1066"/>
                              <a:gd name="T14" fmla="*/ 769 w 1074"/>
                              <a:gd name="T15" fmla="*/ 363 h 1066"/>
                              <a:gd name="T16" fmla="*/ 723 w 1074"/>
                              <a:gd name="T17" fmla="*/ 320 h 1066"/>
                              <a:gd name="T18" fmla="*/ 675 w 1074"/>
                              <a:gd name="T19" fmla="*/ 277 h 1066"/>
                              <a:gd name="T20" fmla="*/ 627 w 1074"/>
                              <a:gd name="T21" fmla="*/ 236 h 1066"/>
                              <a:gd name="T22" fmla="*/ 579 w 1074"/>
                              <a:gd name="T23" fmla="*/ 194 h 1066"/>
                              <a:gd name="T24" fmla="*/ 529 w 1074"/>
                              <a:gd name="T25" fmla="*/ 154 h 1066"/>
                              <a:gd name="T26" fmla="*/ 480 w 1074"/>
                              <a:gd name="T27" fmla="*/ 115 h 1066"/>
                              <a:gd name="T28" fmla="*/ 430 w 1074"/>
                              <a:gd name="T29" fmla="*/ 75 h 1066"/>
                              <a:gd name="T30" fmla="*/ 379 w 1074"/>
                              <a:gd name="T31" fmla="*/ 38 h 1066"/>
                              <a:gd name="T32" fmla="*/ 326 w 1074"/>
                              <a:gd name="T33" fmla="*/ 0 h 1066"/>
                              <a:gd name="T34" fmla="*/ 326 w 1074"/>
                              <a:gd name="T35" fmla="*/ 0 h 1066"/>
                              <a:gd name="T36" fmla="*/ 0 w 1074"/>
                              <a:gd name="T37" fmla="*/ 467 h 1066"/>
                              <a:gd name="T38" fmla="*/ 0 w 1074"/>
                              <a:gd name="T39" fmla="*/ 467 h 1066"/>
                              <a:gd name="T40" fmla="*/ 44 w 1074"/>
                              <a:gd name="T41" fmla="*/ 499 h 1066"/>
                              <a:gd name="T42" fmla="*/ 87 w 1074"/>
                              <a:gd name="T43" fmla="*/ 532 h 1066"/>
                              <a:gd name="T44" fmla="*/ 129 w 1074"/>
                              <a:gd name="T45" fmla="*/ 567 h 1066"/>
                              <a:gd name="T46" fmla="*/ 172 w 1074"/>
                              <a:gd name="T47" fmla="*/ 600 h 1066"/>
                              <a:gd name="T48" fmla="*/ 213 w 1074"/>
                              <a:gd name="T49" fmla="*/ 637 h 1066"/>
                              <a:gd name="T50" fmla="*/ 253 w 1074"/>
                              <a:gd name="T51" fmla="*/ 671 h 1066"/>
                              <a:gd name="T52" fmla="*/ 294 w 1074"/>
                              <a:gd name="T53" fmla="*/ 708 h 1066"/>
                              <a:gd name="T54" fmla="*/ 332 w 1074"/>
                              <a:gd name="T55" fmla="*/ 746 h 1066"/>
                              <a:gd name="T56" fmla="*/ 372 w 1074"/>
                              <a:gd name="T57" fmla="*/ 782 h 1066"/>
                              <a:gd name="T58" fmla="*/ 410 w 1074"/>
                              <a:gd name="T59" fmla="*/ 822 h 1066"/>
                              <a:gd name="T60" fmla="*/ 448 w 1074"/>
                              <a:gd name="T61" fmla="*/ 860 h 1066"/>
                              <a:gd name="T62" fmla="*/ 485 w 1074"/>
                              <a:gd name="T63" fmla="*/ 900 h 1066"/>
                              <a:gd name="T64" fmla="*/ 521 w 1074"/>
                              <a:gd name="T65" fmla="*/ 940 h 1066"/>
                              <a:gd name="T66" fmla="*/ 556 w 1074"/>
                              <a:gd name="T67" fmla="*/ 981 h 1066"/>
                              <a:gd name="T68" fmla="*/ 592 w 1074"/>
                              <a:gd name="T69" fmla="*/ 1023 h 1066"/>
                              <a:gd name="T70" fmla="*/ 625 w 1074"/>
                              <a:gd name="T71" fmla="*/ 1066 h 1066"/>
                              <a:gd name="T72" fmla="*/ 625 w 1074"/>
                              <a:gd name="T73" fmla="*/ 1066 h 1066"/>
                              <a:gd name="T74" fmla="*/ 1074 w 1074"/>
                              <a:gd name="T75" fmla="*/ 688 h 1066"/>
                              <a:gd name="T76" fmla="*/ 1074 w 1074"/>
                              <a:gd name="T77" fmla="*/ 688 h 10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326" y="0"/>
                                </a:lnTo>
                                <a:lnTo>
                                  <a:pt x="0" y="467"/>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625" y="1066"/>
                                </a:lnTo>
                                <a:lnTo>
                                  <a:pt x="1074" y="688"/>
                                </a:lnTo>
                                <a:lnTo>
                                  <a:pt x="1074" y="688"/>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25"/>
                        <wps:cNvSpPr>
                          <a:spLocks/>
                        </wps:cNvSpPr>
                        <wps:spPr bwMode="auto">
                          <a:xfrm>
                            <a:off x="949325" y="1120775"/>
                            <a:ext cx="252095" cy="179705"/>
                          </a:xfrm>
                          <a:custGeom>
                            <a:avLst/>
                            <a:gdLst>
                              <a:gd name="T0" fmla="*/ 397 w 397"/>
                              <a:gd name="T1" fmla="*/ 278 h 283"/>
                              <a:gd name="T2" fmla="*/ 397 w 397"/>
                              <a:gd name="T3" fmla="*/ 275 h 283"/>
                              <a:gd name="T4" fmla="*/ 395 w 397"/>
                              <a:gd name="T5" fmla="*/ 268 h 283"/>
                              <a:gd name="T6" fmla="*/ 392 w 397"/>
                              <a:gd name="T7" fmla="*/ 261 h 283"/>
                              <a:gd name="T8" fmla="*/ 385 w 397"/>
                              <a:gd name="T9" fmla="*/ 255 h 283"/>
                              <a:gd name="T10" fmla="*/ 379 w 397"/>
                              <a:gd name="T11" fmla="*/ 247 h 283"/>
                              <a:gd name="T12" fmla="*/ 364 w 397"/>
                              <a:gd name="T13" fmla="*/ 232 h 283"/>
                              <a:gd name="T14" fmla="*/ 339 w 397"/>
                              <a:gd name="T15" fmla="*/ 208 h 283"/>
                              <a:gd name="T16" fmla="*/ 309 w 397"/>
                              <a:gd name="T17" fmla="*/ 184 h 283"/>
                              <a:gd name="T18" fmla="*/ 276 w 397"/>
                              <a:gd name="T19" fmla="*/ 157 h 283"/>
                              <a:gd name="T20" fmla="*/ 238 w 397"/>
                              <a:gd name="T21" fmla="*/ 129 h 283"/>
                              <a:gd name="T22" fmla="*/ 197 w 397"/>
                              <a:gd name="T23" fmla="*/ 99 h 283"/>
                              <a:gd name="T24" fmla="*/ 159 w 397"/>
                              <a:gd name="T25" fmla="*/ 74 h 283"/>
                              <a:gd name="T26" fmla="*/ 120 w 397"/>
                              <a:gd name="T27" fmla="*/ 51 h 283"/>
                              <a:gd name="T28" fmla="*/ 87 w 397"/>
                              <a:gd name="T29" fmla="*/ 31 h 283"/>
                              <a:gd name="T30" fmla="*/ 58 w 397"/>
                              <a:gd name="T31" fmla="*/ 16 h 283"/>
                              <a:gd name="T32" fmla="*/ 34 w 397"/>
                              <a:gd name="T33" fmla="*/ 6 h 283"/>
                              <a:gd name="T34" fmla="*/ 19 w 397"/>
                              <a:gd name="T35" fmla="*/ 1 h 283"/>
                              <a:gd name="T36" fmla="*/ 11 w 397"/>
                              <a:gd name="T37" fmla="*/ 0 h 283"/>
                              <a:gd name="T38" fmla="*/ 6 w 397"/>
                              <a:gd name="T39" fmla="*/ 0 h 283"/>
                              <a:gd name="T40" fmla="*/ 1 w 397"/>
                              <a:gd name="T41" fmla="*/ 1 h 283"/>
                              <a:gd name="T42" fmla="*/ 0 w 397"/>
                              <a:gd name="T43" fmla="*/ 3 h 283"/>
                              <a:gd name="T44" fmla="*/ 0 w 397"/>
                              <a:gd name="T45" fmla="*/ 8 h 283"/>
                              <a:gd name="T46" fmla="*/ 1 w 397"/>
                              <a:gd name="T47" fmla="*/ 13 h 283"/>
                              <a:gd name="T48" fmla="*/ 6 w 397"/>
                              <a:gd name="T49" fmla="*/ 20 h 283"/>
                              <a:gd name="T50" fmla="*/ 11 w 397"/>
                              <a:gd name="T51" fmla="*/ 28 h 283"/>
                              <a:gd name="T52" fmla="*/ 19 w 397"/>
                              <a:gd name="T53" fmla="*/ 36 h 283"/>
                              <a:gd name="T54" fmla="*/ 34 w 397"/>
                              <a:gd name="T55" fmla="*/ 51 h 283"/>
                              <a:gd name="T56" fmla="*/ 58 w 397"/>
                              <a:gd name="T57" fmla="*/ 74 h 283"/>
                              <a:gd name="T58" fmla="*/ 87 w 397"/>
                              <a:gd name="T59" fmla="*/ 99 h 283"/>
                              <a:gd name="T60" fmla="*/ 122 w 397"/>
                              <a:gd name="T61" fmla="*/ 126 h 283"/>
                              <a:gd name="T62" fmla="*/ 159 w 397"/>
                              <a:gd name="T63" fmla="*/ 154 h 283"/>
                              <a:gd name="T64" fmla="*/ 200 w 397"/>
                              <a:gd name="T65" fmla="*/ 182 h 283"/>
                              <a:gd name="T66" fmla="*/ 240 w 397"/>
                              <a:gd name="T67" fmla="*/ 208 h 283"/>
                              <a:gd name="T68" fmla="*/ 276 w 397"/>
                              <a:gd name="T69" fmla="*/ 232 h 283"/>
                              <a:gd name="T70" fmla="*/ 309 w 397"/>
                              <a:gd name="T71" fmla="*/ 251 h 283"/>
                              <a:gd name="T72" fmla="*/ 339 w 397"/>
                              <a:gd name="T73" fmla="*/ 266 h 283"/>
                              <a:gd name="T74" fmla="*/ 364 w 397"/>
                              <a:gd name="T75" fmla="*/ 276 h 283"/>
                              <a:gd name="T76" fmla="*/ 379 w 397"/>
                              <a:gd name="T77" fmla="*/ 281 h 283"/>
                              <a:gd name="T78" fmla="*/ 385 w 397"/>
                              <a:gd name="T79" fmla="*/ 283 h 283"/>
                              <a:gd name="T80" fmla="*/ 392 w 397"/>
                              <a:gd name="T81" fmla="*/ 283 h 283"/>
                              <a:gd name="T82" fmla="*/ 395 w 397"/>
                              <a:gd name="T83" fmla="*/ 281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26"/>
                        <wps:cNvSpPr>
                          <a:spLocks/>
                        </wps:cNvSpPr>
                        <wps:spPr bwMode="auto">
                          <a:xfrm>
                            <a:off x="961390" y="1182370"/>
                            <a:ext cx="179070" cy="125730"/>
                          </a:xfrm>
                          <a:custGeom>
                            <a:avLst/>
                            <a:gdLst>
                              <a:gd name="T0" fmla="*/ 282 w 282"/>
                              <a:gd name="T1" fmla="*/ 196 h 198"/>
                              <a:gd name="T2" fmla="*/ 277 w 282"/>
                              <a:gd name="T3" fmla="*/ 189 h 198"/>
                              <a:gd name="T4" fmla="*/ 269 w 282"/>
                              <a:gd name="T5" fmla="*/ 179 h 198"/>
                              <a:gd name="T6" fmla="*/ 255 w 282"/>
                              <a:gd name="T7" fmla="*/ 166 h 198"/>
                              <a:gd name="T8" fmla="*/ 237 w 282"/>
                              <a:gd name="T9" fmla="*/ 151 h 198"/>
                              <a:gd name="T10" fmla="*/ 216 w 282"/>
                              <a:gd name="T11" fmla="*/ 135 h 198"/>
                              <a:gd name="T12" fmla="*/ 192 w 282"/>
                              <a:gd name="T13" fmla="*/ 115 h 198"/>
                              <a:gd name="T14" fmla="*/ 164 w 282"/>
                              <a:gd name="T15" fmla="*/ 97 h 198"/>
                              <a:gd name="T16" fmla="*/ 136 w 282"/>
                              <a:gd name="T17" fmla="*/ 75 h 198"/>
                              <a:gd name="T18" fmla="*/ 108 w 282"/>
                              <a:gd name="T19" fmla="*/ 57 h 198"/>
                              <a:gd name="T20" fmla="*/ 83 w 282"/>
                              <a:gd name="T21" fmla="*/ 40 h 198"/>
                              <a:gd name="T22" fmla="*/ 60 w 282"/>
                              <a:gd name="T23" fmla="*/ 27 h 198"/>
                              <a:gd name="T24" fmla="*/ 39 w 282"/>
                              <a:gd name="T25" fmla="*/ 15 h 198"/>
                              <a:gd name="T26" fmla="*/ 22 w 282"/>
                              <a:gd name="T27" fmla="*/ 7 h 198"/>
                              <a:gd name="T28" fmla="*/ 10 w 282"/>
                              <a:gd name="T29" fmla="*/ 2 h 198"/>
                              <a:gd name="T30" fmla="*/ 4 w 282"/>
                              <a:gd name="T31" fmla="*/ 0 h 198"/>
                              <a:gd name="T32" fmla="*/ 0 w 282"/>
                              <a:gd name="T33" fmla="*/ 2 h 198"/>
                              <a:gd name="T34" fmla="*/ 5 w 282"/>
                              <a:gd name="T35" fmla="*/ 9 h 198"/>
                              <a:gd name="T36" fmla="*/ 14 w 282"/>
                              <a:gd name="T37" fmla="*/ 19 h 198"/>
                              <a:gd name="T38" fmla="*/ 27 w 282"/>
                              <a:gd name="T39" fmla="*/ 32 h 198"/>
                              <a:gd name="T40" fmla="*/ 45 w 282"/>
                              <a:gd name="T41" fmla="*/ 47 h 198"/>
                              <a:gd name="T42" fmla="*/ 67 w 282"/>
                              <a:gd name="T43" fmla="*/ 63 h 198"/>
                              <a:gd name="T44" fmla="*/ 92 w 282"/>
                              <a:gd name="T45" fmla="*/ 83 h 198"/>
                              <a:gd name="T46" fmla="*/ 118 w 282"/>
                              <a:gd name="T47" fmla="*/ 101 h 198"/>
                              <a:gd name="T48" fmla="*/ 146 w 282"/>
                              <a:gd name="T49" fmla="*/ 123 h 198"/>
                              <a:gd name="T50" fmla="*/ 174 w 282"/>
                              <a:gd name="T51" fmla="*/ 141 h 198"/>
                              <a:gd name="T52" fmla="*/ 199 w 282"/>
                              <a:gd name="T53" fmla="*/ 158 h 198"/>
                              <a:gd name="T54" fmla="*/ 224 w 282"/>
                              <a:gd name="T55" fmla="*/ 171 h 198"/>
                              <a:gd name="T56" fmla="*/ 244 w 282"/>
                              <a:gd name="T57" fmla="*/ 183 h 198"/>
                              <a:gd name="T58" fmla="*/ 260 w 282"/>
                              <a:gd name="T59" fmla="*/ 191 h 198"/>
                              <a:gd name="T60" fmla="*/ 272 w 282"/>
                              <a:gd name="T61" fmla="*/ 198 h 198"/>
                              <a:gd name="T62" fmla="*/ 280 w 282"/>
                              <a:gd name="T63" fmla="*/ 198 h 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27"/>
                        <wps:cNvSpPr>
                          <a:spLocks/>
                        </wps:cNvSpPr>
                        <wps:spPr bwMode="auto">
                          <a:xfrm>
                            <a:off x="1010920" y="1111885"/>
                            <a:ext cx="177800" cy="126365"/>
                          </a:xfrm>
                          <a:custGeom>
                            <a:avLst/>
                            <a:gdLst>
                              <a:gd name="T0" fmla="*/ 280 w 280"/>
                              <a:gd name="T1" fmla="*/ 196 h 199"/>
                              <a:gd name="T2" fmla="*/ 277 w 280"/>
                              <a:gd name="T3" fmla="*/ 189 h 199"/>
                              <a:gd name="T4" fmla="*/ 267 w 280"/>
                              <a:gd name="T5" fmla="*/ 181 h 199"/>
                              <a:gd name="T6" fmla="*/ 254 w 280"/>
                              <a:gd name="T7" fmla="*/ 168 h 199"/>
                              <a:gd name="T8" fmla="*/ 235 w 280"/>
                              <a:gd name="T9" fmla="*/ 153 h 199"/>
                              <a:gd name="T10" fmla="*/ 215 w 280"/>
                              <a:gd name="T11" fmla="*/ 135 h 199"/>
                              <a:gd name="T12" fmla="*/ 191 w 280"/>
                              <a:gd name="T13" fmla="*/ 116 h 199"/>
                              <a:gd name="T14" fmla="*/ 164 w 280"/>
                              <a:gd name="T15" fmla="*/ 96 h 199"/>
                              <a:gd name="T16" fmla="*/ 134 w 280"/>
                              <a:gd name="T17" fmla="*/ 77 h 199"/>
                              <a:gd name="T18" fmla="*/ 108 w 280"/>
                              <a:gd name="T19" fmla="*/ 58 h 199"/>
                              <a:gd name="T20" fmla="*/ 81 w 280"/>
                              <a:gd name="T21" fmla="*/ 42 h 199"/>
                              <a:gd name="T22" fmla="*/ 58 w 280"/>
                              <a:gd name="T23" fmla="*/ 27 h 199"/>
                              <a:gd name="T24" fmla="*/ 38 w 280"/>
                              <a:gd name="T25" fmla="*/ 15 h 199"/>
                              <a:gd name="T26" fmla="*/ 22 w 280"/>
                              <a:gd name="T27" fmla="*/ 7 h 199"/>
                              <a:gd name="T28" fmla="*/ 9 w 280"/>
                              <a:gd name="T29" fmla="*/ 2 h 199"/>
                              <a:gd name="T30" fmla="*/ 2 w 280"/>
                              <a:gd name="T31" fmla="*/ 0 h 199"/>
                              <a:gd name="T32" fmla="*/ 0 w 280"/>
                              <a:gd name="T33" fmla="*/ 4 h 199"/>
                              <a:gd name="T34" fmla="*/ 4 w 280"/>
                              <a:gd name="T35" fmla="*/ 10 h 199"/>
                              <a:gd name="T36" fmla="*/ 12 w 280"/>
                              <a:gd name="T37" fmla="*/ 20 h 199"/>
                              <a:gd name="T38" fmla="*/ 27 w 280"/>
                              <a:gd name="T39" fmla="*/ 34 h 199"/>
                              <a:gd name="T40" fmla="*/ 43 w 280"/>
                              <a:gd name="T41" fmla="*/ 48 h 199"/>
                              <a:gd name="T42" fmla="*/ 65 w 280"/>
                              <a:gd name="T43" fmla="*/ 65 h 199"/>
                              <a:gd name="T44" fmla="*/ 90 w 280"/>
                              <a:gd name="T45" fmla="*/ 83 h 199"/>
                              <a:gd name="T46" fmla="*/ 116 w 280"/>
                              <a:gd name="T47" fmla="*/ 103 h 199"/>
                              <a:gd name="T48" fmla="*/ 144 w 280"/>
                              <a:gd name="T49" fmla="*/ 123 h 199"/>
                              <a:gd name="T50" fmla="*/ 172 w 280"/>
                              <a:gd name="T51" fmla="*/ 143 h 199"/>
                              <a:gd name="T52" fmla="*/ 199 w 280"/>
                              <a:gd name="T53" fmla="*/ 159 h 199"/>
                              <a:gd name="T54" fmla="*/ 222 w 280"/>
                              <a:gd name="T55" fmla="*/ 173 h 199"/>
                              <a:gd name="T56" fmla="*/ 242 w 280"/>
                              <a:gd name="T57" fmla="*/ 184 h 199"/>
                              <a:gd name="T58" fmla="*/ 258 w 280"/>
                              <a:gd name="T59" fmla="*/ 193 h 199"/>
                              <a:gd name="T60" fmla="*/ 270 w 280"/>
                              <a:gd name="T61" fmla="*/ 198 h 199"/>
                              <a:gd name="T62" fmla="*/ 278 w 280"/>
                              <a:gd name="T63" fmla="*/ 199 h 1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28"/>
                        <wps:cNvSpPr>
                          <a:spLocks/>
                        </wps:cNvSpPr>
                        <wps:spPr bwMode="auto">
                          <a:xfrm>
                            <a:off x="976630" y="1243965"/>
                            <a:ext cx="100965" cy="72390"/>
                          </a:xfrm>
                          <a:custGeom>
                            <a:avLst/>
                            <a:gdLst>
                              <a:gd name="T0" fmla="*/ 159 w 159"/>
                              <a:gd name="T1" fmla="*/ 112 h 114"/>
                              <a:gd name="T2" fmla="*/ 159 w 159"/>
                              <a:gd name="T3" fmla="*/ 111 h 114"/>
                              <a:gd name="T4" fmla="*/ 159 w 159"/>
                              <a:gd name="T5" fmla="*/ 109 h 114"/>
                              <a:gd name="T6" fmla="*/ 157 w 159"/>
                              <a:gd name="T7" fmla="*/ 107 h 114"/>
                              <a:gd name="T8" fmla="*/ 155 w 159"/>
                              <a:gd name="T9" fmla="*/ 104 h 114"/>
                              <a:gd name="T10" fmla="*/ 152 w 159"/>
                              <a:gd name="T11" fmla="*/ 101 h 114"/>
                              <a:gd name="T12" fmla="*/ 149 w 159"/>
                              <a:gd name="T13" fmla="*/ 97 h 114"/>
                              <a:gd name="T14" fmla="*/ 145 w 159"/>
                              <a:gd name="T15" fmla="*/ 92 h 114"/>
                              <a:gd name="T16" fmla="*/ 140 w 159"/>
                              <a:gd name="T17" fmla="*/ 87 h 114"/>
                              <a:gd name="T18" fmla="*/ 135 w 159"/>
                              <a:gd name="T19" fmla="*/ 84 h 114"/>
                              <a:gd name="T20" fmla="*/ 130 w 159"/>
                              <a:gd name="T21" fmla="*/ 79 h 114"/>
                              <a:gd name="T22" fmla="*/ 124 w 159"/>
                              <a:gd name="T23" fmla="*/ 72 h 114"/>
                              <a:gd name="T24" fmla="*/ 117 w 159"/>
                              <a:gd name="T25" fmla="*/ 67 h 114"/>
                              <a:gd name="T26" fmla="*/ 111 w 159"/>
                              <a:gd name="T27" fmla="*/ 62 h 114"/>
                              <a:gd name="T28" fmla="*/ 102 w 159"/>
                              <a:gd name="T29" fmla="*/ 57 h 114"/>
                              <a:gd name="T30" fmla="*/ 87 w 159"/>
                              <a:gd name="T31" fmla="*/ 46 h 114"/>
                              <a:gd name="T32" fmla="*/ 71 w 159"/>
                              <a:gd name="T33" fmla="*/ 34 h 114"/>
                              <a:gd name="T34" fmla="*/ 56 w 159"/>
                              <a:gd name="T35" fmla="*/ 24 h 114"/>
                              <a:gd name="T36" fmla="*/ 41 w 159"/>
                              <a:gd name="T37" fmla="*/ 16 h 114"/>
                              <a:gd name="T38" fmla="*/ 34 w 159"/>
                              <a:gd name="T39" fmla="*/ 13 h 114"/>
                              <a:gd name="T40" fmla="*/ 29 w 159"/>
                              <a:gd name="T41" fmla="*/ 9 h 114"/>
                              <a:gd name="T42" fmla="*/ 23 w 159"/>
                              <a:gd name="T43" fmla="*/ 6 h 114"/>
                              <a:gd name="T44" fmla="*/ 18 w 159"/>
                              <a:gd name="T45" fmla="*/ 4 h 114"/>
                              <a:gd name="T46" fmla="*/ 13 w 159"/>
                              <a:gd name="T47" fmla="*/ 3 h 114"/>
                              <a:gd name="T48" fmla="*/ 10 w 159"/>
                              <a:gd name="T49" fmla="*/ 1 h 114"/>
                              <a:gd name="T50" fmla="*/ 6 w 159"/>
                              <a:gd name="T51" fmla="*/ 0 h 114"/>
                              <a:gd name="T52" fmla="*/ 3 w 159"/>
                              <a:gd name="T53" fmla="*/ 0 h 114"/>
                              <a:gd name="T54" fmla="*/ 1 w 159"/>
                              <a:gd name="T55" fmla="*/ 1 h 114"/>
                              <a:gd name="T56" fmla="*/ 0 w 159"/>
                              <a:gd name="T57" fmla="*/ 1 h 114"/>
                              <a:gd name="T58" fmla="*/ 0 w 159"/>
                              <a:gd name="T59" fmla="*/ 3 h 114"/>
                              <a:gd name="T60" fmla="*/ 0 w 159"/>
                              <a:gd name="T61" fmla="*/ 4 h 114"/>
                              <a:gd name="T62" fmla="*/ 1 w 159"/>
                              <a:gd name="T63" fmla="*/ 8 h 114"/>
                              <a:gd name="T64" fmla="*/ 3 w 159"/>
                              <a:gd name="T65" fmla="*/ 9 h 114"/>
                              <a:gd name="T66" fmla="*/ 5 w 159"/>
                              <a:gd name="T67" fmla="*/ 13 h 114"/>
                              <a:gd name="T68" fmla="*/ 8 w 159"/>
                              <a:gd name="T69" fmla="*/ 18 h 114"/>
                              <a:gd name="T70" fmla="*/ 13 w 159"/>
                              <a:gd name="T71" fmla="*/ 21 h 114"/>
                              <a:gd name="T72" fmla="*/ 18 w 159"/>
                              <a:gd name="T73" fmla="*/ 26 h 114"/>
                              <a:gd name="T74" fmla="*/ 23 w 159"/>
                              <a:gd name="T75" fmla="*/ 31 h 114"/>
                              <a:gd name="T76" fmla="*/ 28 w 159"/>
                              <a:gd name="T77" fmla="*/ 36 h 114"/>
                              <a:gd name="T78" fmla="*/ 34 w 159"/>
                              <a:gd name="T79" fmla="*/ 41 h 114"/>
                              <a:gd name="T80" fmla="*/ 41 w 159"/>
                              <a:gd name="T81" fmla="*/ 46 h 114"/>
                              <a:gd name="T82" fmla="*/ 48 w 159"/>
                              <a:gd name="T83" fmla="*/ 51 h 114"/>
                              <a:gd name="T84" fmla="*/ 54 w 159"/>
                              <a:gd name="T85" fmla="*/ 57 h 114"/>
                              <a:gd name="T86" fmla="*/ 71 w 159"/>
                              <a:gd name="T87" fmla="*/ 69 h 114"/>
                              <a:gd name="T88" fmla="*/ 87 w 159"/>
                              <a:gd name="T89" fmla="*/ 79 h 114"/>
                              <a:gd name="T90" fmla="*/ 102 w 159"/>
                              <a:gd name="T91" fmla="*/ 89 h 114"/>
                              <a:gd name="T92" fmla="*/ 117 w 159"/>
                              <a:gd name="T93" fmla="*/ 97 h 114"/>
                              <a:gd name="T94" fmla="*/ 124 w 159"/>
                              <a:gd name="T95" fmla="*/ 101 h 114"/>
                              <a:gd name="T96" fmla="*/ 129 w 159"/>
                              <a:gd name="T97" fmla="*/ 104 h 114"/>
                              <a:gd name="T98" fmla="*/ 135 w 159"/>
                              <a:gd name="T99" fmla="*/ 107 h 114"/>
                              <a:gd name="T100" fmla="*/ 140 w 159"/>
                              <a:gd name="T101" fmla="*/ 109 h 114"/>
                              <a:gd name="T102" fmla="*/ 145 w 159"/>
                              <a:gd name="T103" fmla="*/ 112 h 114"/>
                              <a:gd name="T104" fmla="*/ 149 w 159"/>
                              <a:gd name="T105" fmla="*/ 112 h 114"/>
                              <a:gd name="T106" fmla="*/ 152 w 159"/>
                              <a:gd name="T107" fmla="*/ 114 h 114"/>
                              <a:gd name="T108" fmla="*/ 155 w 159"/>
                              <a:gd name="T109" fmla="*/ 114 h 114"/>
                              <a:gd name="T110" fmla="*/ 157 w 159"/>
                              <a:gd name="T111" fmla="*/ 114 h 114"/>
                              <a:gd name="T112" fmla="*/ 159 w 159"/>
                              <a:gd name="T113" fmla="*/ 112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29"/>
                        <wps:cNvSpPr>
                          <a:spLocks/>
                        </wps:cNvSpPr>
                        <wps:spPr bwMode="auto">
                          <a:xfrm>
                            <a:off x="1073150" y="1104900"/>
                            <a:ext cx="101600" cy="71120"/>
                          </a:xfrm>
                          <a:custGeom>
                            <a:avLst/>
                            <a:gdLst>
                              <a:gd name="T0" fmla="*/ 159 w 160"/>
                              <a:gd name="T1" fmla="*/ 112 h 112"/>
                              <a:gd name="T2" fmla="*/ 160 w 160"/>
                              <a:gd name="T3" fmla="*/ 111 h 112"/>
                              <a:gd name="T4" fmla="*/ 159 w 160"/>
                              <a:gd name="T5" fmla="*/ 109 h 112"/>
                              <a:gd name="T6" fmla="*/ 159 w 160"/>
                              <a:gd name="T7" fmla="*/ 106 h 112"/>
                              <a:gd name="T8" fmla="*/ 157 w 160"/>
                              <a:gd name="T9" fmla="*/ 103 h 112"/>
                              <a:gd name="T10" fmla="*/ 154 w 160"/>
                              <a:gd name="T11" fmla="*/ 99 h 112"/>
                              <a:gd name="T12" fmla="*/ 151 w 160"/>
                              <a:gd name="T13" fmla="*/ 96 h 112"/>
                              <a:gd name="T14" fmla="*/ 147 w 160"/>
                              <a:gd name="T15" fmla="*/ 93 h 112"/>
                              <a:gd name="T16" fmla="*/ 142 w 160"/>
                              <a:gd name="T17" fmla="*/ 88 h 112"/>
                              <a:gd name="T18" fmla="*/ 137 w 160"/>
                              <a:gd name="T19" fmla="*/ 83 h 112"/>
                              <a:gd name="T20" fmla="*/ 131 w 160"/>
                              <a:gd name="T21" fmla="*/ 78 h 112"/>
                              <a:gd name="T22" fmla="*/ 126 w 160"/>
                              <a:gd name="T23" fmla="*/ 73 h 112"/>
                              <a:gd name="T24" fmla="*/ 119 w 160"/>
                              <a:gd name="T25" fmla="*/ 68 h 112"/>
                              <a:gd name="T26" fmla="*/ 111 w 160"/>
                              <a:gd name="T27" fmla="*/ 61 h 112"/>
                              <a:gd name="T28" fmla="*/ 104 w 160"/>
                              <a:gd name="T29" fmla="*/ 56 h 112"/>
                              <a:gd name="T30" fmla="*/ 88 w 160"/>
                              <a:gd name="T31" fmla="*/ 45 h 112"/>
                              <a:gd name="T32" fmla="*/ 73 w 160"/>
                              <a:gd name="T33" fmla="*/ 33 h 112"/>
                              <a:gd name="T34" fmla="*/ 56 w 160"/>
                              <a:gd name="T35" fmla="*/ 25 h 112"/>
                              <a:gd name="T36" fmla="*/ 43 w 160"/>
                              <a:gd name="T37" fmla="*/ 16 h 112"/>
                              <a:gd name="T38" fmla="*/ 36 w 160"/>
                              <a:gd name="T39" fmla="*/ 11 h 112"/>
                              <a:gd name="T40" fmla="*/ 30 w 160"/>
                              <a:gd name="T41" fmla="*/ 8 h 112"/>
                              <a:gd name="T42" fmla="*/ 25 w 160"/>
                              <a:gd name="T43" fmla="*/ 6 h 112"/>
                              <a:gd name="T44" fmla="*/ 20 w 160"/>
                              <a:gd name="T45" fmla="*/ 3 h 112"/>
                              <a:gd name="T46" fmla="*/ 15 w 160"/>
                              <a:gd name="T47" fmla="*/ 1 h 112"/>
                              <a:gd name="T48" fmla="*/ 10 w 160"/>
                              <a:gd name="T49" fmla="*/ 0 h 112"/>
                              <a:gd name="T50" fmla="*/ 7 w 160"/>
                              <a:gd name="T51" fmla="*/ 0 h 112"/>
                              <a:gd name="T52" fmla="*/ 5 w 160"/>
                              <a:gd name="T53" fmla="*/ 0 h 112"/>
                              <a:gd name="T54" fmla="*/ 2 w 160"/>
                              <a:gd name="T55" fmla="*/ 0 h 112"/>
                              <a:gd name="T56" fmla="*/ 2 w 160"/>
                              <a:gd name="T57" fmla="*/ 1 h 112"/>
                              <a:gd name="T58" fmla="*/ 0 w 160"/>
                              <a:gd name="T59" fmla="*/ 1 h 112"/>
                              <a:gd name="T60" fmla="*/ 2 w 160"/>
                              <a:gd name="T61" fmla="*/ 5 h 112"/>
                              <a:gd name="T62" fmla="*/ 2 w 160"/>
                              <a:gd name="T63" fmla="*/ 6 h 112"/>
                              <a:gd name="T64" fmla="*/ 5 w 160"/>
                              <a:gd name="T65" fmla="*/ 10 h 112"/>
                              <a:gd name="T66" fmla="*/ 7 w 160"/>
                              <a:gd name="T67" fmla="*/ 13 h 112"/>
                              <a:gd name="T68" fmla="*/ 10 w 160"/>
                              <a:gd name="T69" fmla="*/ 16 h 112"/>
                              <a:gd name="T70" fmla="*/ 13 w 160"/>
                              <a:gd name="T71" fmla="*/ 21 h 112"/>
                              <a:gd name="T72" fmla="*/ 18 w 160"/>
                              <a:gd name="T73" fmla="*/ 25 h 112"/>
                              <a:gd name="T74" fmla="*/ 23 w 160"/>
                              <a:gd name="T75" fmla="*/ 30 h 112"/>
                              <a:gd name="T76" fmla="*/ 30 w 160"/>
                              <a:gd name="T77" fmla="*/ 35 h 112"/>
                              <a:gd name="T78" fmla="*/ 35 w 160"/>
                              <a:gd name="T79" fmla="*/ 40 h 112"/>
                              <a:gd name="T80" fmla="*/ 41 w 160"/>
                              <a:gd name="T81" fmla="*/ 46 h 112"/>
                              <a:gd name="T82" fmla="*/ 50 w 160"/>
                              <a:gd name="T83" fmla="*/ 51 h 112"/>
                              <a:gd name="T84" fmla="*/ 56 w 160"/>
                              <a:gd name="T85" fmla="*/ 56 h 112"/>
                              <a:gd name="T86" fmla="*/ 73 w 160"/>
                              <a:gd name="T87" fmla="*/ 68 h 112"/>
                              <a:gd name="T88" fmla="*/ 88 w 160"/>
                              <a:gd name="T89" fmla="*/ 79 h 112"/>
                              <a:gd name="T90" fmla="*/ 104 w 160"/>
                              <a:gd name="T91" fmla="*/ 89 h 112"/>
                              <a:gd name="T92" fmla="*/ 117 w 160"/>
                              <a:gd name="T93" fmla="*/ 98 h 112"/>
                              <a:gd name="T94" fmla="*/ 124 w 160"/>
                              <a:gd name="T95" fmla="*/ 101 h 112"/>
                              <a:gd name="T96" fmla="*/ 131 w 160"/>
                              <a:gd name="T97" fmla="*/ 104 h 112"/>
                              <a:gd name="T98" fmla="*/ 136 w 160"/>
                              <a:gd name="T99" fmla="*/ 107 h 112"/>
                              <a:gd name="T100" fmla="*/ 141 w 160"/>
                              <a:gd name="T101" fmla="*/ 109 h 112"/>
                              <a:gd name="T102" fmla="*/ 146 w 160"/>
                              <a:gd name="T103" fmla="*/ 111 h 112"/>
                              <a:gd name="T104" fmla="*/ 151 w 160"/>
                              <a:gd name="T105" fmla="*/ 112 h 112"/>
                              <a:gd name="T106" fmla="*/ 154 w 160"/>
                              <a:gd name="T107" fmla="*/ 112 h 112"/>
                              <a:gd name="T108" fmla="*/ 156 w 160"/>
                              <a:gd name="T109" fmla="*/ 112 h 112"/>
                              <a:gd name="T110" fmla="*/ 159 w 160"/>
                              <a:gd name="T111" fmla="*/ 112 h 112"/>
                              <a:gd name="T112" fmla="*/ 159 w 160"/>
                              <a:gd name="T11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30"/>
                        <wps:cNvSpPr>
                          <a:spLocks/>
                        </wps:cNvSpPr>
                        <wps:spPr bwMode="auto">
                          <a:xfrm>
                            <a:off x="967740" y="1290955"/>
                            <a:ext cx="68580" cy="48260"/>
                          </a:xfrm>
                          <a:custGeom>
                            <a:avLst/>
                            <a:gdLst>
                              <a:gd name="T0" fmla="*/ 108 w 108"/>
                              <a:gd name="T1" fmla="*/ 76 h 76"/>
                              <a:gd name="T2" fmla="*/ 108 w 108"/>
                              <a:gd name="T3" fmla="*/ 75 h 76"/>
                              <a:gd name="T4" fmla="*/ 108 w 108"/>
                              <a:gd name="T5" fmla="*/ 75 h 76"/>
                              <a:gd name="T6" fmla="*/ 108 w 108"/>
                              <a:gd name="T7" fmla="*/ 73 h 76"/>
                              <a:gd name="T8" fmla="*/ 106 w 108"/>
                              <a:gd name="T9" fmla="*/ 71 h 76"/>
                              <a:gd name="T10" fmla="*/ 105 w 108"/>
                              <a:gd name="T11" fmla="*/ 68 h 76"/>
                              <a:gd name="T12" fmla="*/ 101 w 108"/>
                              <a:gd name="T13" fmla="*/ 66 h 76"/>
                              <a:gd name="T14" fmla="*/ 98 w 108"/>
                              <a:gd name="T15" fmla="*/ 63 h 76"/>
                              <a:gd name="T16" fmla="*/ 95 w 108"/>
                              <a:gd name="T17" fmla="*/ 61 h 76"/>
                              <a:gd name="T18" fmla="*/ 88 w 108"/>
                              <a:gd name="T19" fmla="*/ 55 h 76"/>
                              <a:gd name="T20" fmla="*/ 80 w 108"/>
                              <a:gd name="T21" fmla="*/ 48 h 76"/>
                              <a:gd name="T22" fmla="*/ 70 w 108"/>
                              <a:gd name="T23" fmla="*/ 40 h 76"/>
                              <a:gd name="T24" fmla="*/ 58 w 108"/>
                              <a:gd name="T25" fmla="*/ 33 h 76"/>
                              <a:gd name="T26" fmla="*/ 47 w 108"/>
                              <a:gd name="T27" fmla="*/ 25 h 76"/>
                              <a:gd name="T28" fmla="*/ 37 w 108"/>
                              <a:gd name="T29" fmla="*/ 18 h 76"/>
                              <a:gd name="T30" fmla="*/ 27 w 108"/>
                              <a:gd name="T31" fmla="*/ 12 h 76"/>
                              <a:gd name="T32" fmla="*/ 19 w 108"/>
                              <a:gd name="T33" fmla="*/ 7 h 76"/>
                              <a:gd name="T34" fmla="*/ 12 w 108"/>
                              <a:gd name="T35" fmla="*/ 3 h 76"/>
                              <a:gd name="T36" fmla="*/ 9 w 108"/>
                              <a:gd name="T37" fmla="*/ 2 h 76"/>
                              <a:gd name="T38" fmla="*/ 5 w 108"/>
                              <a:gd name="T39" fmla="*/ 0 h 76"/>
                              <a:gd name="T40" fmla="*/ 4 w 108"/>
                              <a:gd name="T41" fmla="*/ 0 h 76"/>
                              <a:gd name="T42" fmla="*/ 2 w 108"/>
                              <a:gd name="T43" fmla="*/ 0 h 76"/>
                              <a:gd name="T44" fmla="*/ 0 w 108"/>
                              <a:gd name="T45" fmla="*/ 0 h 76"/>
                              <a:gd name="T46" fmla="*/ 0 w 108"/>
                              <a:gd name="T47" fmla="*/ 0 h 76"/>
                              <a:gd name="T48" fmla="*/ 0 w 108"/>
                              <a:gd name="T49" fmla="*/ 0 h 76"/>
                              <a:gd name="T50" fmla="*/ 0 w 108"/>
                              <a:gd name="T51" fmla="*/ 2 h 76"/>
                              <a:gd name="T52" fmla="*/ 2 w 108"/>
                              <a:gd name="T53" fmla="*/ 3 h 76"/>
                              <a:gd name="T54" fmla="*/ 4 w 108"/>
                              <a:gd name="T55" fmla="*/ 5 h 76"/>
                              <a:gd name="T56" fmla="*/ 5 w 108"/>
                              <a:gd name="T57" fmla="*/ 7 h 76"/>
                              <a:gd name="T58" fmla="*/ 7 w 108"/>
                              <a:gd name="T59" fmla="*/ 10 h 76"/>
                              <a:gd name="T60" fmla="*/ 10 w 108"/>
                              <a:gd name="T61" fmla="*/ 12 h 76"/>
                              <a:gd name="T62" fmla="*/ 14 w 108"/>
                              <a:gd name="T63" fmla="*/ 15 h 76"/>
                              <a:gd name="T64" fmla="*/ 22 w 108"/>
                              <a:gd name="T65" fmla="*/ 22 h 76"/>
                              <a:gd name="T66" fmla="*/ 30 w 108"/>
                              <a:gd name="T67" fmla="*/ 28 h 76"/>
                              <a:gd name="T68" fmla="*/ 40 w 108"/>
                              <a:gd name="T69" fmla="*/ 35 h 76"/>
                              <a:gd name="T70" fmla="*/ 50 w 108"/>
                              <a:gd name="T71" fmla="*/ 43 h 76"/>
                              <a:gd name="T72" fmla="*/ 62 w 108"/>
                              <a:gd name="T73" fmla="*/ 51 h 76"/>
                              <a:gd name="T74" fmla="*/ 72 w 108"/>
                              <a:gd name="T75" fmla="*/ 58 h 76"/>
                              <a:gd name="T76" fmla="*/ 82 w 108"/>
                              <a:gd name="T77" fmla="*/ 63 h 76"/>
                              <a:gd name="T78" fmla="*/ 90 w 108"/>
                              <a:gd name="T79" fmla="*/ 68 h 76"/>
                              <a:gd name="T80" fmla="*/ 98 w 108"/>
                              <a:gd name="T81" fmla="*/ 73 h 76"/>
                              <a:gd name="T82" fmla="*/ 100 w 108"/>
                              <a:gd name="T83" fmla="*/ 73 h 76"/>
                              <a:gd name="T84" fmla="*/ 103 w 108"/>
                              <a:gd name="T85" fmla="*/ 75 h 76"/>
                              <a:gd name="T86" fmla="*/ 105 w 108"/>
                              <a:gd name="T87" fmla="*/ 76 h 76"/>
                              <a:gd name="T88" fmla="*/ 106 w 108"/>
                              <a:gd name="T89" fmla="*/ 76 h 76"/>
                              <a:gd name="T90" fmla="*/ 108 w 108"/>
                              <a:gd name="T91" fmla="*/ 76 h 76"/>
                              <a:gd name="T92" fmla="*/ 108 w 108"/>
                              <a:gd name="T93" fmla="*/ 76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8" h="76">
                                <a:moveTo>
                                  <a:pt x="108" y="76"/>
                                </a:moveTo>
                                <a:lnTo>
                                  <a:pt x="108" y="75"/>
                                </a:ln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31"/>
                        <wps:cNvSpPr>
                          <a:spLocks/>
                        </wps:cNvSpPr>
                        <wps:spPr bwMode="auto">
                          <a:xfrm>
                            <a:off x="1113790" y="1081405"/>
                            <a:ext cx="68580" cy="48895"/>
                          </a:xfrm>
                          <a:custGeom>
                            <a:avLst/>
                            <a:gdLst>
                              <a:gd name="T0" fmla="*/ 108 w 108"/>
                              <a:gd name="T1" fmla="*/ 77 h 77"/>
                              <a:gd name="T2" fmla="*/ 108 w 108"/>
                              <a:gd name="T3" fmla="*/ 75 h 77"/>
                              <a:gd name="T4" fmla="*/ 108 w 108"/>
                              <a:gd name="T5" fmla="*/ 75 h 77"/>
                              <a:gd name="T6" fmla="*/ 108 w 108"/>
                              <a:gd name="T7" fmla="*/ 73 h 77"/>
                              <a:gd name="T8" fmla="*/ 106 w 108"/>
                              <a:gd name="T9" fmla="*/ 72 h 77"/>
                              <a:gd name="T10" fmla="*/ 105 w 108"/>
                              <a:gd name="T11" fmla="*/ 70 h 77"/>
                              <a:gd name="T12" fmla="*/ 101 w 108"/>
                              <a:gd name="T13" fmla="*/ 67 h 77"/>
                              <a:gd name="T14" fmla="*/ 98 w 108"/>
                              <a:gd name="T15" fmla="*/ 65 h 77"/>
                              <a:gd name="T16" fmla="*/ 95 w 108"/>
                              <a:gd name="T17" fmla="*/ 62 h 77"/>
                              <a:gd name="T18" fmla="*/ 88 w 108"/>
                              <a:gd name="T19" fmla="*/ 55 h 77"/>
                              <a:gd name="T20" fmla="*/ 80 w 108"/>
                              <a:gd name="T21" fmla="*/ 48 h 77"/>
                              <a:gd name="T22" fmla="*/ 70 w 108"/>
                              <a:gd name="T23" fmla="*/ 40 h 77"/>
                              <a:gd name="T24" fmla="*/ 58 w 108"/>
                              <a:gd name="T25" fmla="*/ 33 h 77"/>
                              <a:gd name="T26" fmla="*/ 47 w 108"/>
                              <a:gd name="T27" fmla="*/ 25 h 77"/>
                              <a:gd name="T28" fmla="*/ 37 w 108"/>
                              <a:gd name="T29" fmla="*/ 19 h 77"/>
                              <a:gd name="T30" fmla="*/ 27 w 108"/>
                              <a:gd name="T31" fmla="*/ 12 h 77"/>
                              <a:gd name="T32" fmla="*/ 19 w 108"/>
                              <a:gd name="T33" fmla="*/ 7 h 77"/>
                              <a:gd name="T34" fmla="*/ 12 w 108"/>
                              <a:gd name="T35" fmla="*/ 4 h 77"/>
                              <a:gd name="T36" fmla="*/ 9 w 108"/>
                              <a:gd name="T37" fmla="*/ 2 h 77"/>
                              <a:gd name="T38" fmla="*/ 5 w 108"/>
                              <a:gd name="T39" fmla="*/ 2 h 77"/>
                              <a:gd name="T40" fmla="*/ 4 w 108"/>
                              <a:gd name="T41" fmla="*/ 0 h 77"/>
                              <a:gd name="T42" fmla="*/ 2 w 108"/>
                              <a:gd name="T43" fmla="*/ 0 h 77"/>
                              <a:gd name="T44" fmla="*/ 0 w 108"/>
                              <a:gd name="T45" fmla="*/ 0 h 77"/>
                              <a:gd name="T46" fmla="*/ 0 w 108"/>
                              <a:gd name="T47" fmla="*/ 0 h 77"/>
                              <a:gd name="T48" fmla="*/ 0 w 108"/>
                              <a:gd name="T49" fmla="*/ 0 h 77"/>
                              <a:gd name="T50" fmla="*/ 0 w 108"/>
                              <a:gd name="T51" fmla="*/ 2 h 77"/>
                              <a:gd name="T52" fmla="*/ 2 w 108"/>
                              <a:gd name="T53" fmla="*/ 4 h 77"/>
                              <a:gd name="T54" fmla="*/ 4 w 108"/>
                              <a:gd name="T55" fmla="*/ 5 h 77"/>
                              <a:gd name="T56" fmla="*/ 5 w 108"/>
                              <a:gd name="T57" fmla="*/ 7 h 77"/>
                              <a:gd name="T58" fmla="*/ 7 w 108"/>
                              <a:gd name="T59" fmla="*/ 10 h 77"/>
                              <a:gd name="T60" fmla="*/ 10 w 108"/>
                              <a:gd name="T61" fmla="*/ 12 h 77"/>
                              <a:gd name="T62" fmla="*/ 14 w 108"/>
                              <a:gd name="T63" fmla="*/ 15 h 77"/>
                              <a:gd name="T64" fmla="*/ 22 w 108"/>
                              <a:gd name="T65" fmla="*/ 22 h 77"/>
                              <a:gd name="T66" fmla="*/ 30 w 108"/>
                              <a:gd name="T67" fmla="*/ 29 h 77"/>
                              <a:gd name="T68" fmla="*/ 40 w 108"/>
                              <a:gd name="T69" fmla="*/ 37 h 77"/>
                              <a:gd name="T70" fmla="*/ 50 w 108"/>
                              <a:gd name="T71" fmla="*/ 43 h 77"/>
                              <a:gd name="T72" fmla="*/ 62 w 108"/>
                              <a:gd name="T73" fmla="*/ 52 h 77"/>
                              <a:gd name="T74" fmla="*/ 72 w 108"/>
                              <a:gd name="T75" fmla="*/ 58 h 77"/>
                              <a:gd name="T76" fmla="*/ 82 w 108"/>
                              <a:gd name="T77" fmla="*/ 65 h 77"/>
                              <a:gd name="T78" fmla="*/ 90 w 108"/>
                              <a:gd name="T79" fmla="*/ 70 h 77"/>
                              <a:gd name="T80" fmla="*/ 98 w 108"/>
                              <a:gd name="T81" fmla="*/ 73 h 77"/>
                              <a:gd name="T82" fmla="*/ 100 w 108"/>
                              <a:gd name="T83" fmla="*/ 75 h 77"/>
                              <a:gd name="T84" fmla="*/ 103 w 108"/>
                              <a:gd name="T85" fmla="*/ 75 h 77"/>
                              <a:gd name="T86" fmla="*/ 105 w 108"/>
                              <a:gd name="T87" fmla="*/ 77 h 77"/>
                              <a:gd name="T88" fmla="*/ 106 w 108"/>
                              <a:gd name="T89" fmla="*/ 77 h 77"/>
                              <a:gd name="T90" fmla="*/ 108 w 108"/>
                              <a:gd name="T91" fmla="*/ 77 h 77"/>
                              <a:gd name="T92" fmla="*/ 108 w 108"/>
                              <a:gd name="T93"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8" h="77">
                                <a:moveTo>
                                  <a:pt x="108" y="77"/>
                                </a:moveTo>
                                <a:lnTo>
                                  <a:pt x="108" y="75"/>
                                </a:ln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32"/>
                        <wps:cNvSpPr>
                          <a:spLocks/>
                        </wps:cNvSpPr>
                        <wps:spPr bwMode="auto">
                          <a:xfrm>
                            <a:off x="824865" y="1056640"/>
                            <a:ext cx="92710" cy="53340"/>
                          </a:xfrm>
                          <a:custGeom>
                            <a:avLst/>
                            <a:gdLst>
                              <a:gd name="T0" fmla="*/ 0 w 146"/>
                              <a:gd name="T1" fmla="*/ 5 h 84"/>
                              <a:gd name="T2" fmla="*/ 2 w 146"/>
                              <a:gd name="T3" fmla="*/ 3 h 84"/>
                              <a:gd name="T4" fmla="*/ 4 w 146"/>
                              <a:gd name="T5" fmla="*/ 1 h 84"/>
                              <a:gd name="T6" fmla="*/ 7 w 146"/>
                              <a:gd name="T7" fmla="*/ 1 h 84"/>
                              <a:gd name="T8" fmla="*/ 10 w 146"/>
                              <a:gd name="T9" fmla="*/ 0 h 84"/>
                              <a:gd name="T10" fmla="*/ 14 w 146"/>
                              <a:gd name="T11" fmla="*/ 0 h 84"/>
                              <a:gd name="T12" fmla="*/ 19 w 146"/>
                              <a:gd name="T13" fmla="*/ 1 h 84"/>
                              <a:gd name="T14" fmla="*/ 23 w 146"/>
                              <a:gd name="T15" fmla="*/ 1 h 84"/>
                              <a:gd name="T16" fmla="*/ 28 w 146"/>
                              <a:gd name="T17" fmla="*/ 3 h 84"/>
                              <a:gd name="T18" fmla="*/ 40 w 146"/>
                              <a:gd name="T19" fmla="*/ 6 h 84"/>
                              <a:gd name="T20" fmla="*/ 53 w 146"/>
                              <a:gd name="T21" fmla="*/ 11 h 84"/>
                              <a:gd name="T22" fmla="*/ 68 w 146"/>
                              <a:gd name="T23" fmla="*/ 18 h 84"/>
                              <a:gd name="T24" fmla="*/ 83 w 146"/>
                              <a:gd name="T25" fmla="*/ 24 h 84"/>
                              <a:gd name="T26" fmla="*/ 96 w 146"/>
                              <a:gd name="T27" fmla="*/ 33 h 84"/>
                              <a:gd name="T28" fmla="*/ 110 w 146"/>
                              <a:gd name="T29" fmla="*/ 41 h 84"/>
                              <a:gd name="T30" fmla="*/ 116 w 146"/>
                              <a:gd name="T31" fmla="*/ 46 h 84"/>
                              <a:gd name="T32" fmla="*/ 121 w 146"/>
                              <a:gd name="T33" fmla="*/ 49 h 84"/>
                              <a:gd name="T34" fmla="*/ 126 w 146"/>
                              <a:gd name="T35" fmla="*/ 54 h 84"/>
                              <a:gd name="T36" fmla="*/ 131 w 146"/>
                              <a:gd name="T37" fmla="*/ 58 h 84"/>
                              <a:gd name="T38" fmla="*/ 134 w 146"/>
                              <a:gd name="T39" fmla="*/ 61 h 84"/>
                              <a:gd name="T40" fmla="*/ 138 w 146"/>
                              <a:gd name="T41" fmla="*/ 64 h 84"/>
                              <a:gd name="T42" fmla="*/ 141 w 146"/>
                              <a:gd name="T43" fmla="*/ 68 h 84"/>
                              <a:gd name="T44" fmla="*/ 143 w 146"/>
                              <a:gd name="T45" fmla="*/ 71 h 84"/>
                              <a:gd name="T46" fmla="*/ 144 w 146"/>
                              <a:gd name="T47" fmla="*/ 74 h 84"/>
                              <a:gd name="T48" fmla="*/ 146 w 146"/>
                              <a:gd name="T49" fmla="*/ 77 h 84"/>
                              <a:gd name="T50" fmla="*/ 146 w 146"/>
                              <a:gd name="T51" fmla="*/ 79 h 84"/>
                              <a:gd name="T52" fmla="*/ 146 w 146"/>
                              <a:gd name="T53" fmla="*/ 81 h 84"/>
                              <a:gd name="T54" fmla="*/ 144 w 146"/>
                              <a:gd name="T55" fmla="*/ 82 h 84"/>
                              <a:gd name="T56" fmla="*/ 143 w 146"/>
                              <a:gd name="T57" fmla="*/ 84 h 84"/>
                              <a:gd name="T58" fmla="*/ 139 w 146"/>
                              <a:gd name="T59" fmla="*/ 84 h 84"/>
                              <a:gd name="T60" fmla="*/ 136 w 146"/>
                              <a:gd name="T61" fmla="*/ 84 h 84"/>
                              <a:gd name="T62" fmla="*/ 133 w 146"/>
                              <a:gd name="T63" fmla="*/ 84 h 84"/>
                              <a:gd name="T64" fmla="*/ 128 w 146"/>
                              <a:gd name="T65" fmla="*/ 84 h 84"/>
                              <a:gd name="T66" fmla="*/ 123 w 146"/>
                              <a:gd name="T67" fmla="*/ 82 h 84"/>
                              <a:gd name="T68" fmla="*/ 118 w 146"/>
                              <a:gd name="T69" fmla="*/ 82 h 84"/>
                              <a:gd name="T70" fmla="*/ 106 w 146"/>
                              <a:gd name="T71" fmla="*/ 77 h 84"/>
                              <a:gd name="T72" fmla="*/ 93 w 146"/>
                              <a:gd name="T73" fmla="*/ 72 h 84"/>
                              <a:gd name="T74" fmla="*/ 78 w 146"/>
                              <a:gd name="T75" fmla="*/ 68 h 84"/>
                              <a:gd name="T76" fmla="*/ 65 w 146"/>
                              <a:gd name="T77" fmla="*/ 59 h 84"/>
                              <a:gd name="T78" fmla="*/ 50 w 146"/>
                              <a:gd name="T79" fmla="*/ 51 h 84"/>
                              <a:gd name="T80" fmla="*/ 37 w 146"/>
                              <a:gd name="T81" fmla="*/ 43 h 84"/>
                              <a:gd name="T82" fmla="*/ 30 w 146"/>
                              <a:gd name="T83" fmla="*/ 39 h 84"/>
                              <a:gd name="T84" fmla="*/ 25 w 146"/>
                              <a:gd name="T85" fmla="*/ 36 h 84"/>
                              <a:gd name="T86" fmla="*/ 20 w 146"/>
                              <a:gd name="T87" fmla="*/ 31 h 84"/>
                              <a:gd name="T88" fmla="*/ 15 w 146"/>
                              <a:gd name="T89" fmla="*/ 28 h 84"/>
                              <a:gd name="T90" fmla="*/ 12 w 146"/>
                              <a:gd name="T91" fmla="*/ 24 h 84"/>
                              <a:gd name="T92" fmla="*/ 9 w 146"/>
                              <a:gd name="T93" fmla="*/ 19 h 84"/>
                              <a:gd name="T94" fmla="*/ 5 w 146"/>
                              <a:gd name="T95" fmla="*/ 16 h 84"/>
                              <a:gd name="T96" fmla="*/ 4 w 146"/>
                              <a:gd name="T97" fmla="*/ 14 h 84"/>
                              <a:gd name="T98" fmla="*/ 2 w 146"/>
                              <a:gd name="T99" fmla="*/ 11 h 84"/>
                              <a:gd name="T100" fmla="*/ 0 w 146"/>
                              <a:gd name="T101" fmla="*/ 8 h 84"/>
                              <a:gd name="T102" fmla="*/ 0 w 146"/>
                              <a:gd name="T103" fmla="*/ 6 h 84"/>
                              <a:gd name="T104" fmla="*/ 0 w 146"/>
                              <a:gd name="T105" fmla="*/ 5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33"/>
                        <wps:cNvSpPr>
                          <a:spLocks/>
                        </wps:cNvSpPr>
                        <wps:spPr bwMode="auto">
                          <a:xfrm>
                            <a:off x="745490" y="1020445"/>
                            <a:ext cx="56515" cy="33655"/>
                          </a:xfrm>
                          <a:custGeom>
                            <a:avLst/>
                            <a:gdLst>
                              <a:gd name="T0" fmla="*/ 0 w 89"/>
                              <a:gd name="T1" fmla="*/ 9 h 53"/>
                              <a:gd name="T2" fmla="*/ 1 w 89"/>
                              <a:gd name="T3" fmla="*/ 5 h 53"/>
                              <a:gd name="T4" fmla="*/ 3 w 89"/>
                              <a:gd name="T5" fmla="*/ 5 h 53"/>
                              <a:gd name="T6" fmla="*/ 6 w 89"/>
                              <a:gd name="T7" fmla="*/ 2 h 53"/>
                              <a:gd name="T8" fmla="*/ 13 w 89"/>
                              <a:gd name="T9" fmla="*/ 2 h 53"/>
                              <a:gd name="T10" fmla="*/ 19 w 89"/>
                              <a:gd name="T11" fmla="*/ 0 h 53"/>
                              <a:gd name="T12" fmla="*/ 26 w 89"/>
                              <a:gd name="T13" fmla="*/ 2 h 53"/>
                              <a:gd name="T14" fmla="*/ 34 w 89"/>
                              <a:gd name="T15" fmla="*/ 4 h 53"/>
                              <a:gd name="T16" fmla="*/ 43 w 89"/>
                              <a:gd name="T17" fmla="*/ 5 h 53"/>
                              <a:gd name="T18" fmla="*/ 52 w 89"/>
                              <a:gd name="T19" fmla="*/ 10 h 53"/>
                              <a:gd name="T20" fmla="*/ 61 w 89"/>
                              <a:gd name="T21" fmla="*/ 13 h 53"/>
                              <a:gd name="T22" fmla="*/ 69 w 89"/>
                              <a:gd name="T23" fmla="*/ 18 h 53"/>
                              <a:gd name="T24" fmla="*/ 76 w 89"/>
                              <a:gd name="T25" fmla="*/ 23 h 53"/>
                              <a:gd name="T26" fmla="*/ 81 w 89"/>
                              <a:gd name="T27" fmla="*/ 28 h 53"/>
                              <a:gd name="T28" fmla="*/ 86 w 89"/>
                              <a:gd name="T29" fmla="*/ 33 h 53"/>
                              <a:gd name="T30" fmla="*/ 89 w 89"/>
                              <a:gd name="T31" fmla="*/ 38 h 53"/>
                              <a:gd name="T32" fmla="*/ 89 w 89"/>
                              <a:gd name="T33" fmla="*/ 42 h 53"/>
                              <a:gd name="T34" fmla="*/ 89 w 89"/>
                              <a:gd name="T35" fmla="*/ 43 h 53"/>
                              <a:gd name="T36" fmla="*/ 89 w 89"/>
                              <a:gd name="T37" fmla="*/ 45 h 53"/>
                              <a:gd name="T38" fmla="*/ 89 w 89"/>
                              <a:gd name="T39" fmla="*/ 47 h 53"/>
                              <a:gd name="T40" fmla="*/ 87 w 89"/>
                              <a:gd name="T41" fmla="*/ 48 h 53"/>
                              <a:gd name="T42" fmla="*/ 86 w 89"/>
                              <a:gd name="T43" fmla="*/ 50 h 53"/>
                              <a:gd name="T44" fmla="*/ 82 w 89"/>
                              <a:gd name="T45" fmla="*/ 53 h 53"/>
                              <a:gd name="T46" fmla="*/ 77 w 89"/>
                              <a:gd name="T47" fmla="*/ 53 h 53"/>
                              <a:gd name="T48" fmla="*/ 71 w 89"/>
                              <a:gd name="T49" fmla="*/ 53 h 53"/>
                              <a:gd name="T50" fmla="*/ 62 w 89"/>
                              <a:gd name="T51" fmla="*/ 53 h 53"/>
                              <a:gd name="T52" fmla="*/ 54 w 89"/>
                              <a:gd name="T53" fmla="*/ 52 h 53"/>
                              <a:gd name="T54" fmla="*/ 46 w 89"/>
                              <a:gd name="T55" fmla="*/ 48 h 53"/>
                              <a:gd name="T56" fmla="*/ 36 w 89"/>
                              <a:gd name="T57" fmla="*/ 45 h 53"/>
                              <a:gd name="T58" fmla="*/ 28 w 89"/>
                              <a:gd name="T59" fmla="*/ 42 h 53"/>
                              <a:gd name="T60" fmla="*/ 19 w 89"/>
                              <a:gd name="T61" fmla="*/ 37 h 53"/>
                              <a:gd name="T62" fmla="*/ 13 w 89"/>
                              <a:gd name="T63" fmla="*/ 32 h 53"/>
                              <a:gd name="T64" fmla="*/ 8 w 89"/>
                              <a:gd name="T65" fmla="*/ 27 h 53"/>
                              <a:gd name="T66" fmla="*/ 3 w 89"/>
                              <a:gd name="T67" fmla="*/ 22 h 53"/>
                              <a:gd name="T68" fmla="*/ 1 w 89"/>
                              <a:gd name="T69" fmla="*/ 17 h 53"/>
                              <a:gd name="T70" fmla="*/ 0 w 89"/>
                              <a:gd name="T71" fmla="*/ 13 h 53"/>
                              <a:gd name="T72" fmla="*/ 0 w 89"/>
                              <a:gd name="T73" fmla="*/ 12 h 53"/>
                              <a:gd name="T74" fmla="*/ 0 w 89"/>
                              <a:gd name="T75" fmla="*/ 10 h 53"/>
                              <a:gd name="T76" fmla="*/ 0 w 89"/>
                              <a:gd name="T77" fmla="*/ 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34"/>
                        <wps:cNvSpPr>
                          <a:spLocks/>
                        </wps:cNvSpPr>
                        <wps:spPr bwMode="auto">
                          <a:xfrm>
                            <a:off x="1226820" y="1329055"/>
                            <a:ext cx="77470" cy="73660"/>
                          </a:xfrm>
                          <a:custGeom>
                            <a:avLst/>
                            <a:gdLst>
                              <a:gd name="T0" fmla="*/ 120 w 122"/>
                              <a:gd name="T1" fmla="*/ 112 h 116"/>
                              <a:gd name="T2" fmla="*/ 122 w 122"/>
                              <a:gd name="T3" fmla="*/ 111 h 116"/>
                              <a:gd name="T4" fmla="*/ 122 w 122"/>
                              <a:gd name="T5" fmla="*/ 109 h 116"/>
                              <a:gd name="T6" fmla="*/ 122 w 122"/>
                              <a:gd name="T7" fmla="*/ 106 h 116"/>
                              <a:gd name="T8" fmla="*/ 122 w 122"/>
                              <a:gd name="T9" fmla="*/ 102 h 116"/>
                              <a:gd name="T10" fmla="*/ 120 w 122"/>
                              <a:gd name="T11" fmla="*/ 99 h 116"/>
                              <a:gd name="T12" fmla="*/ 119 w 122"/>
                              <a:gd name="T13" fmla="*/ 96 h 116"/>
                              <a:gd name="T14" fmla="*/ 115 w 122"/>
                              <a:gd name="T15" fmla="*/ 91 h 116"/>
                              <a:gd name="T16" fmla="*/ 112 w 122"/>
                              <a:gd name="T17" fmla="*/ 88 h 116"/>
                              <a:gd name="T18" fmla="*/ 109 w 122"/>
                              <a:gd name="T19" fmla="*/ 83 h 116"/>
                              <a:gd name="T20" fmla="*/ 106 w 122"/>
                              <a:gd name="T21" fmla="*/ 76 h 116"/>
                              <a:gd name="T22" fmla="*/ 101 w 122"/>
                              <a:gd name="T23" fmla="*/ 71 h 116"/>
                              <a:gd name="T24" fmla="*/ 97 w 122"/>
                              <a:gd name="T25" fmla="*/ 66 h 116"/>
                              <a:gd name="T26" fmla="*/ 86 w 122"/>
                              <a:gd name="T27" fmla="*/ 54 h 116"/>
                              <a:gd name="T28" fmla="*/ 74 w 122"/>
                              <a:gd name="T29" fmla="*/ 43 h 116"/>
                              <a:gd name="T30" fmla="*/ 62 w 122"/>
                              <a:gd name="T31" fmla="*/ 33 h 116"/>
                              <a:gd name="T32" fmla="*/ 49 w 122"/>
                              <a:gd name="T33" fmla="*/ 23 h 116"/>
                              <a:gd name="T34" fmla="*/ 39 w 122"/>
                              <a:gd name="T35" fmla="*/ 15 h 116"/>
                              <a:gd name="T36" fmla="*/ 33 w 122"/>
                              <a:gd name="T37" fmla="*/ 11 h 116"/>
                              <a:gd name="T38" fmla="*/ 28 w 122"/>
                              <a:gd name="T39" fmla="*/ 8 h 116"/>
                              <a:gd name="T40" fmla="*/ 23 w 122"/>
                              <a:gd name="T41" fmla="*/ 5 h 116"/>
                              <a:gd name="T42" fmla="*/ 19 w 122"/>
                              <a:gd name="T43" fmla="*/ 3 h 116"/>
                              <a:gd name="T44" fmla="*/ 14 w 122"/>
                              <a:gd name="T45" fmla="*/ 1 h 116"/>
                              <a:gd name="T46" fmla="*/ 11 w 122"/>
                              <a:gd name="T47" fmla="*/ 0 h 116"/>
                              <a:gd name="T48" fmla="*/ 8 w 122"/>
                              <a:gd name="T49" fmla="*/ 0 h 116"/>
                              <a:gd name="T50" fmla="*/ 5 w 122"/>
                              <a:gd name="T51" fmla="*/ 0 h 116"/>
                              <a:gd name="T52" fmla="*/ 3 w 122"/>
                              <a:gd name="T53" fmla="*/ 1 h 116"/>
                              <a:gd name="T54" fmla="*/ 1 w 122"/>
                              <a:gd name="T55" fmla="*/ 1 h 116"/>
                              <a:gd name="T56" fmla="*/ 0 w 122"/>
                              <a:gd name="T57" fmla="*/ 3 h 116"/>
                              <a:gd name="T58" fmla="*/ 0 w 122"/>
                              <a:gd name="T59" fmla="*/ 6 h 116"/>
                              <a:gd name="T60" fmla="*/ 0 w 122"/>
                              <a:gd name="T61" fmla="*/ 8 h 116"/>
                              <a:gd name="T62" fmla="*/ 1 w 122"/>
                              <a:gd name="T63" fmla="*/ 11 h 116"/>
                              <a:gd name="T64" fmla="*/ 3 w 122"/>
                              <a:gd name="T65" fmla="*/ 15 h 116"/>
                              <a:gd name="T66" fmla="*/ 5 w 122"/>
                              <a:gd name="T67" fmla="*/ 20 h 116"/>
                              <a:gd name="T68" fmla="*/ 6 w 122"/>
                              <a:gd name="T69" fmla="*/ 23 h 116"/>
                              <a:gd name="T70" fmla="*/ 10 w 122"/>
                              <a:gd name="T71" fmla="*/ 28 h 116"/>
                              <a:gd name="T72" fmla="*/ 13 w 122"/>
                              <a:gd name="T73" fmla="*/ 33 h 116"/>
                              <a:gd name="T74" fmla="*/ 16 w 122"/>
                              <a:gd name="T75" fmla="*/ 38 h 116"/>
                              <a:gd name="T76" fmla="*/ 21 w 122"/>
                              <a:gd name="T77" fmla="*/ 43 h 116"/>
                              <a:gd name="T78" fmla="*/ 26 w 122"/>
                              <a:gd name="T79" fmla="*/ 49 h 116"/>
                              <a:gd name="T80" fmla="*/ 36 w 122"/>
                              <a:gd name="T81" fmla="*/ 61 h 116"/>
                              <a:gd name="T82" fmla="*/ 48 w 122"/>
                              <a:gd name="T83" fmla="*/ 71 h 116"/>
                              <a:gd name="T84" fmla="*/ 61 w 122"/>
                              <a:gd name="T85" fmla="*/ 83 h 116"/>
                              <a:gd name="T86" fmla="*/ 72 w 122"/>
                              <a:gd name="T87" fmla="*/ 93 h 116"/>
                              <a:gd name="T88" fmla="*/ 84 w 122"/>
                              <a:gd name="T89" fmla="*/ 101 h 116"/>
                              <a:gd name="T90" fmla="*/ 89 w 122"/>
                              <a:gd name="T91" fmla="*/ 104 h 116"/>
                              <a:gd name="T92" fmla="*/ 94 w 122"/>
                              <a:gd name="T93" fmla="*/ 107 h 116"/>
                              <a:gd name="T94" fmla="*/ 99 w 122"/>
                              <a:gd name="T95" fmla="*/ 109 h 116"/>
                              <a:gd name="T96" fmla="*/ 104 w 122"/>
                              <a:gd name="T97" fmla="*/ 112 h 116"/>
                              <a:gd name="T98" fmla="*/ 107 w 122"/>
                              <a:gd name="T99" fmla="*/ 114 h 116"/>
                              <a:gd name="T100" fmla="*/ 110 w 122"/>
                              <a:gd name="T101" fmla="*/ 114 h 116"/>
                              <a:gd name="T102" fmla="*/ 114 w 122"/>
                              <a:gd name="T103" fmla="*/ 116 h 116"/>
                              <a:gd name="T104" fmla="*/ 117 w 122"/>
                              <a:gd name="T105" fmla="*/ 116 h 116"/>
                              <a:gd name="T106" fmla="*/ 119 w 122"/>
                              <a:gd name="T107" fmla="*/ 114 h 116"/>
                              <a:gd name="T108" fmla="*/ 120 w 122"/>
                              <a:gd name="T109" fmla="*/ 112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35"/>
                        <wps:cNvSpPr>
                          <a:spLocks/>
                        </wps:cNvSpPr>
                        <wps:spPr bwMode="auto">
                          <a:xfrm>
                            <a:off x="1326515" y="1423670"/>
                            <a:ext cx="46355" cy="46355"/>
                          </a:xfrm>
                          <a:custGeom>
                            <a:avLst/>
                            <a:gdLst>
                              <a:gd name="T0" fmla="*/ 69 w 73"/>
                              <a:gd name="T1" fmla="*/ 71 h 73"/>
                              <a:gd name="T2" fmla="*/ 73 w 73"/>
                              <a:gd name="T3" fmla="*/ 68 h 73"/>
                              <a:gd name="T4" fmla="*/ 73 w 73"/>
                              <a:gd name="T5" fmla="*/ 63 h 73"/>
                              <a:gd name="T6" fmla="*/ 73 w 73"/>
                              <a:gd name="T7" fmla="*/ 56 h 73"/>
                              <a:gd name="T8" fmla="*/ 69 w 73"/>
                              <a:gd name="T9" fmla="*/ 51 h 73"/>
                              <a:gd name="T10" fmla="*/ 66 w 73"/>
                              <a:gd name="T11" fmla="*/ 45 h 73"/>
                              <a:gd name="T12" fmla="*/ 63 w 73"/>
                              <a:gd name="T13" fmla="*/ 36 h 73"/>
                              <a:gd name="T14" fmla="*/ 56 w 73"/>
                              <a:gd name="T15" fmla="*/ 30 h 73"/>
                              <a:gd name="T16" fmla="*/ 49 w 73"/>
                              <a:gd name="T17" fmla="*/ 23 h 73"/>
                              <a:gd name="T18" fmla="*/ 43 w 73"/>
                              <a:gd name="T19" fmla="*/ 16 h 73"/>
                              <a:gd name="T20" fmla="*/ 35 w 73"/>
                              <a:gd name="T21" fmla="*/ 10 h 73"/>
                              <a:gd name="T22" fmla="*/ 28 w 73"/>
                              <a:gd name="T23" fmla="*/ 6 h 73"/>
                              <a:gd name="T24" fmla="*/ 21 w 73"/>
                              <a:gd name="T25" fmla="*/ 1 h 73"/>
                              <a:gd name="T26" fmla="*/ 15 w 73"/>
                              <a:gd name="T27" fmla="*/ 0 h 73"/>
                              <a:gd name="T28" fmla="*/ 10 w 73"/>
                              <a:gd name="T29" fmla="*/ 0 h 73"/>
                              <a:gd name="T30" fmla="*/ 5 w 73"/>
                              <a:gd name="T31" fmla="*/ 0 h 73"/>
                              <a:gd name="T32" fmla="*/ 1 w 73"/>
                              <a:gd name="T33" fmla="*/ 1 h 73"/>
                              <a:gd name="T34" fmla="*/ 0 w 73"/>
                              <a:gd name="T35" fmla="*/ 5 h 73"/>
                              <a:gd name="T36" fmla="*/ 0 w 73"/>
                              <a:gd name="T37" fmla="*/ 10 h 73"/>
                              <a:gd name="T38" fmla="*/ 0 w 73"/>
                              <a:gd name="T39" fmla="*/ 15 h 73"/>
                              <a:gd name="T40" fmla="*/ 1 w 73"/>
                              <a:gd name="T41" fmla="*/ 21 h 73"/>
                              <a:gd name="T42" fmla="*/ 5 w 73"/>
                              <a:gd name="T43" fmla="*/ 28 h 73"/>
                              <a:gd name="T44" fmla="*/ 10 w 73"/>
                              <a:gd name="T45" fmla="*/ 36 h 73"/>
                              <a:gd name="T46" fmla="*/ 16 w 73"/>
                              <a:gd name="T47" fmla="*/ 43 h 73"/>
                              <a:gd name="T48" fmla="*/ 23 w 73"/>
                              <a:gd name="T49" fmla="*/ 50 h 73"/>
                              <a:gd name="T50" fmla="*/ 30 w 73"/>
                              <a:gd name="T51" fmla="*/ 56 h 73"/>
                              <a:gd name="T52" fmla="*/ 36 w 73"/>
                              <a:gd name="T53" fmla="*/ 63 h 73"/>
                              <a:gd name="T54" fmla="*/ 43 w 73"/>
                              <a:gd name="T55" fmla="*/ 66 h 73"/>
                              <a:gd name="T56" fmla="*/ 51 w 73"/>
                              <a:gd name="T57" fmla="*/ 71 h 73"/>
                              <a:gd name="T58" fmla="*/ 56 w 73"/>
                              <a:gd name="T59" fmla="*/ 73 h 73"/>
                              <a:gd name="T60" fmla="*/ 63 w 73"/>
                              <a:gd name="T61" fmla="*/ 73 h 73"/>
                              <a:gd name="T62" fmla="*/ 66 w 73"/>
                              <a:gd name="T63" fmla="*/ 73 h 73"/>
                              <a:gd name="T64" fmla="*/ 69 w 73"/>
                              <a:gd name="T65" fmla="*/ 71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36"/>
                        <wps:cNvSpPr>
                          <a:spLocks/>
                        </wps:cNvSpPr>
                        <wps:spPr bwMode="auto">
                          <a:xfrm>
                            <a:off x="725170" y="1369695"/>
                            <a:ext cx="551815" cy="555625"/>
                          </a:xfrm>
                          <a:custGeom>
                            <a:avLst/>
                            <a:gdLst>
                              <a:gd name="T0" fmla="*/ 374 w 869"/>
                              <a:gd name="T1" fmla="*/ 875 h 875"/>
                              <a:gd name="T2" fmla="*/ 869 w 869"/>
                              <a:gd name="T3" fmla="*/ 458 h 875"/>
                              <a:gd name="T4" fmla="*/ 843 w 869"/>
                              <a:gd name="T5" fmla="*/ 426 h 875"/>
                              <a:gd name="T6" fmla="*/ 814 w 869"/>
                              <a:gd name="T7" fmla="*/ 393 h 875"/>
                              <a:gd name="T8" fmla="*/ 785 w 869"/>
                              <a:gd name="T9" fmla="*/ 362 h 875"/>
                              <a:gd name="T10" fmla="*/ 756 w 869"/>
                              <a:gd name="T11" fmla="*/ 332 h 875"/>
                              <a:gd name="T12" fmla="*/ 727 w 869"/>
                              <a:gd name="T13" fmla="*/ 300 h 875"/>
                              <a:gd name="T14" fmla="*/ 697 w 869"/>
                              <a:gd name="T15" fmla="*/ 270 h 875"/>
                              <a:gd name="T16" fmla="*/ 665 w 869"/>
                              <a:gd name="T17" fmla="*/ 241 h 875"/>
                              <a:gd name="T18" fmla="*/ 636 w 869"/>
                              <a:gd name="T19" fmla="*/ 212 h 875"/>
                              <a:gd name="T20" fmla="*/ 604 w 869"/>
                              <a:gd name="T21" fmla="*/ 184 h 875"/>
                              <a:gd name="T22" fmla="*/ 571 w 869"/>
                              <a:gd name="T23" fmla="*/ 156 h 875"/>
                              <a:gd name="T24" fmla="*/ 540 w 869"/>
                              <a:gd name="T25" fmla="*/ 128 h 875"/>
                              <a:gd name="T26" fmla="*/ 507 w 869"/>
                              <a:gd name="T27" fmla="*/ 101 h 875"/>
                              <a:gd name="T28" fmla="*/ 473 w 869"/>
                              <a:gd name="T29" fmla="*/ 75 h 875"/>
                              <a:gd name="T30" fmla="*/ 439 w 869"/>
                              <a:gd name="T31" fmla="*/ 50 h 875"/>
                              <a:gd name="T32" fmla="*/ 406 w 869"/>
                              <a:gd name="T33" fmla="*/ 24 h 875"/>
                              <a:gd name="T34" fmla="*/ 371 w 869"/>
                              <a:gd name="T35" fmla="*/ 0 h 875"/>
                              <a:gd name="T36" fmla="*/ 371 w 869"/>
                              <a:gd name="T37" fmla="*/ 0 h 875"/>
                              <a:gd name="T38" fmla="*/ 0 w 869"/>
                              <a:gd name="T39" fmla="*/ 531 h 875"/>
                              <a:gd name="T40" fmla="*/ 0 w 869"/>
                              <a:gd name="T41" fmla="*/ 531 h 875"/>
                              <a:gd name="T42" fmla="*/ 25 w 869"/>
                              <a:gd name="T43" fmla="*/ 549 h 875"/>
                              <a:gd name="T44" fmla="*/ 51 w 869"/>
                              <a:gd name="T45" fmla="*/ 567 h 875"/>
                              <a:gd name="T46" fmla="*/ 76 w 869"/>
                              <a:gd name="T47" fmla="*/ 587 h 875"/>
                              <a:gd name="T48" fmla="*/ 101 w 869"/>
                              <a:gd name="T49" fmla="*/ 607 h 875"/>
                              <a:gd name="T50" fmla="*/ 151 w 869"/>
                              <a:gd name="T51" fmla="*/ 648 h 875"/>
                              <a:gd name="T52" fmla="*/ 199 w 869"/>
                              <a:gd name="T53" fmla="*/ 690 h 875"/>
                              <a:gd name="T54" fmla="*/ 245 w 869"/>
                              <a:gd name="T55" fmla="*/ 734 h 875"/>
                              <a:gd name="T56" fmla="*/ 290 w 869"/>
                              <a:gd name="T57" fmla="*/ 779 h 875"/>
                              <a:gd name="T58" fmla="*/ 333 w 869"/>
                              <a:gd name="T59" fmla="*/ 825 h 875"/>
                              <a:gd name="T60" fmla="*/ 374 w 869"/>
                              <a:gd name="T61" fmla="*/ 875 h 875"/>
                              <a:gd name="T62" fmla="*/ 374 w 869"/>
                              <a:gd name="T63" fmla="*/ 875 h 8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371" y="0"/>
                                </a:lnTo>
                                <a:lnTo>
                                  <a:pt x="0" y="531"/>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37"/>
                        <wps:cNvSpPr>
                          <a:spLocks/>
                        </wps:cNvSpPr>
                        <wps:spPr bwMode="auto">
                          <a:xfrm>
                            <a:off x="725170" y="1369695"/>
                            <a:ext cx="551815" cy="555625"/>
                          </a:xfrm>
                          <a:custGeom>
                            <a:avLst/>
                            <a:gdLst>
                              <a:gd name="T0" fmla="*/ 374 w 869"/>
                              <a:gd name="T1" fmla="*/ 875 h 875"/>
                              <a:gd name="T2" fmla="*/ 869 w 869"/>
                              <a:gd name="T3" fmla="*/ 458 h 875"/>
                              <a:gd name="T4" fmla="*/ 843 w 869"/>
                              <a:gd name="T5" fmla="*/ 426 h 875"/>
                              <a:gd name="T6" fmla="*/ 814 w 869"/>
                              <a:gd name="T7" fmla="*/ 393 h 875"/>
                              <a:gd name="T8" fmla="*/ 785 w 869"/>
                              <a:gd name="T9" fmla="*/ 362 h 875"/>
                              <a:gd name="T10" fmla="*/ 756 w 869"/>
                              <a:gd name="T11" fmla="*/ 332 h 875"/>
                              <a:gd name="T12" fmla="*/ 727 w 869"/>
                              <a:gd name="T13" fmla="*/ 300 h 875"/>
                              <a:gd name="T14" fmla="*/ 697 w 869"/>
                              <a:gd name="T15" fmla="*/ 270 h 875"/>
                              <a:gd name="T16" fmla="*/ 665 w 869"/>
                              <a:gd name="T17" fmla="*/ 241 h 875"/>
                              <a:gd name="T18" fmla="*/ 636 w 869"/>
                              <a:gd name="T19" fmla="*/ 212 h 875"/>
                              <a:gd name="T20" fmla="*/ 604 w 869"/>
                              <a:gd name="T21" fmla="*/ 184 h 875"/>
                              <a:gd name="T22" fmla="*/ 571 w 869"/>
                              <a:gd name="T23" fmla="*/ 156 h 875"/>
                              <a:gd name="T24" fmla="*/ 540 w 869"/>
                              <a:gd name="T25" fmla="*/ 128 h 875"/>
                              <a:gd name="T26" fmla="*/ 507 w 869"/>
                              <a:gd name="T27" fmla="*/ 101 h 875"/>
                              <a:gd name="T28" fmla="*/ 473 w 869"/>
                              <a:gd name="T29" fmla="*/ 75 h 875"/>
                              <a:gd name="T30" fmla="*/ 439 w 869"/>
                              <a:gd name="T31" fmla="*/ 50 h 875"/>
                              <a:gd name="T32" fmla="*/ 406 w 869"/>
                              <a:gd name="T33" fmla="*/ 24 h 875"/>
                              <a:gd name="T34" fmla="*/ 371 w 869"/>
                              <a:gd name="T35" fmla="*/ 0 h 875"/>
                              <a:gd name="T36" fmla="*/ 371 w 869"/>
                              <a:gd name="T37" fmla="*/ 0 h 875"/>
                              <a:gd name="T38" fmla="*/ 0 w 869"/>
                              <a:gd name="T39" fmla="*/ 531 h 875"/>
                              <a:gd name="T40" fmla="*/ 0 w 869"/>
                              <a:gd name="T41" fmla="*/ 531 h 875"/>
                              <a:gd name="T42" fmla="*/ 25 w 869"/>
                              <a:gd name="T43" fmla="*/ 549 h 875"/>
                              <a:gd name="T44" fmla="*/ 51 w 869"/>
                              <a:gd name="T45" fmla="*/ 567 h 875"/>
                              <a:gd name="T46" fmla="*/ 76 w 869"/>
                              <a:gd name="T47" fmla="*/ 587 h 875"/>
                              <a:gd name="T48" fmla="*/ 101 w 869"/>
                              <a:gd name="T49" fmla="*/ 607 h 875"/>
                              <a:gd name="T50" fmla="*/ 151 w 869"/>
                              <a:gd name="T51" fmla="*/ 648 h 875"/>
                              <a:gd name="T52" fmla="*/ 199 w 869"/>
                              <a:gd name="T53" fmla="*/ 690 h 875"/>
                              <a:gd name="T54" fmla="*/ 245 w 869"/>
                              <a:gd name="T55" fmla="*/ 734 h 875"/>
                              <a:gd name="T56" fmla="*/ 290 w 869"/>
                              <a:gd name="T57" fmla="*/ 779 h 875"/>
                              <a:gd name="T58" fmla="*/ 333 w 869"/>
                              <a:gd name="T59" fmla="*/ 825 h 875"/>
                              <a:gd name="T60" fmla="*/ 374 w 869"/>
                              <a:gd name="T61" fmla="*/ 875 h 875"/>
                              <a:gd name="T62" fmla="*/ 374 w 869"/>
                              <a:gd name="T63" fmla="*/ 875 h 8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371" y="0"/>
                                </a:lnTo>
                                <a:lnTo>
                                  <a:pt x="0" y="531"/>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lnTo>
                                  <a:pt x="374" y="875"/>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Rectangle 38"/>
                        <wps:cNvSpPr>
                          <a:spLocks noChangeArrowheads="1"/>
                        </wps:cNvSpPr>
                        <wps:spPr bwMode="auto">
                          <a:xfrm>
                            <a:off x="1734185" y="1393190"/>
                            <a:ext cx="869950"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5489E1" w14:textId="77777777" w:rsidR="00C311BC" w:rsidRDefault="00C311BC" w:rsidP="00AA4AD5">
                              <w:r>
                                <w:rPr>
                                  <w:rFonts w:cs="Arial"/>
                                  <w:color w:val="000000"/>
                                  <w:sz w:val="18"/>
                                  <w:szCs w:val="18"/>
                                </w:rPr>
                                <w:t>Antenna side lobes</w:t>
                              </w:r>
                            </w:p>
                          </w:txbxContent>
                        </wps:txbx>
                        <wps:bodyPr rot="0" vert="horz" wrap="none" lIns="0" tIns="0" rIns="0" bIns="0" anchor="t" anchorCtr="0">
                          <a:spAutoFit/>
                        </wps:bodyPr>
                      </wps:wsp>
                      <wps:wsp>
                        <wps:cNvPr id="74" name="Line 39"/>
                        <wps:cNvCnPr/>
                        <wps:spPr bwMode="auto">
                          <a:xfrm flipH="1">
                            <a:off x="1223645" y="721995"/>
                            <a:ext cx="472440" cy="354330"/>
                          </a:xfrm>
                          <a:prstGeom prst="line">
                            <a:avLst/>
                          </a:prstGeom>
                          <a:noFill/>
                          <a:ln w="28">
                            <a:solidFill>
                              <a:srgbClr val="B5013B"/>
                            </a:solidFill>
                            <a:prstDash val="solid"/>
                            <a:round/>
                            <a:headEnd/>
                            <a:tailEnd/>
                          </a:ln>
                          <a:extLst>
                            <a:ext uri="{909E8E84-426E-40dd-AFC4-6F175D3DCCD1}">
                              <a14:hiddenFill xmlns:a14="http://schemas.microsoft.com/office/drawing/2010/main">
                                <a:noFill/>
                              </a14:hiddenFill>
                            </a:ext>
                          </a:extLst>
                        </wps:spPr>
                        <wps:bodyPr/>
                      </wps:wsp>
                      <wps:wsp>
                        <wps:cNvPr id="75" name="Freeform 40"/>
                        <wps:cNvSpPr>
                          <a:spLocks/>
                        </wps:cNvSpPr>
                        <wps:spPr bwMode="auto">
                          <a:xfrm>
                            <a:off x="1169670" y="1039495"/>
                            <a:ext cx="84455" cy="76835"/>
                          </a:xfrm>
                          <a:custGeom>
                            <a:avLst/>
                            <a:gdLst>
                              <a:gd name="T0" fmla="*/ 133 w 133"/>
                              <a:gd name="T1" fmla="*/ 98 h 121"/>
                              <a:gd name="T2" fmla="*/ 0 w 133"/>
                              <a:gd name="T3" fmla="*/ 121 h 121"/>
                              <a:gd name="T4" fmla="*/ 60 w 133"/>
                              <a:gd name="T5" fmla="*/ 0 h 121"/>
                              <a:gd name="T6" fmla="*/ 133 w 133"/>
                              <a:gd name="T7" fmla="*/ 98 h 121"/>
                            </a:gdLst>
                            <a:ahLst/>
                            <a:cxnLst>
                              <a:cxn ang="0">
                                <a:pos x="T0" y="T1"/>
                              </a:cxn>
                              <a:cxn ang="0">
                                <a:pos x="T2" y="T3"/>
                              </a:cxn>
                              <a:cxn ang="0">
                                <a:pos x="T4" y="T5"/>
                              </a:cxn>
                              <a:cxn ang="0">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Line 41"/>
                        <wps:cNvCnPr/>
                        <wps:spPr bwMode="auto">
                          <a:xfrm flipH="1">
                            <a:off x="1437640" y="1456055"/>
                            <a:ext cx="233680" cy="0"/>
                          </a:xfrm>
                          <a:prstGeom prst="line">
                            <a:avLst/>
                          </a:prstGeom>
                          <a:noFill/>
                          <a:ln w="28">
                            <a:solidFill>
                              <a:srgbClr val="B5013B"/>
                            </a:solidFill>
                            <a:prstDash val="solid"/>
                            <a:round/>
                            <a:headEnd/>
                            <a:tailEnd/>
                          </a:ln>
                          <a:extLst>
                            <a:ext uri="{909E8E84-426E-40dd-AFC4-6F175D3DCCD1}">
                              <a14:hiddenFill xmlns:a14="http://schemas.microsoft.com/office/drawing/2010/main">
                                <a:noFill/>
                              </a14:hiddenFill>
                            </a:ext>
                          </a:extLst>
                        </wps:spPr>
                        <wps:bodyPr/>
                      </wps:wsp>
                      <wps:wsp>
                        <wps:cNvPr id="77" name="Freeform 42"/>
                        <wps:cNvSpPr>
                          <a:spLocks/>
                        </wps:cNvSpPr>
                        <wps:spPr bwMode="auto">
                          <a:xfrm>
                            <a:off x="1370330" y="1417320"/>
                            <a:ext cx="76835" cy="76835"/>
                          </a:xfrm>
                          <a:custGeom>
                            <a:avLst/>
                            <a:gdLst>
                              <a:gd name="T0" fmla="*/ 121 w 121"/>
                              <a:gd name="T1" fmla="*/ 121 h 121"/>
                              <a:gd name="T2" fmla="*/ 0 w 121"/>
                              <a:gd name="T3" fmla="*/ 61 h 121"/>
                              <a:gd name="T4" fmla="*/ 121 w 121"/>
                              <a:gd name="T5" fmla="*/ 0 h 121"/>
                              <a:gd name="T6" fmla="*/ 121 w 121"/>
                              <a:gd name="T7" fmla="*/ 121 h 121"/>
                            </a:gdLst>
                            <a:ahLst/>
                            <a:cxnLst>
                              <a:cxn ang="0">
                                <a:pos x="T0" y="T1"/>
                              </a:cxn>
                              <a:cxn ang="0">
                                <a:pos x="T2" y="T3"/>
                              </a:cxn>
                              <a:cxn ang="0">
                                <a:pos x="T4" y="T5"/>
                              </a:cxn>
                              <a:cxn ang="0">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Line 43"/>
                        <wps:cNvCnPr/>
                        <wps:spPr bwMode="auto">
                          <a:xfrm>
                            <a:off x="419100" y="1153160"/>
                            <a:ext cx="492125" cy="0"/>
                          </a:xfrm>
                          <a:prstGeom prst="line">
                            <a:avLst/>
                          </a:prstGeom>
                          <a:noFill/>
                          <a:ln w="28">
                            <a:solidFill>
                              <a:srgbClr val="B5013B"/>
                            </a:solidFill>
                            <a:prstDash val="solid"/>
                            <a:round/>
                            <a:headEnd/>
                            <a:tailEnd/>
                          </a:ln>
                          <a:extLst>
                            <a:ext uri="{909E8E84-426E-40dd-AFC4-6F175D3DCCD1}">
                              <a14:hiddenFill xmlns:a14="http://schemas.microsoft.com/office/drawing/2010/main">
                                <a:noFill/>
                              </a14:hiddenFill>
                            </a:ext>
                          </a:extLst>
                        </wps:spPr>
                        <wps:bodyPr/>
                      </wps:wsp>
                      <wps:wsp>
                        <wps:cNvPr id="79" name="Freeform 44"/>
                        <wps:cNvSpPr>
                          <a:spLocks/>
                        </wps:cNvSpPr>
                        <wps:spPr bwMode="auto">
                          <a:xfrm>
                            <a:off x="901700" y="1115060"/>
                            <a:ext cx="76835" cy="76835"/>
                          </a:xfrm>
                          <a:custGeom>
                            <a:avLst/>
                            <a:gdLst>
                              <a:gd name="T0" fmla="*/ 0 w 121"/>
                              <a:gd name="T1" fmla="*/ 0 h 121"/>
                              <a:gd name="T2" fmla="*/ 121 w 121"/>
                              <a:gd name="T3" fmla="*/ 60 h 121"/>
                              <a:gd name="T4" fmla="*/ 0 w 121"/>
                              <a:gd name="T5" fmla="*/ 121 h 121"/>
                              <a:gd name="T6" fmla="*/ 0 w 121"/>
                              <a:gd name="T7" fmla="*/ 0 h 121"/>
                            </a:gdLst>
                            <a:ahLst/>
                            <a:cxnLst>
                              <a:cxn ang="0">
                                <a:pos x="T0" y="T1"/>
                              </a:cxn>
                              <a:cxn ang="0">
                                <a:pos x="T2" y="T3"/>
                              </a:cxn>
                              <a:cxn ang="0">
                                <a:pos x="T4" y="T5"/>
                              </a:cxn>
                              <a:cxn ang="0">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Rectangle 45"/>
                        <wps:cNvSpPr>
                          <a:spLocks noChangeArrowheads="1"/>
                        </wps:cNvSpPr>
                        <wps:spPr bwMode="auto">
                          <a:xfrm>
                            <a:off x="15875" y="1063625"/>
                            <a:ext cx="298450"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F936C" w14:textId="77777777" w:rsidR="00C311BC" w:rsidRDefault="00C311BC" w:rsidP="00AA4AD5">
                              <w:r>
                                <w:rPr>
                                  <w:rFonts w:cs="Arial"/>
                                  <w:color w:val="000000"/>
                                  <w:sz w:val="18"/>
                                  <w:szCs w:val="18"/>
                                </w:rPr>
                                <w:t>Target</w:t>
                              </w:r>
                            </w:p>
                          </w:txbxContent>
                        </wps:txbx>
                        <wps:bodyPr rot="0" vert="horz" wrap="none" lIns="0" tIns="0" rIns="0" bIns="0" anchor="t" anchorCtr="0">
                          <a:spAutoFit/>
                        </wps:bodyPr>
                      </wps:wsp>
                      <wps:wsp>
                        <wps:cNvPr id="81" name="Freeform 46"/>
                        <wps:cNvSpPr>
                          <a:spLocks/>
                        </wps:cNvSpPr>
                        <wps:spPr bwMode="auto">
                          <a:xfrm>
                            <a:off x="3662045" y="1172210"/>
                            <a:ext cx="518160" cy="534670"/>
                          </a:xfrm>
                          <a:custGeom>
                            <a:avLst/>
                            <a:gdLst>
                              <a:gd name="T0" fmla="*/ 220 w 816"/>
                              <a:gd name="T1" fmla="*/ 0 h 842"/>
                              <a:gd name="T2" fmla="*/ 0 w 816"/>
                              <a:gd name="T3" fmla="*/ 608 h 842"/>
                              <a:gd name="T4" fmla="*/ 0 w 816"/>
                              <a:gd name="T5" fmla="*/ 608 h 842"/>
                              <a:gd name="T6" fmla="*/ 28 w 816"/>
                              <a:gd name="T7" fmla="*/ 620 h 842"/>
                              <a:gd name="T8" fmla="*/ 58 w 816"/>
                              <a:gd name="T9" fmla="*/ 631 h 842"/>
                              <a:gd name="T10" fmla="*/ 87 w 816"/>
                              <a:gd name="T11" fmla="*/ 643 h 842"/>
                              <a:gd name="T12" fmla="*/ 115 w 816"/>
                              <a:gd name="T13" fmla="*/ 656 h 842"/>
                              <a:gd name="T14" fmla="*/ 145 w 816"/>
                              <a:gd name="T15" fmla="*/ 669 h 842"/>
                              <a:gd name="T16" fmla="*/ 173 w 816"/>
                              <a:gd name="T17" fmla="*/ 682 h 842"/>
                              <a:gd name="T18" fmla="*/ 202 w 816"/>
                              <a:gd name="T19" fmla="*/ 696 h 842"/>
                              <a:gd name="T20" fmla="*/ 230 w 816"/>
                              <a:gd name="T21" fmla="*/ 711 h 842"/>
                              <a:gd name="T22" fmla="*/ 258 w 816"/>
                              <a:gd name="T23" fmla="*/ 726 h 842"/>
                              <a:gd name="T24" fmla="*/ 284 w 816"/>
                              <a:gd name="T25" fmla="*/ 740 h 842"/>
                              <a:gd name="T26" fmla="*/ 312 w 816"/>
                              <a:gd name="T27" fmla="*/ 755 h 842"/>
                              <a:gd name="T28" fmla="*/ 339 w 816"/>
                              <a:gd name="T29" fmla="*/ 772 h 842"/>
                              <a:gd name="T30" fmla="*/ 367 w 816"/>
                              <a:gd name="T31" fmla="*/ 789 h 842"/>
                              <a:gd name="T32" fmla="*/ 394 w 816"/>
                              <a:gd name="T33" fmla="*/ 805 h 842"/>
                              <a:gd name="T34" fmla="*/ 420 w 816"/>
                              <a:gd name="T35" fmla="*/ 823 h 842"/>
                              <a:gd name="T36" fmla="*/ 445 w 816"/>
                              <a:gd name="T37" fmla="*/ 842 h 842"/>
                              <a:gd name="T38" fmla="*/ 445 w 816"/>
                              <a:gd name="T39" fmla="*/ 842 h 842"/>
                              <a:gd name="T40" fmla="*/ 816 w 816"/>
                              <a:gd name="T41" fmla="*/ 311 h 842"/>
                              <a:gd name="T42" fmla="*/ 781 w 816"/>
                              <a:gd name="T43" fmla="*/ 286 h 842"/>
                              <a:gd name="T44" fmla="*/ 746 w 816"/>
                              <a:gd name="T45" fmla="*/ 263 h 842"/>
                              <a:gd name="T46" fmla="*/ 710 w 816"/>
                              <a:gd name="T47" fmla="*/ 240 h 842"/>
                              <a:gd name="T48" fmla="*/ 675 w 816"/>
                              <a:gd name="T49" fmla="*/ 219 h 842"/>
                              <a:gd name="T50" fmla="*/ 638 w 816"/>
                              <a:gd name="T51" fmla="*/ 197 h 842"/>
                              <a:gd name="T52" fmla="*/ 602 w 816"/>
                              <a:gd name="T53" fmla="*/ 175 h 842"/>
                              <a:gd name="T54" fmla="*/ 566 w 816"/>
                              <a:gd name="T55" fmla="*/ 156 h 842"/>
                              <a:gd name="T56" fmla="*/ 528 w 816"/>
                              <a:gd name="T57" fmla="*/ 136 h 842"/>
                              <a:gd name="T58" fmla="*/ 490 w 816"/>
                              <a:gd name="T59" fmla="*/ 117 h 842"/>
                              <a:gd name="T60" fmla="*/ 453 w 816"/>
                              <a:gd name="T61" fmla="*/ 98 h 842"/>
                              <a:gd name="T62" fmla="*/ 415 w 816"/>
                              <a:gd name="T63" fmla="*/ 79 h 842"/>
                              <a:gd name="T64" fmla="*/ 375 w 816"/>
                              <a:gd name="T65" fmla="*/ 63 h 842"/>
                              <a:gd name="T66" fmla="*/ 337 w 816"/>
                              <a:gd name="T67" fmla="*/ 46 h 842"/>
                              <a:gd name="T68" fmla="*/ 299 w 816"/>
                              <a:gd name="T69" fmla="*/ 30 h 842"/>
                              <a:gd name="T70" fmla="*/ 259 w 816"/>
                              <a:gd name="T71" fmla="*/ 15 h 842"/>
                              <a:gd name="T72" fmla="*/ 220 w 816"/>
                              <a:gd name="T73" fmla="*/ 0 h 842"/>
                              <a:gd name="T74" fmla="*/ 220 w 816"/>
                              <a:gd name="T75" fmla="*/ 0 h 8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816" h="842">
                                <a:moveTo>
                                  <a:pt x="220" y="0"/>
                                </a:moveTo>
                                <a:lnTo>
                                  <a:pt x="0" y="608"/>
                                </a:ln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47"/>
                        <wps:cNvSpPr>
                          <a:spLocks/>
                        </wps:cNvSpPr>
                        <wps:spPr bwMode="auto">
                          <a:xfrm>
                            <a:off x="3662045" y="1172210"/>
                            <a:ext cx="518160" cy="534670"/>
                          </a:xfrm>
                          <a:custGeom>
                            <a:avLst/>
                            <a:gdLst>
                              <a:gd name="T0" fmla="*/ 220 w 816"/>
                              <a:gd name="T1" fmla="*/ 0 h 842"/>
                              <a:gd name="T2" fmla="*/ 0 w 816"/>
                              <a:gd name="T3" fmla="*/ 608 h 842"/>
                              <a:gd name="T4" fmla="*/ 0 w 816"/>
                              <a:gd name="T5" fmla="*/ 608 h 842"/>
                              <a:gd name="T6" fmla="*/ 28 w 816"/>
                              <a:gd name="T7" fmla="*/ 620 h 842"/>
                              <a:gd name="T8" fmla="*/ 58 w 816"/>
                              <a:gd name="T9" fmla="*/ 631 h 842"/>
                              <a:gd name="T10" fmla="*/ 87 w 816"/>
                              <a:gd name="T11" fmla="*/ 643 h 842"/>
                              <a:gd name="T12" fmla="*/ 115 w 816"/>
                              <a:gd name="T13" fmla="*/ 656 h 842"/>
                              <a:gd name="T14" fmla="*/ 145 w 816"/>
                              <a:gd name="T15" fmla="*/ 669 h 842"/>
                              <a:gd name="T16" fmla="*/ 173 w 816"/>
                              <a:gd name="T17" fmla="*/ 682 h 842"/>
                              <a:gd name="T18" fmla="*/ 202 w 816"/>
                              <a:gd name="T19" fmla="*/ 696 h 842"/>
                              <a:gd name="T20" fmla="*/ 230 w 816"/>
                              <a:gd name="T21" fmla="*/ 711 h 842"/>
                              <a:gd name="T22" fmla="*/ 258 w 816"/>
                              <a:gd name="T23" fmla="*/ 726 h 842"/>
                              <a:gd name="T24" fmla="*/ 284 w 816"/>
                              <a:gd name="T25" fmla="*/ 740 h 842"/>
                              <a:gd name="T26" fmla="*/ 312 w 816"/>
                              <a:gd name="T27" fmla="*/ 755 h 842"/>
                              <a:gd name="T28" fmla="*/ 339 w 816"/>
                              <a:gd name="T29" fmla="*/ 772 h 842"/>
                              <a:gd name="T30" fmla="*/ 367 w 816"/>
                              <a:gd name="T31" fmla="*/ 789 h 842"/>
                              <a:gd name="T32" fmla="*/ 394 w 816"/>
                              <a:gd name="T33" fmla="*/ 805 h 842"/>
                              <a:gd name="T34" fmla="*/ 420 w 816"/>
                              <a:gd name="T35" fmla="*/ 823 h 842"/>
                              <a:gd name="T36" fmla="*/ 445 w 816"/>
                              <a:gd name="T37" fmla="*/ 842 h 842"/>
                              <a:gd name="T38" fmla="*/ 445 w 816"/>
                              <a:gd name="T39" fmla="*/ 842 h 842"/>
                              <a:gd name="T40" fmla="*/ 816 w 816"/>
                              <a:gd name="T41" fmla="*/ 311 h 842"/>
                              <a:gd name="T42" fmla="*/ 781 w 816"/>
                              <a:gd name="T43" fmla="*/ 286 h 842"/>
                              <a:gd name="T44" fmla="*/ 746 w 816"/>
                              <a:gd name="T45" fmla="*/ 263 h 842"/>
                              <a:gd name="T46" fmla="*/ 710 w 816"/>
                              <a:gd name="T47" fmla="*/ 240 h 842"/>
                              <a:gd name="T48" fmla="*/ 675 w 816"/>
                              <a:gd name="T49" fmla="*/ 219 h 842"/>
                              <a:gd name="T50" fmla="*/ 638 w 816"/>
                              <a:gd name="T51" fmla="*/ 197 h 842"/>
                              <a:gd name="T52" fmla="*/ 602 w 816"/>
                              <a:gd name="T53" fmla="*/ 175 h 842"/>
                              <a:gd name="T54" fmla="*/ 566 w 816"/>
                              <a:gd name="T55" fmla="*/ 156 h 842"/>
                              <a:gd name="T56" fmla="*/ 528 w 816"/>
                              <a:gd name="T57" fmla="*/ 136 h 842"/>
                              <a:gd name="T58" fmla="*/ 490 w 816"/>
                              <a:gd name="T59" fmla="*/ 117 h 842"/>
                              <a:gd name="T60" fmla="*/ 453 w 816"/>
                              <a:gd name="T61" fmla="*/ 98 h 842"/>
                              <a:gd name="T62" fmla="*/ 415 w 816"/>
                              <a:gd name="T63" fmla="*/ 79 h 842"/>
                              <a:gd name="T64" fmla="*/ 375 w 816"/>
                              <a:gd name="T65" fmla="*/ 63 h 842"/>
                              <a:gd name="T66" fmla="*/ 337 w 816"/>
                              <a:gd name="T67" fmla="*/ 46 h 842"/>
                              <a:gd name="T68" fmla="*/ 299 w 816"/>
                              <a:gd name="T69" fmla="*/ 30 h 842"/>
                              <a:gd name="T70" fmla="*/ 259 w 816"/>
                              <a:gd name="T71" fmla="*/ 15 h 842"/>
                              <a:gd name="T72" fmla="*/ 220 w 816"/>
                              <a:gd name="T73" fmla="*/ 0 h 842"/>
                              <a:gd name="T74" fmla="*/ 220 w 816"/>
                              <a:gd name="T75" fmla="*/ 0 h 8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816" h="842">
                                <a:moveTo>
                                  <a:pt x="220" y="0"/>
                                </a:moveTo>
                                <a:lnTo>
                                  <a:pt x="0" y="608"/>
                                </a:ln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lnTo>
                                  <a:pt x="220" y="0"/>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48"/>
                        <wps:cNvSpPr>
                          <a:spLocks/>
                        </wps:cNvSpPr>
                        <wps:spPr bwMode="auto">
                          <a:xfrm>
                            <a:off x="3961130" y="400050"/>
                            <a:ext cx="689610" cy="591820"/>
                          </a:xfrm>
                          <a:custGeom>
                            <a:avLst/>
                            <a:gdLst>
                              <a:gd name="T0" fmla="*/ 0 w 1086"/>
                              <a:gd name="T1" fmla="*/ 523 h 932"/>
                              <a:gd name="T2" fmla="*/ 52 w 1086"/>
                              <a:gd name="T3" fmla="*/ 543 h 932"/>
                              <a:gd name="T4" fmla="*/ 101 w 1086"/>
                              <a:gd name="T5" fmla="*/ 563 h 932"/>
                              <a:gd name="T6" fmla="*/ 151 w 1086"/>
                              <a:gd name="T7" fmla="*/ 585 h 932"/>
                              <a:gd name="T8" fmla="*/ 201 w 1086"/>
                              <a:gd name="T9" fmla="*/ 606 h 932"/>
                              <a:gd name="T10" fmla="*/ 249 w 1086"/>
                              <a:gd name="T11" fmla="*/ 629 h 932"/>
                              <a:gd name="T12" fmla="*/ 298 w 1086"/>
                              <a:gd name="T13" fmla="*/ 652 h 932"/>
                              <a:gd name="T14" fmla="*/ 346 w 1086"/>
                              <a:gd name="T15" fmla="*/ 677 h 932"/>
                              <a:gd name="T16" fmla="*/ 394 w 1086"/>
                              <a:gd name="T17" fmla="*/ 702 h 932"/>
                              <a:gd name="T18" fmla="*/ 441 w 1086"/>
                              <a:gd name="T19" fmla="*/ 729 h 932"/>
                              <a:gd name="T20" fmla="*/ 489 w 1086"/>
                              <a:gd name="T21" fmla="*/ 755 h 932"/>
                              <a:gd name="T22" fmla="*/ 535 w 1086"/>
                              <a:gd name="T23" fmla="*/ 783 h 932"/>
                              <a:gd name="T24" fmla="*/ 580 w 1086"/>
                              <a:gd name="T25" fmla="*/ 812 h 932"/>
                              <a:gd name="T26" fmla="*/ 626 w 1086"/>
                              <a:gd name="T27" fmla="*/ 840 h 932"/>
                              <a:gd name="T28" fmla="*/ 671 w 1086"/>
                              <a:gd name="T29" fmla="*/ 871 h 932"/>
                              <a:gd name="T30" fmla="*/ 715 w 1086"/>
                              <a:gd name="T31" fmla="*/ 901 h 932"/>
                              <a:gd name="T32" fmla="*/ 760 w 1086"/>
                              <a:gd name="T33" fmla="*/ 932 h 932"/>
                              <a:gd name="T34" fmla="*/ 760 w 1086"/>
                              <a:gd name="T35" fmla="*/ 932 h 932"/>
                              <a:gd name="T36" fmla="*/ 1086 w 1086"/>
                              <a:gd name="T37" fmla="*/ 465 h 932"/>
                              <a:gd name="T38" fmla="*/ 1033 w 1086"/>
                              <a:gd name="T39" fmla="*/ 430 h 932"/>
                              <a:gd name="T40" fmla="*/ 980 w 1086"/>
                              <a:gd name="T41" fmla="*/ 394 h 932"/>
                              <a:gd name="T42" fmla="*/ 927 w 1086"/>
                              <a:gd name="T43" fmla="*/ 361 h 932"/>
                              <a:gd name="T44" fmla="*/ 874 w 1086"/>
                              <a:gd name="T45" fmla="*/ 328 h 932"/>
                              <a:gd name="T46" fmla="*/ 820 w 1086"/>
                              <a:gd name="T47" fmla="*/ 295 h 932"/>
                              <a:gd name="T48" fmla="*/ 765 w 1086"/>
                              <a:gd name="T49" fmla="*/ 263 h 932"/>
                              <a:gd name="T50" fmla="*/ 709 w 1086"/>
                              <a:gd name="T51" fmla="*/ 233 h 932"/>
                              <a:gd name="T52" fmla="*/ 654 w 1086"/>
                              <a:gd name="T53" fmla="*/ 203 h 932"/>
                              <a:gd name="T54" fmla="*/ 598 w 1086"/>
                              <a:gd name="T55" fmla="*/ 174 h 932"/>
                              <a:gd name="T56" fmla="*/ 540 w 1086"/>
                              <a:gd name="T57" fmla="*/ 147 h 932"/>
                              <a:gd name="T58" fmla="*/ 484 w 1086"/>
                              <a:gd name="T59" fmla="*/ 119 h 932"/>
                              <a:gd name="T60" fmla="*/ 426 w 1086"/>
                              <a:gd name="T61" fmla="*/ 94 h 932"/>
                              <a:gd name="T62" fmla="*/ 368 w 1086"/>
                              <a:gd name="T63" fmla="*/ 68 h 932"/>
                              <a:gd name="T64" fmla="*/ 308 w 1086"/>
                              <a:gd name="T65" fmla="*/ 44 h 932"/>
                              <a:gd name="T66" fmla="*/ 250 w 1086"/>
                              <a:gd name="T67" fmla="*/ 21 h 932"/>
                              <a:gd name="T68" fmla="*/ 191 w 1086"/>
                              <a:gd name="T69" fmla="*/ 0 h 932"/>
                              <a:gd name="T70" fmla="*/ 191 w 1086"/>
                              <a:gd name="T71" fmla="*/ 0 h 932"/>
                              <a:gd name="T72" fmla="*/ 0 w 1086"/>
                              <a:gd name="T73" fmla="*/ 523 h 932"/>
                              <a:gd name="T74" fmla="*/ 0 w 1086"/>
                              <a:gd name="T75" fmla="*/ 523 h 9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191" y="0"/>
                                </a:lnTo>
                                <a:lnTo>
                                  <a:pt x="0" y="523"/>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49"/>
                        <wps:cNvSpPr>
                          <a:spLocks/>
                        </wps:cNvSpPr>
                        <wps:spPr bwMode="auto">
                          <a:xfrm>
                            <a:off x="3961130" y="400050"/>
                            <a:ext cx="689610" cy="591820"/>
                          </a:xfrm>
                          <a:custGeom>
                            <a:avLst/>
                            <a:gdLst>
                              <a:gd name="T0" fmla="*/ 0 w 1086"/>
                              <a:gd name="T1" fmla="*/ 523 h 932"/>
                              <a:gd name="T2" fmla="*/ 52 w 1086"/>
                              <a:gd name="T3" fmla="*/ 543 h 932"/>
                              <a:gd name="T4" fmla="*/ 101 w 1086"/>
                              <a:gd name="T5" fmla="*/ 563 h 932"/>
                              <a:gd name="T6" fmla="*/ 151 w 1086"/>
                              <a:gd name="T7" fmla="*/ 585 h 932"/>
                              <a:gd name="T8" fmla="*/ 201 w 1086"/>
                              <a:gd name="T9" fmla="*/ 606 h 932"/>
                              <a:gd name="T10" fmla="*/ 249 w 1086"/>
                              <a:gd name="T11" fmla="*/ 629 h 932"/>
                              <a:gd name="T12" fmla="*/ 298 w 1086"/>
                              <a:gd name="T13" fmla="*/ 652 h 932"/>
                              <a:gd name="T14" fmla="*/ 346 w 1086"/>
                              <a:gd name="T15" fmla="*/ 677 h 932"/>
                              <a:gd name="T16" fmla="*/ 394 w 1086"/>
                              <a:gd name="T17" fmla="*/ 702 h 932"/>
                              <a:gd name="T18" fmla="*/ 441 w 1086"/>
                              <a:gd name="T19" fmla="*/ 729 h 932"/>
                              <a:gd name="T20" fmla="*/ 489 w 1086"/>
                              <a:gd name="T21" fmla="*/ 755 h 932"/>
                              <a:gd name="T22" fmla="*/ 535 w 1086"/>
                              <a:gd name="T23" fmla="*/ 783 h 932"/>
                              <a:gd name="T24" fmla="*/ 580 w 1086"/>
                              <a:gd name="T25" fmla="*/ 812 h 932"/>
                              <a:gd name="T26" fmla="*/ 626 w 1086"/>
                              <a:gd name="T27" fmla="*/ 840 h 932"/>
                              <a:gd name="T28" fmla="*/ 671 w 1086"/>
                              <a:gd name="T29" fmla="*/ 871 h 932"/>
                              <a:gd name="T30" fmla="*/ 715 w 1086"/>
                              <a:gd name="T31" fmla="*/ 901 h 932"/>
                              <a:gd name="T32" fmla="*/ 760 w 1086"/>
                              <a:gd name="T33" fmla="*/ 932 h 932"/>
                              <a:gd name="T34" fmla="*/ 760 w 1086"/>
                              <a:gd name="T35" fmla="*/ 932 h 932"/>
                              <a:gd name="T36" fmla="*/ 1086 w 1086"/>
                              <a:gd name="T37" fmla="*/ 465 h 932"/>
                              <a:gd name="T38" fmla="*/ 1033 w 1086"/>
                              <a:gd name="T39" fmla="*/ 430 h 932"/>
                              <a:gd name="T40" fmla="*/ 980 w 1086"/>
                              <a:gd name="T41" fmla="*/ 394 h 932"/>
                              <a:gd name="T42" fmla="*/ 927 w 1086"/>
                              <a:gd name="T43" fmla="*/ 361 h 932"/>
                              <a:gd name="T44" fmla="*/ 874 w 1086"/>
                              <a:gd name="T45" fmla="*/ 328 h 932"/>
                              <a:gd name="T46" fmla="*/ 820 w 1086"/>
                              <a:gd name="T47" fmla="*/ 295 h 932"/>
                              <a:gd name="T48" fmla="*/ 765 w 1086"/>
                              <a:gd name="T49" fmla="*/ 263 h 932"/>
                              <a:gd name="T50" fmla="*/ 709 w 1086"/>
                              <a:gd name="T51" fmla="*/ 233 h 932"/>
                              <a:gd name="T52" fmla="*/ 654 w 1086"/>
                              <a:gd name="T53" fmla="*/ 203 h 932"/>
                              <a:gd name="T54" fmla="*/ 598 w 1086"/>
                              <a:gd name="T55" fmla="*/ 174 h 932"/>
                              <a:gd name="T56" fmla="*/ 540 w 1086"/>
                              <a:gd name="T57" fmla="*/ 147 h 932"/>
                              <a:gd name="T58" fmla="*/ 484 w 1086"/>
                              <a:gd name="T59" fmla="*/ 119 h 932"/>
                              <a:gd name="T60" fmla="*/ 426 w 1086"/>
                              <a:gd name="T61" fmla="*/ 94 h 932"/>
                              <a:gd name="T62" fmla="*/ 368 w 1086"/>
                              <a:gd name="T63" fmla="*/ 68 h 932"/>
                              <a:gd name="T64" fmla="*/ 308 w 1086"/>
                              <a:gd name="T65" fmla="*/ 44 h 932"/>
                              <a:gd name="T66" fmla="*/ 250 w 1086"/>
                              <a:gd name="T67" fmla="*/ 21 h 932"/>
                              <a:gd name="T68" fmla="*/ 191 w 1086"/>
                              <a:gd name="T69" fmla="*/ 0 h 932"/>
                              <a:gd name="T70" fmla="*/ 191 w 1086"/>
                              <a:gd name="T71" fmla="*/ 0 h 932"/>
                              <a:gd name="T72" fmla="*/ 0 w 1086"/>
                              <a:gd name="T73" fmla="*/ 523 h 932"/>
                              <a:gd name="T74" fmla="*/ 0 w 1086"/>
                              <a:gd name="T75" fmla="*/ 523 h 9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191" y="0"/>
                                </a:lnTo>
                                <a:lnTo>
                                  <a:pt x="0" y="523"/>
                                </a:lnTo>
                                <a:lnTo>
                                  <a:pt x="0" y="523"/>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50"/>
                        <wps:cNvSpPr>
                          <a:spLocks/>
                        </wps:cNvSpPr>
                        <wps:spPr bwMode="auto">
                          <a:xfrm>
                            <a:off x="3869055" y="732155"/>
                            <a:ext cx="574675" cy="475615"/>
                          </a:xfrm>
                          <a:custGeom>
                            <a:avLst/>
                            <a:gdLst>
                              <a:gd name="T0" fmla="*/ 0 w 905"/>
                              <a:gd name="T1" fmla="*/ 401 h 749"/>
                              <a:gd name="T2" fmla="*/ 44 w 905"/>
                              <a:gd name="T3" fmla="*/ 418 h 749"/>
                              <a:gd name="T4" fmla="*/ 87 w 905"/>
                              <a:gd name="T5" fmla="*/ 434 h 749"/>
                              <a:gd name="T6" fmla="*/ 132 w 905"/>
                              <a:gd name="T7" fmla="*/ 453 h 749"/>
                              <a:gd name="T8" fmla="*/ 175 w 905"/>
                              <a:gd name="T9" fmla="*/ 471 h 749"/>
                              <a:gd name="T10" fmla="*/ 218 w 905"/>
                              <a:gd name="T11" fmla="*/ 491 h 749"/>
                              <a:gd name="T12" fmla="*/ 261 w 905"/>
                              <a:gd name="T13" fmla="*/ 511 h 749"/>
                              <a:gd name="T14" fmla="*/ 303 w 905"/>
                              <a:gd name="T15" fmla="*/ 532 h 749"/>
                              <a:gd name="T16" fmla="*/ 346 w 905"/>
                              <a:gd name="T17" fmla="*/ 554 h 749"/>
                              <a:gd name="T18" fmla="*/ 387 w 905"/>
                              <a:gd name="T19" fmla="*/ 575 h 749"/>
                              <a:gd name="T20" fmla="*/ 428 w 905"/>
                              <a:gd name="T21" fmla="*/ 598 h 749"/>
                              <a:gd name="T22" fmla="*/ 470 w 905"/>
                              <a:gd name="T23" fmla="*/ 622 h 749"/>
                              <a:gd name="T24" fmla="*/ 509 w 905"/>
                              <a:gd name="T25" fmla="*/ 646 h 749"/>
                              <a:gd name="T26" fmla="*/ 549 w 905"/>
                              <a:gd name="T27" fmla="*/ 671 h 749"/>
                              <a:gd name="T28" fmla="*/ 589 w 905"/>
                              <a:gd name="T29" fmla="*/ 696 h 749"/>
                              <a:gd name="T30" fmla="*/ 629 w 905"/>
                              <a:gd name="T31" fmla="*/ 723 h 749"/>
                              <a:gd name="T32" fmla="*/ 668 w 905"/>
                              <a:gd name="T33" fmla="*/ 749 h 749"/>
                              <a:gd name="T34" fmla="*/ 668 w 905"/>
                              <a:gd name="T35" fmla="*/ 749 h 749"/>
                              <a:gd name="T36" fmla="*/ 905 w 905"/>
                              <a:gd name="T37" fmla="*/ 409 h 749"/>
                              <a:gd name="T38" fmla="*/ 905 w 905"/>
                              <a:gd name="T39" fmla="*/ 409 h 749"/>
                              <a:gd name="T40" fmla="*/ 860 w 905"/>
                              <a:gd name="T41" fmla="*/ 378 h 749"/>
                              <a:gd name="T42" fmla="*/ 816 w 905"/>
                              <a:gd name="T43" fmla="*/ 348 h 749"/>
                              <a:gd name="T44" fmla="*/ 771 w 905"/>
                              <a:gd name="T45" fmla="*/ 317 h 749"/>
                              <a:gd name="T46" fmla="*/ 725 w 905"/>
                              <a:gd name="T47" fmla="*/ 289 h 749"/>
                              <a:gd name="T48" fmla="*/ 680 w 905"/>
                              <a:gd name="T49" fmla="*/ 260 h 749"/>
                              <a:gd name="T50" fmla="*/ 634 w 905"/>
                              <a:gd name="T51" fmla="*/ 232 h 749"/>
                              <a:gd name="T52" fmla="*/ 586 w 905"/>
                              <a:gd name="T53" fmla="*/ 206 h 749"/>
                              <a:gd name="T54" fmla="*/ 539 w 905"/>
                              <a:gd name="T55" fmla="*/ 179 h 749"/>
                              <a:gd name="T56" fmla="*/ 491 w 905"/>
                              <a:gd name="T57" fmla="*/ 154 h 749"/>
                              <a:gd name="T58" fmla="*/ 443 w 905"/>
                              <a:gd name="T59" fmla="*/ 129 h 749"/>
                              <a:gd name="T60" fmla="*/ 394 w 905"/>
                              <a:gd name="T61" fmla="*/ 106 h 749"/>
                              <a:gd name="T62" fmla="*/ 346 w 905"/>
                              <a:gd name="T63" fmla="*/ 83 h 749"/>
                              <a:gd name="T64" fmla="*/ 296 w 905"/>
                              <a:gd name="T65" fmla="*/ 62 h 749"/>
                              <a:gd name="T66" fmla="*/ 246 w 905"/>
                              <a:gd name="T67" fmla="*/ 40 h 749"/>
                              <a:gd name="T68" fmla="*/ 197 w 905"/>
                              <a:gd name="T69" fmla="*/ 20 h 749"/>
                              <a:gd name="T70" fmla="*/ 145 w 905"/>
                              <a:gd name="T71" fmla="*/ 0 h 749"/>
                              <a:gd name="T72" fmla="*/ 145 w 905"/>
                              <a:gd name="T73" fmla="*/ 0 h 749"/>
                              <a:gd name="T74" fmla="*/ 0 w 905"/>
                              <a:gd name="T75" fmla="*/ 401 h 749"/>
                              <a:gd name="T76" fmla="*/ 0 w 905"/>
                              <a:gd name="T77" fmla="*/ 401 h 7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668" y="749"/>
                                </a:lnTo>
                                <a:lnTo>
                                  <a:pt x="905" y="40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145" y="0"/>
                                </a:lnTo>
                                <a:lnTo>
                                  <a:pt x="0" y="401"/>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51"/>
                        <wps:cNvSpPr>
                          <a:spLocks/>
                        </wps:cNvSpPr>
                        <wps:spPr bwMode="auto">
                          <a:xfrm>
                            <a:off x="3869055" y="732155"/>
                            <a:ext cx="574675" cy="475615"/>
                          </a:xfrm>
                          <a:custGeom>
                            <a:avLst/>
                            <a:gdLst>
                              <a:gd name="T0" fmla="*/ 0 w 905"/>
                              <a:gd name="T1" fmla="*/ 401 h 749"/>
                              <a:gd name="T2" fmla="*/ 44 w 905"/>
                              <a:gd name="T3" fmla="*/ 418 h 749"/>
                              <a:gd name="T4" fmla="*/ 87 w 905"/>
                              <a:gd name="T5" fmla="*/ 434 h 749"/>
                              <a:gd name="T6" fmla="*/ 132 w 905"/>
                              <a:gd name="T7" fmla="*/ 453 h 749"/>
                              <a:gd name="T8" fmla="*/ 175 w 905"/>
                              <a:gd name="T9" fmla="*/ 471 h 749"/>
                              <a:gd name="T10" fmla="*/ 218 w 905"/>
                              <a:gd name="T11" fmla="*/ 491 h 749"/>
                              <a:gd name="T12" fmla="*/ 261 w 905"/>
                              <a:gd name="T13" fmla="*/ 511 h 749"/>
                              <a:gd name="T14" fmla="*/ 303 w 905"/>
                              <a:gd name="T15" fmla="*/ 532 h 749"/>
                              <a:gd name="T16" fmla="*/ 346 w 905"/>
                              <a:gd name="T17" fmla="*/ 554 h 749"/>
                              <a:gd name="T18" fmla="*/ 387 w 905"/>
                              <a:gd name="T19" fmla="*/ 575 h 749"/>
                              <a:gd name="T20" fmla="*/ 428 w 905"/>
                              <a:gd name="T21" fmla="*/ 598 h 749"/>
                              <a:gd name="T22" fmla="*/ 470 w 905"/>
                              <a:gd name="T23" fmla="*/ 622 h 749"/>
                              <a:gd name="T24" fmla="*/ 509 w 905"/>
                              <a:gd name="T25" fmla="*/ 646 h 749"/>
                              <a:gd name="T26" fmla="*/ 549 w 905"/>
                              <a:gd name="T27" fmla="*/ 671 h 749"/>
                              <a:gd name="T28" fmla="*/ 589 w 905"/>
                              <a:gd name="T29" fmla="*/ 696 h 749"/>
                              <a:gd name="T30" fmla="*/ 629 w 905"/>
                              <a:gd name="T31" fmla="*/ 723 h 749"/>
                              <a:gd name="T32" fmla="*/ 668 w 905"/>
                              <a:gd name="T33" fmla="*/ 749 h 749"/>
                              <a:gd name="T34" fmla="*/ 668 w 905"/>
                              <a:gd name="T35" fmla="*/ 749 h 749"/>
                              <a:gd name="T36" fmla="*/ 905 w 905"/>
                              <a:gd name="T37" fmla="*/ 409 h 749"/>
                              <a:gd name="T38" fmla="*/ 905 w 905"/>
                              <a:gd name="T39" fmla="*/ 409 h 749"/>
                              <a:gd name="T40" fmla="*/ 860 w 905"/>
                              <a:gd name="T41" fmla="*/ 378 h 749"/>
                              <a:gd name="T42" fmla="*/ 816 w 905"/>
                              <a:gd name="T43" fmla="*/ 348 h 749"/>
                              <a:gd name="T44" fmla="*/ 771 w 905"/>
                              <a:gd name="T45" fmla="*/ 317 h 749"/>
                              <a:gd name="T46" fmla="*/ 725 w 905"/>
                              <a:gd name="T47" fmla="*/ 289 h 749"/>
                              <a:gd name="T48" fmla="*/ 680 w 905"/>
                              <a:gd name="T49" fmla="*/ 260 h 749"/>
                              <a:gd name="T50" fmla="*/ 634 w 905"/>
                              <a:gd name="T51" fmla="*/ 232 h 749"/>
                              <a:gd name="T52" fmla="*/ 586 w 905"/>
                              <a:gd name="T53" fmla="*/ 206 h 749"/>
                              <a:gd name="T54" fmla="*/ 539 w 905"/>
                              <a:gd name="T55" fmla="*/ 179 h 749"/>
                              <a:gd name="T56" fmla="*/ 491 w 905"/>
                              <a:gd name="T57" fmla="*/ 154 h 749"/>
                              <a:gd name="T58" fmla="*/ 443 w 905"/>
                              <a:gd name="T59" fmla="*/ 129 h 749"/>
                              <a:gd name="T60" fmla="*/ 394 w 905"/>
                              <a:gd name="T61" fmla="*/ 106 h 749"/>
                              <a:gd name="T62" fmla="*/ 346 w 905"/>
                              <a:gd name="T63" fmla="*/ 83 h 749"/>
                              <a:gd name="T64" fmla="*/ 296 w 905"/>
                              <a:gd name="T65" fmla="*/ 62 h 749"/>
                              <a:gd name="T66" fmla="*/ 246 w 905"/>
                              <a:gd name="T67" fmla="*/ 40 h 749"/>
                              <a:gd name="T68" fmla="*/ 197 w 905"/>
                              <a:gd name="T69" fmla="*/ 20 h 749"/>
                              <a:gd name="T70" fmla="*/ 145 w 905"/>
                              <a:gd name="T71" fmla="*/ 0 h 749"/>
                              <a:gd name="T72" fmla="*/ 145 w 905"/>
                              <a:gd name="T73" fmla="*/ 0 h 749"/>
                              <a:gd name="T74" fmla="*/ 0 w 905"/>
                              <a:gd name="T75" fmla="*/ 401 h 749"/>
                              <a:gd name="T76" fmla="*/ 0 w 905"/>
                              <a:gd name="T77" fmla="*/ 401 h 7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668" y="749"/>
                                </a:lnTo>
                                <a:lnTo>
                                  <a:pt x="905" y="40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145" y="0"/>
                                </a:lnTo>
                                <a:lnTo>
                                  <a:pt x="0" y="401"/>
                                </a:lnTo>
                                <a:lnTo>
                                  <a:pt x="0" y="401"/>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52"/>
                        <wps:cNvSpPr>
                          <a:spLocks/>
                        </wps:cNvSpPr>
                        <wps:spPr bwMode="auto">
                          <a:xfrm>
                            <a:off x="3801745" y="986790"/>
                            <a:ext cx="491490" cy="382905"/>
                          </a:xfrm>
                          <a:custGeom>
                            <a:avLst/>
                            <a:gdLst>
                              <a:gd name="T0" fmla="*/ 106 w 774"/>
                              <a:gd name="T1" fmla="*/ 0 h 603"/>
                              <a:gd name="T2" fmla="*/ 0 w 774"/>
                              <a:gd name="T3" fmla="*/ 292 h 603"/>
                              <a:gd name="T4" fmla="*/ 0 w 774"/>
                              <a:gd name="T5" fmla="*/ 292 h 603"/>
                              <a:gd name="T6" fmla="*/ 39 w 774"/>
                              <a:gd name="T7" fmla="*/ 307 h 603"/>
                              <a:gd name="T8" fmla="*/ 79 w 774"/>
                              <a:gd name="T9" fmla="*/ 322 h 603"/>
                              <a:gd name="T10" fmla="*/ 117 w 774"/>
                              <a:gd name="T11" fmla="*/ 338 h 603"/>
                              <a:gd name="T12" fmla="*/ 155 w 774"/>
                              <a:gd name="T13" fmla="*/ 355 h 603"/>
                              <a:gd name="T14" fmla="*/ 195 w 774"/>
                              <a:gd name="T15" fmla="*/ 371 h 603"/>
                              <a:gd name="T16" fmla="*/ 233 w 774"/>
                              <a:gd name="T17" fmla="*/ 390 h 603"/>
                              <a:gd name="T18" fmla="*/ 270 w 774"/>
                              <a:gd name="T19" fmla="*/ 409 h 603"/>
                              <a:gd name="T20" fmla="*/ 308 w 774"/>
                              <a:gd name="T21" fmla="*/ 428 h 603"/>
                              <a:gd name="T22" fmla="*/ 346 w 774"/>
                              <a:gd name="T23" fmla="*/ 448 h 603"/>
                              <a:gd name="T24" fmla="*/ 382 w 774"/>
                              <a:gd name="T25" fmla="*/ 467 h 603"/>
                              <a:gd name="T26" fmla="*/ 418 w 774"/>
                              <a:gd name="T27" fmla="*/ 489 h 603"/>
                              <a:gd name="T28" fmla="*/ 455 w 774"/>
                              <a:gd name="T29" fmla="*/ 511 h 603"/>
                              <a:gd name="T30" fmla="*/ 490 w 774"/>
                              <a:gd name="T31" fmla="*/ 532 h 603"/>
                              <a:gd name="T32" fmla="*/ 526 w 774"/>
                              <a:gd name="T33" fmla="*/ 555 h 603"/>
                              <a:gd name="T34" fmla="*/ 561 w 774"/>
                              <a:gd name="T35" fmla="*/ 578 h 603"/>
                              <a:gd name="T36" fmla="*/ 596 w 774"/>
                              <a:gd name="T37" fmla="*/ 603 h 603"/>
                              <a:gd name="T38" fmla="*/ 596 w 774"/>
                              <a:gd name="T39" fmla="*/ 603 h 603"/>
                              <a:gd name="T40" fmla="*/ 774 w 774"/>
                              <a:gd name="T41" fmla="*/ 348 h 603"/>
                              <a:gd name="T42" fmla="*/ 774 w 774"/>
                              <a:gd name="T43" fmla="*/ 348 h 603"/>
                              <a:gd name="T44" fmla="*/ 735 w 774"/>
                              <a:gd name="T45" fmla="*/ 322 h 603"/>
                              <a:gd name="T46" fmla="*/ 695 w 774"/>
                              <a:gd name="T47" fmla="*/ 295 h 603"/>
                              <a:gd name="T48" fmla="*/ 655 w 774"/>
                              <a:gd name="T49" fmla="*/ 270 h 603"/>
                              <a:gd name="T50" fmla="*/ 615 w 774"/>
                              <a:gd name="T51" fmla="*/ 245 h 603"/>
                              <a:gd name="T52" fmla="*/ 574 w 774"/>
                              <a:gd name="T53" fmla="*/ 221 h 603"/>
                              <a:gd name="T54" fmla="*/ 534 w 774"/>
                              <a:gd name="T55" fmla="*/ 197 h 603"/>
                              <a:gd name="T56" fmla="*/ 493 w 774"/>
                              <a:gd name="T57" fmla="*/ 174 h 603"/>
                              <a:gd name="T58" fmla="*/ 452 w 774"/>
                              <a:gd name="T59" fmla="*/ 153 h 603"/>
                              <a:gd name="T60" fmla="*/ 409 w 774"/>
                              <a:gd name="T61" fmla="*/ 131 h 603"/>
                              <a:gd name="T62" fmla="*/ 367 w 774"/>
                              <a:gd name="T63" fmla="*/ 110 h 603"/>
                              <a:gd name="T64" fmla="*/ 324 w 774"/>
                              <a:gd name="T65" fmla="*/ 90 h 603"/>
                              <a:gd name="T66" fmla="*/ 281 w 774"/>
                              <a:gd name="T67" fmla="*/ 70 h 603"/>
                              <a:gd name="T68" fmla="*/ 238 w 774"/>
                              <a:gd name="T69" fmla="*/ 52 h 603"/>
                              <a:gd name="T70" fmla="*/ 193 w 774"/>
                              <a:gd name="T71" fmla="*/ 33 h 603"/>
                              <a:gd name="T72" fmla="*/ 150 w 774"/>
                              <a:gd name="T73" fmla="*/ 17 h 603"/>
                              <a:gd name="T74" fmla="*/ 106 w 774"/>
                              <a:gd name="T75" fmla="*/ 0 h 603"/>
                              <a:gd name="T76" fmla="*/ 106 w 774"/>
                              <a:gd name="T77" fmla="*/ 0 h 6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774" h="603">
                                <a:moveTo>
                                  <a:pt x="106" y="0"/>
                                </a:moveTo>
                                <a:lnTo>
                                  <a:pt x="0" y="292"/>
                                </a:ln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596" y="603"/>
                                </a:lnTo>
                                <a:lnTo>
                                  <a:pt x="774" y="348"/>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53"/>
                        <wps:cNvSpPr>
                          <a:spLocks/>
                        </wps:cNvSpPr>
                        <wps:spPr bwMode="auto">
                          <a:xfrm>
                            <a:off x="3801745" y="986790"/>
                            <a:ext cx="491490" cy="382905"/>
                          </a:xfrm>
                          <a:custGeom>
                            <a:avLst/>
                            <a:gdLst>
                              <a:gd name="T0" fmla="*/ 106 w 774"/>
                              <a:gd name="T1" fmla="*/ 0 h 603"/>
                              <a:gd name="T2" fmla="*/ 0 w 774"/>
                              <a:gd name="T3" fmla="*/ 292 h 603"/>
                              <a:gd name="T4" fmla="*/ 0 w 774"/>
                              <a:gd name="T5" fmla="*/ 292 h 603"/>
                              <a:gd name="T6" fmla="*/ 39 w 774"/>
                              <a:gd name="T7" fmla="*/ 307 h 603"/>
                              <a:gd name="T8" fmla="*/ 79 w 774"/>
                              <a:gd name="T9" fmla="*/ 322 h 603"/>
                              <a:gd name="T10" fmla="*/ 117 w 774"/>
                              <a:gd name="T11" fmla="*/ 338 h 603"/>
                              <a:gd name="T12" fmla="*/ 157 w 774"/>
                              <a:gd name="T13" fmla="*/ 355 h 603"/>
                              <a:gd name="T14" fmla="*/ 195 w 774"/>
                              <a:gd name="T15" fmla="*/ 373 h 603"/>
                              <a:gd name="T16" fmla="*/ 233 w 774"/>
                              <a:gd name="T17" fmla="*/ 390 h 603"/>
                              <a:gd name="T18" fmla="*/ 271 w 774"/>
                              <a:gd name="T19" fmla="*/ 409 h 603"/>
                              <a:gd name="T20" fmla="*/ 308 w 774"/>
                              <a:gd name="T21" fmla="*/ 428 h 603"/>
                              <a:gd name="T22" fmla="*/ 346 w 774"/>
                              <a:gd name="T23" fmla="*/ 448 h 603"/>
                              <a:gd name="T24" fmla="*/ 382 w 774"/>
                              <a:gd name="T25" fmla="*/ 467 h 603"/>
                              <a:gd name="T26" fmla="*/ 418 w 774"/>
                              <a:gd name="T27" fmla="*/ 489 h 603"/>
                              <a:gd name="T28" fmla="*/ 455 w 774"/>
                              <a:gd name="T29" fmla="*/ 511 h 603"/>
                              <a:gd name="T30" fmla="*/ 490 w 774"/>
                              <a:gd name="T31" fmla="*/ 532 h 603"/>
                              <a:gd name="T32" fmla="*/ 526 w 774"/>
                              <a:gd name="T33" fmla="*/ 555 h 603"/>
                              <a:gd name="T34" fmla="*/ 561 w 774"/>
                              <a:gd name="T35" fmla="*/ 578 h 603"/>
                              <a:gd name="T36" fmla="*/ 596 w 774"/>
                              <a:gd name="T37" fmla="*/ 603 h 603"/>
                              <a:gd name="T38" fmla="*/ 596 w 774"/>
                              <a:gd name="T39" fmla="*/ 603 h 603"/>
                              <a:gd name="T40" fmla="*/ 774 w 774"/>
                              <a:gd name="T41" fmla="*/ 348 h 603"/>
                              <a:gd name="T42" fmla="*/ 774 w 774"/>
                              <a:gd name="T43" fmla="*/ 348 h 603"/>
                              <a:gd name="T44" fmla="*/ 735 w 774"/>
                              <a:gd name="T45" fmla="*/ 322 h 603"/>
                              <a:gd name="T46" fmla="*/ 695 w 774"/>
                              <a:gd name="T47" fmla="*/ 295 h 603"/>
                              <a:gd name="T48" fmla="*/ 655 w 774"/>
                              <a:gd name="T49" fmla="*/ 270 h 603"/>
                              <a:gd name="T50" fmla="*/ 615 w 774"/>
                              <a:gd name="T51" fmla="*/ 245 h 603"/>
                              <a:gd name="T52" fmla="*/ 576 w 774"/>
                              <a:gd name="T53" fmla="*/ 221 h 603"/>
                              <a:gd name="T54" fmla="*/ 534 w 774"/>
                              <a:gd name="T55" fmla="*/ 197 h 603"/>
                              <a:gd name="T56" fmla="*/ 493 w 774"/>
                              <a:gd name="T57" fmla="*/ 174 h 603"/>
                              <a:gd name="T58" fmla="*/ 452 w 774"/>
                              <a:gd name="T59" fmla="*/ 153 h 603"/>
                              <a:gd name="T60" fmla="*/ 409 w 774"/>
                              <a:gd name="T61" fmla="*/ 131 h 603"/>
                              <a:gd name="T62" fmla="*/ 367 w 774"/>
                              <a:gd name="T63" fmla="*/ 110 h 603"/>
                              <a:gd name="T64" fmla="*/ 324 w 774"/>
                              <a:gd name="T65" fmla="*/ 90 h 603"/>
                              <a:gd name="T66" fmla="*/ 281 w 774"/>
                              <a:gd name="T67" fmla="*/ 70 h 603"/>
                              <a:gd name="T68" fmla="*/ 238 w 774"/>
                              <a:gd name="T69" fmla="*/ 52 h 603"/>
                              <a:gd name="T70" fmla="*/ 193 w 774"/>
                              <a:gd name="T71" fmla="*/ 33 h 603"/>
                              <a:gd name="T72" fmla="*/ 150 w 774"/>
                              <a:gd name="T73" fmla="*/ 17 h 603"/>
                              <a:gd name="T74" fmla="*/ 106 w 774"/>
                              <a:gd name="T75" fmla="*/ 0 h 603"/>
                              <a:gd name="T76" fmla="*/ 106 w 774"/>
                              <a:gd name="T77" fmla="*/ 0 h 6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774" h="603">
                                <a:moveTo>
                                  <a:pt x="106" y="0"/>
                                </a:moveTo>
                                <a:lnTo>
                                  <a:pt x="0" y="292"/>
                                </a:ln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596" y="603"/>
                                </a:lnTo>
                                <a:lnTo>
                                  <a:pt x="774" y="348"/>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lnTo>
                                  <a:pt x="106" y="0"/>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54"/>
                        <wps:cNvSpPr>
                          <a:spLocks/>
                        </wps:cNvSpPr>
                        <wps:spPr bwMode="auto">
                          <a:xfrm>
                            <a:off x="4180205" y="1207770"/>
                            <a:ext cx="468630" cy="452755"/>
                          </a:xfrm>
                          <a:custGeom>
                            <a:avLst/>
                            <a:gdLst>
                              <a:gd name="T0" fmla="*/ 738 w 738"/>
                              <a:gd name="T1" fmla="*/ 514 h 713"/>
                              <a:gd name="T2" fmla="*/ 706 w 738"/>
                              <a:gd name="T3" fmla="*/ 477 h 713"/>
                              <a:gd name="T4" fmla="*/ 675 w 738"/>
                              <a:gd name="T5" fmla="*/ 441 h 713"/>
                              <a:gd name="T6" fmla="*/ 642 w 738"/>
                              <a:gd name="T7" fmla="*/ 406 h 713"/>
                              <a:gd name="T8" fmla="*/ 610 w 738"/>
                              <a:gd name="T9" fmla="*/ 371 h 713"/>
                              <a:gd name="T10" fmla="*/ 577 w 738"/>
                              <a:gd name="T11" fmla="*/ 337 h 713"/>
                              <a:gd name="T12" fmla="*/ 542 w 738"/>
                              <a:gd name="T13" fmla="*/ 303 h 713"/>
                              <a:gd name="T14" fmla="*/ 509 w 738"/>
                              <a:gd name="T15" fmla="*/ 270 h 713"/>
                              <a:gd name="T16" fmla="*/ 475 w 738"/>
                              <a:gd name="T17" fmla="*/ 239 h 713"/>
                              <a:gd name="T18" fmla="*/ 438 w 738"/>
                              <a:gd name="T19" fmla="*/ 207 h 713"/>
                              <a:gd name="T20" fmla="*/ 403 w 738"/>
                              <a:gd name="T21" fmla="*/ 176 h 713"/>
                              <a:gd name="T22" fmla="*/ 367 w 738"/>
                              <a:gd name="T23" fmla="*/ 144 h 713"/>
                              <a:gd name="T24" fmla="*/ 329 w 738"/>
                              <a:gd name="T25" fmla="*/ 114 h 713"/>
                              <a:gd name="T26" fmla="*/ 293 w 738"/>
                              <a:gd name="T27" fmla="*/ 85 h 713"/>
                              <a:gd name="T28" fmla="*/ 254 w 738"/>
                              <a:gd name="T29" fmla="*/ 57 h 713"/>
                              <a:gd name="T30" fmla="*/ 216 w 738"/>
                              <a:gd name="T31" fmla="*/ 28 h 713"/>
                              <a:gd name="T32" fmla="*/ 178 w 738"/>
                              <a:gd name="T33" fmla="*/ 0 h 713"/>
                              <a:gd name="T34" fmla="*/ 178 w 738"/>
                              <a:gd name="T35" fmla="*/ 0 h 713"/>
                              <a:gd name="T36" fmla="*/ 0 w 738"/>
                              <a:gd name="T37" fmla="*/ 255 h 713"/>
                              <a:gd name="T38" fmla="*/ 0 w 738"/>
                              <a:gd name="T39" fmla="*/ 255 h 713"/>
                              <a:gd name="T40" fmla="*/ 34 w 738"/>
                              <a:gd name="T41" fmla="*/ 280 h 713"/>
                              <a:gd name="T42" fmla="*/ 69 w 738"/>
                              <a:gd name="T43" fmla="*/ 305 h 713"/>
                              <a:gd name="T44" fmla="*/ 102 w 738"/>
                              <a:gd name="T45" fmla="*/ 330 h 713"/>
                              <a:gd name="T46" fmla="*/ 135 w 738"/>
                              <a:gd name="T47" fmla="*/ 356 h 713"/>
                              <a:gd name="T48" fmla="*/ 168 w 738"/>
                              <a:gd name="T49" fmla="*/ 385 h 713"/>
                              <a:gd name="T50" fmla="*/ 202 w 738"/>
                              <a:gd name="T51" fmla="*/ 411 h 713"/>
                              <a:gd name="T52" fmla="*/ 233 w 738"/>
                              <a:gd name="T53" fmla="*/ 439 h 713"/>
                              <a:gd name="T54" fmla="*/ 264 w 738"/>
                              <a:gd name="T55" fmla="*/ 467 h 713"/>
                              <a:gd name="T56" fmla="*/ 296 w 738"/>
                              <a:gd name="T57" fmla="*/ 497 h 713"/>
                              <a:gd name="T58" fmla="*/ 326 w 738"/>
                              <a:gd name="T59" fmla="*/ 525 h 713"/>
                              <a:gd name="T60" fmla="*/ 357 w 738"/>
                              <a:gd name="T61" fmla="*/ 555 h 713"/>
                              <a:gd name="T62" fmla="*/ 385 w 738"/>
                              <a:gd name="T63" fmla="*/ 587 h 713"/>
                              <a:gd name="T64" fmla="*/ 415 w 738"/>
                              <a:gd name="T65" fmla="*/ 617 h 713"/>
                              <a:gd name="T66" fmla="*/ 443 w 738"/>
                              <a:gd name="T67" fmla="*/ 648 h 713"/>
                              <a:gd name="T68" fmla="*/ 471 w 738"/>
                              <a:gd name="T69" fmla="*/ 681 h 713"/>
                              <a:gd name="T70" fmla="*/ 499 w 738"/>
                              <a:gd name="T71" fmla="*/ 713 h 713"/>
                              <a:gd name="T72" fmla="*/ 499 w 738"/>
                              <a:gd name="T73" fmla="*/ 713 h 713"/>
                              <a:gd name="T74" fmla="*/ 738 w 738"/>
                              <a:gd name="T75" fmla="*/ 514 h 713"/>
                              <a:gd name="T76" fmla="*/ 738 w 738"/>
                              <a:gd name="T77" fmla="*/ 514 h 7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178" y="0"/>
                                </a:lnTo>
                                <a:lnTo>
                                  <a:pt x="0" y="255"/>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499" y="713"/>
                                </a:lnTo>
                                <a:lnTo>
                                  <a:pt x="738" y="514"/>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55"/>
                        <wps:cNvSpPr>
                          <a:spLocks/>
                        </wps:cNvSpPr>
                        <wps:spPr bwMode="auto">
                          <a:xfrm>
                            <a:off x="4180205" y="1207770"/>
                            <a:ext cx="468630" cy="452755"/>
                          </a:xfrm>
                          <a:custGeom>
                            <a:avLst/>
                            <a:gdLst>
                              <a:gd name="T0" fmla="*/ 738 w 738"/>
                              <a:gd name="T1" fmla="*/ 514 h 713"/>
                              <a:gd name="T2" fmla="*/ 706 w 738"/>
                              <a:gd name="T3" fmla="*/ 477 h 713"/>
                              <a:gd name="T4" fmla="*/ 675 w 738"/>
                              <a:gd name="T5" fmla="*/ 441 h 713"/>
                              <a:gd name="T6" fmla="*/ 642 w 738"/>
                              <a:gd name="T7" fmla="*/ 406 h 713"/>
                              <a:gd name="T8" fmla="*/ 610 w 738"/>
                              <a:gd name="T9" fmla="*/ 371 h 713"/>
                              <a:gd name="T10" fmla="*/ 577 w 738"/>
                              <a:gd name="T11" fmla="*/ 337 h 713"/>
                              <a:gd name="T12" fmla="*/ 542 w 738"/>
                              <a:gd name="T13" fmla="*/ 303 h 713"/>
                              <a:gd name="T14" fmla="*/ 509 w 738"/>
                              <a:gd name="T15" fmla="*/ 270 h 713"/>
                              <a:gd name="T16" fmla="*/ 475 w 738"/>
                              <a:gd name="T17" fmla="*/ 239 h 713"/>
                              <a:gd name="T18" fmla="*/ 438 w 738"/>
                              <a:gd name="T19" fmla="*/ 207 h 713"/>
                              <a:gd name="T20" fmla="*/ 403 w 738"/>
                              <a:gd name="T21" fmla="*/ 176 h 713"/>
                              <a:gd name="T22" fmla="*/ 367 w 738"/>
                              <a:gd name="T23" fmla="*/ 144 h 713"/>
                              <a:gd name="T24" fmla="*/ 329 w 738"/>
                              <a:gd name="T25" fmla="*/ 114 h 713"/>
                              <a:gd name="T26" fmla="*/ 293 w 738"/>
                              <a:gd name="T27" fmla="*/ 85 h 713"/>
                              <a:gd name="T28" fmla="*/ 254 w 738"/>
                              <a:gd name="T29" fmla="*/ 57 h 713"/>
                              <a:gd name="T30" fmla="*/ 216 w 738"/>
                              <a:gd name="T31" fmla="*/ 28 h 713"/>
                              <a:gd name="T32" fmla="*/ 178 w 738"/>
                              <a:gd name="T33" fmla="*/ 0 h 713"/>
                              <a:gd name="T34" fmla="*/ 178 w 738"/>
                              <a:gd name="T35" fmla="*/ 0 h 713"/>
                              <a:gd name="T36" fmla="*/ 0 w 738"/>
                              <a:gd name="T37" fmla="*/ 255 h 713"/>
                              <a:gd name="T38" fmla="*/ 0 w 738"/>
                              <a:gd name="T39" fmla="*/ 255 h 713"/>
                              <a:gd name="T40" fmla="*/ 34 w 738"/>
                              <a:gd name="T41" fmla="*/ 280 h 713"/>
                              <a:gd name="T42" fmla="*/ 69 w 738"/>
                              <a:gd name="T43" fmla="*/ 305 h 713"/>
                              <a:gd name="T44" fmla="*/ 102 w 738"/>
                              <a:gd name="T45" fmla="*/ 330 h 713"/>
                              <a:gd name="T46" fmla="*/ 135 w 738"/>
                              <a:gd name="T47" fmla="*/ 356 h 713"/>
                              <a:gd name="T48" fmla="*/ 168 w 738"/>
                              <a:gd name="T49" fmla="*/ 385 h 713"/>
                              <a:gd name="T50" fmla="*/ 202 w 738"/>
                              <a:gd name="T51" fmla="*/ 411 h 713"/>
                              <a:gd name="T52" fmla="*/ 233 w 738"/>
                              <a:gd name="T53" fmla="*/ 439 h 713"/>
                              <a:gd name="T54" fmla="*/ 264 w 738"/>
                              <a:gd name="T55" fmla="*/ 467 h 713"/>
                              <a:gd name="T56" fmla="*/ 296 w 738"/>
                              <a:gd name="T57" fmla="*/ 497 h 713"/>
                              <a:gd name="T58" fmla="*/ 326 w 738"/>
                              <a:gd name="T59" fmla="*/ 525 h 713"/>
                              <a:gd name="T60" fmla="*/ 357 w 738"/>
                              <a:gd name="T61" fmla="*/ 555 h 713"/>
                              <a:gd name="T62" fmla="*/ 385 w 738"/>
                              <a:gd name="T63" fmla="*/ 587 h 713"/>
                              <a:gd name="T64" fmla="*/ 415 w 738"/>
                              <a:gd name="T65" fmla="*/ 617 h 713"/>
                              <a:gd name="T66" fmla="*/ 443 w 738"/>
                              <a:gd name="T67" fmla="*/ 648 h 713"/>
                              <a:gd name="T68" fmla="*/ 471 w 738"/>
                              <a:gd name="T69" fmla="*/ 681 h 713"/>
                              <a:gd name="T70" fmla="*/ 499 w 738"/>
                              <a:gd name="T71" fmla="*/ 713 h 713"/>
                              <a:gd name="T72" fmla="*/ 499 w 738"/>
                              <a:gd name="T73" fmla="*/ 713 h 713"/>
                              <a:gd name="T74" fmla="*/ 738 w 738"/>
                              <a:gd name="T75" fmla="*/ 514 h 713"/>
                              <a:gd name="T76" fmla="*/ 738 w 738"/>
                              <a:gd name="T77" fmla="*/ 514 h 7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178" y="0"/>
                                </a:lnTo>
                                <a:lnTo>
                                  <a:pt x="0" y="255"/>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499" y="713"/>
                                </a:lnTo>
                                <a:lnTo>
                                  <a:pt x="738" y="514"/>
                                </a:lnTo>
                                <a:lnTo>
                                  <a:pt x="738" y="514"/>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56"/>
                        <wps:cNvSpPr>
                          <a:spLocks/>
                        </wps:cNvSpPr>
                        <wps:spPr bwMode="auto">
                          <a:xfrm>
                            <a:off x="4293235" y="991870"/>
                            <a:ext cx="548005" cy="542290"/>
                          </a:xfrm>
                          <a:custGeom>
                            <a:avLst/>
                            <a:gdLst>
                              <a:gd name="T0" fmla="*/ 863 w 863"/>
                              <a:gd name="T1" fmla="*/ 599 h 854"/>
                              <a:gd name="T2" fmla="*/ 828 w 863"/>
                              <a:gd name="T3" fmla="*/ 556 h 854"/>
                              <a:gd name="T4" fmla="*/ 793 w 863"/>
                              <a:gd name="T5" fmla="*/ 514 h 854"/>
                              <a:gd name="T6" fmla="*/ 757 w 863"/>
                              <a:gd name="T7" fmla="*/ 474 h 854"/>
                              <a:gd name="T8" fmla="*/ 722 w 863"/>
                              <a:gd name="T9" fmla="*/ 433 h 854"/>
                              <a:gd name="T10" fmla="*/ 684 w 863"/>
                              <a:gd name="T11" fmla="*/ 393 h 854"/>
                              <a:gd name="T12" fmla="*/ 646 w 863"/>
                              <a:gd name="T13" fmla="*/ 355 h 854"/>
                              <a:gd name="T14" fmla="*/ 608 w 863"/>
                              <a:gd name="T15" fmla="*/ 315 h 854"/>
                              <a:gd name="T16" fmla="*/ 570 w 863"/>
                              <a:gd name="T17" fmla="*/ 279 h 854"/>
                              <a:gd name="T18" fmla="*/ 530 w 863"/>
                              <a:gd name="T19" fmla="*/ 241 h 854"/>
                              <a:gd name="T20" fmla="*/ 490 w 863"/>
                              <a:gd name="T21" fmla="*/ 204 h 854"/>
                              <a:gd name="T22" fmla="*/ 449 w 863"/>
                              <a:gd name="T23" fmla="*/ 170 h 854"/>
                              <a:gd name="T24" fmla="*/ 408 w 863"/>
                              <a:gd name="T25" fmla="*/ 135 h 854"/>
                              <a:gd name="T26" fmla="*/ 366 w 863"/>
                              <a:gd name="T27" fmla="*/ 100 h 854"/>
                              <a:gd name="T28" fmla="*/ 323 w 863"/>
                              <a:gd name="T29" fmla="*/ 65 h 854"/>
                              <a:gd name="T30" fmla="*/ 280 w 863"/>
                              <a:gd name="T31" fmla="*/ 34 h 854"/>
                              <a:gd name="T32" fmla="*/ 237 w 863"/>
                              <a:gd name="T33" fmla="*/ 0 h 854"/>
                              <a:gd name="T34" fmla="*/ 237 w 863"/>
                              <a:gd name="T35" fmla="*/ 0 h 854"/>
                              <a:gd name="T36" fmla="*/ 0 w 863"/>
                              <a:gd name="T37" fmla="*/ 340 h 854"/>
                              <a:gd name="T38" fmla="*/ 0 w 863"/>
                              <a:gd name="T39" fmla="*/ 340 h 854"/>
                              <a:gd name="T40" fmla="*/ 38 w 863"/>
                              <a:gd name="T41" fmla="*/ 368 h 854"/>
                              <a:gd name="T42" fmla="*/ 76 w 863"/>
                              <a:gd name="T43" fmla="*/ 397 h 854"/>
                              <a:gd name="T44" fmla="*/ 115 w 863"/>
                              <a:gd name="T45" fmla="*/ 425 h 854"/>
                              <a:gd name="T46" fmla="*/ 151 w 863"/>
                              <a:gd name="T47" fmla="*/ 454 h 854"/>
                              <a:gd name="T48" fmla="*/ 189 w 863"/>
                              <a:gd name="T49" fmla="*/ 484 h 854"/>
                              <a:gd name="T50" fmla="*/ 225 w 863"/>
                              <a:gd name="T51" fmla="*/ 516 h 854"/>
                              <a:gd name="T52" fmla="*/ 260 w 863"/>
                              <a:gd name="T53" fmla="*/ 547 h 854"/>
                              <a:gd name="T54" fmla="*/ 297 w 863"/>
                              <a:gd name="T55" fmla="*/ 579 h 854"/>
                              <a:gd name="T56" fmla="*/ 331 w 863"/>
                              <a:gd name="T57" fmla="*/ 610 h 854"/>
                              <a:gd name="T58" fmla="*/ 364 w 863"/>
                              <a:gd name="T59" fmla="*/ 643 h 854"/>
                              <a:gd name="T60" fmla="*/ 399 w 863"/>
                              <a:gd name="T61" fmla="*/ 677 h 854"/>
                              <a:gd name="T62" fmla="*/ 432 w 863"/>
                              <a:gd name="T63" fmla="*/ 711 h 854"/>
                              <a:gd name="T64" fmla="*/ 464 w 863"/>
                              <a:gd name="T65" fmla="*/ 746 h 854"/>
                              <a:gd name="T66" fmla="*/ 497 w 863"/>
                              <a:gd name="T67" fmla="*/ 781 h 854"/>
                              <a:gd name="T68" fmla="*/ 528 w 863"/>
                              <a:gd name="T69" fmla="*/ 817 h 854"/>
                              <a:gd name="T70" fmla="*/ 560 w 863"/>
                              <a:gd name="T71" fmla="*/ 854 h 854"/>
                              <a:gd name="T72" fmla="*/ 560 w 863"/>
                              <a:gd name="T73" fmla="*/ 854 h 854"/>
                              <a:gd name="T74" fmla="*/ 863 w 863"/>
                              <a:gd name="T75" fmla="*/ 599 h 854"/>
                              <a:gd name="T76" fmla="*/ 863 w 863"/>
                              <a:gd name="T77" fmla="*/ 599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237" y="0"/>
                                </a:lnTo>
                                <a:lnTo>
                                  <a:pt x="0" y="34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560" y="854"/>
                                </a:lnTo>
                                <a:lnTo>
                                  <a:pt x="863" y="599"/>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57"/>
                        <wps:cNvSpPr>
                          <a:spLocks/>
                        </wps:cNvSpPr>
                        <wps:spPr bwMode="auto">
                          <a:xfrm>
                            <a:off x="4293235" y="991870"/>
                            <a:ext cx="548005" cy="542290"/>
                          </a:xfrm>
                          <a:custGeom>
                            <a:avLst/>
                            <a:gdLst>
                              <a:gd name="T0" fmla="*/ 863 w 863"/>
                              <a:gd name="T1" fmla="*/ 599 h 854"/>
                              <a:gd name="T2" fmla="*/ 828 w 863"/>
                              <a:gd name="T3" fmla="*/ 556 h 854"/>
                              <a:gd name="T4" fmla="*/ 793 w 863"/>
                              <a:gd name="T5" fmla="*/ 514 h 854"/>
                              <a:gd name="T6" fmla="*/ 757 w 863"/>
                              <a:gd name="T7" fmla="*/ 474 h 854"/>
                              <a:gd name="T8" fmla="*/ 722 w 863"/>
                              <a:gd name="T9" fmla="*/ 433 h 854"/>
                              <a:gd name="T10" fmla="*/ 684 w 863"/>
                              <a:gd name="T11" fmla="*/ 393 h 854"/>
                              <a:gd name="T12" fmla="*/ 646 w 863"/>
                              <a:gd name="T13" fmla="*/ 355 h 854"/>
                              <a:gd name="T14" fmla="*/ 608 w 863"/>
                              <a:gd name="T15" fmla="*/ 315 h 854"/>
                              <a:gd name="T16" fmla="*/ 570 w 863"/>
                              <a:gd name="T17" fmla="*/ 279 h 854"/>
                              <a:gd name="T18" fmla="*/ 530 w 863"/>
                              <a:gd name="T19" fmla="*/ 241 h 854"/>
                              <a:gd name="T20" fmla="*/ 490 w 863"/>
                              <a:gd name="T21" fmla="*/ 204 h 854"/>
                              <a:gd name="T22" fmla="*/ 449 w 863"/>
                              <a:gd name="T23" fmla="*/ 170 h 854"/>
                              <a:gd name="T24" fmla="*/ 408 w 863"/>
                              <a:gd name="T25" fmla="*/ 135 h 854"/>
                              <a:gd name="T26" fmla="*/ 366 w 863"/>
                              <a:gd name="T27" fmla="*/ 100 h 854"/>
                              <a:gd name="T28" fmla="*/ 323 w 863"/>
                              <a:gd name="T29" fmla="*/ 65 h 854"/>
                              <a:gd name="T30" fmla="*/ 280 w 863"/>
                              <a:gd name="T31" fmla="*/ 34 h 854"/>
                              <a:gd name="T32" fmla="*/ 237 w 863"/>
                              <a:gd name="T33" fmla="*/ 0 h 854"/>
                              <a:gd name="T34" fmla="*/ 237 w 863"/>
                              <a:gd name="T35" fmla="*/ 0 h 854"/>
                              <a:gd name="T36" fmla="*/ 0 w 863"/>
                              <a:gd name="T37" fmla="*/ 340 h 854"/>
                              <a:gd name="T38" fmla="*/ 0 w 863"/>
                              <a:gd name="T39" fmla="*/ 340 h 854"/>
                              <a:gd name="T40" fmla="*/ 38 w 863"/>
                              <a:gd name="T41" fmla="*/ 368 h 854"/>
                              <a:gd name="T42" fmla="*/ 76 w 863"/>
                              <a:gd name="T43" fmla="*/ 397 h 854"/>
                              <a:gd name="T44" fmla="*/ 115 w 863"/>
                              <a:gd name="T45" fmla="*/ 425 h 854"/>
                              <a:gd name="T46" fmla="*/ 151 w 863"/>
                              <a:gd name="T47" fmla="*/ 454 h 854"/>
                              <a:gd name="T48" fmla="*/ 189 w 863"/>
                              <a:gd name="T49" fmla="*/ 484 h 854"/>
                              <a:gd name="T50" fmla="*/ 225 w 863"/>
                              <a:gd name="T51" fmla="*/ 516 h 854"/>
                              <a:gd name="T52" fmla="*/ 260 w 863"/>
                              <a:gd name="T53" fmla="*/ 547 h 854"/>
                              <a:gd name="T54" fmla="*/ 297 w 863"/>
                              <a:gd name="T55" fmla="*/ 579 h 854"/>
                              <a:gd name="T56" fmla="*/ 331 w 863"/>
                              <a:gd name="T57" fmla="*/ 610 h 854"/>
                              <a:gd name="T58" fmla="*/ 364 w 863"/>
                              <a:gd name="T59" fmla="*/ 643 h 854"/>
                              <a:gd name="T60" fmla="*/ 399 w 863"/>
                              <a:gd name="T61" fmla="*/ 677 h 854"/>
                              <a:gd name="T62" fmla="*/ 432 w 863"/>
                              <a:gd name="T63" fmla="*/ 711 h 854"/>
                              <a:gd name="T64" fmla="*/ 464 w 863"/>
                              <a:gd name="T65" fmla="*/ 746 h 854"/>
                              <a:gd name="T66" fmla="*/ 497 w 863"/>
                              <a:gd name="T67" fmla="*/ 781 h 854"/>
                              <a:gd name="T68" fmla="*/ 528 w 863"/>
                              <a:gd name="T69" fmla="*/ 817 h 854"/>
                              <a:gd name="T70" fmla="*/ 560 w 863"/>
                              <a:gd name="T71" fmla="*/ 854 h 854"/>
                              <a:gd name="T72" fmla="*/ 560 w 863"/>
                              <a:gd name="T73" fmla="*/ 854 h 854"/>
                              <a:gd name="T74" fmla="*/ 863 w 863"/>
                              <a:gd name="T75" fmla="*/ 599 h 854"/>
                              <a:gd name="T76" fmla="*/ 863 w 863"/>
                              <a:gd name="T77" fmla="*/ 599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237" y="0"/>
                                </a:lnTo>
                                <a:lnTo>
                                  <a:pt x="0" y="34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560" y="854"/>
                                </a:lnTo>
                                <a:lnTo>
                                  <a:pt x="863" y="599"/>
                                </a:lnTo>
                                <a:lnTo>
                                  <a:pt x="863" y="599"/>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58"/>
                        <wps:cNvSpPr>
                          <a:spLocks/>
                        </wps:cNvSpPr>
                        <wps:spPr bwMode="auto">
                          <a:xfrm>
                            <a:off x="4443730" y="695325"/>
                            <a:ext cx="681990" cy="676910"/>
                          </a:xfrm>
                          <a:custGeom>
                            <a:avLst/>
                            <a:gdLst>
                              <a:gd name="T0" fmla="*/ 1074 w 1074"/>
                              <a:gd name="T1" fmla="*/ 688 h 1066"/>
                              <a:gd name="T2" fmla="*/ 1033 w 1074"/>
                              <a:gd name="T3" fmla="*/ 638 h 1066"/>
                              <a:gd name="T4" fmla="*/ 990 w 1074"/>
                              <a:gd name="T5" fmla="*/ 592 h 1066"/>
                              <a:gd name="T6" fmla="*/ 948 w 1074"/>
                              <a:gd name="T7" fmla="*/ 544 h 1066"/>
                              <a:gd name="T8" fmla="*/ 904 w 1074"/>
                              <a:gd name="T9" fmla="*/ 497 h 1066"/>
                              <a:gd name="T10" fmla="*/ 859 w 1074"/>
                              <a:gd name="T11" fmla="*/ 453 h 1066"/>
                              <a:gd name="T12" fmla="*/ 814 w 1074"/>
                              <a:gd name="T13" fmla="*/ 408 h 1066"/>
                              <a:gd name="T14" fmla="*/ 770 w 1074"/>
                              <a:gd name="T15" fmla="*/ 363 h 1066"/>
                              <a:gd name="T16" fmla="*/ 722 w 1074"/>
                              <a:gd name="T17" fmla="*/ 320 h 1066"/>
                              <a:gd name="T18" fmla="*/ 675 w 1074"/>
                              <a:gd name="T19" fmla="*/ 277 h 1066"/>
                              <a:gd name="T20" fmla="*/ 627 w 1074"/>
                              <a:gd name="T21" fmla="*/ 236 h 1066"/>
                              <a:gd name="T22" fmla="*/ 579 w 1074"/>
                              <a:gd name="T23" fmla="*/ 194 h 1066"/>
                              <a:gd name="T24" fmla="*/ 530 w 1074"/>
                              <a:gd name="T25" fmla="*/ 154 h 1066"/>
                              <a:gd name="T26" fmla="*/ 480 w 1074"/>
                              <a:gd name="T27" fmla="*/ 115 h 1066"/>
                              <a:gd name="T28" fmla="*/ 429 w 1074"/>
                              <a:gd name="T29" fmla="*/ 75 h 1066"/>
                              <a:gd name="T30" fmla="*/ 377 w 1074"/>
                              <a:gd name="T31" fmla="*/ 38 h 1066"/>
                              <a:gd name="T32" fmla="*/ 326 w 1074"/>
                              <a:gd name="T33" fmla="*/ 0 h 1066"/>
                              <a:gd name="T34" fmla="*/ 326 w 1074"/>
                              <a:gd name="T35" fmla="*/ 0 h 1066"/>
                              <a:gd name="T36" fmla="*/ 0 w 1074"/>
                              <a:gd name="T37" fmla="*/ 467 h 1066"/>
                              <a:gd name="T38" fmla="*/ 0 w 1074"/>
                              <a:gd name="T39" fmla="*/ 467 h 1066"/>
                              <a:gd name="T40" fmla="*/ 43 w 1074"/>
                              <a:gd name="T41" fmla="*/ 501 h 1066"/>
                              <a:gd name="T42" fmla="*/ 86 w 1074"/>
                              <a:gd name="T43" fmla="*/ 532 h 1066"/>
                              <a:gd name="T44" fmla="*/ 129 w 1074"/>
                              <a:gd name="T45" fmla="*/ 567 h 1066"/>
                              <a:gd name="T46" fmla="*/ 171 w 1074"/>
                              <a:gd name="T47" fmla="*/ 602 h 1066"/>
                              <a:gd name="T48" fmla="*/ 212 w 1074"/>
                              <a:gd name="T49" fmla="*/ 637 h 1066"/>
                              <a:gd name="T50" fmla="*/ 253 w 1074"/>
                              <a:gd name="T51" fmla="*/ 671 h 1066"/>
                              <a:gd name="T52" fmla="*/ 293 w 1074"/>
                              <a:gd name="T53" fmla="*/ 708 h 1066"/>
                              <a:gd name="T54" fmla="*/ 333 w 1074"/>
                              <a:gd name="T55" fmla="*/ 746 h 1066"/>
                              <a:gd name="T56" fmla="*/ 371 w 1074"/>
                              <a:gd name="T57" fmla="*/ 782 h 1066"/>
                              <a:gd name="T58" fmla="*/ 409 w 1074"/>
                              <a:gd name="T59" fmla="*/ 822 h 1066"/>
                              <a:gd name="T60" fmla="*/ 447 w 1074"/>
                              <a:gd name="T61" fmla="*/ 860 h 1066"/>
                              <a:gd name="T62" fmla="*/ 485 w 1074"/>
                              <a:gd name="T63" fmla="*/ 900 h 1066"/>
                              <a:gd name="T64" fmla="*/ 520 w 1074"/>
                              <a:gd name="T65" fmla="*/ 941 h 1066"/>
                              <a:gd name="T66" fmla="*/ 556 w 1074"/>
                              <a:gd name="T67" fmla="*/ 981 h 1066"/>
                              <a:gd name="T68" fmla="*/ 591 w 1074"/>
                              <a:gd name="T69" fmla="*/ 1023 h 1066"/>
                              <a:gd name="T70" fmla="*/ 626 w 1074"/>
                              <a:gd name="T71" fmla="*/ 1066 h 1066"/>
                              <a:gd name="T72" fmla="*/ 626 w 1074"/>
                              <a:gd name="T73" fmla="*/ 1066 h 1066"/>
                              <a:gd name="T74" fmla="*/ 1074 w 1074"/>
                              <a:gd name="T75" fmla="*/ 688 h 1066"/>
                              <a:gd name="T76" fmla="*/ 1074 w 1074"/>
                              <a:gd name="T77" fmla="*/ 688 h 10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326" y="0"/>
                                </a:lnTo>
                                <a:lnTo>
                                  <a:pt x="0" y="467"/>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626" y="1066"/>
                                </a:lnTo>
                                <a:lnTo>
                                  <a:pt x="1074" y="688"/>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59"/>
                        <wps:cNvSpPr>
                          <a:spLocks/>
                        </wps:cNvSpPr>
                        <wps:spPr bwMode="auto">
                          <a:xfrm>
                            <a:off x="4443730" y="695325"/>
                            <a:ext cx="681990" cy="676910"/>
                          </a:xfrm>
                          <a:custGeom>
                            <a:avLst/>
                            <a:gdLst>
                              <a:gd name="T0" fmla="*/ 1074 w 1074"/>
                              <a:gd name="T1" fmla="*/ 688 h 1066"/>
                              <a:gd name="T2" fmla="*/ 1033 w 1074"/>
                              <a:gd name="T3" fmla="*/ 638 h 1066"/>
                              <a:gd name="T4" fmla="*/ 990 w 1074"/>
                              <a:gd name="T5" fmla="*/ 592 h 1066"/>
                              <a:gd name="T6" fmla="*/ 948 w 1074"/>
                              <a:gd name="T7" fmla="*/ 544 h 1066"/>
                              <a:gd name="T8" fmla="*/ 904 w 1074"/>
                              <a:gd name="T9" fmla="*/ 497 h 1066"/>
                              <a:gd name="T10" fmla="*/ 859 w 1074"/>
                              <a:gd name="T11" fmla="*/ 453 h 1066"/>
                              <a:gd name="T12" fmla="*/ 814 w 1074"/>
                              <a:gd name="T13" fmla="*/ 408 h 1066"/>
                              <a:gd name="T14" fmla="*/ 770 w 1074"/>
                              <a:gd name="T15" fmla="*/ 363 h 1066"/>
                              <a:gd name="T16" fmla="*/ 722 w 1074"/>
                              <a:gd name="T17" fmla="*/ 320 h 1066"/>
                              <a:gd name="T18" fmla="*/ 675 w 1074"/>
                              <a:gd name="T19" fmla="*/ 277 h 1066"/>
                              <a:gd name="T20" fmla="*/ 627 w 1074"/>
                              <a:gd name="T21" fmla="*/ 236 h 1066"/>
                              <a:gd name="T22" fmla="*/ 579 w 1074"/>
                              <a:gd name="T23" fmla="*/ 194 h 1066"/>
                              <a:gd name="T24" fmla="*/ 530 w 1074"/>
                              <a:gd name="T25" fmla="*/ 154 h 1066"/>
                              <a:gd name="T26" fmla="*/ 480 w 1074"/>
                              <a:gd name="T27" fmla="*/ 115 h 1066"/>
                              <a:gd name="T28" fmla="*/ 429 w 1074"/>
                              <a:gd name="T29" fmla="*/ 75 h 1066"/>
                              <a:gd name="T30" fmla="*/ 377 w 1074"/>
                              <a:gd name="T31" fmla="*/ 38 h 1066"/>
                              <a:gd name="T32" fmla="*/ 326 w 1074"/>
                              <a:gd name="T33" fmla="*/ 0 h 1066"/>
                              <a:gd name="T34" fmla="*/ 326 w 1074"/>
                              <a:gd name="T35" fmla="*/ 0 h 1066"/>
                              <a:gd name="T36" fmla="*/ 0 w 1074"/>
                              <a:gd name="T37" fmla="*/ 467 h 1066"/>
                              <a:gd name="T38" fmla="*/ 0 w 1074"/>
                              <a:gd name="T39" fmla="*/ 467 h 1066"/>
                              <a:gd name="T40" fmla="*/ 43 w 1074"/>
                              <a:gd name="T41" fmla="*/ 501 h 1066"/>
                              <a:gd name="T42" fmla="*/ 86 w 1074"/>
                              <a:gd name="T43" fmla="*/ 532 h 1066"/>
                              <a:gd name="T44" fmla="*/ 129 w 1074"/>
                              <a:gd name="T45" fmla="*/ 567 h 1066"/>
                              <a:gd name="T46" fmla="*/ 171 w 1074"/>
                              <a:gd name="T47" fmla="*/ 602 h 1066"/>
                              <a:gd name="T48" fmla="*/ 212 w 1074"/>
                              <a:gd name="T49" fmla="*/ 637 h 1066"/>
                              <a:gd name="T50" fmla="*/ 253 w 1074"/>
                              <a:gd name="T51" fmla="*/ 671 h 1066"/>
                              <a:gd name="T52" fmla="*/ 293 w 1074"/>
                              <a:gd name="T53" fmla="*/ 708 h 1066"/>
                              <a:gd name="T54" fmla="*/ 333 w 1074"/>
                              <a:gd name="T55" fmla="*/ 746 h 1066"/>
                              <a:gd name="T56" fmla="*/ 371 w 1074"/>
                              <a:gd name="T57" fmla="*/ 782 h 1066"/>
                              <a:gd name="T58" fmla="*/ 409 w 1074"/>
                              <a:gd name="T59" fmla="*/ 822 h 1066"/>
                              <a:gd name="T60" fmla="*/ 447 w 1074"/>
                              <a:gd name="T61" fmla="*/ 860 h 1066"/>
                              <a:gd name="T62" fmla="*/ 485 w 1074"/>
                              <a:gd name="T63" fmla="*/ 900 h 1066"/>
                              <a:gd name="T64" fmla="*/ 520 w 1074"/>
                              <a:gd name="T65" fmla="*/ 941 h 1066"/>
                              <a:gd name="T66" fmla="*/ 556 w 1074"/>
                              <a:gd name="T67" fmla="*/ 981 h 1066"/>
                              <a:gd name="T68" fmla="*/ 591 w 1074"/>
                              <a:gd name="T69" fmla="*/ 1023 h 1066"/>
                              <a:gd name="T70" fmla="*/ 626 w 1074"/>
                              <a:gd name="T71" fmla="*/ 1066 h 1066"/>
                              <a:gd name="T72" fmla="*/ 626 w 1074"/>
                              <a:gd name="T73" fmla="*/ 1066 h 1066"/>
                              <a:gd name="T74" fmla="*/ 1074 w 1074"/>
                              <a:gd name="T75" fmla="*/ 688 h 1066"/>
                              <a:gd name="T76" fmla="*/ 1074 w 1074"/>
                              <a:gd name="T77" fmla="*/ 688 h 10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326" y="0"/>
                                </a:lnTo>
                                <a:lnTo>
                                  <a:pt x="0" y="467"/>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626" y="1066"/>
                                </a:lnTo>
                                <a:lnTo>
                                  <a:pt x="1074" y="688"/>
                                </a:lnTo>
                                <a:lnTo>
                                  <a:pt x="1074" y="688"/>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60"/>
                        <wps:cNvSpPr>
                          <a:spLocks/>
                        </wps:cNvSpPr>
                        <wps:spPr bwMode="auto">
                          <a:xfrm>
                            <a:off x="4168140" y="1120775"/>
                            <a:ext cx="253365" cy="179705"/>
                          </a:xfrm>
                          <a:custGeom>
                            <a:avLst/>
                            <a:gdLst>
                              <a:gd name="T0" fmla="*/ 399 w 399"/>
                              <a:gd name="T1" fmla="*/ 278 h 283"/>
                              <a:gd name="T2" fmla="*/ 399 w 399"/>
                              <a:gd name="T3" fmla="*/ 275 h 283"/>
                              <a:gd name="T4" fmla="*/ 396 w 399"/>
                              <a:gd name="T5" fmla="*/ 270 h 283"/>
                              <a:gd name="T6" fmla="*/ 393 w 399"/>
                              <a:gd name="T7" fmla="*/ 263 h 283"/>
                              <a:gd name="T8" fmla="*/ 388 w 399"/>
                              <a:gd name="T9" fmla="*/ 255 h 283"/>
                              <a:gd name="T10" fmla="*/ 379 w 399"/>
                              <a:gd name="T11" fmla="*/ 247 h 283"/>
                              <a:gd name="T12" fmla="*/ 365 w 399"/>
                              <a:gd name="T13" fmla="*/ 232 h 283"/>
                              <a:gd name="T14" fmla="*/ 341 w 399"/>
                              <a:gd name="T15" fmla="*/ 208 h 283"/>
                              <a:gd name="T16" fmla="*/ 312 w 399"/>
                              <a:gd name="T17" fmla="*/ 184 h 283"/>
                              <a:gd name="T18" fmla="*/ 277 w 399"/>
                              <a:gd name="T19" fmla="*/ 157 h 283"/>
                              <a:gd name="T20" fmla="*/ 239 w 399"/>
                              <a:gd name="T21" fmla="*/ 127 h 283"/>
                              <a:gd name="T22" fmla="*/ 199 w 399"/>
                              <a:gd name="T23" fmla="*/ 99 h 283"/>
                              <a:gd name="T24" fmla="*/ 159 w 399"/>
                              <a:gd name="T25" fmla="*/ 74 h 283"/>
                              <a:gd name="T26" fmla="*/ 123 w 399"/>
                              <a:gd name="T27" fmla="*/ 51 h 283"/>
                              <a:gd name="T28" fmla="*/ 90 w 399"/>
                              <a:gd name="T29" fmla="*/ 31 h 283"/>
                              <a:gd name="T30" fmla="*/ 60 w 399"/>
                              <a:gd name="T31" fmla="*/ 16 h 283"/>
                              <a:gd name="T32" fmla="*/ 35 w 399"/>
                              <a:gd name="T33" fmla="*/ 6 h 283"/>
                              <a:gd name="T34" fmla="*/ 20 w 399"/>
                              <a:gd name="T35" fmla="*/ 1 h 283"/>
                              <a:gd name="T36" fmla="*/ 14 w 399"/>
                              <a:gd name="T37" fmla="*/ 0 h 283"/>
                              <a:gd name="T38" fmla="*/ 7 w 399"/>
                              <a:gd name="T39" fmla="*/ 0 h 283"/>
                              <a:gd name="T40" fmla="*/ 4 w 399"/>
                              <a:gd name="T41" fmla="*/ 1 h 283"/>
                              <a:gd name="T42" fmla="*/ 2 w 399"/>
                              <a:gd name="T43" fmla="*/ 3 h 283"/>
                              <a:gd name="T44" fmla="*/ 2 w 399"/>
                              <a:gd name="T45" fmla="*/ 8 h 283"/>
                              <a:gd name="T46" fmla="*/ 4 w 399"/>
                              <a:gd name="T47" fmla="*/ 13 h 283"/>
                              <a:gd name="T48" fmla="*/ 7 w 399"/>
                              <a:gd name="T49" fmla="*/ 20 h 283"/>
                              <a:gd name="T50" fmla="*/ 14 w 399"/>
                              <a:gd name="T51" fmla="*/ 28 h 283"/>
                              <a:gd name="T52" fmla="*/ 20 w 399"/>
                              <a:gd name="T53" fmla="*/ 36 h 283"/>
                              <a:gd name="T54" fmla="*/ 35 w 399"/>
                              <a:gd name="T55" fmla="*/ 51 h 283"/>
                              <a:gd name="T56" fmla="*/ 60 w 399"/>
                              <a:gd name="T57" fmla="*/ 74 h 283"/>
                              <a:gd name="T58" fmla="*/ 88 w 399"/>
                              <a:gd name="T59" fmla="*/ 99 h 283"/>
                              <a:gd name="T60" fmla="*/ 123 w 399"/>
                              <a:gd name="T61" fmla="*/ 126 h 283"/>
                              <a:gd name="T62" fmla="*/ 161 w 399"/>
                              <a:gd name="T63" fmla="*/ 154 h 283"/>
                              <a:gd name="T64" fmla="*/ 201 w 399"/>
                              <a:gd name="T65" fmla="*/ 182 h 283"/>
                              <a:gd name="T66" fmla="*/ 240 w 399"/>
                              <a:gd name="T67" fmla="*/ 208 h 283"/>
                              <a:gd name="T68" fmla="*/ 278 w 399"/>
                              <a:gd name="T69" fmla="*/ 232 h 283"/>
                              <a:gd name="T70" fmla="*/ 312 w 399"/>
                              <a:gd name="T71" fmla="*/ 251 h 283"/>
                              <a:gd name="T72" fmla="*/ 341 w 399"/>
                              <a:gd name="T73" fmla="*/ 266 h 283"/>
                              <a:gd name="T74" fmla="*/ 365 w 399"/>
                              <a:gd name="T75" fmla="*/ 276 h 283"/>
                              <a:gd name="T76" fmla="*/ 379 w 399"/>
                              <a:gd name="T77" fmla="*/ 281 h 283"/>
                              <a:gd name="T78" fmla="*/ 388 w 399"/>
                              <a:gd name="T79" fmla="*/ 283 h 283"/>
                              <a:gd name="T80" fmla="*/ 393 w 399"/>
                              <a:gd name="T81" fmla="*/ 283 h 283"/>
                              <a:gd name="T82" fmla="*/ 398 w 399"/>
                              <a:gd name="T83" fmla="*/ 281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61"/>
                        <wps:cNvSpPr>
                          <a:spLocks/>
                        </wps:cNvSpPr>
                        <wps:spPr bwMode="auto">
                          <a:xfrm>
                            <a:off x="3944620" y="1369695"/>
                            <a:ext cx="552450" cy="555625"/>
                          </a:xfrm>
                          <a:custGeom>
                            <a:avLst/>
                            <a:gdLst>
                              <a:gd name="T0" fmla="*/ 376 w 870"/>
                              <a:gd name="T1" fmla="*/ 875 h 875"/>
                              <a:gd name="T2" fmla="*/ 870 w 870"/>
                              <a:gd name="T3" fmla="*/ 458 h 875"/>
                              <a:gd name="T4" fmla="*/ 870 w 870"/>
                              <a:gd name="T5" fmla="*/ 458 h 875"/>
                              <a:gd name="T6" fmla="*/ 842 w 870"/>
                              <a:gd name="T7" fmla="*/ 426 h 875"/>
                              <a:gd name="T8" fmla="*/ 814 w 870"/>
                              <a:gd name="T9" fmla="*/ 393 h 875"/>
                              <a:gd name="T10" fmla="*/ 786 w 870"/>
                              <a:gd name="T11" fmla="*/ 362 h 875"/>
                              <a:gd name="T12" fmla="*/ 756 w 870"/>
                              <a:gd name="T13" fmla="*/ 332 h 875"/>
                              <a:gd name="T14" fmla="*/ 728 w 870"/>
                              <a:gd name="T15" fmla="*/ 300 h 875"/>
                              <a:gd name="T16" fmla="*/ 697 w 870"/>
                              <a:gd name="T17" fmla="*/ 270 h 875"/>
                              <a:gd name="T18" fmla="*/ 667 w 870"/>
                              <a:gd name="T19" fmla="*/ 242 h 875"/>
                              <a:gd name="T20" fmla="*/ 635 w 870"/>
                              <a:gd name="T21" fmla="*/ 212 h 875"/>
                              <a:gd name="T22" fmla="*/ 604 w 870"/>
                              <a:gd name="T23" fmla="*/ 184 h 875"/>
                              <a:gd name="T24" fmla="*/ 573 w 870"/>
                              <a:gd name="T25" fmla="*/ 156 h 875"/>
                              <a:gd name="T26" fmla="*/ 539 w 870"/>
                              <a:gd name="T27" fmla="*/ 130 h 875"/>
                              <a:gd name="T28" fmla="*/ 506 w 870"/>
                              <a:gd name="T29" fmla="*/ 101 h 875"/>
                              <a:gd name="T30" fmla="*/ 473 w 870"/>
                              <a:gd name="T31" fmla="*/ 75 h 875"/>
                              <a:gd name="T32" fmla="*/ 440 w 870"/>
                              <a:gd name="T33" fmla="*/ 50 h 875"/>
                              <a:gd name="T34" fmla="*/ 405 w 870"/>
                              <a:gd name="T35" fmla="*/ 25 h 875"/>
                              <a:gd name="T36" fmla="*/ 371 w 870"/>
                              <a:gd name="T37" fmla="*/ 0 h 875"/>
                              <a:gd name="T38" fmla="*/ 371 w 870"/>
                              <a:gd name="T39" fmla="*/ 0 h 875"/>
                              <a:gd name="T40" fmla="*/ 0 w 870"/>
                              <a:gd name="T41" fmla="*/ 531 h 875"/>
                              <a:gd name="T42" fmla="*/ 0 w 870"/>
                              <a:gd name="T43" fmla="*/ 531 h 875"/>
                              <a:gd name="T44" fmla="*/ 26 w 870"/>
                              <a:gd name="T45" fmla="*/ 549 h 875"/>
                              <a:gd name="T46" fmla="*/ 51 w 870"/>
                              <a:gd name="T47" fmla="*/ 567 h 875"/>
                              <a:gd name="T48" fmla="*/ 78 w 870"/>
                              <a:gd name="T49" fmla="*/ 587 h 875"/>
                              <a:gd name="T50" fmla="*/ 102 w 870"/>
                              <a:gd name="T51" fmla="*/ 607 h 875"/>
                              <a:gd name="T52" fmla="*/ 152 w 870"/>
                              <a:gd name="T53" fmla="*/ 648 h 875"/>
                              <a:gd name="T54" fmla="*/ 198 w 870"/>
                              <a:gd name="T55" fmla="*/ 690 h 875"/>
                              <a:gd name="T56" fmla="*/ 245 w 870"/>
                              <a:gd name="T57" fmla="*/ 734 h 875"/>
                              <a:gd name="T58" fmla="*/ 289 w 870"/>
                              <a:gd name="T59" fmla="*/ 779 h 875"/>
                              <a:gd name="T60" fmla="*/ 334 w 870"/>
                              <a:gd name="T61" fmla="*/ 825 h 875"/>
                              <a:gd name="T62" fmla="*/ 376 w 870"/>
                              <a:gd name="T63" fmla="*/ 875 h 875"/>
                              <a:gd name="T64" fmla="*/ 376 w 870"/>
                              <a:gd name="T65" fmla="*/ 875 h 8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870" h="875">
                                <a:moveTo>
                                  <a:pt x="376" y="875"/>
                                </a:moveTo>
                                <a:lnTo>
                                  <a:pt x="870" y="458"/>
                                </a:ln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371" y="0"/>
                                </a:lnTo>
                                <a:lnTo>
                                  <a:pt x="0" y="531"/>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62"/>
                        <wps:cNvSpPr>
                          <a:spLocks/>
                        </wps:cNvSpPr>
                        <wps:spPr bwMode="auto">
                          <a:xfrm>
                            <a:off x="3944620" y="1369695"/>
                            <a:ext cx="552450" cy="555625"/>
                          </a:xfrm>
                          <a:custGeom>
                            <a:avLst/>
                            <a:gdLst>
                              <a:gd name="T0" fmla="*/ 376 w 870"/>
                              <a:gd name="T1" fmla="*/ 875 h 875"/>
                              <a:gd name="T2" fmla="*/ 870 w 870"/>
                              <a:gd name="T3" fmla="*/ 458 h 875"/>
                              <a:gd name="T4" fmla="*/ 870 w 870"/>
                              <a:gd name="T5" fmla="*/ 458 h 875"/>
                              <a:gd name="T6" fmla="*/ 842 w 870"/>
                              <a:gd name="T7" fmla="*/ 426 h 875"/>
                              <a:gd name="T8" fmla="*/ 814 w 870"/>
                              <a:gd name="T9" fmla="*/ 393 h 875"/>
                              <a:gd name="T10" fmla="*/ 786 w 870"/>
                              <a:gd name="T11" fmla="*/ 362 h 875"/>
                              <a:gd name="T12" fmla="*/ 756 w 870"/>
                              <a:gd name="T13" fmla="*/ 332 h 875"/>
                              <a:gd name="T14" fmla="*/ 728 w 870"/>
                              <a:gd name="T15" fmla="*/ 300 h 875"/>
                              <a:gd name="T16" fmla="*/ 697 w 870"/>
                              <a:gd name="T17" fmla="*/ 270 h 875"/>
                              <a:gd name="T18" fmla="*/ 667 w 870"/>
                              <a:gd name="T19" fmla="*/ 242 h 875"/>
                              <a:gd name="T20" fmla="*/ 635 w 870"/>
                              <a:gd name="T21" fmla="*/ 212 h 875"/>
                              <a:gd name="T22" fmla="*/ 604 w 870"/>
                              <a:gd name="T23" fmla="*/ 184 h 875"/>
                              <a:gd name="T24" fmla="*/ 573 w 870"/>
                              <a:gd name="T25" fmla="*/ 156 h 875"/>
                              <a:gd name="T26" fmla="*/ 539 w 870"/>
                              <a:gd name="T27" fmla="*/ 130 h 875"/>
                              <a:gd name="T28" fmla="*/ 506 w 870"/>
                              <a:gd name="T29" fmla="*/ 101 h 875"/>
                              <a:gd name="T30" fmla="*/ 473 w 870"/>
                              <a:gd name="T31" fmla="*/ 75 h 875"/>
                              <a:gd name="T32" fmla="*/ 440 w 870"/>
                              <a:gd name="T33" fmla="*/ 50 h 875"/>
                              <a:gd name="T34" fmla="*/ 405 w 870"/>
                              <a:gd name="T35" fmla="*/ 25 h 875"/>
                              <a:gd name="T36" fmla="*/ 371 w 870"/>
                              <a:gd name="T37" fmla="*/ 0 h 875"/>
                              <a:gd name="T38" fmla="*/ 371 w 870"/>
                              <a:gd name="T39" fmla="*/ 0 h 875"/>
                              <a:gd name="T40" fmla="*/ 0 w 870"/>
                              <a:gd name="T41" fmla="*/ 531 h 875"/>
                              <a:gd name="T42" fmla="*/ 0 w 870"/>
                              <a:gd name="T43" fmla="*/ 531 h 875"/>
                              <a:gd name="T44" fmla="*/ 26 w 870"/>
                              <a:gd name="T45" fmla="*/ 549 h 875"/>
                              <a:gd name="T46" fmla="*/ 51 w 870"/>
                              <a:gd name="T47" fmla="*/ 567 h 875"/>
                              <a:gd name="T48" fmla="*/ 78 w 870"/>
                              <a:gd name="T49" fmla="*/ 587 h 875"/>
                              <a:gd name="T50" fmla="*/ 102 w 870"/>
                              <a:gd name="T51" fmla="*/ 607 h 875"/>
                              <a:gd name="T52" fmla="*/ 152 w 870"/>
                              <a:gd name="T53" fmla="*/ 648 h 875"/>
                              <a:gd name="T54" fmla="*/ 198 w 870"/>
                              <a:gd name="T55" fmla="*/ 690 h 875"/>
                              <a:gd name="T56" fmla="*/ 245 w 870"/>
                              <a:gd name="T57" fmla="*/ 734 h 875"/>
                              <a:gd name="T58" fmla="*/ 289 w 870"/>
                              <a:gd name="T59" fmla="*/ 779 h 875"/>
                              <a:gd name="T60" fmla="*/ 334 w 870"/>
                              <a:gd name="T61" fmla="*/ 825 h 875"/>
                              <a:gd name="T62" fmla="*/ 376 w 870"/>
                              <a:gd name="T63" fmla="*/ 875 h 875"/>
                              <a:gd name="T64" fmla="*/ 376 w 870"/>
                              <a:gd name="T65" fmla="*/ 875 h 8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870" h="875">
                                <a:moveTo>
                                  <a:pt x="376" y="875"/>
                                </a:moveTo>
                                <a:lnTo>
                                  <a:pt x="870" y="458"/>
                                </a:ln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371" y="0"/>
                                </a:lnTo>
                                <a:lnTo>
                                  <a:pt x="0" y="531"/>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lnTo>
                                  <a:pt x="376" y="875"/>
                                </a:lnTo>
                              </a:path>
                            </a:pathLst>
                          </a:custGeom>
                          <a:noFill/>
                          <a:ln w="17">
                            <a:solidFill>
                              <a:srgbClr val="DBD9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Line 63"/>
                        <wps:cNvCnPr/>
                        <wps:spPr bwMode="auto">
                          <a:xfrm>
                            <a:off x="3587115" y="970915"/>
                            <a:ext cx="546735" cy="163195"/>
                          </a:xfrm>
                          <a:prstGeom prst="line">
                            <a:avLst/>
                          </a:prstGeom>
                          <a:noFill/>
                          <a:ln w="28">
                            <a:solidFill>
                              <a:srgbClr val="B5013B"/>
                            </a:solidFill>
                            <a:prstDash val="solid"/>
                            <a:round/>
                            <a:headEnd/>
                            <a:tailEnd/>
                          </a:ln>
                          <a:extLst>
                            <a:ext uri="{909E8E84-426E-40dd-AFC4-6F175D3DCCD1}">
                              <a14:hiddenFill xmlns:a14="http://schemas.microsoft.com/office/drawing/2010/main">
                                <a:noFill/>
                              </a14:hiddenFill>
                            </a:ext>
                          </a:extLst>
                        </wps:spPr>
                        <wps:bodyPr/>
                      </wps:wsp>
                      <wps:wsp>
                        <wps:cNvPr id="99" name="Freeform 64"/>
                        <wps:cNvSpPr>
                          <a:spLocks/>
                        </wps:cNvSpPr>
                        <wps:spPr bwMode="auto">
                          <a:xfrm>
                            <a:off x="4113530" y="1095375"/>
                            <a:ext cx="84455" cy="72390"/>
                          </a:xfrm>
                          <a:custGeom>
                            <a:avLst/>
                            <a:gdLst>
                              <a:gd name="T0" fmla="*/ 35 w 133"/>
                              <a:gd name="T1" fmla="*/ 0 h 114"/>
                              <a:gd name="T2" fmla="*/ 133 w 133"/>
                              <a:gd name="T3" fmla="*/ 91 h 114"/>
                              <a:gd name="T4" fmla="*/ 0 w 133"/>
                              <a:gd name="T5" fmla="*/ 114 h 114"/>
                              <a:gd name="T6" fmla="*/ 35 w 133"/>
                              <a:gd name="T7" fmla="*/ 0 h 114"/>
                            </a:gdLst>
                            <a:ahLst/>
                            <a:cxnLst>
                              <a:cxn ang="0">
                                <a:pos x="T0" y="T1"/>
                              </a:cxn>
                              <a:cxn ang="0">
                                <a:pos x="T2" y="T3"/>
                              </a:cxn>
                              <a:cxn ang="0">
                                <a:pos x="T4" y="T5"/>
                              </a:cxn>
                              <a:cxn ang="0">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Rectangle 65"/>
                        <wps:cNvSpPr>
                          <a:spLocks noChangeArrowheads="1"/>
                        </wps:cNvSpPr>
                        <wps:spPr bwMode="auto">
                          <a:xfrm>
                            <a:off x="3399790" y="756285"/>
                            <a:ext cx="298450"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34A05" w14:textId="77777777" w:rsidR="00C311BC" w:rsidRDefault="00C311BC" w:rsidP="00AA4AD5">
                              <w:r>
                                <w:rPr>
                                  <w:rFonts w:cs="Arial"/>
                                  <w:color w:val="000000"/>
                                  <w:sz w:val="18"/>
                                  <w:szCs w:val="18"/>
                                </w:rPr>
                                <w:t>Target</w:t>
                              </w:r>
                            </w:p>
                          </w:txbxContent>
                        </wps:txbx>
                        <wps:bodyPr rot="0" vert="horz" wrap="none" lIns="0" tIns="0" rIns="0" bIns="0" anchor="t" anchorCtr="0">
                          <a:spAutoFit/>
                        </wps:bodyPr>
                      </wps:wsp>
                      <wps:wsp>
                        <wps:cNvPr id="101" name="Rectangle 66"/>
                        <wps:cNvSpPr>
                          <a:spLocks noChangeArrowheads="1"/>
                        </wps:cNvSpPr>
                        <wps:spPr bwMode="auto">
                          <a:xfrm>
                            <a:off x="575945" y="33655"/>
                            <a:ext cx="29210"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25E01" w14:textId="77777777" w:rsidR="00C311BC" w:rsidRDefault="00C311BC" w:rsidP="00AA4AD5">
                              <w:r>
                                <w:rPr>
                                  <w:rFonts w:cs="Arial"/>
                                  <w:color w:val="000000"/>
                                  <w:sz w:val="18"/>
                                  <w:szCs w:val="18"/>
                                </w:rPr>
                                <w:t>.</w:t>
                              </w:r>
                            </w:p>
                          </w:txbxContent>
                        </wps:txbx>
                        <wps:bodyPr rot="0" vert="horz" wrap="none" lIns="0" tIns="0" rIns="0" bIns="0" anchor="t" anchorCtr="0">
                          <a:spAutoFit/>
                        </wps:bodyPr>
                      </wps:wsp>
                      <wps:wsp>
                        <wps:cNvPr id="102" name="Rectangle 67"/>
                        <wps:cNvSpPr>
                          <a:spLocks noChangeArrowheads="1"/>
                        </wps:cNvSpPr>
                        <wps:spPr bwMode="auto">
                          <a:xfrm>
                            <a:off x="476250" y="173355"/>
                            <a:ext cx="952500"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E8883" w14:textId="77777777" w:rsidR="00C311BC" w:rsidRDefault="00C311BC" w:rsidP="00AA4AD5">
                              <w:r>
                                <w:rPr>
                                  <w:rFonts w:cs="Arial"/>
                                  <w:color w:val="000000"/>
                                  <w:sz w:val="18"/>
                                  <w:szCs w:val="18"/>
                                </w:rPr>
                                <w:t>Unwanted side lobes</w:t>
                              </w:r>
                            </w:p>
                          </w:txbxContent>
                        </wps:txbx>
                        <wps:bodyPr rot="0" vert="horz" wrap="none" lIns="0" tIns="0" rIns="0" bIns="0" anchor="t" anchorCtr="0">
                          <a:spAutoFit/>
                        </wps:bodyPr>
                      </wps:wsp>
                      <wps:wsp>
                        <wps:cNvPr id="104" name="Rectangle 69"/>
                        <wps:cNvSpPr>
                          <a:spLocks noChangeArrowheads="1"/>
                        </wps:cNvSpPr>
                        <wps:spPr bwMode="auto">
                          <a:xfrm>
                            <a:off x="3961130" y="226060"/>
                            <a:ext cx="800100"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C695C" w14:textId="77777777" w:rsidR="00C311BC" w:rsidRDefault="00C311BC" w:rsidP="00AA4AD5">
                              <w:r>
                                <w:rPr>
                                  <w:rFonts w:cs="Arial"/>
                                  <w:color w:val="000000"/>
                                  <w:sz w:val="18"/>
                                  <w:szCs w:val="18"/>
                                </w:rPr>
                                <w:t>Clean target echo</w:t>
                              </w:r>
                            </w:p>
                          </w:txbxContent>
                        </wps:txbx>
                        <wps:bodyPr rot="0" vert="horz" wrap="none" lIns="0" tIns="0" rIns="0" bIns="0" anchor="t" anchorCtr="0">
                          <a:spAutoFit/>
                        </wps:bodyPr>
                      </wps:wsp>
                    </wpc:wpc>
                  </a:graphicData>
                </a:graphic>
              </wp:inline>
            </w:drawing>
          </mc:Choice>
          <mc:Fallback>
            <w:pict>
              <v:group id="Canvas 105" o:spid="_x0000_s1034" editas="canvas" style="width:405.35pt;height:153.35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">
                <v:shape id="_x0000_s1035" type="#_x0000_t75" style="position:absolute;width:51479;height:19475;visibility:visible;mso-wrap-style:square">
                  <v:fill o:detectmouseclick="t"/>
                  <v:path o:connecttype="none"/>
                </v:shape>
                <v:rect id="Rectangle 10" o:spid="_x0000_s1036" style="position:absolute;left:17754;top:6534;width:10827;height:20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rsidR="00C311BC" w:rsidRDefault="00C311BC" w:rsidP="00AA4AD5">
                        <w:r>
                          <w:rPr>
                            <w:rFonts w:cs="Arial"/>
                            <w:color w:val="000000"/>
                            <w:sz w:val="18"/>
                            <w:szCs w:val="18"/>
                          </w:rPr>
                          <w:t>Range (time) side lobes</w:t>
                        </w:r>
                      </w:p>
                    </w:txbxContent>
                  </v:textbox>
                </v:rect>
                <v:shape id="Freeform 11" o:spid="_x0000_s1037"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9XZcQA&#10;AADbAAAADwAAAGRycy9kb3ducmV2LnhtbESP0WoCMRRE34X+Q7iFvohmW4u0W6OooJa+LFU/4LK5&#10;3Szd3CxJGte/N4VCH4eZOcMsVoPtRCIfWscKHqcFCOLa6ZYbBefTbvICIkRkjZ1jUnClAKvl3WiB&#10;pXYX/qR0jI3IEA4lKjAx9qWUoTZkMUxdT5y9L+ctxix9I7XHS4bbTj4VxVxabDkvGOxpa6j+Pv5Y&#10;BVXy22r+cdLVxh/M5nmdxnaflHq4H9ZvICIN8T/8137XCmav8Psl/wC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vV2XEAAAA2wAAAA8AAAAAAAAAAAAAAAAAmAIAAGRycy9k&#10;b3ducmV2LnhtbFBLBQYAAAAABAAEAPUAAACJAwAAAAA=&#10;" path="m222,l,608r,l30,620r30,11l88,643r30,13l146,669r28,13l204,696r26,15l258,726r29,14l315,755r26,17l368,789r26,16l421,823r26,19l447,842,818,311,783,286,747,263,712,240,675,219,639,197,603,175,566,156,530,136,492,116,454,98,416,79,378,63,339,46,300,30,260,15,222,r,xe" fillcolor="blue" stroked="f">
                  <v:path arrowok="t" o:connecttype="custom" o:connectlocs="140970,0;0,386080;0,386080;19050,393700;38100,400685;55880,408305;74930,416560;92710,424815;110490,433070;129540,441960;146050,451485;163830,461010;182245,469900;200025,479425;216535,490220;233680,501015;250190,511175;267335,522605;283845,534670;283845,534670;519430,197485;497205,181610;474345,167005;452120,152400;428625,139065;405765,125095;382905,111125;359410,99060;336550,86360;312420,73660;288290,62230;264160,50165;240030,40005;215265,29210;190500,19050;165100,9525;140970,0;140970,0" o:connectangles="0,0,0,0,0,0,0,0,0,0,0,0,0,0,0,0,0,0,0,0,0,0,0,0,0,0,0,0,0,0,0,0,0,0,0,0,0,0"/>
                </v:shape>
                <v:shape id="Freeform 12" o:spid="_x0000_s1038"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U/U8MA&#10;AADbAAAADwAAAGRycy9kb3ducmV2LnhtbERPz2vCMBS+C/4P4Qm7yJpuVN06o0hB2PTUustuj+at&#10;7WxeSpJp998vB8Hjx/d7vR1NLy7kfGdZwVOSgiCure64UfB52j++gPABWWNvmRT8kYftZjpZY67t&#10;lUu6VKERMYR9jgraEIZcSl+3ZNAndiCO3Ld1BkOErpHa4TWGm14+p+lSGuw4NrQ4UNFSfa5+jYJq&#10;sXtdZfPzcf9TlB/94SvTRZcp9TAbd28gAo3hLr6537WCLK6PX+IP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U/U8MAAADbAAAADwAAAAAAAAAAAAAAAACYAgAAZHJzL2Rv&#10;d25yZXYueG1sUEsFBgAAAAAEAAQA9QAAAIgDAAAAAA==&#10;" path="m222,l,608r,l30,620r30,11l88,643r30,13l146,669r28,13l204,696r26,15l258,726r29,14l315,755r26,17l368,789r26,16l421,823r26,19l447,842,818,311,783,286,747,263,712,240,675,219,639,197,603,175,566,156,530,136,492,116,454,98,416,79,378,63,339,46,300,30,260,15,222,r,e" filled="f" strokecolor="#dbd9d0" strokeweight="47e-5mm">
                  <v:path arrowok="t" o:connecttype="custom" o:connectlocs="140970,0;0,386080;0,386080;19050,393700;38100,400685;55880,408305;74930,416560;92710,424815;110490,433070;129540,441960;146050,451485;163830,461010;182245,469900;200025,479425;216535,490220;233680,501015;250190,511175;267335,522605;283845,534670;283845,534670;519430,197485;497205,181610;474345,167005;452120,152400;428625,139065;405765,125095;382905,111125;359410,99060;336550,86360;312420,73660;288290,62230;264160,50165;240030,40005;215265,29210;190500,19050;165100,9525;140970,0;140970,0" o:connectangles="0,0,0,0,0,0,0,0,0,0,0,0,0,0,0,0,0,0,0,0,0,0,0,0,0,0,0,0,0,0,0,0,0,0,0,0,0,0"/>
                </v:shape>
                <v:shape id="Freeform 13" o:spid="_x0000_s1039"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3WYcAA&#10;AADbAAAADwAAAGRycy9kb3ducmV2LnhtbESPQWvCQBSE74L/YXlCb7qxtCLRVUQQWjyUqHh+ZJ9J&#10;MPs27L5q/PeuUOhxmJlvmOW6d626UYiNZwPTSQaKuPS24crA6bgbz0FFQbbYeiYDD4qwXg0HS8yt&#10;v3NBt4NUKkE45migFulyrWNZk8M48R1x8i4+OJQkQ6VtwHuCu1a/Z9lMO2w4LdTY0bam8nr4dYny&#10;jVzMfjIRcTv6pPO+KGww5m3UbxaghHr5D/+1v6yBjym8vqQfo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F3WYcAAAADbAAAADwAAAAAAAAAAAAAAAACYAgAAZHJzL2Rvd25y&#10;ZXYueG1sUEsFBgAAAAAEAAQA9QAAAIUDAAAAAA==&#10;" path="m,525r51,20l101,565r50,22l200,608r50,23l298,654r48,25l394,704r48,27l488,757r47,28l581,814r45,28l672,872r45,31l760,934r,l1086,467r-52,-35l981,396,928,363,874,330,819,297,765,265,710,235,654,205,597,176,541,147,483,121,425,94,367,70,309,46,250,23,190,r,l,525r,xe" fillcolor="blue" stroked="f">
                  <v:path arrowok="t" o:connecttype="custom" o:connectlocs="0,333375;32385,346075;64135,358775;95885,372745;127000,386080;158750,400685;189230,415290;219710,431165;250190,447040;280670,464185;309880,480695;339725,498475;368935,516890;397510,534670;426720,553720;455295,573405;482600,593090;482600,593090;689610,296545;656590,274320;622935,251460;589280,230505;554990,209550;520065,188595;485775,168275;450850,149225;415290,130175;379095,111760;343535,93345;306705,76835;269875,59690;233045,44450;196215,29210;158750,14605;120650,0;120650,0;0,333375;0,333375" o:connectangles="0,0,0,0,0,0,0,0,0,0,0,0,0,0,0,0,0,0,0,0,0,0,0,0,0,0,0,0,0,0,0,0,0,0,0,0,0,0"/>
                </v:shape>
                <v:shape id="Freeform 14" o:spid="_x0000_s1040"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sdzMYA&#10;AADbAAAADwAAAGRycy9kb3ducmV2LnhtbESPQWvCQBSE70L/w/IKvUjdGEspqatIweqhIsYeenxk&#10;X7PR7NuQXU3sr3cLgsdhZr5hpvPe1uJMra8cKxiPEhDEhdMVlwq+98vnNxA+IGusHZOCC3mYzx4G&#10;U8y063hH5zyUIkLYZ6jAhNBkUvrCkEU/cg1x9H5dazFE2ZZSt9hFuK1lmiSv0mLFccFgQx+GimN+&#10;sgr+Dp0Zble1Wez7n/XX5vB5nFSpUk+P/eIdRKA+3MO39loreEnh/0v8AX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sdzMYAAADbAAAADwAAAAAAAAAAAAAAAACYAgAAZHJz&#10;L2Rvd25yZXYueG1sUEsFBgAAAAAEAAQA9QAAAIsDAAAAAA==&#10;" path="m,525r51,20l101,565r50,22l200,608r50,23l298,654r48,25l394,704r48,27l488,757r47,28l581,814r45,28l672,872r45,31l760,934r,l1086,467r-52,-35l981,396,928,363,874,330,819,297,765,265,710,235,654,205,597,176,541,147,483,121,425,94,367,70,309,46,250,23,190,r,l,525r,e" filled="f" strokecolor="#dbd9d0" strokeweight="47e-5mm">
                  <v:path arrowok="t" o:connecttype="custom" o:connectlocs="0,333375;32385,346075;64135,358775;95885,372745;127000,386080;158750,400685;189230,415290;219710,431165;250190,447040;280670,464185;309880,480695;339725,498475;368935,516890;397510,534670;426720,553720;455295,573405;482600,593090;482600,593090;689610,296545;656590,274320;622935,251460;589280,230505;554990,209550;520065,188595;485775,168275;450850,149225;415290,130175;379095,111760;343535,93345;306705,76835;269875,59690;233045,44450;196215,29210;158750,14605;120650,0;120650,0;0,333375;0,333375" o:connectangles="0,0,0,0,0,0,0,0,0,0,0,0,0,0,0,0,0,0,0,0,0,0,0,0,0,0,0,0,0,0,0,0,0,0,0,0,0,0"/>
                </v:shape>
                <v:shape id="Freeform 15" o:spid="_x0000_s1041"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9oicMA&#10;AADbAAAADwAAAGRycy9kb3ducmV2LnhtbESPT4vCMBTE74LfITzBm6b+YZGuUVQQPYnrKnh827xt&#10;6zYvJYm2fnuzsLDHYWZ+w8yXranEg5wvLSsYDRMQxJnVJecKzp/bwQyED8gaK8uk4EkelotuZ46p&#10;tg1/0OMUchEh7FNUUIRQp1L6rCCDfmhr4uh9W2cwROlyqR02EW4qOU6SN2mw5LhQYE2bgrKf090o&#10;WB9u59mtvYyuWfnleJc0NU2OSvV77eodRKA2/If/2nutYDqB3y/xB8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9oicMAAADbAAAADwAAAAAAAAAAAAAAAACYAgAAZHJzL2Rv&#10;d25yZXYueG1sUEsFBgAAAAAEAAQA9QAAAIgDAAAAAA==&#10;" path="m,401r43,17l88,434r43,19l174,471r43,20l260,511r43,21l344,554r42,21l427,598r41,24l510,646r39,25l589,696r40,27l667,749r,l904,409,861,378,816,347,770,317,725,289,679,260,632,232,586,206,538,179,490,154,442,129,394,106,344,83,295,62,245,40,195,20,144,r,l,401r,xe" fillcolor="blue" stroked="f">
                  <v:path arrowok="t" o:connecttype="custom" o:connectlocs="0,254635;27305,265430;55880,275590;83185,287655;110490,299085;137795,311785;165100,324485;192405,337820;218440,351790;245110,365125;271145,379730;297180,394970;323850,410210;348615,426085;374015,441960;399415,459105;423545,475615;423545,475615;574040,259715;546735,240030;518160,220345;488950,201295;460375,183515;431165,165100;401320,147320;372110,130810;341630,113665;311150,97790;280670,81915;250190,67310;218440,52705;187325,39370;155575,25400;123825,12700;91440,0;91440,0;0,254635;0,254635" o:connectangles="0,0,0,0,0,0,0,0,0,0,0,0,0,0,0,0,0,0,0,0,0,0,0,0,0,0,0,0,0,0,0,0,0,0,0,0,0,0"/>
                </v:shape>
                <v:shape id="Freeform 16" o:spid="_x0000_s1042"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9L6MIA&#10;AADbAAAADwAAAGRycy9kb3ducmV2LnhtbESPQWsCMRSE7wX/Q3iCt5pVFimrUVQQehHrWqjHx+a5&#10;G9y8LEmq6783BaHHYWa+YRar3rbiRj4Yxwom4wwEceW04VrB92n3/gEiRGSNrWNS8KAAq+XgbYGF&#10;dnc+0q2MtUgQDgUqaGLsCilD1ZDFMHYdcfIuzluMSfpaao/3BLetnGbZTFo0nBYa7GjbUHUtf60C&#10;dzY/G/3Y7k/+a2Yuh43R+bVUajTs13MQkfr4H361P7WCPIe/L+kH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L0vowgAAANsAAAAPAAAAAAAAAAAAAAAAAJgCAABkcnMvZG93&#10;bnJldi54bWxQSwUGAAAAAAQABAD1AAAAhwMAAAAA&#10;" path="m,401r43,17l88,434r43,19l174,471r43,20l260,511r43,21l344,554r42,21l427,598r41,24l510,646r39,25l589,696r40,27l667,749r,l904,409,861,378,816,347,770,317,725,289,679,260,632,232,586,206,538,179,490,154,442,129,394,106,344,83,295,62,245,40,195,20,144,r,l,401r,e" filled="f" strokecolor="#dbd9d0" strokeweight="47e-5mm">
                  <v:path arrowok="t" o:connecttype="custom" o:connectlocs="0,254635;27305,265430;55880,275590;83185,287655;110490,299085;137795,311785;165100,324485;192405,337820;218440,351790;245110,365125;271145,379730;297180,394970;323850,410210;348615,426085;374015,441960;399415,459105;423545,475615;423545,475615;574040,259715;546735,240030;518160,220345;488950,201295;460375,183515;431165,165100;401320,147320;372110,130810;341630,113665;311150,97790;280670,81915;250190,67310;218440,52705;187325,39370;155575,25400;123825,12700;91440,0;91440,0;0,254635;0,254635" o:connectangles="0,0,0,0,0,0,0,0,0,0,0,0,0,0,0,0,0,0,0,0,0,0,0,0,0,0,0,0,0,0,0,0,0,0,0,0,0,0"/>
                </v:shape>
                <v:shape id="Freeform 17" o:spid="_x0000_s1043"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4e8MA&#10;AADbAAAADwAAAGRycy9kb3ducmV2LnhtbESPzWrDMBCE74W8g9hALyWRG9pgnCghBFp6rRvs68ba&#10;2CLWyljyT9++KhR6HGbmG2Z/nG0rRuq9cazgeZ2AIK6cNlwruHy9rVIQPiBrbB2Tgm/ycDwsHvaY&#10;aTfxJ415qEWEsM9QQRNCl0npq4Ys+rXriKN3c73FEGVfS93jFOG2lZsk2UqLhuNCgx2dG6ru+WAV&#10;JPl0rdOnri2LcnB5YTZlZd6VelzOpx2IQHP4D/+1P7SCl1f4/RJ/gD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2/4e8MAAADbAAAADwAAAAAAAAAAAAAAAACYAgAAZHJzL2Rv&#10;d25yZXYueG1sUEsFBgAAAAAEAAQA9QAAAIgDAAAAAA==&#10;" path="m106,l,292r,l38,307r40,15l117,338r39,17l194,371r38,19l270,408r38,20l344,448r37,19l417,489r36,22l490,532r35,23l561,578r35,25l596,603,773,348,735,322,695,295,655,270,616,245,574,221,533,197,492,174,450,153,409,131,366,110,323,90,280,70,237,52,194,33,149,17,106,r,xe" fillcolor="blue" stroked="f">
                  <v:path arrowok="t" o:connecttype="custom" o:connectlocs="67310,0;0,185420;0,185420;24130,194945;49530,204470;74295,214630;99060,225425;123190,235585;147320,247650;171450,259080;195580,271780;218440,284480;241935,296545;264795,310515;287655,324485;311150,337820;333375,352425;356235,367030;378460,382905;378460,382905;490855,220980;466725,204470;441325,187325;415925,171450;391160,155575;364490,140335;338455,125095;312420,110490;285750,97155;259715,83185;232410,69850;205105,57150;177800,44450;150495,33020;123190,20955;94615,10795;67310,0;67310,0" o:connectangles="0,0,0,0,0,0,0,0,0,0,0,0,0,0,0,0,0,0,0,0,0,0,0,0,0,0,0,0,0,0,0,0,0,0,0,0,0,0"/>
                </v:shape>
                <v:shape id="Freeform 18" o:spid="_x0000_s1044"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XuZMYA&#10;AADbAAAADwAAAGRycy9kb3ducmV2LnhtbESP3WrCQBSE7wt9h+UUelN0U7HBpq4SCoWCKPhHvTxm&#10;j0lo9mzY3cb49q5Q8HKYmW+Y6bw3jejI+dqygtdhAoK4sLrmUsFu+zWYgPABWWNjmRRcyMN89vgw&#10;xUzbM6+p24RSRAj7DBVUIbSZlL6oyKAf2pY4eifrDIYoXSm1w3OEm0aOkiSVBmuOCxW29FlR8bv5&#10;MwqWOFr8uOQk3/fpYdW9HfPxyzZX6vmpzz9ABOrDPfzf/tYKxincvsQfI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LXuZMYAAADbAAAADwAAAAAAAAAAAAAAAACYAgAAZHJz&#10;L2Rvd25yZXYueG1sUEsFBgAAAAAEAAQA9QAAAIsDAAAAAA==&#10;" path="m106,l,292r,l38,307r40,15l117,338r39,17l194,371r38,19l270,408r38,20l344,448r37,19l417,489r36,22l490,532r35,23l561,578r35,25l596,603,773,348,735,322,695,295,655,270,616,245,574,221,533,197,492,174,450,153,409,131,366,110,323,90,280,70,237,52,194,33,149,17,106,r,e" filled="f" strokecolor="#dbd9d0" strokeweight="47e-5mm">
                  <v:path arrowok="t" o:connecttype="custom" o:connectlocs="67310,0;0,185420;0,185420;24130,194945;49530,204470;74295,214630;99060,225425;123190,235585;147320,247650;171450,259080;195580,271780;218440,284480;241935,296545;264795,310515;287655,324485;311150,337820;333375,352425;356235,367030;378460,382905;378460,382905;490855,220980;466725,204470;441325,187325;415925,171450;391160,155575;364490,140335;338455,125095;312420,110490;285750,97155;259715,83185;232410,69850;205105,57150;177800,44450;150495,33020;123190,20955;94615,10795;67310,0;67310,0" o:connectangles="0,0,0,0,0,0,0,0,0,0,0,0,0,0,0,0,0,0,0,0,0,0,0,0,0,0,0,0,0,0,0,0,0,0,0,0,0,0"/>
                </v:shape>
                <v:shape id="Freeform 19" o:spid="_x0000_s1045"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ifksMA&#10;AADbAAAADwAAAGRycy9kb3ducmV2LnhtbESP0YrCMBRE3wX/IVxh3zS1uK5Wo4is0AehbPUDLs21&#10;rTY3pYla/36zsODjMDNnmPW2N414UOdqywqmkwgEcWF1zaWC8+kwXoBwHlljY5kUvMjBdjMcrDHR&#10;9sk/9Mh9KQKEXYIKKu/bREpXVGTQTWxLHLyL7Qz6ILtS6g6fAW4aGUfRXBqsOSxU2NK+ouKW342C&#10;i+bvOMuyz3i5S2e+zI/XtD0q9THqdysQnnr/Dv+3U61g9gV/X8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ifksMAAADbAAAADwAAAAAAAAAAAAAAAACYAgAAZHJzL2Rv&#10;d25yZXYueG1sUEsFBgAAAAAEAAQA9QAAAIgDAAAAAA==&#10;" path="m736,514l705,477,673,441,642,406,609,371,576,337,543,303,508,270,473,239,438,206,402,176,366,144,329,114,291,85,255,57,217,28,177,r,l,255r,l35,279r33,26l102,330r34,26l169,383r31,28l233,439r32,28l294,496r32,29l356,555r29,32l414,617r29,31l472,681r26,32l498,713,736,514r,xe" fillcolor="blue" stroked="f">
                  <v:path arrowok="t" o:connecttype="custom" o:connectlocs="467360,326390;447675,302895;427355,280035;407670,257810;386715,235585;365760,213995;344805,192405;322580,171450;300355,151765;278130,130810;255270,111760;232410,91440;208915,72390;184785,53975;161925,36195;137795,17780;112395,0;112395,0;0,161925;0,161925;22225,177165;43180,193675;64770,209550;86360,226060;107315,243205;127000,260985;147955,278765;168275,296545;186690,314960;207010,333375;226060,352425;244475,372745;262890,391795;281305,411480;299720,432435;316230,452755;316230,452755;467360,326390;467360,326390" o:connectangles="0,0,0,0,0,0,0,0,0,0,0,0,0,0,0,0,0,0,0,0,0,0,0,0,0,0,0,0,0,0,0,0,0,0,0,0,0,0,0"/>
                </v:shape>
                <v:shape id="Freeform 20" o:spid="_x0000_s1046"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SJMAA&#10;AADbAAAADwAAAGRycy9kb3ducmV2LnhtbERPy4rCMBTdC/MP4Q7MTpMRGbUaRURlcOMT3F6ba1um&#10;uSlNpta/NwvB5eG8p/PWlqKh2heONXz3FAji1JmCMw3n07o7AuEDssHSMWl4kIf57KMzxcS4Ox+o&#10;OYZMxBD2CWrIQ6gSKX2ak0XfcxVx5G6uthgirDNparzHcFvKvlI/0mLBsSHHipY5pX/Hf6th2DQ7&#10;tbour8VufL70twO12exXWn99tosJiEBteItf7l+jYRDHxi/xB8jZ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SJMAAAADbAAAADwAAAAAAAAAAAAAAAACYAgAAZHJzL2Rvd25y&#10;ZXYueG1sUEsFBgAAAAAEAAQA9QAAAIUDAAAAAA==&#10;" path="m736,514l705,477,673,441,642,406,609,371,576,337,543,303,508,270,473,239,438,206,402,176,366,144,329,114,291,85,255,57,217,28,177,r,l,255r,l35,279r33,26l102,330r34,26l169,383r31,28l233,439r32,28l294,496r32,29l356,555r29,32l414,617r29,31l472,681r26,32l498,713,736,514r,e" filled="f" strokecolor="#dbd9d0" strokeweight="47e-5mm">
                  <v:path arrowok="t" o:connecttype="custom" o:connectlocs="467360,326390;447675,302895;427355,280035;407670,257810;386715,235585;365760,213995;344805,192405;322580,171450;300355,151765;278130,130810;255270,111760;232410,91440;208915,72390;184785,53975;161925,36195;137795,17780;112395,0;112395,0;0,161925;0,161925;22225,177165;43180,193675;64770,209550;86360,226060;107315,243205;127000,260985;147955,278765;168275,296545;186690,314960;207010,333375;226060,352425;244475,372745;262890,391795;281305,411480;299720,432435;316230,452755;316230,452755;467360,326390;467360,326390" o:connectangles="0,0,0,0,0,0,0,0,0,0,0,0,0,0,0,0,0,0,0,0,0,0,0,0,0,0,0,0,0,0,0,0,0,0,0,0,0,0,0"/>
                </v:shape>
                <v:shape id="Freeform 21" o:spid="_x0000_s1047"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flcMA&#10;AADbAAAADwAAAGRycy9kb3ducmV2LnhtbESPT4vCMBTE7wt+h/AEb5oqKEs1iop/96R1F/b4aJ5t&#10;2ealJFG7334jCHscZuY3zGzRmlrcyfnKsoLhIAFBnFtdcaHg87Ltv4PwAVljbZkU/JKHxbzzNsNU&#10;2wef6Z6FQkQI+xQVlCE0qZQ+L8mgH9iGOHpX6wyGKF0htcNHhJtajpJkIg1WHBdKbGhdUv6T3YyC&#10;72ty2WXVkU9f+erD1W652dtCqV63XU5BBGrDf/jVPmgF4wk8v8Qf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hflcMAAADbAAAADwAAAAAAAAAAAAAAAACYAgAAZHJzL2Rv&#10;d25yZXYueG1sUEsFBgAAAAAEAAQA9QAAAIgDAAAAAA==&#10;" path="m862,599l829,556,793,514,758,473,722,433,685,393,647,355,609,315,569,279,531,241,490,204,450,170,409,133,366,100,324,65,281,32,237,r,l,340r,l40,368r38,29l114,425r38,29l189,484r36,32l261,546r35,33l331,610r35,33l399,677r33,34l465,746r31,35l528,817r31,37l559,854,862,599r,xe" fillcolor="blue" stroked="f">
                  <v:path arrowok="t" o:connecttype="custom" o:connectlocs="547370,380365;526415,353060;503555,326390;481330,300355;458470,274955;434975,249555;410845,225425;386715,200025;361315,177165;337185,153035;311150,129540;285750,107950;259715,84455;232410,63500;205740,41275;178435,20320;150495,0;150495,0;0,215900;0,215900;25400,233680;49530,252095;72390,269875;96520,288290;120015,307340;142875,327660;165735,346710;187960,367665;210185,387350;232410,408305;253365,429895;274320,451485;295275,473710;314960,495935;335280,518795;354965,542290;354965,542290;547370,380365;547370,380365" o:connectangles="0,0,0,0,0,0,0,0,0,0,0,0,0,0,0,0,0,0,0,0,0,0,0,0,0,0,0,0,0,0,0,0,0,0,0,0,0,0,0"/>
                </v:shape>
                <v:shape id="Freeform 22" o:spid="_x0000_s1048"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Wj8IA&#10;AADbAAAADwAAAGRycy9kb3ducmV2LnhtbESPzarCMBSE9xd8h3AEd9dUoSrVKP4gCC7EKrg9Nse2&#10;2JyUJmp9eyNcuMthZr5hZovWVOJJjSstKxj0IxDEmdUl5wrOp+3vBITzyBory6TgTQ4W887PDBNt&#10;X3ykZ+pzESDsElRQeF8nUrqsIIOub2vi4N1sY9AH2eRSN/gKcFPJYRSNpMGSw0KBNa0Lyu7pwyh4&#10;4DKv9ld7uGxW43gbn8vLUa6V6nXb5RSEp9b/h//aO60gHsP3S/gBc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f1aPwgAAANsAAAAPAAAAAAAAAAAAAAAAAJgCAABkcnMvZG93&#10;bnJldi54bWxQSwUGAAAAAAQABAD1AAAAhwMAAAAA&#10;" path="m862,599l829,556,793,514,758,473,722,433,685,393,647,355,609,315,569,279,531,241,490,204,450,170,409,133,366,100,324,65,281,32,237,r,l,340r,l40,368r38,29l114,425r38,29l189,484r36,32l261,546r35,33l331,610r35,33l399,677r33,34l465,746r31,35l528,817r31,37l559,854,862,599r,e" filled="f" strokecolor="#dbd9d0" strokeweight="47e-5mm">
                  <v:path arrowok="t" o:connecttype="custom" o:connectlocs="547370,380365;526415,353060;503555,326390;481330,300355;458470,274955;434975,249555;410845,225425;386715,200025;361315,177165;337185,153035;311150,129540;285750,107950;259715,84455;232410,63500;205740,41275;178435,20320;150495,0;150495,0;0,215900;0,215900;25400,233680;49530,252095;72390,269875;96520,288290;120015,307340;142875,327660;165735,346710;187960,367665;210185,387350;232410,408305;253365,429895;274320,451485;295275,473710;314960,495935;335280,518795;354965,542290;354965,542290;547370,380365;547370,380365" o:connectangles="0,0,0,0,0,0,0,0,0,0,0,0,0,0,0,0,0,0,0,0,0,0,0,0,0,0,0,0,0,0,0,0,0,0,0,0,0,0,0"/>
                </v:shape>
                <v:shape id="Freeform 23" o:spid="_x0000_s1049"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qzWL8A&#10;AADbAAAADwAAAGRycy9kb3ducmV2LnhtbERPTYvCMBC9C/6HMII3TRR30WoUFQT35uqCeBubsS02&#10;k9JErf56cxD2+Hjfs0VjS3Gn2heONQz6CgRx6kzBmYa/w6Y3BuEDssHSMWl4kofFvN2aYWLcg3/p&#10;vg+ZiCHsE9SQh1AlUvo0J4u+7yriyF1cbTFEWGfS1PiI4baUQ6W+pcWCY0OOFa1zSq/7m9WQ+R91&#10;nNzsbrwMo/NrcLrSYaW07naa5RREoCb8iz/urdHwFcfGL/EHyP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urNYvwAAANsAAAAPAAAAAAAAAAAAAAAAAJgCAABkcnMvZG93bnJl&#10;di54bWxQSwUGAAAAAAQABAD1AAAAhAMAAAAA&#10;" path="m1074,688r-42,-50l991,592,948,544,905,497,860,453,816,406,769,363,723,320,675,277,627,236,579,194,529,154,480,115,430,75,379,38,326,r,l,467r,l44,499r43,33l129,567r43,33l213,637r40,34l294,708r38,38l372,782r38,40l448,860r37,40l521,940r35,41l592,1023r33,43l625,1066,1074,688r,xe" fillcolor="blue" stroked="f">
                  <v:path arrowok="t" o:connecttype="custom" o:connectlocs="681990,436880;655320,405130;629285,375920;601980,345440;574675,315595;546100,287655;518160,257810;488315,230505;459105,203200;428625,175895;398145,149860;367665,123190;335915,97790;304800,73025;273050,47625;240665,24130;207010,0;207010,0;0,296545;0,296545;27940,316865;55245,337820;81915,360045;109220,381000;135255,404495;160655,426085;186690,449580;210820,473710;236220,496570;260350,521970;284480,546100;307975,571500;330835,596900;353060,622935;375920,649605;396875,676910;396875,676910;681990,436880;681990,436880" o:connectangles="0,0,0,0,0,0,0,0,0,0,0,0,0,0,0,0,0,0,0,0,0,0,0,0,0,0,0,0,0,0,0,0,0,0,0,0,0,0,0"/>
                </v:shape>
                <v:shape id="Freeform 24" o:spid="_x0000_s1050"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oasQA&#10;AADbAAAADwAAAGRycy9kb3ducmV2LnhtbESPQWvCQBSE74X+h+UVeqsbhRaNrqJCodBSUKPn5+4z&#10;iWbfhuw2Sfvr3YLgcZiZb5jZoreVaKnxpWMFw0ECglg7U3KuINu9v4xB+IBssHJMCn7Jw2L++DDD&#10;1LiON9RuQy4ihH2KCooQ6lRKrwuy6AeuJo7eyTUWQ5RNLk2DXYTbSo6S5E1aLDkuFFjTuiB92f5Y&#10;Bdi1n1+j/SE77/+O7er7qP2GtVLPT/1yCiJQH+7hW/vDKHidwP+X+APk/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jKGrEAAAA2wAAAA8AAAAAAAAAAAAAAAAAmAIAAGRycy9k&#10;b3ducmV2LnhtbFBLBQYAAAAABAAEAPUAAACJAwAAAAA=&#10;" path="m1074,688r-42,-50l991,592,948,544,905,497,860,453,816,406,769,363,723,320,675,277,627,236,579,194,529,154,480,115,430,75,379,38,326,r,l,467r,l44,499r43,33l129,567r43,33l213,637r40,34l294,708r38,38l372,782r38,40l448,860r37,40l521,940r35,41l592,1023r33,43l625,1066,1074,688r,e" filled="f" strokecolor="#dbd9d0" strokeweight="47e-5mm">
                  <v:path arrowok="t" o:connecttype="custom" o:connectlocs="681990,436880;655320,405130;629285,375920;601980,345440;574675,315595;546100,287655;518160,257810;488315,230505;459105,203200;428625,175895;398145,149860;367665,123190;335915,97790;304800,73025;273050,47625;240665,24130;207010,0;207010,0;0,296545;0,296545;27940,316865;55245,337820;81915,360045;109220,381000;135255,404495;160655,426085;186690,449580;210820,473710;236220,496570;260350,521970;284480,546100;307975,571500;330835,596900;353060,622935;375920,649605;396875,676910;396875,676910;681990,436880;681990,436880" o:connectangles="0,0,0,0,0,0,0,0,0,0,0,0,0,0,0,0,0,0,0,0,0,0,0,0,0,0,0,0,0,0,0,0,0,0,0,0,0,0,0"/>
                </v:shape>
                <v:shape id="Freeform 25" o:spid="_x0000_s1051" style="position:absolute;left:9493;top:11207;width:2521;height:1797;visibility:visible;mso-wrap-style:square;v-text-anchor:top" coordsize="39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cl7wA&#10;AADbAAAADwAAAGRycy9kb3ducmV2LnhtbERPSwrCMBDdC94hjOBGNNVFkWoUEQVBEX8HGJqxKTaT&#10;0kSttzcLweXj/efL1lbiRY0vHSsYjxIQxLnTJRcKbtftcArCB2SNlWNS8CEPy0W3M8dMuzef6XUJ&#10;hYgh7DNUYEKoMyl9bsiiH7maOHJ311gMETaF1A2+Y7it5CRJUmmx5NhgsKa1ofxxeVoFlQtFOalP&#10;1zbduw0ezPGQnAZK9XvtagYiUBv+4p97pxWkcX38En+AXHw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5DFyXvAAAANsAAAAPAAAAAAAAAAAAAAAAAJgCAABkcnMvZG93bnJldi54&#10;bWxQSwUGAAAAAAQABAD1AAAAgQMAAAAA&#10;" path="m397,280r,-2l397,276r,-1l397,271r-2,-3l394,266r-2,-5l389,258r-4,-3l382,250r-3,-3l374,242,364,232,352,220,339,208,326,197,309,184,293,170,276,157,258,142,238,129,218,114,197,99,177,86,159,74,139,61,120,51,104,41,87,31,72,23,58,16,44,11,34,6,24,3,19,1,15,,11,,8,,6,,3,,1,1r,l,3,,6,,8r1,3l1,13r4,3l6,20r2,4l11,28r4,3l19,36r5,5l34,51,44,63,58,74,72,86,87,99r17,13l122,126r18,14l159,154r21,15l200,182r20,15l240,208r18,12l276,232r18,10l309,251r17,7l339,266r13,5l364,276r10,4l379,281r3,l385,283r4,l392,283r2,l395,281r2,-1xe" fillcolor="yellow" stroked="f">
                  <v:path arrowok="t" o:connecttype="custom" o:connectlocs="252095,176530;252095,174625;250825,170180;248920,165735;244475,161925;240665,156845;231140,147320;215265,132080;196215,116840;175260,99695;151130,81915;125095,62865;100965,46990;76200,32385;55245,19685;36830,10160;21590,3810;12065,635;6985,0;3810,0;635,635;0,1905;0,5080;635,8255;3810,12700;6985,17780;12065,22860;21590,32385;36830,46990;55245,62865;77470,80010;100965,97790;127000,115570;152400,132080;175260,147320;196215,159385;215265,168910;231140,175260;240665,178435;244475,179705;248920,179705;250825,178435" o:connectangles="0,0,0,0,0,0,0,0,0,0,0,0,0,0,0,0,0,0,0,0,0,0,0,0,0,0,0,0,0,0,0,0,0,0,0,0,0,0,0,0,0,0"/>
                </v:shape>
                <v:shape id="Freeform 26" o:spid="_x0000_s1052" style="position:absolute;left:9613;top:11823;width:1791;height:1258;visibility:visible;mso-wrap-style:square;v-text-anchor:top" coordsize="282,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uT5cMA&#10;AADbAAAADwAAAGRycy9kb3ducmV2LnhtbESPQYvCMBSE74L/ITxhL7Km3YNI1ygiLOylrNbi+dE8&#10;22rzUppou/56Iwgeh5n5hlmuB9OIG3WutqwgnkUgiAuray4V5IefzwUI55E1NpZJwT85WK/GoyUm&#10;2va8p1vmSxEg7BJUUHnfJlK6oiKDbmZb4uCdbGfQB9mVUnfYB7hp5FcUzaXBmsNChS1tKyou2dUo&#10;uKbH+Ox2Ov+b+l02pKcySu+9Uh+TYfMNwtPg3+FX+1crmMfw/BJ+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uT5cMAAADbAAAADwAAAAAAAAAAAAAAAACYAgAAZHJzL2Rv&#10;d25yZXYueG1sUEsFBgAAAAAEAAQA9QAAAIgD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179070,124460;175895,120015;170815,113665;161925,105410;150495,95885;137160,85725;121920,73025;104140,61595;86360,47625;68580,36195;52705,25400;38100,17145;24765,9525;13970,4445;6350,1270;2540,0;0,1270;3175,5715;8890,12065;17145,20320;28575,29845;42545,40005;58420,52705;74930,64135;92710,78105;110490,89535;126365,100330;142240,108585;154940,116205;165100,121285;172720,125730;177800,125730" o:connectangles="0,0,0,0,0,0,0,0,0,0,0,0,0,0,0,0,0,0,0,0,0,0,0,0,0,0,0,0,0,0,0,0"/>
                </v:shape>
                <v:shape id="Freeform 27" o:spid="_x0000_s1053" style="position:absolute;left:10109;top:11118;width:1778;height:1264;visibility:visible;mso-wrap-style:square;v-text-anchor:top" coordsize="28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NnycEA&#10;AADbAAAADwAAAGRycy9kb3ducmV2LnhtbESPQYvCMBSE7wv+h/AEb2vaIrJUo4ggeChIreD10Tzb&#10;0ualNLHWf28WFvY4zMw3zHY/mU6MNLjGsoJ4GYEgLq1uuFJwK07fPyCcR9bYWSYFb3Kw382+tphq&#10;++KcxquvRICwS1FB7X2fSunKmgy6pe2Jg/ewg0Ef5FBJPeArwE0nkyhaS4MNh4UaezrWVLbXp1Fw&#10;ifMs5luWFfm9bVfJWKzIFkot5tNhA8LT5P/Df+2zVrBO4PdL+AFy9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jZ8nBAAAA2wAAAA8AAAAAAAAAAAAAAAAAmAIAAGRycy9kb3du&#10;cmV2LnhtbFBLBQYAAAAABAAEAPUAAACGAw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177800,124460;175895,120015;169545,114935;161290,106680;149225,97155;136525,85725;121285,73660;104140,60960;85090,48895;68580,36830;51435,26670;36830,17145;24130,9525;13970,4445;5715,1270;1270,0;0,2540;2540,6350;7620,12700;17145,21590;27305,30480;41275,41275;57150,52705;73660,65405;91440,78105;109220,90805;126365,100965;140970,109855;153670,116840;163830,122555;171450,125730;176530,126365" o:connectangles="0,0,0,0,0,0,0,0,0,0,0,0,0,0,0,0,0,0,0,0,0,0,0,0,0,0,0,0,0,0,0,0"/>
                </v:shape>
                <v:shape id="Freeform 28" o:spid="_x0000_s1054" style="position:absolute;left:9766;top:12439;width:1009;height:724;visibility:visible;mso-wrap-style:square;v-text-anchor:top" coordsize="1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FA8sMA&#10;AADbAAAADwAAAGRycy9kb3ducmV2LnhtbESPQYvCMBSE78L+h/AWvGm6VcStRhFZwYOgVg97fDTP&#10;pmzzUpqs1n9vBMHjMDPfMPNlZ2txpdZXjhV8DRMQxIXTFZcKzqfNYArCB2SNtWNScCcPy8VHb46Z&#10;djc+0jUPpYgQ9hkqMCE0mZS+MGTRD11DHL2Lay2GKNtS6hZvEW5rmSbJRFqsOC4YbGhtqPjL/62C&#10;9e8+Tw9NlX5zPl757rS7/5ipUv3PbjUDEagL7/CrvdUKJiN4fok/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FA8sMAAADbAAAADwAAAAAAAAAAAAAAAACYAgAAZHJzL2Rv&#10;d25yZXYueG1sUEsFBgAAAAAEAAQA9QAAAIgD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100965,71120;100965,70485;100965,69215;99695,67945;98425,66040;96520,64135;94615,61595;92075,58420;88900,55245;85725,53340;82550,50165;78740,45720;74295,42545;70485,39370;64770,36195;55245,29210;45085,21590;35560,15240;26035,10160;21590,8255;18415,5715;14605,3810;11430,2540;8255,1905;6350,635;3810,0;1905,0;635,635;0,635;0,1905;0,2540;635,5080;1905,5715;3175,8255;5080,11430;8255,13335;11430,16510;14605,19685;17780,22860;21590,26035;26035,29210;30480,32385;34290,36195;45085,43815;55245,50165;64770,56515;74295,61595;78740,64135;81915,66040;85725,67945;88900,69215;92075,71120;94615,71120;96520,72390;98425,72390;99695,72390;100965,71120" o:connectangles="0,0,0,0,0,0,0,0,0,0,0,0,0,0,0,0,0,0,0,0,0,0,0,0,0,0,0,0,0,0,0,0,0,0,0,0,0,0,0,0,0,0,0,0,0,0,0,0,0,0,0,0,0,0,0,0,0"/>
                </v:shape>
                <v:shape id="Freeform 29" o:spid="_x0000_s1055" style="position:absolute;left:10731;top:11049;width:1016;height:711;visibility:visible;mso-wrap-style:square;v-text-anchor:top" coordsize="160,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0ACcQA&#10;AADbAAAADwAAAGRycy9kb3ducmV2LnhtbESPQWsCMRSE74X+h/AKvWlWLcuyGkVaLL14cBV6fd08&#10;N9tuXpYk1dVf3whCj8PMfMMsVoPtxIl8aB0rmIwzEMS10y03Cg77zagAESKyxs4xKbhQgNXy8WGB&#10;pXZn3tGpio1IEA4lKjAx9qWUoTZkMYxdT5y8o/MWY5K+kdrjOcFtJ6dZlkuLLacFgz29Gqp/ql+r&#10;4LPIpanf7Wy2DcVX/n25+qp7U+r5aVjPQUQa4n/43v7QCvIXuH1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9AAnEAAAA2wAAAA8AAAAAAAAAAAAAAAAAmAIAAGRycy9k&#10;b3ducmV2LnhtbFBLBQYAAAAABAAEAPUAAACJAwAAAAA=&#10;" path="m159,112r1,-1l159,109r,-3l157,103r-3,-4l151,96r-4,-3l142,88r-5,-5l131,78r-5,-5l119,68r-8,-7l104,56,88,45,73,33,56,25,43,16,36,11,30,8,25,6,20,3,15,1,10,,7,,5,,2,r,1l,1,2,5r,1l5,10r2,3l10,16r3,5l18,25r5,5l30,35r5,5l41,46r9,5l56,56,73,68,88,79r16,10l117,98r7,3l131,104r5,3l141,109r5,2l151,112r3,l156,112r3,l159,112xe" fillcolor="yellow" stroked="f">
                  <v:path arrowok="t" o:connecttype="custom" o:connectlocs="100965,71120;101600,70485;100965,69215;100965,67310;99695,65405;97790,62865;95885,60960;93345,59055;90170,55880;86995,52705;83185,49530;80010,46355;75565,43180;70485,38735;66040,35560;55880,28575;46355,20955;35560,15875;27305,10160;22860,6985;19050,5080;15875,3810;12700,1905;9525,635;6350,0;4445,0;3175,0;1270,0;1270,635;0,635;1270,3175;1270,3810;3175,6350;4445,8255;6350,10160;8255,13335;11430,15875;14605,19050;19050,22225;22225,25400;26035,29210;31750,32385;35560,35560;46355,43180;55880,50165;66040,56515;74295,62230;78740,64135;83185,66040;86360,67945;89535,69215;92710,70485;95885,71120;97790,71120;99060,71120;100965,71120;100965,71120" o:connectangles="0,0,0,0,0,0,0,0,0,0,0,0,0,0,0,0,0,0,0,0,0,0,0,0,0,0,0,0,0,0,0,0,0,0,0,0,0,0,0,0,0,0,0,0,0,0,0,0,0,0,0,0,0,0,0,0,0"/>
                </v:shape>
                <v:shape id="Freeform 30" o:spid="_x0000_s1056" style="position:absolute;left:9677;top:12909;width:686;height:483;visibility:visible;mso-wrap-style:square;v-text-anchor:top" coordsize="1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STNsUA&#10;AADbAAAADwAAAGRycy9kb3ducmV2LnhtbESPT2vCQBTE74LfYXlCb7ppWoOmrlJCCz140ZZ6fWZf&#10;k9Ds2zS7+eO3dwWhx2FmfsNsdqOpRU+tqywreFxEIIhzqysuFHx9vs9XIJxH1lhbJgUXcrDbTicb&#10;TLUd+ED90RciQNilqKD0vkmldHlJBt3CNsTB+7GtQR9kW0jd4hDgppZxFCXSYMVhocSGspLy32Nn&#10;FKzWz8vhbzjF2ffZnPbd+cm/rVmph9n4+gLC0+j/w/f2h1aQLOH2JfwAu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JJM2xQAAANsAAAAPAAAAAAAAAAAAAAAAAJgCAABkcnMv&#10;ZG93bnJldi54bWxQSwUGAAAAAAQABAD1AAAAigMAAAAA&#10;" path="m108,76r,-1l108,75r,-2l106,71r-1,-3l101,66,98,63,95,61,88,55,80,48,70,40,58,33,47,25,37,18,27,12,19,7,12,3,9,2,5,,4,,2,,,,,,,,,2,2,3,4,5,5,7r2,3l10,12r4,3l22,22r8,6l40,35r10,8l62,51r10,7l82,63r8,5l98,73r2,l103,75r2,1l106,76r2,l108,76xe" fillcolor="yellow" stroked="f">
                  <v:path arrowok="t" o:connecttype="custom" o:connectlocs="68580,48260;68580,47625;68580,47625;68580,46355;67310,45085;66675,43180;64135,41910;62230,40005;60325,38735;55880,34925;50800,30480;44450,25400;36830,20955;29845,15875;23495,11430;17145,7620;12065,4445;7620,1905;5715,1270;3175,0;2540,0;1270,0;0,0;0,0;0,0;0,1270;1270,1905;2540,3175;3175,4445;4445,6350;6350,7620;8890,9525;13970,13970;19050,17780;25400,22225;31750,27305;39370,32385;45720,36830;52070,40005;57150,43180;62230,46355;63500,46355;65405,47625;66675,48260;67310,48260;68580,48260;68580,48260" o:connectangles="0,0,0,0,0,0,0,0,0,0,0,0,0,0,0,0,0,0,0,0,0,0,0,0,0,0,0,0,0,0,0,0,0,0,0,0,0,0,0,0,0,0,0,0,0,0,0"/>
                </v:shape>
                <v:shape id="Freeform 31" o:spid="_x0000_s1057" style="position:absolute;left:11137;top:10814;width:686;height:489;visibility:visible;mso-wrap-style:square;v-text-anchor:top" coordsize="1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R/cQA&#10;AADbAAAADwAAAGRycy9kb3ducmV2LnhtbESPQWvCQBSE7wX/w/IEL0U3VQmSukpbFHsTo9Dra/Y1&#10;Ccm+Dburxn/vFgSPw8x8wyzXvWnFhZyvLSt4myQgiAuray4VnI7b8QKED8gaW8uk4EYe1qvByxIz&#10;ba98oEseShEh7DNUUIXQZVL6oiKDfmI74uj9WWcwROlKqR1eI9y0cpokqTRYc1yosKOvioomPxsF&#10;M5r/NJtkvpkVn7tm/5r+5oezU2o07D/eQQTqwzP8aH9rBWkK/1/iD5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Q0f3EAAAA2wAAAA8AAAAAAAAAAAAAAAAAmAIAAGRycy9k&#10;b3ducmV2LnhtbFBLBQYAAAAABAAEAPUAAACJAwAAAAA=&#10;" path="m108,77r,-2l108,75r,-2l106,72r-1,-2l101,67,98,65,95,62,88,55,80,48,70,40,58,33,47,25,37,19,27,12,19,7,12,4,9,2,5,2,4,,2,,,,,,,,,2,2,4,4,5,5,7r2,3l10,12r4,3l22,22r8,7l40,37r10,6l62,52r10,6l82,65r8,5l98,73r2,2l103,75r2,2l106,77r2,l108,77xe" fillcolor="yellow" stroked="f">
                  <v:path arrowok="t" o:connecttype="custom" o:connectlocs="68580,48895;68580,47625;68580,47625;68580,46355;67310,45720;66675,44450;64135,42545;62230,41275;60325,39370;55880,34925;50800,30480;44450,25400;36830,20955;29845,15875;23495,12065;17145,7620;12065,4445;7620,2540;5715,1270;3175,1270;2540,0;1270,0;0,0;0,0;0,0;0,1270;1270,2540;2540,3175;3175,4445;4445,6350;6350,7620;8890,9525;13970,13970;19050,18415;25400,23495;31750,27305;39370,33020;45720,36830;52070,41275;57150,44450;62230,46355;63500,47625;65405,47625;66675,48895;67310,48895;68580,48895;68580,48895" o:connectangles="0,0,0,0,0,0,0,0,0,0,0,0,0,0,0,0,0,0,0,0,0,0,0,0,0,0,0,0,0,0,0,0,0,0,0,0,0,0,0,0,0,0,0,0,0,0,0"/>
                </v:shape>
                <v:shape id="Freeform 32" o:spid="_x0000_s1058" style="position:absolute;left:8248;top:10566;width:927;height:533;visibility:visible;mso-wrap-style:square;v-text-anchor:top" coordsize="1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z/7sMA&#10;AADbAAAADwAAAGRycy9kb3ducmV2LnhtbESPT4vCMBTE74LfITxhbzbVgytdo6z/RUHQ9eLt0bxt&#10;i81LaaLtfvuNIHgcZuY3zGTWmlI8qHaFZQWDKAZBnFpdcKbg8rPuj0E4j6yxtEwK/sjBbNrtTDDR&#10;tuETPc4+EwHCLkEFufdVIqVLczLoIlsRB+/X1gZ9kHUmdY1NgJtSDuN4JA0WHBZyrGiRU3o7340C&#10;d4wbXi3NZuFX98N1r7d6vtkq9dFrv79AeGr9O/xq77SC0Sc8v4QfI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z/7sMAAADbAAAADwAAAAAAAAAAAAAAAACYAgAAZHJzL2Rv&#10;d25yZXYueG1sUEsFBgAAAAAEAAQA9QAAAIgDA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3175;1270,1905;2540,635;4445,635;6350,0;8890,0;12065,635;14605,635;17780,1905;25400,3810;33655,6985;43180,11430;52705,15240;60960,20955;69850,26035;73660,29210;76835,31115;80010,34290;83185,36830;85090,38735;87630,40640;89535,43180;90805,45085;91440,46990;92710,48895;92710,50165;92710,51435;91440,52070;90805,53340;88265,53340;86360,53340;84455,53340;81280,53340;78105,52070;74930,52070;67310,48895;59055,45720;49530,43180;41275,37465;31750,32385;23495,27305;19050,24765;15875,22860;12700,19685;9525,17780;7620,15240;5715,12065;3175,10160;2540,8890;1270,6985;0,5080;0,3810;0,3175" o:connectangles="0,0,0,0,0,0,0,0,0,0,0,0,0,0,0,0,0,0,0,0,0,0,0,0,0,0,0,0,0,0,0,0,0,0,0,0,0,0,0,0,0,0,0,0,0,0,0,0,0,0,0,0,0"/>
                </v:shape>
                <v:shape id="Freeform 33" o:spid="_x0000_s1059" style="position:absolute;left:7454;top:10204;width:566;height:337;visibility:visible;mso-wrap-style:square;v-text-anchor:top" coordsize="8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Mjur4A&#10;AADbAAAADwAAAGRycy9kb3ducmV2LnhtbERPzYrCMBC+L/gOYQRva6qoLNVURBA9LOLqPsDQjE1p&#10;MylNtPHtzWFhjx/f/2YbbSue1PvasYLZNANBXDpdc6Xg93b4/ALhA7LG1jEpeJGHbTH62GCu3cA/&#10;9LyGSqQQ9jkqMCF0uZS+NGTRT11HnLi76y2GBPtK6h6HFG5bOc+ylbRYc2ow2NHeUNlcH1aBvOia&#10;Lrfz4Th8x323DC42ZqHUZBx3axCBYvgX/7lPWsEqjU1f0g+Qx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HjI7q+AAAA2wAAAA8AAAAAAAAAAAAAAAAAmAIAAGRycy9kb3ducmV2&#10;LnhtbFBLBQYAAAAABAAEAPUAAACDAwAAAAA=&#10;" path="m,9l1,5r2,l6,2r7,l19,r7,2l34,4r9,1l52,10r9,3l69,18r7,5l81,28r5,5l89,38r,4l89,43r,2l89,47r-2,1l86,50r-4,3l77,53r-6,l62,53,54,52,46,48,36,45,28,42,19,37,13,32,8,27,3,22,1,17,,13,,12,,10,,9xe" fillcolor="yellow" stroked="f">
                  <v:path arrowok="t" o:connecttype="custom" o:connectlocs="0,5715;635,3175;1905,3175;3810,1270;8255,1270;12065,0;16510,1270;21590,2540;27305,3175;33020,6350;38735,8255;43815,11430;48260,14605;51435,17780;54610,20955;56515,24130;56515,26670;56515,27305;56515,28575;56515,29845;55245,30480;54610,31750;52070,33655;48895,33655;45085,33655;39370,33655;34290,33020;29210,30480;22860,28575;17780,26670;12065,23495;8255,20320;5080,17145;1905,13970;635,10795;0,8255;0,7620;0,6350;0,5715" o:connectangles="0,0,0,0,0,0,0,0,0,0,0,0,0,0,0,0,0,0,0,0,0,0,0,0,0,0,0,0,0,0,0,0,0,0,0,0,0,0,0"/>
                </v:shape>
                <v:shape id="Freeform 34" o:spid="_x0000_s1060" style="position:absolute;left:12268;top:13290;width:774;height:737;visibility:visible;mso-wrap-style:square;v-text-anchor:top" coordsize="12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Kf4MMA&#10;AADbAAAADwAAAGRycy9kb3ducmV2LnhtbESPQYvCMBSE78L+h/AW9qapy1K0GkVcFrx4UAteH8mz&#10;rTYvpcna6q83guBxmJlvmPmyt7W4UusrxwrGowQEsXam4kJBfvgbTkD4gGywdkwKbuRhufgYzDEz&#10;ruMdXfehEBHCPkMFZQhNJqXXJVn0I9cQR+/kWoshyraQpsUuwm0tv5MklRYrjgslNrQuSV/2/1ZB&#10;lx91sZ78njZ6tb2Pp+b+k6Znpb4++9UMRKA+vMOv9sYoSKfw/BJ/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Kf4MMAAADbAAAADwAAAAAAAAAAAAAAAACYAgAAZHJzL2Rv&#10;d25yZXYueG1sUEsFBgAAAAAEAAQA9QAAAIgD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76200,71120;77470,70485;77470,69215;77470,67310;77470,64770;76200,62865;75565,60960;73025,57785;71120,55880;69215,52705;67310,48260;64135,45085;61595,41910;54610,34290;46990,27305;39370,20955;31115,14605;24765,9525;20955,6985;17780,5080;14605,3175;12065,1905;8890,635;6985,0;5080,0;3175,0;1905,635;635,635;0,1905;0,3810;0,5080;635,6985;1905,9525;3175,12700;3810,14605;6350,17780;8255,20955;10160,24130;13335,27305;16510,31115;22860,38735;30480,45085;38735,52705;45720,59055;53340,64135;56515,66040;59690,67945;62865,69215;66040,71120;67945,72390;69850,72390;72390,73660;74295,73660;75565,72390;76200,71120" o:connectangles="0,0,0,0,0,0,0,0,0,0,0,0,0,0,0,0,0,0,0,0,0,0,0,0,0,0,0,0,0,0,0,0,0,0,0,0,0,0,0,0,0,0,0,0,0,0,0,0,0,0,0,0,0,0,0"/>
                </v:shape>
                <v:shape id="Freeform 35" o:spid="_x0000_s1061" style="position:absolute;left:13265;top:14236;width:463;height:464;visibility:visible;mso-wrap-style:square;v-text-anchor:top" coordsize="7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hZ378A&#10;AADbAAAADwAAAGRycy9kb3ducmV2LnhtbERPTYvCMBC9L/gfwgje1lRBV6tRVBC86VYFj0MztsVk&#10;Upqo1V9vDgt7fLzv+bK1Rjyo8ZVjBYN+AoI4d7riQsHpuP2egPABWaNxTApe5GG56HzNMdXuyb/0&#10;yEIhYgj7FBWUIdSplD4vyaLvu5o4clfXWAwRNoXUDT5juDVymCRjabHi2FBiTZuS8lt2twru6zxZ&#10;y0O1b/e392XksrORU6NUr9uuZiACteFf/OfeaQU/cX38En+AXH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2FnfvwAAANsAAAAPAAAAAAAAAAAAAAAAAJgCAABkcnMvZG93bnJl&#10;di54bWxQSwUGAAAAAAQABAD1AAAAhAMAAAAA&#10;" path="m69,71r4,-3l73,63r,-7l69,51,66,45,63,36,56,30,49,23,43,16,35,10,28,6,21,1,15,,10,,5,,1,1,,5r,5l,15r1,6l5,28r5,8l16,43r7,7l30,56r6,7l43,66r8,5l56,73r7,l66,73r3,-2xe" fillcolor="yellow" stroked="f">
                  <v:path arrowok="t" o:connecttype="custom" o:connectlocs="43815,45085;46355,43180;46355,40005;46355,35560;43815,32385;41910,28575;40005,22860;35560,19050;31115,14605;27305,10160;22225,6350;17780,3810;13335,635;9525,0;6350,0;3175,0;635,635;0,3175;0,6350;0,9525;635,13335;3175,17780;6350,22860;10160,27305;14605,31750;19050,35560;22860,40005;27305,41910;32385,45085;35560,46355;40005,46355;41910,46355;43815,45085" o:connectangles="0,0,0,0,0,0,0,0,0,0,0,0,0,0,0,0,0,0,0,0,0,0,0,0,0,0,0,0,0,0,0,0,0"/>
                </v:shape>
                <v:shape id="Freeform 36" o:spid="_x0000_s1062"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XS/cEA&#10;AADbAAAADwAAAGRycy9kb3ducmV2LnhtbESPQYvCMBSE74L/ITzBm6b1sJauUZaFhQUva3Xvj+bZ&#10;VpuX0qSm/nsjCB6HmfmG2exG04ob9a6xrCBdJiCIS6sbrhScjj+LDITzyBpby6TgTg522+lkg7m2&#10;gQ90K3wlIoRdjgpq77tcSlfWZNAtbUccvbPtDfoo+0rqHkOEm1aukuRDGmw4LtTY0XdN5bUYjIJD&#10;aMO/Hy5pMZzLfWZWVYbhT6n5bPz6BOFp9O/wq/2rFaxTeH6JP0B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l0v3BAAAA2wAAAA8AAAAAAAAAAAAAAAAAmAIAAGRycy9kb3du&#10;cmV2LnhtbFBLBQYAAAAABAAEAPUAAACGAwAAAAA=&#10;" path="m374,875l869,458,843,426,814,393,785,362,756,332,727,300,697,270,665,241,636,212,604,184,571,156,540,128,507,101,473,75,439,50,406,24,371,r,l,531r,l25,549r26,18l76,587r25,20l151,648r48,42l245,734r45,45l333,825r41,50l374,875xe" fillcolor="blue" stroked="f">
                  <v:path arrowok="t" o:connecttype="custom" o:connectlocs="237490,555625;551815,290830;535305,270510;516890,249555;498475,229870;480060,210820;461645,190500;442595,171450;422275,153035;403860,134620;383540,116840;362585,99060;342900,81280;321945,64135;300355,47625;278765,31750;257810,15240;235585,0;235585,0;0,337185;0,337185;15875,348615;32385,360045;48260,372745;64135,385445;95885,411480;126365,438150;155575,466090;184150,494665;211455,523875;237490,555625;237490,555625" o:connectangles="0,0,0,0,0,0,0,0,0,0,0,0,0,0,0,0,0,0,0,0,0,0,0,0,0,0,0,0,0,0,0,0"/>
                </v:shape>
                <v:shape id="Freeform 37" o:spid="_x0000_s1063"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arVMQA&#10;AADbAAAADwAAAGRycy9kb3ducmV2LnhtbESPQWvCQBSE70L/w/IKvZlNE1GbukopFdLeTHvw+Mg+&#10;k2j2bZpdNfn3bqHgcZiZb5jVZjCtuFDvGssKnqMYBHFpdcOVgp/v7XQJwnlkja1lUjCSg836YbLC&#10;TNsr7+hS+EoECLsMFdTed5mUrqzJoItsRxy8g+0N+iD7SuoerwFuWpnE8VwabDgs1NjRe03lqTgb&#10;Bb8vuprt5Yifsjim8e7wlX+kc6WeHoe3VxCeBn8P/7dzrWCRwN+X8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Wq1TEAAAA2wAAAA8AAAAAAAAAAAAAAAAAmAIAAGRycy9k&#10;b3ducmV2LnhtbFBLBQYAAAAABAAEAPUAAACJAwAAAAA=&#10;" path="m374,875l869,458,843,426,814,393,785,362,756,332,727,300,697,270,665,241,636,212,604,184,571,156,540,128,507,101,473,75,439,50,406,24,371,r,l,531r,l25,549r26,18l76,587r25,20l151,648r48,42l245,734r45,45l333,825r41,50l374,875e" filled="f" strokecolor="#dbd9d0" strokeweight="47e-5mm">
                  <v:path arrowok="t" o:connecttype="custom" o:connectlocs="237490,555625;551815,290830;535305,270510;516890,249555;498475,229870;480060,210820;461645,190500;442595,171450;422275,153035;403860,134620;383540,116840;362585,99060;342900,81280;321945,64135;300355,47625;278765,31750;257810,15240;235585,0;235585,0;0,337185;0,337185;15875,348615;32385,360045;48260,372745;64135,385445;95885,411480;126365,438150;155575,466090;184150,494665;211455,523875;237490,555625;237490,555625" o:connectangles="0,0,0,0,0,0,0,0,0,0,0,0,0,0,0,0,0,0,0,0,0,0,0,0,0,0,0,0,0,0,0,0"/>
                </v:shape>
                <v:rect id="Rectangle 38" o:spid="_x0000_s1064" style="position:absolute;left:17341;top:13931;width:8700;height:2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rsidR="00C311BC" w:rsidRDefault="00C311BC" w:rsidP="00AA4AD5">
                        <w:r>
                          <w:rPr>
                            <w:rFonts w:cs="Arial"/>
                            <w:color w:val="000000"/>
                            <w:sz w:val="18"/>
                            <w:szCs w:val="18"/>
                          </w:rPr>
                          <w:t>Antenna side lobes</w:t>
                        </w:r>
                      </w:p>
                    </w:txbxContent>
                  </v:textbox>
                </v:rect>
                <v:line id="Line 39" o:spid="_x0000_s1065" style="position:absolute;flip:x;visibility:visible;mso-wrap-style:square" from="12236,7219" to="16960,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oP88UAAADbAAAADwAAAGRycy9kb3ducmV2LnhtbESPQWvCQBSE7wX/w/KE3upGkVaiq6i0&#10;0EMPNipen9lnEsy+TXe3JvrrXaHQ4zAz3zCzRWdqcSHnK8sKhoMEBHFudcWFgt3242UCwgdkjbVl&#10;UnAlD4t572mGqbYtf9MlC4WIEPYpKihDaFIpfV6SQT+wDXH0TtYZDFG6QmqHbYSbWo6S5FUarDgu&#10;lNjQuqT8nP0aBcn7pNnIw3j048+r29fx2O5dtlHqud8tpyACdeE//Nf+1Arexv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uoP88UAAADbAAAADwAAAAAAAAAA&#10;AAAAAAChAgAAZHJzL2Rvd25yZXYueG1sUEsFBgAAAAAEAAQA+QAAAJMDAAAAAA==&#10;" strokecolor="#b5013b" strokeweight="78e-5mm"/>
                <v:shape id="Freeform 40" o:spid="_x0000_s1066" style="position:absolute;left:11696;top:10394;width:845;height:769;visibility:visible;mso-wrap-style:square;v-text-anchor:top" coordsize="13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f+MMA&#10;AADbAAAADwAAAGRycy9kb3ducmV2LnhtbESP3YrCMBSE7wXfIRzBO01d0K3VKLIgyF4I/jzAsTm2&#10;xeakNrE/+/SbBWEvh5n5hllvO1OKhmpXWFYwm0YgiFOrC84UXC/7SQzCeWSNpWVS0JOD7WY4WGOi&#10;bcsnas4+EwHCLkEFufdVIqVLczLoprYiDt7d1gZ9kHUmdY1tgJtSfkTRQhosOCzkWNFXTunj/DIK&#10;2uf34tWUMf3EPR3724P0sjkqNR51uxUIT53/D7/bB63gcw5/X8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kf+MMAAADbAAAADwAAAAAAAAAAAAAAAACYAgAAZHJzL2Rv&#10;d25yZXYueG1sUEsFBgAAAAAEAAQA9QAAAIgDAAAAAA==&#10;" path="m133,98l,121,60,r73,98xe" fillcolor="#b5013b" stroked="f">
                  <v:path arrowok="t" o:connecttype="custom" o:connectlocs="84455,62230;0,76835;38100,0;84455,62230" o:connectangles="0,0,0,0"/>
                </v:shape>
                <v:line id="Line 41" o:spid="_x0000_s1067" style="position:absolute;flip:x;visibility:visible;mso-wrap-style:square" from="14376,14560" to="16713,14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Q0H8UAAADbAAAADwAAAGRycy9kb3ducmV2LnhtbESPQWvCQBSE7wX/w/IEb81GKSqpq9hi&#10;oYceNFp6fWZfk2D2bdxdTdpf7wqFHoeZ+YZZrHrTiCs5X1tWME5SEMSF1TWXCg77t8c5CB+QNTaW&#10;ScEPeVgtBw8LzLTteEfXPJQiQthnqKAKoc2k9EVFBn1iW+LofVtnMETpSqkddhFuGjlJ06k0WHNc&#10;qLCl14qKU34xCtLNvN3Kr6fJ2Z9efj+Ox+7T5VulRsN+/QwiUB/+w3/td61gNoX7l/gD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XQ0H8UAAADbAAAADwAAAAAAAAAA&#10;AAAAAAChAgAAZHJzL2Rvd25yZXYueG1sUEsFBgAAAAAEAAQA+QAAAJMDAAAAAA==&#10;" strokecolor="#b5013b" strokeweight="78e-5mm"/>
                <v:shape id="Freeform 42" o:spid="_x0000_s1068" style="position:absolute;left:13703;top:141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6fS8MA&#10;AADbAAAADwAAAGRycy9kb3ducmV2LnhtbESPT2sCMRTE7wW/Q3iCt5rVg5bVKCoIXmrxD54fm+dm&#10;dfOyJKm7+umbQqHHYWZ+w8yXna3Fg3yoHCsYDTMQxIXTFZcKzqft+weIEJE11o5JwZMCLBe9tznm&#10;2rV8oMcxliJBOOSowMTY5FKGwpDFMHQNcfKuzluMSfpSao9tgttajrNsIi1WnBYMNrQxVNyP31bB&#10;5/piLmN/s628vQ7tq/ni/e6q1KDfrWYgInXxP/zX3mkF0yn8fkk/QC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6fS8MAAADbAAAADwAAAAAAAAAAAAAAAACYAgAAZHJzL2Rv&#10;d25yZXYueG1sUEsFBgAAAAAEAAQA9QAAAIgDAAAAAA==&#10;" path="m121,121l,61,121,r,121xe" fillcolor="#b5013b" stroked="f">
                  <v:path arrowok="t" o:connecttype="custom" o:connectlocs="76835,76835;0,38735;76835,0;76835,76835" o:connectangles="0,0,0,0"/>
                </v:shape>
                <v:line id="Line 43" o:spid="_x0000_s1069" style="position:absolute;visibility:visible;mso-wrap-style:square" from="4191,11531" to="9112,11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D6JMEAAADbAAAADwAAAGRycy9kb3ducmV2LnhtbERPyWrDMBC9F/IPYgK91bLTkATXsgmG&#10;QnvMQtrcptZ4SayRsdTE/fvqUOjx8fasmEwvbjS6zrKCJIpBEFdWd9woOB5enzYgnEfW2FsmBT/k&#10;oMhnDxmm2t55R7e9b0QIYZeigtb7IZXSVS0ZdJEdiANX29GgD3BspB7xHsJNLxdxvJIGOw4NLQ5U&#10;tlRd999GgS4/q/el/eLar/jcH/g5uZw+lHqcT9sXEJ4m/y/+c79pBeswNnwJP0Dm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4PokwQAAANsAAAAPAAAAAAAAAAAAAAAA&#10;AKECAABkcnMvZG93bnJldi54bWxQSwUGAAAAAAQABAD5AAAAjwMAAAAA&#10;" strokecolor="#b5013b" strokeweight="78e-5mm"/>
                <v:shape id="Freeform 44" o:spid="_x0000_s1070" style="position:absolute;left:9017;top:11150;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2uosMA&#10;AADbAAAADwAAAGRycy9kb3ducmV2LnhtbESPQWsCMRSE74L/ITyhN83qodqtUVQQvLRFWzw/Ns/N&#10;6uZlSVJ36683BcHjMDPfMPNlZ2txJR8qxwrGowwEceF0xaWCn+/tcAYiRGSNtWNS8EcBlot+b465&#10;di3v6XqIpUgQDjkqMDE2uZShMGQxjFxDnLyT8xZjkr6U2mOb4LaWkyx7lRYrTgsGG9oYKi6HX6vg&#10;Y300x4k/21aeb/v21nzx5+6k1MugW72DiNTFZ/jR3mkF0zf4/5J+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2uosMAAADbAAAADwAAAAAAAAAAAAAAAACYAgAAZHJzL2Rv&#10;d25yZXYueG1sUEsFBgAAAAAEAAQA9QAAAIgDAAAAAA==&#10;" path="m,l121,60,,121,,xe" fillcolor="#b5013b" stroked="f">
                  <v:path arrowok="t" o:connecttype="custom" o:connectlocs="0,0;76835,38100;0,76835;0,0" o:connectangles="0,0,0,0"/>
                </v:shape>
                <v:rect id="Rectangle 45" o:spid="_x0000_s1071" style="position:absolute;left:158;top:10636;width:2985;height:20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rsidR="00C311BC" w:rsidRDefault="00C311BC" w:rsidP="00AA4AD5">
                        <w:r>
                          <w:rPr>
                            <w:rFonts w:cs="Arial"/>
                            <w:color w:val="000000"/>
                            <w:sz w:val="18"/>
                            <w:szCs w:val="18"/>
                          </w:rPr>
                          <w:t>Target</w:t>
                        </w:r>
                      </w:p>
                    </w:txbxContent>
                  </v:textbox>
                </v:rect>
                <v:shape id="Freeform 46" o:spid="_x0000_s1072"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ckOsMA&#10;AADbAAAADwAAAGRycy9kb3ducmV2LnhtbESPT4vCMBTE78J+h/AWvGlqD4t0jVIXFhQWwT+4Hh/J&#10;sy02L6WJtn57Iwgeh5n5DTNb9LYWN2p95VjBZJyAINbOVFwoOOx/R1MQPiAbrB2Tgjt5WMw/BjPM&#10;jOt4S7ddKESEsM9QQRlCk0npdUkW/dg1xNE7u9ZiiLItpGmxi3BbyzRJvqTFiuNCiQ39lKQvu6tV&#10;sEr/l4nO93ct+W+dd0162myPSg0/+/wbRKA+vMOv9soomE7g+SX+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ckOsMAAADbAAAADwAAAAAAAAAAAAAAAACYAgAAZHJzL2Rv&#10;d25yZXYueG1sUEsFBgAAAAAEAAQA9QAAAIgDAAAAAA==&#10;" path="m220,l,608r,l28,620r30,11l87,643r28,13l145,669r28,13l202,696r28,15l258,726r26,14l312,755r27,17l367,789r27,16l420,823r25,19l445,842,816,311,781,286,746,263,710,240,675,219,638,197,602,175,566,156,528,136,490,117,453,98,415,79,375,63,337,46,299,30,259,15,220,r,xe" fillcolor="blue" stroked="f">
                  <v:path arrowok="t" o:connecttype="custom" o:connectlocs="139700,0;0,386080;0,386080;17780,393700;36830,400685;55245,408305;73025,416560;92075,424815;109855,433070;128270,441960;146050,451485;163830,461010;180340,469900;198120,479425;215265,490220;233045,501015;250190,511175;266700,522605;282575,534670;282575,534670;518160,197485;495935,181610;473710,167005;450850,152400;428625,139065;405130,125095;382270,111125;359410,99060;335280,86360;311150,74295;287655,62230;263525,50165;238125,40005;213995,29210;189865,19050;164465,9525;139700,0;139700,0" o:connectangles="0,0,0,0,0,0,0,0,0,0,0,0,0,0,0,0,0,0,0,0,0,0,0,0,0,0,0,0,0,0,0,0,0,0,0,0,0,0"/>
                </v:shape>
                <v:shape id="Freeform 47" o:spid="_x0000_s1073"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YUVcMA&#10;AADbAAAADwAAAGRycy9kb3ducmV2LnhtbESPQWvCQBSE74X+h+UVvNWNIm2IrkEKWr1pFHp9zT6T&#10;kOzbdHer8d93hYLHYWa+YRb5YDpxIecbywom4wQEcWl1w5WC03H9moLwAVljZ5kU3MhDvnx+WmCm&#10;7ZUPdClCJSKEfYYK6hD6TEpf1mTQj21PHL2zdQZDlK6S2uE1wk0np0nyJg02HBdq7OmjprItfo2C&#10;drY5dZ8/7vD1vX3fe9ylR1t4pUYvw2oOItAQHuH/9lYrSKdw/xJ/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2YUVcMAAADbAAAADwAAAAAAAAAAAAAAAACYAgAAZHJzL2Rv&#10;d25yZXYueG1sUEsFBgAAAAAEAAQA9QAAAIgDAAAAAA==&#10;" path="m220,l,608r,l28,620r30,11l87,643r28,13l145,669r28,13l202,696r28,15l258,726r26,14l312,755r27,17l367,789r27,16l420,823r25,19l445,842,816,311,781,286,746,263,710,240,675,219,638,197,602,175,566,156,528,136,490,117,453,98,415,79,375,63,337,46,299,30,259,15,220,r,e" filled="f" strokecolor="#dbd9d0" strokeweight="47e-5mm">
                  <v:path arrowok="t" o:connecttype="custom" o:connectlocs="139700,0;0,386080;0,386080;17780,393700;36830,400685;55245,408305;73025,416560;92075,424815;109855,433070;128270,441960;146050,451485;163830,461010;180340,469900;198120,479425;215265,490220;233045,501015;250190,511175;266700,522605;282575,534670;282575,534670;518160,197485;495935,181610;473710,167005;450850,152400;428625,139065;405130,125095;382270,111125;359410,99060;335280,86360;311150,74295;287655,62230;263525,50165;238125,40005;213995,29210;189865,19050;164465,9525;139700,0;139700,0" o:connectangles="0,0,0,0,0,0,0,0,0,0,0,0,0,0,0,0,0,0,0,0,0,0,0,0,0,0,0,0,0,0,0,0,0,0,0,0,0,0"/>
                </v:shape>
                <v:shape id="Freeform 48" o:spid="_x0000_s1074"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Syf8UA&#10;AADbAAAADwAAAGRycy9kb3ducmV2LnhtbESPQWvCQBSE74L/YXlCb7ppA0VSV2lFbVEQmvbQ4yP7&#10;mg3Nvk2zaxL/vSsIHoeZ+YZZrAZbi45aXzlW8DhLQBAXTldcKvj+2k7nIHxA1lg7JgVn8rBajkcL&#10;zLTr+ZO6PJQiQthnqMCE0GRS+sKQRT9zDXH0fl1rMUTZllK32Ee4reVTkjxLixXHBYMNrQ0Vf/nJ&#10;Kqj77v103O/SLi1M+r+hn7fjwSn1MBleX0AEGsI9fGt/aAXzFK5f4g+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JLJ/xQAAANsAAAAPAAAAAAAAAAAAAAAAAJgCAABkcnMv&#10;ZG93bnJldi54bWxQSwUGAAAAAAQABAD1AAAAigMAAAAA&#10;" path="m,523r52,20l101,563r50,22l201,606r48,23l298,652r48,25l394,702r47,27l489,755r46,28l580,812r46,28l671,871r44,30l760,932r,l1086,465r-53,-35l980,394,927,361,874,328,820,295,765,263,709,233,654,203,598,174,540,147,484,119,426,94,368,68,308,44,250,21,191,r,l,523r,xe" fillcolor="blue" stroked="f">
                  <v:path arrowok="t" o:connecttype="custom" o:connectlocs="0,332105;33020,344805;64135,357505;95885,371475;127635,384810;158115,399415;189230,414020;219710,429895;250190,445770;280035,462915;310515,479425;339725,497205;368300,515620;397510,533400;426085,553085;454025,572135;482600,591820;482600,591820;689610,295275;655955,273050;622300,250190;588645,229235;554990,208280;520700,187325;485775,167005;450215,147955;415290,128905;379730,110490;342900,93345;307340,75565;270510,59690;233680,43180;195580,27940;158750,13335;121285,0;121285,0;0,332105;0,332105" o:connectangles="0,0,0,0,0,0,0,0,0,0,0,0,0,0,0,0,0,0,0,0,0,0,0,0,0,0,0,0,0,0,0,0,0,0,0,0,0,0"/>
                </v:shape>
                <v:shape id="Freeform 49" o:spid="_x0000_s1075"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19Q8EA&#10;AADbAAAADwAAAGRycy9kb3ducmV2LnhtbESPzYoCMRCE78K+Q+gFL6IZRURmjSILC3tZwR88N5Pe&#10;yeikEyZR49sbQfBYVNVX1GKVbCuu1IXGsYLxqABBXDndcK3gsP8ZzkGEiKyxdUwK7hRgtfzoLbDU&#10;7sZbuu5iLTKEQ4kKTIy+lDJUhiyGkfPE2ft3ncWYZVdL3eEtw20rJ0UxkxYbzgsGPX0bqs67i1Xg&#10;5ew4SGbyF08be66mIflD2irV/0zrLxCRUnyHX+1frWA+heeX/AP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9fUPBAAAA2wAAAA8AAAAAAAAAAAAAAAAAmAIAAGRycy9kb3du&#10;cmV2LnhtbFBLBQYAAAAABAAEAPUAAACGAwAAAAA=&#10;" path="m,523r52,20l101,563r50,22l201,606r48,23l298,652r48,25l394,702r47,27l489,755r46,28l580,812r46,28l671,871r44,30l760,932r,l1086,465r-53,-35l980,394,927,361,874,328,820,295,765,263,709,233,654,203,598,174,540,147,484,119,426,94,368,68,308,44,250,21,191,r,l,523r,e" filled="f" strokecolor="#dbd9d0" strokeweight="47e-5mm">
                  <v:path arrowok="t" o:connecttype="custom" o:connectlocs="0,332105;33020,344805;64135,357505;95885,371475;127635,384810;158115,399415;189230,414020;219710,429895;250190,445770;280035,462915;310515,479425;339725,497205;368300,515620;397510,533400;426085,553085;454025,572135;482600,591820;482600,591820;689610,295275;655955,273050;622300,250190;588645,229235;554990,208280;520700,187325;485775,167005;450215,147955;415290,128905;379730,110490;342900,93345;307340,75565;270510,59690;233680,43180;195580,27940;158750,13335;121285,0;121285,0;0,332105;0,332105" o:connectangles="0,0,0,0,0,0,0,0,0,0,0,0,0,0,0,0,0,0,0,0,0,0,0,0,0,0,0,0,0,0,0,0,0,0,0,0,0,0"/>
                </v:shape>
                <v:shape id="Freeform 50" o:spid="_x0000_s1076"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RW2sQA&#10;AADbAAAADwAAAGRycy9kb3ducmV2LnhtbESPT2sCMRTE7wW/Q3hCbzWxf0S2RhGp4kWq6x56fGxe&#10;N0s3L8smruu3b4RCj8PM/IZZrAbXiJ66UHvWMJ0oEMSlNzVXGorz9mkOIkRkg41n0nCjAKvl6GGB&#10;mfFXPlGfx0okCIcMNdgY20zKUFpyGCa+JU7et+8cxiS7SpoOrwnuGvms1Ew6rDktWGxpY6n8yS9O&#10;g5L7/vWjrMLBf6qXnd0UX0dfaP04HtbvICIN8T/8194bDfM3uH9JP0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EVtrEAAAA2wAAAA8AAAAAAAAAAAAAAAAAmAIAAGRycy9k&#10;b3ducmV2LnhtbFBLBQYAAAAABAAEAPUAAACJAwAAAAA=&#10;" path="m,401r44,17l87,434r45,19l175,471r43,20l261,511r42,21l346,554r41,21l428,598r42,24l509,646r40,25l589,696r40,27l668,749r,l905,409r,l860,378,816,348,771,317,725,289,680,260,634,232,586,206,539,179,491,154,443,129,394,106,346,83,296,62,246,40,197,20,145,r,l,401r,xe" fillcolor="blue" stroked="f">
                  <v:path arrowok="t" o:connecttype="custom" o:connectlocs="0,254635;27940,265430;55245,275590;83820,287655;111125,299085;138430,311785;165735,324485;192405,337820;219710,351790;245745,365125;271780,379730;298450,394970;323215,410210;348615,426085;374015,441960;399415,459105;424180,475615;424180,475615;574675,259715;574675,259715;546100,240030;518160,220980;489585,201295;460375,183515;431800,165100;402590,147320;372110,130810;342265,113665;311785,97790;281305,81915;250190,67310;219710,52705;187960,39370;156210,25400;125095,12700;92075,0;92075,0;0,254635;0,254635" o:connectangles="0,0,0,0,0,0,0,0,0,0,0,0,0,0,0,0,0,0,0,0,0,0,0,0,0,0,0,0,0,0,0,0,0,0,0,0,0,0,0"/>
                </v:shape>
                <v:shape id="Freeform 51" o:spid="_x0000_s1077"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KCcMA&#10;AADbAAAADwAAAGRycy9kb3ducmV2LnhtbESPQYvCMBSE78L+h/AWvGm6Clq6RpEVQcVLXff+tnm2&#10;xealNNFWf70RBI/DzHzDzBadqcSVGldaVvA1jEAQZ1aXnCs4/q4HMQjnkTVWlknBjRws5h+9GSba&#10;tpzS9eBzESDsElRQeF8nUrqsIINuaGvi4J1sY9AH2eRSN9gGuKnkKIom0mDJYaHAmn4Kys6Hi1GQ&#10;rvbTkqv/+3G3jZa7dvzXxelaqf5nt/wG4anz7/CrvdEK4gk8v4Qf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KCcMAAADbAAAADwAAAAAAAAAAAAAAAACYAgAAZHJzL2Rv&#10;d25yZXYueG1sUEsFBgAAAAAEAAQA9QAAAIgDAAAAAA==&#10;" path="m,401r44,17l87,434r45,19l175,471r43,20l261,511r42,21l346,554r41,21l428,598r42,24l509,646r40,25l589,696r40,27l668,749r,l905,409r,l860,378,816,348,771,317,725,289,680,260,634,232,586,206,539,179,491,154,443,129,394,106,346,83,296,62,246,40,197,20,145,r,l,401r,e" filled="f" strokecolor="#dbd9d0" strokeweight="47e-5mm">
                  <v:path arrowok="t" o:connecttype="custom" o:connectlocs="0,254635;27940,265430;55245,275590;83820,287655;111125,299085;138430,311785;165735,324485;192405,337820;219710,351790;245745,365125;271780,379730;298450,394970;323215,410210;348615,426085;374015,441960;399415,459105;424180,475615;424180,475615;574675,259715;574675,259715;546100,240030;518160,220980;489585,201295;460375,183515;431800,165100;402590,147320;372110,130810;342265,113665;311785,97790;281305,81915;250190,67310;219710,52705;187960,39370;156210,25400;125095,12700;92075,0;92075,0;0,254635;0,254635" o:connectangles="0,0,0,0,0,0,0,0,0,0,0,0,0,0,0,0,0,0,0,0,0,0,0,0,0,0,0,0,0,0,0,0,0,0,0,0,0,0,0"/>
                </v:shape>
                <v:shape id="Freeform 52" o:spid="_x0000_s1078"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paQscA&#10;AADbAAAADwAAAGRycy9kb3ducmV2LnhtbESPT2vCQBTE74LfYXlCL2I21WIlZpW2tOChgn9K9fjI&#10;PpPQ7Ns0u8b47buC0OMwM79h0mVnKtFS40rLCh6jGARxZnXJuYKv/cdoBsJ5ZI2VZVJwJQfLRb+X&#10;YqLthbfU7nwuAoRdggoK7+tESpcVZNBFtiYO3sk2Bn2QTS51g5cAN5Ucx/FUGiw5LBRY01tB2c/u&#10;bBS443T4Od6uNuv29T1uz5PJ99PvQamHQfcyB+Gp8//he3ulFcye4fYl/AC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aWkLHAAAA2wAAAA8AAAAAAAAAAAAAAAAAmAIAAGRy&#10;cy9kb3ducmV2LnhtbFBLBQYAAAAABAAEAPUAAACMAwAAAAA=&#10;" path="m106,l,292r,l39,307r40,15l117,338r38,17l195,371r38,19l270,409r38,19l346,448r36,19l418,489r37,22l490,532r36,23l561,578r35,25l596,603,774,348r,l735,322,695,295,655,270,615,245,574,221,534,197,493,174,452,153,409,131,367,110,324,90,281,70,238,52,193,33,150,17,106,r,xe" fillcolor="blue" stroked="f">
                  <v:path arrowok="t" o:connecttype="custom" o:connectlocs="67310,0;0,185420;0,185420;24765,194945;50165,204470;74295,214630;98425,225425;123825,235585;147955,247650;171450,259715;195580,271780;219710,284480;242570,296545;265430,310515;288925,324485;311150,337820;334010,352425;356235,367030;378460,382905;378460,382905;491490,220980;491490,220980;466725,204470;441325,187325;415925,171450;390525,155575;364490,140335;339090,125095;313055,110490;287020,97155;259715,83185;233045,69850;205740,57150;178435,44450;151130,33020;122555,20955;95250,10795;67310,0;67310,0" o:connectangles="0,0,0,0,0,0,0,0,0,0,0,0,0,0,0,0,0,0,0,0,0,0,0,0,0,0,0,0,0,0,0,0,0,0,0,0,0,0,0"/>
                </v:shape>
                <v:shape id="Freeform 53" o:spid="_x0000_s1079"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Qp8IA&#10;AADbAAAADwAAAGRycy9kb3ducmV2LnhtbERPu27CMBTdK/UfrFupW3GKEKIBgyhSeQwMpBkYr+JL&#10;EoivU9uFwNfjAYnx6Lwns8404kzO15YVfPYSEMSF1TWXCvLfn48RCB+QNTaWScGVPMymry8TTLW9&#10;8I7OWShFDGGfooIqhDaV0hcVGfQ92xJH7mCdwRChK6V2eInhppH9JBlKgzXHhgpbWlRUnLJ/o2BH&#10;++VmxbfvZDsf6CPL09/XNlfq/a2bj0EE6sJT/HCvtYJRHBu/xB8gp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TZCnwgAAANsAAAAPAAAAAAAAAAAAAAAAAJgCAABkcnMvZG93&#10;bnJldi54bWxQSwUGAAAAAAQABAD1AAAAhwMAAAAA&#10;" path="m106,l,292r,l39,307r40,15l117,338r40,17l195,373r38,17l271,409r37,19l346,448r36,19l418,489r37,22l490,532r36,23l561,578r35,25l596,603,774,348r,l735,322,695,295,655,270,615,245,576,221,534,197,493,174,452,153,409,131,367,110,324,90,281,70,238,52,193,33,150,17,106,r,e" filled="f" strokecolor="#dbd9d0" strokeweight="47e-5mm">
                  <v:path arrowok="t" o:connecttype="custom" o:connectlocs="67310,0;0,185420;0,185420;24765,194945;50165,204470;74295,214630;99695,225425;123825,236855;147955,247650;172085,259715;195580,271780;219710,284480;242570,296545;265430,310515;288925,324485;311150,337820;334010,352425;356235,367030;378460,382905;378460,382905;491490,220980;491490,220980;466725,204470;441325,187325;415925,171450;390525,155575;365760,140335;339090,125095;313055,110490;287020,97155;259715,83185;233045,69850;205740,57150;178435,44450;151130,33020;122555,20955;95250,10795;67310,0;67310,0" o:connectangles="0,0,0,0,0,0,0,0,0,0,0,0,0,0,0,0,0,0,0,0,0,0,0,0,0,0,0,0,0,0,0,0,0,0,0,0,0,0,0"/>
                </v:shape>
                <v:shape id="Freeform 54" o:spid="_x0000_s1080"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5p4cQA&#10;AADbAAAADwAAAGRycy9kb3ducmV2LnhtbESPQWvCQBSE74L/YXlCL6KbFhSNriIFqYeCVKPnR/aZ&#10;jWbfhuzWxH/fFQoeh5n5hlmuO1uJOzW+dKzgfZyAIM6dLrlQkB23oxkIH5A1Vo5JwYM8rFf93hJT&#10;7Vr+ofshFCJC2KeowIRQp1L63JBFP3Y1cfQurrEYomwKqRtsI9xW8iNJptJiyXHBYE2fhvLb4dcq&#10;2A8v5jjJJl/cTrP65M/Z9XubKPU26DYLEIG68Ar/t3dawWwOz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OaeHEAAAA2wAAAA8AAAAAAAAAAAAAAAAAmAIAAGRycy9k&#10;b3ducmV2LnhtbFBLBQYAAAAABAAEAPUAAACJAwAAAAA=&#10;" path="m738,514l706,477,675,441,642,406,610,371,577,337,542,303,509,270,475,239,438,207,403,176,367,144,329,114,293,85,254,57,216,28,178,r,l,255r,l34,280r35,25l102,330r33,26l168,385r34,26l233,439r31,28l296,497r30,28l357,555r28,32l415,617r28,31l471,681r28,32l499,713,738,514r,xe" fillcolor="blue" stroked="f">
                  <v:path arrowok="t" o:connecttype="custom" o:connectlocs="468630,326390;448310,302895;428625,280035;407670,257810;387350,235585;366395,213995;344170,192405;323215,171450;301625,151765;278130,131445;255905,111760;233045,91440;208915,72390;186055,53975;161290,36195;137160,17780;113030,0;113030,0;0,161925;0,161925;21590,177800;43815,193675;64770,209550;85725,226060;106680,244475;128270,260985;147955,278765;167640,296545;187960,315595;207010,333375;226695,352425;244475,372745;263525,391795;281305,411480;299085,432435;316865,452755;316865,452755;468630,326390;468630,326390" o:connectangles="0,0,0,0,0,0,0,0,0,0,0,0,0,0,0,0,0,0,0,0,0,0,0,0,0,0,0,0,0,0,0,0,0,0,0,0,0,0,0"/>
                </v:shape>
                <v:shape id="Freeform 55" o:spid="_x0000_s1081"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k528EA&#10;AADbAAAADwAAAGRycy9kb3ducmV2LnhtbERPS0/CQBC+m/gfNmPCTbZCIFhZCI9IJJyKwHnojm2l&#10;O9t0V6j/3jmYcPzyvafzztXqSm2oPBt46SegiHNvKy4MHD7fnyegQkS2WHsmA78UYD57fJhiav2N&#10;M7ruY6EkhEOKBsoYm1TrkJfkMPR9Qyzcl28dRoFtoW2LNwl3tR4kyVg7rFgaSmxoVVJ+2f846bXj&#10;b73EzTnbbvPRYZ2dh6fjzpjeU7d4AxWpi3fxv/vDGniV9fJFfoC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JOdvBAAAA2wAAAA8AAAAAAAAAAAAAAAAAmAIAAGRycy9kb3du&#10;cmV2LnhtbFBLBQYAAAAABAAEAPUAAACGAwAAAAA=&#10;" path="m738,514l706,477,675,441,642,406,610,371,577,337,542,303,509,270,475,239,438,207,403,176,367,144,329,114,293,85,254,57,216,28,178,r,l,255r,l34,280r35,25l102,330r33,26l168,385r34,26l233,439r31,28l296,497r30,28l357,555r28,32l415,617r28,31l471,681r28,32l499,713,738,514r,e" filled="f" strokecolor="#dbd9d0" strokeweight="47e-5mm">
                  <v:path arrowok="t" o:connecttype="custom" o:connectlocs="468630,326390;448310,302895;428625,280035;407670,257810;387350,235585;366395,213995;344170,192405;323215,171450;301625,151765;278130,131445;255905,111760;233045,91440;208915,72390;186055,53975;161290,36195;137160,17780;113030,0;113030,0;0,161925;0,161925;21590,177800;43815,193675;64770,209550;85725,226060;106680,244475;128270,260985;147955,278765;167640,296545;187960,315595;207010,333375;226695,352425;244475,372745;263525,391795;281305,411480;299085,432435;316865,452755;316865,452755;468630,326390;468630,326390" o:connectangles="0,0,0,0,0,0,0,0,0,0,0,0,0,0,0,0,0,0,0,0,0,0,0,0,0,0,0,0,0,0,0,0,0,0,0,0,0,0,0"/>
                </v:shape>
                <v:shape id="Freeform 56" o:spid="_x0000_s1082"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dD+cQA&#10;AADbAAAADwAAAGRycy9kb3ducmV2LnhtbESPQWvCQBSE7wX/w/IEL1I3eig1dSMiFfTQQ9OC19fs&#10;SzY0+zbsbk3017uFQo/DzHzDbLaj7cSFfGgdK1guMhDEldMtNwo+Pw6PzyBCRNbYOSYFVwqwLSYP&#10;G8y1G/idLmVsRIJwyFGBibHPpQyVIYth4Xri5NXOW4xJ+kZqj0OC206usuxJWmw5LRjsaW+o+i5/&#10;rILhOtfzvn47tv50fjUNlV83KpWaTcfdC4hIY/wP/7WPWsF6Cb9f0g+Q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HQ/nEAAAA2wAAAA8AAAAAAAAAAAAAAAAAmAIAAGRycy9k&#10;b3ducmV2LnhtbFBLBQYAAAAABAAEAPUAAACJAwAAAAA=&#10;" path="m863,599l828,556,793,514,757,474,722,433,684,393,646,355,608,315,570,279,530,241,490,204,449,170,408,135,366,100,323,65,280,34,237,r,l,340r,l38,368r38,29l115,425r36,29l189,484r36,32l260,547r37,32l331,610r33,33l399,677r33,34l464,746r33,35l528,817r32,37l560,854,863,599r,xe" fillcolor="blue" stroked="f">
                  <v:path arrowok="t" o:connecttype="custom" o:connectlocs="548005,380365;525780,353060;503555,326390;480695,300990;458470,274955;434340,249555;410210,225425;386080,200025;361950,177165;336550,153035;311150,129540;285115,107950;259080,85725;232410,63500;205105,41275;177800,21590;150495,0;150495,0;0,215900;0,215900;24130,233680;48260,252095;73025,269875;95885,288290;120015,307340;142875,327660;165100,347345;188595,367665;210185,387350;231140,408305;253365,429895;274320,451485;294640,473710;315595,495935;335280,518795;355600,542290;355600,542290;548005,380365;548005,380365" o:connectangles="0,0,0,0,0,0,0,0,0,0,0,0,0,0,0,0,0,0,0,0,0,0,0,0,0,0,0,0,0,0,0,0,0,0,0,0,0,0,0"/>
                </v:shape>
                <v:shape id="Freeform 57" o:spid="_x0000_s1083"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O8MA&#10;AADbAAAADwAAAGRycy9kb3ducmV2LnhtbESPUWvCQBCE3wv9D8cKfSl6qRbR6CkiVPrWNvoD1tya&#10;nOb2Qm7V9N/3CoU+DjPzDbNc975RN+qiC2zgZZSBIi6DdVwZOOzfhjNQUZAtNoHJwDdFWK8eH5aY&#10;23DnL7oVUqkE4ZijgVqkzbWOZU0e4yi0xMk7hc6jJNlV2nZ4T3Df6HGWTbVHx2mhxpa2NZWX4uoN&#10;FM/9rsB2Ih+7yfn16NzmMJVPY54G/WYBSqiX//Bf+90amI/h90v6AXr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dO8MAAADbAAAADwAAAAAAAAAAAAAAAACYAgAAZHJzL2Rv&#10;d25yZXYueG1sUEsFBgAAAAAEAAQA9QAAAIgDAAAAAA==&#10;" path="m863,599l828,556,793,514,757,474,722,433,684,393,646,355,608,315,570,279,530,241,490,204,449,170,408,135,366,100,323,65,280,34,237,r,l,340r,l38,368r38,29l115,425r36,29l189,484r36,32l260,547r37,32l331,610r33,33l399,677r33,34l464,746r33,35l528,817r32,37l560,854,863,599r,e" filled="f" strokecolor="#dbd9d0" strokeweight="47e-5mm">
                  <v:path arrowok="t" o:connecttype="custom" o:connectlocs="548005,380365;525780,353060;503555,326390;480695,300990;458470,274955;434340,249555;410210,225425;386080,200025;361950,177165;336550,153035;311150,129540;285115,107950;259080,85725;232410,63500;205105,41275;177800,21590;150495,0;150495,0;0,215900;0,215900;24130,233680;48260,252095;73025,269875;95885,288290;120015,307340;142875,327660;165100,347345;188595,367665;210185,387350;231140,408305;253365,429895;274320,451485;294640,473710;315595,495935;335280,518795;355600,542290;355600,542290;548005,380365;548005,380365" o:connectangles="0,0,0,0,0,0,0,0,0,0,0,0,0,0,0,0,0,0,0,0,0,0,0,0,0,0,0,0,0,0,0,0,0,0,0,0,0,0,0"/>
                </v:shape>
                <v:shape id="Freeform 58" o:spid="_x0000_s1084"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ebs8MA&#10;AADbAAAADwAAAGRycy9kb3ducmV2LnhtbESPT4vCMBTE78J+h/AW9qaJrohWo6ggrDf/LCzens2z&#10;LTYvpYna9dMbQfA4zMxvmMmssaW4Uu0Lxxq6HQWCOHWm4EzD737VHoLwAdlg6Zg0/JOH2fSjNcHE&#10;uBtv6boLmYgQ9glqyEOoEil9mpNF33EVcfROrrYYoqwzaWq8RbgtZU+pgbRYcFzIsaJlTul5d7Ea&#10;Mr9Wf6OL3QznoX+8dw9n2i+U1l+fzXwMIlAT3uFX+8doGH3D80v8AX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ebs8MAAADbAAAADwAAAAAAAAAAAAAAAACYAgAAZHJzL2Rv&#10;d25yZXYueG1sUEsFBgAAAAAEAAQA9QAAAIgDAAAAAA==&#10;" path="m1074,688r-41,-50l990,592,948,544,904,497,859,453,814,408,770,363,722,320,675,277,627,236,579,194,530,154,480,115,429,75,377,38,326,r,l,467r,l43,501r43,31l129,567r42,35l212,637r41,34l293,708r40,38l371,782r38,40l447,860r38,40l520,941r36,40l591,1023r35,43l626,1066,1074,688r,xe" fillcolor="blue" stroked="f">
                  <v:path arrowok="t" o:connecttype="custom" o:connectlocs="681990,436880;655955,405130;628650,375920;601980,345440;574040,315595;545465,287655;516890,259080;488950,230505;458470,203200;428625,175895;398145,149860;367665,123190;336550,97790;304800,73025;272415,47625;239395,24130;207010,0;207010,0;0,296545;0,296545;27305,318135;54610,337820;81915,360045;108585,382270;134620,404495;160655,426085;186055,449580;211455,473710;235585,496570;259715,521970;283845,546100;307975,571500;330200,597535;353060,622935;375285,649605;397510,676910;397510,676910;681990,436880;681990,436880" o:connectangles="0,0,0,0,0,0,0,0,0,0,0,0,0,0,0,0,0,0,0,0,0,0,0,0,0,0,0,0,0,0,0,0,0,0,0,0,0,0,0"/>
                </v:shape>
                <v:shape id="Freeform 59" o:spid="_x0000_s1085"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s9bsQA&#10;AADbAAAADwAAAGRycy9kb3ducmV2LnhtbESPQWvCQBSE74X+h+UVeqsbpRSNrqJCodBSUKPn5+4z&#10;iWbfhuw2Sfvr3YLgcZiZb5jZoreVaKnxpWMFw0ECglg7U3KuINu9v4xB+IBssHJMCn7Jw2L++DDD&#10;1LiON9RuQy4ihH2KCooQ6lRKrwuy6AeuJo7eyTUWQ5RNLk2DXYTbSo6S5E1aLDkuFFjTuiB92f5Y&#10;Bdi1n1+j/SE77/+O7er7qP2GtVLPT/1yCiJQH+7hW/vDKJi8wv+X+APk/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bPW7EAAAA2wAAAA8AAAAAAAAAAAAAAAAAmAIAAGRycy9k&#10;b3ducmV2LnhtbFBLBQYAAAAABAAEAPUAAACJAwAAAAA=&#10;" path="m1074,688r-41,-50l990,592,948,544,904,497,859,453,814,408,770,363,722,320,675,277,627,236,579,194,530,154,480,115,429,75,377,38,326,r,l,467r,l43,501r43,31l129,567r42,35l212,637r41,34l293,708r40,38l371,782r38,40l447,860r38,40l520,941r36,40l591,1023r35,43l626,1066,1074,688r,e" filled="f" strokecolor="#dbd9d0" strokeweight="47e-5mm">
                  <v:path arrowok="t" o:connecttype="custom" o:connectlocs="681990,436880;655955,405130;628650,375920;601980,345440;574040,315595;545465,287655;516890,259080;488950,230505;458470,203200;428625,175895;398145,149860;367665,123190;336550,97790;304800,73025;272415,47625;239395,24130;207010,0;207010,0;0,296545;0,296545;27305,318135;54610,337820;81915,360045;108585,382270;134620,404495;160655,426085;186055,449580;211455,473710;235585,496570;259715,521970;283845,546100;307975,571500;330200,597535;353060,622935;375285,649605;397510,676910;397510,676910;681990,436880;681990,436880" o:connectangles="0,0,0,0,0,0,0,0,0,0,0,0,0,0,0,0,0,0,0,0,0,0,0,0,0,0,0,0,0,0,0,0,0,0,0,0,0,0,0"/>
                </v:shape>
                <v:shape id="Freeform 60" o:spid="_x0000_s1086" style="position:absolute;left:41681;top:11207;width:2534;height:1797;visibility:visible;mso-wrap-style:square;v-text-anchor:top" coordsize="39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Ku2sYA&#10;AADbAAAADwAAAGRycy9kb3ducmV2LnhtbESP3WrCQBSE7wu+w3IEb4putNSf6CqlUKhQBKMI3h2y&#10;xySYPRuz2yT26buFgpfDzHzDrDadKUVDtSssKxiPIhDEqdUFZwqOh4/hHITzyBpLy6TgTg42697T&#10;CmNtW95Tk/hMBAi7GBXk3lexlC7NyaAb2Yo4eBdbG/RB1pnUNbYBbko5iaKpNFhwWMixovec0mvy&#10;bRT8JF/j7bnhdnZOT3um2/Pl5bhTatDv3pYgPHX+Ef5vf2oFi1f4+xJ+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4Ku2sYAAADbAAAADwAAAAAAAAAAAAAAAACYAgAAZHJz&#10;L2Rvd25yZXYueG1sUEsFBgAAAAAEAAQA9QAAAIsDAAAAAA==&#10;" path="m398,280r1,-2l399,276r,-1l398,271r-2,-1l394,266r-1,-3l389,258r-1,-3l383,250r-4,-3l374,242r-9,-10l353,220,341,208,326,197,312,184,295,170,277,157,259,142,239,127,219,114,199,99,179,86,159,74,141,61,123,51,105,41,90,31,73,23,60,16,47,11,35,6,25,3,20,1,17,,14,,10,,7,,5,,4,1,2,3r,l,6,2,8r,3l4,13r1,3l7,20r3,4l14,28r3,5l20,36r5,5l35,51,47,63,60,74,73,86,88,99r17,13l123,126r18,14l161,154r20,15l201,182r20,15l240,208r20,12l278,232r17,10l312,251r14,7l341,266r12,5l365,276r9,4l379,281r5,l388,283r3,l393,283r1,l398,281r,-1xe" fillcolor="yellow" stroked="f">
                  <v:path arrowok="t" o:connecttype="custom" o:connectlocs="253365,176530;253365,174625;251460,171450;249555,167005;246380,161925;240665,156845;231775,147320;216535,132080;198120,116840;175895,99695;151765,80645;126365,62865;100965,46990;78105,32385;57150,19685;38100,10160;22225,3810;12700,635;8890,0;4445,0;2540,635;1270,1905;1270,5080;2540,8255;4445,12700;8890,17780;12700,22860;22225,32385;38100,46990;55880,62865;78105,80010;102235,97790;127635,115570;152400,132080;176530,147320;198120,159385;216535,168910;231775,175260;240665,178435;246380,179705;249555,179705;252730,178435" o:connectangles="0,0,0,0,0,0,0,0,0,0,0,0,0,0,0,0,0,0,0,0,0,0,0,0,0,0,0,0,0,0,0,0,0,0,0,0,0,0,0,0,0,0"/>
                </v:shape>
                <v:shape id="Freeform 61" o:spid="_x0000_s1087"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VBf8cA&#10;AADbAAAADwAAAGRycy9kb3ducmV2LnhtbESP3WrCQBSE7wXfYTlCb6RuDNSf6CpaKC0UA9XS60P2&#10;mESzZ0N2G9M8fbdQ8HKYmW+Y9bYzlWipcaVlBdNJBII4s7rkXMHn6eVxAcJ5ZI2VZVLwQw62m+Fg&#10;jYm2N/6g9uhzESDsElRQeF8nUrqsIINuYmvi4J1tY9AH2eRSN3gLcFPJOIpm0mDJYaHAmp4Lyq7H&#10;b6MgHqe7+fthsY+fXtPTZdn36VfbK/Uw6nYrEJ46fw//t9+0guUM/r6EH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VQX/HAAAA2wAAAA8AAAAAAAAAAAAAAAAAmAIAAGRy&#10;cy9kb3ducmV2LnhtbFBLBQYAAAAABAAEAPUAAACMAwAAAAA=&#10;" path="m376,875l870,458r,l842,426,814,393,786,362,756,332,728,300,697,270,667,242,635,212,604,184,573,156,539,130,506,101,473,75,440,50,405,25,371,r,l,531r,l26,549r25,18l78,587r24,20l152,648r46,42l245,734r44,45l334,825r42,50l376,875xe" fillcolor="blue" stroked="f">
                  <v:path arrowok="t" o:connecttype="custom" o:connectlocs="238760,555625;552450,290830;552450,290830;534670,270510;516890,249555;499110,229870;480060,210820;462280,190500;442595,171450;423545,153670;403225,134620;383540,116840;363855,99060;342265,82550;321310,64135;300355,47625;279400,31750;257175,15875;235585,0;235585,0;0,337185;0,337185;16510,348615;32385,360045;49530,372745;64770,385445;96520,411480;125730,438150;155575,466090;183515,494665;212090,523875;238760,555625;238760,555625" o:connectangles="0,0,0,0,0,0,0,0,0,0,0,0,0,0,0,0,0,0,0,0,0,0,0,0,0,0,0,0,0,0,0,0,0"/>
                </v:shape>
                <v:shape id="Freeform 62" o:spid="_x0000_s1088"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rpMIA&#10;AADbAAAADwAAAGRycy9kb3ducmV2LnhtbESPT4vCMBTE74LfITxhb5qq4J9qFJF18eBlVRBvz+bZ&#10;FpuX0mTb+u2NsOBxmJnfMMt1awpRU+VyywqGgwgEcWJ1zqmC82nXn4FwHlljYZkUPMnBetXtLDHW&#10;tuFfqo8+FQHCLkYFmfdlLKVLMjLoBrYkDt7dVgZ9kFUqdYVNgJtCjqJoIg3mHBYyLGmbUfI4/hkF&#10;zRXHp/3P9HbZ1k86zPibUxcp9dVrNwsQnlr/Cf+391rBfArvL+EH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56ukwgAAANsAAAAPAAAAAAAAAAAAAAAAAJgCAABkcnMvZG93&#10;bnJldi54bWxQSwUGAAAAAAQABAD1AAAAhwMAAAAA&#10;" path="m376,875l870,458r,l842,426,814,393,786,362,756,332,728,300,697,270,667,242,635,212,604,184,573,156,539,130,506,101,473,75,440,50,405,25,371,r,l,531r,l26,549r25,18l78,587r24,20l152,648r46,42l245,734r44,45l334,825r42,50l376,875e" filled="f" strokecolor="#dbd9d0" strokeweight="47e-5mm">
                  <v:path arrowok="t" o:connecttype="custom" o:connectlocs="238760,555625;552450,290830;552450,290830;534670,270510;516890,249555;499110,229870;480060,210820;462280,190500;442595,171450;423545,153670;403225,134620;383540,116840;363855,99060;342265,82550;321310,64135;300355,47625;279400,31750;257175,15875;235585,0;235585,0;0,337185;0,337185;16510,348615;32385,360045;49530,372745;64770,385445;96520,411480;125730,438150;155575,466090;183515,494665;212090,523875;238760,555625;238760,555625" o:connectangles="0,0,0,0,0,0,0,0,0,0,0,0,0,0,0,0,0,0,0,0,0,0,0,0,0,0,0,0,0,0,0,0,0"/>
                </v:shape>
                <v:line id="Line 63" o:spid="_x0000_s1089" style="position:absolute;visibility:visible;mso-wrap-style:square" from="35871,9709" to="41338,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wc3sEAAADbAAAADwAAAGRycy9kb3ducmV2LnhtbERPyWrDMBC9F/IPYgK91bLTEBLXsgmG&#10;QnvMQtrcptZ4SayRsdTE/fvqUOjx8fasmEwvbjS6zrKCJIpBEFdWd9woOB5en9YgnEfW2FsmBT/k&#10;oMhnDxmm2t55R7e9b0QIYZeigtb7IZXSVS0ZdJEdiANX29GgD3BspB7xHsJNLxdxvJIGOw4NLQ5U&#10;tlRd999GgS4/q/el/eLar/jcH/g5uZw+lHqcT9sXEJ4m/y/+c79pBZswNnwJP0Dm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7BzewQAAANsAAAAPAAAAAAAAAAAAAAAA&#10;AKECAABkcnMvZG93bnJldi54bWxQSwUGAAAAAAQABAD5AAAAjwMAAAAA&#10;" strokecolor="#b5013b" strokeweight="78e-5mm"/>
                <v:shape id="Freeform 64" o:spid="_x0000_s1090" style="position:absolute;left:41135;top:10953;width:844;height:724;visibility:visible;mso-wrap-style:square;v-text-anchor:top" coordsize="133,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eMPMIA&#10;AADbAAAADwAAAGRycy9kb3ducmV2LnhtbESPQWsCMRSE7wX/Q3hCbzVbwdJdjVIUwYOXroXi7bF5&#10;3SzdvCzJU7f/3hQKPQ4z8w2z2oy+V1eKqQts4HlWgCJugu24NfBx2j+9gkqCbLEPTAZ+KMFmPXlY&#10;YWXDjd/pWkurMoRThQacyFBpnRpHHtMsDMTZ+wrRo2QZW20j3jLc93peFC/aY8d5weFAW0fNd33x&#10;mVKko49S1qNe1PJJbnc525Mxj9PxbQlKaJT/8F/7YA2UJfx+yT9A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94w8wgAAANsAAAAPAAAAAAAAAAAAAAAAAJgCAABkcnMvZG93&#10;bnJldi54bWxQSwUGAAAAAAQABAD1AAAAhwMAAAAA&#10;" path="m35,r98,91l,114,35,xe" fillcolor="#b5013b" stroked="f">
                  <v:path arrowok="t" o:connecttype="custom" o:connectlocs="22225,0;84455,57785;0,72390;22225,0" o:connectangles="0,0,0,0"/>
                </v:shape>
                <v:rect id="Rectangle 65" o:spid="_x0000_s1091" style="position:absolute;left:33997;top:7562;width:2985;height:2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rsidR="00C311BC" w:rsidRDefault="00C311BC" w:rsidP="00AA4AD5">
                        <w:r>
                          <w:rPr>
                            <w:rFonts w:cs="Arial"/>
                            <w:color w:val="000000"/>
                            <w:sz w:val="18"/>
                            <w:szCs w:val="18"/>
                          </w:rPr>
                          <w:t>Target</w:t>
                        </w:r>
                      </w:p>
                    </w:txbxContent>
                  </v:textbox>
                </v:rect>
                <v:rect id="Rectangle 66" o:spid="_x0000_s1092" style="position:absolute;left:5759;top:336;width:292;height:2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rsidR="00C311BC" w:rsidRDefault="00C311BC" w:rsidP="00AA4AD5">
                        <w:r>
                          <w:rPr>
                            <w:rFonts w:cs="Arial"/>
                            <w:color w:val="000000"/>
                            <w:sz w:val="18"/>
                            <w:szCs w:val="18"/>
                          </w:rPr>
                          <w:t>.</w:t>
                        </w:r>
                      </w:p>
                    </w:txbxContent>
                  </v:textbox>
                </v:rect>
                <v:rect id="Rectangle 67" o:spid="_x0000_s1093" style="position:absolute;left:4762;top:1733;width:9525;height:2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fit-shape-to-text:t" inset="0,0,0,0">
                    <w:txbxContent>
                      <w:p w:rsidR="00C311BC" w:rsidRDefault="00C311BC" w:rsidP="00AA4AD5">
                        <w:r>
                          <w:rPr>
                            <w:rFonts w:cs="Arial"/>
                            <w:color w:val="000000"/>
                            <w:sz w:val="18"/>
                            <w:szCs w:val="18"/>
                          </w:rPr>
                          <w:t>Unwanted side lobes</w:t>
                        </w:r>
                      </w:p>
                    </w:txbxContent>
                  </v:textbox>
                </v:rect>
                <v:rect id="Rectangle 69" o:spid="_x0000_s1094" style="position:absolute;left:39611;top:2260;width:8001;height:2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rsidR="00C311BC" w:rsidRDefault="00C311BC" w:rsidP="00AA4AD5">
                        <w:r>
                          <w:rPr>
                            <w:rFonts w:cs="Arial"/>
                            <w:color w:val="000000"/>
                            <w:sz w:val="18"/>
                            <w:szCs w:val="18"/>
                          </w:rPr>
                          <w:t>Clean target echo</w:t>
                        </w:r>
                      </w:p>
                    </w:txbxContent>
                  </v:textbox>
                </v:rect>
                <w10:anchorlock/>
              </v:group>
            </w:pict>
          </mc:Fallback>
        </mc:AlternateContent>
      </w:r>
    </w:p>
    <w:p w14:paraId="6DEF93A0" w14:textId="77777777" w:rsidR="00AA4AD5" w:rsidRPr="00010CED" w:rsidRDefault="00AA4AD5" w:rsidP="0012157B">
      <w:pPr>
        <w:pStyle w:val="Caption"/>
      </w:pPr>
      <w:bookmarkStart w:id="652" w:name="_Ref348002844"/>
      <w:bookmarkStart w:id="653" w:name="_Toc348620858"/>
      <w:r w:rsidRPr="00010CED">
        <w:t xml:space="preserve">Figure </w:t>
      </w:r>
      <w:r w:rsidR="00AE0F88">
        <w:fldChar w:fldCharType="begin"/>
      </w:r>
      <w:r w:rsidR="00AE0F88">
        <w:instrText xml:space="preserve"> SEQ Figure \* ARABIC </w:instrText>
      </w:r>
      <w:r w:rsidR="00AE0F88">
        <w:fldChar w:fldCharType="separate"/>
      </w:r>
      <w:r w:rsidR="00E1510D">
        <w:rPr>
          <w:noProof/>
        </w:rPr>
        <w:t>17</w:t>
      </w:r>
      <w:r w:rsidR="00AE0F88">
        <w:fldChar w:fldCharType="end"/>
      </w:r>
      <w:bookmarkEnd w:id="652"/>
      <w:r w:rsidR="0012157B">
        <w:tab/>
      </w:r>
      <w:r w:rsidRPr="00010CED">
        <w:t>Side lobe effects</w:t>
      </w:r>
      <w:bookmarkEnd w:id="653"/>
    </w:p>
    <w:p w14:paraId="1AFF52B8" w14:textId="77777777" w:rsidR="00DC6D2F" w:rsidRPr="00010CED" w:rsidRDefault="00DC6D2F" w:rsidP="0077643B">
      <w:pPr>
        <w:rPr>
          <w:rFonts w:ascii="Arial" w:hAnsi="Arial"/>
        </w:rPr>
      </w:pPr>
    </w:p>
    <w:p w14:paraId="50151E68" w14:textId="77777777" w:rsidR="00DC6D2F" w:rsidRPr="00010CED" w:rsidRDefault="00DC6D2F" w:rsidP="00DC6D2F">
      <w:pPr>
        <w:rPr>
          <w:rFonts w:ascii="Arial" w:hAnsi="Arial"/>
        </w:rPr>
      </w:pPr>
      <w:r w:rsidRPr="00010CED">
        <w:rPr>
          <w:rFonts w:ascii="Arial" w:hAnsi="Arial"/>
        </w:rPr>
        <w:t xml:space="preserve">Typically, azimuth (antenna) side lobes are the only contributor in </w:t>
      </w:r>
      <w:r w:rsidR="00C61A5A" w:rsidRPr="00010CED">
        <w:rPr>
          <w:rFonts w:ascii="Arial" w:hAnsi="Arial"/>
        </w:rPr>
        <w:t>traditional magnetron</w:t>
      </w:r>
      <w:r w:rsidRPr="00010CED">
        <w:rPr>
          <w:rFonts w:ascii="Arial" w:hAnsi="Arial"/>
        </w:rPr>
        <w:t xml:space="preserve"> pulse radars. FMCW and pulse compression radars are subject to range as well as azimuth side lobes.</w:t>
      </w:r>
    </w:p>
    <w:p w14:paraId="553C5326" w14:textId="77777777" w:rsidR="0077643B" w:rsidRPr="00010CED" w:rsidRDefault="0077643B" w:rsidP="0077643B">
      <w:pPr>
        <w:rPr>
          <w:rFonts w:ascii="Arial" w:hAnsi="Arial"/>
        </w:rPr>
      </w:pPr>
    </w:p>
    <w:p w14:paraId="064EAAB5" w14:textId="77777777" w:rsidR="0077643B" w:rsidRPr="00010CED" w:rsidRDefault="0077643B" w:rsidP="0012157B">
      <w:pPr>
        <w:pStyle w:val="Caption"/>
      </w:pPr>
      <w:bookmarkStart w:id="654" w:name="_Ref303455611"/>
      <w:bookmarkStart w:id="655" w:name="_Toc348620104"/>
      <w:r w:rsidRPr="00010CED">
        <w:t xml:space="preserve">Table </w:t>
      </w:r>
      <w:r w:rsidR="007E3777" w:rsidRPr="00010CED">
        <w:fldChar w:fldCharType="begin"/>
      </w:r>
      <w:r w:rsidR="007E3777" w:rsidRPr="00010CED">
        <w:instrText xml:space="preserve"> STYLEREF 1 \s </w:instrText>
      </w:r>
      <w:r w:rsidR="007E3777" w:rsidRPr="00010CED">
        <w:fldChar w:fldCharType="separate"/>
      </w:r>
      <w:r w:rsidR="00E1510D">
        <w:rPr>
          <w:noProof/>
        </w:rPr>
        <w:t>2</w:t>
      </w:r>
      <w:r w:rsidR="007E3777" w:rsidRPr="00010CED">
        <w:fldChar w:fldCharType="end"/>
      </w:r>
      <w:r w:rsidR="007E3777" w:rsidRPr="00010CED">
        <w:noBreakHyphen/>
      </w:r>
      <w:r w:rsidR="007E3777" w:rsidRPr="00010CED">
        <w:fldChar w:fldCharType="begin"/>
      </w:r>
      <w:r w:rsidR="007E3777" w:rsidRPr="00010CED">
        <w:instrText xml:space="preserve"> SEQ Table \* ARABIC \s 1 </w:instrText>
      </w:r>
      <w:r w:rsidR="007E3777" w:rsidRPr="00010CED">
        <w:fldChar w:fldCharType="separate"/>
      </w:r>
      <w:r w:rsidR="00E1510D">
        <w:rPr>
          <w:noProof/>
        </w:rPr>
        <w:t>12</w:t>
      </w:r>
      <w:r w:rsidR="007E3777" w:rsidRPr="00010CED">
        <w:fldChar w:fldCharType="end"/>
      </w:r>
      <w:bookmarkEnd w:id="654"/>
      <w:r w:rsidRPr="00010CED">
        <w:tab/>
      </w:r>
      <w:r w:rsidRPr="00010CED">
        <w:tab/>
        <w:t xml:space="preserve">Maximum </w:t>
      </w:r>
      <w:r w:rsidR="00282410">
        <w:t>Sidelobe Level Relative to N</w:t>
      </w:r>
      <w:r w:rsidRPr="00010CED">
        <w:t>on-s</w:t>
      </w:r>
      <w:r w:rsidR="00282410">
        <w:t>aturating Target S</w:t>
      </w:r>
      <w:r w:rsidRPr="00010CED">
        <w:t>ignals</w:t>
      </w:r>
      <w:bookmarkEnd w:id="655"/>
    </w:p>
    <w:tbl>
      <w:tblPr>
        <w:tblW w:w="8188"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36"/>
        <w:gridCol w:w="1417"/>
        <w:gridCol w:w="1418"/>
        <w:gridCol w:w="1417"/>
      </w:tblGrid>
      <w:tr w:rsidR="0077643B" w:rsidRPr="00010CED" w14:paraId="0DAD6B55" w14:textId="77777777" w:rsidTr="004749B4">
        <w:trPr>
          <w:cantSplit/>
          <w:trHeight w:val="378"/>
        </w:trPr>
        <w:tc>
          <w:tcPr>
            <w:tcW w:w="3936" w:type="dxa"/>
            <w:vMerge w:val="restart"/>
            <w:tcBorders>
              <w:top w:val="single" w:sz="4" w:space="0" w:color="auto"/>
              <w:left w:val="single" w:sz="4" w:space="0" w:color="auto"/>
              <w:right w:val="single" w:sz="4" w:space="0" w:color="auto"/>
            </w:tcBorders>
            <w:vAlign w:val="center"/>
          </w:tcPr>
          <w:p w14:paraId="12F78353" w14:textId="77777777" w:rsidR="0077643B" w:rsidRPr="00010CED" w:rsidRDefault="0077643B" w:rsidP="004749B4">
            <w:pPr>
              <w:keepNext/>
              <w:keepLines/>
              <w:jc w:val="center"/>
              <w:rPr>
                <w:rFonts w:ascii="Arial" w:hAnsi="Arial"/>
                <w:b/>
                <w:bCs/>
              </w:rPr>
            </w:pPr>
          </w:p>
        </w:tc>
        <w:tc>
          <w:tcPr>
            <w:tcW w:w="4252" w:type="dxa"/>
            <w:gridSpan w:val="3"/>
            <w:tcBorders>
              <w:top w:val="single" w:sz="4" w:space="0" w:color="auto"/>
              <w:left w:val="single" w:sz="4" w:space="0" w:color="auto"/>
              <w:right w:val="single" w:sz="4" w:space="0" w:color="auto"/>
            </w:tcBorders>
            <w:vAlign w:val="center"/>
          </w:tcPr>
          <w:p w14:paraId="3C75C904" w14:textId="77777777" w:rsidR="0077643B" w:rsidRPr="00010CED" w:rsidRDefault="0077643B" w:rsidP="004749B4">
            <w:pPr>
              <w:keepNext/>
              <w:keepLines/>
              <w:jc w:val="center"/>
              <w:rPr>
                <w:rFonts w:ascii="Arial" w:hAnsi="Arial"/>
                <w:b/>
                <w:bCs/>
                <w:szCs w:val="22"/>
              </w:rPr>
            </w:pPr>
            <w:r w:rsidRPr="00010CED">
              <w:rPr>
                <w:rFonts w:ascii="Arial" w:hAnsi="Arial"/>
                <w:b/>
                <w:bCs/>
                <w:szCs w:val="22"/>
              </w:rPr>
              <w:t>Recommendation level</w:t>
            </w:r>
          </w:p>
        </w:tc>
      </w:tr>
      <w:tr w:rsidR="0077643B" w:rsidRPr="00010CED" w14:paraId="4C2A2FA0" w14:textId="77777777" w:rsidTr="004749B4">
        <w:trPr>
          <w:cantSplit/>
          <w:trHeight w:val="378"/>
        </w:trPr>
        <w:tc>
          <w:tcPr>
            <w:tcW w:w="3936" w:type="dxa"/>
            <w:vMerge/>
            <w:tcBorders>
              <w:left w:val="single" w:sz="4" w:space="0" w:color="auto"/>
              <w:right w:val="single" w:sz="4" w:space="0" w:color="auto"/>
            </w:tcBorders>
            <w:vAlign w:val="center"/>
          </w:tcPr>
          <w:p w14:paraId="50FB5D4A" w14:textId="77777777" w:rsidR="0077643B" w:rsidRPr="00010CED" w:rsidRDefault="0077643B" w:rsidP="004749B4">
            <w:pPr>
              <w:keepNext/>
              <w:keepLines/>
              <w:jc w:val="center"/>
              <w:rPr>
                <w:rFonts w:ascii="Arial" w:hAnsi="Arial"/>
                <w:b/>
                <w:bCs/>
              </w:rPr>
            </w:pPr>
          </w:p>
        </w:tc>
        <w:tc>
          <w:tcPr>
            <w:tcW w:w="1417" w:type="dxa"/>
            <w:tcBorders>
              <w:top w:val="single" w:sz="4" w:space="0" w:color="auto"/>
              <w:left w:val="single" w:sz="4" w:space="0" w:color="auto"/>
              <w:right w:val="single" w:sz="4" w:space="0" w:color="auto"/>
            </w:tcBorders>
            <w:vAlign w:val="center"/>
          </w:tcPr>
          <w:p w14:paraId="5636CFAD" w14:textId="77777777" w:rsidR="0077643B" w:rsidRPr="00010CED" w:rsidRDefault="0077643B" w:rsidP="004749B4">
            <w:pPr>
              <w:keepNext/>
              <w:keepLines/>
              <w:jc w:val="center"/>
              <w:rPr>
                <w:rFonts w:ascii="Arial" w:hAnsi="Arial"/>
                <w:b/>
                <w:bCs/>
                <w:szCs w:val="22"/>
              </w:rPr>
            </w:pPr>
            <w:r w:rsidRPr="00010CED">
              <w:rPr>
                <w:rFonts w:ascii="Arial" w:hAnsi="Arial"/>
                <w:b/>
                <w:bCs/>
                <w:szCs w:val="22"/>
              </w:rPr>
              <w:t xml:space="preserve">Basic </w:t>
            </w:r>
          </w:p>
        </w:tc>
        <w:tc>
          <w:tcPr>
            <w:tcW w:w="1418" w:type="dxa"/>
            <w:tcBorders>
              <w:top w:val="single" w:sz="4" w:space="0" w:color="auto"/>
              <w:left w:val="single" w:sz="4" w:space="0" w:color="auto"/>
              <w:bottom w:val="single" w:sz="4" w:space="0" w:color="auto"/>
              <w:right w:val="single" w:sz="4" w:space="0" w:color="auto"/>
            </w:tcBorders>
            <w:vAlign w:val="center"/>
          </w:tcPr>
          <w:p w14:paraId="0FC9F9FD" w14:textId="77777777" w:rsidR="0077643B" w:rsidRPr="00010CED" w:rsidRDefault="0077643B" w:rsidP="004749B4">
            <w:pPr>
              <w:keepNext/>
              <w:keepLines/>
              <w:jc w:val="center"/>
              <w:rPr>
                <w:rFonts w:ascii="Arial" w:hAnsi="Arial"/>
                <w:b/>
                <w:bCs/>
                <w:szCs w:val="22"/>
              </w:rPr>
            </w:pPr>
            <w:r w:rsidRPr="00010CED">
              <w:rPr>
                <w:rFonts w:ascii="Arial" w:hAnsi="Arial"/>
                <w:b/>
                <w:bCs/>
                <w:szCs w:val="22"/>
              </w:rPr>
              <w:t xml:space="preserve">Standard </w:t>
            </w:r>
          </w:p>
        </w:tc>
        <w:tc>
          <w:tcPr>
            <w:tcW w:w="1417" w:type="dxa"/>
            <w:tcBorders>
              <w:top w:val="single" w:sz="4" w:space="0" w:color="auto"/>
              <w:left w:val="single" w:sz="4" w:space="0" w:color="auto"/>
              <w:bottom w:val="single" w:sz="4" w:space="0" w:color="auto"/>
              <w:right w:val="single" w:sz="4" w:space="0" w:color="auto"/>
            </w:tcBorders>
            <w:vAlign w:val="center"/>
          </w:tcPr>
          <w:p w14:paraId="52882617" w14:textId="77777777" w:rsidR="0077643B" w:rsidRPr="00010CED" w:rsidRDefault="0077643B" w:rsidP="004749B4">
            <w:pPr>
              <w:keepNext/>
              <w:keepLines/>
              <w:jc w:val="center"/>
              <w:rPr>
                <w:rFonts w:ascii="Arial" w:hAnsi="Arial"/>
                <w:b/>
                <w:bCs/>
                <w:szCs w:val="22"/>
              </w:rPr>
            </w:pPr>
            <w:r w:rsidRPr="00010CED">
              <w:rPr>
                <w:rFonts w:ascii="Arial" w:hAnsi="Arial"/>
                <w:b/>
                <w:bCs/>
                <w:szCs w:val="22"/>
              </w:rPr>
              <w:t xml:space="preserve">Advanced </w:t>
            </w:r>
          </w:p>
        </w:tc>
      </w:tr>
      <w:tr w:rsidR="0077643B" w:rsidRPr="00010CED" w14:paraId="2DD36C47" w14:textId="77777777" w:rsidTr="004749B4">
        <w:trPr>
          <w:trHeight w:val="771"/>
        </w:trPr>
        <w:tc>
          <w:tcPr>
            <w:tcW w:w="3936" w:type="dxa"/>
            <w:tcBorders>
              <w:top w:val="single" w:sz="4" w:space="0" w:color="auto"/>
              <w:left w:val="single" w:sz="4" w:space="0" w:color="auto"/>
            </w:tcBorders>
            <w:vAlign w:val="center"/>
          </w:tcPr>
          <w:p w14:paraId="0971DCDA" w14:textId="77777777" w:rsidR="0077643B" w:rsidRPr="00010CED" w:rsidRDefault="0077643B" w:rsidP="004749B4">
            <w:pPr>
              <w:keepNext/>
              <w:keepLines/>
              <w:rPr>
                <w:rStyle w:val="Style10pt1"/>
                <w:rFonts w:ascii="Arial" w:hAnsi="Arial"/>
              </w:rPr>
            </w:pPr>
            <w:r w:rsidRPr="00010CED">
              <w:rPr>
                <w:rFonts w:ascii="Arial" w:hAnsi="Arial"/>
              </w:rPr>
              <w:t>Maximum near side lobe level, within +/- 10</w:t>
            </w:r>
            <w:r w:rsidRPr="00010CED">
              <w:rPr>
                <w:rFonts w:ascii="Arial" w:hAnsi="Arial"/>
              </w:rPr>
              <w:sym w:font="Symbol" w:char="F0B0"/>
            </w:r>
            <w:r w:rsidRPr="00010CED">
              <w:rPr>
                <w:rFonts w:ascii="Arial" w:hAnsi="Arial"/>
              </w:rPr>
              <w:t xml:space="preserve"> in azimuth and +/- 250 metres in range from any target</w:t>
            </w:r>
          </w:p>
        </w:tc>
        <w:tc>
          <w:tcPr>
            <w:tcW w:w="1417" w:type="dxa"/>
            <w:tcBorders>
              <w:top w:val="single" w:sz="6" w:space="0" w:color="000000"/>
            </w:tcBorders>
            <w:vAlign w:val="center"/>
          </w:tcPr>
          <w:p w14:paraId="703254DC" w14:textId="77777777" w:rsidR="0077643B" w:rsidRPr="00010CED" w:rsidRDefault="0077643B" w:rsidP="004749B4">
            <w:pPr>
              <w:keepNext/>
              <w:keepLines/>
              <w:jc w:val="center"/>
              <w:rPr>
                <w:rFonts w:ascii="Arial" w:hAnsi="Arial"/>
              </w:rPr>
            </w:pPr>
            <w:r w:rsidRPr="00010CED">
              <w:rPr>
                <w:rFonts w:ascii="Arial" w:hAnsi="Arial"/>
              </w:rPr>
              <w:t>- 50 dB</w:t>
            </w:r>
          </w:p>
        </w:tc>
        <w:tc>
          <w:tcPr>
            <w:tcW w:w="1418" w:type="dxa"/>
            <w:tcBorders>
              <w:top w:val="single" w:sz="6" w:space="0" w:color="000000"/>
            </w:tcBorders>
            <w:vAlign w:val="center"/>
          </w:tcPr>
          <w:p w14:paraId="55EE6891" w14:textId="77777777" w:rsidR="0077643B" w:rsidRPr="00010CED" w:rsidRDefault="0077643B" w:rsidP="004749B4">
            <w:pPr>
              <w:keepNext/>
              <w:keepLines/>
              <w:jc w:val="center"/>
              <w:rPr>
                <w:rFonts w:ascii="Arial" w:hAnsi="Arial"/>
              </w:rPr>
            </w:pPr>
            <w:r w:rsidRPr="00010CED">
              <w:rPr>
                <w:rFonts w:ascii="Arial" w:hAnsi="Arial"/>
              </w:rPr>
              <w:t>- 55 dB</w:t>
            </w:r>
          </w:p>
        </w:tc>
        <w:tc>
          <w:tcPr>
            <w:tcW w:w="1417" w:type="dxa"/>
            <w:tcBorders>
              <w:top w:val="single" w:sz="6" w:space="0" w:color="000000"/>
              <w:right w:val="single" w:sz="4" w:space="0" w:color="auto"/>
            </w:tcBorders>
            <w:vAlign w:val="center"/>
          </w:tcPr>
          <w:p w14:paraId="362E6B34" w14:textId="77777777" w:rsidR="0077643B" w:rsidRPr="00010CED" w:rsidRDefault="0077643B" w:rsidP="004749B4">
            <w:pPr>
              <w:keepNext/>
              <w:keepLines/>
              <w:jc w:val="center"/>
              <w:rPr>
                <w:rFonts w:ascii="Arial" w:hAnsi="Arial"/>
              </w:rPr>
            </w:pPr>
            <w:r w:rsidRPr="00010CED">
              <w:rPr>
                <w:rFonts w:ascii="Arial" w:hAnsi="Arial"/>
              </w:rPr>
              <w:t>- 58 dB</w:t>
            </w:r>
          </w:p>
        </w:tc>
      </w:tr>
      <w:tr w:rsidR="0077643B" w:rsidRPr="00010CED" w14:paraId="1DFC6F6A" w14:textId="77777777" w:rsidTr="004749B4">
        <w:tc>
          <w:tcPr>
            <w:tcW w:w="3936" w:type="dxa"/>
            <w:tcBorders>
              <w:top w:val="single" w:sz="6" w:space="0" w:color="000000"/>
              <w:left w:val="single" w:sz="4" w:space="0" w:color="auto"/>
              <w:bottom w:val="single" w:sz="6" w:space="0" w:color="000000"/>
            </w:tcBorders>
            <w:vAlign w:val="center"/>
          </w:tcPr>
          <w:p w14:paraId="22EDB716" w14:textId="77777777" w:rsidR="0077643B" w:rsidRPr="00010CED" w:rsidRDefault="0077643B" w:rsidP="004749B4">
            <w:pPr>
              <w:keepNext/>
              <w:keepLines/>
              <w:rPr>
                <w:rStyle w:val="Style10pt1"/>
                <w:rFonts w:ascii="Arial" w:hAnsi="Arial"/>
              </w:rPr>
            </w:pPr>
            <w:r w:rsidRPr="00010CED">
              <w:rPr>
                <w:rFonts w:ascii="Arial" w:hAnsi="Arial"/>
              </w:rPr>
              <w:t>Maximum far side lobe level, outside +/- 10</w:t>
            </w:r>
            <w:r w:rsidRPr="00010CED">
              <w:rPr>
                <w:rFonts w:ascii="Arial" w:hAnsi="Arial"/>
              </w:rPr>
              <w:sym w:font="Symbol" w:char="F0B0"/>
            </w:r>
            <w:r w:rsidRPr="00010CED">
              <w:rPr>
                <w:rFonts w:ascii="Arial" w:hAnsi="Arial"/>
              </w:rPr>
              <w:t xml:space="preserve"> in azimuth and +/- 250 metres in range from any target</w:t>
            </w:r>
          </w:p>
        </w:tc>
        <w:tc>
          <w:tcPr>
            <w:tcW w:w="1417" w:type="dxa"/>
            <w:tcBorders>
              <w:top w:val="single" w:sz="6" w:space="0" w:color="000000"/>
              <w:bottom w:val="single" w:sz="6" w:space="0" w:color="000000"/>
            </w:tcBorders>
            <w:vAlign w:val="center"/>
          </w:tcPr>
          <w:p w14:paraId="149591EC" w14:textId="77777777" w:rsidR="0077643B" w:rsidRPr="00010CED" w:rsidRDefault="0077643B" w:rsidP="004749B4">
            <w:pPr>
              <w:keepNext/>
              <w:keepLines/>
              <w:jc w:val="center"/>
              <w:rPr>
                <w:rFonts w:ascii="Arial" w:hAnsi="Arial"/>
              </w:rPr>
            </w:pPr>
            <w:r w:rsidRPr="00010CED">
              <w:rPr>
                <w:rFonts w:ascii="Arial" w:hAnsi="Arial"/>
              </w:rPr>
              <w:t>- 65 dB</w:t>
            </w:r>
          </w:p>
        </w:tc>
        <w:tc>
          <w:tcPr>
            <w:tcW w:w="1418" w:type="dxa"/>
            <w:tcBorders>
              <w:top w:val="single" w:sz="6" w:space="0" w:color="000000"/>
              <w:bottom w:val="single" w:sz="6" w:space="0" w:color="000000"/>
            </w:tcBorders>
            <w:vAlign w:val="center"/>
          </w:tcPr>
          <w:p w14:paraId="490BD6C9" w14:textId="77777777" w:rsidR="0077643B" w:rsidRPr="00010CED" w:rsidRDefault="0077643B" w:rsidP="004749B4">
            <w:pPr>
              <w:keepNext/>
              <w:keepLines/>
              <w:jc w:val="center"/>
              <w:rPr>
                <w:rFonts w:ascii="Arial" w:hAnsi="Arial"/>
              </w:rPr>
            </w:pPr>
            <w:r w:rsidRPr="00010CED">
              <w:rPr>
                <w:rFonts w:ascii="Arial" w:hAnsi="Arial"/>
              </w:rPr>
              <w:t>- 68 dB</w:t>
            </w:r>
          </w:p>
        </w:tc>
        <w:tc>
          <w:tcPr>
            <w:tcW w:w="1417" w:type="dxa"/>
            <w:tcBorders>
              <w:top w:val="single" w:sz="6" w:space="0" w:color="000000"/>
              <w:bottom w:val="single" w:sz="6" w:space="0" w:color="000000"/>
              <w:right w:val="single" w:sz="4" w:space="0" w:color="auto"/>
            </w:tcBorders>
            <w:vAlign w:val="center"/>
          </w:tcPr>
          <w:p w14:paraId="663BC4DE" w14:textId="77777777" w:rsidR="0077643B" w:rsidRPr="00010CED" w:rsidRDefault="0077643B" w:rsidP="004749B4">
            <w:pPr>
              <w:keepNext/>
              <w:keepLines/>
              <w:jc w:val="center"/>
              <w:rPr>
                <w:rFonts w:ascii="Arial" w:hAnsi="Arial"/>
              </w:rPr>
            </w:pPr>
            <w:r w:rsidRPr="00010CED">
              <w:rPr>
                <w:rFonts w:ascii="Arial" w:hAnsi="Arial"/>
              </w:rPr>
              <w:t>- 70 dB</w:t>
            </w:r>
          </w:p>
        </w:tc>
      </w:tr>
    </w:tbl>
    <w:p w14:paraId="784AE529" w14:textId="77777777" w:rsidR="0077643B" w:rsidRPr="00010CED" w:rsidRDefault="0077643B" w:rsidP="0077643B">
      <w:pPr>
        <w:rPr>
          <w:rFonts w:ascii="Arial" w:hAnsi="Arial"/>
        </w:rPr>
      </w:pPr>
    </w:p>
    <w:p w14:paraId="6C4643D0" w14:textId="77777777" w:rsidR="00DC6D2F" w:rsidRPr="00010CED" w:rsidRDefault="00DC6D2F" w:rsidP="00DC6D2F">
      <w:pPr>
        <w:rPr>
          <w:rFonts w:ascii="Arial" w:hAnsi="Arial"/>
        </w:rPr>
      </w:pPr>
      <w:r w:rsidRPr="00010CED">
        <w:rPr>
          <w:rFonts w:ascii="Arial" w:hAnsi="Arial"/>
        </w:rPr>
        <w:t xml:space="preserve">Side lobes should be sufficiently low to avoid masking of smaller targets in the proximity of large returns from targets or clutter.  In addition, low side lobes minimise the probability of false targets arising from other large returns. </w:t>
      </w:r>
      <w:r w:rsidRPr="00010CED">
        <w:fldChar w:fldCharType="begin"/>
      </w:r>
      <w:r w:rsidRPr="00010CED">
        <w:instrText xml:space="preserve"> REF _Ref303455611 \h  \* MERGEFORMAT </w:instrText>
      </w:r>
      <w:r w:rsidRPr="00010CED">
        <w:fldChar w:fldCharType="separate"/>
      </w:r>
      <w:r w:rsidR="00E1510D" w:rsidRPr="00E1510D">
        <w:rPr>
          <w:rFonts w:ascii="Arial" w:hAnsi="Arial"/>
        </w:rPr>
        <w:t>Table 2</w:t>
      </w:r>
      <w:r w:rsidR="00E1510D" w:rsidRPr="00E1510D">
        <w:rPr>
          <w:rFonts w:ascii="Arial" w:hAnsi="Arial"/>
        </w:rPr>
        <w:noBreakHyphen/>
        <w:t>12</w:t>
      </w:r>
      <w:r w:rsidRPr="00010CED">
        <w:fldChar w:fldCharType="end"/>
      </w:r>
      <w:r w:rsidRPr="00010CED">
        <w:rPr>
          <w:rFonts w:ascii="Arial" w:hAnsi="Arial"/>
        </w:rPr>
        <w:t xml:space="preserve"> recommends </w:t>
      </w:r>
      <w:proofErr w:type="gramStart"/>
      <w:r w:rsidRPr="00010CED">
        <w:rPr>
          <w:rFonts w:ascii="Arial" w:hAnsi="Arial"/>
        </w:rPr>
        <w:t>the  maximum</w:t>
      </w:r>
      <w:proofErr w:type="gramEnd"/>
      <w:r w:rsidRPr="00010CED">
        <w:rPr>
          <w:rFonts w:ascii="Arial" w:hAnsi="Arial"/>
        </w:rPr>
        <w:t xml:space="preserve"> allowed signal presented to the display and plot extractor, originating from antenna and range (or time) side lobes.</w:t>
      </w:r>
    </w:p>
    <w:p w14:paraId="5EA46E62" w14:textId="77777777" w:rsidR="00DC6D2F" w:rsidRPr="00010CED" w:rsidRDefault="00DC6D2F" w:rsidP="00DC6D2F">
      <w:pPr>
        <w:rPr>
          <w:rFonts w:ascii="Arial" w:hAnsi="Arial"/>
        </w:rPr>
      </w:pPr>
      <w:r w:rsidRPr="00010CED">
        <w:rPr>
          <w:rFonts w:ascii="Arial" w:hAnsi="Arial"/>
        </w:rPr>
        <w:t>The figures account for two way propagation, therefore the antenna side lobe requirements (one way) equal half the values indication (dB s divided by 2).</w:t>
      </w:r>
    </w:p>
    <w:p w14:paraId="652B8E20" w14:textId="77777777" w:rsidR="00DC6D2F" w:rsidRPr="00010CED" w:rsidRDefault="00DC6D2F" w:rsidP="00DC6D2F">
      <w:pPr>
        <w:rPr>
          <w:rFonts w:ascii="Arial" w:hAnsi="Arial"/>
        </w:rPr>
      </w:pPr>
      <w:r w:rsidRPr="00010CED">
        <w:rPr>
          <w:rFonts w:ascii="Arial" w:hAnsi="Arial"/>
        </w:rPr>
        <w:lastRenderedPageBreak/>
        <w:t xml:space="preserve">Also note that structures near antennas (in some cases up to 100 meters) tend to distort wave propagation and thereby increase the azimuth side lobe level in the direction of such structures. </w:t>
      </w:r>
    </w:p>
    <w:p w14:paraId="52F84A60" w14:textId="77777777" w:rsidR="00426C01" w:rsidRPr="00010CED" w:rsidRDefault="00426C01" w:rsidP="00DC6D2F">
      <w:pPr>
        <w:rPr>
          <w:rFonts w:ascii="Arial" w:hAnsi="Arial"/>
        </w:rPr>
      </w:pPr>
    </w:p>
    <w:p w14:paraId="1A4A1C2B" w14:textId="77777777" w:rsidR="00AA4AD5" w:rsidRPr="00010CED" w:rsidRDefault="00C61A5A" w:rsidP="00426C01">
      <w:pPr>
        <w:pStyle w:val="Heading5"/>
        <w:rPr>
          <w:lang w:val="en-GB"/>
        </w:rPr>
      </w:pPr>
      <w:r>
        <w:rPr>
          <w:snapToGrid w:val="0"/>
          <w:lang w:val="en-GB"/>
        </w:rPr>
        <w:t>Doppler Sidel</w:t>
      </w:r>
      <w:r w:rsidR="00426C01" w:rsidRPr="00010CED">
        <w:rPr>
          <w:snapToGrid w:val="0"/>
          <w:lang w:val="en-GB"/>
        </w:rPr>
        <w:t>obes</w:t>
      </w:r>
    </w:p>
    <w:p w14:paraId="2827688D" w14:textId="77777777" w:rsidR="00426C01" w:rsidRPr="00010CED" w:rsidRDefault="0077643B" w:rsidP="0077643B">
      <w:pPr>
        <w:rPr>
          <w:rFonts w:ascii="Arial" w:hAnsi="Arial"/>
        </w:rPr>
      </w:pPr>
      <w:r w:rsidRPr="00010CED">
        <w:rPr>
          <w:rFonts w:ascii="Arial" w:hAnsi="Arial"/>
        </w:rPr>
        <w:t xml:space="preserve">Radars incorporating Doppler or MTI processing are also subject to Doppler side lobes which can limit detectability of smaller targets competing with large clutter, but </w:t>
      </w:r>
      <w:r w:rsidR="00010CED" w:rsidRPr="00010CED">
        <w:rPr>
          <w:rFonts w:ascii="Arial" w:hAnsi="Arial"/>
        </w:rPr>
        <w:t xml:space="preserve">these radars </w:t>
      </w:r>
      <w:r w:rsidRPr="00010CED">
        <w:rPr>
          <w:rFonts w:ascii="Arial" w:hAnsi="Arial"/>
        </w:rPr>
        <w:t>offer performance benefits</w:t>
      </w:r>
      <w:r w:rsidR="001B43CF" w:rsidRPr="00010CED">
        <w:rPr>
          <w:rFonts w:ascii="Arial" w:hAnsi="Arial"/>
        </w:rPr>
        <w:t xml:space="preserve"> </w:t>
      </w:r>
      <w:r w:rsidRPr="00010CED">
        <w:rPr>
          <w:rFonts w:ascii="Arial" w:hAnsi="Arial"/>
        </w:rPr>
        <w:t xml:space="preserve">when compared to radars without Doppler or MTI processing. </w:t>
      </w:r>
    </w:p>
    <w:p w14:paraId="0AE2B547" w14:textId="77777777" w:rsidR="00AA4AD5" w:rsidRPr="00010CED" w:rsidRDefault="0077643B" w:rsidP="0077643B">
      <w:pPr>
        <w:rPr>
          <w:rFonts w:ascii="Arial" w:hAnsi="Arial"/>
        </w:rPr>
      </w:pPr>
      <w:r w:rsidRPr="00010CED">
        <w:rPr>
          <w:rFonts w:ascii="Arial" w:hAnsi="Arial"/>
        </w:rPr>
        <w:t>Currently (201</w:t>
      </w:r>
      <w:r w:rsidR="0051505E" w:rsidRPr="00010CED">
        <w:rPr>
          <w:rFonts w:ascii="Arial" w:hAnsi="Arial"/>
        </w:rPr>
        <w:t>3</w:t>
      </w:r>
      <w:r w:rsidRPr="00010CED">
        <w:rPr>
          <w:rFonts w:ascii="Arial" w:hAnsi="Arial"/>
        </w:rPr>
        <w:t>), typical VTS radars do not achieve Doppler side lobe levels which are comparable to the figures in table 2-10 due to cost constraints.</w:t>
      </w:r>
      <w:r w:rsidR="00E83E69" w:rsidRPr="00010CED">
        <w:rPr>
          <w:rFonts w:ascii="Arial" w:hAnsi="Arial"/>
        </w:rPr>
        <w:t xml:space="preserve"> 30 to 40dB is a realistic expectation and this imposes a corresponding limitation on the visibility of small targets competing with Doppler side lobes from large returns at the same range. </w:t>
      </w:r>
    </w:p>
    <w:p w14:paraId="36512648" w14:textId="77777777" w:rsidR="0077643B" w:rsidRPr="00010CED" w:rsidRDefault="0077643B" w:rsidP="0077643B">
      <w:pPr>
        <w:rPr>
          <w:rFonts w:ascii="Arial" w:hAnsi="Arial"/>
        </w:rPr>
      </w:pPr>
      <w:bookmarkStart w:id="656" w:name="_Toc303382789"/>
      <w:bookmarkStart w:id="657" w:name="_Toc303383064"/>
      <w:bookmarkStart w:id="658" w:name="_Toc303383260"/>
      <w:bookmarkStart w:id="659" w:name="_Toc303383456"/>
      <w:bookmarkStart w:id="660" w:name="_Toc303417300"/>
      <w:bookmarkStart w:id="661" w:name="_Toc303419717"/>
      <w:bookmarkStart w:id="662" w:name="_Toc303382790"/>
      <w:bookmarkStart w:id="663" w:name="_Toc303383065"/>
      <w:bookmarkStart w:id="664" w:name="_Toc303383261"/>
      <w:bookmarkStart w:id="665" w:name="_Toc303383457"/>
      <w:bookmarkStart w:id="666" w:name="_Toc303417301"/>
      <w:bookmarkStart w:id="667" w:name="_Toc303419718"/>
      <w:bookmarkStart w:id="668" w:name="_Toc169319019"/>
      <w:bookmarkStart w:id="669" w:name="_Toc169319210"/>
      <w:bookmarkStart w:id="670" w:name="_Toc169399855"/>
      <w:bookmarkStart w:id="671" w:name="_Toc169401944"/>
      <w:bookmarkStart w:id="672" w:name="_Toc286916971"/>
      <w:bookmarkStart w:id="673" w:name="_Toc303382791"/>
      <w:bookmarkStart w:id="674" w:name="_Toc303383066"/>
      <w:bookmarkStart w:id="675" w:name="_Toc303383262"/>
      <w:bookmarkStart w:id="676" w:name="_Toc303417302"/>
      <w:bookmarkStart w:id="677" w:name="_Toc120688872"/>
      <w:bookmarkStart w:id="678" w:name="_Toc120689045"/>
      <w:bookmarkStart w:id="679" w:name="_Toc120689221"/>
      <w:bookmarkStart w:id="680" w:name="_Toc120689399"/>
      <w:bookmarkStart w:id="681" w:name="_Ref159390023"/>
      <w:bookmarkStart w:id="682" w:name="_Ref159390029"/>
      <w:bookmarkStart w:id="683" w:name="_Ref159390040"/>
      <w:bookmarkStart w:id="684" w:name="_Ref159390046"/>
      <w:bookmarkStart w:id="685" w:name="_Toc159656657"/>
      <w:bookmarkStart w:id="686" w:name="_Toc159656736"/>
      <w:bookmarkEnd w:id="355"/>
      <w:bookmarkEnd w:id="356"/>
      <w:bookmarkEnd w:id="357"/>
      <w:bookmarkEnd w:id="358"/>
      <w:bookmarkEnd w:id="359"/>
      <w:bookmarkEnd w:id="360"/>
      <w:bookmarkEnd w:id="361"/>
      <w:bookmarkEnd w:id="362"/>
      <w:bookmarkEnd w:id="363"/>
      <w:bookmarkEnd w:id="364"/>
      <w:bookmarkEnd w:id="365"/>
      <w:bookmarkEnd w:id="439"/>
      <w:bookmarkEnd w:id="440"/>
      <w:bookmarkEnd w:id="441"/>
      <w:bookmarkEnd w:id="442"/>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656"/>
      <w:bookmarkEnd w:id="657"/>
      <w:bookmarkEnd w:id="658"/>
      <w:bookmarkEnd w:id="659"/>
      <w:bookmarkEnd w:id="660"/>
      <w:bookmarkEnd w:id="661"/>
      <w:bookmarkEnd w:id="662"/>
      <w:bookmarkEnd w:id="663"/>
      <w:bookmarkEnd w:id="664"/>
      <w:bookmarkEnd w:id="665"/>
      <w:bookmarkEnd w:id="666"/>
      <w:bookmarkEnd w:id="667"/>
    </w:p>
    <w:p w14:paraId="6236688D" w14:textId="77777777" w:rsidR="0077643B" w:rsidRPr="00010CED" w:rsidRDefault="0077643B" w:rsidP="0077643B">
      <w:pPr>
        <w:pStyle w:val="Heading2"/>
        <w:jc w:val="left"/>
      </w:pPr>
      <w:bookmarkStart w:id="687" w:name="_Toc314488023"/>
      <w:bookmarkStart w:id="688" w:name="_Toc348686899"/>
      <w:r w:rsidRPr="00010CED">
        <w:t>Functional Requirements</w:t>
      </w:r>
      <w:bookmarkEnd w:id="687"/>
      <w:bookmarkEnd w:id="688"/>
    </w:p>
    <w:p w14:paraId="5C55E59A" w14:textId="77777777" w:rsidR="0077643B" w:rsidRPr="00010CED" w:rsidRDefault="0077643B" w:rsidP="0077643B">
      <w:pPr>
        <w:rPr>
          <w:rFonts w:ascii="Arial" w:hAnsi="Arial"/>
        </w:rPr>
      </w:pPr>
      <w:r w:rsidRPr="00010CED">
        <w:rPr>
          <w:rFonts w:ascii="Arial" w:hAnsi="Arial"/>
        </w:rPr>
        <w:t>The radar service in a VTS should</w:t>
      </w:r>
      <w:r w:rsidR="003E2D56" w:rsidRPr="00010CED">
        <w:rPr>
          <w:rFonts w:ascii="Arial" w:hAnsi="Arial"/>
        </w:rPr>
        <w:t>,</w:t>
      </w:r>
      <w:r w:rsidRPr="00010CED">
        <w:rPr>
          <w:rFonts w:ascii="Arial" w:hAnsi="Arial"/>
        </w:rPr>
        <w:t xml:space="preserve"> as a minimum</w:t>
      </w:r>
      <w:r w:rsidR="003E2D56" w:rsidRPr="00010CED">
        <w:rPr>
          <w:rFonts w:ascii="Arial" w:hAnsi="Arial"/>
        </w:rPr>
        <w:t>,</w:t>
      </w:r>
      <w:r w:rsidRPr="00010CED">
        <w:rPr>
          <w:rFonts w:ascii="Arial" w:hAnsi="Arial"/>
        </w:rPr>
        <w:t xml:space="preserve"> support the operational functions specified by </w:t>
      </w:r>
      <w:r w:rsidR="00827E52" w:rsidRPr="00010CED">
        <w:fldChar w:fldCharType="begin"/>
      </w:r>
      <w:r w:rsidR="00827E52" w:rsidRPr="00010CED">
        <w:instrText xml:space="preserve"> REF _Ref304314603 \r \h  \* MERGEFORMAT </w:instrText>
      </w:r>
      <w:r w:rsidR="00827E52" w:rsidRPr="00010CED">
        <w:fldChar w:fldCharType="separate"/>
      </w:r>
      <w:r w:rsidR="00E1510D" w:rsidRPr="00E1510D">
        <w:rPr>
          <w:rFonts w:ascii="Arial" w:hAnsi="Arial"/>
        </w:rPr>
        <w:t>8.1</w:t>
      </w:r>
      <w:r w:rsidR="00827E52" w:rsidRPr="00010CED">
        <w:fldChar w:fldCharType="end"/>
      </w:r>
      <w:r w:rsidRPr="00010CED">
        <w:rPr>
          <w:rFonts w:ascii="Arial" w:hAnsi="Arial"/>
        </w:rPr>
        <w:t xml:space="preserve"> as well as the functions listed below.</w:t>
      </w:r>
    </w:p>
    <w:p w14:paraId="665632DD" w14:textId="77777777" w:rsidR="0077643B" w:rsidRPr="00010CED" w:rsidRDefault="0077643B" w:rsidP="0077643B">
      <w:pPr>
        <w:rPr>
          <w:rFonts w:ascii="Arial" w:hAnsi="Arial"/>
        </w:rPr>
      </w:pPr>
      <w:r w:rsidRPr="00010CED">
        <w:rPr>
          <w:rFonts w:ascii="Arial" w:hAnsi="Arial"/>
        </w:rPr>
        <w:t>These functions may be hosted by the radar sensors or other parts of the VTS system</w:t>
      </w:r>
      <w:r w:rsidR="003E2D56" w:rsidRPr="00010CED">
        <w:rPr>
          <w:rFonts w:ascii="Arial" w:hAnsi="Arial"/>
        </w:rPr>
        <w:t>.</w:t>
      </w:r>
    </w:p>
    <w:p w14:paraId="13EA3409" w14:textId="77777777" w:rsidR="0077643B" w:rsidRPr="00010CED" w:rsidRDefault="00C61A5A" w:rsidP="0077643B">
      <w:pPr>
        <w:pStyle w:val="Heading3"/>
      </w:pPr>
      <w:bookmarkStart w:id="689" w:name="_Toc314488024"/>
      <w:bookmarkStart w:id="690" w:name="_Toc348686900"/>
      <w:bookmarkStart w:id="691" w:name="_Toc303382793"/>
      <w:bookmarkStart w:id="692" w:name="_Toc303383068"/>
      <w:bookmarkStart w:id="693" w:name="_Toc303383264"/>
      <w:bookmarkStart w:id="694" w:name="_Toc303417304"/>
      <w:r>
        <w:t>Operational O</w:t>
      </w:r>
      <w:r w:rsidR="0077643B" w:rsidRPr="00010CED">
        <w:t>utputs</w:t>
      </w:r>
      <w:bookmarkEnd w:id="689"/>
      <w:bookmarkEnd w:id="690"/>
    </w:p>
    <w:p w14:paraId="1ADAF864" w14:textId="77777777" w:rsidR="0077643B" w:rsidRPr="00010CED" w:rsidRDefault="0077643B" w:rsidP="0077643B">
      <w:pPr>
        <w:pStyle w:val="BodyText"/>
        <w:rPr>
          <w:rFonts w:ascii="Arial" w:hAnsi="Arial"/>
          <w:sz w:val="22"/>
          <w:szCs w:val="22"/>
        </w:rPr>
      </w:pPr>
      <w:r w:rsidRPr="00010CED">
        <w:rPr>
          <w:rFonts w:ascii="Arial" w:hAnsi="Arial"/>
          <w:sz w:val="22"/>
          <w:szCs w:val="22"/>
        </w:rPr>
        <w:t>The output from a radar service should include radar image data and track data.</w:t>
      </w:r>
      <w:bookmarkEnd w:id="691"/>
      <w:bookmarkEnd w:id="692"/>
      <w:bookmarkEnd w:id="693"/>
      <w:bookmarkEnd w:id="694"/>
      <w:r w:rsidRPr="00010CED">
        <w:rPr>
          <w:rFonts w:ascii="Arial" w:hAnsi="Arial"/>
          <w:sz w:val="22"/>
          <w:szCs w:val="22"/>
        </w:rPr>
        <w:t xml:space="preserve"> In addition, the output from the radar service may include clutter data to enable identification of, for example; squalls, oil spills, ice detection, wave height, etc. </w:t>
      </w:r>
    </w:p>
    <w:p w14:paraId="5D77D3DE" w14:textId="77777777" w:rsidR="0077643B" w:rsidRPr="00010CED" w:rsidRDefault="0077643B" w:rsidP="0077643B">
      <w:pPr>
        <w:pStyle w:val="Heading3"/>
      </w:pPr>
      <w:bookmarkStart w:id="695" w:name="_Toc314488025"/>
      <w:bookmarkStart w:id="696" w:name="_Toc348686901"/>
      <w:r w:rsidRPr="00010CED">
        <w:t xml:space="preserve">Operator </w:t>
      </w:r>
      <w:r w:rsidR="00C61A5A">
        <w:t>F</w:t>
      </w:r>
      <w:r w:rsidRPr="00010CED">
        <w:t>unctions</w:t>
      </w:r>
      <w:bookmarkEnd w:id="695"/>
      <w:bookmarkEnd w:id="696"/>
    </w:p>
    <w:p w14:paraId="5907C6AF" w14:textId="77777777" w:rsidR="0077643B" w:rsidRPr="00010CED" w:rsidRDefault="0077643B" w:rsidP="0077643B">
      <w:pPr>
        <w:rPr>
          <w:rFonts w:ascii="Arial" w:hAnsi="Arial"/>
        </w:rPr>
      </w:pPr>
      <w:r w:rsidRPr="00010CED">
        <w:rPr>
          <w:rFonts w:ascii="Arial" w:hAnsi="Arial"/>
        </w:rPr>
        <w:t xml:space="preserve">Radar functions should be designed and implemented to optimise performance and minimize operator workload to the level practical. Ideally, the operator should only need to control basic functions such as start and stop. </w:t>
      </w:r>
    </w:p>
    <w:p w14:paraId="1A5E1C04" w14:textId="77777777" w:rsidR="0077643B" w:rsidRPr="00010CED" w:rsidRDefault="0077643B" w:rsidP="0077643B">
      <w:pPr>
        <w:rPr>
          <w:rFonts w:ascii="Arial" w:hAnsi="Arial"/>
        </w:rPr>
      </w:pPr>
      <w:r w:rsidRPr="00010CED">
        <w:rPr>
          <w:rFonts w:ascii="Arial" w:hAnsi="Arial"/>
          <w:snapToGrid w:val="0"/>
        </w:rPr>
        <w:t xml:space="preserve">Each radar site should be designed and equipped to reduce the adverse effects of rain and sea clutter and enhance the probability of target detection and </w:t>
      </w:r>
      <w:r w:rsidRPr="00010CED">
        <w:rPr>
          <w:rFonts w:ascii="Arial" w:hAnsi="Arial"/>
        </w:rPr>
        <w:t xml:space="preserve">it is recommended to make adaptation to changing weather conditions, etc. automatic to reduce operator workload, However, it might be necessary to implement dedicated operational modes e.g. for adaptation to weather. </w:t>
      </w:r>
    </w:p>
    <w:p w14:paraId="27658345" w14:textId="77777777" w:rsidR="0077643B" w:rsidRPr="00010CED" w:rsidRDefault="0077643B" w:rsidP="0077643B">
      <w:pPr>
        <w:pStyle w:val="BodyText"/>
        <w:rPr>
          <w:rFonts w:ascii="Arial" w:hAnsi="Arial"/>
          <w:snapToGrid w:val="0"/>
          <w:sz w:val="22"/>
          <w:szCs w:val="22"/>
        </w:rPr>
      </w:pPr>
      <w:r w:rsidRPr="00010CED">
        <w:rPr>
          <w:rFonts w:ascii="Arial" w:hAnsi="Arial"/>
          <w:sz w:val="22"/>
          <w:szCs w:val="22"/>
        </w:rPr>
        <w:t>Manual override of automatic functions should always be possible</w:t>
      </w:r>
    </w:p>
    <w:p w14:paraId="7C69C248" w14:textId="77777777" w:rsidR="0077643B" w:rsidRPr="00010CED" w:rsidRDefault="00C61A5A" w:rsidP="0077643B">
      <w:pPr>
        <w:pStyle w:val="Heading3"/>
      </w:pPr>
      <w:bookmarkStart w:id="697" w:name="_Toc303382771"/>
      <w:bookmarkStart w:id="698" w:name="_Toc303383046"/>
      <w:bookmarkStart w:id="699" w:name="_Toc303383242"/>
      <w:bookmarkStart w:id="700" w:name="_Toc303417282"/>
      <w:bookmarkStart w:id="701" w:name="_Toc314488026"/>
      <w:bookmarkStart w:id="702" w:name="_Toc348686902"/>
      <w:r>
        <w:t>Clutter and N</w:t>
      </w:r>
      <w:r w:rsidR="0077643B" w:rsidRPr="00010CED">
        <w:t>oise</w:t>
      </w:r>
      <w:bookmarkEnd w:id="697"/>
      <w:bookmarkEnd w:id="698"/>
      <w:bookmarkEnd w:id="699"/>
      <w:bookmarkEnd w:id="700"/>
      <w:r>
        <w:t xml:space="preserve"> R</w:t>
      </w:r>
      <w:r w:rsidR="0077643B" w:rsidRPr="00010CED">
        <w:t>eduction / Management</w:t>
      </w:r>
      <w:bookmarkEnd w:id="701"/>
      <w:bookmarkEnd w:id="702"/>
      <w:r w:rsidR="0077643B" w:rsidRPr="00010CED">
        <w:t xml:space="preserve"> </w:t>
      </w:r>
    </w:p>
    <w:p w14:paraId="004F4AA8" w14:textId="77777777" w:rsidR="0077643B" w:rsidRPr="00010CED" w:rsidRDefault="0077643B" w:rsidP="0077643B">
      <w:pPr>
        <w:pStyle w:val="BodyText"/>
        <w:rPr>
          <w:rFonts w:ascii="Arial" w:hAnsi="Arial"/>
        </w:rPr>
      </w:pPr>
      <w:r w:rsidRPr="00010CED">
        <w:rPr>
          <w:rFonts w:ascii="Arial" w:hAnsi="Arial"/>
          <w:sz w:val="22"/>
          <w:szCs w:val="22"/>
        </w:rPr>
        <w:t>Appropriate, clutter reduction or clutter management should be available to meet the performance requirements</w:t>
      </w:r>
      <w:r w:rsidRPr="00010CED">
        <w:rPr>
          <w:rFonts w:ascii="Arial" w:hAnsi="Arial"/>
        </w:rPr>
        <w:t>.</w:t>
      </w:r>
    </w:p>
    <w:p w14:paraId="7CEFC44D" w14:textId="77777777" w:rsidR="0077643B" w:rsidRPr="00010CED" w:rsidRDefault="0077643B" w:rsidP="0077643B">
      <w:pPr>
        <w:pStyle w:val="BodyText"/>
        <w:rPr>
          <w:rFonts w:ascii="Arial" w:hAnsi="Arial"/>
          <w:sz w:val="22"/>
          <w:szCs w:val="22"/>
        </w:rPr>
      </w:pPr>
      <w:r w:rsidRPr="00010CED">
        <w:rPr>
          <w:rFonts w:ascii="Arial" w:hAnsi="Arial"/>
          <w:sz w:val="22"/>
          <w:szCs w:val="22"/>
        </w:rPr>
        <w:t>This will typically include:</w:t>
      </w:r>
    </w:p>
    <w:p w14:paraId="154AC3CD" w14:textId="77777777" w:rsidR="0077643B" w:rsidRPr="00010CED" w:rsidRDefault="0077643B" w:rsidP="0077643B">
      <w:pPr>
        <w:numPr>
          <w:ilvl w:val="0"/>
          <w:numId w:val="7"/>
        </w:numPr>
        <w:rPr>
          <w:rFonts w:ascii="Arial" w:hAnsi="Arial"/>
        </w:rPr>
      </w:pPr>
      <w:r w:rsidRPr="00010CED">
        <w:rPr>
          <w:rFonts w:ascii="Arial" w:hAnsi="Arial"/>
        </w:rPr>
        <w:t>White noise suppression</w:t>
      </w:r>
    </w:p>
    <w:p w14:paraId="70463AB4" w14:textId="77777777" w:rsidR="0077643B" w:rsidRPr="00010CED" w:rsidRDefault="0077643B" w:rsidP="0077643B">
      <w:pPr>
        <w:numPr>
          <w:ilvl w:val="0"/>
          <w:numId w:val="7"/>
        </w:numPr>
        <w:rPr>
          <w:rFonts w:ascii="Arial" w:hAnsi="Arial"/>
        </w:rPr>
      </w:pPr>
      <w:r w:rsidRPr="00010CED">
        <w:rPr>
          <w:rFonts w:ascii="Arial" w:hAnsi="Arial"/>
        </w:rPr>
        <w:t>Interference rejection</w:t>
      </w:r>
    </w:p>
    <w:p w14:paraId="5147042D" w14:textId="77777777" w:rsidR="0077643B" w:rsidRPr="00010CED" w:rsidRDefault="0077643B" w:rsidP="0077643B">
      <w:pPr>
        <w:numPr>
          <w:ilvl w:val="0"/>
          <w:numId w:val="7"/>
        </w:numPr>
        <w:rPr>
          <w:rFonts w:ascii="Arial" w:hAnsi="Arial"/>
        </w:rPr>
      </w:pPr>
      <w:r w:rsidRPr="00010CED">
        <w:rPr>
          <w:rFonts w:ascii="Arial" w:hAnsi="Arial"/>
        </w:rPr>
        <w:t>Sea and rain clutter processing</w:t>
      </w:r>
    </w:p>
    <w:p w14:paraId="2C7804B2" w14:textId="77777777" w:rsidR="0077643B" w:rsidRPr="00010CED" w:rsidRDefault="0077643B" w:rsidP="0077643B">
      <w:pPr>
        <w:numPr>
          <w:ilvl w:val="0"/>
          <w:numId w:val="7"/>
        </w:numPr>
        <w:rPr>
          <w:rFonts w:ascii="Arial" w:hAnsi="Arial"/>
        </w:rPr>
      </w:pPr>
      <w:r w:rsidRPr="00010CED">
        <w:rPr>
          <w:rFonts w:ascii="Arial" w:hAnsi="Arial"/>
        </w:rPr>
        <w:t>Adaptation to varying propagation conditions.</w:t>
      </w:r>
    </w:p>
    <w:p w14:paraId="1358EC0C" w14:textId="77777777" w:rsidR="0077643B" w:rsidRPr="00010CED" w:rsidRDefault="0077643B" w:rsidP="0077643B">
      <w:pPr>
        <w:pStyle w:val="BodyText"/>
        <w:rPr>
          <w:rFonts w:ascii="Arial" w:hAnsi="Arial"/>
          <w:sz w:val="22"/>
          <w:szCs w:val="22"/>
        </w:rPr>
      </w:pPr>
      <w:r w:rsidRPr="00010CED">
        <w:rPr>
          <w:rFonts w:ascii="Arial" w:hAnsi="Arial"/>
          <w:sz w:val="22"/>
          <w:szCs w:val="22"/>
        </w:rPr>
        <w:lastRenderedPageBreak/>
        <w:t>The features should preferably be automatic for systems requiring standard or advanced capabilities.</w:t>
      </w:r>
    </w:p>
    <w:p w14:paraId="5564317E" w14:textId="77777777" w:rsidR="0077643B" w:rsidRPr="00010CED" w:rsidRDefault="0077643B" w:rsidP="0077643B">
      <w:pPr>
        <w:pStyle w:val="Heading3"/>
      </w:pPr>
      <w:bookmarkStart w:id="703" w:name="_Toc286916938"/>
      <w:bookmarkStart w:id="704" w:name="_Toc303382783"/>
      <w:bookmarkStart w:id="705" w:name="_Toc303383058"/>
      <w:bookmarkStart w:id="706" w:name="_Toc303383254"/>
      <w:bookmarkStart w:id="707" w:name="_Toc303417294"/>
      <w:bookmarkStart w:id="708" w:name="_Toc314488027"/>
      <w:bookmarkStart w:id="709" w:name="_Toc348686903"/>
      <w:r w:rsidRPr="00010CED">
        <w:t xml:space="preserve">Elimination of </w:t>
      </w:r>
      <w:r w:rsidR="00C61A5A">
        <w:t>F</w:t>
      </w:r>
      <w:r w:rsidRPr="00010CED">
        <w:t xml:space="preserve">alse </w:t>
      </w:r>
      <w:r w:rsidR="00C61A5A">
        <w:t>E</w:t>
      </w:r>
      <w:r w:rsidRPr="00010CED">
        <w:t>choes</w:t>
      </w:r>
      <w:bookmarkStart w:id="710" w:name="_Toc303382785"/>
      <w:bookmarkStart w:id="711" w:name="_Toc303383060"/>
      <w:bookmarkStart w:id="712" w:name="_Toc303383256"/>
      <w:bookmarkStart w:id="713" w:name="_Toc303383452"/>
      <w:bookmarkStart w:id="714" w:name="_Toc303417296"/>
      <w:bookmarkStart w:id="715" w:name="_Toc303419713"/>
      <w:bookmarkStart w:id="716" w:name="_Toc303382786"/>
      <w:bookmarkStart w:id="717" w:name="_Toc303383061"/>
      <w:bookmarkStart w:id="718" w:name="_Toc303383257"/>
      <w:bookmarkStart w:id="719" w:name="_Toc303417297"/>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p>
    <w:p w14:paraId="7FCBA442" w14:textId="77777777" w:rsidR="0077643B" w:rsidRPr="00010CED" w:rsidRDefault="0077643B" w:rsidP="0077643B">
      <w:pPr>
        <w:rPr>
          <w:rFonts w:ascii="Arial" w:hAnsi="Arial"/>
          <w:snapToGrid w:val="0"/>
        </w:rPr>
      </w:pPr>
      <w:r w:rsidRPr="00010CED">
        <w:rPr>
          <w:rFonts w:ascii="Arial" w:hAnsi="Arial"/>
          <w:snapToGrid w:val="0"/>
        </w:rPr>
        <w:t>The radar should also be designed and installed so as to eliminate, to the maximum extent possible, false echoes caused by side lobes, reflections from nearby structures or second/multiple time around echoes.</w:t>
      </w:r>
    </w:p>
    <w:p w14:paraId="426970FC" w14:textId="77777777" w:rsidR="0077643B" w:rsidRPr="00010CED" w:rsidRDefault="0077643B" w:rsidP="0077643B">
      <w:pPr>
        <w:pStyle w:val="BodyText"/>
        <w:rPr>
          <w:rFonts w:ascii="Arial" w:hAnsi="Arial"/>
          <w:sz w:val="22"/>
          <w:szCs w:val="22"/>
        </w:rPr>
      </w:pPr>
    </w:p>
    <w:p w14:paraId="62205ADF" w14:textId="77777777" w:rsidR="0077643B" w:rsidRPr="00010CED" w:rsidRDefault="00C61A5A" w:rsidP="005F58C4">
      <w:pPr>
        <w:pStyle w:val="Heading2"/>
        <w:jc w:val="left"/>
      </w:pPr>
      <w:bookmarkStart w:id="720" w:name="_Toc314488030"/>
      <w:bookmarkStart w:id="721" w:name="_Toc348686904"/>
      <w:r>
        <w:t>Radar Design, I</w:t>
      </w:r>
      <w:r w:rsidR="0077643B" w:rsidRPr="00010CED">
        <w:t>nstallation</w:t>
      </w:r>
      <w:bookmarkEnd w:id="668"/>
      <w:bookmarkEnd w:id="669"/>
      <w:bookmarkEnd w:id="670"/>
      <w:bookmarkEnd w:id="671"/>
      <w:bookmarkEnd w:id="672"/>
      <w:bookmarkEnd w:id="673"/>
      <w:bookmarkEnd w:id="674"/>
      <w:bookmarkEnd w:id="675"/>
      <w:bookmarkEnd w:id="676"/>
      <w:r>
        <w:t xml:space="preserve"> and Maintenance C</w:t>
      </w:r>
      <w:r w:rsidR="0077643B" w:rsidRPr="00010CED">
        <w:t>onsiderations</w:t>
      </w:r>
      <w:bookmarkEnd w:id="720"/>
      <w:bookmarkEnd w:id="721"/>
      <w:r w:rsidR="0077643B" w:rsidRPr="00010CED">
        <w:t xml:space="preserve"> </w:t>
      </w:r>
    </w:p>
    <w:p w14:paraId="0E4B095D" w14:textId="77777777" w:rsidR="0077643B" w:rsidRPr="00010CED" w:rsidRDefault="005F58C4" w:rsidP="0077643B">
      <w:pPr>
        <w:pStyle w:val="BodyText"/>
        <w:rPr>
          <w:rFonts w:ascii="Arial" w:hAnsi="Arial"/>
          <w:sz w:val="22"/>
          <w:szCs w:val="22"/>
        </w:rPr>
      </w:pPr>
      <w:r w:rsidRPr="00010CED">
        <w:rPr>
          <w:rFonts w:ascii="Arial" w:hAnsi="Arial"/>
          <w:sz w:val="22"/>
          <w:szCs w:val="22"/>
        </w:rPr>
        <w:t xml:space="preserve">The radar systems shall in general be designed taking the general considerations in </w:t>
      </w:r>
      <w:r w:rsidRPr="00010CED">
        <w:rPr>
          <w:rFonts w:ascii="Arial" w:hAnsi="Arial"/>
          <w:sz w:val="22"/>
          <w:szCs w:val="22"/>
        </w:rPr>
        <w:fldChar w:fldCharType="begin"/>
      </w:r>
      <w:r w:rsidRPr="00010CED">
        <w:rPr>
          <w:rFonts w:ascii="Arial" w:hAnsi="Arial"/>
          <w:sz w:val="22"/>
          <w:szCs w:val="22"/>
        </w:rPr>
        <w:instrText xml:space="preserve"> REF _Ref303422673 \w \h </w:instrText>
      </w:r>
      <w:r w:rsidR="00C64252" w:rsidRPr="00010CED">
        <w:rPr>
          <w:rFonts w:ascii="Arial" w:hAnsi="Arial"/>
          <w:sz w:val="22"/>
          <w:szCs w:val="22"/>
        </w:rPr>
        <w:instrText xml:space="preserve"> \* MERGEFORMAT </w:instrText>
      </w:r>
      <w:r w:rsidRPr="00010CED">
        <w:rPr>
          <w:rFonts w:ascii="Arial" w:hAnsi="Arial"/>
          <w:sz w:val="22"/>
          <w:szCs w:val="22"/>
        </w:rPr>
      </w:r>
      <w:r w:rsidRPr="00010CED">
        <w:rPr>
          <w:rFonts w:ascii="Arial" w:hAnsi="Arial"/>
          <w:sz w:val="22"/>
          <w:szCs w:val="22"/>
        </w:rPr>
        <w:fldChar w:fldCharType="separate"/>
      </w:r>
      <w:r w:rsidR="00E1510D">
        <w:rPr>
          <w:rFonts w:ascii="Arial" w:hAnsi="Arial"/>
          <w:sz w:val="22"/>
          <w:szCs w:val="22"/>
        </w:rPr>
        <w:t>0</w:t>
      </w:r>
      <w:r w:rsidRPr="00010CED">
        <w:rPr>
          <w:rFonts w:ascii="Arial" w:hAnsi="Arial"/>
          <w:sz w:val="22"/>
          <w:szCs w:val="22"/>
        </w:rPr>
        <w:fldChar w:fldCharType="end"/>
      </w:r>
      <w:r w:rsidRPr="00010CED">
        <w:rPr>
          <w:rFonts w:ascii="Arial" w:hAnsi="Arial"/>
          <w:sz w:val="22"/>
          <w:szCs w:val="22"/>
        </w:rPr>
        <w:t xml:space="preserve"> and this </w:t>
      </w:r>
      <w:r w:rsidRPr="00010CED">
        <w:rPr>
          <w:rFonts w:ascii="Arial" w:hAnsi="Arial"/>
          <w:sz w:val="22"/>
          <w:szCs w:val="22"/>
        </w:rPr>
        <w:fldChar w:fldCharType="begin"/>
      </w:r>
      <w:r w:rsidRPr="00010CED">
        <w:rPr>
          <w:rFonts w:ascii="Arial" w:hAnsi="Arial"/>
          <w:sz w:val="22"/>
          <w:szCs w:val="22"/>
        </w:rPr>
        <w:instrText xml:space="preserve"> REF _Ref347927206 \w \h </w:instrText>
      </w:r>
      <w:r w:rsidR="00C64252" w:rsidRPr="00010CED">
        <w:rPr>
          <w:rFonts w:ascii="Arial" w:hAnsi="Arial"/>
          <w:sz w:val="22"/>
          <w:szCs w:val="22"/>
        </w:rPr>
        <w:instrText xml:space="preserve"> \* MERGEFORMAT </w:instrText>
      </w:r>
      <w:r w:rsidRPr="00010CED">
        <w:rPr>
          <w:rFonts w:ascii="Arial" w:hAnsi="Arial"/>
          <w:sz w:val="22"/>
          <w:szCs w:val="22"/>
        </w:rPr>
      </w:r>
      <w:r w:rsidRPr="00010CED">
        <w:rPr>
          <w:rFonts w:ascii="Arial" w:hAnsi="Arial"/>
          <w:sz w:val="22"/>
          <w:szCs w:val="22"/>
        </w:rPr>
        <w:fldChar w:fldCharType="separate"/>
      </w:r>
      <w:r w:rsidR="00E1510D">
        <w:rPr>
          <w:rFonts w:ascii="Arial" w:hAnsi="Arial"/>
          <w:sz w:val="22"/>
          <w:szCs w:val="22"/>
        </w:rPr>
        <w:t>0</w:t>
      </w:r>
      <w:r w:rsidRPr="00010CED">
        <w:rPr>
          <w:rFonts w:ascii="Arial" w:hAnsi="Arial"/>
          <w:sz w:val="22"/>
          <w:szCs w:val="22"/>
        </w:rPr>
        <w:fldChar w:fldCharType="end"/>
      </w:r>
      <w:r w:rsidRPr="00010CED">
        <w:rPr>
          <w:rFonts w:ascii="Arial" w:hAnsi="Arial"/>
          <w:sz w:val="22"/>
          <w:szCs w:val="22"/>
        </w:rPr>
        <w:t xml:space="preserve"> into account.</w:t>
      </w:r>
    </w:p>
    <w:p w14:paraId="6FB2DAEC" w14:textId="77777777" w:rsidR="0077643B" w:rsidRPr="00010CED" w:rsidRDefault="005F58C4" w:rsidP="005F58C4">
      <w:pPr>
        <w:pStyle w:val="BodyText"/>
        <w:rPr>
          <w:rFonts w:ascii="Arial" w:hAnsi="Arial"/>
          <w:sz w:val="22"/>
          <w:szCs w:val="22"/>
        </w:rPr>
      </w:pPr>
      <w:r w:rsidRPr="00010CED">
        <w:rPr>
          <w:rFonts w:ascii="Arial" w:hAnsi="Arial"/>
          <w:sz w:val="22"/>
          <w:szCs w:val="22"/>
        </w:rPr>
        <w:t xml:space="preserve">Special safety </w:t>
      </w:r>
      <w:r w:rsidR="0077643B" w:rsidRPr="00010CED">
        <w:rPr>
          <w:rFonts w:ascii="Arial" w:hAnsi="Arial"/>
          <w:sz w:val="22"/>
          <w:szCs w:val="22"/>
        </w:rPr>
        <w:t>precautions</w:t>
      </w:r>
      <w:r w:rsidRPr="00010CED">
        <w:rPr>
          <w:rFonts w:ascii="Arial" w:hAnsi="Arial"/>
          <w:sz w:val="22"/>
          <w:szCs w:val="22"/>
        </w:rPr>
        <w:t xml:space="preserve"> for radar should include but not be limited to those applicable for Rotating M</w:t>
      </w:r>
      <w:r w:rsidR="0077643B" w:rsidRPr="00010CED">
        <w:rPr>
          <w:rFonts w:ascii="Arial" w:hAnsi="Arial"/>
          <w:sz w:val="22"/>
          <w:szCs w:val="22"/>
        </w:rPr>
        <w:t>achinery</w:t>
      </w:r>
      <w:r w:rsidRPr="00010CED">
        <w:rPr>
          <w:rFonts w:ascii="Arial" w:hAnsi="Arial"/>
          <w:sz w:val="22"/>
          <w:szCs w:val="22"/>
        </w:rPr>
        <w:t>, Radiation H</w:t>
      </w:r>
      <w:r w:rsidR="0077643B" w:rsidRPr="00010CED">
        <w:rPr>
          <w:rFonts w:ascii="Arial" w:hAnsi="Arial"/>
          <w:sz w:val="22"/>
          <w:szCs w:val="22"/>
        </w:rPr>
        <w:t>azards</w:t>
      </w:r>
      <w:r w:rsidRPr="00010CED">
        <w:rPr>
          <w:rFonts w:ascii="Arial" w:hAnsi="Arial"/>
          <w:sz w:val="22"/>
          <w:szCs w:val="22"/>
        </w:rPr>
        <w:t xml:space="preserve"> and Electrical S</w:t>
      </w:r>
      <w:r w:rsidR="0077643B" w:rsidRPr="00010CED">
        <w:rPr>
          <w:rFonts w:ascii="Arial" w:hAnsi="Arial"/>
          <w:sz w:val="22"/>
          <w:szCs w:val="22"/>
        </w:rPr>
        <w:t>hock</w:t>
      </w:r>
      <w:r w:rsidRPr="00010CED">
        <w:rPr>
          <w:rFonts w:ascii="Arial" w:hAnsi="Arial"/>
          <w:sz w:val="22"/>
          <w:szCs w:val="22"/>
        </w:rPr>
        <w:t>.</w:t>
      </w:r>
    </w:p>
    <w:p w14:paraId="3B857B08" w14:textId="77777777" w:rsidR="00C64252" w:rsidRPr="00010CED" w:rsidRDefault="005F58C4" w:rsidP="00C64252">
      <w:pPr>
        <w:pStyle w:val="BodyText"/>
        <w:rPr>
          <w:rFonts w:ascii="Arial" w:hAnsi="Arial"/>
          <w:sz w:val="22"/>
          <w:szCs w:val="22"/>
        </w:rPr>
      </w:pPr>
      <w:r w:rsidRPr="00010CED">
        <w:rPr>
          <w:rFonts w:ascii="Arial" w:hAnsi="Arial"/>
          <w:sz w:val="22"/>
          <w:szCs w:val="22"/>
        </w:rPr>
        <w:t xml:space="preserve">Special precautions should also consider </w:t>
      </w:r>
      <w:r w:rsidR="0011406A" w:rsidRPr="00010CED">
        <w:rPr>
          <w:rFonts w:ascii="Arial" w:hAnsi="Arial"/>
          <w:sz w:val="22"/>
          <w:szCs w:val="22"/>
        </w:rPr>
        <w:t xml:space="preserve">lightning protection, </w:t>
      </w:r>
      <w:r w:rsidR="00C64252" w:rsidRPr="00010CED">
        <w:rPr>
          <w:rFonts w:ascii="Arial" w:hAnsi="Arial"/>
          <w:sz w:val="22"/>
          <w:szCs w:val="22"/>
        </w:rPr>
        <w:t>wind load</w:t>
      </w:r>
      <w:r w:rsidRPr="00010CED">
        <w:rPr>
          <w:rFonts w:ascii="Arial" w:hAnsi="Arial"/>
          <w:sz w:val="22"/>
          <w:szCs w:val="22"/>
        </w:rPr>
        <w:t xml:space="preserve"> on antennas and a</w:t>
      </w:r>
      <w:r w:rsidR="0077643B" w:rsidRPr="00010CED">
        <w:rPr>
          <w:rFonts w:ascii="Arial" w:hAnsi="Arial"/>
          <w:sz w:val="22"/>
          <w:szCs w:val="22"/>
        </w:rPr>
        <w:t>ccess</w:t>
      </w:r>
      <w:r w:rsidRPr="00010CED">
        <w:rPr>
          <w:rFonts w:ascii="Arial" w:hAnsi="Arial"/>
          <w:sz w:val="22"/>
          <w:szCs w:val="22"/>
        </w:rPr>
        <w:t xml:space="preserve"> to the systems, including antennas for installation and maintenance.</w:t>
      </w:r>
      <w:r w:rsidR="00D004A9" w:rsidRPr="00010CED">
        <w:rPr>
          <w:rFonts w:ascii="Arial" w:hAnsi="Arial"/>
          <w:sz w:val="22"/>
          <w:szCs w:val="22"/>
        </w:rPr>
        <w:t xml:space="preserve"> </w:t>
      </w:r>
      <w:r w:rsidR="00C64252" w:rsidRPr="00010CED">
        <w:rPr>
          <w:rFonts w:ascii="Arial" w:hAnsi="Arial"/>
          <w:sz w:val="22"/>
          <w:szCs w:val="22"/>
        </w:rPr>
        <w:t>T</w:t>
      </w:r>
      <w:r w:rsidR="00C64252" w:rsidRPr="00010CED">
        <w:rPr>
          <w:rFonts w:ascii="Arial" w:hAnsi="Arial"/>
          <w:sz w:val="22"/>
          <w:szCs w:val="22"/>
          <w:lang w:eastAsia="de-DE"/>
        </w:rPr>
        <w:t xml:space="preserve">urbulence, asymmetrical wind and vertical wind components should be </w:t>
      </w:r>
      <w:proofErr w:type="gramStart"/>
      <w:r w:rsidR="00C64252" w:rsidRPr="00010CED">
        <w:rPr>
          <w:rFonts w:ascii="Arial" w:hAnsi="Arial"/>
          <w:sz w:val="22"/>
          <w:szCs w:val="22"/>
          <w:lang w:eastAsia="de-DE"/>
        </w:rPr>
        <w:t>considered  with</w:t>
      </w:r>
      <w:proofErr w:type="gramEnd"/>
      <w:r w:rsidR="00C64252" w:rsidRPr="00010CED">
        <w:rPr>
          <w:rFonts w:ascii="Arial" w:hAnsi="Arial"/>
          <w:sz w:val="22"/>
          <w:szCs w:val="22"/>
          <w:lang w:eastAsia="de-DE"/>
        </w:rPr>
        <w:t xml:space="preserve"> reference to the descriptions in </w:t>
      </w:r>
      <w:r w:rsidR="00C64252" w:rsidRPr="00010CED">
        <w:rPr>
          <w:rFonts w:ascii="Arial" w:hAnsi="Arial"/>
          <w:sz w:val="22"/>
          <w:szCs w:val="22"/>
        </w:rPr>
        <w:fldChar w:fldCharType="begin"/>
      </w:r>
      <w:r w:rsidR="00C64252" w:rsidRPr="00010CED">
        <w:rPr>
          <w:rFonts w:ascii="Arial" w:hAnsi="Arial"/>
          <w:sz w:val="22"/>
          <w:szCs w:val="22"/>
        </w:rPr>
        <w:instrText xml:space="preserve"> REF _Ref303422673 \w \h  \* MERGEFORMAT </w:instrText>
      </w:r>
      <w:r w:rsidR="00C64252" w:rsidRPr="00010CED">
        <w:rPr>
          <w:rFonts w:ascii="Arial" w:hAnsi="Arial"/>
          <w:sz w:val="22"/>
          <w:szCs w:val="22"/>
        </w:rPr>
      </w:r>
      <w:r w:rsidR="00C64252" w:rsidRPr="00010CED">
        <w:rPr>
          <w:rFonts w:ascii="Arial" w:hAnsi="Arial"/>
          <w:sz w:val="22"/>
          <w:szCs w:val="22"/>
        </w:rPr>
        <w:fldChar w:fldCharType="separate"/>
      </w:r>
      <w:r w:rsidR="00E1510D">
        <w:rPr>
          <w:rFonts w:ascii="Arial" w:hAnsi="Arial"/>
          <w:sz w:val="22"/>
          <w:szCs w:val="22"/>
        </w:rPr>
        <w:t>0</w:t>
      </w:r>
      <w:r w:rsidR="00C64252" w:rsidRPr="00010CED">
        <w:rPr>
          <w:rFonts w:ascii="Arial" w:hAnsi="Arial"/>
          <w:sz w:val="22"/>
          <w:szCs w:val="22"/>
        </w:rPr>
        <w:fldChar w:fldCharType="end"/>
      </w:r>
      <w:r w:rsidR="00C64252" w:rsidRPr="00010CED">
        <w:rPr>
          <w:rFonts w:ascii="Arial" w:hAnsi="Arial"/>
          <w:sz w:val="22"/>
          <w:szCs w:val="22"/>
          <w:lang w:eastAsia="de-DE"/>
        </w:rPr>
        <w:t>.</w:t>
      </w:r>
    </w:p>
    <w:p w14:paraId="0ACDBFF2" w14:textId="77777777" w:rsidR="0011406A" w:rsidRPr="00010CED" w:rsidRDefault="0077643B" w:rsidP="0011406A">
      <w:pPr>
        <w:pStyle w:val="BodyText"/>
        <w:rPr>
          <w:rFonts w:ascii="Arial" w:hAnsi="Arial"/>
          <w:sz w:val="22"/>
          <w:szCs w:val="22"/>
        </w:rPr>
      </w:pPr>
      <w:r w:rsidRPr="00010CED">
        <w:rPr>
          <w:rFonts w:ascii="Arial" w:hAnsi="Arial"/>
          <w:sz w:val="22"/>
          <w:szCs w:val="22"/>
        </w:rPr>
        <w:t>W</w:t>
      </w:r>
      <w:r w:rsidR="00010CED" w:rsidRPr="00010CED">
        <w:rPr>
          <w:rFonts w:ascii="Arial" w:hAnsi="Arial"/>
          <w:sz w:val="22"/>
          <w:szCs w:val="22"/>
        </w:rPr>
        <w:t>aveguides</w:t>
      </w:r>
      <w:r w:rsidRPr="00010CED">
        <w:rPr>
          <w:rFonts w:ascii="Arial" w:hAnsi="Arial"/>
          <w:sz w:val="22"/>
          <w:szCs w:val="22"/>
        </w:rPr>
        <w:t xml:space="preserve"> </w:t>
      </w:r>
      <w:r w:rsidR="00C64252" w:rsidRPr="00010CED">
        <w:rPr>
          <w:rFonts w:ascii="Arial" w:hAnsi="Arial"/>
          <w:sz w:val="22"/>
          <w:szCs w:val="22"/>
        </w:rPr>
        <w:t>should</w:t>
      </w:r>
      <w:r w:rsidR="005F58C4" w:rsidRPr="00010CED">
        <w:rPr>
          <w:rFonts w:ascii="Arial" w:hAnsi="Arial"/>
          <w:sz w:val="22"/>
          <w:szCs w:val="22"/>
        </w:rPr>
        <w:t xml:space="preserve"> in general be </w:t>
      </w:r>
      <w:r w:rsidR="00C64252" w:rsidRPr="00010CED">
        <w:rPr>
          <w:rFonts w:ascii="Arial" w:hAnsi="Arial"/>
          <w:sz w:val="22"/>
          <w:szCs w:val="22"/>
        </w:rPr>
        <w:t>kept</w:t>
      </w:r>
      <w:r w:rsidR="005F58C4" w:rsidRPr="00010CED">
        <w:rPr>
          <w:rFonts w:ascii="Arial" w:hAnsi="Arial"/>
          <w:sz w:val="22"/>
          <w:szCs w:val="22"/>
        </w:rPr>
        <w:t xml:space="preserve"> as short </w:t>
      </w:r>
      <w:r w:rsidR="00C64252" w:rsidRPr="00010CED">
        <w:rPr>
          <w:rFonts w:ascii="Arial" w:hAnsi="Arial"/>
          <w:sz w:val="22"/>
          <w:szCs w:val="22"/>
        </w:rPr>
        <w:t>as possible. T</w:t>
      </w:r>
      <w:r w:rsidR="005F58C4" w:rsidRPr="00010CED">
        <w:rPr>
          <w:rFonts w:ascii="Arial" w:hAnsi="Arial"/>
          <w:sz w:val="22"/>
          <w:szCs w:val="22"/>
        </w:rPr>
        <w:t xml:space="preserve">heir length and associated losses need to be included when determining system performance. </w:t>
      </w:r>
      <w:r w:rsidRPr="00010CED">
        <w:rPr>
          <w:rFonts w:ascii="Arial" w:hAnsi="Arial"/>
          <w:sz w:val="22"/>
          <w:szCs w:val="22"/>
        </w:rPr>
        <w:t>W</w:t>
      </w:r>
      <w:r w:rsidR="00010CED" w:rsidRPr="00010CED">
        <w:rPr>
          <w:rFonts w:ascii="Arial" w:hAnsi="Arial"/>
          <w:sz w:val="22"/>
          <w:szCs w:val="22"/>
        </w:rPr>
        <w:t>aveguides</w:t>
      </w:r>
      <w:r w:rsidRPr="00010CED">
        <w:rPr>
          <w:rFonts w:ascii="Arial" w:hAnsi="Arial"/>
          <w:sz w:val="22"/>
          <w:szCs w:val="22"/>
        </w:rPr>
        <w:t xml:space="preserve"> </w:t>
      </w:r>
      <w:r w:rsidR="00C64252" w:rsidRPr="00010CED">
        <w:rPr>
          <w:rFonts w:ascii="Arial" w:hAnsi="Arial"/>
          <w:sz w:val="22"/>
          <w:szCs w:val="22"/>
        </w:rPr>
        <w:t xml:space="preserve">should always be equipped with </w:t>
      </w:r>
      <w:r w:rsidRPr="00010CED">
        <w:rPr>
          <w:rFonts w:ascii="Arial" w:hAnsi="Arial"/>
          <w:sz w:val="22"/>
          <w:szCs w:val="22"/>
        </w:rPr>
        <w:t>dehumidifiers</w:t>
      </w:r>
      <w:r w:rsidR="005F58C4" w:rsidRPr="00010CED">
        <w:rPr>
          <w:rFonts w:ascii="Arial" w:hAnsi="Arial"/>
          <w:sz w:val="22"/>
          <w:szCs w:val="22"/>
        </w:rPr>
        <w:t xml:space="preserve"> or simple desiccators</w:t>
      </w:r>
    </w:p>
    <w:p w14:paraId="124958D2" w14:textId="77777777" w:rsidR="00C64252" w:rsidRPr="00010CED" w:rsidRDefault="0011406A" w:rsidP="0077643B">
      <w:pPr>
        <w:pStyle w:val="BodyText"/>
        <w:rPr>
          <w:rFonts w:ascii="Arial" w:hAnsi="Arial"/>
          <w:sz w:val="22"/>
          <w:szCs w:val="22"/>
        </w:rPr>
      </w:pPr>
      <w:r w:rsidRPr="00010CED">
        <w:rPr>
          <w:rFonts w:ascii="Arial" w:hAnsi="Arial"/>
          <w:sz w:val="22"/>
          <w:szCs w:val="22"/>
        </w:rPr>
        <w:t xml:space="preserve">Concerning the lightning protection it is recommended to place this in a blanked sector or in a direction of low practical importance. </w:t>
      </w:r>
    </w:p>
    <w:p w14:paraId="22E122B8" w14:textId="77777777" w:rsidR="00D004A9" w:rsidRPr="00010CED" w:rsidRDefault="00D004A9" w:rsidP="0077643B">
      <w:pPr>
        <w:pStyle w:val="BodyText"/>
        <w:rPr>
          <w:rFonts w:ascii="Arial" w:hAnsi="Arial"/>
          <w:sz w:val="22"/>
          <w:szCs w:val="22"/>
        </w:rPr>
      </w:pPr>
    </w:p>
    <w:p w14:paraId="31FDA9B0" w14:textId="77777777" w:rsidR="00C64252" w:rsidRPr="00010CED" w:rsidRDefault="00C61A5A" w:rsidP="00C64252">
      <w:pPr>
        <w:pStyle w:val="Heading3"/>
      </w:pPr>
      <w:bookmarkStart w:id="722" w:name="_Toc314488029"/>
      <w:bookmarkStart w:id="723" w:name="_Toc348686905"/>
      <w:r>
        <w:t>Service A</w:t>
      </w:r>
      <w:r w:rsidR="00C64252" w:rsidRPr="00010CED">
        <w:t>ccess</w:t>
      </w:r>
      <w:bookmarkEnd w:id="722"/>
      <w:bookmarkEnd w:id="723"/>
    </w:p>
    <w:p w14:paraId="6B638B4B" w14:textId="77777777" w:rsidR="00C64252" w:rsidRPr="00010CED" w:rsidRDefault="00C64252" w:rsidP="00C64252">
      <w:pPr>
        <w:rPr>
          <w:rFonts w:ascii="Arial" w:hAnsi="Arial"/>
          <w:snapToGrid w:val="0"/>
        </w:rPr>
      </w:pPr>
      <w:r w:rsidRPr="00010CED">
        <w:rPr>
          <w:rFonts w:ascii="Arial" w:hAnsi="Arial"/>
          <w:snapToGrid w:val="0"/>
        </w:rPr>
        <w:t>Service access should be possible at the individual radar location.</w:t>
      </w:r>
    </w:p>
    <w:p w14:paraId="64E3AB96" w14:textId="77777777" w:rsidR="00C64252" w:rsidRPr="00010CED" w:rsidRDefault="00C64252" w:rsidP="00C64252">
      <w:pPr>
        <w:rPr>
          <w:rFonts w:ascii="Arial" w:hAnsi="Arial"/>
          <w:snapToGrid w:val="0"/>
        </w:rPr>
      </w:pPr>
      <w:r w:rsidRPr="00010CED">
        <w:rPr>
          <w:rFonts w:ascii="Arial" w:hAnsi="Arial"/>
          <w:snapToGrid w:val="0"/>
        </w:rPr>
        <w:t>A local service display at each radar sensor, providing radar control, BITE results and other specified radar information is recommended.</w:t>
      </w:r>
    </w:p>
    <w:p w14:paraId="0D3A96B3" w14:textId="77777777" w:rsidR="00C64252" w:rsidRPr="00010CED" w:rsidRDefault="00C64252" w:rsidP="00C64252">
      <w:pPr>
        <w:rPr>
          <w:rFonts w:ascii="Arial" w:hAnsi="Arial"/>
          <w:snapToGrid w:val="0"/>
        </w:rPr>
      </w:pPr>
      <w:r w:rsidRPr="00010CED">
        <w:rPr>
          <w:rFonts w:ascii="Arial" w:hAnsi="Arial"/>
          <w:snapToGrid w:val="0"/>
        </w:rPr>
        <w:t>To the extent practical, service access should be possible remotely, for example, at the central monitoring location for the VTS network.</w:t>
      </w:r>
    </w:p>
    <w:p w14:paraId="1BB41883" w14:textId="77777777" w:rsidR="00D004A9" w:rsidRPr="00010CED" w:rsidRDefault="00D004A9" w:rsidP="00C64252">
      <w:pPr>
        <w:rPr>
          <w:rFonts w:ascii="Arial" w:hAnsi="Arial"/>
          <w:snapToGrid w:val="0"/>
        </w:rPr>
      </w:pPr>
    </w:p>
    <w:p w14:paraId="671D1801" w14:textId="77777777" w:rsidR="00D004A9" w:rsidRPr="00010CED" w:rsidRDefault="00D004A9" w:rsidP="00D004A9">
      <w:pPr>
        <w:pStyle w:val="Heading3"/>
      </w:pPr>
      <w:bookmarkStart w:id="724" w:name="_Toc348686906"/>
      <w:r w:rsidRPr="00010CED">
        <w:t xml:space="preserve">Antenna </w:t>
      </w:r>
      <w:r w:rsidR="00C61A5A">
        <w:t>A</w:t>
      </w:r>
      <w:r w:rsidRPr="00010CED">
        <w:t>ccessibility</w:t>
      </w:r>
      <w:bookmarkEnd w:id="724"/>
    </w:p>
    <w:p w14:paraId="622EC3F7" w14:textId="77777777" w:rsidR="00D004A9" w:rsidRPr="00010CED" w:rsidRDefault="00D004A9" w:rsidP="00D004A9">
      <w:pPr>
        <w:rPr>
          <w:rFonts w:ascii="Arial" w:hAnsi="Arial"/>
        </w:rPr>
      </w:pPr>
      <w:r w:rsidRPr="00010CED">
        <w:rPr>
          <w:rFonts w:ascii="Arial" w:hAnsi="Arial"/>
        </w:rPr>
        <w:t>When siting a radar, the accessibility should be carefully considered – for example an access ladder and maintenance platform may be required to ease maintenance on a tower or tall building.</w:t>
      </w:r>
    </w:p>
    <w:p w14:paraId="3720C042" w14:textId="77777777" w:rsidR="0011406A" w:rsidRPr="00010CED" w:rsidRDefault="0011406A" w:rsidP="00D004A9">
      <w:pPr>
        <w:rPr>
          <w:rFonts w:ascii="Arial" w:hAnsi="Arial"/>
        </w:rPr>
      </w:pPr>
    </w:p>
    <w:p w14:paraId="7E7C8288" w14:textId="77777777" w:rsidR="0011406A" w:rsidRPr="00010CED" w:rsidRDefault="00C61A5A" w:rsidP="0011406A">
      <w:pPr>
        <w:pStyle w:val="Heading3"/>
      </w:pPr>
      <w:bookmarkStart w:id="725" w:name="_Toc348686907"/>
      <w:r>
        <w:t>Antenna R</w:t>
      </w:r>
      <w:r w:rsidR="0011406A" w:rsidRPr="00010CED">
        <w:t>obustness</w:t>
      </w:r>
      <w:bookmarkEnd w:id="725"/>
    </w:p>
    <w:p w14:paraId="09A8A474" w14:textId="77777777" w:rsidR="0011406A" w:rsidRPr="00010CED" w:rsidRDefault="0011406A" w:rsidP="0011406A">
      <w:pPr>
        <w:rPr>
          <w:rFonts w:ascii="Arial" w:hAnsi="Arial"/>
        </w:rPr>
      </w:pPr>
      <w:r w:rsidRPr="00010CED">
        <w:rPr>
          <w:rFonts w:ascii="Arial" w:hAnsi="Arial"/>
        </w:rPr>
        <w:t>The installation of a radar can introduce problems resulting from high winds. In some cases it may be appropriate to separately specify both the survival wind limits and a lower operational wind limit within which the system shall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25B9B229" w14:textId="77777777" w:rsidR="0011406A" w:rsidRPr="00010CED" w:rsidRDefault="0011406A" w:rsidP="0011406A">
      <w:pPr>
        <w:rPr>
          <w:rFonts w:ascii="Arial" w:hAnsi="Arial"/>
        </w:rPr>
      </w:pPr>
      <w:r w:rsidRPr="00010CED">
        <w:rPr>
          <w:rFonts w:ascii="Arial" w:hAnsi="Arial"/>
        </w:rPr>
        <w:lastRenderedPageBreak/>
        <w:t xml:space="preserve">Plot accuracy can be affected by high winds and the overall system azimuth accuracy should consider torsional errors arising from high winds. </w:t>
      </w:r>
    </w:p>
    <w:p w14:paraId="5FF49553" w14:textId="77777777" w:rsidR="0011406A" w:rsidRPr="00010CED" w:rsidRDefault="0011406A" w:rsidP="0011406A">
      <w:pPr>
        <w:rPr>
          <w:rFonts w:ascii="Arial" w:hAnsi="Arial"/>
        </w:rPr>
      </w:pPr>
      <w:r w:rsidRPr="00010CED">
        <w:rPr>
          <w:rFonts w:ascii="Arial" w:hAnsi="Arial"/>
        </w:rPr>
        <w:t>In extreme conditions, it may be appropriate to house the rotating radar antenna within a static radome although this can increase costs and RF losses and complicate maintenance of some components.</w:t>
      </w:r>
    </w:p>
    <w:p w14:paraId="45118777" w14:textId="77777777" w:rsidR="00D004A9" w:rsidRPr="00010CED" w:rsidRDefault="00D004A9" w:rsidP="00D004A9">
      <w:pPr>
        <w:rPr>
          <w:rFonts w:ascii="Arial" w:hAnsi="Arial"/>
        </w:rPr>
      </w:pPr>
    </w:p>
    <w:p w14:paraId="4C86B2CD" w14:textId="77777777" w:rsidR="00D004A9" w:rsidRPr="00010CED" w:rsidRDefault="00D004A9" w:rsidP="00D004A9">
      <w:pPr>
        <w:pStyle w:val="Heading3"/>
      </w:pPr>
      <w:bookmarkStart w:id="726" w:name="_Toc348686908"/>
      <w:r w:rsidRPr="00010CED">
        <w:t>Choice of Upmast v</w:t>
      </w:r>
      <w:r w:rsidR="00C61A5A">
        <w:t>ersu</w:t>
      </w:r>
      <w:r w:rsidRPr="00010CED">
        <w:t>s Downmast Transceivers</w:t>
      </w:r>
      <w:bookmarkEnd w:id="726"/>
    </w:p>
    <w:p w14:paraId="668642C1" w14:textId="77777777" w:rsidR="00D004A9" w:rsidRPr="00010CED" w:rsidRDefault="00D004A9" w:rsidP="00D004A9">
      <w:pPr>
        <w:rPr>
          <w:rFonts w:ascii="Arial" w:hAnsi="Arial"/>
        </w:rPr>
      </w:pPr>
      <w:r w:rsidRPr="00010CED">
        <w:rPr>
          <w:rFonts w:ascii="Arial" w:hAnsi="Arial"/>
        </w:rPr>
        <w:t xml:space="preserve">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 </w:t>
      </w:r>
    </w:p>
    <w:p w14:paraId="47BBCF9D" w14:textId="77777777" w:rsidR="00D004A9" w:rsidRPr="00010CED" w:rsidRDefault="00D004A9" w:rsidP="00D004A9">
      <w:pPr>
        <w:rPr>
          <w:rFonts w:ascii="Arial" w:hAnsi="Arial"/>
        </w:rPr>
      </w:pPr>
      <w:r w:rsidRPr="00010CED">
        <w:rPr>
          <w:rFonts w:ascii="Arial" w:hAnsi="Arial"/>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0B188A49" w14:textId="77777777" w:rsidR="00D004A9" w:rsidRPr="00010CED" w:rsidRDefault="00D004A9" w:rsidP="00D004A9">
      <w:pPr>
        <w:rPr>
          <w:rFonts w:ascii="Arial" w:hAnsi="Arial"/>
        </w:rPr>
      </w:pPr>
      <w:r w:rsidRPr="00010CED">
        <w:rPr>
          <w:rFonts w:ascii="Arial" w:hAnsi="Arial"/>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477DDA9A" w14:textId="77777777" w:rsidR="00D004A9" w:rsidRPr="00010CED" w:rsidRDefault="00D004A9" w:rsidP="00C64252">
      <w:pPr>
        <w:rPr>
          <w:rFonts w:ascii="Arial" w:hAnsi="Arial"/>
          <w:snapToGrid w:val="0"/>
        </w:rPr>
      </w:pPr>
    </w:p>
    <w:p w14:paraId="423815BE" w14:textId="77777777" w:rsidR="00C64252" w:rsidRPr="00010CED" w:rsidRDefault="00C61A5A" w:rsidP="00C64252">
      <w:pPr>
        <w:pStyle w:val="Heading3"/>
      </w:pPr>
      <w:bookmarkStart w:id="727" w:name="_Toc303382792"/>
      <w:bookmarkStart w:id="728" w:name="_Toc303383067"/>
      <w:bookmarkStart w:id="729" w:name="_Toc303383263"/>
      <w:bookmarkStart w:id="730" w:name="_Toc303417303"/>
      <w:bookmarkStart w:id="731" w:name="_Toc314488028"/>
      <w:bookmarkStart w:id="732" w:name="_Toc348686909"/>
      <w:r>
        <w:t>Built-in Test F</w:t>
      </w:r>
      <w:r w:rsidR="00C64252" w:rsidRPr="00010CED">
        <w:t>eatures</w:t>
      </w:r>
      <w:bookmarkEnd w:id="727"/>
      <w:bookmarkEnd w:id="728"/>
      <w:bookmarkEnd w:id="729"/>
      <w:bookmarkEnd w:id="730"/>
      <w:bookmarkEnd w:id="731"/>
      <w:bookmarkEnd w:id="732"/>
    </w:p>
    <w:p w14:paraId="7CA70505" w14:textId="77777777" w:rsidR="00C64252" w:rsidRPr="00010CED" w:rsidRDefault="00C64252" w:rsidP="00C64252">
      <w:pPr>
        <w:rPr>
          <w:rFonts w:ascii="Arial" w:hAnsi="Arial"/>
          <w:snapToGrid w:val="0"/>
        </w:rPr>
      </w:pPr>
      <w:r w:rsidRPr="00010CED">
        <w:rPr>
          <w:rFonts w:ascii="Arial" w:hAnsi="Arial"/>
          <w:snapToGrid w:val="0"/>
        </w:rPr>
        <w:t>Built-in test features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2E787958" w14:textId="77777777" w:rsidR="00C64252" w:rsidRPr="00010CED" w:rsidRDefault="00C64252" w:rsidP="0077643B">
      <w:pPr>
        <w:pStyle w:val="BodyText"/>
        <w:rPr>
          <w:rFonts w:ascii="Arial" w:hAnsi="Arial"/>
          <w:sz w:val="22"/>
          <w:szCs w:val="22"/>
        </w:rPr>
      </w:pPr>
    </w:p>
    <w:p w14:paraId="5ED3E76E" w14:textId="77777777" w:rsidR="0077643B" w:rsidRPr="00010CED" w:rsidRDefault="00C61A5A" w:rsidP="00C64252">
      <w:pPr>
        <w:pStyle w:val="Heading3"/>
      </w:pPr>
      <w:bookmarkStart w:id="733" w:name="_Toc348686910"/>
      <w:r>
        <w:t xml:space="preserve">Protection </w:t>
      </w:r>
      <w:r w:rsidR="00BE7DBE">
        <w:t>against</w:t>
      </w:r>
      <w:r>
        <w:t xml:space="preserve"> E</w:t>
      </w:r>
      <w:r w:rsidR="0077643B" w:rsidRPr="00010CED">
        <w:t>x</w:t>
      </w:r>
      <w:r>
        <w:t>treme E</w:t>
      </w:r>
      <w:r w:rsidR="0077643B" w:rsidRPr="00010CED">
        <w:t>vents</w:t>
      </w:r>
      <w:bookmarkEnd w:id="733"/>
    </w:p>
    <w:p w14:paraId="0262453A" w14:textId="77777777" w:rsidR="0077643B" w:rsidRPr="00010CED" w:rsidRDefault="0077643B" w:rsidP="0077643B">
      <w:pPr>
        <w:rPr>
          <w:rFonts w:ascii="Arial" w:hAnsi="Arial"/>
        </w:rPr>
      </w:pPr>
      <w:r w:rsidRPr="00010CED">
        <w:rPr>
          <w:rFonts w:ascii="Arial" w:hAnsi="Arial"/>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0F066285" w14:textId="77777777" w:rsidR="0077643B" w:rsidRPr="00010CED" w:rsidRDefault="0077643B" w:rsidP="0077643B">
      <w:pPr>
        <w:pStyle w:val="BodyText"/>
        <w:rPr>
          <w:rFonts w:ascii="Arial" w:hAnsi="Arial"/>
          <w:sz w:val="22"/>
          <w:szCs w:val="22"/>
        </w:rPr>
      </w:pPr>
      <w:r w:rsidRPr="00010CED">
        <w:rPr>
          <w:rFonts w:ascii="Arial" w:hAnsi="Arial"/>
          <w:sz w:val="22"/>
          <w:szCs w:val="22"/>
        </w:rPr>
        <w:t xml:space="preserve">Refer to Annex 1 section </w:t>
      </w:r>
      <w:r w:rsidR="003E2D56" w:rsidRPr="00010CED">
        <w:rPr>
          <w:rFonts w:ascii="Arial" w:hAnsi="Arial"/>
          <w:sz w:val="22"/>
          <w:szCs w:val="22"/>
        </w:rPr>
        <w:fldChar w:fldCharType="begin"/>
      </w:r>
      <w:r w:rsidR="003E2D56" w:rsidRPr="00010CED">
        <w:rPr>
          <w:rFonts w:ascii="Arial" w:hAnsi="Arial"/>
          <w:sz w:val="22"/>
          <w:szCs w:val="22"/>
        </w:rPr>
        <w:instrText xml:space="preserve"> REF _Ref347843094 \r \h </w:instrText>
      </w:r>
      <w:r w:rsidR="00010CED">
        <w:rPr>
          <w:rFonts w:ascii="Arial" w:hAnsi="Arial"/>
          <w:sz w:val="22"/>
          <w:szCs w:val="22"/>
        </w:rPr>
        <w:instrText xml:space="preserve"> \* MERGEFORMAT </w:instrText>
      </w:r>
      <w:r w:rsidR="003E2D56" w:rsidRPr="00010CED">
        <w:rPr>
          <w:rFonts w:ascii="Arial" w:hAnsi="Arial"/>
          <w:sz w:val="22"/>
          <w:szCs w:val="22"/>
        </w:rPr>
      </w:r>
      <w:r w:rsidR="003E2D56" w:rsidRPr="00010CED">
        <w:rPr>
          <w:rFonts w:ascii="Arial" w:hAnsi="Arial"/>
          <w:sz w:val="22"/>
          <w:szCs w:val="22"/>
        </w:rPr>
        <w:fldChar w:fldCharType="separate"/>
      </w:r>
      <w:r w:rsidR="00E1510D">
        <w:rPr>
          <w:rFonts w:ascii="Arial" w:hAnsi="Arial"/>
          <w:sz w:val="22"/>
          <w:szCs w:val="22"/>
        </w:rPr>
        <w:t>1.5</w:t>
      </w:r>
      <w:r w:rsidR="003E2D56" w:rsidRPr="00010CED">
        <w:rPr>
          <w:rFonts w:ascii="Arial" w:hAnsi="Arial"/>
          <w:sz w:val="22"/>
          <w:szCs w:val="22"/>
        </w:rPr>
        <w:fldChar w:fldCharType="end"/>
      </w:r>
      <w:r w:rsidRPr="00010CED">
        <w:rPr>
          <w:rFonts w:ascii="Arial" w:hAnsi="Arial"/>
          <w:sz w:val="22"/>
          <w:szCs w:val="22"/>
        </w:rPr>
        <w:t xml:space="preserve"> for </w:t>
      </w:r>
      <w:r w:rsidR="00D004A9" w:rsidRPr="00010CED">
        <w:rPr>
          <w:rFonts w:ascii="Arial" w:hAnsi="Arial"/>
          <w:sz w:val="22"/>
          <w:szCs w:val="22"/>
        </w:rPr>
        <w:t xml:space="preserve">further </w:t>
      </w:r>
      <w:r w:rsidRPr="00010CED">
        <w:rPr>
          <w:rFonts w:ascii="Arial" w:hAnsi="Arial"/>
          <w:sz w:val="22"/>
          <w:szCs w:val="22"/>
        </w:rPr>
        <w:t>g</w:t>
      </w:r>
      <w:r w:rsidR="00D004A9" w:rsidRPr="00010CED">
        <w:rPr>
          <w:rFonts w:ascii="Arial" w:hAnsi="Arial"/>
          <w:sz w:val="22"/>
          <w:szCs w:val="22"/>
        </w:rPr>
        <w:t>uidance</w:t>
      </w:r>
    </w:p>
    <w:bookmarkEnd w:id="677"/>
    <w:bookmarkEnd w:id="678"/>
    <w:bookmarkEnd w:id="679"/>
    <w:bookmarkEnd w:id="680"/>
    <w:bookmarkEnd w:id="681"/>
    <w:bookmarkEnd w:id="682"/>
    <w:bookmarkEnd w:id="683"/>
    <w:bookmarkEnd w:id="684"/>
    <w:bookmarkEnd w:id="685"/>
    <w:bookmarkEnd w:id="686"/>
    <w:p w14:paraId="02FE2E63" w14:textId="77777777" w:rsidR="00C64252" w:rsidRPr="00010CED" w:rsidRDefault="00C64252" w:rsidP="0077643B">
      <w:pPr>
        <w:rPr>
          <w:rFonts w:ascii="Arial" w:hAnsi="Arial"/>
        </w:rPr>
      </w:pPr>
    </w:p>
    <w:p w14:paraId="6C463A91" w14:textId="77777777" w:rsidR="0077643B" w:rsidRPr="00010CED" w:rsidRDefault="00C61A5A" w:rsidP="00C64252">
      <w:pPr>
        <w:pStyle w:val="Heading2"/>
        <w:jc w:val="left"/>
      </w:pPr>
      <w:bookmarkStart w:id="734" w:name="_Toc348686911"/>
      <w:r>
        <w:t>Verification of Function and P</w:t>
      </w:r>
      <w:r w:rsidR="00C64252" w:rsidRPr="00010CED">
        <w:t>erformance</w:t>
      </w:r>
      <w:r>
        <w:t xml:space="preserve"> Requirements</w:t>
      </w:r>
      <w:bookmarkEnd w:id="734"/>
    </w:p>
    <w:p w14:paraId="5D41CC21" w14:textId="77777777" w:rsidR="0077643B" w:rsidRPr="00010CED" w:rsidRDefault="0077643B" w:rsidP="0077643B">
      <w:pPr>
        <w:rPr>
          <w:rFonts w:ascii="Arial" w:hAnsi="Arial"/>
        </w:rPr>
      </w:pPr>
      <w:r w:rsidRPr="00010CED">
        <w:rPr>
          <w:rFonts w:ascii="Arial" w:hAnsi="Arial"/>
        </w:rPr>
        <w:t xml:space="preserve">Refer to </w:t>
      </w:r>
      <w:r w:rsidR="00827E52" w:rsidRPr="00010CED">
        <w:fldChar w:fldCharType="begin"/>
      </w:r>
      <w:r w:rsidR="00827E52" w:rsidRPr="00010CED">
        <w:instrText xml:space="preserve"> REF _Ref315262133 \r \h  \* MERGEFORMAT </w:instrText>
      </w:r>
      <w:r w:rsidR="00827E52" w:rsidRPr="00010CED">
        <w:fldChar w:fldCharType="separate"/>
      </w:r>
      <w:r w:rsidR="00E1510D" w:rsidRPr="00E1510D">
        <w:rPr>
          <w:rFonts w:ascii="Arial" w:hAnsi="Arial"/>
        </w:rPr>
        <w:t>ANNEX 13</w:t>
      </w:r>
      <w:r w:rsidR="00827E52" w:rsidRPr="00010CED">
        <w:fldChar w:fldCharType="end"/>
      </w:r>
      <w:r w:rsidRPr="00010CED">
        <w:rPr>
          <w:rFonts w:ascii="Arial" w:hAnsi="Arial"/>
        </w:rPr>
        <w:t xml:space="preserve"> for </w:t>
      </w:r>
      <w:r w:rsidR="00C64252" w:rsidRPr="00010CED">
        <w:rPr>
          <w:rFonts w:ascii="Arial" w:hAnsi="Arial"/>
        </w:rPr>
        <w:t>general recommendations</w:t>
      </w:r>
    </w:p>
    <w:p w14:paraId="4040FDB5" w14:textId="77777777" w:rsidR="00C64252" w:rsidRPr="00010CED" w:rsidRDefault="00C64252" w:rsidP="0077643B">
      <w:pPr>
        <w:rPr>
          <w:rFonts w:ascii="Arial" w:hAnsi="Arial"/>
        </w:rPr>
      </w:pPr>
    </w:p>
    <w:p w14:paraId="1851DBED" w14:textId="77777777" w:rsidR="00C64252" w:rsidRPr="00010CED" w:rsidRDefault="00733974" w:rsidP="00733974">
      <w:pPr>
        <w:pStyle w:val="Heading3"/>
      </w:pPr>
      <w:bookmarkStart w:id="735" w:name="_Toc348686912"/>
      <w:r w:rsidRPr="00010CED">
        <w:t>R</w:t>
      </w:r>
      <w:r w:rsidR="00C61A5A">
        <w:t>adar D</w:t>
      </w:r>
      <w:r w:rsidR="00C64252" w:rsidRPr="00010CED">
        <w:t xml:space="preserve">etection </w:t>
      </w:r>
      <w:r w:rsidR="00C61A5A">
        <w:t>P</w:t>
      </w:r>
      <w:r w:rsidR="00C64252" w:rsidRPr="00010CED">
        <w:t>erformance</w:t>
      </w:r>
      <w:bookmarkEnd w:id="735"/>
    </w:p>
    <w:p w14:paraId="176EDE67" w14:textId="77777777" w:rsidR="00367FB9" w:rsidRPr="00010CED" w:rsidRDefault="00367FB9" w:rsidP="0011406A">
      <w:pPr>
        <w:jc w:val="left"/>
        <w:rPr>
          <w:rFonts w:ascii="Arial" w:hAnsi="Arial"/>
        </w:rPr>
      </w:pPr>
      <w:r w:rsidRPr="00010CED">
        <w:rPr>
          <w:rFonts w:ascii="Arial" w:hAnsi="Arial"/>
        </w:rPr>
        <w:t>It is recommended to base acquisition of radars and subsequent verification after installation on the bas</w:t>
      </w:r>
      <w:r w:rsidR="00010CED" w:rsidRPr="00010CED">
        <w:rPr>
          <w:rFonts w:ascii="Arial" w:hAnsi="Arial"/>
        </w:rPr>
        <w:t>is of measured</w:t>
      </w:r>
      <w:r w:rsidR="00B5496C" w:rsidRPr="00010CED">
        <w:rPr>
          <w:rFonts w:ascii="Arial" w:hAnsi="Arial"/>
        </w:rPr>
        <w:t xml:space="preserve"> performance data using real targets.</w:t>
      </w:r>
    </w:p>
    <w:p w14:paraId="1356DDF4" w14:textId="77777777" w:rsidR="00B5496C" w:rsidRPr="00010CED" w:rsidRDefault="00B5496C" w:rsidP="0011406A">
      <w:pPr>
        <w:jc w:val="left"/>
        <w:rPr>
          <w:rFonts w:ascii="Arial" w:hAnsi="Arial"/>
        </w:rPr>
      </w:pPr>
      <w:r w:rsidRPr="00010CED">
        <w:rPr>
          <w:rFonts w:ascii="Arial" w:hAnsi="Arial"/>
        </w:rPr>
        <w:t>Such measurements should be carefully analysed including the influence from weather and propagation.</w:t>
      </w:r>
    </w:p>
    <w:p w14:paraId="068D8687" w14:textId="77777777" w:rsidR="00B5496C" w:rsidRPr="00010CED" w:rsidRDefault="00B5496C" w:rsidP="0011406A">
      <w:pPr>
        <w:jc w:val="left"/>
        <w:rPr>
          <w:rFonts w:ascii="Arial" w:hAnsi="Arial"/>
        </w:rPr>
      </w:pPr>
    </w:p>
    <w:p w14:paraId="7E6E94F3" w14:textId="77777777" w:rsidR="0077643B" w:rsidRPr="00010CED" w:rsidRDefault="00BE7DBE" w:rsidP="00B5496C">
      <w:pPr>
        <w:ind w:left="1080"/>
        <w:jc w:val="left"/>
        <w:rPr>
          <w:rFonts w:ascii="Arial" w:hAnsi="Arial"/>
        </w:rPr>
      </w:pPr>
      <w:r>
        <w:rPr>
          <w:rFonts w:ascii="Arial" w:hAnsi="Arial"/>
          <w:b/>
        </w:rPr>
        <w:t>Note</w:t>
      </w:r>
      <w:r w:rsidR="00B5496C" w:rsidRPr="00010CED">
        <w:rPr>
          <w:rFonts w:ascii="Arial" w:hAnsi="Arial"/>
          <w:b/>
        </w:rPr>
        <w:t>:</w:t>
      </w:r>
      <w:r w:rsidR="00B5496C" w:rsidRPr="00010CED">
        <w:rPr>
          <w:rFonts w:ascii="Arial" w:hAnsi="Arial"/>
        </w:rPr>
        <w:t xml:space="preserve"> </w:t>
      </w:r>
      <w:r w:rsidR="0011406A" w:rsidRPr="00010CED">
        <w:rPr>
          <w:rFonts w:ascii="Arial" w:hAnsi="Arial"/>
        </w:rPr>
        <w:t>Verification of radars using floating point targets</w:t>
      </w:r>
      <w:r>
        <w:rPr>
          <w:rFonts w:ascii="Arial" w:hAnsi="Arial"/>
        </w:rPr>
        <w:t>,</w:t>
      </w:r>
      <w:r w:rsidR="0011406A" w:rsidRPr="00010CED">
        <w:rPr>
          <w:rFonts w:ascii="Arial" w:hAnsi="Arial"/>
        </w:rPr>
        <w:t xml:space="preserve"> such as corner reflectors or Lunenburg reflectors</w:t>
      </w:r>
      <w:r>
        <w:rPr>
          <w:rFonts w:ascii="Arial" w:hAnsi="Arial"/>
        </w:rPr>
        <w:t>,</w:t>
      </w:r>
      <w:r w:rsidR="0011406A" w:rsidRPr="00010CED">
        <w:rPr>
          <w:rFonts w:ascii="Arial" w:hAnsi="Arial"/>
        </w:rPr>
        <w:t xml:space="preserve"> is subject to large inaccuracies due to sea surface movements </w:t>
      </w:r>
      <w:r w:rsidR="00C61A5A" w:rsidRPr="00010CED">
        <w:rPr>
          <w:rFonts w:ascii="Arial" w:hAnsi="Arial"/>
        </w:rPr>
        <w:t>and variations</w:t>
      </w:r>
      <w:r w:rsidR="00B5496C" w:rsidRPr="00010CED">
        <w:rPr>
          <w:rFonts w:ascii="Arial" w:hAnsi="Arial"/>
        </w:rPr>
        <w:t xml:space="preserve"> in propagation.</w:t>
      </w:r>
    </w:p>
    <w:p w14:paraId="7355190C" w14:textId="77777777" w:rsidR="00B5496C" w:rsidRPr="00010CED" w:rsidRDefault="00B5496C" w:rsidP="00B5496C">
      <w:pPr>
        <w:ind w:left="1080"/>
        <w:jc w:val="left"/>
        <w:rPr>
          <w:rFonts w:ascii="Arial" w:hAnsi="Arial"/>
        </w:rPr>
      </w:pPr>
      <w:r w:rsidRPr="00010CED">
        <w:rPr>
          <w:rFonts w:ascii="Arial" w:hAnsi="Arial"/>
        </w:rPr>
        <w:t xml:space="preserve">It is suggested to measure </w:t>
      </w:r>
      <w:r w:rsidR="00010CED" w:rsidRPr="00010CED">
        <w:rPr>
          <w:rFonts w:ascii="Arial" w:hAnsi="Arial"/>
        </w:rPr>
        <w:t>the radar cross section of real</w:t>
      </w:r>
      <w:r w:rsidRPr="00010CED">
        <w:rPr>
          <w:rFonts w:ascii="Arial" w:hAnsi="Arial"/>
        </w:rPr>
        <w:t xml:space="preserve"> targets and use th</w:t>
      </w:r>
      <w:r w:rsidR="00BE7DBE">
        <w:rPr>
          <w:rFonts w:ascii="Arial" w:hAnsi="Arial"/>
        </w:rPr>
        <w:t>ose for actual</w:t>
      </w:r>
      <w:r w:rsidRPr="00010CED">
        <w:rPr>
          <w:rFonts w:ascii="Arial" w:hAnsi="Arial"/>
        </w:rPr>
        <w:t xml:space="preserve"> measurements.</w:t>
      </w:r>
    </w:p>
    <w:p w14:paraId="22AEDB6B" w14:textId="77777777" w:rsidR="00B5496C" w:rsidRPr="006F653D" w:rsidRDefault="00B5496C" w:rsidP="00B5496C">
      <w:pPr>
        <w:ind w:left="1080"/>
        <w:jc w:val="left"/>
        <w:rPr>
          <w:rFonts w:ascii="Arial" w:hAnsi="Arial"/>
        </w:rPr>
      </w:pPr>
      <w:r w:rsidRPr="00010CED">
        <w:rPr>
          <w:rFonts w:ascii="Arial" w:hAnsi="Arial"/>
        </w:rPr>
        <w:t>Radar cross section measurement of targets should be made in calm sea conditions, at close range and using stable (not moving) Luneburg reflectors as reference.</w:t>
      </w:r>
      <w:r w:rsidRPr="006F653D">
        <w:rPr>
          <w:rFonts w:ascii="Arial" w:hAnsi="Arial"/>
        </w:rPr>
        <w:t xml:space="preserve">  </w:t>
      </w:r>
    </w:p>
    <w:p w14:paraId="29246DAA" w14:textId="77777777" w:rsidR="0011406A" w:rsidRPr="006F653D" w:rsidRDefault="0011406A" w:rsidP="0011406A">
      <w:pPr>
        <w:jc w:val="left"/>
        <w:rPr>
          <w:rFonts w:ascii="Arial" w:hAnsi="Arial"/>
        </w:rPr>
      </w:pPr>
    </w:p>
    <w:p w14:paraId="758FEBC5" w14:textId="77777777" w:rsidR="0011406A" w:rsidRPr="006F653D" w:rsidRDefault="0011406A" w:rsidP="0011406A">
      <w:pPr>
        <w:jc w:val="left"/>
        <w:rPr>
          <w:rFonts w:ascii="Arial" w:hAnsi="Arial"/>
        </w:rPr>
      </w:pPr>
    </w:p>
    <w:p w14:paraId="2D54DCAE" w14:textId="77777777" w:rsidR="0077643B" w:rsidRPr="006F653D" w:rsidRDefault="0077643B">
      <w:pPr>
        <w:spacing w:after="0"/>
        <w:jc w:val="left"/>
        <w:rPr>
          <w:rFonts w:ascii="Arial" w:hAnsi="Arial" w:cs="Arial"/>
          <w:b/>
          <w:sz w:val="36"/>
        </w:rPr>
      </w:pPr>
      <w:bookmarkStart w:id="736" w:name="_Toc314488032"/>
      <w:bookmarkStart w:id="737" w:name="_Toc315267289"/>
      <w:bookmarkStart w:id="738" w:name="_Toc286917008"/>
    </w:p>
    <w:p w14:paraId="2BA2B948" w14:textId="77777777" w:rsidR="0037128F" w:rsidRDefault="0037128F">
      <w:pPr>
        <w:spacing w:after="0"/>
        <w:jc w:val="left"/>
        <w:rPr>
          <w:rFonts w:ascii="Arial" w:hAnsi="Arial" w:cs="Arial"/>
          <w:b/>
          <w:sz w:val="36"/>
        </w:rPr>
      </w:pPr>
      <w:r>
        <w:br w:type="page"/>
      </w:r>
    </w:p>
    <w:p w14:paraId="1CAAD03B" w14:textId="77777777" w:rsidR="00C605D3" w:rsidRPr="00C71C64" w:rsidRDefault="00C605D3" w:rsidP="005C6FC2">
      <w:pPr>
        <w:pStyle w:val="Heading1"/>
      </w:pPr>
      <w:bookmarkStart w:id="739" w:name="_Toc334686164"/>
      <w:bookmarkStart w:id="740" w:name="_Toc348686913"/>
      <w:r w:rsidRPr="00C71C64">
        <w:lastRenderedPageBreak/>
        <w:t>Automatic Identification System</w:t>
      </w:r>
      <w:bookmarkEnd w:id="739"/>
      <w:bookmarkEnd w:id="740"/>
      <w:r w:rsidRPr="00C71C64">
        <w:t xml:space="preserve"> </w:t>
      </w:r>
    </w:p>
    <w:p w14:paraId="60032F70" w14:textId="77777777" w:rsidR="00C605D3" w:rsidRPr="00C71C64" w:rsidRDefault="00C605D3" w:rsidP="00C605D3">
      <w:pPr>
        <w:pStyle w:val="Heading2"/>
        <w:ind w:left="851" w:hanging="851"/>
      </w:pPr>
      <w:bookmarkStart w:id="741" w:name="_Toc334686165"/>
      <w:bookmarkStart w:id="742" w:name="_Toc348686914"/>
      <w:r w:rsidRPr="00C71C64">
        <w:t>Introduction</w:t>
      </w:r>
      <w:bookmarkEnd w:id="741"/>
      <w:bookmarkEnd w:id="742"/>
    </w:p>
    <w:p w14:paraId="753FCAE1" w14:textId="77777777" w:rsidR="00C21D13" w:rsidRDefault="00D926D8" w:rsidP="00C605D3">
      <w:pPr>
        <w:rPr>
          <w:rFonts w:ascii="Arial" w:hAnsi="Arial"/>
          <w:lang w:val="en-US"/>
        </w:rPr>
      </w:pPr>
      <w:r w:rsidRPr="00C71C64">
        <w:rPr>
          <w:rFonts w:ascii="Arial" w:hAnsi="Arial"/>
          <w:lang w:val="en-US"/>
        </w:rPr>
        <w:t>IMO</w:t>
      </w:r>
      <w:r>
        <w:rPr>
          <w:rFonts w:ascii="Arial" w:hAnsi="Arial"/>
          <w:lang w:val="en-US"/>
        </w:rPr>
        <w:t xml:space="preserve"> </w:t>
      </w:r>
      <w:r w:rsidRPr="00C71C64">
        <w:rPr>
          <w:rFonts w:ascii="Arial" w:hAnsi="Arial"/>
          <w:lang w:val="en-US"/>
        </w:rPr>
        <w:t>introduced</w:t>
      </w:r>
      <w:r>
        <w:rPr>
          <w:rFonts w:ascii="Arial" w:hAnsi="Arial"/>
          <w:lang w:val="en-US"/>
        </w:rPr>
        <w:t xml:space="preserve"> </w:t>
      </w:r>
      <w:r w:rsidR="00C21D13">
        <w:rPr>
          <w:rFonts w:ascii="Arial" w:hAnsi="Arial"/>
          <w:lang w:val="en-US"/>
        </w:rPr>
        <w:t>Class-</w:t>
      </w:r>
      <w:r>
        <w:rPr>
          <w:rFonts w:ascii="Arial" w:hAnsi="Arial"/>
          <w:lang w:val="en-US"/>
        </w:rPr>
        <w:t xml:space="preserve">A AIS transponders </w:t>
      </w:r>
      <w:r w:rsidR="00C605D3" w:rsidRPr="00C71C64">
        <w:rPr>
          <w:rFonts w:ascii="Arial" w:hAnsi="Arial"/>
          <w:lang w:val="en-US"/>
        </w:rPr>
        <w:t>as a mandatory carriage requirement in 2004 and</w:t>
      </w:r>
      <w:r>
        <w:rPr>
          <w:rFonts w:ascii="Arial" w:hAnsi="Arial"/>
          <w:lang w:val="en-US"/>
        </w:rPr>
        <w:t>, consequently, class-A transponders are</w:t>
      </w:r>
      <w:r w:rsidR="00C605D3" w:rsidRPr="00C71C64">
        <w:rPr>
          <w:rFonts w:ascii="Arial" w:hAnsi="Arial"/>
          <w:lang w:val="en-US"/>
        </w:rPr>
        <w:t xml:space="preserve"> fitt</w:t>
      </w:r>
      <w:r w:rsidR="00C21D13">
        <w:rPr>
          <w:rFonts w:ascii="Arial" w:hAnsi="Arial"/>
          <w:lang w:val="en-US"/>
        </w:rPr>
        <w:t>ed to all SOLAS vessels.  Class-</w:t>
      </w:r>
      <w:r w:rsidR="00C605D3" w:rsidRPr="00C71C64">
        <w:rPr>
          <w:rFonts w:ascii="Arial" w:hAnsi="Arial"/>
          <w:lang w:val="en-US"/>
        </w:rPr>
        <w:t>B AIS was introduced in 2008 as a voluntary carriage device</w:t>
      </w:r>
      <w:r>
        <w:rPr>
          <w:rFonts w:ascii="Arial" w:hAnsi="Arial"/>
          <w:lang w:val="en-US"/>
        </w:rPr>
        <w:t>, mainly aiming at the recreational market. The characteristics of class-B devices make them less desirable for VTS use</w:t>
      </w:r>
      <w:r w:rsidR="00C658C5">
        <w:rPr>
          <w:rFonts w:ascii="Arial" w:hAnsi="Arial"/>
          <w:lang w:val="en-US"/>
        </w:rPr>
        <w:t>. VTS Authorities should consider recommending class-A devices for non-SOLAS vessels that participate in VTS or provide support for VTS operations.</w:t>
      </w:r>
    </w:p>
    <w:p w14:paraId="2B5708DC" w14:textId="77777777" w:rsidR="00C605D3" w:rsidRPr="00C71C64" w:rsidRDefault="00C605D3" w:rsidP="00C605D3">
      <w:pPr>
        <w:rPr>
          <w:rFonts w:ascii="Arial" w:hAnsi="Arial"/>
          <w:lang w:val="en-US"/>
        </w:rPr>
      </w:pPr>
      <w:r w:rsidRPr="00C71C64">
        <w:rPr>
          <w:rFonts w:ascii="Arial" w:hAnsi="Arial"/>
          <w:lang w:val="en-US"/>
        </w:rPr>
        <w:t>AIS is typically implemented as part of a VTS in one of two configurations:</w:t>
      </w:r>
    </w:p>
    <w:p w14:paraId="44FBA1C9" w14:textId="77777777" w:rsidR="00C658C5" w:rsidRPr="00C71C64" w:rsidRDefault="00C658C5" w:rsidP="00C658C5">
      <w:pPr>
        <w:numPr>
          <w:ilvl w:val="0"/>
          <w:numId w:val="39"/>
        </w:numPr>
        <w:tabs>
          <w:tab w:val="left" w:pos="1134"/>
        </w:tabs>
        <w:ind w:left="1134" w:hanging="567"/>
        <w:rPr>
          <w:rFonts w:ascii="Arial" w:hAnsi="Arial"/>
          <w:lang w:val="en-US"/>
        </w:rPr>
      </w:pPr>
      <w:r>
        <w:rPr>
          <w:rFonts w:ascii="Arial" w:hAnsi="Arial"/>
          <w:lang w:val="en-US"/>
        </w:rPr>
        <w:t>As s</w:t>
      </w:r>
      <w:r w:rsidRPr="00C71C64">
        <w:rPr>
          <w:rFonts w:ascii="Arial" w:hAnsi="Arial"/>
          <w:lang w:val="en-US"/>
        </w:rPr>
        <w:t>tandalone</w:t>
      </w:r>
      <w:r>
        <w:rPr>
          <w:rFonts w:ascii="Arial" w:hAnsi="Arial"/>
          <w:lang w:val="en-US"/>
        </w:rPr>
        <w:t xml:space="preserve"> sensor</w:t>
      </w:r>
    </w:p>
    <w:p w14:paraId="047A68E6" w14:textId="77777777" w:rsidR="00C605D3" w:rsidRPr="00C71C64" w:rsidRDefault="00C658C5" w:rsidP="00C605D3">
      <w:pPr>
        <w:numPr>
          <w:ilvl w:val="0"/>
          <w:numId w:val="39"/>
        </w:numPr>
        <w:tabs>
          <w:tab w:val="left" w:pos="1134"/>
        </w:tabs>
        <w:ind w:left="1134" w:hanging="567"/>
        <w:rPr>
          <w:rFonts w:ascii="Arial" w:hAnsi="Arial"/>
          <w:lang w:val="en-US"/>
        </w:rPr>
      </w:pPr>
      <w:r>
        <w:rPr>
          <w:rFonts w:ascii="Arial" w:hAnsi="Arial"/>
          <w:lang w:val="en-US"/>
        </w:rPr>
        <w:t>Integrated with r</w:t>
      </w:r>
      <w:r w:rsidR="00C605D3" w:rsidRPr="00C71C64">
        <w:rPr>
          <w:rFonts w:ascii="Arial" w:hAnsi="Arial"/>
          <w:lang w:val="en-US"/>
        </w:rPr>
        <w:t>adar</w:t>
      </w:r>
      <w:r>
        <w:rPr>
          <w:rFonts w:ascii="Arial" w:hAnsi="Arial"/>
          <w:lang w:val="en-US"/>
        </w:rPr>
        <w:t xml:space="preserve"> sensors</w:t>
      </w:r>
    </w:p>
    <w:p w14:paraId="671700F7" w14:textId="77777777" w:rsidR="00C605D3" w:rsidRPr="00C71C64" w:rsidRDefault="00C21D13" w:rsidP="00C605D3">
      <w:pPr>
        <w:rPr>
          <w:rFonts w:ascii="Arial" w:hAnsi="Arial"/>
          <w:lang w:val="en-US"/>
        </w:rPr>
      </w:pPr>
      <w:r>
        <w:rPr>
          <w:rFonts w:ascii="Arial" w:hAnsi="Arial"/>
          <w:lang w:val="en-US"/>
        </w:rPr>
        <w:t>This</w:t>
      </w:r>
      <w:r w:rsidR="00C605D3" w:rsidRPr="00C71C64">
        <w:rPr>
          <w:rFonts w:ascii="Arial" w:hAnsi="Arial"/>
          <w:lang w:val="en-US"/>
        </w:rPr>
        <w:t xml:space="preserve"> Annex will address the features and functions of AIS as they relate to a VTS Authority and</w:t>
      </w:r>
      <w:r w:rsidR="0061132A">
        <w:rPr>
          <w:rFonts w:ascii="Arial" w:hAnsi="Arial"/>
          <w:lang w:val="en-US"/>
        </w:rPr>
        <w:t>, therefore,</w:t>
      </w:r>
      <w:r w:rsidR="00C605D3" w:rsidRPr="00C71C64">
        <w:rPr>
          <w:rFonts w:ascii="Arial" w:hAnsi="Arial"/>
          <w:lang w:val="en-US"/>
        </w:rPr>
        <w:t xml:space="preserve"> it w</w:t>
      </w:r>
      <w:r>
        <w:rPr>
          <w:rFonts w:ascii="Arial" w:hAnsi="Arial"/>
          <w:lang w:val="en-US"/>
        </w:rPr>
        <w:t>ill focus on the Ship-to-Shore and Shore-to-</w:t>
      </w:r>
      <w:r w:rsidR="00C605D3" w:rsidRPr="00C71C64">
        <w:rPr>
          <w:rFonts w:ascii="Arial" w:hAnsi="Arial"/>
          <w:lang w:val="en-US"/>
        </w:rPr>
        <w:t xml:space="preserve">Ship AIS communication.  </w:t>
      </w:r>
    </w:p>
    <w:p w14:paraId="788CF385" w14:textId="77777777" w:rsidR="00C605D3" w:rsidRPr="00C71C64" w:rsidRDefault="00C605D3" w:rsidP="00C605D3">
      <w:pPr>
        <w:pStyle w:val="Heading3"/>
      </w:pPr>
      <w:bookmarkStart w:id="743" w:name="_Toc334686166"/>
      <w:bookmarkStart w:id="744" w:name="_Toc348686915"/>
      <w:r w:rsidRPr="00C71C64">
        <w:t>Objective of AIS</w:t>
      </w:r>
      <w:bookmarkEnd w:id="743"/>
      <w:bookmarkEnd w:id="744"/>
    </w:p>
    <w:p w14:paraId="526735D1" w14:textId="77777777" w:rsidR="00C605D3" w:rsidRPr="00C71C64" w:rsidRDefault="00C605D3" w:rsidP="00C605D3">
      <w:pPr>
        <w:rPr>
          <w:rFonts w:ascii="Arial" w:hAnsi="Arial"/>
          <w:lang w:val="en-US"/>
        </w:rPr>
      </w:pPr>
      <w:r w:rsidRPr="00C71C64">
        <w:rPr>
          <w:rFonts w:ascii="Arial" w:hAnsi="Arial"/>
          <w:lang w:val="en-US"/>
        </w:rPr>
        <w:t>The VTS objectives of AIS are:</w:t>
      </w:r>
    </w:p>
    <w:p w14:paraId="5C88808B" w14:textId="77777777" w:rsidR="00C605D3" w:rsidRPr="00C71C64" w:rsidRDefault="00C605D3" w:rsidP="00C605D3">
      <w:pPr>
        <w:numPr>
          <w:ilvl w:val="0"/>
          <w:numId w:val="39"/>
        </w:numPr>
        <w:tabs>
          <w:tab w:val="left" w:pos="1134"/>
        </w:tabs>
        <w:ind w:left="1134" w:hanging="567"/>
        <w:rPr>
          <w:rFonts w:ascii="Arial" w:hAnsi="Arial"/>
          <w:lang w:val="en-US"/>
        </w:rPr>
      </w:pPr>
      <w:r w:rsidRPr="00C71C64">
        <w:rPr>
          <w:rFonts w:ascii="Arial" w:hAnsi="Arial"/>
          <w:lang w:val="en-US"/>
        </w:rPr>
        <w:t xml:space="preserve">Automatically receive information from </w:t>
      </w:r>
      <w:r w:rsidR="00C21D13">
        <w:rPr>
          <w:rFonts w:ascii="Arial" w:hAnsi="Arial"/>
          <w:lang w:val="en-US"/>
        </w:rPr>
        <w:t>AIS-</w:t>
      </w:r>
      <w:r w:rsidRPr="00C71C64">
        <w:rPr>
          <w:rFonts w:ascii="Arial" w:hAnsi="Arial"/>
          <w:lang w:val="en-US"/>
        </w:rPr>
        <w:t xml:space="preserve">equipped vessels, including the ship’s identity, </w:t>
      </w:r>
      <w:r w:rsidR="00C21D13">
        <w:rPr>
          <w:rFonts w:ascii="Arial" w:hAnsi="Arial"/>
          <w:lang w:val="en-US"/>
        </w:rPr>
        <w:t>ship type, position, course and</w:t>
      </w:r>
      <w:r w:rsidRPr="00C71C64">
        <w:rPr>
          <w:rFonts w:ascii="Arial" w:hAnsi="Arial"/>
          <w:lang w:val="en-US"/>
        </w:rPr>
        <w:t xml:space="preserve"> speed</w:t>
      </w:r>
      <w:r w:rsidR="00C21D13">
        <w:rPr>
          <w:rFonts w:ascii="Arial" w:hAnsi="Arial"/>
          <w:lang w:val="en-US"/>
        </w:rPr>
        <w:t xml:space="preserve"> over ground</w:t>
      </w:r>
      <w:r w:rsidRPr="00C71C64">
        <w:rPr>
          <w:rFonts w:ascii="Arial" w:hAnsi="Arial"/>
          <w:lang w:val="en-US"/>
        </w:rPr>
        <w:t>, navigational status and other safety-related information</w:t>
      </w:r>
    </w:p>
    <w:p w14:paraId="7BB84ABB" w14:textId="77777777" w:rsidR="00C605D3" w:rsidRPr="00C71C64" w:rsidRDefault="00C21D13" w:rsidP="00C605D3">
      <w:pPr>
        <w:numPr>
          <w:ilvl w:val="0"/>
          <w:numId w:val="39"/>
        </w:numPr>
        <w:tabs>
          <w:tab w:val="left" w:pos="1134"/>
        </w:tabs>
        <w:ind w:left="1134" w:hanging="567"/>
        <w:rPr>
          <w:rFonts w:ascii="Arial" w:hAnsi="Arial"/>
          <w:lang w:val="en-US"/>
        </w:rPr>
      </w:pPr>
      <w:r>
        <w:rPr>
          <w:rFonts w:ascii="Arial" w:hAnsi="Arial"/>
          <w:lang w:val="en-US"/>
        </w:rPr>
        <w:t>Monitor and track AIS-</w:t>
      </w:r>
      <w:r w:rsidR="00C605D3" w:rsidRPr="00C71C64">
        <w:rPr>
          <w:rFonts w:ascii="Arial" w:hAnsi="Arial"/>
          <w:lang w:val="en-US"/>
        </w:rPr>
        <w:t>equipped vessels</w:t>
      </w:r>
    </w:p>
    <w:p w14:paraId="6817D9E6" w14:textId="77777777" w:rsidR="00C605D3" w:rsidRPr="00C71C64" w:rsidRDefault="00C21D13" w:rsidP="00C605D3">
      <w:pPr>
        <w:numPr>
          <w:ilvl w:val="0"/>
          <w:numId w:val="39"/>
        </w:numPr>
        <w:tabs>
          <w:tab w:val="left" w:pos="1134"/>
        </w:tabs>
        <w:ind w:left="1134" w:hanging="567"/>
        <w:rPr>
          <w:rFonts w:ascii="Arial" w:hAnsi="Arial"/>
          <w:lang w:val="en-US"/>
        </w:rPr>
      </w:pPr>
      <w:r>
        <w:rPr>
          <w:rFonts w:ascii="Arial" w:hAnsi="Arial"/>
          <w:lang w:val="en-US"/>
        </w:rPr>
        <w:t>Exchange data with AIS-</w:t>
      </w:r>
      <w:r w:rsidR="00C605D3" w:rsidRPr="00C71C64">
        <w:rPr>
          <w:rFonts w:ascii="Arial" w:hAnsi="Arial"/>
          <w:lang w:val="en-US"/>
        </w:rPr>
        <w:t>equipped vessels</w:t>
      </w:r>
    </w:p>
    <w:p w14:paraId="760F3108" w14:textId="77777777" w:rsidR="00C605D3" w:rsidRPr="00C71C64" w:rsidRDefault="00C605D3" w:rsidP="00C605D3">
      <w:pPr>
        <w:numPr>
          <w:ilvl w:val="0"/>
          <w:numId w:val="39"/>
        </w:numPr>
        <w:tabs>
          <w:tab w:val="left" w:pos="1134"/>
        </w:tabs>
        <w:ind w:left="1134" w:hanging="567"/>
        <w:rPr>
          <w:rFonts w:ascii="Arial" w:hAnsi="Arial"/>
          <w:lang w:val="en-US"/>
        </w:rPr>
      </w:pPr>
      <w:r w:rsidRPr="00C71C64">
        <w:rPr>
          <w:rFonts w:ascii="Arial" w:hAnsi="Arial"/>
          <w:lang w:val="en-US"/>
        </w:rPr>
        <w:t>Support value added functions over AIS infrastructure</w:t>
      </w:r>
    </w:p>
    <w:p w14:paraId="3FD8F000" w14:textId="77777777" w:rsidR="00C605D3" w:rsidRPr="00C71C64" w:rsidRDefault="00C21D13" w:rsidP="00C605D3">
      <w:pPr>
        <w:numPr>
          <w:ilvl w:val="0"/>
          <w:numId w:val="39"/>
        </w:numPr>
        <w:tabs>
          <w:tab w:val="left" w:pos="1134"/>
        </w:tabs>
        <w:ind w:left="1134" w:hanging="567"/>
        <w:rPr>
          <w:rFonts w:ascii="Arial" w:hAnsi="Arial"/>
          <w:lang w:val="en-US"/>
        </w:rPr>
      </w:pPr>
      <w:r>
        <w:rPr>
          <w:rFonts w:ascii="Arial" w:hAnsi="Arial"/>
          <w:lang w:val="en-US"/>
        </w:rPr>
        <w:t>Manage AIS-</w:t>
      </w:r>
      <w:r w:rsidR="00C605D3" w:rsidRPr="00C71C64">
        <w:rPr>
          <w:rFonts w:ascii="Arial" w:hAnsi="Arial"/>
          <w:lang w:val="en-US"/>
        </w:rPr>
        <w:t xml:space="preserve">based Aids to Navigation (including virtual and synthetic AtoNs).  </w:t>
      </w:r>
    </w:p>
    <w:p w14:paraId="007BFFA7" w14:textId="77777777" w:rsidR="00C605D3" w:rsidRPr="00C71C64" w:rsidRDefault="00C605D3" w:rsidP="00C605D3">
      <w:pPr>
        <w:tabs>
          <w:tab w:val="left" w:pos="1134"/>
        </w:tabs>
        <w:rPr>
          <w:rFonts w:ascii="Arial" w:hAnsi="Arial"/>
          <w:lang w:val="en-US"/>
        </w:rPr>
      </w:pPr>
      <w:commentRangeStart w:id="745"/>
      <w:r w:rsidRPr="004B5E68">
        <w:rPr>
          <w:rFonts w:ascii="Arial" w:hAnsi="Arial"/>
          <w:highlight w:val="yellow"/>
          <w:lang w:val="en-US"/>
        </w:rPr>
        <w:t>Note</w:t>
      </w:r>
      <w:r w:rsidR="00F7785D" w:rsidRPr="004B5E68">
        <w:rPr>
          <w:rFonts w:ascii="Arial" w:hAnsi="Arial"/>
          <w:highlight w:val="yellow"/>
          <w:lang w:val="en-US"/>
        </w:rPr>
        <w:t xml:space="preserve">: </w:t>
      </w:r>
      <w:r w:rsidR="00C21D13" w:rsidRPr="004B5E68">
        <w:rPr>
          <w:rFonts w:ascii="Arial" w:hAnsi="Arial"/>
          <w:highlight w:val="yellow"/>
          <w:lang w:val="en-US"/>
        </w:rPr>
        <w:t>AIS position information is</w:t>
      </w:r>
      <w:r w:rsidR="0061132A" w:rsidRPr="004B5E68">
        <w:rPr>
          <w:rFonts w:ascii="Arial" w:hAnsi="Arial"/>
          <w:highlight w:val="yellow"/>
          <w:lang w:val="en-US"/>
        </w:rPr>
        <w:t>, in principle,</w:t>
      </w:r>
      <w:r w:rsidR="00C21D13" w:rsidRPr="004B5E68">
        <w:rPr>
          <w:rFonts w:ascii="Arial" w:hAnsi="Arial"/>
          <w:highlight w:val="yellow"/>
          <w:lang w:val="en-US"/>
        </w:rPr>
        <w:t xml:space="preserve"> obtained </w:t>
      </w:r>
      <w:r w:rsidR="0061132A" w:rsidRPr="004B5E68">
        <w:rPr>
          <w:rFonts w:ascii="Arial" w:hAnsi="Arial"/>
          <w:highlight w:val="yellow"/>
          <w:lang w:val="en-US"/>
        </w:rPr>
        <w:t>through</w:t>
      </w:r>
      <w:r w:rsidR="00C21D13" w:rsidRPr="004B5E68">
        <w:rPr>
          <w:rFonts w:ascii="Arial" w:hAnsi="Arial"/>
          <w:highlight w:val="yellow"/>
          <w:lang w:val="en-US"/>
        </w:rPr>
        <w:t xml:space="preserve"> GNSS. T</w:t>
      </w:r>
      <w:r w:rsidR="00F7785D" w:rsidRPr="004B5E68">
        <w:rPr>
          <w:rFonts w:ascii="Arial" w:hAnsi="Arial"/>
          <w:highlight w:val="yellow"/>
          <w:lang w:val="en-US"/>
        </w:rPr>
        <w:t>here is a possibility of G</w:t>
      </w:r>
      <w:r w:rsidR="00C21D13" w:rsidRPr="004B5E68">
        <w:rPr>
          <w:rFonts w:ascii="Arial" w:hAnsi="Arial"/>
          <w:highlight w:val="yellow"/>
          <w:lang w:val="en-US"/>
        </w:rPr>
        <w:t>NS</w:t>
      </w:r>
      <w:r w:rsidR="00F7785D" w:rsidRPr="004B5E68">
        <w:rPr>
          <w:rFonts w:ascii="Arial" w:hAnsi="Arial"/>
          <w:highlight w:val="yellow"/>
          <w:lang w:val="en-US"/>
        </w:rPr>
        <w:t>S-</w:t>
      </w:r>
      <w:r w:rsidRPr="004B5E68">
        <w:rPr>
          <w:rFonts w:ascii="Arial" w:hAnsi="Arial"/>
          <w:highlight w:val="yellow"/>
          <w:lang w:val="en-US"/>
        </w:rPr>
        <w:t>sourced positional data being corrupted due to (satellite</w:t>
      </w:r>
      <w:r w:rsidR="00F7785D" w:rsidRPr="004B5E68">
        <w:rPr>
          <w:rFonts w:ascii="Arial" w:hAnsi="Arial"/>
          <w:highlight w:val="yellow"/>
          <w:lang w:val="en-US"/>
        </w:rPr>
        <w:t>-</w:t>
      </w:r>
      <w:r w:rsidRPr="004B5E68">
        <w:rPr>
          <w:rFonts w:ascii="Arial" w:hAnsi="Arial"/>
          <w:highlight w:val="yellow"/>
          <w:lang w:val="en-US"/>
        </w:rPr>
        <w:t xml:space="preserve">) equipment faults and intentional or unintentional interference (of </w:t>
      </w:r>
      <w:r w:rsidR="00F7785D" w:rsidRPr="004B5E68">
        <w:rPr>
          <w:rFonts w:ascii="Arial" w:hAnsi="Arial"/>
          <w:highlight w:val="yellow"/>
          <w:lang w:val="en-US"/>
        </w:rPr>
        <w:t>the satellite-</w:t>
      </w:r>
      <w:r w:rsidRPr="004B5E68">
        <w:rPr>
          <w:rFonts w:ascii="Arial" w:hAnsi="Arial"/>
          <w:highlight w:val="yellow"/>
          <w:lang w:val="en-US"/>
        </w:rPr>
        <w:t xml:space="preserve">originated signals). Where possible, safeguards should be considered within the VTS </w:t>
      </w:r>
      <w:r w:rsidR="00F7785D" w:rsidRPr="004B5E68">
        <w:rPr>
          <w:rFonts w:ascii="Arial" w:hAnsi="Arial"/>
          <w:highlight w:val="yellow"/>
          <w:lang w:val="en-US"/>
        </w:rPr>
        <w:t>system</w:t>
      </w:r>
      <w:r w:rsidRPr="004B5E68">
        <w:rPr>
          <w:rFonts w:ascii="Arial" w:hAnsi="Arial"/>
          <w:highlight w:val="yellow"/>
          <w:lang w:val="en-US"/>
        </w:rPr>
        <w:t xml:space="preserve"> to assess the integrity of positional data when two or more sources of such data are available.</w:t>
      </w:r>
      <w:commentRangeEnd w:id="745"/>
      <w:r w:rsidR="0061132A" w:rsidRPr="004B5E68">
        <w:rPr>
          <w:rStyle w:val="CommentReference"/>
          <w:highlight w:val="yellow"/>
        </w:rPr>
        <w:commentReference w:id="745"/>
      </w:r>
    </w:p>
    <w:p w14:paraId="300B605E" w14:textId="77777777" w:rsidR="00C605D3" w:rsidRPr="00C71C64" w:rsidRDefault="00C605D3" w:rsidP="00C605D3">
      <w:pPr>
        <w:pStyle w:val="Heading2"/>
        <w:ind w:left="851" w:hanging="851"/>
      </w:pPr>
      <w:bookmarkStart w:id="746" w:name="_Toc348686916"/>
      <w:bookmarkStart w:id="747" w:name="_Toc334686167"/>
      <w:r w:rsidRPr="00C71C64">
        <w:t>References</w:t>
      </w:r>
      <w:bookmarkEnd w:id="746"/>
    </w:p>
    <w:p w14:paraId="3F7CC08E" w14:textId="77777777" w:rsidR="00C605D3" w:rsidRPr="00C71C64" w:rsidRDefault="00C605D3" w:rsidP="00C605D3">
      <w:pPr>
        <w:tabs>
          <w:tab w:val="left" w:pos="3265"/>
        </w:tabs>
        <w:rPr>
          <w:rFonts w:ascii="Arial" w:eastAsia="Times New Roman" w:hAnsi="Arial" w:cs="Arial"/>
          <w:bCs/>
          <w:szCs w:val="22"/>
        </w:rPr>
      </w:pPr>
      <w:r w:rsidRPr="00C71C64">
        <w:t xml:space="preserve"> </w:t>
      </w:r>
    </w:p>
    <w:tbl>
      <w:tblPr>
        <w:tblStyle w:val="TableGrid"/>
        <w:tblW w:w="0" w:type="auto"/>
        <w:tblLook w:val="04A0" w:firstRow="1" w:lastRow="0" w:firstColumn="1" w:lastColumn="0" w:noHBand="0" w:noVBand="1"/>
      </w:tblPr>
      <w:tblGrid>
        <w:gridCol w:w="2518"/>
        <w:gridCol w:w="6004"/>
      </w:tblGrid>
      <w:tr w:rsidR="00C605D3" w:rsidRPr="00C71C64" w14:paraId="5770780D" w14:textId="77777777" w:rsidTr="00C61A5A">
        <w:tc>
          <w:tcPr>
            <w:tcW w:w="2518" w:type="dxa"/>
          </w:tcPr>
          <w:p w14:paraId="2FF3D4BA" w14:textId="77777777" w:rsidR="00C605D3" w:rsidRPr="00C71C64" w:rsidRDefault="00C605D3" w:rsidP="00C61A5A">
            <w:pPr>
              <w:tabs>
                <w:tab w:val="left" w:pos="3265"/>
              </w:tabs>
              <w:jc w:val="left"/>
              <w:rPr>
                <w:rFonts w:ascii="Arial" w:hAnsi="Arial" w:cs="Arial"/>
                <w:szCs w:val="22"/>
              </w:rPr>
            </w:pPr>
            <w:r w:rsidRPr="00C71C64">
              <w:rPr>
                <w:rFonts w:ascii="Arial" w:hAnsi="Arial"/>
              </w:rPr>
              <w:t>IALA Recommendation A-124</w:t>
            </w:r>
          </w:p>
        </w:tc>
        <w:tc>
          <w:tcPr>
            <w:tcW w:w="6004" w:type="dxa"/>
          </w:tcPr>
          <w:p w14:paraId="3834AA27" w14:textId="77777777" w:rsidR="00C605D3" w:rsidRPr="00C71C64" w:rsidRDefault="00F7785D" w:rsidP="00C61A5A">
            <w:pPr>
              <w:tabs>
                <w:tab w:val="left" w:pos="3265"/>
              </w:tabs>
              <w:jc w:val="left"/>
              <w:rPr>
                <w:rFonts w:ascii="Arial" w:hAnsi="Arial" w:cs="Arial"/>
                <w:szCs w:val="22"/>
              </w:rPr>
            </w:pPr>
            <w:commentRangeStart w:id="748"/>
            <w:r w:rsidRPr="004B5E68">
              <w:rPr>
                <w:rFonts w:ascii="Arial" w:hAnsi="Arial"/>
                <w:highlight w:val="yellow"/>
              </w:rPr>
              <w:t>IALA</w:t>
            </w:r>
            <w:commentRangeEnd w:id="748"/>
            <w:r w:rsidR="004B5E68">
              <w:rPr>
                <w:rStyle w:val="CommentReference"/>
              </w:rPr>
              <w:commentReference w:id="748"/>
            </w:r>
            <w:r w:rsidRPr="004B5E68">
              <w:rPr>
                <w:rFonts w:ascii="Arial" w:hAnsi="Arial"/>
                <w:highlight w:val="yellow"/>
              </w:rPr>
              <w:t xml:space="preserve"> Recommendation A-124 on</w:t>
            </w:r>
            <w:r w:rsidR="00C605D3" w:rsidRPr="004B5E68">
              <w:rPr>
                <w:rFonts w:ascii="Arial" w:hAnsi="Arial"/>
                <w:highlight w:val="yellow"/>
              </w:rPr>
              <w:t xml:space="preserve"> the AIS Service</w:t>
            </w:r>
            <w:r w:rsidRPr="004B5E68">
              <w:rPr>
                <w:rFonts w:ascii="Arial" w:hAnsi="Arial"/>
                <w:highlight w:val="yellow"/>
              </w:rPr>
              <w:t>, ed. 2.1 (2012)</w:t>
            </w:r>
          </w:p>
        </w:tc>
      </w:tr>
      <w:tr w:rsidR="00C605D3" w:rsidRPr="00C71C64" w14:paraId="4DBFFA97" w14:textId="77777777" w:rsidTr="00C61A5A">
        <w:tc>
          <w:tcPr>
            <w:tcW w:w="2518" w:type="dxa"/>
          </w:tcPr>
          <w:p w14:paraId="10BA7B6B" w14:textId="77777777" w:rsidR="00C605D3" w:rsidRPr="00C71C64" w:rsidRDefault="00C605D3" w:rsidP="00C61A5A">
            <w:pPr>
              <w:tabs>
                <w:tab w:val="left" w:pos="3265"/>
              </w:tabs>
              <w:jc w:val="left"/>
              <w:rPr>
                <w:rFonts w:ascii="Arial" w:hAnsi="Arial" w:cs="Arial"/>
                <w:szCs w:val="22"/>
              </w:rPr>
            </w:pPr>
            <w:r w:rsidRPr="00C71C64">
              <w:rPr>
                <w:rFonts w:ascii="Arial" w:hAnsi="Arial" w:cs="Arial"/>
                <w:szCs w:val="22"/>
              </w:rPr>
              <w:t>IALA Binary message register</w:t>
            </w:r>
          </w:p>
        </w:tc>
        <w:tc>
          <w:tcPr>
            <w:tcW w:w="6004" w:type="dxa"/>
          </w:tcPr>
          <w:p w14:paraId="5D1D728A" w14:textId="77777777" w:rsidR="00C605D3" w:rsidRPr="00C71C64" w:rsidRDefault="00C605D3" w:rsidP="00C61A5A">
            <w:pPr>
              <w:tabs>
                <w:tab w:val="left" w:pos="3265"/>
              </w:tabs>
              <w:jc w:val="left"/>
              <w:rPr>
                <w:rFonts w:ascii="Arial" w:hAnsi="Arial" w:cs="Arial"/>
                <w:szCs w:val="22"/>
              </w:rPr>
            </w:pPr>
            <w:r w:rsidRPr="00C71C64">
              <w:rPr>
                <w:rFonts w:ascii="Arial" w:hAnsi="Arial" w:cs="Arial"/>
                <w:szCs w:val="22"/>
              </w:rPr>
              <w:t>Collection of regional applications for AIS application Specific Messages of regional applications for AIS Binary Messages (</w:t>
            </w:r>
            <w:hyperlink r:id="rId81" w:history="1">
              <w:r w:rsidRPr="00C71C64">
                <w:rPr>
                  <w:rStyle w:val="Hyperlink"/>
                  <w:rFonts w:ascii="Arial" w:hAnsi="Arial" w:cs="Arial"/>
                  <w:szCs w:val="22"/>
                </w:rPr>
                <w:t>www.e-navigation.nl/asm</w:t>
              </w:r>
            </w:hyperlink>
            <w:r w:rsidRPr="00C71C64">
              <w:rPr>
                <w:rFonts w:ascii="Arial" w:hAnsi="Arial" w:cs="Arial"/>
                <w:szCs w:val="22"/>
              </w:rPr>
              <w:t>).</w:t>
            </w:r>
          </w:p>
        </w:tc>
      </w:tr>
      <w:tr w:rsidR="00C605D3" w:rsidRPr="00C71C64" w14:paraId="677A84C8" w14:textId="77777777" w:rsidTr="00C61A5A">
        <w:tc>
          <w:tcPr>
            <w:tcW w:w="2518" w:type="dxa"/>
          </w:tcPr>
          <w:p w14:paraId="58FD4041" w14:textId="77777777" w:rsidR="00C605D3" w:rsidRPr="00C71C64" w:rsidRDefault="00C605D3" w:rsidP="00C61A5A">
            <w:pPr>
              <w:tabs>
                <w:tab w:val="left" w:pos="3265"/>
              </w:tabs>
              <w:jc w:val="left"/>
              <w:rPr>
                <w:rFonts w:ascii="Arial" w:hAnsi="Arial" w:cs="Arial"/>
                <w:szCs w:val="22"/>
              </w:rPr>
            </w:pPr>
            <w:r w:rsidRPr="00C71C64">
              <w:rPr>
                <w:rFonts w:ascii="Arial" w:hAnsi="Arial" w:cs="Arial"/>
                <w:szCs w:val="22"/>
              </w:rPr>
              <w:t>IALA Guideline 1028</w:t>
            </w:r>
          </w:p>
        </w:tc>
        <w:tc>
          <w:tcPr>
            <w:tcW w:w="6004" w:type="dxa"/>
          </w:tcPr>
          <w:p w14:paraId="0696EFCF" w14:textId="77777777" w:rsidR="00C605D3" w:rsidRPr="00C71C64" w:rsidRDefault="00F7785D" w:rsidP="00C61A5A">
            <w:pPr>
              <w:tabs>
                <w:tab w:val="left" w:pos="3265"/>
              </w:tabs>
              <w:jc w:val="left"/>
              <w:rPr>
                <w:rFonts w:ascii="Arial" w:hAnsi="Arial" w:cs="Arial"/>
                <w:szCs w:val="22"/>
              </w:rPr>
            </w:pPr>
            <w:r w:rsidRPr="00F7785D">
              <w:rPr>
                <w:rFonts w:ascii="Arial" w:hAnsi="Arial" w:cs="Arial"/>
              </w:rPr>
              <w:t>On the Universal Automatic Identification System (AIS) - Volume 1 - Part 1 Operational issues</w:t>
            </w:r>
            <w:r>
              <w:rPr>
                <w:rFonts w:ascii="Arial" w:hAnsi="Arial" w:cs="Arial"/>
              </w:rPr>
              <w:t>, ed. 1.30 (2004)</w:t>
            </w:r>
          </w:p>
        </w:tc>
      </w:tr>
      <w:tr w:rsidR="00C605D3" w:rsidRPr="00C71C64" w14:paraId="24DB4B54" w14:textId="77777777" w:rsidTr="00C61A5A">
        <w:tc>
          <w:tcPr>
            <w:tcW w:w="2518" w:type="dxa"/>
          </w:tcPr>
          <w:p w14:paraId="6244C96A" w14:textId="77777777" w:rsidR="00C605D3" w:rsidRPr="00C71C64" w:rsidRDefault="00C605D3" w:rsidP="003F1660">
            <w:pPr>
              <w:tabs>
                <w:tab w:val="left" w:pos="3265"/>
              </w:tabs>
              <w:jc w:val="left"/>
              <w:rPr>
                <w:rFonts w:ascii="Arial" w:hAnsi="Arial" w:cs="Arial"/>
                <w:szCs w:val="22"/>
              </w:rPr>
            </w:pPr>
            <w:r w:rsidRPr="00C71C64">
              <w:rPr>
                <w:rFonts w:ascii="Arial" w:hAnsi="Arial" w:cs="Arial"/>
                <w:szCs w:val="22"/>
              </w:rPr>
              <w:t xml:space="preserve">IMO </w:t>
            </w:r>
            <w:r w:rsidR="00F7785D">
              <w:rPr>
                <w:rFonts w:ascii="Arial" w:eastAsia="Times New Roman" w:hAnsi="Arial" w:cs="Arial"/>
                <w:szCs w:val="22"/>
              </w:rPr>
              <w:t>SN.1/Circ.289</w:t>
            </w:r>
          </w:p>
        </w:tc>
        <w:tc>
          <w:tcPr>
            <w:tcW w:w="6004" w:type="dxa"/>
          </w:tcPr>
          <w:p w14:paraId="03EFE2C5" w14:textId="77777777" w:rsidR="00C605D3" w:rsidRPr="00C71C64" w:rsidRDefault="00F7785D" w:rsidP="00F7785D">
            <w:pPr>
              <w:tabs>
                <w:tab w:val="left" w:pos="3265"/>
              </w:tabs>
              <w:jc w:val="left"/>
              <w:rPr>
                <w:rFonts w:ascii="Arial" w:hAnsi="Arial" w:cs="Arial"/>
                <w:szCs w:val="22"/>
              </w:rPr>
            </w:pPr>
            <w:r w:rsidRPr="00F7785D">
              <w:rPr>
                <w:rFonts w:ascii="Arial" w:eastAsia="Times New Roman" w:hAnsi="Arial" w:cs="Arial"/>
                <w:bCs/>
                <w:szCs w:val="22"/>
              </w:rPr>
              <w:t>GUIDANCE ON THE USE OF AIS APPLICATION-SPECIFIC MESSAGES</w:t>
            </w:r>
            <w:r w:rsidR="003F1660">
              <w:rPr>
                <w:rFonts w:ascii="Arial" w:eastAsia="Times New Roman" w:hAnsi="Arial" w:cs="Arial"/>
                <w:bCs/>
                <w:szCs w:val="22"/>
              </w:rPr>
              <w:t xml:space="preserve"> (</w:t>
            </w:r>
            <w:r w:rsidR="003F1660">
              <w:rPr>
                <w:rFonts w:ascii="Arial" w:eastAsia="Times New Roman" w:hAnsi="Arial" w:cs="Arial"/>
                <w:szCs w:val="22"/>
              </w:rPr>
              <w:t>2 June</w:t>
            </w:r>
            <w:r w:rsidR="003F1660">
              <w:rPr>
                <w:rFonts w:ascii="Arial" w:eastAsia="Times New Roman" w:hAnsi="Arial" w:cs="Arial"/>
                <w:bCs/>
                <w:szCs w:val="22"/>
              </w:rPr>
              <w:t xml:space="preserve"> 2010)</w:t>
            </w:r>
          </w:p>
        </w:tc>
      </w:tr>
      <w:tr w:rsidR="003F1660" w:rsidRPr="00C71C64" w14:paraId="09B32DEF" w14:textId="77777777" w:rsidTr="00C61A5A">
        <w:tc>
          <w:tcPr>
            <w:tcW w:w="2518" w:type="dxa"/>
          </w:tcPr>
          <w:p w14:paraId="0BE58BFE" w14:textId="77777777" w:rsidR="003F1660" w:rsidRPr="00C71C64" w:rsidRDefault="003F1660" w:rsidP="003F1660">
            <w:pPr>
              <w:tabs>
                <w:tab w:val="left" w:pos="3265"/>
              </w:tabs>
              <w:jc w:val="left"/>
              <w:rPr>
                <w:rFonts w:ascii="Arial" w:hAnsi="Arial" w:cs="Arial"/>
                <w:szCs w:val="22"/>
              </w:rPr>
            </w:pPr>
            <w:r w:rsidRPr="003F1660">
              <w:rPr>
                <w:rFonts w:ascii="Arial" w:hAnsi="Arial" w:cs="Arial"/>
                <w:szCs w:val="22"/>
              </w:rPr>
              <w:t>ITU</w:t>
            </w:r>
            <w:r>
              <w:rPr>
                <w:rFonts w:ascii="Arial" w:hAnsi="Arial" w:cs="Arial"/>
                <w:szCs w:val="22"/>
              </w:rPr>
              <w:t>-</w:t>
            </w:r>
            <w:r w:rsidRPr="003F1660">
              <w:rPr>
                <w:rFonts w:ascii="Arial" w:hAnsi="Arial" w:cs="Arial"/>
                <w:szCs w:val="22"/>
              </w:rPr>
              <w:t xml:space="preserve">R </w:t>
            </w:r>
            <w:r w:rsidRPr="003F1660">
              <w:rPr>
                <w:rFonts w:ascii="Arial" w:hAnsi="Arial" w:cs="Arial"/>
                <w:szCs w:val="22"/>
              </w:rPr>
              <w:lastRenderedPageBreak/>
              <w:t>Recommendation M.1371-4</w:t>
            </w:r>
          </w:p>
        </w:tc>
        <w:tc>
          <w:tcPr>
            <w:tcW w:w="6004" w:type="dxa"/>
          </w:tcPr>
          <w:p w14:paraId="003844C7" w14:textId="77777777" w:rsidR="003F1660" w:rsidRPr="00F7785D" w:rsidRDefault="003F1660" w:rsidP="003F1660">
            <w:pPr>
              <w:tabs>
                <w:tab w:val="left" w:pos="3265"/>
              </w:tabs>
              <w:jc w:val="left"/>
              <w:rPr>
                <w:rFonts w:ascii="Arial" w:eastAsia="Times New Roman" w:hAnsi="Arial" w:cs="Arial"/>
                <w:bCs/>
                <w:szCs w:val="22"/>
              </w:rPr>
            </w:pPr>
            <w:r w:rsidRPr="003F1660">
              <w:rPr>
                <w:rFonts w:ascii="Arial" w:eastAsia="Times New Roman" w:hAnsi="Arial" w:cs="Arial"/>
                <w:bCs/>
                <w:szCs w:val="22"/>
              </w:rPr>
              <w:lastRenderedPageBreak/>
              <w:t>Technical characteristics for an automatic</w:t>
            </w:r>
            <w:r>
              <w:rPr>
                <w:rFonts w:ascii="Arial" w:eastAsia="Times New Roman" w:hAnsi="Arial" w:cs="Arial"/>
                <w:bCs/>
                <w:szCs w:val="22"/>
              </w:rPr>
              <w:t xml:space="preserve"> </w:t>
            </w:r>
            <w:r w:rsidRPr="003F1660">
              <w:rPr>
                <w:rFonts w:ascii="Arial" w:eastAsia="Times New Roman" w:hAnsi="Arial" w:cs="Arial"/>
                <w:bCs/>
                <w:szCs w:val="22"/>
              </w:rPr>
              <w:t xml:space="preserve">identification </w:t>
            </w:r>
            <w:r w:rsidRPr="003F1660">
              <w:rPr>
                <w:rFonts w:ascii="Arial" w:eastAsia="Times New Roman" w:hAnsi="Arial" w:cs="Arial"/>
                <w:bCs/>
                <w:szCs w:val="22"/>
              </w:rPr>
              <w:lastRenderedPageBreak/>
              <w:t>system using time-division</w:t>
            </w:r>
            <w:r>
              <w:rPr>
                <w:rFonts w:ascii="Arial" w:eastAsia="Times New Roman" w:hAnsi="Arial" w:cs="Arial"/>
                <w:bCs/>
                <w:szCs w:val="22"/>
              </w:rPr>
              <w:t xml:space="preserve"> </w:t>
            </w:r>
            <w:r w:rsidRPr="003F1660">
              <w:rPr>
                <w:rFonts w:ascii="Arial" w:eastAsia="Times New Roman" w:hAnsi="Arial" w:cs="Arial"/>
                <w:bCs/>
                <w:szCs w:val="22"/>
              </w:rPr>
              <w:t xml:space="preserve">multiple access in the VHF </w:t>
            </w:r>
            <w:r>
              <w:rPr>
                <w:rFonts w:ascii="Arial" w:eastAsia="Times New Roman" w:hAnsi="Arial" w:cs="Arial"/>
                <w:bCs/>
                <w:szCs w:val="22"/>
              </w:rPr>
              <w:t xml:space="preserve"> m</w:t>
            </w:r>
            <w:r w:rsidRPr="003F1660">
              <w:rPr>
                <w:rFonts w:ascii="Arial" w:eastAsia="Times New Roman" w:hAnsi="Arial" w:cs="Arial"/>
                <w:bCs/>
                <w:szCs w:val="22"/>
              </w:rPr>
              <w:t>aritime</w:t>
            </w:r>
            <w:r>
              <w:rPr>
                <w:rFonts w:ascii="Arial" w:eastAsia="Times New Roman" w:hAnsi="Arial" w:cs="Arial"/>
                <w:bCs/>
                <w:szCs w:val="22"/>
              </w:rPr>
              <w:t xml:space="preserve"> </w:t>
            </w:r>
            <w:r w:rsidRPr="003F1660">
              <w:rPr>
                <w:rFonts w:ascii="Arial" w:eastAsia="Times New Roman" w:hAnsi="Arial" w:cs="Arial"/>
                <w:bCs/>
                <w:szCs w:val="22"/>
              </w:rPr>
              <w:t>mobile band</w:t>
            </w:r>
            <w:r>
              <w:rPr>
                <w:rFonts w:ascii="Arial" w:eastAsia="Times New Roman" w:hAnsi="Arial" w:cs="Arial"/>
                <w:bCs/>
                <w:szCs w:val="22"/>
              </w:rPr>
              <w:t xml:space="preserve"> (2010)</w:t>
            </w:r>
          </w:p>
        </w:tc>
      </w:tr>
    </w:tbl>
    <w:p w14:paraId="39F5E0AD" w14:textId="77777777" w:rsidR="00C605D3" w:rsidRPr="00C71C64" w:rsidRDefault="00C605D3" w:rsidP="00C605D3">
      <w:pPr>
        <w:tabs>
          <w:tab w:val="left" w:pos="3265"/>
        </w:tabs>
        <w:rPr>
          <w:rFonts w:ascii="Arial" w:hAnsi="Arial" w:cs="Arial"/>
          <w:szCs w:val="22"/>
        </w:rPr>
      </w:pPr>
    </w:p>
    <w:p w14:paraId="28B90D34" w14:textId="77777777" w:rsidR="00C605D3" w:rsidRPr="00C71C64" w:rsidRDefault="00C605D3" w:rsidP="00C605D3">
      <w:pPr>
        <w:tabs>
          <w:tab w:val="left" w:pos="3265"/>
        </w:tabs>
      </w:pPr>
    </w:p>
    <w:p w14:paraId="5E3C4F91" w14:textId="77777777" w:rsidR="00C605D3" w:rsidRPr="00C71C64" w:rsidRDefault="00C605D3" w:rsidP="00C605D3">
      <w:pPr>
        <w:pStyle w:val="Heading2"/>
        <w:ind w:left="851" w:hanging="851"/>
      </w:pPr>
      <w:bookmarkStart w:id="749" w:name="_Toc348686917"/>
      <w:r w:rsidRPr="00C71C64">
        <w:t>Physical Implementation of VTS AIS</w:t>
      </w:r>
      <w:bookmarkEnd w:id="747"/>
      <w:bookmarkEnd w:id="749"/>
    </w:p>
    <w:p w14:paraId="4AC5590C" w14:textId="77777777" w:rsidR="00C605D3" w:rsidRPr="00C71C64" w:rsidRDefault="00C605D3" w:rsidP="00C605D3">
      <w:pPr>
        <w:pStyle w:val="Heading3"/>
      </w:pPr>
      <w:bookmarkStart w:id="750" w:name="_Toc334686168"/>
      <w:bookmarkStart w:id="751" w:name="_Toc348686918"/>
      <w:r w:rsidRPr="00C71C64">
        <w:t>Equipment</w:t>
      </w:r>
      <w:bookmarkEnd w:id="750"/>
      <w:bookmarkEnd w:id="751"/>
    </w:p>
    <w:p w14:paraId="0FF6065E" w14:textId="77777777" w:rsidR="00C605D3" w:rsidRPr="00C71C64" w:rsidRDefault="00C605D3" w:rsidP="00C605D3">
      <w:pPr>
        <w:rPr>
          <w:rFonts w:ascii="Arial" w:hAnsi="Arial"/>
          <w:lang w:val="en-US"/>
        </w:rPr>
      </w:pPr>
      <w:r w:rsidRPr="00C71C64">
        <w:rPr>
          <w:rFonts w:ascii="Arial" w:hAnsi="Arial"/>
          <w:lang w:val="en-US"/>
        </w:rPr>
        <w:t xml:space="preserve">A VTS Authority is a shore-based operation and, as such, it </w:t>
      </w:r>
      <w:r w:rsidR="00C658C5">
        <w:rPr>
          <w:rFonts w:ascii="Arial" w:hAnsi="Arial"/>
          <w:lang w:val="en-US"/>
        </w:rPr>
        <w:t>should not</w:t>
      </w:r>
      <w:r w:rsidRPr="00C71C64">
        <w:rPr>
          <w:rFonts w:ascii="Arial" w:hAnsi="Arial"/>
          <w:lang w:val="en-US"/>
        </w:rPr>
        <w:t xml:space="preserve"> use the physical (mobile) transponder equipment </w:t>
      </w:r>
      <w:r w:rsidR="00C658C5">
        <w:rPr>
          <w:rFonts w:ascii="Arial" w:hAnsi="Arial"/>
          <w:lang w:val="en-US"/>
        </w:rPr>
        <w:t xml:space="preserve">intended </w:t>
      </w:r>
      <w:r w:rsidRPr="00C71C64">
        <w:rPr>
          <w:rFonts w:ascii="Arial" w:hAnsi="Arial"/>
          <w:lang w:val="en-US"/>
        </w:rPr>
        <w:t>for installation on board a vessel.  The Physical Equipment options for a VTS Authority are as follows:</w:t>
      </w:r>
    </w:p>
    <w:p w14:paraId="6C5EF1ED" w14:textId="77777777" w:rsidR="00C605D3" w:rsidRDefault="00C658C5" w:rsidP="00C605D3">
      <w:pPr>
        <w:numPr>
          <w:ilvl w:val="0"/>
          <w:numId w:val="39"/>
        </w:numPr>
        <w:tabs>
          <w:tab w:val="left" w:pos="1134"/>
        </w:tabs>
        <w:ind w:left="1134" w:hanging="567"/>
        <w:rPr>
          <w:rFonts w:ascii="Arial" w:hAnsi="Arial"/>
          <w:lang w:val="en-US"/>
        </w:rPr>
      </w:pPr>
      <w:r>
        <w:rPr>
          <w:rFonts w:ascii="Arial" w:hAnsi="Arial"/>
          <w:lang w:val="en-US"/>
        </w:rPr>
        <w:t>AIS b</w:t>
      </w:r>
      <w:r w:rsidR="00C605D3" w:rsidRPr="00C71C64">
        <w:rPr>
          <w:rFonts w:ascii="Arial" w:hAnsi="Arial"/>
          <w:lang w:val="en-US"/>
        </w:rPr>
        <w:t>asestation</w:t>
      </w:r>
    </w:p>
    <w:p w14:paraId="117410A1" w14:textId="77777777" w:rsidR="00C658C5" w:rsidRPr="00C71C64" w:rsidRDefault="00C658C5" w:rsidP="00C605D3">
      <w:pPr>
        <w:numPr>
          <w:ilvl w:val="0"/>
          <w:numId w:val="39"/>
        </w:numPr>
        <w:tabs>
          <w:tab w:val="left" w:pos="1134"/>
        </w:tabs>
        <w:ind w:left="1134" w:hanging="567"/>
        <w:rPr>
          <w:rFonts w:ascii="Arial" w:hAnsi="Arial"/>
          <w:lang w:val="en-US"/>
        </w:rPr>
      </w:pPr>
      <w:r>
        <w:rPr>
          <w:rFonts w:ascii="Arial" w:hAnsi="Arial"/>
          <w:lang w:val="en-US"/>
        </w:rPr>
        <w:t>AIS limited basestation</w:t>
      </w:r>
    </w:p>
    <w:p w14:paraId="2CAEA9F6" w14:textId="77777777" w:rsidR="00C605D3" w:rsidRPr="00C71C64" w:rsidRDefault="00C658C5" w:rsidP="00C605D3">
      <w:pPr>
        <w:numPr>
          <w:ilvl w:val="0"/>
          <w:numId w:val="39"/>
        </w:numPr>
        <w:tabs>
          <w:tab w:val="left" w:pos="1134"/>
        </w:tabs>
        <w:ind w:left="1134" w:hanging="567"/>
        <w:rPr>
          <w:rFonts w:ascii="Arial" w:hAnsi="Arial"/>
          <w:lang w:val="en-US"/>
        </w:rPr>
      </w:pPr>
      <w:r>
        <w:rPr>
          <w:rFonts w:ascii="Arial" w:hAnsi="Arial"/>
          <w:lang w:val="en-US"/>
        </w:rPr>
        <w:t>AIS r</w:t>
      </w:r>
      <w:r w:rsidR="00C605D3" w:rsidRPr="00C71C64">
        <w:rPr>
          <w:rFonts w:ascii="Arial" w:hAnsi="Arial"/>
          <w:lang w:val="en-US"/>
        </w:rPr>
        <w:t>eceiver</w:t>
      </w:r>
    </w:p>
    <w:p w14:paraId="43BB020E" w14:textId="77777777" w:rsidR="00C605D3" w:rsidRPr="00C71C64" w:rsidRDefault="00C658C5" w:rsidP="00C605D3">
      <w:pPr>
        <w:numPr>
          <w:ilvl w:val="0"/>
          <w:numId w:val="39"/>
        </w:numPr>
        <w:tabs>
          <w:tab w:val="left" w:pos="1134"/>
        </w:tabs>
        <w:ind w:left="1134" w:hanging="567"/>
        <w:rPr>
          <w:rFonts w:ascii="Arial" w:hAnsi="Arial"/>
          <w:lang w:val="en-US"/>
        </w:rPr>
      </w:pPr>
      <w:r>
        <w:rPr>
          <w:rFonts w:ascii="Arial" w:hAnsi="Arial"/>
          <w:lang w:val="en-US"/>
        </w:rPr>
        <w:t>AIS r</w:t>
      </w:r>
      <w:r w:rsidR="00C605D3" w:rsidRPr="00C71C64">
        <w:rPr>
          <w:rFonts w:ascii="Arial" w:hAnsi="Arial"/>
          <w:lang w:val="en-US"/>
        </w:rPr>
        <w:t>epeater</w:t>
      </w:r>
    </w:p>
    <w:p w14:paraId="784ABC0F" w14:textId="77777777" w:rsidR="00C605D3" w:rsidRPr="00C71C64" w:rsidRDefault="00C605D3" w:rsidP="00C605D3">
      <w:pPr>
        <w:numPr>
          <w:ilvl w:val="0"/>
          <w:numId w:val="39"/>
        </w:numPr>
        <w:tabs>
          <w:tab w:val="left" w:pos="1134"/>
        </w:tabs>
        <w:ind w:left="1134" w:hanging="567"/>
        <w:rPr>
          <w:rFonts w:ascii="Arial" w:hAnsi="Arial"/>
          <w:lang w:val="en-US"/>
        </w:rPr>
      </w:pPr>
      <w:r w:rsidRPr="00C71C64">
        <w:rPr>
          <w:rFonts w:ascii="Arial" w:hAnsi="Arial"/>
          <w:lang w:val="en-US"/>
        </w:rPr>
        <w:t>AIS Aid to Navigation (AtoN)</w:t>
      </w:r>
    </w:p>
    <w:p w14:paraId="661D77A5" w14:textId="77777777" w:rsidR="00C605D3" w:rsidRPr="00C71C64" w:rsidRDefault="00C658C5" w:rsidP="00C605D3">
      <w:pPr>
        <w:rPr>
          <w:rFonts w:ascii="Arial" w:hAnsi="Arial"/>
          <w:lang w:val="en-US"/>
        </w:rPr>
      </w:pPr>
      <w:r>
        <w:rPr>
          <w:rFonts w:ascii="Arial" w:hAnsi="Arial"/>
          <w:lang w:val="en-US"/>
        </w:rPr>
        <w:t>An AIS b</w:t>
      </w:r>
      <w:r w:rsidR="00C605D3" w:rsidRPr="00C71C64">
        <w:rPr>
          <w:rFonts w:ascii="Arial" w:hAnsi="Arial"/>
          <w:lang w:val="en-US"/>
        </w:rPr>
        <w:t>asestation</w:t>
      </w:r>
      <w:r>
        <w:rPr>
          <w:rFonts w:ascii="Arial" w:hAnsi="Arial"/>
          <w:lang w:val="en-US"/>
        </w:rPr>
        <w:t xml:space="preserve"> (either full or limited)</w:t>
      </w:r>
      <w:r w:rsidR="00C605D3" w:rsidRPr="00C71C64">
        <w:rPr>
          <w:rFonts w:ascii="Arial" w:hAnsi="Arial"/>
          <w:lang w:val="en-US"/>
        </w:rPr>
        <w:t xml:space="preserve"> is the preferred physical equipment for the implementation of a VTS System.  </w:t>
      </w:r>
      <w:r w:rsidR="00BE19A4">
        <w:rPr>
          <w:rFonts w:ascii="Arial" w:hAnsi="Arial"/>
          <w:lang w:val="en-US"/>
        </w:rPr>
        <w:t>F</w:t>
      </w:r>
      <w:r w:rsidR="00C605D3" w:rsidRPr="00C71C64">
        <w:rPr>
          <w:rFonts w:ascii="Arial" w:hAnsi="Arial"/>
          <w:lang w:val="en-US"/>
        </w:rPr>
        <w:t>or smaller VTS installations in VTS areas of low traffic density</w:t>
      </w:r>
      <w:r w:rsidR="00BE19A4">
        <w:rPr>
          <w:rFonts w:ascii="Arial" w:hAnsi="Arial"/>
          <w:lang w:val="en-US"/>
        </w:rPr>
        <w:t>,</w:t>
      </w:r>
      <w:r w:rsidR="00C605D3" w:rsidRPr="00C71C64">
        <w:rPr>
          <w:rFonts w:ascii="Arial" w:hAnsi="Arial"/>
          <w:lang w:val="en-US"/>
        </w:rPr>
        <w:t xml:space="preserve"> and where the reception of just the core AIS information is sufficient, an AI</w:t>
      </w:r>
      <w:r>
        <w:rPr>
          <w:rFonts w:ascii="Arial" w:hAnsi="Arial"/>
          <w:lang w:val="en-US"/>
        </w:rPr>
        <w:t>S r</w:t>
      </w:r>
      <w:r w:rsidR="00C605D3" w:rsidRPr="00C71C64">
        <w:rPr>
          <w:rFonts w:ascii="Arial" w:hAnsi="Arial"/>
          <w:lang w:val="en-US"/>
        </w:rPr>
        <w:t xml:space="preserve">eceiver </w:t>
      </w:r>
      <w:r w:rsidR="00BE19A4">
        <w:rPr>
          <w:rFonts w:ascii="Arial" w:hAnsi="Arial"/>
          <w:lang w:val="en-US"/>
        </w:rPr>
        <w:t>could be a more cost-effective</w:t>
      </w:r>
      <w:r w:rsidR="00C605D3" w:rsidRPr="00C71C64">
        <w:rPr>
          <w:rFonts w:ascii="Arial" w:hAnsi="Arial"/>
          <w:lang w:val="en-US"/>
        </w:rPr>
        <w:t xml:space="preserve"> </w:t>
      </w:r>
      <w:r w:rsidR="00BE19A4">
        <w:rPr>
          <w:rFonts w:ascii="Arial" w:hAnsi="Arial"/>
          <w:lang w:val="en-US"/>
        </w:rPr>
        <w:t xml:space="preserve">solution. In all cases, it should be considered carefully whether the </w:t>
      </w:r>
      <w:r w:rsidR="00064210">
        <w:rPr>
          <w:rFonts w:ascii="Arial" w:hAnsi="Arial"/>
          <w:lang w:val="en-US"/>
        </w:rPr>
        <w:t>information</w:t>
      </w:r>
      <w:r w:rsidR="00BE19A4">
        <w:rPr>
          <w:rFonts w:ascii="Arial" w:hAnsi="Arial"/>
          <w:lang w:val="en-US"/>
        </w:rPr>
        <w:t xml:space="preserve"> is </w:t>
      </w:r>
      <w:r w:rsidR="00C605D3" w:rsidRPr="00C71C64">
        <w:rPr>
          <w:rFonts w:ascii="Arial" w:hAnsi="Arial"/>
          <w:lang w:val="en-US"/>
        </w:rPr>
        <w:t xml:space="preserve">sufficient to support the required VTS Operator tasks.  </w:t>
      </w:r>
    </w:p>
    <w:p w14:paraId="1383D9DF" w14:textId="77777777" w:rsidR="00C605D3" w:rsidRPr="00C71C64" w:rsidRDefault="00BE19A4" w:rsidP="00C605D3">
      <w:pPr>
        <w:rPr>
          <w:rFonts w:ascii="Arial" w:hAnsi="Arial"/>
          <w:lang w:val="en-US"/>
        </w:rPr>
      </w:pPr>
      <w:r>
        <w:rPr>
          <w:rFonts w:ascii="Arial" w:hAnsi="Arial"/>
          <w:lang w:val="en-US"/>
        </w:rPr>
        <w:t>An AIS r</w:t>
      </w:r>
      <w:r w:rsidR="00C605D3" w:rsidRPr="00C71C64">
        <w:rPr>
          <w:rFonts w:ascii="Arial" w:hAnsi="Arial"/>
          <w:lang w:val="en-US"/>
        </w:rPr>
        <w:t xml:space="preserve">epeater may be used to extend the </w:t>
      </w:r>
      <w:r>
        <w:rPr>
          <w:rFonts w:ascii="Arial" w:hAnsi="Arial"/>
          <w:lang w:val="en-US"/>
        </w:rPr>
        <w:t>AIS coverage</w:t>
      </w:r>
      <w:r w:rsidR="00C605D3" w:rsidRPr="00C71C64">
        <w:rPr>
          <w:rFonts w:ascii="Arial" w:hAnsi="Arial"/>
          <w:lang w:val="en-US"/>
        </w:rPr>
        <w:t xml:space="preserve"> area of a VTS system.  </w:t>
      </w:r>
      <w:r>
        <w:rPr>
          <w:rFonts w:ascii="Arial" w:hAnsi="Arial"/>
          <w:lang w:val="en-US"/>
        </w:rPr>
        <w:t>A repeater</w:t>
      </w:r>
      <w:r w:rsidR="00C605D3" w:rsidRPr="00C71C64">
        <w:rPr>
          <w:rFonts w:ascii="Arial" w:hAnsi="Arial"/>
          <w:lang w:val="en-US"/>
        </w:rPr>
        <w:t xml:space="preserve"> provides a simple means of extending the AIS coverage, however, </w:t>
      </w:r>
      <w:r>
        <w:rPr>
          <w:rFonts w:ascii="Arial" w:hAnsi="Arial"/>
          <w:lang w:val="en-US"/>
        </w:rPr>
        <w:t>at a cost of halving the capacity of the system! For this reason, AIS r</w:t>
      </w:r>
      <w:r w:rsidR="00C605D3" w:rsidRPr="00C71C64">
        <w:rPr>
          <w:rFonts w:ascii="Arial" w:hAnsi="Arial"/>
          <w:lang w:val="en-US"/>
        </w:rPr>
        <w:t xml:space="preserve">epeaters are not recommended for use in areas of high traffic density.  </w:t>
      </w:r>
    </w:p>
    <w:p w14:paraId="444A0D30" w14:textId="77777777" w:rsidR="00C605D3" w:rsidRPr="00C71C64" w:rsidRDefault="00C605D3" w:rsidP="00C605D3">
      <w:pPr>
        <w:rPr>
          <w:rFonts w:ascii="Arial" w:hAnsi="Arial"/>
          <w:lang w:val="en-US"/>
        </w:rPr>
      </w:pPr>
      <w:r w:rsidRPr="00C71C64">
        <w:rPr>
          <w:rFonts w:ascii="Arial" w:hAnsi="Arial"/>
          <w:lang w:val="en-US"/>
        </w:rPr>
        <w:t>AIS can be an integral part of an Aid to Navigat</w:t>
      </w:r>
      <w:r w:rsidR="00064210">
        <w:rPr>
          <w:rFonts w:ascii="Arial" w:hAnsi="Arial"/>
          <w:lang w:val="en-US"/>
        </w:rPr>
        <w:t>ion such that the AtoN position and other AtoN-related data</w:t>
      </w:r>
      <w:r w:rsidRPr="00C71C64">
        <w:rPr>
          <w:rFonts w:ascii="Arial" w:hAnsi="Arial"/>
          <w:lang w:val="en-US"/>
        </w:rPr>
        <w:t xml:space="preserve"> can be transmitted over the AIS network and received by ships.  </w:t>
      </w:r>
    </w:p>
    <w:p w14:paraId="67E8C7B9" w14:textId="77777777" w:rsidR="00C605D3" w:rsidRPr="00C71C64" w:rsidRDefault="00C605D3" w:rsidP="00C605D3">
      <w:pPr>
        <w:pStyle w:val="Heading3"/>
      </w:pPr>
      <w:bookmarkStart w:id="752" w:name="_Toc334686169"/>
      <w:bookmarkStart w:id="753" w:name="_Toc348686919"/>
      <w:r w:rsidRPr="00C71C64">
        <w:t>AIS Licensing and Siting</w:t>
      </w:r>
      <w:bookmarkEnd w:id="752"/>
      <w:bookmarkEnd w:id="753"/>
    </w:p>
    <w:p w14:paraId="6842E384" w14:textId="77777777" w:rsidR="00C605D3" w:rsidRPr="00C71C64" w:rsidRDefault="00BE19A4" w:rsidP="00C605D3">
      <w:pPr>
        <w:rPr>
          <w:rFonts w:ascii="Arial" w:hAnsi="Arial"/>
        </w:rPr>
      </w:pPr>
      <w:r>
        <w:rPr>
          <w:rFonts w:ascii="Arial" w:hAnsi="Arial"/>
        </w:rPr>
        <w:t xml:space="preserve">An AIS </w:t>
      </w:r>
      <w:r w:rsidR="00064210">
        <w:rPr>
          <w:rFonts w:ascii="Arial" w:hAnsi="Arial"/>
        </w:rPr>
        <w:t>basestation</w:t>
      </w:r>
      <w:r w:rsidR="00C605D3" w:rsidRPr="00C71C64">
        <w:rPr>
          <w:rFonts w:ascii="Arial" w:hAnsi="Arial"/>
        </w:rPr>
        <w:t xml:space="preserve"> will need to be licensed by the appropriate national Radio Communications or Broadcast Authority in most countries.  The licensing process will also determine any restrictions regarding the siting of the AIS </w:t>
      </w:r>
      <w:r w:rsidR="00064210">
        <w:rPr>
          <w:rFonts w:ascii="Arial" w:hAnsi="Arial"/>
        </w:rPr>
        <w:t>basestation</w:t>
      </w:r>
      <w:r w:rsidR="00C605D3" w:rsidRPr="00C71C64">
        <w:rPr>
          <w:rFonts w:ascii="Arial" w:hAnsi="Arial"/>
        </w:rPr>
        <w:t>s and their aerials.  P</w:t>
      </w:r>
      <w:r w:rsidR="00064210">
        <w:rPr>
          <w:rFonts w:ascii="Arial" w:hAnsi="Arial"/>
        </w:rPr>
        <w:t>otential</w:t>
      </w:r>
      <w:r w:rsidR="00C605D3" w:rsidRPr="00C71C64">
        <w:rPr>
          <w:rFonts w:ascii="Arial" w:hAnsi="Arial"/>
        </w:rPr>
        <w:t xml:space="preserve"> AIS </w:t>
      </w:r>
      <w:r w:rsidR="00064210">
        <w:rPr>
          <w:rFonts w:ascii="Arial" w:hAnsi="Arial"/>
        </w:rPr>
        <w:t>basestation</w:t>
      </w:r>
      <w:r w:rsidR="00C605D3" w:rsidRPr="00C71C64">
        <w:rPr>
          <w:rFonts w:ascii="Arial" w:hAnsi="Arial"/>
        </w:rPr>
        <w:t xml:space="preserve"> sites are determined based upon a cellular mapping of all </w:t>
      </w:r>
      <w:r w:rsidR="00064210">
        <w:rPr>
          <w:rFonts w:ascii="Arial" w:hAnsi="Arial"/>
        </w:rPr>
        <w:t>basestation</w:t>
      </w:r>
      <w:r w:rsidR="00C605D3" w:rsidRPr="00C71C64">
        <w:rPr>
          <w:rFonts w:ascii="Arial" w:hAnsi="Arial"/>
        </w:rPr>
        <w:t xml:space="preserve"> sites (See section 7 of IALA Recommendation A-124).  AIS Cells are 30nm x 30nm square with a limit of two (2) </w:t>
      </w:r>
      <w:r w:rsidR="00064210">
        <w:rPr>
          <w:rFonts w:ascii="Arial" w:hAnsi="Arial"/>
        </w:rPr>
        <w:t>basestation</w:t>
      </w:r>
      <w:r w:rsidR="00C605D3" w:rsidRPr="00C71C64">
        <w:rPr>
          <w:rFonts w:ascii="Arial" w:hAnsi="Arial"/>
        </w:rPr>
        <w:t xml:space="preserve">s to each cell.  One of the AIS </w:t>
      </w:r>
      <w:r w:rsidR="00064210">
        <w:rPr>
          <w:rFonts w:ascii="Arial" w:hAnsi="Arial"/>
        </w:rPr>
        <w:t>basestation</w:t>
      </w:r>
      <w:r w:rsidR="00C605D3" w:rsidRPr="00C71C64">
        <w:rPr>
          <w:rFonts w:ascii="Arial" w:hAnsi="Arial"/>
        </w:rPr>
        <w:t xml:space="preserve">s within a cell is configured to transmit its Fixed Access TDMA (FATDMA) information on one of the AIS VHF frequencies and the other </w:t>
      </w:r>
      <w:r w:rsidR="00064210">
        <w:rPr>
          <w:rFonts w:ascii="Arial" w:hAnsi="Arial"/>
        </w:rPr>
        <w:t>basestation</w:t>
      </w:r>
      <w:r w:rsidR="00C605D3" w:rsidRPr="00C71C64">
        <w:rPr>
          <w:rFonts w:ascii="Arial" w:hAnsi="Arial"/>
        </w:rPr>
        <w:t xml:space="preserve"> is configured to transmit its FATDMA information on the other AIS VHF frequency.  However, if an adjacent cell has less than 2 </w:t>
      </w:r>
      <w:r w:rsidR="00064210">
        <w:rPr>
          <w:rFonts w:ascii="Arial" w:hAnsi="Arial"/>
        </w:rPr>
        <w:t>basestation</w:t>
      </w:r>
      <w:r w:rsidR="00C605D3" w:rsidRPr="00C71C64">
        <w:rPr>
          <w:rFonts w:ascii="Arial" w:hAnsi="Arial"/>
        </w:rPr>
        <w:t xml:space="preserve">s (this can include a cell that is adjacent and inland), then additional </w:t>
      </w:r>
      <w:r w:rsidR="00064210">
        <w:rPr>
          <w:rFonts w:ascii="Arial" w:hAnsi="Arial"/>
        </w:rPr>
        <w:t>basestation</w:t>
      </w:r>
      <w:r w:rsidR="00C605D3" w:rsidRPr="00C71C64">
        <w:rPr>
          <w:rFonts w:ascii="Arial" w:hAnsi="Arial"/>
        </w:rPr>
        <w:t xml:space="preserve">s can be included by borrowing the allocation from the adjacent cell.  The cell size also means that AIS VHF aerials should not be positioned higher than approximately 35m above sea level.  </w:t>
      </w:r>
    </w:p>
    <w:p w14:paraId="691F1A97" w14:textId="77777777" w:rsidR="00C605D3" w:rsidRPr="00C71C64" w:rsidRDefault="00C605D3" w:rsidP="00C605D3">
      <w:pPr>
        <w:rPr>
          <w:rFonts w:ascii="Arial" w:hAnsi="Arial"/>
        </w:rPr>
      </w:pPr>
      <w:r w:rsidRPr="00C71C64">
        <w:rPr>
          <w:rFonts w:ascii="Arial" w:hAnsi="Arial"/>
        </w:rPr>
        <w:t xml:space="preserve">The limit of two </w:t>
      </w:r>
      <w:r w:rsidR="00064210">
        <w:rPr>
          <w:rFonts w:ascii="Arial" w:hAnsi="Arial"/>
        </w:rPr>
        <w:t>basestation</w:t>
      </w:r>
      <w:r w:rsidRPr="00C71C64">
        <w:rPr>
          <w:rFonts w:ascii="Arial" w:hAnsi="Arial"/>
        </w:rPr>
        <w:t xml:space="preserve">s per cell is to ensure that the number of FATDMA slots is not excessive in any one geographic area.  AIS </w:t>
      </w:r>
      <w:r w:rsidR="00064210">
        <w:rPr>
          <w:rFonts w:ascii="Arial" w:hAnsi="Arial"/>
        </w:rPr>
        <w:t>basestation</w:t>
      </w:r>
      <w:r w:rsidRPr="00C71C64">
        <w:rPr>
          <w:rFonts w:ascii="Arial" w:hAnsi="Arial"/>
        </w:rPr>
        <w:t xml:space="preserve">s can transmit their own position so that the port appears on the ECDIS display of incoming vessels.  However, the position transmission is repeated in a fixed slot on every AIS net cycle </w:t>
      </w:r>
      <w:r w:rsidRPr="00C71C64">
        <w:rPr>
          <w:rFonts w:ascii="Arial" w:hAnsi="Arial"/>
        </w:rPr>
        <w:lastRenderedPageBreak/>
        <w:t>and therefore it consumes a fixed amount of the AIS bandwidth.  If there are too many timeslots allocated for FATDMA</w:t>
      </w:r>
      <w:r w:rsidR="00064210">
        <w:rPr>
          <w:rFonts w:ascii="Arial" w:hAnsi="Arial"/>
        </w:rPr>
        <w:t>,</w:t>
      </w:r>
      <w:r w:rsidRPr="00C71C64">
        <w:rPr>
          <w:rFonts w:ascii="Arial" w:hAnsi="Arial"/>
        </w:rPr>
        <w:t xml:space="preserve"> it reduces the availability of Random Access TDMA (RATDMA) slots which are used by the AIS transponders on board vessels for their normal position and ID transmissions.  </w:t>
      </w:r>
    </w:p>
    <w:p w14:paraId="694BF250" w14:textId="77777777" w:rsidR="00C605D3" w:rsidRPr="00C71C64" w:rsidRDefault="00C605D3" w:rsidP="00C605D3">
      <w:pPr>
        <w:rPr>
          <w:rFonts w:ascii="Arial" w:hAnsi="Arial"/>
          <w:i/>
        </w:rPr>
      </w:pPr>
      <w:r w:rsidRPr="00C71C64">
        <w:rPr>
          <w:rFonts w:ascii="Arial" w:hAnsi="Arial"/>
          <w:i/>
        </w:rPr>
        <w:t xml:space="preserve">It should also be noted that if the </w:t>
      </w:r>
      <w:r w:rsidR="00064210">
        <w:rPr>
          <w:rFonts w:ascii="Arial" w:hAnsi="Arial"/>
          <w:i/>
        </w:rPr>
        <w:t>basestation</w:t>
      </w:r>
      <w:r w:rsidRPr="00C71C64">
        <w:rPr>
          <w:rFonts w:ascii="Arial" w:hAnsi="Arial"/>
          <w:i/>
        </w:rPr>
        <w:t xml:space="preserve"> does not need to transmit its own position and therefore does not use FATDMA, then the number of </w:t>
      </w:r>
      <w:r w:rsidR="00064210">
        <w:rPr>
          <w:rFonts w:ascii="Arial" w:hAnsi="Arial"/>
          <w:i/>
        </w:rPr>
        <w:t>basestation</w:t>
      </w:r>
      <w:r w:rsidRPr="00C71C64">
        <w:rPr>
          <w:rFonts w:ascii="Arial" w:hAnsi="Arial"/>
          <w:i/>
        </w:rPr>
        <w:t xml:space="preserve">s per cell can be increased.  </w:t>
      </w:r>
    </w:p>
    <w:p w14:paraId="219BD0A3" w14:textId="77777777" w:rsidR="00C605D3" w:rsidRPr="00C71C64" w:rsidRDefault="00C605D3" w:rsidP="00C605D3">
      <w:pPr>
        <w:rPr>
          <w:rFonts w:ascii="Arial" w:hAnsi="Arial"/>
        </w:rPr>
      </w:pPr>
      <w:r w:rsidRPr="00C71C64">
        <w:rPr>
          <w:rFonts w:ascii="Arial" w:hAnsi="Arial"/>
        </w:rPr>
        <w:t xml:space="preserve">Every AIS </w:t>
      </w:r>
      <w:r w:rsidR="00064210">
        <w:rPr>
          <w:rFonts w:ascii="Arial" w:hAnsi="Arial"/>
        </w:rPr>
        <w:t>basestation has a</w:t>
      </w:r>
      <w:r w:rsidRPr="00C71C64">
        <w:rPr>
          <w:rFonts w:ascii="Arial" w:hAnsi="Arial"/>
        </w:rPr>
        <w:t xml:space="preserve"> MMSI (Maritime Mobile System Identity).  Where a VTS system has multiple AIS </w:t>
      </w:r>
      <w:r w:rsidR="00064210">
        <w:rPr>
          <w:rFonts w:ascii="Arial" w:hAnsi="Arial"/>
        </w:rPr>
        <w:t>basestation</w:t>
      </w:r>
      <w:r w:rsidRPr="00C71C64">
        <w:rPr>
          <w:rFonts w:ascii="Arial" w:hAnsi="Arial"/>
        </w:rPr>
        <w:t xml:space="preserve">s to cover a large VTS Area, each </w:t>
      </w:r>
      <w:r w:rsidR="00064210">
        <w:rPr>
          <w:rFonts w:ascii="Arial" w:hAnsi="Arial"/>
        </w:rPr>
        <w:t>basestation can be given the same v</w:t>
      </w:r>
      <w:r w:rsidRPr="00C71C64">
        <w:rPr>
          <w:rFonts w:ascii="Arial" w:hAnsi="Arial"/>
        </w:rPr>
        <w:t xml:space="preserve">irtual MMSI so that the whole VTS system appears with a single identity.  The MMSI will normally be issued by the appropriate national Radio Communications or Maritime Authority when licensing the use of AIS frequencies.  </w:t>
      </w:r>
    </w:p>
    <w:p w14:paraId="719FD46E" w14:textId="77777777" w:rsidR="00C605D3" w:rsidRPr="00C71C64" w:rsidRDefault="00064210" w:rsidP="00C605D3">
      <w:pPr>
        <w:pStyle w:val="Heading2"/>
        <w:ind w:left="851" w:hanging="851"/>
      </w:pPr>
      <w:bookmarkStart w:id="754" w:name="_Toc334686170"/>
      <w:bookmarkStart w:id="755" w:name="_Toc348686920"/>
      <w:r>
        <w:t>Operational R</w:t>
      </w:r>
      <w:r w:rsidR="00C605D3" w:rsidRPr="00C71C64">
        <w:t>equirements</w:t>
      </w:r>
      <w:bookmarkEnd w:id="754"/>
      <w:bookmarkEnd w:id="755"/>
    </w:p>
    <w:p w14:paraId="1BA56A49" w14:textId="77777777" w:rsidR="00C605D3" w:rsidRPr="00C71C64" w:rsidRDefault="00C605D3" w:rsidP="00C605D3">
      <w:pPr>
        <w:rPr>
          <w:rFonts w:ascii="Arial" w:hAnsi="Arial" w:cs="Arial"/>
          <w:szCs w:val="22"/>
          <w:lang w:val="en-US"/>
        </w:rPr>
      </w:pPr>
      <w:r w:rsidRPr="00C71C64">
        <w:rPr>
          <w:rFonts w:ascii="Arial" w:hAnsi="Arial" w:cs="Arial"/>
          <w:szCs w:val="22"/>
          <w:lang w:val="en-US"/>
        </w:rPr>
        <w:t xml:space="preserve">A VTS needs to gather information about the vessel traffic within the VTS area.  Vessels need to be identified and monitored as they transit through the VTS area and visit ports.  The VTS may use multiple sensors to achieve the necessary data gathering and AIS contributes to this task.  </w:t>
      </w:r>
    </w:p>
    <w:p w14:paraId="33EB42C5" w14:textId="77777777" w:rsidR="00C605D3" w:rsidRPr="00C71C64" w:rsidRDefault="00C605D3" w:rsidP="00C605D3">
      <w:pPr>
        <w:rPr>
          <w:rFonts w:ascii="Arial" w:hAnsi="Arial" w:cs="Arial"/>
          <w:szCs w:val="22"/>
        </w:rPr>
      </w:pPr>
      <w:r w:rsidRPr="00C71C64">
        <w:rPr>
          <w:rFonts w:ascii="Arial" w:hAnsi="Arial" w:cs="Arial"/>
          <w:szCs w:val="22"/>
        </w:rPr>
        <w:t xml:space="preserve">AIS provides timely, relevant and accurate information to VTS Operators to support the compilation of the VTS traffic display.  It provides automatic vessel position reports and movement information as it is received at </w:t>
      </w:r>
      <w:r w:rsidR="00064210">
        <w:rPr>
          <w:rFonts w:ascii="Arial" w:hAnsi="Arial" w:cs="Arial"/>
          <w:szCs w:val="22"/>
        </w:rPr>
        <w:t>basestation</w:t>
      </w:r>
      <w:r w:rsidRPr="00C71C64">
        <w:rPr>
          <w:rFonts w:ascii="Arial" w:hAnsi="Arial" w:cs="Arial"/>
          <w:szCs w:val="22"/>
        </w:rPr>
        <w:t xml:space="preserve">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  </w:t>
      </w:r>
    </w:p>
    <w:p w14:paraId="636D47A5" w14:textId="77777777" w:rsidR="00C605D3" w:rsidRPr="00C71C64" w:rsidRDefault="00C605D3" w:rsidP="00C605D3">
      <w:pPr>
        <w:rPr>
          <w:rFonts w:ascii="Arial" w:hAnsi="Arial" w:cs="Arial"/>
          <w:szCs w:val="22"/>
        </w:rPr>
      </w:pPr>
      <w:commentRangeStart w:id="756"/>
      <w:commentRangeStart w:id="757"/>
      <w:r w:rsidRPr="00064210">
        <w:rPr>
          <w:rFonts w:ascii="Arial" w:hAnsi="Arial" w:cs="Arial"/>
          <w:szCs w:val="22"/>
          <w:highlight w:val="yellow"/>
        </w:rPr>
        <w:t>The provision of information from the VTS to the mariner is supported by AIS through the use of short text messaging and the binary messages within the AIS protocol.  Further value added functions may be implemented using the binary messages subject to functional approval through the IALA Binary message register (www.e-navigation.nl/asm).</w:t>
      </w:r>
      <w:r w:rsidRPr="00C71C64">
        <w:rPr>
          <w:rFonts w:ascii="Arial" w:hAnsi="Arial" w:cs="Arial"/>
          <w:szCs w:val="22"/>
        </w:rPr>
        <w:t xml:space="preserve">  </w:t>
      </w:r>
      <w:commentRangeEnd w:id="756"/>
      <w:r w:rsidR="00064210">
        <w:rPr>
          <w:rStyle w:val="CommentReference"/>
        </w:rPr>
        <w:commentReference w:id="756"/>
      </w:r>
      <w:commentRangeEnd w:id="757"/>
      <w:r w:rsidR="00064210">
        <w:rPr>
          <w:rStyle w:val="CommentReference"/>
        </w:rPr>
        <w:commentReference w:id="757"/>
      </w:r>
    </w:p>
    <w:p w14:paraId="72627B1A" w14:textId="77777777" w:rsidR="00C605D3" w:rsidRPr="00C71C64" w:rsidRDefault="00C605D3" w:rsidP="00C605D3">
      <w:pPr>
        <w:rPr>
          <w:rFonts w:ascii="Arial" w:hAnsi="Arial" w:cs="Arial"/>
          <w:szCs w:val="22"/>
        </w:rPr>
      </w:pPr>
      <w:r w:rsidRPr="00C71C64">
        <w:rPr>
          <w:rFonts w:ascii="Arial" w:hAnsi="Arial" w:cs="Arial"/>
          <w:szCs w:val="22"/>
        </w:rPr>
        <w:t xml:space="preserve">The key </w:t>
      </w:r>
      <w:r w:rsidR="00862DD0">
        <w:rPr>
          <w:rFonts w:ascii="Arial" w:hAnsi="Arial" w:cs="Arial"/>
          <w:szCs w:val="22"/>
        </w:rPr>
        <w:t xml:space="preserve">VTS </w:t>
      </w:r>
      <w:r w:rsidRPr="00C71C64">
        <w:rPr>
          <w:rFonts w:ascii="Arial" w:hAnsi="Arial" w:cs="Arial"/>
          <w:szCs w:val="22"/>
        </w:rPr>
        <w:t>Operational Requirements relating to AIS are</w:t>
      </w:r>
      <w:r w:rsidR="00862DD0">
        <w:rPr>
          <w:rFonts w:ascii="Arial" w:hAnsi="Arial" w:cs="Arial"/>
          <w:szCs w:val="22"/>
        </w:rPr>
        <w:t>,</w:t>
      </w:r>
      <w:r w:rsidRPr="00C71C64">
        <w:rPr>
          <w:rFonts w:ascii="Arial" w:hAnsi="Arial" w:cs="Arial"/>
          <w:szCs w:val="22"/>
        </w:rPr>
        <w:t xml:space="preserve"> therefore</w:t>
      </w:r>
      <w:r w:rsidR="00862DD0">
        <w:rPr>
          <w:rFonts w:ascii="Arial" w:hAnsi="Arial" w:cs="Arial"/>
          <w:szCs w:val="22"/>
        </w:rPr>
        <w:t>,</w:t>
      </w:r>
      <w:r w:rsidRPr="00C71C64">
        <w:rPr>
          <w:rFonts w:ascii="Arial" w:hAnsi="Arial" w:cs="Arial"/>
          <w:szCs w:val="22"/>
        </w:rPr>
        <w:t xml:space="preserve"> defined as follows:</w:t>
      </w:r>
    </w:p>
    <w:p w14:paraId="47197F71" w14:textId="77777777" w:rsidR="00C605D3" w:rsidRPr="00C71C64" w:rsidRDefault="00C605D3" w:rsidP="00C605D3">
      <w:pPr>
        <w:numPr>
          <w:ilvl w:val="0"/>
          <w:numId w:val="59"/>
        </w:numPr>
        <w:tabs>
          <w:tab w:val="left" w:pos="1134"/>
        </w:tabs>
        <w:spacing w:before="240" w:after="0"/>
        <w:ind w:left="1134" w:hanging="567"/>
        <w:rPr>
          <w:rFonts w:ascii="Arial" w:hAnsi="Arial" w:cs="Arial"/>
          <w:szCs w:val="22"/>
        </w:rPr>
      </w:pPr>
      <w:r w:rsidRPr="00C71C64">
        <w:rPr>
          <w:rFonts w:ascii="Arial" w:hAnsi="Arial" w:cs="Arial"/>
          <w:szCs w:val="22"/>
        </w:rPr>
        <w:t>Provision of vessel identification and location information to the VTS traffic image</w:t>
      </w:r>
    </w:p>
    <w:p w14:paraId="383AFA94" w14:textId="77777777" w:rsidR="00C605D3" w:rsidRPr="00C71C64" w:rsidRDefault="00C605D3" w:rsidP="00C605D3">
      <w:pPr>
        <w:numPr>
          <w:ilvl w:val="0"/>
          <w:numId w:val="59"/>
        </w:numPr>
        <w:tabs>
          <w:tab w:val="left" w:pos="1134"/>
        </w:tabs>
        <w:spacing w:before="120" w:after="0"/>
        <w:ind w:left="1134" w:hanging="567"/>
        <w:rPr>
          <w:rFonts w:ascii="Arial" w:hAnsi="Arial" w:cs="Arial"/>
          <w:szCs w:val="22"/>
        </w:rPr>
      </w:pPr>
      <w:r w:rsidRPr="00C71C64">
        <w:rPr>
          <w:rFonts w:ascii="Arial" w:hAnsi="Arial" w:cs="Arial"/>
          <w:szCs w:val="22"/>
        </w:rPr>
        <w:t>Provision of vessel manoeuvring and voyage related data to the VTS</w:t>
      </w:r>
    </w:p>
    <w:p w14:paraId="49ABC227" w14:textId="77777777" w:rsidR="00C605D3" w:rsidRPr="00C71C64" w:rsidRDefault="00C605D3" w:rsidP="00C605D3">
      <w:pPr>
        <w:numPr>
          <w:ilvl w:val="0"/>
          <w:numId w:val="59"/>
        </w:numPr>
        <w:tabs>
          <w:tab w:val="left" w:pos="1134"/>
        </w:tabs>
        <w:spacing w:before="120" w:after="0"/>
        <w:ind w:left="1134" w:hanging="567"/>
        <w:rPr>
          <w:rFonts w:ascii="Arial" w:hAnsi="Arial" w:cs="Arial"/>
          <w:szCs w:val="22"/>
        </w:rPr>
      </w:pPr>
      <w:r w:rsidRPr="00C71C64">
        <w:rPr>
          <w:rFonts w:ascii="Arial" w:hAnsi="Arial" w:cs="Arial"/>
          <w:szCs w:val="22"/>
        </w:rPr>
        <w:t xml:space="preserve">Provision of facilities to enable transmission of information between the VTS to the mariner </w:t>
      </w:r>
    </w:p>
    <w:p w14:paraId="5D442975" w14:textId="77777777" w:rsidR="00C605D3" w:rsidRPr="00C71C64" w:rsidRDefault="00862DD0" w:rsidP="00C605D3">
      <w:pPr>
        <w:pStyle w:val="Heading2"/>
        <w:ind w:left="851" w:hanging="851"/>
      </w:pPr>
      <w:bookmarkStart w:id="758" w:name="_Toc334686171"/>
      <w:bookmarkStart w:id="759" w:name="_Toc348686921"/>
      <w:r>
        <w:t>Functional R</w:t>
      </w:r>
      <w:r w:rsidR="00C605D3" w:rsidRPr="00C71C64">
        <w:t>equirements</w:t>
      </w:r>
      <w:bookmarkEnd w:id="758"/>
      <w:bookmarkEnd w:id="759"/>
    </w:p>
    <w:p w14:paraId="1AF75ECC" w14:textId="77777777" w:rsidR="00C605D3" w:rsidRPr="00C71C64" w:rsidRDefault="00C605D3" w:rsidP="00C605D3">
      <w:pPr>
        <w:pStyle w:val="Heading3"/>
      </w:pPr>
      <w:bookmarkStart w:id="760" w:name="_Toc334686172"/>
      <w:bookmarkStart w:id="761" w:name="_Toc348686922"/>
      <w:r w:rsidRPr="00C71C64">
        <w:t>Support to the VTS Traffic Image</w:t>
      </w:r>
      <w:bookmarkEnd w:id="760"/>
      <w:bookmarkEnd w:id="761"/>
    </w:p>
    <w:p w14:paraId="1EFC842A" w14:textId="77777777" w:rsidR="00C605D3" w:rsidRPr="00C71C64" w:rsidRDefault="00C605D3" w:rsidP="00C605D3">
      <w:pPr>
        <w:pStyle w:val="Heading4"/>
      </w:pPr>
      <w:r w:rsidRPr="00C71C64">
        <w:t xml:space="preserve">Target Tracking </w:t>
      </w:r>
    </w:p>
    <w:p w14:paraId="586700BE" w14:textId="77777777" w:rsidR="00C605D3" w:rsidRPr="00C71C64" w:rsidRDefault="00C605D3" w:rsidP="00C605D3">
      <w:pPr>
        <w:rPr>
          <w:rFonts w:ascii="Arial" w:hAnsi="Arial" w:cs="Arial"/>
          <w:szCs w:val="22"/>
        </w:rPr>
      </w:pPr>
      <w:r w:rsidRPr="00C71C64">
        <w:rPr>
          <w:rFonts w:ascii="Arial" w:hAnsi="Arial" w:cs="Arial"/>
          <w:szCs w:val="22"/>
        </w:rPr>
        <w:t xml:space="preserve">Automatic Identification System (AIS) provides identification and location information to enable the VTS Operator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heading, etc.  </w:t>
      </w:r>
    </w:p>
    <w:p w14:paraId="02946FCA" w14:textId="77777777" w:rsidR="00FF6A0F" w:rsidRDefault="00FF6A0F" w:rsidP="00C605D3">
      <w:pPr>
        <w:rPr>
          <w:rFonts w:ascii="Arial" w:hAnsi="Arial"/>
          <w:lang w:val="en-US" w:eastAsia="de-DE"/>
        </w:rPr>
      </w:pPr>
      <w:r>
        <w:rPr>
          <w:rFonts w:ascii="Arial" w:hAnsi="Arial"/>
          <w:lang w:val="en-US" w:eastAsia="de-DE"/>
        </w:rPr>
        <w:lastRenderedPageBreak/>
        <w:t xml:space="preserve">The AIS position reporting rate is dynamic and will </w:t>
      </w:r>
      <w:r w:rsidRPr="00C71C64">
        <w:rPr>
          <w:rFonts w:ascii="Arial" w:hAnsi="Arial"/>
          <w:lang w:val="en-US" w:eastAsia="de-DE"/>
        </w:rPr>
        <w:t>change</w:t>
      </w:r>
      <w:r>
        <w:rPr>
          <w:rFonts w:ascii="Arial" w:hAnsi="Arial"/>
          <w:lang w:val="en-US" w:eastAsia="de-DE"/>
        </w:rPr>
        <w:t>, depending on the speed of the reporting vessel and whether the vessel is maneuvering or not</w:t>
      </w:r>
      <w:r w:rsidRPr="00C71C64">
        <w:rPr>
          <w:rFonts w:ascii="Arial" w:hAnsi="Arial"/>
          <w:lang w:val="en-US" w:eastAsia="de-DE"/>
        </w:rPr>
        <w:t xml:space="preserve">. For a </w:t>
      </w:r>
      <w:r>
        <w:rPr>
          <w:rFonts w:ascii="Arial" w:hAnsi="Arial"/>
          <w:lang w:val="en-US" w:eastAsia="de-DE"/>
        </w:rPr>
        <w:t>class-A transponder</w:t>
      </w:r>
      <w:r w:rsidRPr="00C71C64">
        <w:rPr>
          <w:rFonts w:ascii="Arial" w:hAnsi="Arial"/>
          <w:lang w:val="en-US" w:eastAsia="de-DE"/>
        </w:rPr>
        <w:t xml:space="preserve">, the </w:t>
      </w:r>
      <w:r>
        <w:rPr>
          <w:rFonts w:ascii="Arial" w:hAnsi="Arial"/>
          <w:lang w:val="en-US" w:eastAsia="de-DE"/>
        </w:rPr>
        <w:t xml:space="preserve">nominal position reporting rate is once every 10 seconds. For a high-speed and/or maneuvering vessel, this rate may increase up to once </w:t>
      </w:r>
      <w:r w:rsidRPr="00C71C64">
        <w:rPr>
          <w:rFonts w:ascii="Arial" w:hAnsi="Arial"/>
          <w:lang w:val="en-US" w:eastAsia="de-DE"/>
        </w:rPr>
        <w:t>every 2 seconds</w:t>
      </w:r>
      <w:r>
        <w:rPr>
          <w:rFonts w:ascii="Arial" w:hAnsi="Arial"/>
          <w:lang w:val="en-US" w:eastAsia="de-DE"/>
        </w:rPr>
        <w:t>. Conversely, for a vessel at anchor, the position report rate may drop to once every 3 minutes.</w:t>
      </w:r>
    </w:p>
    <w:p w14:paraId="1391480A" w14:textId="77777777" w:rsidR="00C605D3" w:rsidRPr="00C71C64" w:rsidRDefault="00FF6A0F" w:rsidP="00C605D3">
      <w:pPr>
        <w:rPr>
          <w:rFonts w:ascii="Arial" w:hAnsi="Arial" w:cs="Arial"/>
          <w:szCs w:val="22"/>
        </w:rPr>
      </w:pPr>
      <w:r w:rsidRPr="00C71C64">
        <w:rPr>
          <w:rFonts w:ascii="Arial" w:hAnsi="Arial"/>
          <w:lang w:val="en-US" w:eastAsia="de-DE"/>
        </w:rPr>
        <w:t xml:space="preserve"> </w:t>
      </w:r>
      <w:r w:rsidR="00C605D3" w:rsidRPr="00C71C64">
        <w:rPr>
          <w:rFonts w:ascii="Arial" w:hAnsi="Arial" w:cs="Arial"/>
          <w:szCs w:val="22"/>
        </w:rPr>
        <w:t xml:space="preserve">AIS enhances situational awareness for the VTS by improving the possibility of detecting other vessels that are obscured from direct line of sight.  As a cooperative means of tracking, the AIS element of a VTS will receive data from any vessel that is equipped with a transponder even in severe sea and rain clutter conditions.  </w:t>
      </w:r>
    </w:p>
    <w:p w14:paraId="47856F31" w14:textId="77777777" w:rsidR="00C605D3" w:rsidRPr="00C71C64" w:rsidRDefault="00C605D3" w:rsidP="00C605D3">
      <w:pPr>
        <w:pStyle w:val="Heading4"/>
      </w:pPr>
      <w:r w:rsidRPr="00C71C64">
        <w:t>Aids to Navigation</w:t>
      </w:r>
    </w:p>
    <w:p w14:paraId="6507872F" w14:textId="77777777" w:rsidR="00C605D3" w:rsidRPr="00C71C64" w:rsidRDefault="00C605D3" w:rsidP="00C605D3">
      <w:pPr>
        <w:rPr>
          <w:rFonts w:ascii="Arial" w:hAnsi="Arial" w:cs="Arial"/>
          <w:szCs w:val="22"/>
        </w:rPr>
      </w:pPr>
      <w:r w:rsidRPr="00C71C64">
        <w:rPr>
          <w:rFonts w:ascii="Arial" w:hAnsi="Arial" w:cs="Arial"/>
          <w:szCs w:val="22"/>
        </w:rPr>
        <w:t xml:space="preserve">In addition, AIS AtoNs (including real, synthetic and virtual AtoNs) will be presented to the VTS Operator through the Traffic image.  </w:t>
      </w:r>
    </w:p>
    <w:p w14:paraId="6CDA14DA" w14:textId="77777777" w:rsidR="00C605D3" w:rsidRPr="00C71C64" w:rsidRDefault="00C605D3" w:rsidP="00C605D3">
      <w:pPr>
        <w:pStyle w:val="Heading4"/>
      </w:pPr>
      <w:r w:rsidRPr="00C71C64">
        <w:t>Extended Coverage</w:t>
      </w:r>
    </w:p>
    <w:p w14:paraId="055ED5ED" w14:textId="77777777" w:rsidR="00C605D3" w:rsidRPr="00C71C64" w:rsidRDefault="00C605D3" w:rsidP="00C605D3">
      <w:pPr>
        <w:rPr>
          <w:rFonts w:ascii="Arial" w:hAnsi="Arial" w:cs="Arial"/>
          <w:szCs w:val="22"/>
        </w:rPr>
      </w:pPr>
      <w:r w:rsidRPr="00C71C64">
        <w:rPr>
          <w:rFonts w:ascii="Arial" w:hAnsi="Arial" w:cs="Arial"/>
          <w:szCs w:val="22"/>
        </w:rPr>
        <w:t xml:space="preserve">Where the VTS Area extends beyond the coverage of a single AIS </w:t>
      </w:r>
      <w:r w:rsidR="00064210">
        <w:rPr>
          <w:rFonts w:ascii="Arial" w:hAnsi="Arial" w:cs="Arial"/>
          <w:szCs w:val="22"/>
        </w:rPr>
        <w:t>basestation</w:t>
      </w:r>
      <w:r w:rsidRPr="00C71C64">
        <w:rPr>
          <w:rFonts w:ascii="Arial" w:hAnsi="Arial" w:cs="Arial"/>
          <w:szCs w:val="22"/>
        </w:rPr>
        <w:t xml:space="preserve">, the </w:t>
      </w:r>
      <w:r w:rsidR="00862DD0">
        <w:rPr>
          <w:rFonts w:ascii="Arial" w:hAnsi="Arial" w:cs="Arial"/>
          <w:szCs w:val="22"/>
        </w:rPr>
        <w:t>recommend</w:t>
      </w:r>
      <w:r w:rsidRPr="00C71C64">
        <w:rPr>
          <w:rFonts w:ascii="Arial" w:hAnsi="Arial" w:cs="Arial"/>
          <w:szCs w:val="22"/>
        </w:rPr>
        <w:t xml:space="preserve">ed approach </w:t>
      </w:r>
      <w:r w:rsidR="00862DD0">
        <w:rPr>
          <w:rFonts w:ascii="Arial" w:hAnsi="Arial" w:cs="Arial"/>
          <w:szCs w:val="22"/>
        </w:rPr>
        <w:t xml:space="preserve">is to </w:t>
      </w:r>
      <w:r w:rsidR="00862DD0" w:rsidRPr="00C71C64">
        <w:rPr>
          <w:rFonts w:ascii="Arial" w:hAnsi="Arial" w:cs="Arial"/>
          <w:szCs w:val="22"/>
        </w:rPr>
        <w:t>extend</w:t>
      </w:r>
      <w:r w:rsidR="00862DD0">
        <w:rPr>
          <w:rFonts w:ascii="Arial" w:hAnsi="Arial" w:cs="Arial"/>
          <w:szCs w:val="22"/>
        </w:rPr>
        <w:t xml:space="preserve"> </w:t>
      </w:r>
      <w:r w:rsidRPr="00C71C64">
        <w:rPr>
          <w:rFonts w:ascii="Arial" w:hAnsi="Arial" w:cs="Arial"/>
          <w:szCs w:val="22"/>
        </w:rPr>
        <w:t>the VTS Network</w:t>
      </w:r>
      <w:r w:rsidR="00862DD0">
        <w:rPr>
          <w:rFonts w:ascii="Arial" w:hAnsi="Arial" w:cs="Arial"/>
          <w:szCs w:val="22"/>
        </w:rPr>
        <w:t xml:space="preserve"> with</w:t>
      </w:r>
      <w:r w:rsidRPr="00C71C64">
        <w:rPr>
          <w:rFonts w:ascii="Arial" w:hAnsi="Arial" w:cs="Arial"/>
          <w:szCs w:val="22"/>
        </w:rPr>
        <w:t xml:space="preserve"> additional </w:t>
      </w:r>
      <w:r w:rsidR="00064210">
        <w:rPr>
          <w:rFonts w:ascii="Arial" w:hAnsi="Arial" w:cs="Arial"/>
          <w:szCs w:val="22"/>
        </w:rPr>
        <w:t>basestation</w:t>
      </w:r>
      <w:r w:rsidRPr="00C71C64">
        <w:rPr>
          <w:rFonts w:ascii="Arial" w:hAnsi="Arial" w:cs="Arial"/>
          <w:szCs w:val="22"/>
        </w:rPr>
        <w:t>s</w:t>
      </w:r>
      <w:r w:rsidR="00862DD0">
        <w:rPr>
          <w:rFonts w:ascii="Arial" w:hAnsi="Arial" w:cs="Arial"/>
          <w:szCs w:val="22"/>
        </w:rPr>
        <w:t xml:space="preserve"> such that required</w:t>
      </w:r>
      <w:r w:rsidRPr="00C71C64">
        <w:rPr>
          <w:rFonts w:ascii="Arial" w:hAnsi="Arial" w:cs="Arial"/>
          <w:szCs w:val="22"/>
        </w:rPr>
        <w:t xml:space="preserve"> coverage</w:t>
      </w:r>
      <w:r w:rsidR="00862DD0" w:rsidRPr="00862DD0">
        <w:rPr>
          <w:rFonts w:ascii="Arial" w:hAnsi="Arial" w:cs="Arial"/>
          <w:szCs w:val="22"/>
        </w:rPr>
        <w:t xml:space="preserve"> </w:t>
      </w:r>
      <w:r w:rsidR="00862DD0">
        <w:rPr>
          <w:rFonts w:ascii="Arial" w:hAnsi="Arial" w:cs="Arial"/>
          <w:szCs w:val="22"/>
        </w:rPr>
        <w:t xml:space="preserve">is </w:t>
      </w:r>
      <w:r w:rsidR="00862DD0" w:rsidRPr="00C71C64">
        <w:rPr>
          <w:rFonts w:ascii="Arial" w:hAnsi="Arial" w:cs="Arial"/>
          <w:szCs w:val="22"/>
        </w:rPr>
        <w:t>achieve</w:t>
      </w:r>
      <w:r w:rsidR="00862DD0">
        <w:rPr>
          <w:rFonts w:ascii="Arial" w:hAnsi="Arial" w:cs="Arial"/>
          <w:szCs w:val="22"/>
        </w:rPr>
        <w:t>d</w:t>
      </w:r>
      <w:r w:rsidRPr="00C71C64">
        <w:rPr>
          <w:rFonts w:ascii="Arial" w:hAnsi="Arial" w:cs="Arial"/>
          <w:szCs w:val="22"/>
        </w:rPr>
        <w:t xml:space="preserve">.  Where it is not possible to extend the VTS network, AIS </w:t>
      </w:r>
      <w:r w:rsidR="00FF6A0F">
        <w:rPr>
          <w:rFonts w:ascii="Arial" w:hAnsi="Arial" w:cs="Arial"/>
          <w:szCs w:val="22"/>
        </w:rPr>
        <w:t>repeaters could</w:t>
      </w:r>
      <w:r w:rsidR="00A52A86">
        <w:rPr>
          <w:rFonts w:ascii="Arial" w:hAnsi="Arial" w:cs="Arial"/>
          <w:szCs w:val="22"/>
        </w:rPr>
        <w:t xml:space="preserve"> be used.</w:t>
      </w:r>
    </w:p>
    <w:p w14:paraId="224199C6" w14:textId="77777777" w:rsidR="00C605D3" w:rsidRPr="00A52A86" w:rsidRDefault="00C605D3" w:rsidP="00482FBB">
      <w:pPr>
        <w:rPr>
          <w:rFonts w:ascii="Arial" w:hAnsi="Arial" w:cs="Arial"/>
        </w:rPr>
      </w:pPr>
      <w:r w:rsidRPr="00A52A86">
        <w:rPr>
          <w:rFonts w:ascii="Arial" w:hAnsi="Arial" w:cs="Arial"/>
        </w:rPr>
        <w:t>Eve</w:t>
      </w:r>
      <w:r w:rsidR="00FF6A0F" w:rsidRPr="00A52A86">
        <w:rPr>
          <w:rFonts w:ascii="Arial" w:hAnsi="Arial" w:cs="Arial"/>
        </w:rPr>
        <w:t>ry AIS basestation will have a</w:t>
      </w:r>
      <w:r w:rsidRPr="00A52A86">
        <w:rPr>
          <w:rFonts w:ascii="Arial" w:hAnsi="Arial" w:cs="Arial"/>
        </w:rPr>
        <w:t xml:space="preserve"> MMSI number. However, when a</w:t>
      </w:r>
      <w:r w:rsidR="00FF6A0F" w:rsidRPr="00A52A86">
        <w:rPr>
          <w:rFonts w:ascii="Arial" w:hAnsi="Arial" w:cs="Arial"/>
        </w:rPr>
        <w:t xml:space="preserve"> VTS is operating multiple AIS bases</w:t>
      </w:r>
      <w:r w:rsidRPr="00A52A86">
        <w:rPr>
          <w:rFonts w:ascii="Arial" w:hAnsi="Arial" w:cs="Arial"/>
        </w:rPr>
        <w:t>tations, it can present a single address, known as a virtual MMSI number.  This will enable the ships to send and receive AIS messages in the VTS area using only one MMSI r</w:t>
      </w:r>
      <w:r w:rsidR="00FF6A0F" w:rsidRPr="00A52A86">
        <w:rPr>
          <w:rFonts w:ascii="Arial" w:hAnsi="Arial" w:cs="Arial"/>
        </w:rPr>
        <w:t>egardless of the number of base</w:t>
      </w:r>
      <w:r w:rsidRPr="00A52A86">
        <w:rPr>
          <w:rFonts w:ascii="Arial" w:hAnsi="Arial" w:cs="Arial"/>
        </w:rPr>
        <w:t xml:space="preserve">stations in use.  </w:t>
      </w:r>
    </w:p>
    <w:p w14:paraId="49B50F01" w14:textId="77777777" w:rsidR="00C605D3" w:rsidRPr="00C71C64" w:rsidRDefault="00C605D3" w:rsidP="00C605D3">
      <w:pPr>
        <w:autoSpaceDE w:val="0"/>
        <w:autoSpaceDN w:val="0"/>
        <w:adjustRightInd w:val="0"/>
        <w:spacing w:after="0"/>
        <w:rPr>
          <w:rFonts w:ascii="Arial" w:eastAsia="Times New Roman" w:hAnsi="Arial" w:cs="Arial"/>
        </w:rPr>
      </w:pPr>
    </w:p>
    <w:p w14:paraId="420D7D8B" w14:textId="77777777" w:rsidR="00C605D3" w:rsidRPr="00C71C64" w:rsidRDefault="00233D8A" w:rsidP="00C605D3">
      <w:pPr>
        <w:pStyle w:val="Heading3"/>
      </w:pPr>
      <w:bookmarkStart w:id="762" w:name="_Toc334686173"/>
      <w:bookmarkStart w:id="763" w:name="_Toc348686923"/>
      <w:r>
        <w:t>Voyage-</w:t>
      </w:r>
      <w:r w:rsidR="00C605D3" w:rsidRPr="00C71C64">
        <w:t>Related Data</w:t>
      </w:r>
      <w:bookmarkEnd w:id="762"/>
      <w:bookmarkEnd w:id="763"/>
    </w:p>
    <w:p w14:paraId="1A9611B8" w14:textId="77777777" w:rsidR="00C605D3" w:rsidRPr="00C71C64" w:rsidRDefault="00C605D3" w:rsidP="00C605D3">
      <w:pPr>
        <w:rPr>
          <w:rFonts w:ascii="Arial" w:hAnsi="Arial"/>
          <w:lang w:val="en-US" w:eastAsia="de-DE"/>
        </w:rPr>
      </w:pPr>
      <w:r w:rsidRPr="00C71C64">
        <w:rPr>
          <w:rFonts w:ascii="Arial" w:hAnsi="Arial"/>
          <w:lang w:val="en-US" w:eastAsia="de-DE"/>
        </w:rPr>
        <w:t>AIS provides facilities for mariners to enter details of their voyage, ETA and cargo etc.  This static data is part of the standard AIS transmissions at 6 minute intervals or o</w:t>
      </w:r>
      <w:r w:rsidR="00290CF5">
        <w:rPr>
          <w:rFonts w:ascii="Arial" w:hAnsi="Arial"/>
          <w:lang w:val="en-US" w:eastAsia="de-DE"/>
        </w:rPr>
        <w:t>n request.  The static data may</w:t>
      </w:r>
      <w:r w:rsidRPr="00C71C64">
        <w:rPr>
          <w:rFonts w:ascii="Arial" w:hAnsi="Arial"/>
          <w:lang w:val="en-US" w:eastAsia="de-DE"/>
        </w:rPr>
        <w:t xml:space="preserve"> be received by the VTS system and can be used to support VTMIS applications such a Port Information Management databases.  </w:t>
      </w:r>
      <w:r w:rsidR="00290CF5">
        <w:rPr>
          <w:rFonts w:ascii="Arial" w:hAnsi="Arial"/>
          <w:lang w:val="en-US" w:eastAsia="de-DE"/>
        </w:rPr>
        <w:t>Note, however, that, due to absence of any commonly agreed procedure to update this data, it may not be present, outdated or simply incorrect.</w:t>
      </w:r>
    </w:p>
    <w:p w14:paraId="0A32799E" w14:textId="77777777" w:rsidR="00C605D3" w:rsidRPr="00C71C64" w:rsidRDefault="00C605D3" w:rsidP="00C605D3">
      <w:pPr>
        <w:rPr>
          <w:rFonts w:ascii="Arial" w:hAnsi="Arial"/>
          <w:lang w:val="en-US" w:eastAsia="de-DE"/>
        </w:rPr>
      </w:pPr>
    </w:p>
    <w:p w14:paraId="4D705799" w14:textId="77777777" w:rsidR="00C605D3" w:rsidRPr="00C71C64" w:rsidRDefault="00C605D3" w:rsidP="00C605D3">
      <w:pPr>
        <w:pStyle w:val="Heading3"/>
      </w:pPr>
      <w:bookmarkStart w:id="764" w:name="_Toc334686174"/>
      <w:bookmarkStart w:id="765" w:name="_Toc348686924"/>
      <w:r w:rsidRPr="00C71C64">
        <w:t>Information Exchange between VTS and Mariner</w:t>
      </w:r>
      <w:bookmarkEnd w:id="764"/>
      <w:bookmarkEnd w:id="765"/>
    </w:p>
    <w:p w14:paraId="69DD6112" w14:textId="77777777" w:rsidR="00C605D3" w:rsidRPr="00C71C64" w:rsidRDefault="00290CF5" w:rsidP="00C605D3">
      <w:pPr>
        <w:pStyle w:val="Heading4"/>
      </w:pPr>
      <w:r>
        <w:t>Text M</w:t>
      </w:r>
      <w:r w:rsidR="00C605D3" w:rsidRPr="00C71C64">
        <w:t>essaging</w:t>
      </w:r>
    </w:p>
    <w:p w14:paraId="6CE1DD3B" w14:textId="77777777" w:rsidR="00A52A86" w:rsidRPr="00A52A86" w:rsidRDefault="00482FBB" w:rsidP="00A52A86">
      <w:pPr>
        <w:rPr>
          <w:rFonts w:ascii="Arial" w:hAnsi="Arial" w:cs="Arial"/>
          <w:szCs w:val="22"/>
        </w:rPr>
      </w:pPr>
      <w:r w:rsidRPr="00A52A86">
        <w:rPr>
          <w:rFonts w:ascii="Arial" w:hAnsi="Arial" w:cs="Arial"/>
          <w:szCs w:val="22"/>
        </w:rPr>
        <w:t xml:space="preserve">A </w:t>
      </w:r>
      <w:r w:rsidR="00C605D3" w:rsidRPr="00A52A86">
        <w:rPr>
          <w:rFonts w:ascii="Arial" w:hAnsi="Arial" w:cs="Arial"/>
          <w:szCs w:val="22"/>
        </w:rPr>
        <w:t xml:space="preserve">VTS Authority </w:t>
      </w:r>
      <w:r w:rsidRPr="00A52A86">
        <w:rPr>
          <w:rFonts w:ascii="Arial" w:hAnsi="Arial" w:cs="Arial"/>
          <w:szCs w:val="22"/>
        </w:rPr>
        <w:t>could use AIS to send free-</w:t>
      </w:r>
      <w:r w:rsidR="00C605D3" w:rsidRPr="00A52A86">
        <w:rPr>
          <w:rFonts w:ascii="Arial" w:hAnsi="Arial" w:cs="Arial"/>
          <w:szCs w:val="22"/>
        </w:rPr>
        <w:t xml:space="preserve">format text messages to a vessel at sea.  </w:t>
      </w:r>
      <w:r w:rsidRPr="00A52A86">
        <w:rPr>
          <w:rFonts w:ascii="Arial" w:hAnsi="Arial" w:cs="Arial"/>
          <w:szCs w:val="22"/>
        </w:rPr>
        <w:t>Such</w:t>
      </w:r>
      <w:r w:rsidR="00C605D3" w:rsidRPr="00A52A86">
        <w:rPr>
          <w:rFonts w:ascii="Arial" w:hAnsi="Arial" w:cs="Arial"/>
          <w:szCs w:val="22"/>
        </w:rPr>
        <w:t xml:space="preserve"> </w:t>
      </w:r>
      <w:r w:rsidRPr="00A52A86">
        <w:rPr>
          <w:rFonts w:ascii="Arial" w:hAnsi="Arial" w:cs="Arial"/>
          <w:szCs w:val="22"/>
        </w:rPr>
        <w:t xml:space="preserve">messages </w:t>
      </w:r>
      <w:r w:rsidR="00C605D3" w:rsidRPr="00A52A86">
        <w:rPr>
          <w:rFonts w:ascii="Arial" w:hAnsi="Arial" w:cs="Arial"/>
          <w:szCs w:val="22"/>
        </w:rPr>
        <w:t xml:space="preserve">are intended to be </w:t>
      </w:r>
      <w:r w:rsidRPr="00A52A86">
        <w:rPr>
          <w:rFonts w:ascii="Arial" w:hAnsi="Arial" w:cs="Arial"/>
          <w:szCs w:val="22"/>
        </w:rPr>
        <w:t xml:space="preserve">for </w:t>
      </w:r>
      <w:r w:rsidR="00C605D3" w:rsidRPr="00A52A86">
        <w:rPr>
          <w:rFonts w:ascii="Arial" w:hAnsi="Arial" w:cs="Arial"/>
          <w:szCs w:val="22"/>
        </w:rPr>
        <w:t>safety</w:t>
      </w:r>
      <w:r w:rsidRPr="00A52A86">
        <w:rPr>
          <w:rFonts w:ascii="Arial" w:hAnsi="Arial" w:cs="Arial"/>
          <w:szCs w:val="22"/>
        </w:rPr>
        <w:t>-</w:t>
      </w:r>
      <w:r w:rsidR="00C605D3" w:rsidRPr="00A52A86">
        <w:rPr>
          <w:rFonts w:ascii="Arial" w:hAnsi="Arial" w:cs="Arial"/>
          <w:szCs w:val="22"/>
        </w:rPr>
        <w:t xml:space="preserve">related </w:t>
      </w:r>
      <w:r w:rsidRPr="00A52A86">
        <w:rPr>
          <w:rFonts w:ascii="Arial" w:hAnsi="Arial" w:cs="Arial"/>
          <w:szCs w:val="22"/>
        </w:rPr>
        <w:t>purpose</w:t>
      </w:r>
      <w:r w:rsidR="00C605D3" w:rsidRPr="00A52A86">
        <w:rPr>
          <w:rFonts w:ascii="Arial" w:hAnsi="Arial" w:cs="Arial"/>
          <w:szCs w:val="22"/>
        </w:rPr>
        <w:t xml:space="preserve">s.  </w:t>
      </w:r>
      <w:r w:rsidRPr="00A52A86">
        <w:rPr>
          <w:rFonts w:ascii="Arial" w:hAnsi="Arial" w:cs="Arial"/>
          <w:szCs w:val="22"/>
        </w:rPr>
        <w:t xml:space="preserve">When received, AIS </w:t>
      </w:r>
      <w:r w:rsidR="00C605D3" w:rsidRPr="00A52A86">
        <w:rPr>
          <w:rFonts w:ascii="Arial" w:hAnsi="Arial" w:cs="Arial"/>
          <w:szCs w:val="22"/>
        </w:rPr>
        <w:t>text message</w:t>
      </w:r>
      <w:r w:rsidRPr="00A52A86">
        <w:rPr>
          <w:rFonts w:ascii="Arial" w:hAnsi="Arial" w:cs="Arial"/>
          <w:szCs w:val="22"/>
        </w:rPr>
        <w:t>s</w:t>
      </w:r>
      <w:r w:rsidR="00C605D3" w:rsidRPr="00A52A86">
        <w:rPr>
          <w:rFonts w:ascii="Arial" w:hAnsi="Arial" w:cs="Arial"/>
          <w:szCs w:val="22"/>
        </w:rPr>
        <w:t xml:space="preserve"> will appear on the Minimum Keyboard Display (MKD) of the on board AIS system. </w:t>
      </w:r>
      <w:r w:rsidRPr="00A52A86">
        <w:rPr>
          <w:rFonts w:ascii="Arial" w:hAnsi="Arial" w:cs="Arial"/>
          <w:szCs w:val="22"/>
        </w:rPr>
        <w:t>Note, however, that AIS text messages are not a replacement for voice communication; a VTSO should not assume that AIS text messages were received and read on-board.</w:t>
      </w:r>
    </w:p>
    <w:p w14:paraId="2FF11DA4" w14:textId="77777777" w:rsidR="00C605D3" w:rsidRPr="00A52A86" w:rsidRDefault="00A52A86" w:rsidP="00A52A86">
      <w:pPr>
        <w:rPr>
          <w:rFonts w:ascii="Arial" w:hAnsi="Arial" w:cs="Arial"/>
          <w:szCs w:val="22"/>
        </w:rPr>
      </w:pPr>
      <w:r>
        <w:rPr>
          <w:rFonts w:ascii="Arial" w:hAnsi="Arial" w:cs="Arial"/>
          <w:szCs w:val="22"/>
        </w:rPr>
        <w:t>AIS</w:t>
      </w:r>
      <w:r w:rsidR="00C605D3" w:rsidRPr="00A52A86">
        <w:rPr>
          <w:rFonts w:ascii="Arial" w:hAnsi="Arial" w:cs="Arial"/>
          <w:szCs w:val="22"/>
        </w:rPr>
        <w:t xml:space="preserve"> text messages can be addressed either to a specified destination (MMSI) or broadcast </w:t>
      </w:r>
      <w:r>
        <w:rPr>
          <w:rFonts w:ascii="Arial" w:hAnsi="Arial" w:cs="Arial"/>
          <w:szCs w:val="22"/>
        </w:rPr>
        <w:t>to all ships in the area.  The</w:t>
      </w:r>
      <w:r w:rsidR="00C605D3" w:rsidRPr="00A52A86">
        <w:rPr>
          <w:rFonts w:ascii="Arial" w:hAnsi="Arial" w:cs="Arial"/>
          <w:szCs w:val="22"/>
        </w:rPr>
        <w:t xml:space="preserve"> content should be relevant to the safety of navigation, e.g. an iceberg sighted or a buoy not on station.  Such messages </w:t>
      </w:r>
      <w:r>
        <w:rPr>
          <w:rFonts w:ascii="Arial" w:hAnsi="Arial" w:cs="Arial"/>
          <w:szCs w:val="22"/>
        </w:rPr>
        <w:t>are</w:t>
      </w:r>
      <w:r w:rsidR="00C605D3" w:rsidRPr="00A52A86">
        <w:rPr>
          <w:rFonts w:ascii="Arial" w:hAnsi="Arial" w:cs="Arial"/>
          <w:szCs w:val="22"/>
        </w:rPr>
        <w:t xml:space="preserve"> limited to a </w:t>
      </w:r>
      <w:r>
        <w:rPr>
          <w:rFonts w:ascii="Arial" w:hAnsi="Arial" w:cs="Arial"/>
          <w:szCs w:val="22"/>
        </w:rPr>
        <w:t xml:space="preserve">maximum of 156 characters for an addressed message and 161 characters for a broadcast message. </w:t>
      </w:r>
      <w:r w:rsidR="00C605D3" w:rsidRPr="00A52A86">
        <w:rPr>
          <w:rFonts w:ascii="Arial" w:hAnsi="Arial" w:cs="Arial"/>
          <w:szCs w:val="22"/>
        </w:rPr>
        <w:t xml:space="preserve">Although unregulated, </w:t>
      </w:r>
      <w:r>
        <w:rPr>
          <w:rFonts w:ascii="Arial" w:hAnsi="Arial" w:cs="Arial"/>
          <w:szCs w:val="22"/>
        </w:rPr>
        <w:t>AIS</w:t>
      </w:r>
      <w:r w:rsidR="00C605D3" w:rsidRPr="00A52A86">
        <w:rPr>
          <w:rFonts w:ascii="Arial" w:hAnsi="Arial" w:cs="Arial"/>
          <w:szCs w:val="22"/>
        </w:rPr>
        <w:t xml:space="preserve"> messages should be kept as short as possible</w:t>
      </w:r>
      <w:r>
        <w:rPr>
          <w:rFonts w:ascii="Arial" w:hAnsi="Arial" w:cs="Arial"/>
          <w:szCs w:val="22"/>
        </w:rPr>
        <w:t xml:space="preserve"> (preferable less than 48 characters for an addressed message and less than 53 characters for a broadcast message)</w:t>
      </w:r>
      <w:r w:rsidR="00C605D3" w:rsidRPr="00A52A86">
        <w:rPr>
          <w:rFonts w:ascii="Arial" w:hAnsi="Arial" w:cs="Arial"/>
          <w:szCs w:val="22"/>
        </w:rPr>
        <w:t xml:space="preserve">.  </w:t>
      </w:r>
    </w:p>
    <w:p w14:paraId="500AE422" w14:textId="77777777" w:rsidR="00C605D3" w:rsidRPr="00C71C64" w:rsidRDefault="00C605D3" w:rsidP="00C605D3">
      <w:pPr>
        <w:autoSpaceDE w:val="0"/>
        <w:autoSpaceDN w:val="0"/>
        <w:adjustRightInd w:val="0"/>
        <w:spacing w:after="0"/>
        <w:rPr>
          <w:rFonts w:ascii="Arial" w:eastAsia="Times New Roman" w:hAnsi="Arial" w:cs="Arial"/>
        </w:rPr>
      </w:pPr>
    </w:p>
    <w:p w14:paraId="4CDED819" w14:textId="77777777" w:rsidR="00C605D3" w:rsidRPr="00C71C64" w:rsidRDefault="00C605D3" w:rsidP="00C605D3">
      <w:pPr>
        <w:pStyle w:val="Heading4"/>
      </w:pPr>
      <w:r w:rsidRPr="00C71C64">
        <w:lastRenderedPageBreak/>
        <w:t>Binary Messaging</w:t>
      </w:r>
    </w:p>
    <w:p w14:paraId="1C151891" w14:textId="77777777" w:rsidR="00C605D3" w:rsidRPr="00C71C64" w:rsidRDefault="00C605D3" w:rsidP="00C605D3">
      <w:pPr>
        <w:spacing w:after="240"/>
        <w:rPr>
          <w:rFonts w:ascii="Arial" w:hAnsi="Arial"/>
          <w:lang w:val="en-US"/>
        </w:rPr>
      </w:pPr>
      <w:r w:rsidRPr="00C71C64">
        <w:rPr>
          <w:rFonts w:ascii="Arial" w:hAnsi="Arial"/>
          <w:lang w:val="en-US"/>
        </w:rPr>
        <w:t xml:space="preserve">In addition, AIS has facilities for sending and receiving binary messages (there are 7 binary messages within the AIS protocol) and these can be used for “value added” supporting applications.  It should be noted that the approval of the appropriate National Authority may be required for the use of the AIS VHF data link for a supporting application.  An example of a supporting application may be: “Persons on board” or “Boarding Card” recording and transmission for passenger vessels.  </w:t>
      </w:r>
    </w:p>
    <w:p w14:paraId="705C3236" w14:textId="77777777" w:rsidR="00C605D3" w:rsidRPr="00C71C64" w:rsidRDefault="00C605D3" w:rsidP="00C605D3">
      <w:pPr>
        <w:autoSpaceDE w:val="0"/>
        <w:autoSpaceDN w:val="0"/>
        <w:adjustRightInd w:val="0"/>
        <w:spacing w:after="240"/>
        <w:rPr>
          <w:rFonts w:ascii="Arial" w:eastAsia="Times New Roman" w:hAnsi="Arial" w:cs="Arial"/>
          <w:bCs/>
          <w:szCs w:val="22"/>
        </w:rPr>
      </w:pPr>
      <w:r w:rsidRPr="00C71C64">
        <w:rPr>
          <w:rFonts w:ascii="Arial" w:hAnsi="Arial" w:cs="Arial"/>
          <w:szCs w:val="22"/>
        </w:rPr>
        <w:t xml:space="preserve">For further details, see IMO </w:t>
      </w:r>
      <w:r w:rsidR="00A52A86">
        <w:rPr>
          <w:rFonts w:ascii="Arial" w:eastAsia="Times New Roman" w:hAnsi="Arial" w:cs="Arial"/>
          <w:szCs w:val="22"/>
        </w:rPr>
        <w:t>SN</w:t>
      </w:r>
      <w:r w:rsidR="00EB3416">
        <w:rPr>
          <w:rFonts w:ascii="Arial" w:eastAsia="Times New Roman" w:hAnsi="Arial" w:cs="Arial"/>
          <w:szCs w:val="22"/>
        </w:rPr>
        <w:t>.1</w:t>
      </w:r>
      <w:r w:rsidR="00A52A86">
        <w:rPr>
          <w:rFonts w:ascii="Arial" w:eastAsia="Times New Roman" w:hAnsi="Arial" w:cs="Arial"/>
          <w:szCs w:val="22"/>
        </w:rPr>
        <w:t>/Circ.289</w:t>
      </w:r>
      <w:r w:rsidRPr="00C71C64">
        <w:rPr>
          <w:rFonts w:ascii="Arial" w:eastAsia="Times New Roman" w:hAnsi="Arial" w:cs="Arial"/>
          <w:szCs w:val="22"/>
        </w:rPr>
        <w:t>, dated</w:t>
      </w:r>
      <w:r w:rsidR="00A52A86">
        <w:rPr>
          <w:rFonts w:ascii="Arial" w:eastAsia="Times New Roman" w:hAnsi="Arial" w:cs="Arial"/>
          <w:szCs w:val="22"/>
        </w:rPr>
        <w:t xml:space="preserve"> 2 </w:t>
      </w:r>
      <w:r w:rsidR="00EB3416">
        <w:rPr>
          <w:rFonts w:ascii="Arial" w:eastAsia="Times New Roman" w:hAnsi="Arial" w:cs="Arial"/>
          <w:szCs w:val="22"/>
        </w:rPr>
        <w:t>June 2010</w:t>
      </w:r>
      <w:r w:rsidRPr="00C71C64">
        <w:rPr>
          <w:rFonts w:ascii="Arial" w:eastAsia="Times New Roman" w:hAnsi="Arial" w:cs="Arial"/>
          <w:szCs w:val="22"/>
        </w:rPr>
        <w:t xml:space="preserve">, </w:t>
      </w:r>
      <w:r w:rsidR="00EB3416" w:rsidRPr="00F7785D">
        <w:rPr>
          <w:rFonts w:ascii="Arial" w:eastAsia="Times New Roman" w:hAnsi="Arial" w:cs="Arial"/>
          <w:bCs/>
          <w:szCs w:val="22"/>
        </w:rPr>
        <w:t>GUIDANCE ON THE USE OF AIS APPLICATION-SPECIFIC MESSAGES</w:t>
      </w:r>
      <w:r w:rsidRPr="00C71C64">
        <w:rPr>
          <w:rFonts w:ascii="Arial" w:eastAsia="Times New Roman" w:hAnsi="Arial" w:cs="Arial"/>
          <w:bCs/>
          <w:szCs w:val="22"/>
        </w:rPr>
        <w:t xml:space="preserve">.  </w:t>
      </w:r>
    </w:p>
    <w:p w14:paraId="1BFF4305" w14:textId="77777777" w:rsidR="00C605D3" w:rsidRPr="00C71C64" w:rsidRDefault="00C605D3" w:rsidP="00C605D3">
      <w:pPr>
        <w:autoSpaceDE w:val="0"/>
        <w:autoSpaceDN w:val="0"/>
        <w:adjustRightInd w:val="0"/>
        <w:spacing w:after="240"/>
        <w:rPr>
          <w:rFonts w:ascii="Arial" w:eastAsia="Times New Roman" w:hAnsi="Arial" w:cs="Arial"/>
          <w:bCs/>
          <w:szCs w:val="22"/>
        </w:rPr>
      </w:pPr>
      <w:r w:rsidRPr="00C71C64">
        <w:rPr>
          <w:rFonts w:ascii="Arial" w:eastAsia="Times New Roman" w:hAnsi="Arial" w:cs="Arial"/>
          <w:bCs/>
          <w:szCs w:val="22"/>
        </w:rPr>
        <w:t xml:space="preserve">The AIS infrastructure and protocol provides facilities to enable application developers to produce new functionality and capability though the use of the binary messaging features.  All such developments and message sets should be approved by the appropriate national or regional maritime authority and </w:t>
      </w:r>
      <w:r w:rsidR="00DD453D">
        <w:rPr>
          <w:rFonts w:ascii="Arial" w:eastAsia="Times New Roman" w:hAnsi="Arial" w:cs="Arial"/>
          <w:bCs/>
          <w:szCs w:val="22"/>
        </w:rPr>
        <w:t>should</w:t>
      </w:r>
      <w:r w:rsidRPr="00C71C64">
        <w:rPr>
          <w:rFonts w:ascii="Arial" w:eastAsia="Times New Roman" w:hAnsi="Arial" w:cs="Arial"/>
          <w:bCs/>
          <w:szCs w:val="22"/>
        </w:rPr>
        <w:t xml:space="preserve"> be consistent with the purpose of AIS in respect to enhancing Safety of Life at Sea.  </w:t>
      </w:r>
    </w:p>
    <w:p w14:paraId="2ABAE4F8" w14:textId="77777777" w:rsidR="00C605D3" w:rsidRPr="00C71C64" w:rsidRDefault="00C605D3" w:rsidP="00C605D3">
      <w:pPr>
        <w:autoSpaceDE w:val="0"/>
        <w:autoSpaceDN w:val="0"/>
        <w:adjustRightInd w:val="0"/>
        <w:spacing w:after="240"/>
        <w:rPr>
          <w:rFonts w:ascii="Arial" w:eastAsia="Times New Roman" w:hAnsi="Arial" w:cs="Arial"/>
          <w:bCs/>
          <w:szCs w:val="22"/>
        </w:rPr>
      </w:pPr>
      <w:commentRangeStart w:id="766"/>
      <w:r w:rsidRPr="00EB3416">
        <w:rPr>
          <w:rFonts w:ascii="Arial" w:eastAsia="Times New Roman" w:hAnsi="Arial" w:cs="Arial"/>
          <w:bCs/>
          <w:szCs w:val="22"/>
          <w:highlight w:val="yellow"/>
        </w:rPr>
        <w:t>A</w:t>
      </w:r>
      <w:r w:rsidR="00A52A86" w:rsidRPr="00EB3416">
        <w:rPr>
          <w:rFonts w:ascii="Arial" w:eastAsia="Times New Roman" w:hAnsi="Arial" w:cs="Arial"/>
          <w:bCs/>
          <w:szCs w:val="22"/>
          <w:highlight w:val="yellow"/>
        </w:rPr>
        <w:t>n overview of a</w:t>
      </w:r>
      <w:r w:rsidRPr="00EB3416">
        <w:rPr>
          <w:rFonts w:ascii="Arial" w:eastAsia="Times New Roman" w:hAnsi="Arial" w:cs="Arial"/>
          <w:bCs/>
          <w:szCs w:val="22"/>
          <w:highlight w:val="yellow"/>
        </w:rPr>
        <w:t>pproved b</w:t>
      </w:r>
      <w:r w:rsidR="00A52A86" w:rsidRPr="00EB3416">
        <w:rPr>
          <w:rFonts w:ascii="Arial" w:eastAsia="Times New Roman" w:hAnsi="Arial" w:cs="Arial"/>
          <w:bCs/>
          <w:szCs w:val="22"/>
          <w:highlight w:val="yellow"/>
        </w:rPr>
        <w:t>inary messages and functions is</w:t>
      </w:r>
      <w:r w:rsidRPr="00EB3416">
        <w:rPr>
          <w:rFonts w:ascii="Arial" w:eastAsia="Times New Roman" w:hAnsi="Arial" w:cs="Arial"/>
          <w:bCs/>
          <w:szCs w:val="22"/>
          <w:highlight w:val="yellow"/>
        </w:rPr>
        <w:t xml:space="preserve"> managed by IALA (</w:t>
      </w:r>
      <w:hyperlink r:id="rId82" w:history="1">
        <w:r w:rsidRPr="00EB3416">
          <w:rPr>
            <w:rStyle w:val="Hyperlink"/>
            <w:rFonts w:ascii="Arial" w:eastAsia="Times New Roman" w:hAnsi="Arial" w:cs="Arial"/>
            <w:bCs/>
            <w:szCs w:val="22"/>
            <w:highlight w:val="yellow"/>
          </w:rPr>
          <w:t>www.e-navigation.nl/asm</w:t>
        </w:r>
      </w:hyperlink>
      <w:r w:rsidRPr="00EB3416">
        <w:rPr>
          <w:rFonts w:ascii="Arial" w:eastAsia="Times New Roman" w:hAnsi="Arial" w:cs="Arial"/>
          <w:bCs/>
          <w:szCs w:val="22"/>
          <w:highlight w:val="yellow"/>
        </w:rPr>
        <w:t>).</w:t>
      </w:r>
      <w:r w:rsidRPr="00C71C64">
        <w:rPr>
          <w:rFonts w:ascii="Arial" w:eastAsia="Times New Roman" w:hAnsi="Arial" w:cs="Arial"/>
          <w:bCs/>
          <w:szCs w:val="22"/>
        </w:rPr>
        <w:t xml:space="preserve">  </w:t>
      </w:r>
      <w:commentRangeEnd w:id="766"/>
      <w:r w:rsidR="00EB3416">
        <w:rPr>
          <w:rStyle w:val="CommentReference"/>
        </w:rPr>
        <w:commentReference w:id="766"/>
      </w:r>
    </w:p>
    <w:p w14:paraId="5EEEC2E0" w14:textId="77777777" w:rsidR="00C605D3" w:rsidRPr="00C71C64" w:rsidRDefault="00C605D3" w:rsidP="00C605D3">
      <w:pPr>
        <w:autoSpaceDE w:val="0"/>
        <w:autoSpaceDN w:val="0"/>
        <w:adjustRightInd w:val="0"/>
        <w:spacing w:after="240"/>
        <w:rPr>
          <w:rFonts w:ascii="Arial" w:eastAsia="Times New Roman" w:hAnsi="Arial" w:cs="Arial"/>
          <w:bCs/>
          <w:szCs w:val="22"/>
        </w:rPr>
      </w:pPr>
      <w:r w:rsidRPr="00C71C64">
        <w:rPr>
          <w:rFonts w:ascii="Arial" w:eastAsia="Times New Roman" w:hAnsi="Arial" w:cs="Arial"/>
          <w:bCs/>
          <w:szCs w:val="22"/>
        </w:rPr>
        <w:t xml:space="preserve">It is recommended that National Authorities should monitor and coordinate the use of binary messaging within their area of responsibility to ensure that the necessary facilities for ship reporting via the VHF Data Link (VDL) are not compromised.  </w:t>
      </w:r>
    </w:p>
    <w:p w14:paraId="08B701D7" w14:textId="77777777" w:rsidR="00C605D3" w:rsidRPr="00C71C64" w:rsidRDefault="00C605D3" w:rsidP="00C605D3">
      <w:pPr>
        <w:pStyle w:val="Heading4"/>
      </w:pPr>
      <w:r w:rsidRPr="00C71C64">
        <w:t>Pilot Port</w:t>
      </w:r>
    </w:p>
    <w:p w14:paraId="6FCE4F3F" w14:textId="77777777" w:rsidR="00C605D3" w:rsidRPr="00C71C64" w:rsidRDefault="00EB3416" w:rsidP="00C605D3">
      <w:pPr>
        <w:rPr>
          <w:rFonts w:ascii="Arial" w:hAnsi="Arial"/>
          <w:lang w:val="en-US" w:eastAsia="de-DE"/>
        </w:rPr>
      </w:pPr>
      <w:r>
        <w:rPr>
          <w:rFonts w:ascii="Arial" w:hAnsi="Arial"/>
          <w:lang w:val="en-US" w:eastAsia="de-DE"/>
        </w:rPr>
        <w:t>An on board Class-</w:t>
      </w:r>
      <w:r w:rsidR="00C605D3" w:rsidRPr="00C71C64">
        <w:rPr>
          <w:rFonts w:ascii="Arial" w:hAnsi="Arial"/>
          <w:lang w:val="en-US" w:eastAsia="de-DE"/>
        </w:rPr>
        <w:t xml:space="preserve">A AIS transponder includes a pilot port that can be used to display a complete AIS picture on a Pilot’s Portable Display.  </w:t>
      </w:r>
    </w:p>
    <w:p w14:paraId="58C3224A" w14:textId="77777777" w:rsidR="00C605D3" w:rsidRPr="00C71C64" w:rsidRDefault="00C605D3" w:rsidP="00C605D3">
      <w:pPr>
        <w:pStyle w:val="Heading3"/>
      </w:pPr>
      <w:bookmarkStart w:id="767" w:name="_Toc334686175"/>
      <w:bookmarkStart w:id="768" w:name="_Toc348686925"/>
      <w:r w:rsidRPr="00C71C64">
        <w:t>Aids to Navigation</w:t>
      </w:r>
      <w:bookmarkEnd w:id="767"/>
      <w:bookmarkEnd w:id="768"/>
    </w:p>
    <w:p w14:paraId="51075B35" w14:textId="77777777" w:rsidR="00C605D3" w:rsidRPr="00C71C64" w:rsidRDefault="00C605D3" w:rsidP="00C605D3">
      <w:pPr>
        <w:rPr>
          <w:rFonts w:ascii="Arial" w:hAnsi="Arial"/>
          <w:lang w:val="en-US"/>
        </w:rPr>
      </w:pPr>
      <w:r w:rsidRPr="00C71C64">
        <w:rPr>
          <w:rFonts w:ascii="Arial" w:hAnsi="Arial"/>
          <w:lang w:val="en-US"/>
        </w:rPr>
        <w:t xml:space="preserve">AIS </w:t>
      </w:r>
      <w:r w:rsidR="00064210">
        <w:rPr>
          <w:rFonts w:ascii="Arial" w:hAnsi="Arial"/>
          <w:lang w:val="en-US"/>
        </w:rPr>
        <w:t>basestation</w:t>
      </w:r>
      <w:r w:rsidRPr="00C71C64">
        <w:rPr>
          <w:rFonts w:ascii="Arial" w:hAnsi="Arial"/>
          <w:lang w:val="en-US"/>
        </w:rPr>
        <w:t xml:space="preserve">s, as part of a VTS System, can be configured to broadcast Virtual and Synthetic Aids to Navigation (AtoN).  A virtual AtoN is an AIS signal that marks a navigation point where there is no physical marker.  A synthetic AtoN is an AIS signal that marks a position where a physical object is located.  Virtual and Synthetic AtoNs will appear on the on board ECDIS.  </w:t>
      </w:r>
    </w:p>
    <w:p w14:paraId="2242D06E" w14:textId="77777777" w:rsidR="00C605D3" w:rsidRPr="00C71C64" w:rsidRDefault="00C605D3" w:rsidP="00C605D3">
      <w:pPr>
        <w:rPr>
          <w:rFonts w:ascii="Arial" w:hAnsi="Arial"/>
          <w:lang w:val="en-US"/>
        </w:rPr>
      </w:pPr>
      <w:r w:rsidRPr="00C71C64">
        <w:rPr>
          <w:rFonts w:ascii="Arial" w:hAnsi="Arial"/>
          <w:lang w:val="en-US"/>
        </w:rPr>
        <w:t xml:space="preserve">AIS may be integrated with real AtoNs for monitoring and control purposes and so that other data sources hosted on the AtoN can be managed through the main VTS Traffic Display.  AIS AtoNs can also be configured to transmit further virtual or synthetic AtoNs.  </w:t>
      </w:r>
    </w:p>
    <w:p w14:paraId="7842CD12" w14:textId="77777777" w:rsidR="00C605D3" w:rsidRPr="00C71C64" w:rsidRDefault="00C605D3" w:rsidP="00C605D3">
      <w:pPr>
        <w:pStyle w:val="Heading3"/>
      </w:pPr>
      <w:bookmarkStart w:id="769" w:name="_Toc334686176"/>
      <w:bookmarkStart w:id="770" w:name="_Toc348686926"/>
      <w:r w:rsidRPr="00C71C64">
        <w:t>Assigned Mode</w:t>
      </w:r>
      <w:bookmarkEnd w:id="769"/>
      <w:bookmarkEnd w:id="770"/>
    </w:p>
    <w:p w14:paraId="35C225D3" w14:textId="77777777" w:rsidR="00C605D3" w:rsidRPr="00C71C64" w:rsidRDefault="00C605D3" w:rsidP="00C605D3">
      <w:pPr>
        <w:rPr>
          <w:rFonts w:ascii="Arial" w:hAnsi="Arial" w:cs="Arial"/>
          <w:szCs w:val="22"/>
        </w:rPr>
      </w:pPr>
      <w:r w:rsidRPr="00C71C64">
        <w:rPr>
          <w:rFonts w:ascii="Arial" w:hAnsi="Arial" w:cs="Arial"/>
          <w:szCs w:val="22"/>
        </w:rPr>
        <w:t xml:space="preserve">VTS may use the AIS Service capability to change the reporting mode (from autonomous to assigned mode, for example) of selected shipboard AIS units.  This will enable the ship station to operate according to a specific transmission schedule, as determined by a competent authority.  </w:t>
      </w:r>
    </w:p>
    <w:p w14:paraId="7431D3E9" w14:textId="77777777" w:rsidR="00C605D3" w:rsidRPr="00C71C64" w:rsidRDefault="00C605D3" w:rsidP="00C605D3">
      <w:pPr>
        <w:pStyle w:val="Heading2"/>
        <w:ind w:left="851" w:hanging="851"/>
      </w:pPr>
      <w:bookmarkStart w:id="771" w:name="_Toc334686177"/>
      <w:bookmarkStart w:id="772" w:name="_Toc348686927"/>
      <w:r w:rsidRPr="00C71C64">
        <w:t>Graphical presentation</w:t>
      </w:r>
      <w:bookmarkEnd w:id="771"/>
      <w:bookmarkEnd w:id="772"/>
    </w:p>
    <w:p w14:paraId="369B7DB1" w14:textId="77777777" w:rsidR="00C605D3" w:rsidRPr="00C71C64" w:rsidRDefault="00C605D3" w:rsidP="00C605D3">
      <w:pPr>
        <w:rPr>
          <w:rFonts w:ascii="Arial" w:hAnsi="Arial" w:cs="Arial"/>
          <w:szCs w:val="22"/>
        </w:rPr>
      </w:pPr>
      <w:r w:rsidRPr="00C71C64">
        <w:rPr>
          <w:rFonts w:ascii="Arial" w:hAnsi="Arial" w:cs="Arial"/>
          <w:szCs w:val="22"/>
        </w:rPr>
        <w:t xml:space="preserve">In the VTS Centre, AIS-data is usually viewed on an electronic chart, either separately or combined with the radar data.  </w:t>
      </w:r>
    </w:p>
    <w:p w14:paraId="0631C672" w14:textId="77777777" w:rsidR="00C605D3" w:rsidRPr="00C71C64" w:rsidRDefault="00EB3416" w:rsidP="00C605D3">
      <w:pPr>
        <w:pStyle w:val="Heading3"/>
      </w:pPr>
      <w:bookmarkStart w:id="773" w:name="_Toc334686178"/>
      <w:bookmarkStart w:id="774" w:name="_Toc348686928"/>
      <w:r>
        <w:t>Symbol U</w:t>
      </w:r>
      <w:r w:rsidR="00C605D3" w:rsidRPr="00C71C64">
        <w:t>sage</w:t>
      </w:r>
      <w:bookmarkEnd w:id="773"/>
      <w:bookmarkEnd w:id="774"/>
    </w:p>
    <w:p w14:paraId="3E96C068" w14:textId="77777777" w:rsidR="00C605D3" w:rsidRPr="00C71C64" w:rsidRDefault="00C605D3" w:rsidP="00C605D3">
      <w:pPr>
        <w:rPr>
          <w:rFonts w:ascii="Arial" w:hAnsi="Arial" w:cs="Arial"/>
        </w:rPr>
      </w:pPr>
      <w:r w:rsidRPr="00C71C64">
        <w:rPr>
          <w:rFonts w:ascii="Arial" w:hAnsi="Arial" w:cs="Arial"/>
          <w:szCs w:val="22"/>
        </w:rPr>
        <w:t>The IALA Guidelines on AIS include a description of the recommended AIS target symbols, but these were originally intended for the on</w:t>
      </w:r>
      <w:r w:rsidR="00EB3416">
        <w:rPr>
          <w:rFonts w:ascii="Arial" w:hAnsi="Arial" w:cs="Arial"/>
          <w:szCs w:val="22"/>
        </w:rPr>
        <w:t xml:space="preserve"> board ECDIS</w:t>
      </w:r>
      <w:r w:rsidRPr="00C71C64">
        <w:rPr>
          <w:rFonts w:ascii="Arial" w:hAnsi="Arial" w:cs="Arial"/>
          <w:szCs w:val="22"/>
        </w:rPr>
        <w:t xml:space="preserve"> systems. As the guidelines point out, the given </w:t>
      </w:r>
      <w:r w:rsidRPr="00C71C64">
        <w:rPr>
          <w:rFonts w:ascii="Arial" w:hAnsi="Arial" w:cs="Arial"/>
        </w:rPr>
        <w:t>symbols</w:t>
      </w:r>
      <w:r w:rsidRPr="00C71C64">
        <w:rPr>
          <w:rFonts w:ascii="Arial" w:hAnsi="Arial" w:cs="Arial"/>
          <w:szCs w:val="22"/>
        </w:rPr>
        <w:t xml:space="preserve"> a</w:t>
      </w:r>
      <w:r w:rsidR="00EB3416">
        <w:rPr>
          <w:rFonts w:ascii="Arial" w:hAnsi="Arial" w:cs="Arial"/>
          <w:szCs w:val="22"/>
        </w:rPr>
        <w:t>re not necessarily adequate in a</w:t>
      </w:r>
      <w:r w:rsidRPr="00C71C64">
        <w:rPr>
          <w:rFonts w:ascii="Arial" w:hAnsi="Arial" w:cs="Arial"/>
          <w:szCs w:val="22"/>
        </w:rPr>
        <w:t xml:space="preserve"> VTS </w:t>
      </w:r>
      <w:r w:rsidRPr="00C71C64">
        <w:rPr>
          <w:rFonts w:ascii="Arial" w:hAnsi="Arial" w:cs="Arial"/>
          <w:szCs w:val="22"/>
        </w:rPr>
        <w:lastRenderedPageBreak/>
        <w:t>context. The main difference is that a VTS</w:t>
      </w:r>
      <w:r w:rsidR="00EB3416">
        <w:rPr>
          <w:rFonts w:ascii="Arial" w:hAnsi="Arial" w:cs="Arial"/>
          <w:szCs w:val="22"/>
        </w:rPr>
        <w:t>O</w:t>
      </w:r>
      <w:r w:rsidRPr="00C71C64">
        <w:rPr>
          <w:rFonts w:ascii="Arial" w:hAnsi="Arial" w:cs="Arial"/>
          <w:szCs w:val="22"/>
        </w:rPr>
        <w:t xml:space="preserve"> may prefer a much wider range of information than is necessary on</w:t>
      </w:r>
      <w:r w:rsidR="00EB3416">
        <w:rPr>
          <w:rFonts w:ascii="Arial" w:hAnsi="Arial" w:cs="Arial"/>
          <w:szCs w:val="22"/>
        </w:rPr>
        <w:t xml:space="preserve"> </w:t>
      </w:r>
      <w:r w:rsidRPr="00C71C64">
        <w:rPr>
          <w:rFonts w:ascii="Arial" w:hAnsi="Arial" w:cs="Arial"/>
          <w:szCs w:val="22"/>
        </w:rPr>
        <w:t>board a ship. For example traffic management may necessitate the use of symbols which depict different types and sizes of vessels.</w:t>
      </w:r>
      <w:r w:rsidRPr="00C71C64">
        <w:rPr>
          <w:rFonts w:ascii="Arial" w:hAnsi="Arial" w:cs="Arial"/>
        </w:rPr>
        <w:t xml:space="preserve"> Further</w:t>
      </w:r>
      <w:r w:rsidR="00EB3416">
        <w:rPr>
          <w:rFonts w:ascii="Arial" w:hAnsi="Arial" w:cs="Arial"/>
        </w:rPr>
        <w:t>more,</w:t>
      </w:r>
      <w:r w:rsidRPr="00C71C64">
        <w:rPr>
          <w:rFonts w:ascii="Arial" w:hAnsi="Arial" w:cs="Arial"/>
        </w:rPr>
        <w:t xml:space="preserve"> it may </w:t>
      </w:r>
      <w:r w:rsidR="00EB3416">
        <w:rPr>
          <w:rFonts w:ascii="Arial" w:hAnsi="Arial" w:cs="Arial"/>
        </w:rPr>
        <w:t xml:space="preserve">e.g. </w:t>
      </w:r>
      <w:r w:rsidRPr="00C71C64">
        <w:rPr>
          <w:rFonts w:ascii="Arial" w:hAnsi="Arial" w:cs="Arial"/>
        </w:rPr>
        <w:t>be necessary to show which vessel</w:t>
      </w:r>
      <w:r w:rsidR="00EB3416">
        <w:rPr>
          <w:rFonts w:ascii="Arial" w:hAnsi="Arial" w:cs="Arial"/>
        </w:rPr>
        <w:t>s</w:t>
      </w:r>
      <w:r w:rsidRPr="00C71C64">
        <w:rPr>
          <w:rFonts w:ascii="Arial" w:hAnsi="Arial" w:cs="Arial"/>
        </w:rPr>
        <w:t xml:space="preserve"> have pilots embarked, and which do not.</w:t>
      </w:r>
    </w:p>
    <w:p w14:paraId="38602A14" w14:textId="77777777" w:rsidR="00C605D3" w:rsidRPr="00C71C64" w:rsidRDefault="00EB3416" w:rsidP="00C605D3">
      <w:pPr>
        <w:pStyle w:val="Heading3"/>
      </w:pPr>
      <w:bookmarkStart w:id="775" w:name="_Toc334686179"/>
      <w:bookmarkStart w:id="776" w:name="_Toc348686929"/>
      <w:r>
        <w:t>Interaction with Radar T</w:t>
      </w:r>
      <w:r w:rsidR="00C605D3" w:rsidRPr="00C71C64">
        <w:t>racks</w:t>
      </w:r>
      <w:bookmarkEnd w:id="775"/>
      <w:bookmarkEnd w:id="776"/>
    </w:p>
    <w:p w14:paraId="5C3B0201" w14:textId="77777777" w:rsidR="00C605D3" w:rsidRPr="00C71C64" w:rsidRDefault="00C605D3" w:rsidP="00C605D3">
      <w:pPr>
        <w:rPr>
          <w:rFonts w:ascii="Arial" w:hAnsi="Arial" w:cs="Arial"/>
        </w:rPr>
      </w:pPr>
      <w:r w:rsidRPr="00C71C64">
        <w:rPr>
          <w:rFonts w:ascii="Arial" w:hAnsi="Arial" w:cs="Arial"/>
        </w:rPr>
        <w:t>A target that is tracked by radar and also carries an AIS transponder should be displayed with one symbol based on a fusion of the dynamic information received from the two sensor types</w:t>
      </w:r>
      <w:r w:rsidR="00EB3416">
        <w:rPr>
          <w:rFonts w:ascii="Arial" w:hAnsi="Arial" w:cs="Arial"/>
        </w:rPr>
        <w:t>.</w:t>
      </w:r>
    </w:p>
    <w:p w14:paraId="5EC8B7CE" w14:textId="77777777" w:rsidR="00C605D3" w:rsidRPr="00C71C64" w:rsidRDefault="00EB3416" w:rsidP="00C605D3">
      <w:pPr>
        <w:pStyle w:val="Heading2"/>
        <w:ind w:left="851" w:hanging="851"/>
      </w:pPr>
      <w:bookmarkStart w:id="777" w:name="_Toc334686180"/>
      <w:bookmarkStart w:id="778" w:name="_Toc348686930"/>
      <w:r>
        <w:t>Specific D</w:t>
      </w:r>
      <w:r w:rsidR="00C605D3" w:rsidRPr="00C71C64">
        <w:t xml:space="preserve">esign, </w:t>
      </w:r>
      <w:r>
        <w:t>C</w:t>
      </w:r>
      <w:r w:rsidR="00C605D3" w:rsidRPr="00C71C64">
        <w:t>onfiguration</w:t>
      </w:r>
      <w:r>
        <w:t>, Installation and M</w:t>
      </w:r>
      <w:r w:rsidR="00C605D3" w:rsidRPr="00C71C64">
        <w:t>aint</w:t>
      </w:r>
      <w:r>
        <w:softHyphen/>
      </w:r>
      <w:r w:rsidR="00C605D3" w:rsidRPr="00C71C64">
        <w:t>en</w:t>
      </w:r>
      <w:r>
        <w:softHyphen/>
        <w:t>ance C</w:t>
      </w:r>
      <w:r w:rsidR="00C605D3" w:rsidRPr="00C71C64">
        <w:t>onsiderations</w:t>
      </w:r>
      <w:bookmarkEnd w:id="777"/>
      <w:bookmarkEnd w:id="778"/>
      <w:r w:rsidR="00C605D3" w:rsidRPr="00C71C64">
        <w:t xml:space="preserve"> </w:t>
      </w:r>
    </w:p>
    <w:p w14:paraId="554032B3" w14:textId="77777777" w:rsidR="00C605D3" w:rsidRPr="00C71C64" w:rsidRDefault="00C605D3" w:rsidP="00C605D3">
      <w:pPr>
        <w:pStyle w:val="Heading3"/>
      </w:pPr>
      <w:bookmarkStart w:id="779" w:name="_Toc334686181"/>
      <w:bookmarkStart w:id="780" w:name="_Toc348686931"/>
      <w:r w:rsidRPr="00C71C64">
        <w:t>Interference</w:t>
      </w:r>
      <w:bookmarkEnd w:id="779"/>
      <w:bookmarkEnd w:id="780"/>
    </w:p>
    <w:p w14:paraId="1AE5E734" w14:textId="77777777" w:rsidR="00C605D3" w:rsidRPr="00C71C64" w:rsidRDefault="00C605D3" w:rsidP="00C605D3">
      <w:pPr>
        <w:rPr>
          <w:rFonts w:ascii="Arial" w:hAnsi="Arial" w:cs="Arial"/>
        </w:rPr>
      </w:pPr>
      <w:r w:rsidRPr="00C71C64">
        <w:rPr>
          <w:rFonts w:ascii="Arial" w:hAnsi="Arial" w:cs="Arial"/>
        </w:rPr>
        <w:t xml:space="preserve">AIS may be susceptible to interference from adjacent channels.  When siting AIS </w:t>
      </w:r>
      <w:r w:rsidR="00064210">
        <w:rPr>
          <w:rFonts w:ascii="Arial" w:hAnsi="Arial" w:cs="Arial"/>
        </w:rPr>
        <w:t>basestation</w:t>
      </w:r>
      <w:r w:rsidRPr="00C71C64">
        <w:rPr>
          <w:rFonts w:ascii="Arial" w:hAnsi="Arial" w:cs="Arial"/>
        </w:rPr>
        <w:t xml:space="preserve">s, due consideration should be given to frequency allocations adjacent to AIS channels to avoid possible service disruption. </w:t>
      </w:r>
    </w:p>
    <w:p w14:paraId="00E37822" w14:textId="77777777" w:rsidR="00C605D3" w:rsidRPr="00C71C64" w:rsidRDefault="00EB3416" w:rsidP="00C605D3">
      <w:pPr>
        <w:pStyle w:val="Heading3"/>
      </w:pPr>
      <w:bookmarkStart w:id="781" w:name="_Toc334686182"/>
      <w:bookmarkStart w:id="782" w:name="_Toc348686932"/>
      <w:r>
        <w:t>Coverage A</w:t>
      </w:r>
      <w:r w:rsidR="00C605D3" w:rsidRPr="00C71C64">
        <w:t>spects</w:t>
      </w:r>
      <w:bookmarkEnd w:id="781"/>
      <w:bookmarkEnd w:id="782"/>
    </w:p>
    <w:p w14:paraId="31845358" w14:textId="77777777" w:rsidR="00C605D3" w:rsidRPr="00C71C64" w:rsidRDefault="00C605D3" w:rsidP="00C605D3">
      <w:pPr>
        <w:rPr>
          <w:rFonts w:ascii="Arial" w:hAnsi="Arial" w:cs="Arial"/>
        </w:rPr>
      </w:pPr>
      <w:r w:rsidRPr="00C71C64">
        <w:rPr>
          <w:rFonts w:ascii="Arial" w:hAnsi="Arial" w:cs="Arial"/>
        </w:rPr>
        <w:t>In general, AIS design coverage ranges should approximate VHF voice communication ranges.  However, actual vessel traffic density or geographic considerations (i.e., mountains or other VHF occlusions) may determine the ne</w:t>
      </w:r>
      <w:r w:rsidR="00371C3C">
        <w:rPr>
          <w:rFonts w:ascii="Arial" w:hAnsi="Arial" w:cs="Arial"/>
        </w:rPr>
        <w:t>ed for additional base stations</w:t>
      </w:r>
      <w:r w:rsidRPr="00C71C64">
        <w:rPr>
          <w:rFonts w:ascii="Arial" w:hAnsi="Arial" w:cs="Arial"/>
        </w:rPr>
        <w:t xml:space="preserve">.  </w:t>
      </w:r>
    </w:p>
    <w:p w14:paraId="3C7E2A24" w14:textId="77777777" w:rsidR="00C605D3" w:rsidRPr="00C71C64" w:rsidRDefault="00C605D3" w:rsidP="00C605D3">
      <w:pPr>
        <w:rPr>
          <w:rFonts w:ascii="Arial" w:hAnsi="Arial" w:cs="Arial"/>
        </w:rPr>
      </w:pPr>
      <w:r w:rsidRPr="00C71C64">
        <w:rPr>
          <w:rFonts w:ascii="Arial" w:hAnsi="Arial" w:cs="Arial"/>
        </w:rPr>
        <w:t xml:space="preserve">When estimating the size of the operational coverage (operational cell) for shore facilities, an important consideration is the traffic load – number of mobile AIS stations within the area. </w:t>
      </w:r>
    </w:p>
    <w:p w14:paraId="4F237DE2" w14:textId="77777777" w:rsidR="00C605D3" w:rsidRPr="00C71C64" w:rsidRDefault="00C605D3" w:rsidP="00C605D3">
      <w:pPr>
        <w:rPr>
          <w:rFonts w:ascii="Arial" w:hAnsi="Arial" w:cs="Arial"/>
        </w:rPr>
      </w:pPr>
      <w:r w:rsidRPr="00C71C64">
        <w:rPr>
          <w:rFonts w:ascii="Arial" w:hAnsi="Arial" w:cs="Arial"/>
        </w:rPr>
        <w:t>For example, calculations in one p</w:t>
      </w:r>
      <w:r w:rsidR="00290CF5">
        <w:rPr>
          <w:rFonts w:ascii="Arial" w:hAnsi="Arial" w:cs="Arial"/>
        </w:rPr>
        <w:t>ort have indicated that an AIS bases</w:t>
      </w:r>
      <w:r w:rsidRPr="00C71C64">
        <w:rPr>
          <w:rFonts w:ascii="Arial" w:hAnsi="Arial" w:cs="Arial"/>
        </w:rPr>
        <w:t>tation could accommodate less than 300 active AIS units.</w:t>
      </w:r>
    </w:p>
    <w:p w14:paraId="1FA11E52" w14:textId="77777777" w:rsidR="00C605D3" w:rsidRPr="00C71C64" w:rsidRDefault="00C605D3" w:rsidP="00C605D3">
      <w:pPr>
        <w:rPr>
          <w:rFonts w:ascii="Arial" w:hAnsi="Arial" w:cs="Arial"/>
        </w:rPr>
      </w:pPr>
      <w:r w:rsidRPr="00C71C64">
        <w:rPr>
          <w:rFonts w:ascii="Arial" w:hAnsi="Arial" w:cs="Arial"/>
        </w:rPr>
        <w:t>For further information, pleas</w:t>
      </w:r>
      <w:r w:rsidR="00290CF5">
        <w:rPr>
          <w:rFonts w:ascii="Arial" w:hAnsi="Arial" w:cs="Arial"/>
        </w:rPr>
        <w:t>e refer to IALA Guideline A.124</w:t>
      </w:r>
      <w:r w:rsidRPr="00C71C64">
        <w:rPr>
          <w:rFonts w:ascii="Arial" w:hAnsi="Arial" w:cs="Arial"/>
        </w:rPr>
        <w:t xml:space="preserve"> on the Automatic Identification System (AIS).</w:t>
      </w:r>
    </w:p>
    <w:p w14:paraId="0314F3C1" w14:textId="77777777" w:rsidR="00C605D3" w:rsidRPr="00C71C64" w:rsidRDefault="00290CF5" w:rsidP="00C605D3">
      <w:pPr>
        <w:pStyle w:val="Heading3"/>
      </w:pPr>
      <w:bookmarkStart w:id="783" w:name="_Toc334686183"/>
      <w:bookmarkStart w:id="784" w:name="_Toc348686933"/>
      <w:r>
        <w:t>Installation and</w:t>
      </w:r>
      <w:r w:rsidR="00C605D3" w:rsidRPr="00C71C64">
        <w:t xml:space="preserve"> Maintenance</w:t>
      </w:r>
      <w:bookmarkEnd w:id="783"/>
      <w:bookmarkEnd w:id="784"/>
    </w:p>
    <w:p w14:paraId="55D7DCEC" w14:textId="77777777" w:rsidR="00C605D3" w:rsidRPr="00C71C64" w:rsidRDefault="00C605D3" w:rsidP="00C605D3">
      <w:pPr>
        <w:rPr>
          <w:rFonts w:ascii="Arial" w:hAnsi="Arial"/>
        </w:rPr>
      </w:pPr>
      <w:r w:rsidRPr="00C71C64">
        <w:rPr>
          <w:rFonts w:ascii="Arial" w:hAnsi="Arial"/>
          <w:lang w:val="en-US"/>
        </w:rPr>
        <w:t xml:space="preserve">The </w:t>
      </w:r>
      <w:r w:rsidRPr="00C71C64">
        <w:rPr>
          <w:rFonts w:ascii="Arial" w:hAnsi="Arial"/>
        </w:rPr>
        <w:t xml:space="preserve">AIS </w:t>
      </w:r>
      <w:r w:rsidR="00064210">
        <w:rPr>
          <w:rFonts w:ascii="Arial" w:hAnsi="Arial"/>
        </w:rPr>
        <w:t>basestation</w:t>
      </w:r>
      <w:r w:rsidRPr="00C71C64">
        <w:rPr>
          <w:rFonts w:ascii="Arial" w:hAnsi="Arial"/>
        </w:rPr>
        <w:t xml:space="preserve"> equipment should be housed indoor and</w:t>
      </w:r>
      <w:r w:rsidR="00290CF5">
        <w:rPr>
          <w:rFonts w:ascii="Arial" w:hAnsi="Arial"/>
        </w:rPr>
        <w:t xml:space="preserve"> in a</w:t>
      </w:r>
      <w:r w:rsidRPr="00C71C64">
        <w:rPr>
          <w:rFonts w:ascii="Arial" w:hAnsi="Arial"/>
        </w:rPr>
        <w:t xml:space="preserve"> controlled environment, as would be used for other IT network components.  AIS </w:t>
      </w:r>
      <w:r w:rsidR="00064210">
        <w:rPr>
          <w:rFonts w:ascii="Arial" w:hAnsi="Arial"/>
        </w:rPr>
        <w:t>basestation</w:t>
      </w:r>
      <w:r w:rsidRPr="00C71C64">
        <w:rPr>
          <w:rFonts w:ascii="Arial" w:hAnsi="Arial"/>
        </w:rPr>
        <w:t xml:space="preserve">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configuration should be considered.  </w:t>
      </w:r>
    </w:p>
    <w:p w14:paraId="55433136" w14:textId="77777777" w:rsidR="00C605D3" w:rsidRPr="00C71C64" w:rsidRDefault="00C605D3" w:rsidP="00C605D3">
      <w:pPr>
        <w:rPr>
          <w:rFonts w:ascii="Arial" w:hAnsi="Arial"/>
        </w:rPr>
      </w:pPr>
      <w:r w:rsidRPr="00C71C64">
        <w:rPr>
          <w:rFonts w:ascii="Arial" w:hAnsi="Arial"/>
        </w:rPr>
        <w:t>S</w:t>
      </w:r>
      <w:r w:rsidR="00604731">
        <w:rPr>
          <w:rFonts w:ascii="Arial" w:hAnsi="Arial"/>
        </w:rPr>
        <w:t>tandard maintenance procedures sh</w:t>
      </w:r>
      <w:r w:rsidRPr="00C71C64">
        <w:rPr>
          <w:rFonts w:ascii="Arial" w:hAnsi="Arial"/>
        </w:rPr>
        <w:t xml:space="preserve">ould apply to the </w:t>
      </w:r>
      <w:r w:rsidR="00064210">
        <w:rPr>
          <w:rFonts w:ascii="Arial" w:hAnsi="Arial"/>
        </w:rPr>
        <w:t>basestation</w:t>
      </w:r>
      <w:r w:rsidRPr="00C71C64">
        <w:rPr>
          <w:rFonts w:ascii="Arial" w:hAnsi="Arial"/>
        </w:rPr>
        <w:t xml:space="preserve"> and network connectivity.  However, for the outdoor aerial equipment, regular checks should be made to ensure that the aerials, and cable runs to the aerials, are not damaged.  </w:t>
      </w:r>
    </w:p>
    <w:p w14:paraId="0DC3CF8B" w14:textId="77777777" w:rsidR="00C605D3" w:rsidRPr="00C71C64" w:rsidRDefault="00C605D3" w:rsidP="00C605D3">
      <w:pPr>
        <w:rPr>
          <w:rFonts w:ascii="Arial" w:hAnsi="Arial"/>
        </w:rPr>
      </w:pPr>
    </w:p>
    <w:p w14:paraId="2BFDC2B1" w14:textId="77777777" w:rsidR="00C605D3" w:rsidRPr="00C71C64" w:rsidRDefault="00C605D3" w:rsidP="005C6FC2">
      <w:pPr>
        <w:pStyle w:val="Heading1"/>
      </w:pPr>
      <w:r w:rsidRPr="00C71C64">
        <w:lastRenderedPageBreak/>
        <w:br w:type="page"/>
      </w:r>
      <w:bookmarkStart w:id="785" w:name="_Toc334686184"/>
      <w:bookmarkStart w:id="786" w:name="_Toc348686934"/>
      <w:r w:rsidRPr="00C71C64">
        <w:lastRenderedPageBreak/>
        <w:t>Environmental Monitoring</w:t>
      </w:r>
      <w:bookmarkEnd w:id="785"/>
      <w:bookmarkEnd w:id="786"/>
    </w:p>
    <w:p w14:paraId="4122C6CF" w14:textId="77777777" w:rsidR="00C605D3" w:rsidRPr="00C71C64" w:rsidRDefault="00C605D3" w:rsidP="00C605D3">
      <w:pPr>
        <w:pStyle w:val="Heading2"/>
        <w:ind w:left="851" w:hanging="851"/>
      </w:pPr>
      <w:bookmarkStart w:id="787" w:name="_Toc334686185"/>
      <w:bookmarkStart w:id="788" w:name="_Toc348686935"/>
      <w:r w:rsidRPr="00C71C64">
        <w:t>Introduction</w:t>
      </w:r>
      <w:bookmarkEnd w:id="787"/>
      <w:bookmarkEnd w:id="788"/>
    </w:p>
    <w:p w14:paraId="6E31CA1D" w14:textId="77777777" w:rsidR="00C605D3" w:rsidRPr="00C71C64" w:rsidRDefault="00C605D3" w:rsidP="00C605D3">
      <w:pPr>
        <w:pStyle w:val="BodyText"/>
        <w:rPr>
          <w:rFonts w:ascii="Arial" w:eastAsia="MS Mincho" w:hAnsi="Arial" w:cs="Arial"/>
          <w:sz w:val="22"/>
          <w:szCs w:val="22"/>
          <w:lang w:eastAsia="ja-JP"/>
        </w:rPr>
      </w:pPr>
      <w:r w:rsidRPr="00C71C64">
        <w:rPr>
          <w:rFonts w:ascii="Arial" w:hAnsi="Arial" w:cs="Arial"/>
          <w:sz w:val="22"/>
          <w:szCs w:val="22"/>
        </w:rPr>
        <w:t xml:space="preserve">The </w:t>
      </w:r>
      <w:r w:rsidRPr="00C71C64">
        <w:rPr>
          <w:rFonts w:ascii="Arial" w:eastAsia="MS Mincho" w:hAnsi="Arial" w:cs="Arial"/>
          <w:sz w:val="22"/>
          <w:szCs w:val="22"/>
          <w:lang w:eastAsia="ja-JP"/>
        </w:rPr>
        <w:t xml:space="preserve">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would potentially result in a considerable media interest and political ramifications. </w:t>
      </w:r>
    </w:p>
    <w:p w14:paraId="0723AF5A"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t>Therefore, the modern VTS should consider two aspects of environmental monitoring:</w:t>
      </w:r>
    </w:p>
    <w:p w14:paraId="7F0ACA10" w14:textId="77777777" w:rsidR="00C605D3" w:rsidRPr="00C71C64" w:rsidRDefault="00C605D3" w:rsidP="00C605D3">
      <w:pPr>
        <w:pStyle w:val="BodyText"/>
        <w:numPr>
          <w:ilvl w:val="0"/>
          <w:numId w:val="34"/>
        </w:numPr>
        <w:rPr>
          <w:rFonts w:ascii="Arial" w:eastAsia="MS Mincho" w:hAnsi="Arial" w:cs="Arial"/>
          <w:sz w:val="22"/>
          <w:szCs w:val="22"/>
          <w:lang w:eastAsia="ja-JP"/>
        </w:rPr>
      </w:pPr>
      <w:r w:rsidRPr="00C71C64">
        <w:rPr>
          <w:rFonts w:ascii="Arial" w:eastAsia="MS Mincho" w:hAnsi="Arial" w:cs="Arial"/>
          <w:sz w:val="22"/>
          <w:szCs w:val="22"/>
          <w:lang w:eastAsia="ja-JP"/>
        </w:rPr>
        <w:t>Navigation Data Collection</w:t>
      </w:r>
    </w:p>
    <w:p w14:paraId="5BF6B4C2" w14:textId="77777777" w:rsidR="00C605D3" w:rsidRPr="00C71C64" w:rsidRDefault="00C605D3" w:rsidP="00C605D3">
      <w:pPr>
        <w:pStyle w:val="BodyText"/>
        <w:numPr>
          <w:ilvl w:val="0"/>
          <w:numId w:val="34"/>
        </w:numPr>
        <w:rPr>
          <w:rFonts w:ascii="Arial" w:eastAsia="MS Mincho" w:hAnsi="Arial" w:cs="Arial"/>
          <w:sz w:val="22"/>
          <w:szCs w:val="22"/>
          <w:lang w:eastAsia="ja-JP"/>
        </w:rPr>
      </w:pPr>
      <w:r w:rsidRPr="00C71C64">
        <w:rPr>
          <w:rFonts w:ascii="Arial" w:eastAsia="MS Mincho" w:hAnsi="Arial" w:cs="Arial"/>
          <w:sz w:val="22"/>
          <w:szCs w:val="22"/>
          <w:lang w:eastAsia="ja-JP"/>
        </w:rPr>
        <w:t>Environmental Protection</w:t>
      </w:r>
    </w:p>
    <w:p w14:paraId="22815484"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t xml:space="preserve">Navigation Data Collection includes the traditional environment monitoring sensors, typically </w:t>
      </w:r>
      <w:r w:rsidRPr="00C71C64">
        <w:rPr>
          <w:rFonts w:ascii="Arial" w:hAnsi="Arial" w:cs="Arial"/>
          <w:sz w:val="22"/>
          <w:szCs w:val="22"/>
        </w:rPr>
        <w:t>referred to as the hydrological / meteorological (hydro/meteo) systems</w:t>
      </w:r>
      <w:r w:rsidRPr="00C71C64">
        <w:rPr>
          <w:rFonts w:ascii="Arial" w:eastAsia="MS Mincho" w:hAnsi="Arial" w:cs="Arial"/>
          <w:sz w:val="22"/>
          <w:szCs w:val="22"/>
          <w:lang w:eastAsia="ja-JP"/>
        </w:rPr>
        <w:t xml:space="preserve">. </w:t>
      </w:r>
      <w:r w:rsidRPr="00C71C64">
        <w:rPr>
          <w:rFonts w:ascii="Arial" w:hAnsi="Arial" w:cs="Arial"/>
          <w:sz w:val="22"/>
          <w:szCs w:val="22"/>
        </w:rPr>
        <w:t xml:space="preserve">Typical meteo variables are those provided by weather stations and include air temperature and humidity, wind velocity and direction, and visibility. In certain locations, hydro variables such as tidal level, and current direction and velocity may </w:t>
      </w:r>
      <w:r w:rsidRPr="00C71C64">
        <w:rPr>
          <w:rFonts w:ascii="Arial" w:eastAsia="MS Mincho" w:hAnsi="Arial" w:cs="Arial"/>
          <w:sz w:val="22"/>
          <w:szCs w:val="22"/>
          <w:lang w:eastAsia="ja-JP"/>
        </w:rPr>
        <w:t xml:space="preserve">also </w:t>
      </w:r>
      <w:r w:rsidRPr="00C71C64">
        <w:rPr>
          <w:rFonts w:ascii="Arial" w:hAnsi="Arial" w:cs="Arial"/>
          <w:sz w:val="22"/>
          <w:szCs w:val="22"/>
        </w:rPr>
        <w:t xml:space="preserve">be required.  </w:t>
      </w:r>
      <w:r w:rsidRPr="00C71C64">
        <w:rPr>
          <w:rFonts w:ascii="Arial" w:eastAsia="MS Mincho" w:hAnsi="Arial" w:cs="Arial"/>
          <w:sz w:val="22"/>
          <w:szCs w:val="22"/>
          <w:lang w:eastAsia="ja-JP"/>
        </w:rPr>
        <w:t>Hydrological</w:t>
      </w:r>
      <w:r w:rsidRPr="00C71C64">
        <w:rPr>
          <w:rFonts w:ascii="Arial" w:hAnsi="Arial" w:cs="Arial"/>
          <w:sz w:val="22"/>
          <w:szCs w:val="22"/>
        </w:rPr>
        <w:t xml:space="preserve"> data may be obtained through real sensors or available in predictive tables/databases from national authorities.  Sensors providing this data, usually are located at remote sites</w:t>
      </w:r>
      <w:r w:rsidRPr="00C71C64">
        <w:rPr>
          <w:rFonts w:ascii="Arial" w:eastAsia="MS Mincho" w:hAnsi="Arial" w:cs="Arial"/>
          <w:sz w:val="22"/>
          <w:szCs w:val="22"/>
          <w:lang w:eastAsia="ja-JP"/>
        </w:rPr>
        <w:t xml:space="preserve"> and</w:t>
      </w:r>
      <w:r w:rsidRPr="00C71C64">
        <w:rPr>
          <w:rFonts w:ascii="Arial" w:hAnsi="Arial" w:cs="Arial"/>
          <w:sz w:val="22"/>
          <w:szCs w:val="22"/>
        </w:rPr>
        <w:t xml:space="preserve"> communicate </w:t>
      </w:r>
      <w:r w:rsidRPr="00C71C64">
        <w:rPr>
          <w:rFonts w:ascii="Arial" w:eastAsia="MS Mincho" w:hAnsi="Arial" w:cs="Arial"/>
          <w:sz w:val="22"/>
          <w:szCs w:val="22"/>
          <w:lang w:eastAsia="ja-JP"/>
        </w:rPr>
        <w:t>data</w:t>
      </w:r>
      <w:r w:rsidRPr="00C71C64">
        <w:rPr>
          <w:rFonts w:ascii="Arial" w:hAnsi="Arial" w:cs="Arial"/>
          <w:sz w:val="22"/>
          <w:szCs w:val="22"/>
        </w:rPr>
        <w:t xml:space="preserve"> to a VTS centre via a telecommunications</w:t>
      </w:r>
      <w:r w:rsidRPr="00C71C64">
        <w:rPr>
          <w:rFonts w:ascii="Arial" w:eastAsia="MS Mincho" w:hAnsi="Arial" w:cs="Arial"/>
          <w:sz w:val="22"/>
          <w:szCs w:val="22"/>
          <w:lang w:eastAsia="ja-JP"/>
        </w:rPr>
        <w:t xml:space="preserve"> or radio</w:t>
      </w:r>
      <w:r w:rsidRPr="00C71C64">
        <w:rPr>
          <w:rFonts w:ascii="Arial" w:hAnsi="Arial" w:cs="Arial"/>
          <w:sz w:val="22"/>
          <w:szCs w:val="22"/>
        </w:rPr>
        <w:t xml:space="preserve"> link.  </w:t>
      </w:r>
      <w:r w:rsidRPr="00C71C64">
        <w:rPr>
          <w:rFonts w:ascii="Arial" w:eastAsia="MS Mincho" w:hAnsi="Arial" w:cs="Arial"/>
          <w:sz w:val="22"/>
          <w:szCs w:val="22"/>
          <w:lang w:eastAsia="ja-JP"/>
        </w:rPr>
        <w:t xml:space="preserve">Alternatively, wave height, direction and surface current could be derived from the main VTS radar through software processing. The accuracy of such measurements from dedicated sensors and from analysis of radar originated data should be evaluated as part of the VTS design process.  </w:t>
      </w:r>
    </w:p>
    <w:p w14:paraId="5693FDDB"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t xml:space="preserve">An Environmental Protection system would include implementing additional capability that would provide early detection of any polluting incidents that may be caused by visiting vessels.  This early detection of pollution could be achieved though the software processing of the VTS radar signals or by specialist sensors that are designed to detect oil, or other pollutants, in the water.  </w:t>
      </w:r>
    </w:p>
    <w:p w14:paraId="067E935A"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At the VTS centre, detected pollution information should be presented, in graphical or numeric format, for use by the operators.  </w:t>
      </w:r>
    </w:p>
    <w:p w14:paraId="40E7A08A" w14:textId="77777777" w:rsidR="00C605D3" w:rsidRPr="00C71C64" w:rsidRDefault="00C605D3" w:rsidP="00C605D3">
      <w:pPr>
        <w:pStyle w:val="Heading3"/>
      </w:pPr>
      <w:bookmarkStart w:id="789" w:name="_Toc334686186"/>
      <w:bookmarkStart w:id="790" w:name="_Toc348686936"/>
      <w:r w:rsidRPr="00C71C64">
        <w:t>Scope</w:t>
      </w:r>
      <w:bookmarkEnd w:id="789"/>
      <w:bookmarkEnd w:id="790"/>
    </w:p>
    <w:p w14:paraId="1106947E"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The aim of </w:t>
      </w:r>
      <w:commentRangeStart w:id="791"/>
      <w:r w:rsidRPr="00C71C64">
        <w:fldChar w:fldCharType="begin"/>
      </w:r>
      <w:r w:rsidRPr="00C71C64">
        <w:instrText xml:space="preserve"> REF _Ref320102351 \n \h  \* MERGEFORMAT </w:instrText>
      </w:r>
      <w:r w:rsidRPr="00C71C64">
        <w:fldChar w:fldCharType="separate"/>
      </w:r>
      <w:r w:rsidR="00E1510D">
        <w:rPr>
          <w:b/>
          <w:bCs/>
          <w:lang w:val="en-US"/>
        </w:rPr>
        <w:t>Error! Reference source not found.</w:t>
      </w:r>
      <w:r w:rsidRPr="00C71C64">
        <w:fldChar w:fldCharType="end"/>
      </w:r>
      <w:commentRangeEnd w:id="791"/>
      <w:r w:rsidR="00BA3033">
        <w:rPr>
          <w:rStyle w:val="CommentReference"/>
        </w:rPr>
        <w:commentReference w:id="791"/>
      </w:r>
      <w:r w:rsidRPr="00C71C64">
        <w:rPr>
          <w:rFonts w:ascii="Arial" w:hAnsi="Arial" w:cs="Arial"/>
          <w:sz w:val="22"/>
          <w:szCs w:val="22"/>
        </w:rPr>
        <w:t xml:space="preserve"> of this recommendation is to: </w:t>
      </w:r>
    </w:p>
    <w:p w14:paraId="447B6EC1" w14:textId="77777777" w:rsidR="00C605D3" w:rsidRPr="00C71C64" w:rsidRDefault="00C605D3" w:rsidP="00C605D3">
      <w:pPr>
        <w:widowControl w:val="0"/>
        <w:numPr>
          <w:ilvl w:val="0"/>
          <w:numId w:val="3"/>
        </w:numPr>
        <w:spacing w:after="0"/>
        <w:rPr>
          <w:rFonts w:ascii="Arial" w:hAnsi="Arial" w:cs="Arial"/>
          <w:szCs w:val="22"/>
        </w:rPr>
      </w:pPr>
      <w:r w:rsidRPr="00C71C64">
        <w:rPr>
          <w:rFonts w:ascii="Arial" w:hAnsi="Arial" w:cs="Arial"/>
          <w:szCs w:val="22"/>
        </w:rPr>
        <w:t>identify functional and operational requirements for gathering, processing and display of environmental data in VTS; and</w:t>
      </w:r>
    </w:p>
    <w:p w14:paraId="4E54B8CE" w14:textId="77777777" w:rsidR="00C605D3" w:rsidRPr="00C71C64" w:rsidRDefault="00C605D3" w:rsidP="00C605D3">
      <w:pPr>
        <w:widowControl w:val="0"/>
        <w:numPr>
          <w:ilvl w:val="0"/>
          <w:numId w:val="3"/>
        </w:numPr>
        <w:spacing w:after="0"/>
        <w:rPr>
          <w:rFonts w:ascii="Arial" w:hAnsi="Arial" w:cs="Arial"/>
          <w:szCs w:val="22"/>
        </w:rPr>
      </w:pPr>
      <w:r w:rsidRPr="00C71C64">
        <w:rPr>
          <w:rFonts w:ascii="Arial" w:hAnsi="Arial" w:cs="Arial"/>
          <w:szCs w:val="22"/>
        </w:rPr>
        <w:t>provide guidance on design and installation of such equipment</w:t>
      </w:r>
    </w:p>
    <w:p w14:paraId="234296BF" w14:textId="77777777" w:rsidR="00C605D3" w:rsidRPr="00C71C64" w:rsidRDefault="00C605D3" w:rsidP="00C605D3">
      <w:pPr>
        <w:pStyle w:val="Heading3"/>
      </w:pPr>
      <w:bookmarkStart w:id="792" w:name="_Toc334686187"/>
      <w:bookmarkStart w:id="793" w:name="_Toc348686937"/>
      <w:r w:rsidRPr="00C71C64">
        <w:t>Objectives</w:t>
      </w:r>
      <w:bookmarkEnd w:id="792"/>
      <w:bookmarkEnd w:id="793"/>
    </w:p>
    <w:p w14:paraId="4C9DE40B" w14:textId="77777777" w:rsidR="00C605D3" w:rsidRPr="00C71C64" w:rsidRDefault="00C605D3" w:rsidP="00C605D3">
      <w:pPr>
        <w:pStyle w:val="BodyText"/>
        <w:rPr>
          <w:rFonts w:ascii="Arial" w:hAnsi="Arial" w:cs="Arial"/>
          <w:sz w:val="22"/>
        </w:rPr>
      </w:pPr>
      <w:r w:rsidRPr="00C71C64">
        <w:rPr>
          <w:rFonts w:ascii="Arial" w:hAnsi="Arial" w:cs="Arial"/>
          <w:sz w:val="22"/>
        </w:rPr>
        <w:t>Hydrological</w:t>
      </w:r>
      <w:r w:rsidRPr="00C71C64">
        <w:rPr>
          <w:rFonts w:ascii="Arial" w:eastAsia="MS Mincho" w:hAnsi="Arial" w:cs="Arial"/>
          <w:sz w:val="22"/>
          <w:lang w:eastAsia="ja-JP"/>
        </w:rPr>
        <w:t>,</w:t>
      </w:r>
      <w:r w:rsidRPr="00C71C64">
        <w:rPr>
          <w:rFonts w:ascii="Arial" w:hAnsi="Arial" w:cs="Arial"/>
          <w:sz w:val="22"/>
        </w:rPr>
        <w:t xml:space="preserve"> meteorological</w:t>
      </w:r>
      <w:r w:rsidRPr="00C71C64">
        <w:rPr>
          <w:rFonts w:ascii="Arial" w:eastAsia="MS Mincho" w:hAnsi="Arial" w:cs="Arial"/>
          <w:sz w:val="22"/>
          <w:lang w:eastAsia="ja-JP"/>
        </w:rPr>
        <w:t>, Oil Spill and any other environmental</w:t>
      </w:r>
      <w:r w:rsidRPr="00C71C64">
        <w:rPr>
          <w:rFonts w:ascii="Arial" w:hAnsi="Arial" w:cs="Arial"/>
          <w:sz w:val="22"/>
        </w:rPr>
        <w:t xml:space="preserve"> information</w:t>
      </w:r>
      <w:r w:rsidRPr="00C71C64">
        <w:rPr>
          <w:rFonts w:ascii="Arial" w:eastAsia="MS Mincho" w:hAnsi="Arial" w:cs="Arial"/>
          <w:sz w:val="22"/>
          <w:lang w:eastAsia="ja-JP"/>
        </w:rPr>
        <w:t>, that the VTS Authority requires,</w:t>
      </w:r>
      <w:r w:rsidRPr="00C71C64">
        <w:rPr>
          <w:rFonts w:ascii="Arial" w:hAnsi="Arial" w:cs="Arial"/>
          <w:sz w:val="22"/>
        </w:rPr>
        <w:t xml:space="preserve"> may be integrated into VTS applications to provide the operator a real-time assessment of the environmental situation in the VTS area of responsibility.  Information collected from this equipment can be provided to ships to assist in assessment of the prevalent conditions.</w:t>
      </w:r>
    </w:p>
    <w:p w14:paraId="60425ED9" w14:textId="77777777" w:rsidR="00C605D3" w:rsidRPr="00C71C64" w:rsidRDefault="00C605D3" w:rsidP="00C605D3">
      <w:pPr>
        <w:pStyle w:val="BodyText"/>
        <w:rPr>
          <w:rFonts w:ascii="Arial" w:hAnsi="Arial" w:cs="Arial"/>
          <w:sz w:val="22"/>
        </w:rPr>
      </w:pPr>
      <w:r w:rsidRPr="00C71C64">
        <w:rPr>
          <w:rFonts w:ascii="Arial" w:hAnsi="Arial" w:cs="Arial"/>
          <w:sz w:val="22"/>
        </w:rPr>
        <w:t xml:space="preserve">A number of countries operate tide gauges and current meters to assist the prediction of tidal heights and streams or for the broadcast of real-time information to </w:t>
      </w:r>
      <w:r w:rsidRPr="00C71C64">
        <w:rPr>
          <w:rFonts w:ascii="Arial" w:hAnsi="Arial" w:cs="Arial"/>
          <w:sz w:val="22"/>
        </w:rPr>
        <w:lastRenderedPageBreak/>
        <w:t>shipping.  The Intergovernmental Oceanographic Commission (IOC) is responsible for co-ordinating the Global Sea Level Observing System (GLOSS) program to establish global and regional networks of sea level stations for providing essential information for international oceanographic research programmes.  GLOSS operates under the Global Ocean Observing System (GOOS)</w:t>
      </w:r>
      <w:r w:rsidRPr="00C71C64">
        <w:rPr>
          <w:rFonts w:ascii="Arial" w:hAnsi="Arial"/>
          <w:sz w:val="22"/>
        </w:rPr>
        <w:t xml:space="preserve"> </w:t>
      </w:r>
      <w:r w:rsidRPr="00C71C64">
        <w:rPr>
          <w:rFonts w:ascii="Arial" w:hAnsi="Arial" w:cs="Arial"/>
          <w:sz w:val="22"/>
        </w:rPr>
        <w:t xml:space="preserve">http://gosic.org/ios/GOOS-Main-Page.htm.  IALA supports and encourages participation in the GLOSS program. </w:t>
      </w:r>
    </w:p>
    <w:p w14:paraId="6D3D9767" w14:textId="77777777" w:rsidR="00C605D3" w:rsidRPr="00C71C64" w:rsidRDefault="00C605D3" w:rsidP="00C605D3">
      <w:pPr>
        <w:pStyle w:val="Heading2"/>
        <w:ind w:left="851" w:hanging="851"/>
      </w:pPr>
      <w:bookmarkStart w:id="794" w:name="_Toc334686188"/>
      <w:bookmarkStart w:id="795" w:name="_Toc348686938"/>
      <w:r w:rsidRPr="00C71C64">
        <w:t>References</w:t>
      </w:r>
      <w:bookmarkEnd w:id="794"/>
      <w:bookmarkEnd w:id="795"/>
    </w:p>
    <w:p w14:paraId="6EE62BD2" w14:textId="77777777" w:rsidR="00C605D3" w:rsidRPr="00C71C64" w:rsidRDefault="00C605D3" w:rsidP="00C605D3">
      <w:pPr>
        <w:pStyle w:val="StyleBefore5pt"/>
        <w:rPr>
          <w:rFonts w:ascii="Arial" w:hAnsi="Arial" w:cs="Arial"/>
          <w:sz w:val="22"/>
        </w:rPr>
      </w:pPr>
      <w:r w:rsidRPr="00C71C64">
        <w:rPr>
          <w:rFonts w:ascii="Arial" w:hAnsi="Arial" w:cs="Arial"/>
          <w:sz w:val="22"/>
        </w:rPr>
        <w:t>There are many applicable IMO, IEC, WMO and other requirements.  These include, but are not limited to:</w:t>
      </w:r>
    </w:p>
    <w:tbl>
      <w:tblPr>
        <w:tblW w:w="0" w:type="auto"/>
        <w:tblLook w:val="00A0" w:firstRow="1" w:lastRow="0" w:firstColumn="1" w:lastColumn="0" w:noHBand="0" w:noVBand="0"/>
      </w:tblPr>
      <w:tblGrid>
        <w:gridCol w:w="2268"/>
        <w:gridCol w:w="6120"/>
      </w:tblGrid>
      <w:tr w:rsidR="00C605D3" w:rsidRPr="00C71C64" w14:paraId="1484053E" w14:textId="77777777" w:rsidTr="00465BD5">
        <w:tc>
          <w:tcPr>
            <w:tcW w:w="2268" w:type="dxa"/>
          </w:tcPr>
          <w:p w14:paraId="0F2C1C97" w14:textId="77777777" w:rsidR="00C605D3" w:rsidRPr="00C71C64" w:rsidRDefault="00C605D3" w:rsidP="00465BD5">
            <w:pPr>
              <w:rPr>
                <w:rFonts w:ascii="Arial" w:hAnsi="Arial" w:cs="Arial"/>
              </w:rPr>
            </w:pPr>
            <w:r w:rsidRPr="00C71C64">
              <w:rPr>
                <w:rFonts w:ascii="Arial" w:hAnsi="Arial" w:cs="Arial"/>
              </w:rPr>
              <w:t>IMO Resolution A.686(17)</w:t>
            </w:r>
          </w:p>
        </w:tc>
        <w:tc>
          <w:tcPr>
            <w:tcW w:w="6120" w:type="dxa"/>
          </w:tcPr>
          <w:p w14:paraId="2A5185BA" w14:textId="77777777" w:rsidR="00C605D3" w:rsidRPr="00C71C64" w:rsidRDefault="00C605D3" w:rsidP="00465BD5">
            <w:pPr>
              <w:rPr>
                <w:rFonts w:ascii="Arial" w:hAnsi="Arial" w:cs="Arial"/>
              </w:rPr>
            </w:pPr>
            <w:r w:rsidRPr="00C71C64">
              <w:rPr>
                <w:rFonts w:ascii="Arial" w:hAnsi="Arial" w:cs="Arial"/>
              </w:rPr>
              <w:t>Code on Alarms and Indicators (and MSC.39(63) Adoption of amendments to the Code on Alarms and Indicators)</w:t>
            </w:r>
          </w:p>
        </w:tc>
      </w:tr>
      <w:tr w:rsidR="00C605D3" w:rsidRPr="00C71C64" w14:paraId="01DCD9AA" w14:textId="77777777" w:rsidTr="00465BD5">
        <w:tc>
          <w:tcPr>
            <w:tcW w:w="2268" w:type="dxa"/>
          </w:tcPr>
          <w:p w14:paraId="27C9D8BE" w14:textId="77777777" w:rsidR="00C605D3" w:rsidRPr="00C71C64" w:rsidRDefault="00C605D3" w:rsidP="00465BD5">
            <w:pPr>
              <w:rPr>
                <w:rFonts w:ascii="Arial" w:hAnsi="Arial" w:cs="Arial"/>
              </w:rPr>
            </w:pPr>
            <w:r w:rsidRPr="00C71C64">
              <w:rPr>
                <w:rFonts w:ascii="Arial" w:hAnsi="Arial" w:cs="Arial"/>
              </w:rPr>
              <w:t>IMO Resolution A.694(17)</w:t>
            </w:r>
          </w:p>
        </w:tc>
        <w:tc>
          <w:tcPr>
            <w:tcW w:w="6120" w:type="dxa"/>
          </w:tcPr>
          <w:p w14:paraId="058CB3DD" w14:textId="77777777" w:rsidR="00C605D3" w:rsidRPr="00C71C64" w:rsidRDefault="00C605D3" w:rsidP="00465BD5">
            <w:pPr>
              <w:rPr>
                <w:rFonts w:ascii="Arial" w:hAnsi="Arial" w:cs="Arial"/>
              </w:rPr>
            </w:pPr>
            <w:r w:rsidRPr="00C71C64">
              <w:rPr>
                <w:rFonts w:ascii="Arial" w:hAnsi="Arial" w:cs="Arial"/>
              </w:rPr>
              <w:t>General Requirements for Shipborne Radio Equipment forming Part of the Global Maritime Distress and Safety System (GMDSS) and for Electronic Navigational Aids</w:t>
            </w:r>
          </w:p>
        </w:tc>
      </w:tr>
      <w:tr w:rsidR="00C605D3" w:rsidRPr="00C71C64" w14:paraId="5D22A8D8" w14:textId="77777777" w:rsidTr="00465BD5">
        <w:tc>
          <w:tcPr>
            <w:tcW w:w="2268" w:type="dxa"/>
          </w:tcPr>
          <w:p w14:paraId="109700F7" w14:textId="77777777" w:rsidR="00C605D3" w:rsidRPr="00C71C64" w:rsidRDefault="00C605D3" w:rsidP="00465BD5">
            <w:pPr>
              <w:rPr>
                <w:rFonts w:ascii="Arial" w:hAnsi="Arial" w:cs="Arial"/>
              </w:rPr>
            </w:pPr>
            <w:r w:rsidRPr="00C71C64">
              <w:rPr>
                <w:rFonts w:ascii="Arial" w:hAnsi="Arial" w:cs="Arial"/>
              </w:rPr>
              <w:t>IMO</w:t>
            </w:r>
          </w:p>
        </w:tc>
        <w:tc>
          <w:tcPr>
            <w:tcW w:w="6120" w:type="dxa"/>
          </w:tcPr>
          <w:p w14:paraId="0C0CABAC" w14:textId="77777777" w:rsidR="00C605D3" w:rsidRPr="00C71C64" w:rsidRDefault="00C605D3" w:rsidP="00465BD5">
            <w:pPr>
              <w:rPr>
                <w:rFonts w:ascii="Arial" w:hAnsi="Arial" w:cs="Arial"/>
              </w:rPr>
            </w:pPr>
            <w:r w:rsidRPr="00C71C64">
              <w:rPr>
                <w:rFonts w:ascii="Arial" w:hAnsi="Arial" w:cs="Arial"/>
              </w:rPr>
              <w:t>SOLAS (i.e. Chapter V, Regulation 12)</w:t>
            </w:r>
          </w:p>
        </w:tc>
      </w:tr>
      <w:tr w:rsidR="00C605D3" w:rsidRPr="00C71C64" w14:paraId="054ED365" w14:textId="77777777" w:rsidTr="00465BD5">
        <w:tc>
          <w:tcPr>
            <w:tcW w:w="2268" w:type="dxa"/>
          </w:tcPr>
          <w:p w14:paraId="15B44BA0" w14:textId="77777777" w:rsidR="00C605D3" w:rsidRPr="00C71C64" w:rsidRDefault="00C605D3" w:rsidP="00465BD5">
            <w:pPr>
              <w:rPr>
                <w:rFonts w:ascii="Arial" w:hAnsi="Arial" w:cs="Arial"/>
              </w:rPr>
            </w:pPr>
            <w:r w:rsidRPr="00C71C64">
              <w:rPr>
                <w:rFonts w:ascii="Arial" w:hAnsi="Arial" w:cs="Arial"/>
              </w:rPr>
              <w:t>IEC 529</w:t>
            </w:r>
          </w:p>
        </w:tc>
        <w:tc>
          <w:tcPr>
            <w:tcW w:w="6120" w:type="dxa"/>
          </w:tcPr>
          <w:p w14:paraId="40C5F4D8" w14:textId="77777777" w:rsidR="00C605D3" w:rsidRPr="00C71C64" w:rsidRDefault="00C605D3" w:rsidP="00465BD5">
            <w:pPr>
              <w:rPr>
                <w:rFonts w:ascii="Arial" w:hAnsi="Arial" w:cs="Arial"/>
              </w:rPr>
            </w:pPr>
            <w:r w:rsidRPr="00C71C64">
              <w:rPr>
                <w:rFonts w:ascii="Arial" w:hAnsi="Arial" w:cs="Arial"/>
              </w:rPr>
              <w:t>Degrees of protection provided by enclosures (IP Code)</w:t>
            </w:r>
          </w:p>
        </w:tc>
      </w:tr>
      <w:tr w:rsidR="00C605D3" w:rsidRPr="00C71C64" w14:paraId="4D78F903" w14:textId="77777777" w:rsidTr="00465BD5">
        <w:tc>
          <w:tcPr>
            <w:tcW w:w="2268" w:type="dxa"/>
          </w:tcPr>
          <w:p w14:paraId="3C1083C3" w14:textId="77777777" w:rsidR="00C605D3" w:rsidRPr="00C71C64" w:rsidRDefault="00C605D3" w:rsidP="00465BD5">
            <w:pPr>
              <w:rPr>
                <w:rFonts w:ascii="Arial" w:hAnsi="Arial" w:cs="Arial"/>
              </w:rPr>
            </w:pPr>
            <w:r w:rsidRPr="00C71C64">
              <w:rPr>
                <w:rFonts w:ascii="Arial" w:hAnsi="Arial" w:cs="Arial"/>
              </w:rPr>
              <w:t>IEC 721-3-6</w:t>
            </w:r>
          </w:p>
        </w:tc>
        <w:tc>
          <w:tcPr>
            <w:tcW w:w="6120" w:type="dxa"/>
          </w:tcPr>
          <w:p w14:paraId="609BA0E9" w14:textId="77777777" w:rsidR="00C605D3" w:rsidRPr="00C71C64" w:rsidRDefault="00C605D3" w:rsidP="00465BD5">
            <w:pPr>
              <w:rPr>
                <w:rFonts w:ascii="Arial" w:hAnsi="Arial" w:cs="Arial"/>
              </w:rPr>
            </w:pPr>
            <w:r w:rsidRPr="00C71C64">
              <w:rPr>
                <w:rFonts w:ascii="Arial" w:hAnsi="Arial" w:cs="Arial"/>
              </w:rPr>
              <w:t>Classification of environmental conditions</w:t>
            </w:r>
          </w:p>
        </w:tc>
      </w:tr>
      <w:tr w:rsidR="00C605D3" w:rsidRPr="00C71C64" w14:paraId="75EC6994" w14:textId="77777777" w:rsidTr="00465BD5">
        <w:tc>
          <w:tcPr>
            <w:tcW w:w="2268" w:type="dxa"/>
          </w:tcPr>
          <w:p w14:paraId="34F5D749" w14:textId="77777777" w:rsidR="00C605D3" w:rsidRPr="00C71C64" w:rsidRDefault="00C605D3" w:rsidP="00465BD5">
            <w:pPr>
              <w:rPr>
                <w:rFonts w:ascii="Arial" w:hAnsi="Arial" w:cs="Arial"/>
              </w:rPr>
            </w:pPr>
            <w:r w:rsidRPr="00C71C64">
              <w:rPr>
                <w:rFonts w:ascii="Arial" w:hAnsi="Arial" w:cs="Arial"/>
              </w:rPr>
              <w:t>IEC 60945</w:t>
            </w:r>
          </w:p>
        </w:tc>
        <w:tc>
          <w:tcPr>
            <w:tcW w:w="6120" w:type="dxa"/>
          </w:tcPr>
          <w:p w14:paraId="5650D446" w14:textId="77777777" w:rsidR="00C605D3" w:rsidRPr="00C71C64" w:rsidRDefault="00C605D3" w:rsidP="00465BD5">
            <w:pPr>
              <w:rPr>
                <w:rFonts w:ascii="Arial" w:hAnsi="Arial" w:cs="Arial"/>
              </w:rPr>
            </w:pPr>
            <w:r w:rsidRPr="00C71C64">
              <w:rPr>
                <w:rFonts w:ascii="Arial" w:hAnsi="Arial" w:cs="Arial"/>
              </w:rPr>
              <w:t>Maritime Navigation and Radio communication Equipment and Systems</w:t>
            </w:r>
          </w:p>
        </w:tc>
      </w:tr>
      <w:tr w:rsidR="00C605D3" w:rsidRPr="00C71C64" w14:paraId="626AAE66" w14:textId="77777777" w:rsidTr="00465BD5">
        <w:tc>
          <w:tcPr>
            <w:tcW w:w="2268" w:type="dxa"/>
          </w:tcPr>
          <w:p w14:paraId="099B3F0A" w14:textId="77777777" w:rsidR="00C605D3" w:rsidRPr="00C71C64" w:rsidRDefault="00C605D3" w:rsidP="00465BD5">
            <w:pPr>
              <w:rPr>
                <w:rFonts w:ascii="Arial" w:hAnsi="Arial" w:cs="Arial"/>
              </w:rPr>
            </w:pPr>
            <w:r w:rsidRPr="00C71C64">
              <w:rPr>
                <w:rFonts w:ascii="Arial" w:hAnsi="Arial" w:cs="Arial"/>
              </w:rPr>
              <w:t xml:space="preserve">WMO </w:t>
            </w:r>
          </w:p>
        </w:tc>
        <w:tc>
          <w:tcPr>
            <w:tcW w:w="6120" w:type="dxa"/>
          </w:tcPr>
          <w:p w14:paraId="23CE283E" w14:textId="77777777" w:rsidR="00C605D3" w:rsidRPr="00C71C64" w:rsidRDefault="00C605D3" w:rsidP="00465BD5">
            <w:pPr>
              <w:rPr>
                <w:rFonts w:ascii="Arial" w:hAnsi="Arial" w:cs="Arial"/>
              </w:rPr>
            </w:pPr>
            <w:r w:rsidRPr="00C71C64">
              <w:rPr>
                <w:rFonts w:ascii="Arial" w:hAnsi="Arial" w:cs="Arial"/>
              </w:rPr>
              <w:t>International Meteorological Vocabulary</w:t>
            </w:r>
          </w:p>
          <w:p w14:paraId="36EAA28C" w14:textId="77777777" w:rsidR="00C605D3" w:rsidRPr="00C71C64" w:rsidRDefault="00C605D3" w:rsidP="00465BD5">
            <w:pPr>
              <w:rPr>
                <w:rFonts w:ascii="Arial" w:hAnsi="Arial" w:cs="Arial"/>
              </w:rPr>
            </w:pPr>
            <w:r w:rsidRPr="00C71C64">
              <w:rPr>
                <w:rFonts w:ascii="Arial" w:hAnsi="Arial" w:cs="Arial"/>
              </w:rPr>
              <w:t>Guide to Meteorological Instruments and methods of Observation</w:t>
            </w:r>
          </w:p>
        </w:tc>
      </w:tr>
      <w:tr w:rsidR="00C605D3" w:rsidRPr="00C71C64" w14:paraId="4313965C" w14:textId="77777777" w:rsidTr="00465BD5">
        <w:tc>
          <w:tcPr>
            <w:tcW w:w="2268" w:type="dxa"/>
          </w:tcPr>
          <w:p w14:paraId="31B15B38" w14:textId="77777777" w:rsidR="00C605D3" w:rsidRPr="00C71C64" w:rsidRDefault="00C605D3" w:rsidP="00465BD5">
            <w:pPr>
              <w:rPr>
                <w:rFonts w:ascii="Arial" w:hAnsi="Arial" w:cs="Arial"/>
              </w:rPr>
            </w:pPr>
            <w:r w:rsidRPr="00C71C64">
              <w:rPr>
                <w:rFonts w:ascii="Arial" w:hAnsi="Arial" w:cs="Arial"/>
              </w:rPr>
              <w:t>IEC 61162</w:t>
            </w:r>
          </w:p>
          <w:p w14:paraId="7C0536DA" w14:textId="77777777" w:rsidR="00C605D3" w:rsidRPr="00C71C64" w:rsidRDefault="00C605D3" w:rsidP="00465BD5">
            <w:pPr>
              <w:rPr>
                <w:rFonts w:ascii="Arial" w:hAnsi="Arial" w:cs="Arial"/>
              </w:rPr>
            </w:pPr>
          </w:p>
        </w:tc>
        <w:tc>
          <w:tcPr>
            <w:tcW w:w="6120" w:type="dxa"/>
          </w:tcPr>
          <w:p w14:paraId="6F163C48" w14:textId="77777777" w:rsidR="00C605D3" w:rsidRPr="00C71C64" w:rsidRDefault="00C605D3" w:rsidP="00465BD5">
            <w:pPr>
              <w:rPr>
                <w:rFonts w:ascii="Arial" w:hAnsi="Arial" w:cs="Arial"/>
              </w:rPr>
            </w:pPr>
            <w:r w:rsidRPr="00C71C64">
              <w:rPr>
                <w:rFonts w:ascii="Arial" w:hAnsi="Arial" w:cs="Arial"/>
              </w:rPr>
              <w:t>Digital Interfaces for Navigation Equipment within a Ship</w:t>
            </w:r>
          </w:p>
        </w:tc>
      </w:tr>
    </w:tbl>
    <w:p w14:paraId="617C192B" w14:textId="77777777" w:rsidR="00C605D3" w:rsidRPr="00C71C64" w:rsidRDefault="00C605D3" w:rsidP="00C605D3">
      <w:pPr>
        <w:pStyle w:val="Heading3"/>
      </w:pPr>
      <w:bookmarkStart w:id="796" w:name="_Toc334686189"/>
      <w:bookmarkStart w:id="797" w:name="_Toc348686939"/>
      <w:r w:rsidRPr="00C71C64">
        <w:t>Definitions</w:t>
      </w:r>
      <w:bookmarkEnd w:id="796"/>
      <w:bookmarkEnd w:id="797"/>
      <w:r w:rsidRPr="00C71C64">
        <w:t xml:space="preserve"> </w:t>
      </w:r>
    </w:p>
    <w:p w14:paraId="70DE66FA"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For general terms used throughout this </w:t>
      </w:r>
      <w:r w:rsidR="00604731">
        <w:rPr>
          <w:rFonts w:ascii="Arial" w:hAnsi="Arial" w:cs="Arial"/>
          <w:sz w:val="22"/>
          <w:szCs w:val="22"/>
        </w:rPr>
        <w:t>annex, please,</w:t>
      </w:r>
      <w:r w:rsidRPr="00C71C64">
        <w:rPr>
          <w:rFonts w:ascii="Arial" w:hAnsi="Arial" w:cs="Arial"/>
          <w:sz w:val="22"/>
          <w:szCs w:val="22"/>
        </w:rPr>
        <w:t xml:space="preserve"> refer to the World Meteorological Organization (WMO).</w:t>
      </w:r>
    </w:p>
    <w:p w14:paraId="1F21754A" w14:textId="77777777" w:rsidR="00C605D3" w:rsidRPr="00C71C64" w:rsidRDefault="00C605D3" w:rsidP="00C605D3">
      <w:pPr>
        <w:rPr>
          <w:rFonts w:ascii="Arial" w:hAnsi="Arial" w:cs="Arial"/>
        </w:rPr>
      </w:pPr>
    </w:p>
    <w:p w14:paraId="619D6415" w14:textId="77777777" w:rsidR="00C605D3" w:rsidRPr="00C71C64" w:rsidRDefault="00C605D3" w:rsidP="00C605D3">
      <w:pPr>
        <w:pStyle w:val="Heading2"/>
        <w:ind w:left="851" w:hanging="851"/>
      </w:pPr>
      <w:bookmarkStart w:id="798" w:name="_Toc334686190"/>
      <w:bookmarkStart w:id="799" w:name="_Toc348686940"/>
      <w:r w:rsidRPr="00C71C64">
        <w:t>Characteristics of Environmental Sensors in VTS</w:t>
      </w:r>
      <w:bookmarkEnd w:id="798"/>
      <w:bookmarkEnd w:id="799"/>
    </w:p>
    <w:p w14:paraId="6E156F6A" w14:textId="77777777" w:rsidR="00C605D3" w:rsidRPr="00C71C64" w:rsidRDefault="00C605D3" w:rsidP="00C605D3">
      <w:pPr>
        <w:rPr>
          <w:rFonts w:ascii="Arial" w:hAnsi="Arial" w:cs="Arial"/>
        </w:rPr>
      </w:pPr>
    </w:p>
    <w:p w14:paraId="47602407" w14:textId="77777777" w:rsidR="00C605D3" w:rsidRPr="00C71C64" w:rsidRDefault="00C605D3" w:rsidP="00C605D3">
      <w:pPr>
        <w:rPr>
          <w:rFonts w:ascii="Arial" w:hAnsi="Arial" w:cs="Arial"/>
        </w:rPr>
      </w:pPr>
      <w:r w:rsidRPr="00C71C64">
        <w:rPr>
          <w:rFonts w:ascii="Arial" w:hAnsi="Arial" w:cs="Arial"/>
        </w:rPr>
        <w:t>The hydro/meteo sensors used for VTS systems may be installed at VTS centres or other related sites such as radar sites however they might also be sited on third party sites e.g. a navigation buoy/beacon or lighthouse. These sensors measure parameters such as wind speed/direction, barometric pressure, air temperature and current speed/</w:t>
      </w:r>
      <w:r w:rsidR="00604731" w:rsidRPr="00C71C64">
        <w:rPr>
          <w:rFonts w:ascii="Arial" w:hAnsi="Arial" w:cs="Arial"/>
        </w:rPr>
        <w:t>direction in</w:t>
      </w:r>
      <w:r w:rsidRPr="00C71C64">
        <w:rPr>
          <w:rFonts w:ascii="Arial" w:hAnsi="Arial" w:cs="Arial"/>
        </w:rPr>
        <w:t xml:space="preserve"> real time. The hydro/meteo data is then transmitted to the VTS centre and presented to the VTSO in order to support decision making associated with the safe navigation of vessels and protection of the environment. In cases of severe weather conditions this information is particularly important.</w:t>
      </w:r>
    </w:p>
    <w:p w14:paraId="4E52F762" w14:textId="77777777" w:rsidR="00C605D3" w:rsidRPr="00C71C64" w:rsidRDefault="00C605D3" w:rsidP="00C605D3">
      <w:pPr>
        <w:rPr>
          <w:rFonts w:ascii="Arial" w:hAnsi="Arial" w:cs="Arial"/>
        </w:rPr>
      </w:pPr>
    </w:p>
    <w:p w14:paraId="5FE95872" w14:textId="77777777" w:rsidR="00C605D3" w:rsidRPr="00C71C64" w:rsidRDefault="00C605D3" w:rsidP="00C605D3">
      <w:pPr>
        <w:pStyle w:val="Heading2"/>
        <w:ind w:left="851" w:hanging="851"/>
      </w:pPr>
      <w:bookmarkStart w:id="800" w:name="_Toc334686191"/>
      <w:bookmarkStart w:id="801" w:name="_Toc348686941"/>
      <w:r w:rsidRPr="00C71C64">
        <w:t>Functional Requirements</w:t>
      </w:r>
      <w:bookmarkEnd w:id="800"/>
      <w:bookmarkEnd w:id="801"/>
    </w:p>
    <w:p w14:paraId="15F2F232"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t>This section describes the essential functions of the hydro/meteo system for inclusion and integration within the overall VTS system.</w:t>
      </w:r>
    </w:p>
    <w:p w14:paraId="24422768"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lastRenderedPageBreak/>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18EE7FF3"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10AF457A"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t xml:space="preserve">The VTS Authority may also require such data to be stored for a predefined period (up to one year). </w:t>
      </w:r>
    </w:p>
    <w:p w14:paraId="2F0915A4" w14:textId="77777777" w:rsidR="00C605D3" w:rsidRPr="00C71C64" w:rsidRDefault="00C605D3" w:rsidP="00C605D3">
      <w:pPr>
        <w:pStyle w:val="BodyText"/>
        <w:rPr>
          <w:rFonts w:ascii="Arial" w:eastAsia="MS Mincho" w:hAnsi="Arial" w:cs="Arial"/>
          <w:sz w:val="22"/>
          <w:szCs w:val="22"/>
          <w:lang w:eastAsia="ja-JP"/>
        </w:rPr>
      </w:pPr>
      <w:r w:rsidRPr="00C71C64">
        <w:rPr>
          <w:rFonts w:ascii="Arial" w:eastAsia="MS Mincho" w:hAnsi="Arial" w:cs="Arial"/>
          <w:sz w:val="22"/>
          <w:szCs w:val="22"/>
          <w:lang w:eastAsia="ja-JP"/>
        </w:rPr>
        <w:t>I</w:t>
      </w:r>
      <w:r w:rsidRPr="00C71C64">
        <w:rPr>
          <w:rFonts w:ascii="Arial" w:hAnsi="Arial" w:cs="Arial"/>
          <w:sz w:val="22"/>
          <w:szCs w:val="22"/>
        </w:rPr>
        <w:t xml:space="preserve">t is essential that a VTS Centre also has access to external local </w:t>
      </w:r>
      <w:r w:rsidRPr="00C71C64">
        <w:rPr>
          <w:rFonts w:ascii="Arial" w:eastAsia="MS Mincho" w:hAnsi="Arial" w:cs="Arial"/>
          <w:sz w:val="22"/>
          <w:szCs w:val="22"/>
          <w:lang w:eastAsia="ja-JP"/>
        </w:rPr>
        <w:t>h</w:t>
      </w:r>
      <w:r w:rsidRPr="00C71C64">
        <w:rPr>
          <w:rFonts w:ascii="Arial" w:hAnsi="Arial" w:cs="Arial"/>
          <w:sz w:val="22"/>
          <w:szCs w:val="22"/>
        </w:rPr>
        <w:t>ydro</w:t>
      </w:r>
      <w:r w:rsidRPr="00C71C64">
        <w:rPr>
          <w:rFonts w:ascii="Arial" w:eastAsia="MS Mincho" w:hAnsi="Arial" w:cs="Arial"/>
          <w:sz w:val="22"/>
          <w:szCs w:val="22"/>
          <w:lang w:eastAsia="ja-JP"/>
        </w:rPr>
        <w:t>/</w:t>
      </w:r>
      <w:r w:rsidRPr="00C71C64">
        <w:rPr>
          <w:rFonts w:ascii="Arial" w:hAnsi="Arial" w:cs="Arial"/>
          <w:sz w:val="22"/>
          <w:szCs w:val="22"/>
        </w:rPr>
        <w:t xml:space="preserve">meteo information relevant to the VTS </w:t>
      </w:r>
      <w:r w:rsidRPr="00C71C64">
        <w:rPr>
          <w:rFonts w:ascii="Arial" w:eastAsia="MS Mincho" w:hAnsi="Arial" w:cs="Arial"/>
          <w:sz w:val="22"/>
          <w:szCs w:val="22"/>
          <w:lang w:eastAsia="ja-JP"/>
        </w:rPr>
        <w:t>a</w:t>
      </w:r>
      <w:r w:rsidRPr="00C71C64">
        <w:rPr>
          <w:rFonts w:ascii="Arial" w:hAnsi="Arial" w:cs="Arial"/>
          <w:sz w:val="22"/>
          <w:szCs w:val="22"/>
        </w:rPr>
        <w:t>rea(s). In addition, the VTSO (or automatic processing within the data management processing) can, if required by the VTS Authority, disseminate the available environmental data to the VTS users (shipping etc.) and to external allied services.</w:t>
      </w:r>
    </w:p>
    <w:p w14:paraId="0A8FF086" w14:textId="77777777" w:rsidR="00C605D3" w:rsidRPr="00C71C64" w:rsidRDefault="00604731" w:rsidP="00C605D3">
      <w:pPr>
        <w:pStyle w:val="BodyText"/>
        <w:rPr>
          <w:rFonts w:ascii="Arial" w:eastAsia="MS Mincho" w:hAnsi="Arial" w:cs="Arial"/>
          <w:sz w:val="22"/>
          <w:szCs w:val="22"/>
          <w:lang w:eastAsia="ja-JP"/>
        </w:rPr>
      </w:pPr>
      <w:r>
        <w:rPr>
          <w:rFonts w:ascii="Arial" w:eastAsia="MS Mincho" w:hAnsi="Arial" w:cs="Arial"/>
          <w:sz w:val="22"/>
          <w:szCs w:val="22"/>
          <w:lang w:eastAsia="ja-JP"/>
        </w:rPr>
        <w:t>A VTS</w:t>
      </w:r>
      <w:r w:rsidR="00C605D3" w:rsidRPr="00C71C64">
        <w:rPr>
          <w:rFonts w:ascii="Arial" w:eastAsia="MS Mincho" w:hAnsi="Arial" w:cs="Arial"/>
          <w:sz w:val="22"/>
          <w:szCs w:val="22"/>
          <w:lang w:eastAsia="ja-JP"/>
        </w:rPr>
        <w:t xml:space="preserve"> centre can pass the measured hydro/meteo information to vessel(s) in the VTS area(s) by an appropriate communication link.</w:t>
      </w:r>
    </w:p>
    <w:p w14:paraId="4F0B0425" w14:textId="77777777" w:rsidR="00C605D3" w:rsidRPr="00C71C64" w:rsidRDefault="00C605D3" w:rsidP="00C605D3">
      <w:pPr>
        <w:pStyle w:val="BodyText"/>
        <w:rPr>
          <w:rFonts w:ascii="Arial" w:eastAsia="MS Mincho" w:hAnsi="Arial" w:cs="Arial"/>
          <w:sz w:val="22"/>
          <w:szCs w:val="22"/>
          <w:lang w:eastAsia="ja-JP"/>
        </w:rPr>
      </w:pPr>
    </w:p>
    <w:p w14:paraId="74AAD382" w14:textId="77777777" w:rsidR="00C605D3" w:rsidRPr="00C71C64" w:rsidRDefault="00C605D3" w:rsidP="00C605D3">
      <w:pPr>
        <w:pStyle w:val="Heading2"/>
        <w:ind w:left="851" w:hanging="851"/>
      </w:pPr>
      <w:bookmarkStart w:id="802" w:name="_Toc334686192"/>
      <w:bookmarkStart w:id="803" w:name="_Ref347912023"/>
      <w:bookmarkStart w:id="804" w:name="_Ref347912027"/>
      <w:bookmarkStart w:id="805" w:name="_Toc348686942"/>
      <w:r w:rsidRPr="00C71C64">
        <w:t>Operational Requirements</w:t>
      </w:r>
      <w:bookmarkEnd w:id="802"/>
      <w:bookmarkEnd w:id="803"/>
      <w:bookmarkEnd w:id="804"/>
      <w:bookmarkEnd w:id="805"/>
      <w:r w:rsidRPr="00C71C64">
        <w:t xml:space="preserve"> </w:t>
      </w:r>
    </w:p>
    <w:p w14:paraId="58811AC9" w14:textId="77777777" w:rsidR="00C605D3" w:rsidRPr="00C71C64" w:rsidRDefault="00C605D3" w:rsidP="00C605D3">
      <w:pPr>
        <w:pStyle w:val="BodyText"/>
        <w:rPr>
          <w:rFonts w:ascii="Arial" w:hAnsi="Arial" w:cs="Arial"/>
          <w:sz w:val="22"/>
          <w:szCs w:val="22"/>
          <w:lang w:eastAsia="de-DE"/>
        </w:rPr>
      </w:pPr>
      <w:r w:rsidRPr="00C71C64">
        <w:rPr>
          <w:rFonts w:ascii="Arial" w:hAnsi="Arial" w:cs="Arial"/>
          <w:sz w:val="22"/>
          <w:szCs w:val="22"/>
          <w:lang w:eastAsia="de-DE"/>
        </w:rPr>
        <w:t>Briefly</w:t>
      </w:r>
      <w:r w:rsidRPr="00C71C64">
        <w:rPr>
          <w:rFonts w:ascii="Arial" w:eastAsia="MS Mincho" w:hAnsi="Arial" w:cs="Arial"/>
          <w:sz w:val="22"/>
          <w:szCs w:val="22"/>
          <w:lang w:eastAsia="ja-JP"/>
        </w:rPr>
        <w:t>,</w:t>
      </w:r>
      <w:r w:rsidRPr="00C71C64">
        <w:rPr>
          <w:rFonts w:ascii="Arial" w:hAnsi="Arial" w:cs="Arial"/>
          <w:sz w:val="22"/>
          <w:szCs w:val="22"/>
          <w:lang w:eastAsia="de-DE"/>
        </w:rPr>
        <w:t xml:space="preserve"> operational requirements have qualitative and quantitative parameters that specify the desired capabilities of a coherent environmental measurement system and serve as a basis for determining operational effectiveness.</w:t>
      </w:r>
    </w:p>
    <w:p w14:paraId="6BED74E6" w14:textId="77777777" w:rsidR="00C605D3" w:rsidRPr="00C71C64" w:rsidRDefault="00C605D3" w:rsidP="00C605D3">
      <w:pPr>
        <w:pStyle w:val="BodyText"/>
        <w:rPr>
          <w:rFonts w:ascii="Arial" w:eastAsia="MS Mincho" w:hAnsi="Arial" w:cs="Arial"/>
          <w:sz w:val="22"/>
          <w:szCs w:val="22"/>
          <w:lang w:eastAsia="ja-JP"/>
        </w:rPr>
      </w:pPr>
      <w:r w:rsidRPr="00C71C64">
        <w:rPr>
          <w:rFonts w:ascii="Arial" w:hAnsi="Arial" w:cs="Arial"/>
          <w:sz w:val="22"/>
          <w:szCs w:val="22"/>
          <w:lang w:eastAsia="de-DE"/>
        </w:rPr>
        <w:t xml:space="preserve">Operational requirements may include ergonomics, operational controls and information presentation.  Due to the varied nature of hydrological and meteorological equipment in VTS, it is not possible to specify ergonomic or operational control requirements. </w:t>
      </w:r>
    </w:p>
    <w:p w14:paraId="0FAA7A44" w14:textId="77777777" w:rsidR="00C605D3" w:rsidRPr="00C71C64" w:rsidRDefault="00C605D3" w:rsidP="00C605D3">
      <w:pPr>
        <w:pStyle w:val="BodyText"/>
        <w:rPr>
          <w:rFonts w:ascii="Arial" w:eastAsia="MS Mincho" w:hAnsi="Arial" w:cs="Arial"/>
          <w:sz w:val="22"/>
          <w:szCs w:val="22"/>
          <w:lang w:eastAsia="ja-JP"/>
        </w:rPr>
      </w:pPr>
    </w:p>
    <w:p w14:paraId="1A214CF6" w14:textId="77777777" w:rsidR="00C605D3" w:rsidRPr="00C71C64" w:rsidRDefault="00C605D3" w:rsidP="00C605D3">
      <w:pPr>
        <w:pStyle w:val="Heading3"/>
      </w:pPr>
      <w:bookmarkStart w:id="806" w:name="_Toc334686193"/>
      <w:bookmarkStart w:id="807" w:name="_Toc348686943"/>
      <w:r w:rsidRPr="00C71C64">
        <w:t>Information Presentation</w:t>
      </w:r>
      <w:bookmarkEnd w:id="806"/>
      <w:bookmarkEnd w:id="807"/>
    </w:p>
    <w:p w14:paraId="0A922D12"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The results of the measurements should be transmitted in WMO standard units and displayed in user-selectable format. </w:t>
      </w:r>
    </w:p>
    <w:p w14:paraId="24D7CBC1"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The measurements should be available to VTS operators through an integrated or dedicated display(s).  Data may be presented numerically and/or graphically.  A log of the latest 24 hour measurements should be available to the VTS operators either numerically or graphically.</w:t>
      </w:r>
    </w:p>
    <w:p w14:paraId="05B07825" w14:textId="77777777" w:rsidR="00C605D3" w:rsidRPr="00C71C64" w:rsidRDefault="00C605D3" w:rsidP="00C605D3">
      <w:pPr>
        <w:pStyle w:val="Heading3"/>
      </w:pPr>
      <w:bookmarkStart w:id="808" w:name="_Toc334686194"/>
      <w:bookmarkStart w:id="809" w:name="_Toc348686944"/>
      <w:r w:rsidRPr="00C71C64">
        <w:t>Malfunctions and Indicators</w:t>
      </w:r>
      <w:bookmarkEnd w:id="808"/>
      <w:bookmarkEnd w:id="809"/>
    </w:p>
    <w:p w14:paraId="5DFDCC6D"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As a minimum</w:t>
      </w:r>
      <w:r w:rsidRPr="00C71C64">
        <w:rPr>
          <w:rFonts w:ascii="Arial" w:eastAsia="MS Mincho" w:hAnsi="Arial" w:cs="Arial"/>
          <w:sz w:val="22"/>
          <w:szCs w:val="22"/>
          <w:lang w:eastAsia="ja-JP"/>
        </w:rPr>
        <w:t xml:space="preserve"> requirement</w:t>
      </w:r>
      <w:r w:rsidRPr="00C71C64">
        <w:rPr>
          <w:rFonts w:ascii="Arial" w:hAnsi="Arial" w:cs="Arial"/>
          <w:sz w:val="22"/>
          <w:szCs w:val="22"/>
        </w:rPr>
        <w:t xml:space="preserve">, malfunctions, warnings, alarms and indicators should respond to the requirements of IMO Resolution A.686(17) and MSC.Circ.39(63).  Additional requirements may be required, depending on the individual type / purpose of sensor. </w:t>
      </w:r>
    </w:p>
    <w:p w14:paraId="6C985925"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2BA0E1B2" w14:textId="77777777" w:rsidR="00C605D3" w:rsidRPr="00C71C64" w:rsidRDefault="00C605D3" w:rsidP="00C605D3">
      <w:pPr>
        <w:pStyle w:val="Heading3"/>
      </w:pPr>
      <w:bookmarkStart w:id="810" w:name="_Toc334686195"/>
      <w:bookmarkStart w:id="811" w:name="_Toc348686945"/>
      <w:r w:rsidRPr="00C71C64">
        <w:lastRenderedPageBreak/>
        <w:t>Accuracy</w:t>
      </w:r>
      <w:bookmarkEnd w:id="810"/>
      <w:bookmarkEnd w:id="811"/>
    </w:p>
    <w:p w14:paraId="55FF29E0" w14:textId="77777777" w:rsidR="00C605D3" w:rsidRPr="00C71C64" w:rsidRDefault="00C605D3" w:rsidP="00C605D3">
      <w:pPr>
        <w:rPr>
          <w:rFonts w:ascii="Arial" w:hAnsi="Arial" w:cs="Arial"/>
        </w:rPr>
      </w:pPr>
      <w:r w:rsidRPr="00C71C64">
        <w:rPr>
          <w:rFonts w:ascii="Arial" w:hAnsi="Arial" w:cs="Arial"/>
        </w:rPr>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C71C64">
        <w:fldChar w:fldCharType="begin"/>
      </w:r>
      <w:r w:rsidRPr="00C71C64">
        <w:instrText xml:space="preserve"> REF _Ref347907174 \h  \* MERGEFORMAT </w:instrText>
      </w:r>
      <w:r w:rsidRPr="00C71C64">
        <w:fldChar w:fldCharType="separate"/>
      </w:r>
      <w:r w:rsidR="00E1510D" w:rsidRPr="00E1510D">
        <w:rPr>
          <w:rFonts w:ascii="Arial" w:hAnsi="Arial"/>
        </w:rPr>
        <w:t>Table 4</w:t>
      </w:r>
      <w:r w:rsidR="00E1510D" w:rsidRPr="00E1510D">
        <w:rPr>
          <w:rFonts w:ascii="Arial" w:hAnsi="Arial"/>
        </w:rPr>
        <w:noBreakHyphen/>
        <w:t>1</w:t>
      </w:r>
      <w:r w:rsidRPr="00C71C64">
        <w:fldChar w:fldCharType="end"/>
      </w:r>
      <w:r w:rsidRPr="00C71C64">
        <w:rPr>
          <w:rFonts w:ascii="Arial" w:hAnsi="Arial" w:cs="Arial"/>
        </w:rPr>
        <w:t xml:space="preserve"> gives an indication of typical measuring range and minimum accuracy requirements for various common environmental parameters</w:t>
      </w:r>
      <w:proofErr w:type="gramStart"/>
      <w:r w:rsidRPr="00C71C64">
        <w:rPr>
          <w:rFonts w:ascii="Arial" w:hAnsi="Arial" w:cs="Arial"/>
        </w:rPr>
        <w:t>..</w:t>
      </w:r>
      <w:proofErr w:type="gramEnd"/>
    </w:p>
    <w:p w14:paraId="38F669C4" w14:textId="77777777" w:rsidR="00C605D3" w:rsidRPr="00C71C64" w:rsidRDefault="00C605D3" w:rsidP="00C605D3">
      <w:pPr>
        <w:rPr>
          <w:rFonts w:ascii="Arial" w:hAnsi="Arial" w:cs="Arial"/>
        </w:rPr>
      </w:pPr>
      <w:r w:rsidRPr="00C71C64">
        <w:rPr>
          <w:rFonts w:ascii="Arial" w:hAnsi="Arial" w:cs="Arial"/>
        </w:rPr>
        <w:t>Note: The availability requirement should be as prescribed by IMO A.915(22).</w:t>
      </w:r>
    </w:p>
    <w:p w14:paraId="6044538D" w14:textId="77777777" w:rsidR="00C605D3" w:rsidRPr="00C71C64" w:rsidRDefault="00C605D3" w:rsidP="00C605D3">
      <w:pPr>
        <w:rPr>
          <w:rFonts w:ascii="Arial" w:hAnsi="Arial" w:cs="Arial"/>
        </w:rPr>
      </w:pPr>
    </w:p>
    <w:p w14:paraId="38462FC6" w14:textId="77777777" w:rsidR="00C605D3" w:rsidRPr="00C71C64" w:rsidRDefault="00C605D3" w:rsidP="0012157B">
      <w:pPr>
        <w:pStyle w:val="Caption"/>
      </w:pPr>
      <w:bookmarkStart w:id="812" w:name="_Ref347907174"/>
      <w:bookmarkStart w:id="813" w:name="_Toc334686378"/>
      <w:bookmarkStart w:id="814" w:name="_Toc348620105"/>
      <w:r w:rsidRPr="00C71C64">
        <w:t xml:space="preserve">Table </w:t>
      </w:r>
      <w:r w:rsidRPr="00C71C64">
        <w:fldChar w:fldCharType="begin"/>
      </w:r>
      <w:r w:rsidRPr="00C71C64">
        <w:instrText xml:space="preserve"> STYLEREF 1 \s </w:instrText>
      </w:r>
      <w:r w:rsidRPr="00C71C64">
        <w:fldChar w:fldCharType="separate"/>
      </w:r>
      <w:r w:rsidR="00E1510D">
        <w:rPr>
          <w:noProof/>
        </w:rPr>
        <w:t>4</w:t>
      </w:r>
      <w:r w:rsidRPr="00C71C64">
        <w:fldChar w:fldCharType="end"/>
      </w:r>
      <w:r w:rsidRPr="00C71C64">
        <w:noBreakHyphen/>
      </w:r>
      <w:r w:rsidRPr="00C71C64">
        <w:fldChar w:fldCharType="begin"/>
      </w:r>
      <w:r w:rsidRPr="00C71C64">
        <w:instrText xml:space="preserve"> SEQ Table \* ARABIC \s 1 </w:instrText>
      </w:r>
      <w:r w:rsidRPr="00C71C64">
        <w:fldChar w:fldCharType="separate"/>
      </w:r>
      <w:r w:rsidR="00E1510D">
        <w:rPr>
          <w:noProof/>
        </w:rPr>
        <w:t>1</w:t>
      </w:r>
      <w:r w:rsidRPr="00C71C64">
        <w:fldChar w:fldCharType="end"/>
      </w:r>
      <w:bookmarkEnd w:id="812"/>
      <w:r w:rsidRPr="00C71C64">
        <w:tab/>
      </w:r>
      <w:r w:rsidRPr="00C71C64">
        <w:tab/>
      </w:r>
      <w:bookmarkEnd w:id="813"/>
      <w:r w:rsidR="00282410">
        <w:rPr>
          <w:rStyle w:val="StyleCaptionNotBoldChar"/>
          <w:lang w:val="en-GB"/>
        </w:rPr>
        <w:t>Environmental Sensor Requirements</w:t>
      </w:r>
      <w:bookmarkEnd w:id="814"/>
    </w:p>
    <w:tbl>
      <w:tblPr>
        <w:tblW w:w="8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13"/>
        <w:gridCol w:w="2268"/>
        <w:gridCol w:w="2552"/>
        <w:gridCol w:w="1911"/>
      </w:tblGrid>
      <w:tr w:rsidR="00C605D3" w:rsidRPr="00C71C64" w14:paraId="6F4711B1" w14:textId="77777777" w:rsidTr="00373B7E">
        <w:trPr>
          <w:tblHeader/>
        </w:trPr>
        <w:tc>
          <w:tcPr>
            <w:tcW w:w="1913" w:type="dxa"/>
            <w:vAlign w:val="center"/>
          </w:tcPr>
          <w:p w14:paraId="77A399D1" w14:textId="77777777" w:rsidR="00C605D3" w:rsidRPr="00C71C64" w:rsidRDefault="00C605D3" w:rsidP="00465BD5">
            <w:pPr>
              <w:jc w:val="center"/>
              <w:rPr>
                <w:rFonts w:ascii="Arial" w:hAnsi="Arial"/>
                <w:b/>
              </w:rPr>
            </w:pPr>
            <w:r w:rsidRPr="00C71C64">
              <w:rPr>
                <w:rFonts w:ascii="Arial" w:hAnsi="Arial"/>
                <w:b/>
              </w:rPr>
              <w:t>Parameter</w:t>
            </w:r>
          </w:p>
        </w:tc>
        <w:tc>
          <w:tcPr>
            <w:tcW w:w="2268" w:type="dxa"/>
            <w:vAlign w:val="center"/>
          </w:tcPr>
          <w:p w14:paraId="5A50CD6D" w14:textId="77777777" w:rsidR="00C605D3" w:rsidRPr="00C71C64" w:rsidRDefault="00C605D3" w:rsidP="00373B7E">
            <w:pPr>
              <w:jc w:val="center"/>
              <w:rPr>
                <w:rFonts w:ascii="Arial" w:hAnsi="Arial"/>
                <w:b/>
                <w:bCs/>
              </w:rPr>
            </w:pPr>
            <w:r w:rsidRPr="00C71C64">
              <w:rPr>
                <w:rFonts w:ascii="Arial" w:hAnsi="Arial" w:cs="Arial"/>
                <w:b/>
                <w:bCs/>
                <w:szCs w:val="22"/>
              </w:rPr>
              <w:t>Measuring Range</w:t>
            </w:r>
          </w:p>
        </w:tc>
        <w:tc>
          <w:tcPr>
            <w:tcW w:w="2552" w:type="dxa"/>
            <w:vAlign w:val="center"/>
          </w:tcPr>
          <w:p w14:paraId="68E5BB04" w14:textId="77777777" w:rsidR="00C605D3" w:rsidRPr="00C71C64" w:rsidRDefault="00C605D3" w:rsidP="00373B7E">
            <w:pPr>
              <w:jc w:val="center"/>
              <w:rPr>
                <w:rFonts w:ascii="Arial" w:hAnsi="Arial"/>
                <w:b/>
              </w:rPr>
            </w:pPr>
            <w:r w:rsidRPr="00C71C64">
              <w:rPr>
                <w:rFonts w:ascii="Arial" w:hAnsi="Arial"/>
                <w:b/>
              </w:rPr>
              <w:t>Minimum Accuracy</w:t>
            </w:r>
          </w:p>
        </w:tc>
        <w:tc>
          <w:tcPr>
            <w:tcW w:w="1911" w:type="dxa"/>
            <w:vAlign w:val="center"/>
          </w:tcPr>
          <w:p w14:paraId="50448249" w14:textId="77777777" w:rsidR="00C605D3" w:rsidRPr="00C71C64" w:rsidRDefault="00C605D3" w:rsidP="00373B7E">
            <w:pPr>
              <w:jc w:val="center"/>
              <w:rPr>
                <w:rFonts w:ascii="Arial" w:hAnsi="Arial" w:cs="Arial"/>
                <w:b/>
                <w:bCs/>
                <w:szCs w:val="22"/>
              </w:rPr>
            </w:pPr>
            <w:r w:rsidRPr="00C71C64">
              <w:rPr>
                <w:rFonts w:ascii="Arial" w:hAnsi="Arial" w:cs="Arial"/>
                <w:b/>
                <w:bCs/>
                <w:szCs w:val="22"/>
              </w:rPr>
              <w:t>Remarks</w:t>
            </w:r>
          </w:p>
        </w:tc>
      </w:tr>
      <w:tr w:rsidR="00C605D3" w:rsidRPr="00C71C64" w14:paraId="32F11386" w14:textId="77777777" w:rsidTr="00373B7E">
        <w:tc>
          <w:tcPr>
            <w:tcW w:w="1913" w:type="dxa"/>
            <w:vAlign w:val="center"/>
          </w:tcPr>
          <w:p w14:paraId="147EB814"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Height of Tide</w:t>
            </w:r>
          </w:p>
        </w:tc>
        <w:tc>
          <w:tcPr>
            <w:tcW w:w="2268" w:type="dxa"/>
          </w:tcPr>
          <w:p w14:paraId="5C6885A5"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 to 20 m (or greater)</w:t>
            </w:r>
          </w:p>
        </w:tc>
        <w:tc>
          <w:tcPr>
            <w:tcW w:w="2552" w:type="dxa"/>
            <w:vAlign w:val="center"/>
          </w:tcPr>
          <w:p w14:paraId="30DBF57E"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0.01</w:t>
            </w:r>
            <w:r w:rsidR="00373B7E" w:rsidRPr="00373B7E">
              <w:rPr>
                <w:rFonts w:ascii="Arial" w:hAnsi="Arial" w:cs="Arial"/>
                <w:sz w:val="20"/>
                <w:szCs w:val="20"/>
              </w:rPr>
              <w:t xml:space="preserve"> </w:t>
            </w:r>
            <w:r w:rsidRPr="00373B7E">
              <w:rPr>
                <w:rFonts w:ascii="Arial" w:hAnsi="Arial" w:cs="Arial"/>
                <w:sz w:val="20"/>
                <w:szCs w:val="20"/>
              </w:rPr>
              <w:t xml:space="preserve">m </w:t>
            </w:r>
          </w:p>
        </w:tc>
        <w:tc>
          <w:tcPr>
            <w:tcW w:w="1911" w:type="dxa"/>
          </w:tcPr>
          <w:p w14:paraId="0165A17E" w14:textId="77777777" w:rsidR="00C605D3" w:rsidRPr="00373B7E" w:rsidRDefault="00C605D3" w:rsidP="00373B7E">
            <w:pPr>
              <w:jc w:val="left"/>
              <w:rPr>
                <w:rFonts w:ascii="Arial" w:hAnsi="Arial" w:cs="Arial"/>
                <w:sz w:val="20"/>
                <w:szCs w:val="20"/>
              </w:rPr>
            </w:pPr>
          </w:p>
        </w:tc>
      </w:tr>
      <w:tr w:rsidR="00C605D3" w:rsidRPr="00C71C64" w14:paraId="095A3BB5" w14:textId="77777777" w:rsidTr="00373B7E">
        <w:tc>
          <w:tcPr>
            <w:tcW w:w="1913" w:type="dxa"/>
            <w:vAlign w:val="center"/>
          </w:tcPr>
          <w:p w14:paraId="6586D0B9"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Rate of Tidal Stream/ Current</w:t>
            </w:r>
          </w:p>
        </w:tc>
        <w:tc>
          <w:tcPr>
            <w:tcW w:w="2268" w:type="dxa"/>
            <w:vAlign w:val="center"/>
          </w:tcPr>
          <w:p w14:paraId="000234C5"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 to 10m/s</w:t>
            </w:r>
          </w:p>
        </w:tc>
        <w:tc>
          <w:tcPr>
            <w:tcW w:w="2552" w:type="dxa"/>
            <w:vAlign w:val="center"/>
          </w:tcPr>
          <w:p w14:paraId="6FAF2668"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1</w:t>
            </w:r>
            <w:r w:rsidRPr="00373B7E">
              <w:rPr>
                <w:rFonts w:ascii="Arial" w:hAnsi="Arial" w:cs="Arial"/>
                <w:sz w:val="20"/>
                <w:szCs w:val="20"/>
                <w:lang w:eastAsia="de-DE"/>
              </w:rPr>
              <w:t>%</w:t>
            </w:r>
            <w:r w:rsidRPr="00373B7E">
              <w:rPr>
                <w:rFonts w:ascii="Arial" w:hAnsi="Arial" w:cs="Arial"/>
                <w:sz w:val="20"/>
                <w:szCs w:val="20"/>
              </w:rPr>
              <w:t xml:space="preserve"> </w:t>
            </w:r>
          </w:p>
        </w:tc>
        <w:tc>
          <w:tcPr>
            <w:tcW w:w="1911" w:type="dxa"/>
          </w:tcPr>
          <w:p w14:paraId="2D615081"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Maximum value to reflect local conditions</w:t>
            </w:r>
          </w:p>
        </w:tc>
      </w:tr>
      <w:tr w:rsidR="00C605D3" w:rsidRPr="00C71C64" w14:paraId="4E51BD63" w14:textId="77777777" w:rsidTr="00373B7E">
        <w:tc>
          <w:tcPr>
            <w:tcW w:w="1913" w:type="dxa"/>
            <w:vAlign w:val="center"/>
          </w:tcPr>
          <w:p w14:paraId="65B1563C"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Direction of Tidal Stream/Current</w:t>
            </w:r>
          </w:p>
        </w:tc>
        <w:tc>
          <w:tcPr>
            <w:tcW w:w="2268" w:type="dxa"/>
            <w:vAlign w:val="center"/>
          </w:tcPr>
          <w:p w14:paraId="5F462093"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w:t>
            </w:r>
            <w:r w:rsidR="00373B7E" w:rsidRPr="00373B7E">
              <w:rPr>
                <w:rFonts w:ascii="Arial" w:hAnsi="Arial" w:cs="Arial"/>
                <w:sz w:val="20"/>
                <w:szCs w:val="20"/>
              </w:rPr>
              <w:t>°</w:t>
            </w:r>
            <w:r w:rsidRPr="00373B7E">
              <w:rPr>
                <w:rFonts w:ascii="Arial" w:hAnsi="Arial" w:cs="Arial"/>
                <w:sz w:val="20"/>
                <w:szCs w:val="20"/>
              </w:rPr>
              <w:t xml:space="preserve"> to 360</w:t>
            </w:r>
            <w:r w:rsidR="00373B7E" w:rsidRPr="00373B7E">
              <w:rPr>
                <w:rFonts w:ascii="Arial" w:hAnsi="Arial" w:cs="Arial"/>
                <w:sz w:val="20"/>
                <w:szCs w:val="20"/>
              </w:rPr>
              <w:t>°</w:t>
            </w:r>
          </w:p>
        </w:tc>
        <w:tc>
          <w:tcPr>
            <w:tcW w:w="2552" w:type="dxa"/>
            <w:vAlign w:val="center"/>
          </w:tcPr>
          <w:p w14:paraId="205C8D02"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5</w:t>
            </w:r>
            <w:r w:rsidR="00373B7E" w:rsidRPr="00373B7E">
              <w:rPr>
                <w:rFonts w:ascii="Arial" w:hAnsi="Arial" w:cs="Arial"/>
                <w:sz w:val="20"/>
                <w:szCs w:val="20"/>
              </w:rPr>
              <w:t>°</w:t>
            </w:r>
          </w:p>
        </w:tc>
        <w:tc>
          <w:tcPr>
            <w:tcW w:w="1911" w:type="dxa"/>
          </w:tcPr>
          <w:p w14:paraId="199A44E5" w14:textId="77777777" w:rsidR="00C605D3" w:rsidRPr="00373B7E" w:rsidRDefault="00C605D3" w:rsidP="00373B7E">
            <w:pPr>
              <w:jc w:val="left"/>
              <w:rPr>
                <w:rFonts w:ascii="Arial" w:hAnsi="Arial" w:cs="Arial"/>
                <w:sz w:val="20"/>
                <w:szCs w:val="20"/>
              </w:rPr>
            </w:pPr>
          </w:p>
        </w:tc>
      </w:tr>
      <w:tr w:rsidR="00C605D3" w:rsidRPr="00C71C64" w14:paraId="2511B491" w14:textId="77777777" w:rsidTr="00373B7E">
        <w:tc>
          <w:tcPr>
            <w:tcW w:w="1913" w:type="dxa"/>
            <w:vAlign w:val="center"/>
          </w:tcPr>
          <w:p w14:paraId="30DB61A6"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Wave height</w:t>
            </w:r>
          </w:p>
        </w:tc>
        <w:tc>
          <w:tcPr>
            <w:tcW w:w="2268" w:type="dxa"/>
            <w:vAlign w:val="center"/>
          </w:tcPr>
          <w:p w14:paraId="6B3DD93F"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 to 20 m</w:t>
            </w:r>
          </w:p>
        </w:tc>
        <w:tc>
          <w:tcPr>
            <w:tcW w:w="2552" w:type="dxa"/>
            <w:vAlign w:val="center"/>
          </w:tcPr>
          <w:p w14:paraId="3EC42BB7"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0.1</w:t>
            </w:r>
            <w:r w:rsidR="00373B7E" w:rsidRPr="00373B7E">
              <w:rPr>
                <w:rFonts w:ascii="Arial" w:hAnsi="Arial" w:cs="Arial"/>
                <w:sz w:val="20"/>
                <w:szCs w:val="20"/>
              </w:rPr>
              <w:t xml:space="preserve"> </w:t>
            </w:r>
            <w:r w:rsidRPr="00373B7E">
              <w:rPr>
                <w:rFonts w:ascii="Arial" w:hAnsi="Arial" w:cs="Arial"/>
                <w:sz w:val="20"/>
                <w:szCs w:val="20"/>
              </w:rPr>
              <w:t>m</w:t>
            </w:r>
            <w:r w:rsidR="00373B7E" w:rsidRPr="00373B7E">
              <w:rPr>
                <w:rFonts w:ascii="Arial" w:hAnsi="Arial" w:cs="Arial"/>
                <w:sz w:val="20"/>
                <w:szCs w:val="20"/>
              </w:rPr>
              <w:t>,</w:t>
            </w:r>
            <w:r w:rsidRPr="00373B7E">
              <w:rPr>
                <w:rFonts w:ascii="Arial" w:hAnsi="Arial" w:cs="Arial"/>
                <w:sz w:val="20"/>
                <w:szCs w:val="20"/>
              </w:rPr>
              <w:t xml:space="preserve"> for </w:t>
            </w:r>
            <w:r w:rsidRPr="00373B7E">
              <w:rPr>
                <w:rFonts w:ascii="Arial" w:hAnsi="Arial" w:cs="Arial"/>
                <w:sz w:val="20"/>
                <w:szCs w:val="20"/>
              </w:rPr>
              <w:sym w:font="Symbol" w:char="F0A3"/>
            </w:r>
            <w:r w:rsidR="00373B7E" w:rsidRPr="00373B7E">
              <w:rPr>
                <w:rFonts w:ascii="Arial" w:hAnsi="Arial" w:cs="Arial"/>
                <w:sz w:val="20"/>
                <w:szCs w:val="20"/>
              </w:rPr>
              <w:t xml:space="preserve"> </w:t>
            </w:r>
            <w:r w:rsidRPr="00373B7E">
              <w:rPr>
                <w:rFonts w:ascii="Arial" w:hAnsi="Arial" w:cs="Arial"/>
                <w:sz w:val="20"/>
                <w:szCs w:val="20"/>
              </w:rPr>
              <w:t>5</w:t>
            </w:r>
            <w:r w:rsidR="00373B7E" w:rsidRPr="00373B7E">
              <w:rPr>
                <w:rFonts w:ascii="Arial" w:hAnsi="Arial" w:cs="Arial"/>
                <w:sz w:val="20"/>
                <w:szCs w:val="20"/>
              </w:rPr>
              <w:t xml:space="preserve"> </w:t>
            </w:r>
            <w:r w:rsidRPr="00373B7E">
              <w:rPr>
                <w:rFonts w:ascii="Arial" w:hAnsi="Arial" w:cs="Arial"/>
                <w:sz w:val="20"/>
                <w:szCs w:val="20"/>
              </w:rPr>
              <w:t>m</w:t>
            </w:r>
          </w:p>
          <w:p w14:paraId="06CDDFA1"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10%</w:t>
            </w:r>
            <w:r w:rsidR="00373B7E" w:rsidRPr="00373B7E">
              <w:rPr>
                <w:rFonts w:ascii="Arial" w:hAnsi="Arial" w:cs="Arial"/>
                <w:sz w:val="20"/>
                <w:szCs w:val="20"/>
              </w:rPr>
              <w:t>,</w:t>
            </w:r>
            <w:r w:rsidRPr="00373B7E">
              <w:rPr>
                <w:rFonts w:ascii="Arial" w:hAnsi="Arial" w:cs="Arial"/>
                <w:sz w:val="20"/>
                <w:szCs w:val="20"/>
              </w:rPr>
              <w:t xml:space="preserve"> for &gt;</w:t>
            </w:r>
            <w:r w:rsidR="00373B7E" w:rsidRPr="00373B7E">
              <w:rPr>
                <w:rFonts w:ascii="Arial" w:hAnsi="Arial" w:cs="Arial"/>
                <w:sz w:val="20"/>
                <w:szCs w:val="20"/>
              </w:rPr>
              <w:t xml:space="preserve"> </w:t>
            </w:r>
            <w:r w:rsidRPr="00373B7E">
              <w:rPr>
                <w:rFonts w:ascii="Arial" w:hAnsi="Arial" w:cs="Arial"/>
                <w:sz w:val="20"/>
                <w:szCs w:val="20"/>
              </w:rPr>
              <w:t>5</w:t>
            </w:r>
            <w:r w:rsidR="00373B7E" w:rsidRPr="00373B7E">
              <w:rPr>
                <w:rFonts w:ascii="Arial" w:hAnsi="Arial" w:cs="Arial"/>
                <w:sz w:val="20"/>
                <w:szCs w:val="20"/>
              </w:rPr>
              <w:t xml:space="preserve"> </w:t>
            </w:r>
            <w:r w:rsidRPr="00373B7E">
              <w:rPr>
                <w:rFonts w:ascii="Arial" w:hAnsi="Arial" w:cs="Arial"/>
                <w:sz w:val="20"/>
                <w:szCs w:val="20"/>
              </w:rPr>
              <w:t>m</w:t>
            </w:r>
          </w:p>
        </w:tc>
        <w:tc>
          <w:tcPr>
            <w:tcW w:w="1911" w:type="dxa"/>
          </w:tcPr>
          <w:p w14:paraId="2308D64B" w14:textId="77777777" w:rsidR="00C605D3" w:rsidRPr="00373B7E" w:rsidRDefault="00C605D3" w:rsidP="00373B7E">
            <w:pPr>
              <w:jc w:val="left"/>
              <w:rPr>
                <w:rFonts w:ascii="Arial" w:hAnsi="Arial" w:cs="Arial"/>
                <w:sz w:val="20"/>
                <w:szCs w:val="20"/>
              </w:rPr>
            </w:pPr>
          </w:p>
        </w:tc>
      </w:tr>
      <w:tr w:rsidR="00C605D3" w:rsidRPr="00C71C64" w14:paraId="74F0F4F9" w14:textId="77777777" w:rsidTr="00373B7E">
        <w:tc>
          <w:tcPr>
            <w:tcW w:w="1913" w:type="dxa"/>
            <w:vAlign w:val="center"/>
          </w:tcPr>
          <w:p w14:paraId="3348F6CB"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Wave Direction</w:t>
            </w:r>
          </w:p>
        </w:tc>
        <w:tc>
          <w:tcPr>
            <w:tcW w:w="2268" w:type="dxa"/>
          </w:tcPr>
          <w:p w14:paraId="1130949A"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w:t>
            </w:r>
            <w:r w:rsidR="00373B7E" w:rsidRPr="00373B7E">
              <w:rPr>
                <w:rFonts w:ascii="Arial" w:hAnsi="Arial" w:cs="Arial"/>
                <w:sz w:val="20"/>
                <w:szCs w:val="20"/>
              </w:rPr>
              <w:t>°</w:t>
            </w:r>
            <w:r w:rsidRPr="00373B7E">
              <w:rPr>
                <w:rFonts w:ascii="Arial" w:hAnsi="Arial" w:cs="Arial"/>
                <w:sz w:val="20"/>
                <w:szCs w:val="20"/>
              </w:rPr>
              <w:t xml:space="preserve"> to 360</w:t>
            </w:r>
            <w:r w:rsidR="00373B7E" w:rsidRPr="00373B7E">
              <w:rPr>
                <w:rFonts w:ascii="Arial" w:hAnsi="Arial" w:cs="Arial"/>
                <w:sz w:val="20"/>
                <w:szCs w:val="20"/>
              </w:rPr>
              <w:t>°</w:t>
            </w:r>
          </w:p>
        </w:tc>
        <w:tc>
          <w:tcPr>
            <w:tcW w:w="2552" w:type="dxa"/>
            <w:vAlign w:val="center"/>
          </w:tcPr>
          <w:p w14:paraId="0FC19D08"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20</w:t>
            </w:r>
            <w:r w:rsidR="00373B7E" w:rsidRPr="00373B7E">
              <w:rPr>
                <w:rFonts w:ascii="Arial" w:hAnsi="Arial" w:cs="Arial"/>
                <w:sz w:val="20"/>
                <w:szCs w:val="20"/>
              </w:rPr>
              <w:t>°</w:t>
            </w:r>
          </w:p>
        </w:tc>
        <w:tc>
          <w:tcPr>
            <w:tcW w:w="1911" w:type="dxa"/>
          </w:tcPr>
          <w:p w14:paraId="11B20185" w14:textId="77777777" w:rsidR="00C605D3" w:rsidRPr="00373B7E" w:rsidRDefault="00C605D3" w:rsidP="00373B7E">
            <w:pPr>
              <w:jc w:val="left"/>
              <w:rPr>
                <w:rFonts w:ascii="Arial" w:hAnsi="Arial" w:cs="Arial"/>
                <w:sz w:val="20"/>
                <w:szCs w:val="20"/>
              </w:rPr>
            </w:pPr>
          </w:p>
        </w:tc>
      </w:tr>
      <w:tr w:rsidR="00C605D3" w:rsidRPr="00C71C64" w14:paraId="14DA5D35" w14:textId="77777777" w:rsidTr="00373B7E">
        <w:tc>
          <w:tcPr>
            <w:tcW w:w="1913" w:type="dxa"/>
            <w:vAlign w:val="center"/>
          </w:tcPr>
          <w:p w14:paraId="5AF2F45C"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Wind speed</w:t>
            </w:r>
          </w:p>
        </w:tc>
        <w:tc>
          <w:tcPr>
            <w:tcW w:w="2268" w:type="dxa"/>
          </w:tcPr>
          <w:p w14:paraId="359549A9"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 to 75 m/s</w:t>
            </w:r>
          </w:p>
        </w:tc>
        <w:tc>
          <w:tcPr>
            <w:tcW w:w="2552" w:type="dxa"/>
            <w:vAlign w:val="center"/>
          </w:tcPr>
          <w:p w14:paraId="3B37A2E0"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B1"/>
            </w:r>
            <w:r w:rsidRPr="00373B7E">
              <w:rPr>
                <w:rFonts w:ascii="Arial" w:hAnsi="Arial" w:cs="Arial"/>
                <w:sz w:val="20"/>
                <w:szCs w:val="20"/>
              </w:rPr>
              <w:t xml:space="preserve"> 0.5 m/s</w:t>
            </w:r>
            <w:r w:rsidR="00373B7E" w:rsidRPr="00373B7E">
              <w:rPr>
                <w:rFonts w:ascii="Arial" w:hAnsi="Arial" w:cs="Arial"/>
                <w:sz w:val="20"/>
                <w:szCs w:val="20"/>
              </w:rPr>
              <w:t>,</w:t>
            </w:r>
            <w:r w:rsidRPr="00373B7E">
              <w:rPr>
                <w:rFonts w:ascii="Arial" w:hAnsi="Arial" w:cs="Arial"/>
                <w:sz w:val="20"/>
                <w:szCs w:val="20"/>
              </w:rPr>
              <w:t xml:space="preserve"> for </w:t>
            </w:r>
            <w:r w:rsidRPr="00373B7E">
              <w:rPr>
                <w:rFonts w:ascii="Arial" w:hAnsi="Arial" w:cs="Arial"/>
                <w:sz w:val="20"/>
                <w:szCs w:val="20"/>
              </w:rPr>
              <w:sym w:font="Symbol" w:char="F0A3"/>
            </w:r>
            <w:r w:rsidR="00373B7E" w:rsidRPr="00373B7E">
              <w:rPr>
                <w:rFonts w:ascii="Arial" w:hAnsi="Arial" w:cs="Arial"/>
                <w:sz w:val="20"/>
                <w:szCs w:val="20"/>
              </w:rPr>
              <w:t xml:space="preserve"> </w:t>
            </w:r>
            <w:r w:rsidRPr="00373B7E">
              <w:rPr>
                <w:rFonts w:ascii="Arial" w:hAnsi="Arial" w:cs="Arial"/>
                <w:sz w:val="20"/>
                <w:szCs w:val="20"/>
              </w:rPr>
              <w:t xml:space="preserve">10 m/s </w:t>
            </w:r>
          </w:p>
          <w:p w14:paraId="607033FB"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B1"/>
            </w:r>
            <w:r w:rsidRPr="00373B7E">
              <w:rPr>
                <w:rFonts w:ascii="Arial" w:hAnsi="Arial" w:cs="Arial"/>
                <w:sz w:val="20"/>
                <w:szCs w:val="20"/>
              </w:rPr>
              <w:t xml:space="preserve"> 5%</w:t>
            </w:r>
            <w:r w:rsidR="00373B7E" w:rsidRPr="00373B7E">
              <w:rPr>
                <w:rFonts w:ascii="Arial" w:hAnsi="Arial" w:cs="Arial"/>
                <w:sz w:val="20"/>
                <w:szCs w:val="20"/>
              </w:rPr>
              <w:t>,</w:t>
            </w:r>
            <w:r w:rsidRPr="00373B7E">
              <w:rPr>
                <w:rFonts w:ascii="Arial" w:hAnsi="Arial" w:cs="Arial"/>
                <w:sz w:val="20"/>
                <w:szCs w:val="20"/>
              </w:rPr>
              <w:t xml:space="preserve"> for &gt;</w:t>
            </w:r>
            <w:r w:rsidR="00373B7E" w:rsidRPr="00373B7E">
              <w:rPr>
                <w:rFonts w:ascii="Arial" w:hAnsi="Arial" w:cs="Arial"/>
                <w:sz w:val="20"/>
                <w:szCs w:val="20"/>
              </w:rPr>
              <w:t xml:space="preserve"> </w:t>
            </w:r>
            <w:r w:rsidRPr="00373B7E">
              <w:rPr>
                <w:rFonts w:ascii="Arial" w:hAnsi="Arial" w:cs="Arial"/>
                <w:sz w:val="20"/>
                <w:szCs w:val="20"/>
              </w:rPr>
              <w:t>10 m/s</w:t>
            </w:r>
          </w:p>
        </w:tc>
        <w:tc>
          <w:tcPr>
            <w:tcW w:w="1911" w:type="dxa"/>
          </w:tcPr>
          <w:p w14:paraId="4B86FE66" w14:textId="77777777" w:rsidR="00C605D3" w:rsidRPr="00373B7E" w:rsidRDefault="00C605D3" w:rsidP="00373B7E">
            <w:pPr>
              <w:jc w:val="left"/>
              <w:rPr>
                <w:rFonts w:ascii="Arial" w:hAnsi="Arial" w:cs="Arial"/>
                <w:sz w:val="20"/>
                <w:szCs w:val="20"/>
              </w:rPr>
            </w:pPr>
          </w:p>
        </w:tc>
      </w:tr>
      <w:tr w:rsidR="00C605D3" w:rsidRPr="00C71C64" w14:paraId="62EC779A" w14:textId="77777777" w:rsidTr="00373B7E">
        <w:tc>
          <w:tcPr>
            <w:tcW w:w="1913" w:type="dxa"/>
            <w:vAlign w:val="center"/>
          </w:tcPr>
          <w:p w14:paraId="18367F0A"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Wind Direction</w:t>
            </w:r>
          </w:p>
        </w:tc>
        <w:tc>
          <w:tcPr>
            <w:tcW w:w="2268" w:type="dxa"/>
          </w:tcPr>
          <w:p w14:paraId="7DB472BA"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w:t>
            </w:r>
            <w:r w:rsidR="00373B7E" w:rsidRPr="00373B7E">
              <w:rPr>
                <w:rFonts w:ascii="Arial" w:hAnsi="Arial" w:cs="Arial"/>
                <w:sz w:val="20"/>
                <w:szCs w:val="20"/>
              </w:rPr>
              <w:t>°</w:t>
            </w:r>
            <w:r w:rsidRPr="00373B7E">
              <w:rPr>
                <w:rFonts w:ascii="Arial" w:hAnsi="Arial" w:cs="Arial"/>
                <w:sz w:val="20"/>
                <w:szCs w:val="20"/>
              </w:rPr>
              <w:t xml:space="preserve"> to 360</w:t>
            </w:r>
            <w:r w:rsidR="00373B7E" w:rsidRPr="00373B7E">
              <w:rPr>
                <w:rFonts w:ascii="Arial" w:hAnsi="Arial" w:cs="Arial"/>
                <w:sz w:val="20"/>
                <w:szCs w:val="20"/>
              </w:rPr>
              <w:t>°</w:t>
            </w:r>
          </w:p>
        </w:tc>
        <w:tc>
          <w:tcPr>
            <w:tcW w:w="2552" w:type="dxa"/>
            <w:vAlign w:val="center"/>
          </w:tcPr>
          <w:p w14:paraId="0EA25072"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3</w:t>
            </w:r>
            <w:r w:rsidR="00373B7E" w:rsidRPr="00373B7E">
              <w:rPr>
                <w:rFonts w:ascii="Arial" w:hAnsi="Arial" w:cs="Arial"/>
                <w:sz w:val="20"/>
                <w:szCs w:val="20"/>
              </w:rPr>
              <w:t>°</w:t>
            </w:r>
          </w:p>
        </w:tc>
        <w:tc>
          <w:tcPr>
            <w:tcW w:w="1911" w:type="dxa"/>
          </w:tcPr>
          <w:p w14:paraId="03F4D718" w14:textId="77777777" w:rsidR="00C605D3" w:rsidRPr="00373B7E" w:rsidRDefault="00C605D3" w:rsidP="00373B7E">
            <w:pPr>
              <w:jc w:val="left"/>
              <w:rPr>
                <w:rFonts w:ascii="Arial" w:hAnsi="Arial" w:cs="Arial"/>
                <w:sz w:val="20"/>
                <w:szCs w:val="20"/>
              </w:rPr>
            </w:pPr>
          </w:p>
        </w:tc>
      </w:tr>
      <w:tr w:rsidR="00C605D3" w:rsidRPr="00C71C64" w14:paraId="3C9600AB" w14:textId="77777777" w:rsidTr="00373B7E">
        <w:tc>
          <w:tcPr>
            <w:tcW w:w="1913" w:type="dxa"/>
            <w:vAlign w:val="center"/>
          </w:tcPr>
          <w:p w14:paraId="24B53E84"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Visibility</w:t>
            </w:r>
          </w:p>
        </w:tc>
        <w:tc>
          <w:tcPr>
            <w:tcW w:w="2268" w:type="dxa"/>
            <w:vAlign w:val="center"/>
          </w:tcPr>
          <w:p w14:paraId="582C1330"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10 to 20,000 m</w:t>
            </w:r>
          </w:p>
        </w:tc>
        <w:tc>
          <w:tcPr>
            <w:tcW w:w="2552" w:type="dxa"/>
            <w:vAlign w:val="center"/>
          </w:tcPr>
          <w:p w14:paraId="2DE8EBFC" w14:textId="77777777" w:rsidR="00C605D3" w:rsidRPr="00373B7E" w:rsidRDefault="00C605D3" w:rsidP="00373B7E">
            <w:pPr>
              <w:jc w:val="left"/>
              <w:rPr>
                <w:rFonts w:ascii="Arial" w:hAnsi="Arial" w:cs="Arial"/>
                <w:sz w:val="20"/>
                <w:szCs w:val="20"/>
                <w:lang w:val="nb-NO"/>
              </w:rPr>
            </w:pPr>
            <w:r w:rsidRPr="00373B7E">
              <w:rPr>
                <w:rFonts w:ascii="Arial" w:hAnsi="Arial" w:cs="Arial"/>
                <w:sz w:val="20"/>
                <w:szCs w:val="20"/>
              </w:rPr>
              <w:sym w:font="Symbol" w:char="F0A3"/>
            </w:r>
            <w:r w:rsidRPr="00373B7E">
              <w:rPr>
                <w:rFonts w:ascii="Arial" w:hAnsi="Arial" w:cs="Arial"/>
                <w:sz w:val="20"/>
                <w:szCs w:val="20"/>
                <w:lang w:val="nb-NO"/>
              </w:rPr>
              <w:t xml:space="preserve"> 50 m</w:t>
            </w:r>
            <w:r w:rsidR="00373B7E" w:rsidRPr="00373B7E">
              <w:rPr>
                <w:rFonts w:ascii="Arial" w:hAnsi="Arial" w:cs="Arial"/>
                <w:sz w:val="20"/>
                <w:szCs w:val="20"/>
                <w:lang w:val="nb-NO"/>
              </w:rPr>
              <w:t>,</w:t>
            </w:r>
            <w:r w:rsidRPr="00373B7E">
              <w:rPr>
                <w:rFonts w:ascii="Arial" w:hAnsi="Arial" w:cs="Arial"/>
                <w:sz w:val="20"/>
                <w:szCs w:val="20"/>
                <w:lang w:val="nb-NO"/>
              </w:rPr>
              <w:t xml:space="preserve"> for ≤ 600 m</w:t>
            </w:r>
          </w:p>
          <w:p w14:paraId="5BB1EA54" w14:textId="77777777" w:rsidR="00C605D3" w:rsidRPr="00373B7E" w:rsidRDefault="00C605D3" w:rsidP="00373B7E">
            <w:pPr>
              <w:jc w:val="left"/>
              <w:rPr>
                <w:rFonts w:ascii="Arial" w:hAnsi="Arial" w:cs="Arial"/>
                <w:sz w:val="20"/>
                <w:szCs w:val="20"/>
                <w:lang w:val="nb-NO"/>
              </w:rPr>
            </w:pPr>
            <w:r w:rsidRPr="00373B7E">
              <w:rPr>
                <w:rFonts w:ascii="Arial" w:hAnsi="Arial" w:cs="Arial"/>
                <w:sz w:val="20"/>
                <w:szCs w:val="20"/>
              </w:rPr>
              <w:sym w:font="Symbol" w:char="F0A3"/>
            </w:r>
            <w:r w:rsidRPr="00373B7E">
              <w:rPr>
                <w:rFonts w:ascii="Arial" w:hAnsi="Arial" w:cs="Arial"/>
                <w:sz w:val="20"/>
                <w:szCs w:val="20"/>
                <w:lang w:val="nb-NO"/>
              </w:rPr>
              <w:t xml:space="preserve"> 10%</w:t>
            </w:r>
            <w:r w:rsidR="00373B7E" w:rsidRPr="00373B7E">
              <w:rPr>
                <w:rFonts w:ascii="Arial" w:hAnsi="Arial" w:cs="Arial"/>
                <w:sz w:val="20"/>
                <w:szCs w:val="20"/>
                <w:lang w:val="nb-NO"/>
              </w:rPr>
              <w:t>,</w:t>
            </w:r>
            <w:r w:rsidR="00373B7E">
              <w:rPr>
                <w:rFonts w:ascii="Arial" w:hAnsi="Arial" w:cs="Arial"/>
                <w:sz w:val="20"/>
                <w:szCs w:val="20"/>
                <w:lang w:val="nb-NO"/>
              </w:rPr>
              <w:t xml:space="preserve"> for </w:t>
            </w:r>
            <w:r w:rsidRPr="00373B7E">
              <w:rPr>
                <w:rFonts w:ascii="Arial" w:hAnsi="Arial" w:cs="Arial"/>
                <w:sz w:val="20"/>
                <w:szCs w:val="20"/>
                <w:lang w:val="nb-NO"/>
              </w:rPr>
              <w:t>600 m –</w:t>
            </w:r>
            <w:r w:rsidR="00373B7E" w:rsidRPr="00373B7E">
              <w:rPr>
                <w:rFonts w:ascii="Arial" w:hAnsi="Arial" w:cs="Arial"/>
                <w:sz w:val="20"/>
                <w:szCs w:val="20"/>
                <w:lang w:val="nb-NO"/>
              </w:rPr>
              <w:t xml:space="preserve"> 1</w:t>
            </w:r>
            <w:r w:rsidR="00373B7E">
              <w:rPr>
                <w:rFonts w:ascii="Arial" w:hAnsi="Arial" w:cs="Arial"/>
                <w:sz w:val="20"/>
                <w:szCs w:val="20"/>
                <w:lang w:val="nb-NO"/>
              </w:rPr>
              <w:t>5</w:t>
            </w:r>
            <w:r w:rsidRPr="00373B7E">
              <w:rPr>
                <w:rFonts w:ascii="Arial" w:hAnsi="Arial" w:cs="Arial"/>
                <w:sz w:val="20"/>
                <w:szCs w:val="20"/>
                <w:lang w:val="nb-NO"/>
              </w:rPr>
              <w:t>00 m</w:t>
            </w:r>
          </w:p>
          <w:p w14:paraId="537772CE" w14:textId="77777777" w:rsidR="00C605D3" w:rsidRPr="00373B7E" w:rsidRDefault="00C605D3" w:rsidP="00373B7E">
            <w:pPr>
              <w:jc w:val="left"/>
              <w:rPr>
                <w:rFonts w:ascii="Arial" w:hAnsi="Arial" w:cs="Arial"/>
                <w:sz w:val="20"/>
                <w:szCs w:val="20"/>
                <w:lang w:val="nb-NO"/>
              </w:rPr>
            </w:pPr>
            <w:r w:rsidRPr="00373B7E">
              <w:rPr>
                <w:rFonts w:ascii="Arial" w:hAnsi="Arial" w:cs="Arial"/>
                <w:sz w:val="20"/>
                <w:szCs w:val="20"/>
              </w:rPr>
              <w:sym w:font="Symbol" w:char="F0A3"/>
            </w:r>
            <w:r w:rsidRPr="00373B7E">
              <w:rPr>
                <w:rFonts w:ascii="Arial" w:hAnsi="Arial" w:cs="Arial"/>
                <w:sz w:val="20"/>
                <w:szCs w:val="20"/>
                <w:lang w:val="nb-NO"/>
              </w:rPr>
              <w:t xml:space="preserve"> 20%</w:t>
            </w:r>
            <w:r w:rsidR="00373B7E" w:rsidRPr="00373B7E">
              <w:rPr>
                <w:rFonts w:ascii="Arial" w:hAnsi="Arial" w:cs="Arial"/>
                <w:sz w:val="20"/>
                <w:szCs w:val="20"/>
                <w:lang w:val="nb-NO"/>
              </w:rPr>
              <w:t>,</w:t>
            </w:r>
            <w:r w:rsidRPr="00373B7E">
              <w:rPr>
                <w:rFonts w:ascii="Arial" w:hAnsi="Arial" w:cs="Arial"/>
                <w:sz w:val="20"/>
                <w:szCs w:val="20"/>
                <w:lang w:val="nb-NO"/>
              </w:rPr>
              <w:t xml:space="preserve"> for &gt; 1500 m</w:t>
            </w:r>
          </w:p>
        </w:tc>
        <w:tc>
          <w:tcPr>
            <w:tcW w:w="1911" w:type="dxa"/>
          </w:tcPr>
          <w:p w14:paraId="287C1DF5" w14:textId="77777777" w:rsidR="00C605D3" w:rsidRPr="00373B7E" w:rsidRDefault="00C605D3" w:rsidP="00373B7E">
            <w:pPr>
              <w:jc w:val="left"/>
              <w:rPr>
                <w:rFonts w:ascii="Arial" w:hAnsi="Arial" w:cs="Arial"/>
                <w:sz w:val="20"/>
                <w:szCs w:val="20"/>
                <w:lang w:val="nb-NO"/>
              </w:rPr>
            </w:pPr>
          </w:p>
        </w:tc>
      </w:tr>
      <w:tr w:rsidR="00C605D3" w:rsidRPr="00C71C64" w14:paraId="11E4B16A" w14:textId="77777777" w:rsidTr="00373B7E">
        <w:tc>
          <w:tcPr>
            <w:tcW w:w="1913" w:type="dxa"/>
            <w:vAlign w:val="center"/>
          </w:tcPr>
          <w:p w14:paraId="61A47098"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Air Temperature</w:t>
            </w:r>
          </w:p>
        </w:tc>
        <w:tc>
          <w:tcPr>
            <w:tcW w:w="2268" w:type="dxa"/>
            <w:vAlign w:val="center"/>
          </w:tcPr>
          <w:p w14:paraId="7C805434"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-10</w:t>
            </w:r>
            <w:r w:rsidR="00373B7E" w:rsidRPr="00373B7E">
              <w:rPr>
                <w:rFonts w:ascii="Arial" w:hAnsi="Arial" w:cs="Arial"/>
                <w:sz w:val="20"/>
                <w:szCs w:val="20"/>
              </w:rPr>
              <w:t>°</w:t>
            </w:r>
            <w:r w:rsidRPr="00373B7E">
              <w:rPr>
                <w:rFonts w:ascii="Arial" w:hAnsi="Arial" w:cs="Arial"/>
                <w:sz w:val="20"/>
                <w:szCs w:val="20"/>
              </w:rPr>
              <w:t xml:space="preserve"> to +50</w:t>
            </w:r>
            <w:r w:rsidR="00373B7E" w:rsidRPr="00373B7E">
              <w:rPr>
                <w:rFonts w:ascii="Arial" w:hAnsi="Arial" w:cs="Arial"/>
                <w:sz w:val="20"/>
                <w:szCs w:val="20"/>
              </w:rPr>
              <w:t>°</w:t>
            </w:r>
            <w:r w:rsidRPr="00373B7E">
              <w:rPr>
                <w:rFonts w:ascii="Arial" w:hAnsi="Arial" w:cs="Arial"/>
                <w:sz w:val="20"/>
                <w:szCs w:val="20"/>
              </w:rPr>
              <w:t xml:space="preserve"> C</w:t>
            </w:r>
          </w:p>
        </w:tc>
        <w:tc>
          <w:tcPr>
            <w:tcW w:w="2552" w:type="dxa"/>
            <w:vAlign w:val="center"/>
          </w:tcPr>
          <w:p w14:paraId="622B38B0"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w:t>
            </w:r>
            <w:r w:rsidRPr="00373B7E">
              <w:rPr>
                <w:rFonts w:ascii="Arial" w:hAnsi="Arial" w:cs="Arial"/>
                <w:sz w:val="20"/>
                <w:szCs w:val="20"/>
                <w:lang w:eastAsia="de-DE"/>
              </w:rPr>
              <w:t>0.3</w:t>
            </w:r>
            <w:r w:rsidR="00373B7E" w:rsidRPr="00373B7E">
              <w:rPr>
                <w:rFonts w:ascii="Arial" w:hAnsi="Arial" w:cs="Arial"/>
                <w:sz w:val="20"/>
                <w:szCs w:val="20"/>
                <w:lang w:eastAsia="de-DE"/>
              </w:rPr>
              <w:t>°</w:t>
            </w:r>
            <w:r w:rsidRPr="00373B7E">
              <w:rPr>
                <w:rFonts w:ascii="Arial" w:hAnsi="Arial" w:cs="Arial"/>
                <w:sz w:val="20"/>
                <w:szCs w:val="20"/>
              </w:rPr>
              <w:t xml:space="preserve"> C</w:t>
            </w:r>
          </w:p>
        </w:tc>
        <w:tc>
          <w:tcPr>
            <w:tcW w:w="1911" w:type="dxa"/>
          </w:tcPr>
          <w:p w14:paraId="2F2AA40F"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The measuring range should be aligned to the applicable Hot, cold climate category area</w:t>
            </w:r>
          </w:p>
        </w:tc>
      </w:tr>
      <w:tr w:rsidR="00C605D3" w:rsidRPr="00C71C64" w14:paraId="7D971A5D" w14:textId="77777777" w:rsidTr="00373B7E">
        <w:tc>
          <w:tcPr>
            <w:tcW w:w="1913" w:type="dxa"/>
            <w:vAlign w:val="center"/>
          </w:tcPr>
          <w:p w14:paraId="0D76DA72"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Air Humidity</w:t>
            </w:r>
          </w:p>
        </w:tc>
        <w:tc>
          <w:tcPr>
            <w:tcW w:w="2268" w:type="dxa"/>
          </w:tcPr>
          <w:p w14:paraId="23A6FDF7"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0 to 100% RH</w:t>
            </w:r>
          </w:p>
        </w:tc>
        <w:tc>
          <w:tcPr>
            <w:tcW w:w="2552" w:type="dxa"/>
            <w:vAlign w:val="center"/>
          </w:tcPr>
          <w:p w14:paraId="5869A932"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w:t>
            </w:r>
            <w:r w:rsidRPr="00373B7E">
              <w:rPr>
                <w:rFonts w:ascii="Arial" w:hAnsi="Arial" w:cs="Arial"/>
                <w:sz w:val="20"/>
                <w:szCs w:val="20"/>
                <w:lang w:eastAsia="de-DE"/>
              </w:rPr>
              <w:t>2% RH</w:t>
            </w:r>
          </w:p>
        </w:tc>
        <w:tc>
          <w:tcPr>
            <w:tcW w:w="1911" w:type="dxa"/>
          </w:tcPr>
          <w:p w14:paraId="688CD368" w14:textId="77777777" w:rsidR="00C605D3" w:rsidRPr="00373B7E" w:rsidRDefault="00C605D3" w:rsidP="00373B7E">
            <w:pPr>
              <w:jc w:val="left"/>
              <w:rPr>
                <w:rFonts w:ascii="Arial" w:hAnsi="Arial" w:cs="Arial"/>
                <w:sz w:val="20"/>
                <w:szCs w:val="20"/>
              </w:rPr>
            </w:pPr>
          </w:p>
        </w:tc>
      </w:tr>
      <w:tr w:rsidR="00C605D3" w:rsidRPr="00C71C64" w14:paraId="79E3D287" w14:textId="77777777" w:rsidTr="00373B7E">
        <w:tc>
          <w:tcPr>
            <w:tcW w:w="1913" w:type="dxa"/>
            <w:vAlign w:val="center"/>
          </w:tcPr>
          <w:p w14:paraId="28DB5CF8"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Air Pressure</w:t>
            </w:r>
          </w:p>
        </w:tc>
        <w:tc>
          <w:tcPr>
            <w:tcW w:w="2268" w:type="dxa"/>
          </w:tcPr>
          <w:p w14:paraId="028A6140"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920 to 1080 hPa</w:t>
            </w:r>
          </w:p>
        </w:tc>
        <w:tc>
          <w:tcPr>
            <w:tcW w:w="2552" w:type="dxa"/>
            <w:vAlign w:val="center"/>
          </w:tcPr>
          <w:p w14:paraId="11C18ED9"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0.3</w:t>
            </w:r>
            <w:r w:rsidR="00373B7E" w:rsidRPr="00373B7E">
              <w:rPr>
                <w:rFonts w:ascii="Arial" w:hAnsi="Arial" w:cs="Arial"/>
                <w:sz w:val="20"/>
                <w:szCs w:val="20"/>
              </w:rPr>
              <w:t xml:space="preserve"> </w:t>
            </w:r>
            <w:r w:rsidRPr="00373B7E">
              <w:rPr>
                <w:rFonts w:ascii="Arial" w:hAnsi="Arial" w:cs="Arial"/>
                <w:sz w:val="20"/>
                <w:szCs w:val="20"/>
              </w:rPr>
              <w:t>hPa</w:t>
            </w:r>
          </w:p>
        </w:tc>
        <w:tc>
          <w:tcPr>
            <w:tcW w:w="1911" w:type="dxa"/>
          </w:tcPr>
          <w:p w14:paraId="4991CFF5" w14:textId="77777777" w:rsidR="00C605D3" w:rsidRPr="00373B7E" w:rsidRDefault="00C605D3" w:rsidP="00373B7E">
            <w:pPr>
              <w:jc w:val="left"/>
              <w:rPr>
                <w:rFonts w:ascii="Arial" w:hAnsi="Arial" w:cs="Arial"/>
                <w:sz w:val="20"/>
                <w:szCs w:val="20"/>
              </w:rPr>
            </w:pPr>
          </w:p>
        </w:tc>
      </w:tr>
      <w:tr w:rsidR="00C605D3" w:rsidRPr="00C71C64" w14:paraId="62C47DC8" w14:textId="77777777" w:rsidTr="00373B7E">
        <w:tc>
          <w:tcPr>
            <w:tcW w:w="1913" w:type="dxa"/>
            <w:vAlign w:val="center"/>
          </w:tcPr>
          <w:p w14:paraId="34106DCB"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Sea Surface Temperature</w:t>
            </w:r>
          </w:p>
        </w:tc>
        <w:tc>
          <w:tcPr>
            <w:tcW w:w="2268" w:type="dxa"/>
            <w:vAlign w:val="center"/>
          </w:tcPr>
          <w:p w14:paraId="7550DC2F"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-2</w:t>
            </w:r>
            <w:r w:rsidR="00373B7E" w:rsidRPr="00373B7E">
              <w:rPr>
                <w:rFonts w:ascii="Arial" w:hAnsi="Arial" w:cs="Arial"/>
                <w:sz w:val="20"/>
                <w:szCs w:val="20"/>
              </w:rPr>
              <w:t>°</w:t>
            </w:r>
            <w:r w:rsidRPr="00373B7E">
              <w:rPr>
                <w:rFonts w:ascii="Arial" w:hAnsi="Arial" w:cs="Arial"/>
                <w:sz w:val="20"/>
                <w:szCs w:val="20"/>
              </w:rPr>
              <w:t xml:space="preserve"> to + 40</w:t>
            </w:r>
            <w:r w:rsidR="00373B7E" w:rsidRPr="00373B7E">
              <w:rPr>
                <w:rFonts w:ascii="Arial" w:hAnsi="Arial" w:cs="Arial"/>
                <w:sz w:val="20"/>
                <w:szCs w:val="20"/>
              </w:rPr>
              <w:t>°</w:t>
            </w:r>
            <w:r w:rsidRPr="00373B7E">
              <w:rPr>
                <w:rFonts w:ascii="Arial" w:hAnsi="Arial" w:cs="Arial"/>
                <w:sz w:val="20"/>
                <w:szCs w:val="20"/>
              </w:rPr>
              <w:t xml:space="preserve"> C</w:t>
            </w:r>
          </w:p>
        </w:tc>
        <w:tc>
          <w:tcPr>
            <w:tcW w:w="2552" w:type="dxa"/>
            <w:vAlign w:val="center"/>
          </w:tcPr>
          <w:p w14:paraId="3A1BF64E"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0.5</w:t>
            </w:r>
            <w:r w:rsidR="00373B7E" w:rsidRPr="00373B7E">
              <w:rPr>
                <w:rFonts w:ascii="Arial" w:hAnsi="Arial" w:cs="Arial"/>
                <w:sz w:val="20"/>
                <w:szCs w:val="20"/>
              </w:rPr>
              <w:t>°</w:t>
            </w:r>
            <w:r w:rsidRPr="00373B7E">
              <w:rPr>
                <w:rFonts w:ascii="Arial" w:hAnsi="Arial" w:cs="Arial"/>
                <w:sz w:val="20"/>
                <w:szCs w:val="20"/>
              </w:rPr>
              <w:t xml:space="preserve"> C</w:t>
            </w:r>
          </w:p>
        </w:tc>
        <w:tc>
          <w:tcPr>
            <w:tcW w:w="1911" w:type="dxa"/>
          </w:tcPr>
          <w:p w14:paraId="5DC4D24B"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The measuring range should be aligned to the applicable Hot, cold climate category area</w:t>
            </w:r>
          </w:p>
        </w:tc>
      </w:tr>
      <w:tr w:rsidR="00C605D3" w:rsidRPr="00C71C64" w14:paraId="68681789" w14:textId="77777777" w:rsidTr="00373B7E">
        <w:tc>
          <w:tcPr>
            <w:tcW w:w="1913" w:type="dxa"/>
            <w:vAlign w:val="center"/>
          </w:tcPr>
          <w:p w14:paraId="271A4922" w14:textId="77777777" w:rsidR="00C605D3" w:rsidRPr="00373B7E" w:rsidRDefault="00C605D3" w:rsidP="00465BD5">
            <w:pPr>
              <w:rPr>
                <w:rFonts w:ascii="Arial" w:hAnsi="Arial" w:cs="Arial"/>
                <w:sz w:val="20"/>
                <w:szCs w:val="20"/>
              </w:rPr>
            </w:pPr>
            <w:r w:rsidRPr="00373B7E">
              <w:rPr>
                <w:rFonts w:ascii="Arial" w:hAnsi="Arial" w:cs="Arial"/>
                <w:sz w:val="20"/>
                <w:szCs w:val="20"/>
              </w:rPr>
              <w:t>Ice Coverage</w:t>
            </w:r>
          </w:p>
        </w:tc>
        <w:tc>
          <w:tcPr>
            <w:tcW w:w="2268" w:type="dxa"/>
            <w:vAlign w:val="center"/>
          </w:tcPr>
          <w:p w14:paraId="36747146" w14:textId="77777777" w:rsidR="00C605D3" w:rsidRPr="00373B7E" w:rsidRDefault="00C605D3" w:rsidP="00465BD5">
            <w:pPr>
              <w:rPr>
                <w:rFonts w:ascii="Arial" w:hAnsi="Arial" w:cs="Arial"/>
                <w:sz w:val="20"/>
                <w:szCs w:val="20"/>
              </w:rPr>
            </w:pPr>
            <w:r w:rsidRPr="00373B7E">
              <w:rPr>
                <w:rFonts w:ascii="Arial" w:hAnsi="Arial" w:cs="Arial"/>
                <w:sz w:val="20"/>
                <w:szCs w:val="20"/>
              </w:rPr>
              <w:t>-</w:t>
            </w:r>
          </w:p>
        </w:tc>
        <w:tc>
          <w:tcPr>
            <w:tcW w:w="2552" w:type="dxa"/>
            <w:vAlign w:val="center"/>
          </w:tcPr>
          <w:p w14:paraId="2C2A4EB1" w14:textId="77777777" w:rsidR="00C605D3" w:rsidRPr="00373B7E" w:rsidRDefault="00C605D3" w:rsidP="00465BD5">
            <w:pPr>
              <w:rPr>
                <w:rFonts w:ascii="Arial" w:hAnsi="Arial" w:cs="Arial"/>
                <w:sz w:val="20"/>
                <w:szCs w:val="20"/>
              </w:rPr>
            </w:pPr>
            <w:r w:rsidRPr="00373B7E">
              <w:rPr>
                <w:rFonts w:ascii="Arial" w:hAnsi="Arial" w:cs="Arial"/>
                <w:sz w:val="20"/>
                <w:szCs w:val="20"/>
              </w:rPr>
              <w:t>-</w:t>
            </w:r>
          </w:p>
        </w:tc>
        <w:tc>
          <w:tcPr>
            <w:tcW w:w="1911" w:type="dxa"/>
          </w:tcPr>
          <w:p w14:paraId="6E19A1FB"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Typically, measured by satellite remote sensing</w:t>
            </w:r>
          </w:p>
        </w:tc>
      </w:tr>
      <w:tr w:rsidR="00C605D3" w:rsidRPr="00C71C64" w14:paraId="52DCDF73" w14:textId="77777777" w:rsidTr="00373B7E">
        <w:tc>
          <w:tcPr>
            <w:tcW w:w="1913" w:type="dxa"/>
            <w:vAlign w:val="center"/>
          </w:tcPr>
          <w:p w14:paraId="7C5BDE9F" w14:textId="77777777" w:rsidR="00C605D3" w:rsidRPr="00373B7E" w:rsidRDefault="00C605D3" w:rsidP="00465BD5">
            <w:pPr>
              <w:rPr>
                <w:rFonts w:ascii="Arial" w:hAnsi="Arial" w:cs="Arial"/>
                <w:sz w:val="20"/>
                <w:szCs w:val="20"/>
              </w:rPr>
            </w:pPr>
            <w:r w:rsidRPr="00373B7E">
              <w:rPr>
                <w:rFonts w:ascii="Arial" w:hAnsi="Arial" w:cs="Arial"/>
                <w:sz w:val="20"/>
                <w:szCs w:val="20"/>
              </w:rPr>
              <w:t>Ice Thickness</w:t>
            </w:r>
          </w:p>
        </w:tc>
        <w:tc>
          <w:tcPr>
            <w:tcW w:w="2268" w:type="dxa"/>
            <w:vAlign w:val="center"/>
          </w:tcPr>
          <w:p w14:paraId="6B7883A1" w14:textId="77777777" w:rsidR="00C605D3" w:rsidRPr="00373B7E" w:rsidRDefault="00C605D3" w:rsidP="00465BD5">
            <w:pPr>
              <w:rPr>
                <w:rFonts w:ascii="Arial" w:hAnsi="Arial" w:cs="Arial"/>
                <w:sz w:val="20"/>
                <w:szCs w:val="20"/>
              </w:rPr>
            </w:pPr>
            <w:r w:rsidRPr="00373B7E">
              <w:rPr>
                <w:rFonts w:ascii="Arial" w:hAnsi="Arial" w:cs="Arial"/>
                <w:sz w:val="20"/>
                <w:szCs w:val="20"/>
              </w:rPr>
              <w:t>-</w:t>
            </w:r>
          </w:p>
        </w:tc>
        <w:tc>
          <w:tcPr>
            <w:tcW w:w="2552" w:type="dxa"/>
            <w:vAlign w:val="center"/>
          </w:tcPr>
          <w:p w14:paraId="095E99B9" w14:textId="77777777" w:rsidR="00C605D3" w:rsidRPr="00373B7E" w:rsidRDefault="00C605D3" w:rsidP="00465BD5">
            <w:pPr>
              <w:rPr>
                <w:rFonts w:ascii="Arial" w:hAnsi="Arial" w:cs="Arial"/>
                <w:sz w:val="20"/>
                <w:szCs w:val="20"/>
              </w:rPr>
            </w:pPr>
            <w:r w:rsidRPr="00373B7E">
              <w:rPr>
                <w:rFonts w:ascii="Arial" w:hAnsi="Arial" w:cs="Arial"/>
                <w:sz w:val="20"/>
                <w:szCs w:val="20"/>
              </w:rPr>
              <w:t>-</w:t>
            </w:r>
          </w:p>
        </w:tc>
        <w:tc>
          <w:tcPr>
            <w:tcW w:w="1911" w:type="dxa"/>
          </w:tcPr>
          <w:p w14:paraId="0D3C06C8"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 xml:space="preserve">Typically, measured by </w:t>
            </w:r>
            <w:r w:rsidRPr="00373B7E">
              <w:rPr>
                <w:rFonts w:ascii="Arial" w:hAnsi="Arial" w:cs="Arial"/>
                <w:sz w:val="20"/>
                <w:szCs w:val="20"/>
              </w:rPr>
              <w:lastRenderedPageBreak/>
              <w:t>satellite remote sensing</w:t>
            </w:r>
          </w:p>
        </w:tc>
      </w:tr>
      <w:tr w:rsidR="00C605D3" w:rsidRPr="00C71C64" w14:paraId="3D7E4CB6" w14:textId="77777777" w:rsidTr="00373B7E">
        <w:tc>
          <w:tcPr>
            <w:tcW w:w="1913" w:type="dxa"/>
            <w:vAlign w:val="center"/>
          </w:tcPr>
          <w:p w14:paraId="7E7532D6" w14:textId="77777777" w:rsidR="00C605D3" w:rsidRPr="00373B7E" w:rsidRDefault="00C605D3" w:rsidP="00465BD5">
            <w:pPr>
              <w:rPr>
                <w:rFonts w:ascii="Arial" w:hAnsi="Arial" w:cs="Arial"/>
                <w:sz w:val="20"/>
                <w:szCs w:val="20"/>
              </w:rPr>
            </w:pPr>
            <w:r w:rsidRPr="00373B7E">
              <w:rPr>
                <w:rFonts w:ascii="Arial" w:hAnsi="Arial" w:cs="Arial"/>
                <w:sz w:val="20"/>
                <w:szCs w:val="20"/>
              </w:rPr>
              <w:lastRenderedPageBreak/>
              <w:t>Oil spill</w:t>
            </w:r>
          </w:p>
        </w:tc>
        <w:tc>
          <w:tcPr>
            <w:tcW w:w="2268" w:type="dxa"/>
            <w:vAlign w:val="center"/>
          </w:tcPr>
          <w:p w14:paraId="712C49CE" w14:textId="77777777" w:rsidR="00C605D3" w:rsidRPr="00373B7E" w:rsidRDefault="00C605D3" w:rsidP="00465BD5">
            <w:pPr>
              <w:rPr>
                <w:rFonts w:ascii="Arial" w:hAnsi="Arial" w:cs="Arial"/>
                <w:sz w:val="20"/>
                <w:szCs w:val="20"/>
              </w:rPr>
            </w:pPr>
            <w:r w:rsidRPr="00373B7E">
              <w:rPr>
                <w:rFonts w:ascii="Arial" w:hAnsi="Arial" w:cs="Arial"/>
                <w:sz w:val="20"/>
                <w:szCs w:val="20"/>
              </w:rPr>
              <w:t>-</w:t>
            </w:r>
          </w:p>
        </w:tc>
        <w:tc>
          <w:tcPr>
            <w:tcW w:w="2552" w:type="dxa"/>
            <w:vAlign w:val="center"/>
          </w:tcPr>
          <w:p w14:paraId="4B184CA9" w14:textId="77777777" w:rsidR="00C605D3" w:rsidRPr="00373B7E" w:rsidRDefault="00C605D3" w:rsidP="00465BD5">
            <w:pPr>
              <w:rPr>
                <w:rFonts w:ascii="Arial" w:hAnsi="Arial" w:cs="Arial"/>
                <w:sz w:val="20"/>
                <w:szCs w:val="20"/>
              </w:rPr>
            </w:pPr>
            <w:r w:rsidRPr="00373B7E">
              <w:rPr>
                <w:rFonts w:ascii="Arial" w:hAnsi="Arial" w:cs="Arial"/>
                <w:sz w:val="20"/>
                <w:szCs w:val="20"/>
              </w:rPr>
              <w:t>-</w:t>
            </w:r>
          </w:p>
        </w:tc>
        <w:tc>
          <w:tcPr>
            <w:tcW w:w="1911" w:type="dxa"/>
          </w:tcPr>
          <w:p w14:paraId="7E41CDBA" w14:textId="77777777" w:rsidR="00C605D3" w:rsidRPr="00373B7E" w:rsidRDefault="00C605D3" w:rsidP="00373B7E">
            <w:pPr>
              <w:jc w:val="left"/>
              <w:rPr>
                <w:rFonts w:ascii="Arial" w:hAnsi="Arial" w:cs="Arial"/>
                <w:sz w:val="20"/>
                <w:szCs w:val="20"/>
              </w:rPr>
            </w:pPr>
            <w:r w:rsidRPr="00373B7E">
              <w:rPr>
                <w:rFonts w:ascii="Arial" w:hAnsi="Arial" w:cs="Arial"/>
                <w:sz w:val="20"/>
                <w:szCs w:val="20"/>
              </w:rPr>
              <w:t>Typically measured by satellite or radar  remote sensing</w:t>
            </w:r>
          </w:p>
        </w:tc>
      </w:tr>
      <w:tr w:rsidR="00C605D3" w:rsidRPr="00C71C64" w14:paraId="360B271C" w14:textId="77777777" w:rsidTr="00373B7E">
        <w:tc>
          <w:tcPr>
            <w:tcW w:w="1913" w:type="dxa"/>
            <w:vAlign w:val="center"/>
          </w:tcPr>
          <w:p w14:paraId="3151AA93" w14:textId="77777777" w:rsidR="00C605D3" w:rsidRPr="00373B7E" w:rsidRDefault="00C605D3" w:rsidP="00465BD5">
            <w:pPr>
              <w:rPr>
                <w:rFonts w:ascii="Arial" w:hAnsi="Arial" w:cs="Arial"/>
                <w:sz w:val="20"/>
                <w:szCs w:val="20"/>
              </w:rPr>
            </w:pPr>
            <w:r w:rsidRPr="00373B7E">
              <w:rPr>
                <w:rFonts w:ascii="Arial" w:hAnsi="Arial" w:cs="Arial"/>
                <w:sz w:val="20"/>
                <w:szCs w:val="20"/>
              </w:rPr>
              <w:t>Salinity</w:t>
            </w:r>
          </w:p>
        </w:tc>
        <w:tc>
          <w:tcPr>
            <w:tcW w:w="2268" w:type="dxa"/>
            <w:vAlign w:val="center"/>
          </w:tcPr>
          <w:p w14:paraId="250995AE" w14:textId="77777777" w:rsidR="00C605D3" w:rsidRPr="00373B7E" w:rsidRDefault="00C605D3" w:rsidP="00465BD5">
            <w:pPr>
              <w:rPr>
                <w:rFonts w:ascii="Arial" w:hAnsi="Arial" w:cs="Arial"/>
                <w:sz w:val="20"/>
                <w:szCs w:val="20"/>
              </w:rPr>
            </w:pPr>
            <w:r w:rsidRPr="00373B7E">
              <w:rPr>
                <w:rFonts w:ascii="Arial" w:hAnsi="Arial" w:cs="Arial"/>
                <w:sz w:val="20"/>
                <w:szCs w:val="20"/>
              </w:rPr>
              <w:t>0 to 70 PSS</w:t>
            </w:r>
          </w:p>
        </w:tc>
        <w:tc>
          <w:tcPr>
            <w:tcW w:w="2552" w:type="dxa"/>
            <w:vAlign w:val="center"/>
          </w:tcPr>
          <w:p w14:paraId="7BC00A9A" w14:textId="77777777" w:rsidR="00C605D3" w:rsidRPr="00373B7E" w:rsidRDefault="00C605D3" w:rsidP="00465BD5">
            <w:pPr>
              <w:rPr>
                <w:rFonts w:ascii="Arial" w:hAnsi="Arial" w:cs="Arial"/>
                <w:sz w:val="20"/>
                <w:szCs w:val="20"/>
              </w:rPr>
            </w:pPr>
            <w:r w:rsidRPr="00373B7E">
              <w:rPr>
                <w:rFonts w:ascii="Arial" w:hAnsi="Arial" w:cs="Arial"/>
                <w:sz w:val="20"/>
                <w:szCs w:val="20"/>
              </w:rPr>
              <w:sym w:font="Symbol" w:char="F0A3"/>
            </w:r>
            <w:r w:rsidRPr="00373B7E">
              <w:rPr>
                <w:rFonts w:ascii="Arial" w:hAnsi="Arial" w:cs="Arial"/>
                <w:sz w:val="20"/>
                <w:szCs w:val="20"/>
              </w:rPr>
              <w:t xml:space="preserve">  </w:t>
            </w:r>
            <w:r w:rsidRPr="00373B7E">
              <w:rPr>
                <w:rFonts w:ascii="Arial" w:hAnsi="Arial" w:cs="Arial"/>
                <w:sz w:val="20"/>
                <w:szCs w:val="20"/>
              </w:rPr>
              <w:sym w:font="Symbol" w:char="F0B1"/>
            </w:r>
            <w:r w:rsidRPr="00373B7E">
              <w:rPr>
                <w:rFonts w:ascii="Arial" w:hAnsi="Arial" w:cs="Arial"/>
                <w:sz w:val="20"/>
                <w:szCs w:val="20"/>
              </w:rPr>
              <w:t xml:space="preserve"> </w:t>
            </w:r>
            <w:r w:rsidRPr="00373B7E">
              <w:rPr>
                <w:rFonts w:ascii="Arial" w:hAnsi="Arial" w:cs="Arial"/>
                <w:sz w:val="20"/>
                <w:szCs w:val="20"/>
                <w:lang w:eastAsia="de-DE"/>
              </w:rPr>
              <w:t>1%</w:t>
            </w:r>
          </w:p>
        </w:tc>
        <w:tc>
          <w:tcPr>
            <w:tcW w:w="1911" w:type="dxa"/>
          </w:tcPr>
          <w:p w14:paraId="1163A059" w14:textId="77777777" w:rsidR="00C605D3" w:rsidRPr="00373B7E" w:rsidRDefault="00C605D3" w:rsidP="00373B7E">
            <w:pPr>
              <w:jc w:val="left"/>
              <w:rPr>
                <w:rFonts w:ascii="Arial" w:hAnsi="Arial" w:cs="Arial"/>
                <w:sz w:val="20"/>
                <w:szCs w:val="20"/>
              </w:rPr>
            </w:pPr>
          </w:p>
        </w:tc>
      </w:tr>
    </w:tbl>
    <w:p w14:paraId="64E84086" w14:textId="77777777" w:rsidR="00C605D3" w:rsidRPr="00C71C64" w:rsidRDefault="00C605D3" w:rsidP="00C605D3">
      <w:pPr>
        <w:rPr>
          <w:rFonts w:ascii="Arial" w:hAnsi="Arial" w:cs="Arial"/>
        </w:rPr>
      </w:pPr>
    </w:p>
    <w:p w14:paraId="3D004F56" w14:textId="77777777" w:rsidR="00C605D3" w:rsidRPr="00C71C64" w:rsidRDefault="00C605D3" w:rsidP="00C605D3">
      <w:pPr>
        <w:pStyle w:val="CommentText"/>
      </w:pPr>
      <w:r w:rsidRPr="00C71C64">
        <w:rPr>
          <w:rFonts w:ascii="Arial" w:hAnsi="Arial" w:cs="Arial"/>
          <w:sz w:val="22"/>
          <w:szCs w:val="22"/>
        </w:rPr>
        <w:t>Note: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r w:rsidRPr="00C71C64">
        <w:t>.</w:t>
      </w:r>
    </w:p>
    <w:p w14:paraId="4FF07D58" w14:textId="77777777" w:rsidR="00C605D3" w:rsidRPr="00C71C64" w:rsidRDefault="00C605D3" w:rsidP="00C605D3">
      <w:pPr>
        <w:pStyle w:val="CommentText"/>
        <w:rPr>
          <w:rFonts w:ascii="Arial" w:hAnsi="Arial" w:cs="Arial"/>
          <w:sz w:val="22"/>
          <w:szCs w:val="22"/>
        </w:rPr>
      </w:pPr>
      <w:r w:rsidRPr="00C71C64">
        <w:rPr>
          <w:rFonts w:ascii="Arial" w:hAnsi="Arial" w:cs="Arial"/>
          <w:sz w:val="22"/>
          <w:szCs w:val="22"/>
        </w:rPr>
        <w:annotationRef/>
      </w:r>
      <w:r w:rsidRPr="00C71C64">
        <w:rPr>
          <w:rFonts w:ascii="Arial" w:hAnsi="Arial" w:cs="Arial"/>
          <w:sz w:val="22"/>
          <w:szCs w:val="22"/>
        </w:rPr>
        <w:t>The VTS system requirements should also specify the time periods over which the various data parameters should be updated and may be averaged, if required, as these factors will depend upon the local circumstances pertaining to the VTS Centre.</w:t>
      </w:r>
    </w:p>
    <w:p w14:paraId="58057069" w14:textId="77777777" w:rsidR="00C605D3" w:rsidRPr="00C71C64" w:rsidRDefault="00C605D3" w:rsidP="00C605D3">
      <w:pPr>
        <w:rPr>
          <w:rFonts w:ascii="Arial" w:hAnsi="Arial"/>
        </w:rPr>
      </w:pPr>
    </w:p>
    <w:p w14:paraId="63B64502" w14:textId="77777777" w:rsidR="00C605D3" w:rsidRPr="00C71C64" w:rsidRDefault="00604731" w:rsidP="00C605D3">
      <w:pPr>
        <w:pStyle w:val="Heading4"/>
      </w:pPr>
      <w:r>
        <w:t>Reliability, A</w:t>
      </w:r>
      <w:r w:rsidR="00C605D3" w:rsidRPr="00C71C64">
        <w:t xml:space="preserve">ccuracy, </w:t>
      </w:r>
      <w:r>
        <w:t>Range, Resolution and U</w:t>
      </w:r>
      <w:r w:rsidR="00C605D3" w:rsidRPr="00C71C64">
        <w:t>nits</w:t>
      </w:r>
    </w:p>
    <w:p w14:paraId="628247E6"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The reliability, accuracy, range, resolution and units of the measurements should satisfy the minimum requirements as determined by WMO.</w:t>
      </w:r>
    </w:p>
    <w:p w14:paraId="3B0D2B28" w14:textId="77777777" w:rsidR="00C605D3" w:rsidRPr="00C71C64" w:rsidRDefault="00604731" w:rsidP="00C605D3">
      <w:pPr>
        <w:pStyle w:val="Heading3"/>
      </w:pPr>
      <w:bookmarkStart w:id="815" w:name="_Toc334686196"/>
      <w:bookmarkStart w:id="816" w:name="_Toc348686946"/>
      <w:r>
        <w:t>Technical R</w:t>
      </w:r>
      <w:r w:rsidR="00C605D3" w:rsidRPr="00C71C64">
        <w:t>equirements</w:t>
      </w:r>
      <w:bookmarkEnd w:id="815"/>
      <w:bookmarkEnd w:id="816"/>
      <w:r w:rsidR="00C605D3" w:rsidRPr="00C71C64">
        <w:t xml:space="preserve"> </w:t>
      </w:r>
    </w:p>
    <w:p w14:paraId="033D66E4"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For hydro/meteo systems within a VTS</w:t>
      </w:r>
      <w:r w:rsidRPr="00C71C64">
        <w:rPr>
          <w:rFonts w:ascii="Arial" w:eastAsia="MS Mincho" w:hAnsi="Arial" w:cs="Arial"/>
          <w:sz w:val="22"/>
          <w:szCs w:val="22"/>
          <w:lang w:eastAsia="ja-JP"/>
        </w:rPr>
        <w:t xml:space="preserve"> system, measure</w:t>
      </w:r>
      <w:r w:rsidRPr="00C71C64">
        <w:rPr>
          <w:rFonts w:ascii="Arial" w:hAnsi="Arial" w:cs="Arial"/>
          <w:sz w:val="22"/>
          <w:szCs w:val="22"/>
        </w:rPr>
        <w:t>ment sensors should be installed and located by the VTS authority in consultation with hydrologist/meteorologist(s) and local authority standards.  The Sensor identification and location should be provided.</w:t>
      </w:r>
    </w:p>
    <w:p w14:paraId="65A0E5A2"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The measurements/sensors may include: </w:t>
      </w:r>
    </w:p>
    <w:p w14:paraId="68966985"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Wind speed / Wind direction / Wind gust</w:t>
      </w:r>
    </w:p>
    <w:p w14:paraId="6D5AF2D9"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 xml:space="preserve">Air temperature / Relative humidity </w:t>
      </w:r>
    </w:p>
    <w:p w14:paraId="55235F60"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Precipitation</w:t>
      </w:r>
    </w:p>
    <w:p w14:paraId="490EB91F"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Barometric Pressure (atmospheric pressure)</w:t>
      </w:r>
    </w:p>
    <w:p w14:paraId="54E0AC88"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Visibility</w:t>
      </w:r>
    </w:p>
    <w:p w14:paraId="4A47C82E"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Water temperature / Water level</w:t>
      </w:r>
    </w:p>
    <w:p w14:paraId="3ED76055"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Height of tide</w:t>
      </w:r>
    </w:p>
    <w:p w14:paraId="67976BA0"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Current speed (may be required at various depths)</w:t>
      </w:r>
    </w:p>
    <w:p w14:paraId="3708D5A8"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Current direction (may be required at various depths)</w:t>
      </w:r>
    </w:p>
    <w:p w14:paraId="68F96386"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Wave height / direction (also used to indicate wave height anomalies that might indicate oil spill)</w:t>
      </w:r>
    </w:p>
    <w:p w14:paraId="426BEF2F"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Ice coverage / thickness</w:t>
      </w:r>
    </w:p>
    <w:p w14:paraId="41C3C04E"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Salinity</w:t>
      </w:r>
    </w:p>
    <w:p w14:paraId="0DB54F33" w14:textId="77777777" w:rsidR="00C605D3" w:rsidRPr="00C71C64" w:rsidRDefault="00C605D3" w:rsidP="00C605D3">
      <w:pPr>
        <w:pStyle w:val="BodyText"/>
        <w:rPr>
          <w:rFonts w:ascii="Arial" w:hAnsi="Arial" w:cs="Arial"/>
        </w:rPr>
      </w:pPr>
    </w:p>
    <w:p w14:paraId="7FAC095A" w14:textId="77777777" w:rsidR="00C605D3" w:rsidRPr="00C71C64" w:rsidRDefault="00C605D3" w:rsidP="00C605D3">
      <w:pPr>
        <w:pStyle w:val="Heading2"/>
        <w:ind w:left="851" w:hanging="851"/>
      </w:pPr>
      <w:bookmarkStart w:id="817" w:name="_Toc334686197"/>
      <w:bookmarkStart w:id="818" w:name="_Toc348686947"/>
      <w:r w:rsidRPr="00C71C64">
        <w:t xml:space="preserve">Design, </w:t>
      </w:r>
      <w:r w:rsidR="00604731">
        <w:t>Installation and Maintenance C</w:t>
      </w:r>
      <w:r w:rsidRPr="00C71C64">
        <w:t>onsiderations</w:t>
      </w:r>
      <w:bookmarkEnd w:id="817"/>
      <w:bookmarkEnd w:id="818"/>
      <w:r w:rsidRPr="00C71C64">
        <w:t xml:space="preserve"> </w:t>
      </w:r>
    </w:p>
    <w:p w14:paraId="05EFB9E2" w14:textId="77777777" w:rsidR="00C605D3" w:rsidRPr="00C71C64" w:rsidRDefault="00C605D3" w:rsidP="00C605D3">
      <w:pPr>
        <w:pStyle w:val="BodyText"/>
        <w:rPr>
          <w:rFonts w:ascii="Arial" w:hAnsi="Arial" w:cs="Arial"/>
        </w:rPr>
      </w:pPr>
    </w:p>
    <w:p w14:paraId="58BAD410" w14:textId="77777777" w:rsidR="00C605D3" w:rsidRPr="00C71C64" w:rsidRDefault="00C605D3" w:rsidP="00C605D3">
      <w:pPr>
        <w:pStyle w:val="BodyText"/>
        <w:rPr>
          <w:rFonts w:ascii="Arial" w:hAnsi="Arial" w:cs="Arial"/>
          <w:sz w:val="22"/>
          <w:szCs w:val="22"/>
          <w:lang w:eastAsia="de-DE"/>
        </w:rPr>
      </w:pPr>
      <w:r w:rsidRPr="00C71C64">
        <w:rPr>
          <w:rFonts w:ascii="Arial" w:hAnsi="Arial" w:cs="Arial"/>
          <w:sz w:val="22"/>
          <w:szCs w:val="22"/>
          <w:lang w:eastAsia="de-DE"/>
        </w:rPr>
        <w:t>Key aspects to design and installation include:</w:t>
      </w:r>
    </w:p>
    <w:p w14:paraId="12665629"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Suitability to meet range, accuracy and update rate requirements</w:t>
      </w:r>
    </w:p>
    <w:p w14:paraId="7B042F65"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lastRenderedPageBreak/>
        <w:t>Location within the VTS area and its approaches</w:t>
      </w:r>
    </w:p>
    <w:p w14:paraId="6A9B20FD"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Durability and resistance to environmental conditions</w:t>
      </w:r>
      <w:r w:rsidRPr="00C71C64">
        <w:rPr>
          <w:rFonts w:ascii="Arial" w:eastAsia="MS Mincho" w:hAnsi="Arial" w:cs="Arial"/>
          <w:sz w:val="22"/>
          <w:lang w:eastAsia="ja-JP"/>
        </w:rPr>
        <w:t xml:space="preserve"> </w:t>
      </w:r>
    </w:p>
    <w:p w14:paraId="5C4D67F2"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Interference</w:t>
      </w:r>
    </w:p>
    <w:p w14:paraId="2099872F"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Power supply requirements /options</w:t>
      </w:r>
    </w:p>
    <w:p w14:paraId="3CE3C880"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Installation</w:t>
      </w:r>
    </w:p>
    <w:p w14:paraId="098FB9B5"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Maintenance</w:t>
      </w:r>
      <w:r w:rsidRPr="00C71C64">
        <w:rPr>
          <w:rFonts w:ascii="Arial" w:eastAsia="MS Mincho" w:hAnsi="Arial" w:cs="Arial"/>
          <w:sz w:val="22"/>
          <w:lang w:eastAsia="ja-JP"/>
        </w:rPr>
        <w:t>,</w:t>
      </w:r>
      <w:r w:rsidRPr="00C71C64">
        <w:rPr>
          <w:rFonts w:ascii="Arial" w:hAnsi="Arial" w:cs="Arial"/>
          <w:sz w:val="22"/>
        </w:rPr>
        <w:t xml:space="preserve"> </w:t>
      </w:r>
      <w:r w:rsidRPr="00C71C64">
        <w:rPr>
          <w:rFonts w:ascii="Arial" w:eastAsia="MS Mincho" w:hAnsi="Arial" w:cs="Arial"/>
          <w:sz w:val="22"/>
          <w:lang w:eastAsia="ja-JP"/>
        </w:rPr>
        <w:t>and</w:t>
      </w:r>
    </w:p>
    <w:p w14:paraId="69D41B1C" w14:textId="77777777" w:rsidR="00C605D3" w:rsidRPr="00C71C64" w:rsidRDefault="00C605D3" w:rsidP="00C605D3">
      <w:pPr>
        <w:pStyle w:val="StyleListBullet2After3pt"/>
        <w:numPr>
          <w:ilvl w:val="0"/>
          <w:numId w:val="4"/>
        </w:numPr>
        <w:rPr>
          <w:rFonts w:ascii="Arial" w:hAnsi="Arial" w:cs="Arial"/>
          <w:sz w:val="22"/>
          <w:szCs w:val="22"/>
          <w:lang w:eastAsia="de-DE"/>
        </w:rPr>
      </w:pPr>
      <w:r w:rsidRPr="00C71C64">
        <w:rPr>
          <w:rFonts w:ascii="Arial" w:eastAsia="MS Mincho" w:hAnsi="Arial" w:cs="Arial"/>
          <w:sz w:val="22"/>
          <w:szCs w:val="22"/>
          <w:lang w:eastAsia="ja-JP"/>
        </w:rPr>
        <w:t>Interfacing</w:t>
      </w:r>
    </w:p>
    <w:p w14:paraId="0920F085" w14:textId="77777777" w:rsidR="00C605D3" w:rsidRPr="00C71C64" w:rsidRDefault="00C605D3" w:rsidP="00C605D3">
      <w:pPr>
        <w:pStyle w:val="StyleListBullet2After3pt"/>
        <w:numPr>
          <w:ilvl w:val="0"/>
          <w:numId w:val="4"/>
        </w:numPr>
        <w:rPr>
          <w:rFonts w:ascii="Arial" w:hAnsi="Arial" w:cs="Arial"/>
          <w:sz w:val="22"/>
          <w:szCs w:val="22"/>
          <w:lang w:eastAsia="de-DE"/>
        </w:rPr>
      </w:pPr>
      <w:r w:rsidRPr="00C71C64">
        <w:rPr>
          <w:rFonts w:ascii="Arial" w:eastAsia="MS Mincho" w:hAnsi="Arial" w:cs="Arial"/>
          <w:sz w:val="22"/>
          <w:szCs w:val="22"/>
          <w:lang w:eastAsia="ja-JP"/>
        </w:rPr>
        <w:t>Back-up arrangements</w:t>
      </w:r>
    </w:p>
    <w:p w14:paraId="4FB7CEA5" w14:textId="77777777" w:rsidR="00C605D3" w:rsidRPr="00C71C64" w:rsidRDefault="00C605D3" w:rsidP="00C605D3">
      <w:pPr>
        <w:pStyle w:val="StyleListBullet2After3pt"/>
        <w:numPr>
          <w:ilvl w:val="0"/>
          <w:numId w:val="4"/>
        </w:numPr>
        <w:rPr>
          <w:rFonts w:ascii="Arial" w:hAnsi="Arial" w:cs="Arial"/>
          <w:sz w:val="22"/>
          <w:szCs w:val="22"/>
          <w:lang w:eastAsia="de-DE"/>
        </w:rPr>
      </w:pPr>
      <w:r w:rsidRPr="00C71C64">
        <w:rPr>
          <w:rFonts w:ascii="Arial" w:eastAsia="MS Mincho" w:hAnsi="Arial" w:cs="Arial"/>
          <w:sz w:val="22"/>
          <w:szCs w:val="22"/>
          <w:lang w:eastAsia="ja-JP"/>
        </w:rPr>
        <w:t>Safety Precautions</w:t>
      </w:r>
    </w:p>
    <w:p w14:paraId="597F6FD9" w14:textId="77777777" w:rsidR="00C605D3" w:rsidRPr="00C71C64" w:rsidRDefault="00C605D3" w:rsidP="00C605D3">
      <w:pPr>
        <w:pStyle w:val="StyleListBullet2After3pt"/>
        <w:tabs>
          <w:tab w:val="clear" w:pos="360"/>
        </w:tabs>
        <w:ind w:firstLine="0"/>
        <w:rPr>
          <w:rFonts w:ascii="Arial" w:hAnsi="Arial" w:cs="Arial"/>
        </w:rPr>
      </w:pPr>
    </w:p>
    <w:p w14:paraId="08F2C4DB" w14:textId="77777777" w:rsidR="00C605D3" w:rsidRPr="00C71C64" w:rsidRDefault="00604731" w:rsidP="00C605D3">
      <w:pPr>
        <w:pStyle w:val="Heading3"/>
      </w:pPr>
      <w:bookmarkStart w:id="819" w:name="_Toc348686948"/>
      <w:bookmarkStart w:id="820" w:name="_Toc334686198"/>
      <w:r>
        <w:t>Suitability to Meet Range, Accuracy and Update Rate R</w:t>
      </w:r>
      <w:r w:rsidR="00C605D3" w:rsidRPr="00C71C64">
        <w:t>equirements</w:t>
      </w:r>
      <w:bookmarkEnd w:id="819"/>
    </w:p>
    <w:p w14:paraId="6476C40C"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Individual sensors (multipurpose where appropriate) should be selected to provide the specified range, accuracy and update rate requirements.</w:t>
      </w:r>
    </w:p>
    <w:p w14:paraId="3B4BECEE" w14:textId="77777777" w:rsidR="00C605D3" w:rsidRPr="00C71C64" w:rsidRDefault="00C605D3" w:rsidP="00C605D3">
      <w:pPr>
        <w:pStyle w:val="BodyText"/>
        <w:rPr>
          <w:rFonts w:ascii="Arial" w:hAnsi="Arial" w:cs="Arial"/>
          <w:sz w:val="22"/>
          <w:szCs w:val="22"/>
        </w:rPr>
      </w:pPr>
    </w:p>
    <w:p w14:paraId="6ACD47DE" w14:textId="77777777" w:rsidR="00C605D3" w:rsidRPr="00C71C64" w:rsidRDefault="00C605D3" w:rsidP="00C605D3">
      <w:pPr>
        <w:pStyle w:val="Heading3"/>
      </w:pPr>
      <w:bookmarkStart w:id="821" w:name="_Toc348686949"/>
      <w:r w:rsidRPr="00C71C64">
        <w:t xml:space="preserve">Location </w:t>
      </w:r>
      <w:r w:rsidR="00604731">
        <w:t>within the VTS Area and its A</w:t>
      </w:r>
      <w:r w:rsidRPr="00C71C64">
        <w:t>pproaches</w:t>
      </w:r>
      <w:bookmarkEnd w:id="821"/>
    </w:p>
    <w:p w14:paraId="604AEE95"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The network of environmental sensors should be part of a coherent sensor network designed to achieve the VTS system needs (coverage, appropriate accuracy in areas of differen</w:t>
      </w:r>
      <w:r w:rsidR="00604731">
        <w:rPr>
          <w:rFonts w:ascii="Arial" w:hAnsi="Arial" w:cs="Arial"/>
          <w:sz w:val="22"/>
          <w:szCs w:val="22"/>
        </w:rPr>
        <w:t>t assessed risk, redundancy etc</w:t>
      </w:r>
      <w:r w:rsidRPr="00C71C64">
        <w:rPr>
          <w:rFonts w:ascii="Arial" w:hAnsi="Arial" w:cs="Arial"/>
          <w:sz w:val="22"/>
          <w:szCs w:val="22"/>
        </w:rPr>
        <w:t xml:space="preserve">.) </w:t>
      </w:r>
    </w:p>
    <w:p w14:paraId="35AFA95D" w14:textId="77777777" w:rsidR="00C605D3" w:rsidRPr="00C71C64" w:rsidRDefault="00C605D3" w:rsidP="00C605D3">
      <w:pPr>
        <w:pStyle w:val="BodyText"/>
        <w:rPr>
          <w:rFonts w:ascii="Arial" w:hAnsi="Arial" w:cs="Arial"/>
          <w:sz w:val="22"/>
          <w:szCs w:val="22"/>
        </w:rPr>
      </w:pPr>
    </w:p>
    <w:p w14:paraId="2F012975" w14:textId="77777777" w:rsidR="00C605D3" w:rsidRPr="00C71C64" w:rsidRDefault="00C605D3" w:rsidP="00C605D3">
      <w:pPr>
        <w:pStyle w:val="Heading3"/>
      </w:pPr>
      <w:bookmarkStart w:id="822" w:name="_Toc348686950"/>
      <w:r w:rsidRPr="00C71C64">
        <w:t>Durability a</w:t>
      </w:r>
      <w:r w:rsidR="00604731">
        <w:t>nd Resistance to Environmental C</w:t>
      </w:r>
      <w:r w:rsidRPr="00C71C64">
        <w:t>onditions</w:t>
      </w:r>
      <w:bookmarkEnd w:id="820"/>
      <w:bookmarkEnd w:id="822"/>
    </w:p>
    <w:p w14:paraId="5AA02AB8"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Electronics installed externally should be in a suitable environmental enclosure.  IEC requirements for environmental conditions should be applied as practicable. </w:t>
      </w:r>
    </w:p>
    <w:p w14:paraId="4D93BE0B" w14:textId="77777777" w:rsidR="00C605D3" w:rsidRPr="00C71C64" w:rsidRDefault="00C605D3" w:rsidP="00C605D3">
      <w:pPr>
        <w:pStyle w:val="BodyText"/>
        <w:rPr>
          <w:rFonts w:ascii="Arial" w:hAnsi="Arial" w:cs="Arial"/>
          <w:sz w:val="22"/>
          <w:szCs w:val="22"/>
        </w:rPr>
      </w:pPr>
    </w:p>
    <w:p w14:paraId="37EE86BC" w14:textId="77777777" w:rsidR="00C605D3" w:rsidRPr="00C71C64" w:rsidRDefault="00C605D3" w:rsidP="00C605D3">
      <w:pPr>
        <w:pStyle w:val="Heading3"/>
      </w:pPr>
      <w:bookmarkStart w:id="823" w:name="_Toc334686199"/>
      <w:bookmarkStart w:id="824" w:name="_Toc348686951"/>
      <w:r w:rsidRPr="00C71C64">
        <w:t>Interference</w:t>
      </w:r>
      <w:bookmarkEnd w:id="823"/>
      <w:bookmarkEnd w:id="824"/>
    </w:p>
    <w:p w14:paraId="54B3B2DC"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These sensors should comply with applicable international standards and regulations.  IEC requirements (IEC 60945) refer.</w:t>
      </w:r>
    </w:p>
    <w:p w14:paraId="0CE19697" w14:textId="77777777" w:rsidR="00C605D3" w:rsidRPr="00C71C64" w:rsidRDefault="00C605D3" w:rsidP="00C605D3">
      <w:pPr>
        <w:rPr>
          <w:rFonts w:ascii="Arial" w:hAnsi="Arial" w:cs="Arial"/>
          <w:lang w:eastAsia="de-DE"/>
        </w:rPr>
      </w:pPr>
    </w:p>
    <w:p w14:paraId="455ACB37" w14:textId="77777777" w:rsidR="00C605D3" w:rsidRPr="00C71C64" w:rsidRDefault="00C605D3" w:rsidP="00C605D3">
      <w:pPr>
        <w:pStyle w:val="Heading3"/>
      </w:pPr>
      <w:bookmarkStart w:id="825" w:name="_Toc334686200"/>
      <w:bookmarkStart w:id="826" w:name="_Toc348686952"/>
      <w:r w:rsidRPr="00C71C64">
        <w:t>Power Supply Requirements / Options</w:t>
      </w:r>
      <w:bookmarkEnd w:id="825"/>
      <w:bookmarkEnd w:id="826"/>
    </w:p>
    <w:p w14:paraId="4732C4D6"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Relevant IEC requirements should be applied.  In remote locations, due to the low power</w:t>
      </w:r>
      <w:r w:rsidRPr="00C71C64">
        <w:rPr>
          <w:rFonts w:ascii="Arial" w:eastAsia="MS Mincho" w:hAnsi="Arial" w:cs="Arial"/>
          <w:sz w:val="22"/>
          <w:szCs w:val="22"/>
          <w:lang w:eastAsia="ja-JP"/>
        </w:rPr>
        <w:t>,</w:t>
      </w:r>
      <w:r w:rsidRPr="00C71C64">
        <w:rPr>
          <w:rFonts w:ascii="Arial" w:hAnsi="Arial" w:cs="Arial"/>
          <w:sz w:val="22"/>
          <w:szCs w:val="22"/>
        </w:rPr>
        <w:t xml:space="preserve"> consumption of hydro/meteo sensors, authorities should consider use of alternative power (e.g., solar panels, wind vanes, etc.), in lieu of generators, when commercial power is not available.</w:t>
      </w:r>
    </w:p>
    <w:p w14:paraId="01B62701" w14:textId="77777777" w:rsidR="00C605D3" w:rsidRPr="00C71C64" w:rsidRDefault="00C605D3" w:rsidP="00C605D3">
      <w:pPr>
        <w:rPr>
          <w:rFonts w:ascii="Arial" w:hAnsi="Arial" w:cs="Arial"/>
        </w:rPr>
      </w:pPr>
    </w:p>
    <w:p w14:paraId="4402FBFF" w14:textId="77777777" w:rsidR="00C605D3" w:rsidRPr="00C71C64" w:rsidRDefault="00C605D3" w:rsidP="00C605D3">
      <w:pPr>
        <w:pStyle w:val="Heading3"/>
      </w:pPr>
      <w:bookmarkStart w:id="827" w:name="_Toc334686201"/>
      <w:bookmarkStart w:id="828" w:name="_Toc348686953"/>
      <w:r w:rsidRPr="00C71C64">
        <w:t>Installation</w:t>
      </w:r>
      <w:bookmarkEnd w:id="827"/>
      <w:bookmarkEnd w:id="828"/>
    </w:p>
    <w:p w14:paraId="418A4D0A"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include: </w:t>
      </w:r>
    </w:p>
    <w:p w14:paraId="71BA5C96"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 xml:space="preserve">availability of power, </w:t>
      </w:r>
    </w:p>
    <w:p w14:paraId="157ECC2C"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lastRenderedPageBreak/>
        <w:t xml:space="preserve">protection against vandalism, </w:t>
      </w:r>
    </w:p>
    <w:p w14:paraId="3C6B7A31"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housing and co-location with existing VTS, AtoN, or other suitable infrastructure</w:t>
      </w:r>
    </w:p>
    <w:p w14:paraId="023B8B36" w14:textId="77777777" w:rsidR="00C605D3" w:rsidRPr="00C71C64" w:rsidRDefault="00C605D3" w:rsidP="00C605D3">
      <w:pPr>
        <w:rPr>
          <w:rFonts w:ascii="Arial" w:hAnsi="Arial"/>
        </w:rPr>
      </w:pPr>
    </w:p>
    <w:p w14:paraId="41584F30"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Relevant IEC requirements should be applied.  For example:</w:t>
      </w:r>
    </w:p>
    <w:p w14:paraId="73E2C399"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IEC 529 "Degrees of protection provided by enclosures (IP Code)"</w:t>
      </w:r>
    </w:p>
    <w:p w14:paraId="5D76A949"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IEC 721-3-6 "Classification of environmental conditions, Part 3: Classification of groups of environmental parameters and their severities; Ship environment"</w:t>
      </w:r>
    </w:p>
    <w:p w14:paraId="2C493428"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IEC 60945 "Maritime navigation and radio communication equipment and systems - General requirements, methods of testing and required test results"</w:t>
      </w:r>
    </w:p>
    <w:p w14:paraId="0F62A5D2" w14:textId="77777777" w:rsidR="00C605D3" w:rsidRPr="00C71C64" w:rsidRDefault="00C605D3" w:rsidP="00C605D3">
      <w:pPr>
        <w:pStyle w:val="StyleListBullet2After3pt"/>
        <w:numPr>
          <w:ilvl w:val="0"/>
          <w:numId w:val="4"/>
        </w:numPr>
        <w:rPr>
          <w:rFonts w:ascii="Arial" w:hAnsi="Arial" w:cs="Arial"/>
          <w:sz w:val="22"/>
        </w:rPr>
      </w:pPr>
      <w:r w:rsidRPr="00C71C64">
        <w:rPr>
          <w:rFonts w:ascii="Arial" w:hAnsi="Arial" w:cs="Arial"/>
          <w:sz w:val="22"/>
        </w:rPr>
        <w:t>Local national wiring standards / regulations</w:t>
      </w:r>
    </w:p>
    <w:p w14:paraId="5680211C" w14:textId="77777777" w:rsidR="00C605D3" w:rsidRPr="00C71C64" w:rsidRDefault="00C605D3" w:rsidP="00C605D3">
      <w:pPr>
        <w:rPr>
          <w:rFonts w:ascii="Arial" w:hAnsi="Arial" w:cs="Arial"/>
        </w:rPr>
      </w:pPr>
    </w:p>
    <w:p w14:paraId="0C831561" w14:textId="77777777" w:rsidR="00C605D3" w:rsidRPr="00C71C64" w:rsidRDefault="00C605D3" w:rsidP="00C605D3">
      <w:pPr>
        <w:rPr>
          <w:rFonts w:ascii="Arial" w:hAnsi="Arial" w:cs="Arial"/>
        </w:rPr>
      </w:pPr>
      <w:r w:rsidRPr="00C71C64">
        <w:rPr>
          <w:rFonts w:ascii="Arial" w:hAnsi="Arial" w:cs="Arial"/>
        </w:rPr>
        <w:t>The environmental requirements for operation and survivability of environmental sensors and associated equipment should be determined by the VTS authority and referred to Annex 1, 1.5 General design, configuration installation and maintenance consideration.</w:t>
      </w:r>
    </w:p>
    <w:p w14:paraId="1BD7D46D" w14:textId="77777777" w:rsidR="00C605D3" w:rsidRPr="00C71C64" w:rsidRDefault="00C605D3" w:rsidP="00C605D3">
      <w:pPr>
        <w:pStyle w:val="Heading3"/>
      </w:pPr>
      <w:bookmarkStart w:id="829" w:name="_Toc334686202"/>
      <w:bookmarkStart w:id="830" w:name="_Toc348686954"/>
      <w:r w:rsidRPr="00C71C64">
        <w:t>Maintenance</w:t>
      </w:r>
      <w:bookmarkEnd w:id="829"/>
      <w:bookmarkEnd w:id="830"/>
    </w:p>
    <w:p w14:paraId="41FD1730"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Possible requirements, in addition to IMO Assembly Resolution A.694(17) concerning maintenance, should be determined. Location considerations for sensors should include maintenance, repair, and accessibility requirements.</w:t>
      </w:r>
    </w:p>
    <w:p w14:paraId="256F721E" w14:textId="77777777" w:rsidR="00C605D3" w:rsidRPr="00C71C64" w:rsidRDefault="00C605D3" w:rsidP="00C605D3">
      <w:pPr>
        <w:pStyle w:val="Heading3"/>
      </w:pPr>
      <w:bookmarkStart w:id="831" w:name="_Toc334686204"/>
      <w:bookmarkStart w:id="832" w:name="_Toc348686955"/>
      <w:r w:rsidRPr="00C71C64">
        <w:t>Interfacing</w:t>
      </w:r>
      <w:bookmarkEnd w:id="831"/>
      <w:bookmarkEnd w:id="832"/>
    </w:p>
    <w:p w14:paraId="3F79AF08"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 xml:space="preserve">The typical information to be interfaced for the hydro/meteo service are described under the Operational Requirements, see section </w:t>
      </w:r>
      <w:r w:rsidRPr="00C71C64">
        <w:fldChar w:fldCharType="begin"/>
      </w:r>
      <w:r w:rsidRPr="00C71C64">
        <w:instrText xml:space="preserve"> REF _Ref347912023 \r \h  \* MERGEFORMAT </w:instrText>
      </w:r>
      <w:r w:rsidRPr="00C71C64">
        <w:fldChar w:fldCharType="separate"/>
      </w:r>
      <w:r w:rsidR="00E1510D" w:rsidRPr="00E1510D">
        <w:rPr>
          <w:rFonts w:ascii="Arial" w:hAnsi="Arial" w:cs="Arial"/>
          <w:sz w:val="22"/>
          <w:szCs w:val="22"/>
        </w:rPr>
        <w:t>4.5</w:t>
      </w:r>
      <w:r w:rsidRPr="00C71C64">
        <w:fldChar w:fldCharType="end"/>
      </w:r>
      <w:r w:rsidRPr="00C71C64">
        <w:rPr>
          <w:rFonts w:ascii="Arial" w:hAnsi="Arial" w:cs="Arial"/>
          <w:sz w:val="22"/>
          <w:szCs w:val="22"/>
        </w:rPr>
        <w:t xml:space="preserve">’.  </w:t>
      </w:r>
    </w:p>
    <w:p w14:paraId="3A3CA058"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For the interfacing of hydro/meteo services to VTS equipment, several different standards are in use.  Among those standards, IEC 61162, Digital Interfaces for Navigation Equipment within a Ship (part 1 and part 3), has been applied for these applications.  In addition, the WMO has developed an interface standard for hydro/meteo applications.</w:t>
      </w:r>
    </w:p>
    <w:p w14:paraId="42E03306" w14:textId="77777777" w:rsidR="00C605D3" w:rsidRPr="00C71C64" w:rsidRDefault="00C605D3" w:rsidP="00C605D3">
      <w:pPr>
        <w:pStyle w:val="BodyText"/>
        <w:rPr>
          <w:rFonts w:ascii="Arial" w:eastAsia="MS Mincho" w:hAnsi="Arial" w:cs="Arial"/>
          <w:sz w:val="22"/>
          <w:szCs w:val="22"/>
          <w:lang w:eastAsia="ja-JP"/>
        </w:rPr>
      </w:pPr>
      <w:r w:rsidRPr="00C71C64">
        <w:rPr>
          <w:rFonts w:ascii="Arial" w:hAnsi="Arial" w:cs="Arial"/>
          <w:sz w:val="22"/>
          <w:szCs w:val="22"/>
        </w:rPr>
        <w:t>For the interface between a VTS and its users, hydro/meteo data should follow standardized data exchange formats, e.g., XML.  (In addition, a time stamp and source should be provided.</w:t>
      </w:r>
      <w:r w:rsidRPr="00C71C64">
        <w:rPr>
          <w:rFonts w:ascii="Arial" w:eastAsia="MS Mincho" w:hAnsi="Arial" w:cs="Arial"/>
          <w:sz w:val="22"/>
          <w:szCs w:val="22"/>
          <w:lang w:eastAsia="ja-JP"/>
        </w:rPr>
        <w:t>)</w:t>
      </w:r>
    </w:p>
    <w:p w14:paraId="2E124BF7" w14:textId="77777777" w:rsidR="00C605D3" w:rsidRPr="00C71C64" w:rsidRDefault="00C605D3" w:rsidP="00C605D3">
      <w:pPr>
        <w:rPr>
          <w:rFonts w:ascii="Arial" w:hAnsi="Arial" w:cs="Arial"/>
        </w:rPr>
      </w:pPr>
    </w:p>
    <w:p w14:paraId="0EF913F5" w14:textId="77777777" w:rsidR="00C605D3" w:rsidRPr="00C71C64" w:rsidRDefault="00C605D3" w:rsidP="00C605D3">
      <w:pPr>
        <w:pStyle w:val="Heading3"/>
      </w:pPr>
      <w:bookmarkStart w:id="833" w:name="_Toc334686205"/>
      <w:bookmarkStart w:id="834" w:name="_Toc348686956"/>
      <w:r w:rsidRPr="00C71C64">
        <w:t>Backup Arrangements</w:t>
      </w:r>
      <w:bookmarkEnd w:id="833"/>
      <w:bookmarkEnd w:id="834"/>
    </w:p>
    <w:p w14:paraId="047F4D96" w14:textId="77777777" w:rsidR="00C605D3" w:rsidRPr="00C71C64" w:rsidRDefault="00C605D3" w:rsidP="00C605D3">
      <w:pPr>
        <w:pStyle w:val="BodyText"/>
        <w:rPr>
          <w:rFonts w:ascii="Arial" w:hAnsi="Arial" w:cs="Arial"/>
          <w:sz w:val="22"/>
          <w:szCs w:val="22"/>
        </w:rPr>
      </w:pPr>
      <w:r w:rsidRPr="00C71C64">
        <w:rPr>
          <w:rFonts w:ascii="Arial" w:hAnsi="Arial" w:cs="Arial"/>
          <w:sz w:val="22"/>
          <w:szCs w:val="22"/>
        </w:rPr>
        <w:t>Depending on the individual type of the equipment, requirements concerning back-up and fall-back arrangements should be determined based on VTS requirements, availability and risk assessment.</w:t>
      </w:r>
    </w:p>
    <w:p w14:paraId="22D03415" w14:textId="77777777" w:rsidR="00C605D3" w:rsidRPr="00C71C64" w:rsidRDefault="00C605D3" w:rsidP="00C605D3">
      <w:pPr>
        <w:rPr>
          <w:rFonts w:ascii="Arial" w:hAnsi="Arial" w:cs="Arial"/>
        </w:rPr>
      </w:pPr>
    </w:p>
    <w:p w14:paraId="286AD323" w14:textId="77777777" w:rsidR="00C605D3" w:rsidRPr="00C71C64" w:rsidRDefault="00C605D3" w:rsidP="00C605D3">
      <w:pPr>
        <w:pStyle w:val="Heading3"/>
      </w:pPr>
      <w:bookmarkStart w:id="835" w:name="_Toc334686206"/>
      <w:bookmarkStart w:id="836" w:name="_Toc348686957"/>
      <w:r w:rsidRPr="00C71C64">
        <w:t>Safety Precautions</w:t>
      </w:r>
      <w:bookmarkEnd w:id="835"/>
      <w:bookmarkEnd w:id="836"/>
    </w:p>
    <w:p w14:paraId="2532A076" w14:textId="77777777" w:rsidR="00C605D3" w:rsidRPr="00C71C64" w:rsidRDefault="00C605D3" w:rsidP="00C605D3">
      <w:pPr>
        <w:pStyle w:val="BodyText"/>
        <w:rPr>
          <w:rFonts w:ascii="Arial" w:hAnsi="Arial"/>
          <w:sz w:val="20"/>
          <w:szCs w:val="22"/>
        </w:rPr>
      </w:pPr>
      <w:r w:rsidRPr="00C71C64">
        <w:rPr>
          <w:rFonts w:ascii="Arial" w:hAnsi="Arial"/>
          <w:sz w:val="22"/>
        </w:rPr>
        <w:t xml:space="preserve">Depending on the individual type of the equipment, requirements in addition to IMO Resolution A.694(17) should be determined based on local occupational health and safety requirements and regulations.  </w:t>
      </w:r>
    </w:p>
    <w:p w14:paraId="224291EE" w14:textId="77777777" w:rsidR="00C605D3" w:rsidRPr="006F653D" w:rsidRDefault="00C605D3" w:rsidP="005C6FC2">
      <w:pPr>
        <w:pStyle w:val="Heading1"/>
        <w:numPr>
          <w:ilvl w:val="0"/>
          <w:numId w:val="0"/>
        </w:numPr>
      </w:pPr>
      <w:bookmarkStart w:id="837" w:name="_Toc303419774"/>
      <w:bookmarkStart w:id="838" w:name="_Toc314488080"/>
      <w:bookmarkEnd w:id="736"/>
      <w:bookmarkEnd w:id="737"/>
      <w:bookmarkEnd w:id="738"/>
      <w:bookmarkEnd w:id="837"/>
      <w:r w:rsidRPr="006F653D">
        <w:lastRenderedPageBreak/>
        <w:t xml:space="preserve"> </w:t>
      </w:r>
    </w:p>
    <w:p w14:paraId="6EE520BD" w14:textId="77777777" w:rsidR="00C605D3" w:rsidRDefault="00C605D3">
      <w:pPr>
        <w:spacing w:after="0"/>
        <w:jc w:val="left"/>
        <w:rPr>
          <w:rFonts w:ascii="Arial" w:hAnsi="Arial" w:cs="Arial"/>
          <w:b/>
          <w:sz w:val="36"/>
        </w:rPr>
      </w:pPr>
      <w:r>
        <w:br w:type="page"/>
      </w:r>
    </w:p>
    <w:p w14:paraId="6725E539" w14:textId="77777777" w:rsidR="00E67293" w:rsidRPr="006F653D" w:rsidRDefault="00E67293" w:rsidP="005C6FC2">
      <w:pPr>
        <w:pStyle w:val="Heading1"/>
      </w:pPr>
      <w:bookmarkStart w:id="839" w:name="_Toc348686958"/>
      <w:r w:rsidRPr="006F653D">
        <w:lastRenderedPageBreak/>
        <w:t>Electro Optical Equipment</w:t>
      </w:r>
      <w:bookmarkEnd w:id="838"/>
      <w:bookmarkEnd w:id="839"/>
      <w:r w:rsidRPr="006F653D">
        <w:t xml:space="preserve"> </w:t>
      </w:r>
    </w:p>
    <w:p w14:paraId="33D7B192" w14:textId="77777777" w:rsidR="00E36891" w:rsidRPr="00E67293" w:rsidRDefault="00E36891" w:rsidP="00E36891">
      <w:pPr>
        <w:pStyle w:val="Heading2"/>
        <w:tabs>
          <w:tab w:val="num" w:pos="576"/>
        </w:tabs>
        <w:ind w:left="576"/>
        <w:jc w:val="left"/>
      </w:pPr>
      <w:bookmarkStart w:id="840" w:name="_Toc120688993"/>
      <w:bookmarkStart w:id="841" w:name="_Toc120689169"/>
      <w:bookmarkStart w:id="842" w:name="_Toc120689347"/>
      <w:bookmarkStart w:id="843" w:name="_Toc169319101"/>
      <w:bookmarkStart w:id="844" w:name="_Toc169319292"/>
      <w:bookmarkStart w:id="845" w:name="_Toc169399937"/>
      <w:bookmarkStart w:id="846" w:name="_Toc169402026"/>
      <w:bookmarkStart w:id="847" w:name="_Toc286917082"/>
      <w:bookmarkStart w:id="848" w:name="_Toc303382839"/>
      <w:bookmarkStart w:id="849" w:name="_Toc303383114"/>
      <w:bookmarkStart w:id="850" w:name="_Toc303383310"/>
      <w:bookmarkStart w:id="851" w:name="_Toc303417350"/>
      <w:bookmarkStart w:id="852" w:name="_Toc314488081"/>
      <w:bookmarkStart w:id="853" w:name="_Toc334686208"/>
      <w:bookmarkStart w:id="854" w:name="_Toc348686959"/>
      <w:r w:rsidRPr="00E67293">
        <w:t>I</w:t>
      </w:r>
      <w:bookmarkEnd w:id="840"/>
      <w:bookmarkEnd w:id="841"/>
      <w:bookmarkEnd w:id="842"/>
      <w:bookmarkEnd w:id="843"/>
      <w:bookmarkEnd w:id="844"/>
      <w:bookmarkEnd w:id="845"/>
      <w:bookmarkEnd w:id="846"/>
      <w:bookmarkEnd w:id="847"/>
      <w:bookmarkEnd w:id="848"/>
      <w:bookmarkEnd w:id="849"/>
      <w:bookmarkEnd w:id="850"/>
      <w:bookmarkEnd w:id="851"/>
      <w:r w:rsidRPr="00E67293">
        <w:t>ntroduction</w:t>
      </w:r>
      <w:bookmarkEnd w:id="852"/>
      <w:bookmarkEnd w:id="853"/>
      <w:bookmarkEnd w:id="854"/>
    </w:p>
    <w:p w14:paraId="74C3FD29" w14:textId="77777777" w:rsidR="00E36891" w:rsidRPr="00E67293" w:rsidRDefault="00E36891" w:rsidP="00E36891">
      <w:pPr>
        <w:rPr>
          <w:rFonts w:ascii="Arial" w:hAnsi="Arial"/>
        </w:rPr>
      </w:pPr>
      <w:r>
        <w:rPr>
          <w:rFonts w:ascii="Arial" w:hAnsi="Arial"/>
        </w:rPr>
        <w:t>An Electro-Optical System (</w:t>
      </w:r>
      <w:r w:rsidRPr="00E67293">
        <w:rPr>
          <w:rFonts w:ascii="Arial" w:hAnsi="Arial"/>
        </w:rPr>
        <w:t>EOS</w:t>
      </w:r>
      <w:r>
        <w:rPr>
          <w:rFonts w:ascii="Arial" w:hAnsi="Arial"/>
        </w:rPr>
        <w:t>)</w:t>
      </w:r>
      <w:r w:rsidRPr="00E67293">
        <w:rPr>
          <w:rFonts w:ascii="Arial" w:hAnsi="Arial"/>
        </w:rPr>
        <w:t xml:space="preserve"> consists of </w:t>
      </w:r>
      <w:r>
        <w:rPr>
          <w:rFonts w:ascii="Arial" w:hAnsi="Arial"/>
        </w:rPr>
        <w:t>imaging devices, such as</w:t>
      </w:r>
      <w:r w:rsidRPr="00E67293">
        <w:rPr>
          <w:rFonts w:ascii="Arial" w:hAnsi="Arial"/>
        </w:rPr>
        <w:t xml:space="preserve"> </w:t>
      </w:r>
      <w:r>
        <w:rPr>
          <w:rFonts w:ascii="Arial" w:hAnsi="Arial"/>
        </w:rPr>
        <w:t>d</w:t>
      </w:r>
      <w:r w:rsidRPr="00E67293">
        <w:rPr>
          <w:rFonts w:ascii="Arial" w:hAnsi="Arial"/>
        </w:rPr>
        <w:t>aylight CCTV, day/night CCTV</w:t>
      </w:r>
      <w:r>
        <w:rPr>
          <w:rFonts w:ascii="Arial" w:hAnsi="Arial"/>
        </w:rPr>
        <w:t>,</w:t>
      </w:r>
      <w:r w:rsidRPr="00E67293">
        <w:rPr>
          <w:rFonts w:ascii="Arial" w:hAnsi="Arial"/>
        </w:rPr>
        <w:t xml:space="preserve"> Infrared</w:t>
      </w:r>
      <w:r>
        <w:rPr>
          <w:rFonts w:ascii="Arial" w:hAnsi="Arial"/>
        </w:rPr>
        <w:t>-</w:t>
      </w:r>
      <w:r w:rsidRPr="00E67293">
        <w:rPr>
          <w:rFonts w:ascii="Arial" w:hAnsi="Arial"/>
        </w:rPr>
        <w:t xml:space="preserve"> and laser</w:t>
      </w:r>
      <w:r>
        <w:rPr>
          <w:rFonts w:ascii="Arial" w:hAnsi="Arial"/>
        </w:rPr>
        <w:t>-</w:t>
      </w:r>
      <w:r w:rsidRPr="00E67293">
        <w:rPr>
          <w:rFonts w:ascii="Arial" w:hAnsi="Arial"/>
        </w:rPr>
        <w:t>illuminated cameras.</w:t>
      </w:r>
    </w:p>
    <w:p w14:paraId="1DD406E8" w14:textId="77777777" w:rsidR="00E36891" w:rsidRPr="00E67293" w:rsidRDefault="00E36891" w:rsidP="00E36891">
      <w:pPr>
        <w:rPr>
          <w:rFonts w:ascii="Arial" w:hAnsi="Arial"/>
        </w:rPr>
      </w:pPr>
      <w:r>
        <w:rPr>
          <w:rFonts w:ascii="Arial" w:hAnsi="Arial"/>
        </w:rPr>
        <w:t xml:space="preserve">Imaging devices (or sensors) </w:t>
      </w:r>
      <w:r w:rsidRPr="00E67293">
        <w:rPr>
          <w:rFonts w:ascii="Arial" w:hAnsi="Arial"/>
        </w:rPr>
        <w:t>provide visual situational awareness and can be</w:t>
      </w:r>
      <w:r>
        <w:rPr>
          <w:rFonts w:ascii="Arial" w:hAnsi="Arial"/>
        </w:rPr>
        <w:t xml:space="preserve"> used as primary VTS sensors, as</w:t>
      </w:r>
      <w:r w:rsidRPr="00E67293">
        <w:rPr>
          <w:rFonts w:ascii="Arial" w:hAnsi="Arial"/>
        </w:rPr>
        <w:t xml:space="preserve"> addition</w:t>
      </w:r>
      <w:r>
        <w:rPr>
          <w:rFonts w:ascii="Arial" w:hAnsi="Arial"/>
        </w:rPr>
        <w:t>al sensors</w:t>
      </w:r>
      <w:r w:rsidRPr="00E67293">
        <w:rPr>
          <w:rFonts w:ascii="Arial" w:hAnsi="Arial"/>
        </w:rPr>
        <w:t xml:space="preserve"> to Radar, AIS and other sensors</w:t>
      </w:r>
      <w:r>
        <w:rPr>
          <w:rFonts w:ascii="Arial" w:hAnsi="Arial"/>
        </w:rPr>
        <w:t xml:space="preserve"> and for perimeter and building surveillance</w:t>
      </w:r>
      <w:r w:rsidRPr="00E67293">
        <w:rPr>
          <w:rFonts w:ascii="Arial" w:hAnsi="Arial"/>
        </w:rPr>
        <w:t>.</w:t>
      </w:r>
    </w:p>
    <w:p w14:paraId="6A19B33E" w14:textId="77777777" w:rsidR="00E36891" w:rsidRPr="00E67293" w:rsidRDefault="00E36891" w:rsidP="00E36891">
      <w:pPr>
        <w:rPr>
          <w:rFonts w:ascii="Arial" w:hAnsi="Arial"/>
        </w:rPr>
      </w:pPr>
      <w:r>
        <w:rPr>
          <w:rFonts w:ascii="Arial" w:hAnsi="Arial"/>
        </w:rPr>
        <w:t xml:space="preserve">When used as a VTS sensor, </w:t>
      </w:r>
      <w:r w:rsidRPr="00E67293">
        <w:rPr>
          <w:rFonts w:ascii="Arial" w:hAnsi="Arial"/>
        </w:rPr>
        <w:t xml:space="preserve">EOS </w:t>
      </w:r>
      <w:r>
        <w:rPr>
          <w:rFonts w:ascii="Arial" w:hAnsi="Arial"/>
        </w:rPr>
        <w:t>data</w:t>
      </w:r>
      <w:r w:rsidRPr="00E67293">
        <w:rPr>
          <w:rFonts w:ascii="Arial" w:hAnsi="Arial"/>
        </w:rPr>
        <w:t xml:space="preserve"> may be integrated into VTS applications to provide the operator real-time situational awareness </w:t>
      </w:r>
      <w:r>
        <w:rPr>
          <w:rFonts w:ascii="Arial" w:hAnsi="Arial"/>
        </w:rPr>
        <w:t>with</w:t>
      </w:r>
      <w:r w:rsidRPr="00E67293">
        <w:rPr>
          <w:rFonts w:ascii="Arial" w:hAnsi="Arial"/>
        </w:rPr>
        <w:t xml:space="preserve">in the </w:t>
      </w:r>
      <w:r>
        <w:rPr>
          <w:rFonts w:ascii="Arial" w:hAnsi="Arial"/>
        </w:rPr>
        <w:t>range of the EOS equipment</w:t>
      </w:r>
      <w:r w:rsidRPr="00E67293">
        <w:rPr>
          <w:rFonts w:ascii="Arial" w:hAnsi="Arial"/>
        </w:rPr>
        <w:t xml:space="preserve">.  </w:t>
      </w:r>
    </w:p>
    <w:p w14:paraId="76FE3DDE" w14:textId="77777777" w:rsidR="00E36891" w:rsidRPr="00E67293" w:rsidRDefault="00E36891" w:rsidP="00E36891">
      <w:pPr>
        <w:pStyle w:val="Heading3"/>
        <w:tabs>
          <w:tab w:val="clear" w:pos="720"/>
          <w:tab w:val="num" w:pos="851"/>
        </w:tabs>
        <w:ind w:left="851" w:hanging="851"/>
      </w:pPr>
      <w:bookmarkStart w:id="855" w:name="_Toc334686209"/>
      <w:bookmarkStart w:id="856" w:name="_Toc348686960"/>
      <w:r w:rsidRPr="00E67293">
        <w:t>EOS Components</w:t>
      </w:r>
      <w:bookmarkEnd w:id="855"/>
      <w:bookmarkEnd w:id="856"/>
    </w:p>
    <w:p w14:paraId="12986084" w14:textId="77777777" w:rsidR="00E36891" w:rsidRPr="00E67293" w:rsidRDefault="00E36891" w:rsidP="00E36891">
      <w:pPr>
        <w:rPr>
          <w:rFonts w:ascii="Arial" w:hAnsi="Arial"/>
        </w:rPr>
      </w:pPr>
      <w:r w:rsidRPr="00E67293">
        <w:rPr>
          <w:rFonts w:ascii="Arial" w:hAnsi="Arial"/>
        </w:rPr>
        <w:t>An EOS is made up of the following components:</w:t>
      </w:r>
    </w:p>
    <w:p w14:paraId="7ABB6CF5" w14:textId="77777777" w:rsidR="00E36891" w:rsidRPr="00E67293" w:rsidRDefault="00E36891" w:rsidP="00E36891">
      <w:pPr>
        <w:numPr>
          <w:ilvl w:val="0"/>
          <w:numId w:val="65"/>
        </w:numPr>
        <w:rPr>
          <w:rFonts w:ascii="Arial" w:hAnsi="Arial"/>
        </w:rPr>
      </w:pPr>
      <w:r w:rsidRPr="00E67293">
        <w:rPr>
          <w:rFonts w:ascii="Arial" w:hAnsi="Arial"/>
        </w:rPr>
        <w:t xml:space="preserve">The imaging device that produces the </w:t>
      </w:r>
      <w:r>
        <w:rPr>
          <w:rFonts w:ascii="Arial" w:hAnsi="Arial"/>
        </w:rPr>
        <w:t xml:space="preserve">actual </w:t>
      </w:r>
      <w:r w:rsidRPr="00E67293">
        <w:rPr>
          <w:rFonts w:ascii="Arial" w:hAnsi="Arial"/>
        </w:rPr>
        <w:t xml:space="preserve">electronic image </w:t>
      </w:r>
    </w:p>
    <w:p w14:paraId="034FFE60" w14:textId="77777777" w:rsidR="00E36891" w:rsidRPr="00E67293" w:rsidRDefault="00E36891" w:rsidP="00E36891">
      <w:pPr>
        <w:numPr>
          <w:ilvl w:val="0"/>
          <w:numId w:val="65"/>
        </w:numPr>
        <w:rPr>
          <w:rFonts w:ascii="Arial" w:hAnsi="Arial"/>
        </w:rPr>
      </w:pPr>
      <w:r w:rsidRPr="00E67293">
        <w:rPr>
          <w:rFonts w:ascii="Arial" w:hAnsi="Arial"/>
        </w:rPr>
        <w:t>The lens that creates the field of view and focuses the incoming light onto the image device</w:t>
      </w:r>
    </w:p>
    <w:p w14:paraId="2EDE56A8" w14:textId="77777777" w:rsidR="00E36891" w:rsidRPr="00E67293" w:rsidRDefault="00E36891" w:rsidP="00E36891">
      <w:pPr>
        <w:numPr>
          <w:ilvl w:val="0"/>
          <w:numId w:val="65"/>
        </w:numPr>
        <w:rPr>
          <w:rFonts w:ascii="Arial" w:hAnsi="Arial"/>
        </w:rPr>
      </w:pPr>
      <w:r w:rsidRPr="00E67293">
        <w:rPr>
          <w:rFonts w:ascii="Arial" w:hAnsi="Arial"/>
        </w:rPr>
        <w:t>The sensor housing</w:t>
      </w:r>
    </w:p>
    <w:p w14:paraId="22AF4433" w14:textId="77777777" w:rsidR="00E36891" w:rsidRPr="00E67293" w:rsidRDefault="00E36891" w:rsidP="00E36891">
      <w:pPr>
        <w:numPr>
          <w:ilvl w:val="0"/>
          <w:numId w:val="65"/>
        </w:numPr>
        <w:rPr>
          <w:rFonts w:ascii="Arial" w:hAnsi="Arial"/>
        </w:rPr>
      </w:pPr>
      <w:r w:rsidRPr="00E67293">
        <w:rPr>
          <w:rFonts w:ascii="Arial" w:hAnsi="Arial"/>
        </w:rPr>
        <w:t>For P</w:t>
      </w:r>
      <w:r>
        <w:rPr>
          <w:rFonts w:ascii="Arial" w:hAnsi="Arial"/>
        </w:rPr>
        <w:t xml:space="preserve">an, </w:t>
      </w:r>
      <w:r w:rsidRPr="00E67293">
        <w:rPr>
          <w:rFonts w:ascii="Arial" w:hAnsi="Arial"/>
        </w:rPr>
        <w:t>T</w:t>
      </w:r>
      <w:r>
        <w:rPr>
          <w:rFonts w:ascii="Arial" w:hAnsi="Arial"/>
        </w:rPr>
        <w:t xml:space="preserve">ilt, </w:t>
      </w:r>
      <w:r w:rsidRPr="00E67293">
        <w:rPr>
          <w:rFonts w:ascii="Arial" w:hAnsi="Arial"/>
        </w:rPr>
        <w:t>Z</w:t>
      </w:r>
      <w:r>
        <w:rPr>
          <w:rFonts w:ascii="Arial" w:hAnsi="Arial"/>
        </w:rPr>
        <w:t>oom (PTZ)</w:t>
      </w:r>
      <w:r w:rsidRPr="00E67293">
        <w:rPr>
          <w:rFonts w:ascii="Arial" w:hAnsi="Arial"/>
        </w:rPr>
        <w:t xml:space="preserve"> EOS, the electromechanical</w:t>
      </w:r>
      <w:r>
        <w:rPr>
          <w:rFonts w:ascii="Arial" w:hAnsi="Arial"/>
        </w:rPr>
        <w:t xml:space="preserve"> system that moves the camera and allows the lens to zoom in and out.</w:t>
      </w:r>
    </w:p>
    <w:p w14:paraId="38D828DA" w14:textId="77777777" w:rsidR="00E36891" w:rsidRPr="00E67293" w:rsidRDefault="00E36891" w:rsidP="00E36891">
      <w:pPr>
        <w:pStyle w:val="Heading2"/>
        <w:tabs>
          <w:tab w:val="num" w:pos="576"/>
        </w:tabs>
        <w:ind w:left="576"/>
        <w:jc w:val="left"/>
      </w:pPr>
      <w:bookmarkStart w:id="857" w:name="_Toc334686210"/>
      <w:bookmarkStart w:id="858" w:name="_Toc348686961"/>
      <w:bookmarkStart w:id="859" w:name="_Toc314488082"/>
      <w:r w:rsidRPr="00E67293">
        <w:t>References</w:t>
      </w:r>
      <w:bookmarkEnd w:id="857"/>
      <w:bookmarkEnd w:id="858"/>
      <w:r w:rsidRPr="00E67293">
        <w:t xml:space="preserve"> </w:t>
      </w:r>
      <w:bookmarkEnd w:id="859"/>
    </w:p>
    <w:tbl>
      <w:tblPr>
        <w:tblStyle w:val="TableGrid"/>
        <w:tblW w:w="0" w:type="auto"/>
        <w:tblLook w:val="04A0" w:firstRow="1" w:lastRow="0" w:firstColumn="1" w:lastColumn="0" w:noHBand="0" w:noVBand="1"/>
      </w:tblPr>
      <w:tblGrid>
        <w:gridCol w:w="3227"/>
        <w:gridCol w:w="5295"/>
      </w:tblGrid>
      <w:tr w:rsidR="00604731" w:rsidRPr="00604731" w14:paraId="225DDDB0" w14:textId="77777777" w:rsidTr="00AE0F88">
        <w:tc>
          <w:tcPr>
            <w:tcW w:w="3227" w:type="dxa"/>
          </w:tcPr>
          <w:p w14:paraId="57A4023E"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Electronics Industry </w:t>
            </w:r>
            <w:r w:rsidR="00AE0F88">
              <w:rPr>
                <w:rFonts w:ascii="Arial" w:hAnsi="Arial"/>
                <w:sz w:val="22"/>
                <w:szCs w:val="22"/>
              </w:rPr>
              <w:t>A</w:t>
            </w:r>
            <w:r w:rsidRPr="00604731">
              <w:rPr>
                <w:rFonts w:ascii="Arial" w:hAnsi="Arial"/>
                <w:sz w:val="22"/>
                <w:szCs w:val="22"/>
              </w:rPr>
              <w:t xml:space="preserve">ssociation (EIA) </w:t>
            </w:r>
          </w:p>
        </w:tc>
        <w:tc>
          <w:tcPr>
            <w:tcW w:w="5295" w:type="dxa"/>
          </w:tcPr>
          <w:p w14:paraId="49F6F690"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Recommended Standard RS-170</w:t>
            </w:r>
          </w:p>
        </w:tc>
      </w:tr>
      <w:tr w:rsidR="00604731" w:rsidRPr="00604731" w14:paraId="6566FFCF" w14:textId="77777777" w:rsidTr="00AE0F88">
        <w:tc>
          <w:tcPr>
            <w:tcW w:w="3227" w:type="dxa"/>
          </w:tcPr>
          <w:p w14:paraId="060E6795"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IMO</w:t>
            </w:r>
          </w:p>
        </w:tc>
        <w:tc>
          <w:tcPr>
            <w:tcW w:w="5295" w:type="dxa"/>
          </w:tcPr>
          <w:p w14:paraId="71A86CE8"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SOLAS Chapter V (Safety of Navigation) – </w:t>
            </w:r>
            <w:r w:rsidR="00AE0F88">
              <w:rPr>
                <w:rFonts w:ascii="Arial" w:hAnsi="Arial"/>
                <w:sz w:val="22"/>
                <w:szCs w:val="22"/>
              </w:rPr>
              <w:t>R</w:t>
            </w:r>
            <w:r w:rsidRPr="00604731">
              <w:rPr>
                <w:rFonts w:ascii="Arial" w:hAnsi="Arial"/>
                <w:sz w:val="22"/>
                <w:szCs w:val="22"/>
              </w:rPr>
              <w:t>egulation 12</w:t>
            </w:r>
          </w:p>
        </w:tc>
      </w:tr>
      <w:tr w:rsidR="00604731" w:rsidRPr="00604731" w14:paraId="3EA31FFB" w14:textId="77777777" w:rsidTr="00AE0F88">
        <w:tc>
          <w:tcPr>
            <w:tcW w:w="3227" w:type="dxa"/>
          </w:tcPr>
          <w:p w14:paraId="3B708808"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IEC 61162-1 </w:t>
            </w:r>
          </w:p>
        </w:tc>
        <w:tc>
          <w:tcPr>
            <w:tcW w:w="5295" w:type="dxa"/>
          </w:tcPr>
          <w:p w14:paraId="671F80F5"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Digital Interfaces for Navig</w:t>
            </w:r>
            <w:r>
              <w:rPr>
                <w:rFonts w:ascii="Arial" w:hAnsi="Arial"/>
                <w:sz w:val="22"/>
                <w:szCs w:val="22"/>
              </w:rPr>
              <w:t>ational Equipment within a Ship</w:t>
            </w:r>
            <w:r w:rsidRPr="00604731">
              <w:rPr>
                <w:rFonts w:ascii="Arial" w:hAnsi="Arial"/>
                <w:sz w:val="22"/>
                <w:szCs w:val="22"/>
              </w:rPr>
              <w:t xml:space="preserve"> (also known as NMEA 0183)</w:t>
            </w:r>
          </w:p>
        </w:tc>
      </w:tr>
      <w:tr w:rsidR="00604731" w:rsidRPr="00604731" w14:paraId="10C498C8" w14:textId="77777777" w:rsidTr="00AE0F88">
        <w:tc>
          <w:tcPr>
            <w:tcW w:w="3227" w:type="dxa"/>
          </w:tcPr>
          <w:p w14:paraId="130EA605" w14:textId="77777777" w:rsidR="00604731" w:rsidRPr="00604731" w:rsidRDefault="00604731" w:rsidP="00AE0F88">
            <w:pPr>
              <w:pStyle w:val="StyleBefore5ptExpandedby02pt"/>
              <w:jc w:val="left"/>
              <w:rPr>
                <w:rFonts w:ascii="Arial" w:hAnsi="Arial"/>
                <w:spacing w:val="0"/>
                <w:sz w:val="22"/>
                <w:szCs w:val="22"/>
              </w:rPr>
            </w:pPr>
            <w:r w:rsidRPr="00604731">
              <w:rPr>
                <w:rFonts w:ascii="Arial" w:hAnsi="Arial"/>
                <w:spacing w:val="0"/>
                <w:sz w:val="22"/>
                <w:szCs w:val="22"/>
              </w:rPr>
              <w:t xml:space="preserve">IEC 529 </w:t>
            </w:r>
          </w:p>
        </w:tc>
        <w:tc>
          <w:tcPr>
            <w:tcW w:w="5295" w:type="dxa"/>
          </w:tcPr>
          <w:p w14:paraId="3403CC62" w14:textId="77777777" w:rsidR="00604731" w:rsidRPr="00604731" w:rsidRDefault="00604731" w:rsidP="00AE0F88">
            <w:pPr>
              <w:pStyle w:val="StyleBefore5ptExpandedby02pt"/>
              <w:jc w:val="left"/>
              <w:rPr>
                <w:rFonts w:ascii="Arial" w:hAnsi="Arial"/>
                <w:spacing w:val="0"/>
                <w:sz w:val="22"/>
                <w:szCs w:val="22"/>
              </w:rPr>
            </w:pPr>
            <w:r w:rsidRPr="00604731">
              <w:rPr>
                <w:rFonts w:ascii="Arial" w:hAnsi="Arial"/>
                <w:spacing w:val="0"/>
                <w:sz w:val="22"/>
                <w:szCs w:val="22"/>
              </w:rPr>
              <w:t>Degrees of protection provided by enclosures (IP Code)</w:t>
            </w:r>
          </w:p>
        </w:tc>
      </w:tr>
      <w:tr w:rsidR="00604731" w:rsidRPr="00604731" w14:paraId="4606CC8A" w14:textId="77777777" w:rsidTr="00AE0F88">
        <w:tc>
          <w:tcPr>
            <w:tcW w:w="3227" w:type="dxa"/>
          </w:tcPr>
          <w:p w14:paraId="6125E794" w14:textId="77777777" w:rsidR="00604731" w:rsidRPr="00604731" w:rsidRDefault="00604731" w:rsidP="00AE0F88">
            <w:pPr>
              <w:pStyle w:val="StyleBefore5ptExpandedby02pt"/>
              <w:jc w:val="left"/>
              <w:rPr>
                <w:rFonts w:ascii="Arial" w:hAnsi="Arial"/>
                <w:spacing w:val="0"/>
                <w:sz w:val="22"/>
                <w:szCs w:val="22"/>
              </w:rPr>
            </w:pPr>
            <w:r w:rsidRPr="00604731">
              <w:rPr>
                <w:rFonts w:ascii="Arial" w:hAnsi="Arial"/>
                <w:spacing w:val="0"/>
                <w:sz w:val="22"/>
                <w:szCs w:val="22"/>
              </w:rPr>
              <w:t xml:space="preserve">IEC 721-3-6 </w:t>
            </w:r>
          </w:p>
        </w:tc>
        <w:tc>
          <w:tcPr>
            <w:tcW w:w="5295" w:type="dxa"/>
          </w:tcPr>
          <w:p w14:paraId="0631F814" w14:textId="77777777" w:rsidR="00604731" w:rsidRPr="00604731" w:rsidRDefault="00604731" w:rsidP="00AE0F88">
            <w:pPr>
              <w:pStyle w:val="StyleBefore5ptExpandedby02pt"/>
              <w:jc w:val="left"/>
              <w:rPr>
                <w:rFonts w:ascii="Arial" w:hAnsi="Arial"/>
                <w:spacing w:val="0"/>
                <w:sz w:val="22"/>
                <w:szCs w:val="22"/>
              </w:rPr>
            </w:pPr>
            <w:r w:rsidRPr="00604731">
              <w:rPr>
                <w:rFonts w:ascii="Arial" w:hAnsi="Arial"/>
                <w:spacing w:val="0"/>
                <w:sz w:val="22"/>
                <w:szCs w:val="22"/>
              </w:rPr>
              <w:t>Classification of environmental conditions, Part 3: Classification of groups of environmental parameters and their severities; Ship environment</w:t>
            </w:r>
          </w:p>
        </w:tc>
      </w:tr>
      <w:tr w:rsidR="00604731" w:rsidRPr="00604731" w14:paraId="5475262D" w14:textId="77777777" w:rsidTr="00AE0F88">
        <w:tc>
          <w:tcPr>
            <w:tcW w:w="3227" w:type="dxa"/>
          </w:tcPr>
          <w:p w14:paraId="0DE1A998"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IEC 60945 </w:t>
            </w:r>
          </w:p>
        </w:tc>
        <w:tc>
          <w:tcPr>
            <w:tcW w:w="5295" w:type="dxa"/>
          </w:tcPr>
          <w:p w14:paraId="2533EF6E"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Maritime navigation and radio communication equipment and systems - General requirements, methods of testing and required test results</w:t>
            </w:r>
          </w:p>
        </w:tc>
      </w:tr>
      <w:tr w:rsidR="00604731" w:rsidRPr="00604731" w14:paraId="4DDF3882" w14:textId="77777777" w:rsidTr="00AE0F88">
        <w:tc>
          <w:tcPr>
            <w:tcW w:w="3227" w:type="dxa"/>
          </w:tcPr>
          <w:p w14:paraId="2D4676AC" w14:textId="77777777" w:rsidR="00604731" w:rsidRPr="00604731" w:rsidRDefault="00604731" w:rsidP="00AE0F88">
            <w:pPr>
              <w:pStyle w:val="StyleBefore5pt"/>
              <w:jc w:val="left"/>
              <w:rPr>
                <w:rFonts w:ascii="Arial" w:hAnsi="Arial"/>
              </w:rPr>
            </w:pPr>
            <w:r w:rsidRPr="00AE0F88">
              <w:rPr>
                <w:rFonts w:ascii="Arial" w:hAnsi="Arial"/>
                <w:sz w:val="22"/>
              </w:rPr>
              <w:t>IEC 60825-1</w:t>
            </w:r>
          </w:p>
        </w:tc>
        <w:tc>
          <w:tcPr>
            <w:tcW w:w="5295" w:type="dxa"/>
          </w:tcPr>
          <w:p w14:paraId="034374A9" w14:textId="77777777" w:rsidR="00604731" w:rsidRPr="00AE0F88" w:rsidRDefault="00604731" w:rsidP="00AE0F88">
            <w:pPr>
              <w:pStyle w:val="StyleBefore5pt"/>
              <w:jc w:val="left"/>
              <w:rPr>
                <w:rFonts w:ascii="Arial" w:hAnsi="Arial"/>
                <w:sz w:val="22"/>
                <w:szCs w:val="22"/>
              </w:rPr>
            </w:pPr>
            <w:r w:rsidRPr="00AE0F88">
              <w:rPr>
                <w:rFonts w:ascii="Arial" w:hAnsi="Arial"/>
                <w:sz w:val="22"/>
                <w:szCs w:val="22"/>
              </w:rPr>
              <w:t>Safety of laser products</w:t>
            </w:r>
          </w:p>
        </w:tc>
      </w:tr>
      <w:tr w:rsidR="00604731" w:rsidRPr="00604731" w14:paraId="5A87C728" w14:textId="77777777" w:rsidTr="00AE0F88">
        <w:tc>
          <w:tcPr>
            <w:tcW w:w="3227" w:type="dxa"/>
          </w:tcPr>
          <w:p w14:paraId="0787A727"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ISO/IEC 13818-2 </w:t>
            </w:r>
          </w:p>
        </w:tc>
        <w:tc>
          <w:tcPr>
            <w:tcW w:w="5295" w:type="dxa"/>
          </w:tcPr>
          <w:p w14:paraId="7A243810"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Generic coding of moving pictures and associated audio information: Video</w:t>
            </w:r>
          </w:p>
        </w:tc>
      </w:tr>
      <w:tr w:rsidR="00604731" w:rsidRPr="00604731" w14:paraId="7537B44E" w14:textId="77777777" w:rsidTr="00AE0F88">
        <w:tc>
          <w:tcPr>
            <w:tcW w:w="3227" w:type="dxa"/>
          </w:tcPr>
          <w:p w14:paraId="25F0216D"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ITU-T Recommendation H.263 </w:t>
            </w:r>
          </w:p>
        </w:tc>
        <w:tc>
          <w:tcPr>
            <w:tcW w:w="5295" w:type="dxa"/>
          </w:tcPr>
          <w:p w14:paraId="083F088D"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Video coding for low bit rate communication</w:t>
            </w:r>
          </w:p>
        </w:tc>
      </w:tr>
      <w:tr w:rsidR="00604731" w:rsidRPr="00604731" w14:paraId="25DB6C34" w14:textId="77777777" w:rsidTr="00AE0F88">
        <w:tc>
          <w:tcPr>
            <w:tcW w:w="3227" w:type="dxa"/>
          </w:tcPr>
          <w:p w14:paraId="750CFF2E"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ITU-T Recommendation H.264 </w:t>
            </w:r>
          </w:p>
        </w:tc>
        <w:tc>
          <w:tcPr>
            <w:tcW w:w="5295" w:type="dxa"/>
          </w:tcPr>
          <w:p w14:paraId="0EA688D1" w14:textId="77777777" w:rsidR="00604731" w:rsidRPr="00604731" w:rsidRDefault="00604731" w:rsidP="00AE0F88">
            <w:pPr>
              <w:pStyle w:val="StyleBefore5pt"/>
              <w:jc w:val="left"/>
              <w:rPr>
                <w:rFonts w:ascii="Arial" w:hAnsi="Arial"/>
                <w:sz w:val="22"/>
                <w:szCs w:val="22"/>
              </w:rPr>
            </w:pPr>
            <w:r w:rsidRPr="00604731">
              <w:rPr>
                <w:rFonts w:ascii="Arial" w:hAnsi="Arial"/>
                <w:sz w:val="22"/>
                <w:szCs w:val="22"/>
              </w:rPr>
              <w:t xml:space="preserve">Advanced video coding for generic audiovisual </w:t>
            </w:r>
            <w:r w:rsidRPr="00604731">
              <w:rPr>
                <w:rFonts w:ascii="Arial" w:hAnsi="Arial"/>
                <w:sz w:val="22"/>
                <w:szCs w:val="22"/>
              </w:rPr>
              <w:lastRenderedPageBreak/>
              <w:t>services</w:t>
            </w:r>
          </w:p>
        </w:tc>
      </w:tr>
    </w:tbl>
    <w:p w14:paraId="6DD2DC28" w14:textId="77777777" w:rsidR="00E36891" w:rsidRPr="00E67293" w:rsidRDefault="00E36891" w:rsidP="00E36891">
      <w:pPr>
        <w:pStyle w:val="Heading2"/>
        <w:tabs>
          <w:tab w:val="num" w:pos="576"/>
        </w:tabs>
        <w:ind w:left="576"/>
        <w:jc w:val="left"/>
      </w:pPr>
      <w:bookmarkStart w:id="860" w:name="_Toc314488085"/>
      <w:bookmarkStart w:id="861" w:name="_Toc334686211"/>
      <w:bookmarkStart w:id="862" w:name="_Toc348686962"/>
      <w:bookmarkStart w:id="863" w:name="_Toc169319107"/>
      <w:bookmarkStart w:id="864" w:name="_Toc169319298"/>
      <w:bookmarkStart w:id="865" w:name="_Toc169399943"/>
      <w:bookmarkStart w:id="866" w:name="_Toc169402032"/>
      <w:bookmarkStart w:id="867" w:name="_Toc286917088"/>
      <w:bookmarkStart w:id="868" w:name="_Toc303382843"/>
      <w:bookmarkStart w:id="869" w:name="_Toc303383118"/>
      <w:bookmarkStart w:id="870" w:name="_Toc303383314"/>
      <w:bookmarkStart w:id="871" w:name="_Toc303417354"/>
      <w:r w:rsidRPr="00E67293">
        <w:lastRenderedPageBreak/>
        <w:t>Characteristics</w:t>
      </w:r>
      <w:bookmarkEnd w:id="860"/>
      <w:bookmarkEnd w:id="861"/>
      <w:bookmarkEnd w:id="862"/>
      <w:r w:rsidRPr="00E67293">
        <w:t xml:space="preserve"> </w:t>
      </w:r>
      <w:bookmarkEnd w:id="863"/>
      <w:bookmarkEnd w:id="864"/>
      <w:bookmarkEnd w:id="865"/>
      <w:bookmarkEnd w:id="866"/>
      <w:bookmarkEnd w:id="867"/>
      <w:bookmarkEnd w:id="868"/>
      <w:bookmarkEnd w:id="869"/>
      <w:bookmarkEnd w:id="870"/>
      <w:bookmarkEnd w:id="871"/>
    </w:p>
    <w:p w14:paraId="4D54DF7E" w14:textId="77777777" w:rsidR="00E36891" w:rsidRDefault="00E36891" w:rsidP="00E36891">
      <w:pPr>
        <w:pStyle w:val="Heading3"/>
        <w:tabs>
          <w:tab w:val="clear" w:pos="720"/>
          <w:tab w:val="num" w:pos="851"/>
        </w:tabs>
        <w:ind w:left="851" w:hanging="851"/>
      </w:pPr>
      <w:bookmarkStart w:id="872" w:name="_Toc334686212"/>
      <w:bookmarkStart w:id="873" w:name="_Toc348686963"/>
      <w:r w:rsidRPr="00E67293">
        <w:t>Definitions</w:t>
      </w:r>
      <w:bookmarkEnd w:id="872"/>
      <w:bookmarkEnd w:id="873"/>
    </w:p>
    <w:p w14:paraId="4C0ED371" w14:textId="77777777" w:rsidR="00E36891" w:rsidRPr="002F214C" w:rsidRDefault="00E36891" w:rsidP="00E36891">
      <w:pPr>
        <w:rPr>
          <w:rFonts w:cs="Arial"/>
        </w:rPr>
      </w:pPr>
      <w:r w:rsidRPr="0007158C">
        <w:rPr>
          <w:rFonts w:ascii="Arial" w:hAnsi="Arial" w:cs="Arial"/>
          <w:lang w:eastAsia="de-DE"/>
        </w:rPr>
        <w:t xml:space="preserve">The </w:t>
      </w:r>
      <w:r>
        <w:rPr>
          <w:rFonts w:ascii="Arial" w:hAnsi="Arial" w:cs="Arial"/>
          <w:lang w:eastAsia="de-DE"/>
        </w:rPr>
        <w:t>following definitions are used within the context of an imaging system:</w:t>
      </w:r>
    </w:p>
    <w:p w14:paraId="6FD27AC0" w14:textId="77777777" w:rsidR="00E36891" w:rsidRPr="0007158C" w:rsidRDefault="00E36891" w:rsidP="00E36891">
      <w:pPr>
        <w:rPr>
          <w:rFonts w:ascii="Arial" w:hAnsi="Arial" w:cs="Arial"/>
        </w:rPr>
      </w:pPr>
      <w:r w:rsidRPr="0007158C">
        <w:rPr>
          <w:rFonts w:ascii="Arial" w:hAnsi="Arial" w:cs="Arial"/>
          <w:b/>
        </w:rPr>
        <w:t>Detection</w:t>
      </w:r>
      <w:r w:rsidRPr="0007158C">
        <w:rPr>
          <w:rFonts w:ascii="Arial" w:hAnsi="Arial" w:cs="Arial"/>
        </w:rPr>
        <w:t>: The VTS</w:t>
      </w:r>
      <w:r>
        <w:rPr>
          <w:rFonts w:ascii="Arial" w:hAnsi="Arial" w:cs="Arial"/>
        </w:rPr>
        <w:t>O</w:t>
      </w:r>
      <w:r w:rsidRPr="0007158C">
        <w:rPr>
          <w:rFonts w:ascii="Arial" w:hAnsi="Arial" w:cs="Arial"/>
        </w:rPr>
        <w:t xml:space="preserve"> can</w:t>
      </w:r>
      <w:r>
        <w:rPr>
          <w:rFonts w:ascii="Arial" w:hAnsi="Arial" w:cs="Arial"/>
        </w:rPr>
        <w:t xml:space="preserve"> observe an object </w:t>
      </w:r>
      <w:r w:rsidRPr="0007158C">
        <w:rPr>
          <w:rFonts w:ascii="Arial" w:hAnsi="Arial" w:cs="Arial"/>
        </w:rPr>
        <w:t>on the water surface.</w:t>
      </w:r>
    </w:p>
    <w:p w14:paraId="78BC1CBF" w14:textId="77777777" w:rsidR="00E36891" w:rsidRPr="0007158C" w:rsidRDefault="00E36891" w:rsidP="00E36891">
      <w:pPr>
        <w:rPr>
          <w:rFonts w:ascii="Arial" w:hAnsi="Arial" w:cs="Arial"/>
        </w:rPr>
      </w:pPr>
      <w:r w:rsidRPr="0007158C">
        <w:rPr>
          <w:rFonts w:ascii="Arial" w:hAnsi="Arial" w:cs="Arial"/>
          <w:b/>
        </w:rPr>
        <w:t>Recognition:</w:t>
      </w:r>
      <w:r w:rsidRPr="0007158C">
        <w:rPr>
          <w:rFonts w:ascii="Arial" w:hAnsi="Arial" w:cs="Arial"/>
        </w:rPr>
        <w:t xml:space="preserve"> The VTS</w:t>
      </w:r>
      <w:r>
        <w:rPr>
          <w:rFonts w:ascii="Arial" w:hAnsi="Arial" w:cs="Arial"/>
        </w:rPr>
        <w:t>O can</w:t>
      </w:r>
      <w:r w:rsidRPr="0007158C">
        <w:rPr>
          <w:rFonts w:ascii="Arial" w:hAnsi="Arial" w:cs="Arial"/>
        </w:rPr>
        <w:t xml:space="preserve"> recognize </w:t>
      </w:r>
      <w:r>
        <w:rPr>
          <w:rFonts w:ascii="Arial" w:hAnsi="Arial" w:cs="Arial"/>
        </w:rPr>
        <w:t>an object</w:t>
      </w:r>
      <w:r w:rsidRPr="0007158C">
        <w:rPr>
          <w:rFonts w:ascii="Arial" w:hAnsi="Arial" w:cs="Arial"/>
        </w:rPr>
        <w:t xml:space="preserve"> and classify it according to its shape (</w:t>
      </w:r>
      <w:r>
        <w:rPr>
          <w:rFonts w:ascii="Arial" w:hAnsi="Arial" w:cs="Arial"/>
        </w:rPr>
        <w:t xml:space="preserve">such as a </w:t>
      </w:r>
      <w:r w:rsidRPr="0007158C">
        <w:rPr>
          <w:rFonts w:ascii="Arial" w:hAnsi="Arial" w:cs="Arial"/>
        </w:rPr>
        <w:t>container ship</w:t>
      </w:r>
      <w:r>
        <w:rPr>
          <w:rFonts w:ascii="Arial" w:hAnsi="Arial" w:cs="Arial"/>
        </w:rPr>
        <w:t xml:space="preserve"> or a</w:t>
      </w:r>
      <w:r w:rsidRPr="0007158C">
        <w:rPr>
          <w:rFonts w:ascii="Arial" w:hAnsi="Arial" w:cs="Arial"/>
        </w:rPr>
        <w:t xml:space="preserve"> ferry boat)</w:t>
      </w:r>
    </w:p>
    <w:p w14:paraId="63A7B51C" w14:textId="77777777" w:rsidR="00E36891" w:rsidRDefault="00E36891" w:rsidP="00E36891">
      <w:pPr>
        <w:rPr>
          <w:rFonts w:ascii="Arial" w:hAnsi="Arial" w:cs="Arial"/>
        </w:rPr>
      </w:pPr>
      <w:r w:rsidRPr="0007158C">
        <w:rPr>
          <w:rFonts w:ascii="Arial" w:hAnsi="Arial" w:cs="Arial"/>
          <w:b/>
        </w:rPr>
        <w:t>Identification:</w:t>
      </w:r>
      <w:r w:rsidRPr="0007158C">
        <w:rPr>
          <w:rFonts w:ascii="Arial" w:hAnsi="Arial" w:cs="Arial"/>
        </w:rPr>
        <w:t xml:space="preserve"> The VTS</w:t>
      </w:r>
      <w:r>
        <w:rPr>
          <w:rFonts w:ascii="Arial" w:hAnsi="Arial" w:cs="Arial"/>
        </w:rPr>
        <w:t>O</w:t>
      </w:r>
      <w:r w:rsidRPr="0007158C">
        <w:rPr>
          <w:rFonts w:ascii="Arial" w:hAnsi="Arial" w:cs="Arial"/>
        </w:rPr>
        <w:t xml:space="preserve"> can </w:t>
      </w:r>
      <w:r>
        <w:rPr>
          <w:rFonts w:ascii="Arial" w:hAnsi="Arial" w:cs="Arial"/>
        </w:rPr>
        <w:t xml:space="preserve">positively </w:t>
      </w:r>
      <w:r w:rsidRPr="0007158C">
        <w:rPr>
          <w:rFonts w:ascii="Arial" w:hAnsi="Arial" w:cs="Arial"/>
        </w:rPr>
        <w:t>identify</w:t>
      </w:r>
      <w:r>
        <w:rPr>
          <w:rFonts w:ascii="Arial" w:hAnsi="Arial" w:cs="Arial"/>
        </w:rPr>
        <w:t xml:space="preserve"> the object</w:t>
      </w:r>
      <w:r w:rsidRPr="0007158C">
        <w:rPr>
          <w:rFonts w:ascii="Arial" w:hAnsi="Arial" w:cs="Arial"/>
        </w:rPr>
        <w:t xml:space="preserve"> (</w:t>
      </w:r>
      <w:r>
        <w:rPr>
          <w:rFonts w:ascii="Arial" w:hAnsi="Arial" w:cs="Arial"/>
        </w:rPr>
        <w:t>e.g. ship</w:t>
      </w:r>
      <w:r w:rsidRPr="0007158C">
        <w:rPr>
          <w:rFonts w:ascii="Arial" w:hAnsi="Arial" w:cs="Arial"/>
        </w:rPr>
        <w:t xml:space="preserve"> name</w:t>
      </w:r>
      <w:r>
        <w:rPr>
          <w:rFonts w:ascii="Arial" w:hAnsi="Arial" w:cs="Arial"/>
        </w:rPr>
        <w:t xml:space="preserve"> or MMSI</w:t>
      </w:r>
      <w:r w:rsidRPr="0007158C">
        <w:rPr>
          <w:rFonts w:ascii="Arial" w:hAnsi="Arial" w:cs="Arial"/>
        </w:rPr>
        <w:t>)</w:t>
      </w:r>
    </w:p>
    <w:p w14:paraId="33DBD867" w14:textId="77777777" w:rsidR="00E36891" w:rsidRPr="00314A3C" w:rsidRDefault="00604731" w:rsidP="00E36891">
      <w:pPr>
        <w:pStyle w:val="Heading3"/>
      </w:pPr>
      <w:bookmarkStart w:id="874" w:name="_Toc348686964"/>
      <w:r>
        <w:t>Electro-Optical Systems</w:t>
      </w:r>
      <w:bookmarkEnd w:id="874"/>
    </w:p>
    <w:p w14:paraId="1409AA1B" w14:textId="77777777" w:rsidR="00E36891" w:rsidRPr="00E67293" w:rsidRDefault="00E36891" w:rsidP="00E36891">
      <w:pPr>
        <w:pStyle w:val="BodyText"/>
        <w:rPr>
          <w:rFonts w:ascii="Arial" w:hAnsi="Arial"/>
          <w:sz w:val="22"/>
          <w:szCs w:val="22"/>
        </w:rPr>
      </w:pPr>
      <w:bookmarkStart w:id="875" w:name="_Toc481577884"/>
      <w:r>
        <w:rPr>
          <w:rFonts w:ascii="Arial" w:hAnsi="Arial"/>
          <w:sz w:val="22"/>
          <w:szCs w:val="22"/>
        </w:rPr>
        <w:t xml:space="preserve">In most cases, </w:t>
      </w:r>
      <w:r w:rsidRPr="00E67293">
        <w:rPr>
          <w:rFonts w:ascii="Arial" w:hAnsi="Arial"/>
          <w:sz w:val="22"/>
          <w:szCs w:val="22"/>
        </w:rPr>
        <w:t>EOS</w:t>
      </w:r>
      <w:r>
        <w:rPr>
          <w:rFonts w:ascii="Arial" w:hAnsi="Arial"/>
          <w:sz w:val="22"/>
          <w:szCs w:val="22"/>
        </w:rPr>
        <w:t>s are used</w:t>
      </w:r>
      <w:r w:rsidRPr="00E67293">
        <w:rPr>
          <w:rFonts w:ascii="Arial" w:hAnsi="Arial"/>
          <w:sz w:val="22"/>
          <w:szCs w:val="22"/>
        </w:rPr>
        <w:t xml:space="preserve"> in limited area</w:t>
      </w:r>
      <w:r>
        <w:rPr>
          <w:rFonts w:ascii="Arial" w:hAnsi="Arial"/>
          <w:sz w:val="22"/>
          <w:szCs w:val="22"/>
        </w:rPr>
        <w:t>s,</w:t>
      </w:r>
      <w:r w:rsidRPr="00E67293">
        <w:rPr>
          <w:rFonts w:ascii="Arial" w:hAnsi="Arial"/>
          <w:sz w:val="22"/>
          <w:szCs w:val="22"/>
        </w:rPr>
        <w:t xml:space="preserve"> not </w:t>
      </w:r>
      <w:r>
        <w:rPr>
          <w:rFonts w:ascii="Arial" w:hAnsi="Arial"/>
          <w:sz w:val="22"/>
          <w:szCs w:val="22"/>
        </w:rPr>
        <w:t xml:space="preserve">necessarily </w:t>
      </w:r>
      <w:r w:rsidRPr="00E67293">
        <w:rPr>
          <w:rFonts w:ascii="Arial" w:hAnsi="Arial"/>
          <w:sz w:val="22"/>
          <w:szCs w:val="22"/>
        </w:rPr>
        <w:t>covered by other sensors</w:t>
      </w:r>
      <w:r>
        <w:rPr>
          <w:rFonts w:ascii="Arial" w:hAnsi="Arial"/>
          <w:sz w:val="22"/>
          <w:szCs w:val="22"/>
        </w:rPr>
        <w:t>,</w:t>
      </w:r>
      <w:r w:rsidRPr="00E67293">
        <w:rPr>
          <w:rFonts w:ascii="Arial" w:hAnsi="Arial"/>
          <w:sz w:val="22"/>
          <w:szCs w:val="22"/>
        </w:rPr>
        <w:t xml:space="preserve"> or </w:t>
      </w:r>
      <w:r>
        <w:rPr>
          <w:rFonts w:ascii="Arial" w:hAnsi="Arial"/>
          <w:sz w:val="22"/>
          <w:szCs w:val="22"/>
        </w:rPr>
        <w:t xml:space="preserve">are used to </w:t>
      </w:r>
      <w:r w:rsidRPr="00E67293">
        <w:rPr>
          <w:rFonts w:ascii="Arial" w:hAnsi="Arial"/>
          <w:sz w:val="22"/>
          <w:szCs w:val="22"/>
        </w:rPr>
        <w:t>provide supplementa</w:t>
      </w:r>
      <w:r>
        <w:rPr>
          <w:rFonts w:ascii="Arial" w:hAnsi="Arial"/>
          <w:sz w:val="22"/>
          <w:szCs w:val="22"/>
        </w:rPr>
        <w:t>ry</w:t>
      </w:r>
      <w:r w:rsidRPr="00E67293">
        <w:rPr>
          <w:rFonts w:ascii="Arial" w:hAnsi="Arial"/>
          <w:sz w:val="22"/>
          <w:szCs w:val="22"/>
        </w:rPr>
        <w:t xml:space="preserve"> information</w:t>
      </w:r>
      <w:r>
        <w:rPr>
          <w:rFonts w:ascii="Arial" w:hAnsi="Arial"/>
          <w:sz w:val="22"/>
          <w:szCs w:val="22"/>
        </w:rPr>
        <w:t xml:space="preserve">, such as visual </w:t>
      </w:r>
      <w:r w:rsidRPr="00E67293">
        <w:rPr>
          <w:rFonts w:ascii="Arial" w:hAnsi="Arial"/>
          <w:sz w:val="22"/>
          <w:szCs w:val="22"/>
        </w:rPr>
        <w:t>identification.</w:t>
      </w:r>
      <w:r>
        <w:rPr>
          <w:rFonts w:ascii="Arial" w:hAnsi="Arial"/>
          <w:sz w:val="22"/>
          <w:szCs w:val="22"/>
        </w:rPr>
        <w:t xml:space="preserve"> In some cases, EOSs are used as the primary surveillance system, for example, within a port, harbour or locks.</w:t>
      </w:r>
    </w:p>
    <w:p w14:paraId="51CF9A9C" w14:textId="77777777" w:rsidR="00E36891" w:rsidRPr="00E67293" w:rsidRDefault="00E36891" w:rsidP="00E36891">
      <w:pPr>
        <w:pStyle w:val="BodyText"/>
        <w:rPr>
          <w:rFonts w:ascii="Arial" w:hAnsi="Arial"/>
          <w:sz w:val="22"/>
          <w:szCs w:val="22"/>
        </w:rPr>
      </w:pPr>
      <w:r w:rsidRPr="00E67293">
        <w:rPr>
          <w:rFonts w:ascii="Arial" w:hAnsi="Arial"/>
          <w:sz w:val="22"/>
          <w:szCs w:val="22"/>
        </w:rPr>
        <w:t>Within the context of EOS</w:t>
      </w:r>
      <w:r>
        <w:rPr>
          <w:rFonts w:ascii="Arial" w:hAnsi="Arial"/>
          <w:sz w:val="22"/>
          <w:szCs w:val="22"/>
        </w:rPr>
        <w:t>,</w:t>
      </w:r>
      <w:r w:rsidRPr="00E67293">
        <w:rPr>
          <w:rFonts w:ascii="Arial" w:hAnsi="Arial"/>
          <w:sz w:val="22"/>
          <w:szCs w:val="22"/>
        </w:rPr>
        <w:t xml:space="preserve"> there is an extensive range of technology and characteristics available. These characteristics range from simple, short range, day light </w:t>
      </w:r>
      <w:r>
        <w:rPr>
          <w:rFonts w:ascii="Arial" w:hAnsi="Arial"/>
          <w:sz w:val="22"/>
          <w:szCs w:val="22"/>
        </w:rPr>
        <w:t xml:space="preserve">only </w:t>
      </w:r>
      <w:r w:rsidRPr="00E67293">
        <w:rPr>
          <w:rFonts w:ascii="Arial" w:hAnsi="Arial"/>
          <w:sz w:val="22"/>
          <w:szCs w:val="22"/>
        </w:rPr>
        <w:t xml:space="preserve">surveillance capability </w:t>
      </w:r>
      <w:r>
        <w:rPr>
          <w:rFonts w:ascii="Arial" w:hAnsi="Arial"/>
          <w:sz w:val="22"/>
          <w:szCs w:val="22"/>
        </w:rPr>
        <w:t xml:space="preserve">up </w:t>
      </w:r>
      <w:r w:rsidRPr="00E67293">
        <w:rPr>
          <w:rFonts w:ascii="Arial" w:hAnsi="Arial"/>
          <w:sz w:val="22"/>
          <w:szCs w:val="22"/>
        </w:rPr>
        <w:t>to very sophisticated long range thermal and day/</w:t>
      </w:r>
      <w:r>
        <w:rPr>
          <w:rFonts w:ascii="Arial" w:hAnsi="Arial"/>
          <w:sz w:val="22"/>
          <w:szCs w:val="22"/>
        </w:rPr>
        <w:t xml:space="preserve"> </w:t>
      </w:r>
      <w:r>
        <w:rPr>
          <w:rFonts w:ascii="Arial" w:hAnsi="Arial"/>
          <w:sz w:val="22"/>
          <w:szCs w:val="22"/>
        </w:rPr>
        <w:softHyphen/>
      </w:r>
      <w:r w:rsidRPr="00E67293">
        <w:rPr>
          <w:rFonts w:ascii="Arial" w:hAnsi="Arial"/>
          <w:sz w:val="22"/>
          <w:szCs w:val="22"/>
        </w:rPr>
        <w:t xml:space="preserve">night capable technology. </w:t>
      </w:r>
    </w:p>
    <w:p w14:paraId="246B337B" w14:textId="77777777" w:rsidR="00E36891" w:rsidRPr="00E67293" w:rsidRDefault="00E36891" w:rsidP="00E36891">
      <w:pPr>
        <w:pStyle w:val="BodyText"/>
        <w:rPr>
          <w:rFonts w:ascii="Arial" w:hAnsi="Arial"/>
          <w:sz w:val="22"/>
          <w:szCs w:val="22"/>
        </w:rPr>
      </w:pPr>
      <w:r w:rsidRPr="00E67293">
        <w:rPr>
          <w:rFonts w:ascii="Arial" w:hAnsi="Arial"/>
          <w:sz w:val="22"/>
          <w:szCs w:val="22"/>
        </w:rPr>
        <w:t xml:space="preserve">Additional characteristics to be considered with regard to EOS include, </w:t>
      </w:r>
      <w:r>
        <w:rPr>
          <w:rFonts w:ascii="Arial" w:hAnsi="Arial"/>
          <w:sz w:val="22"/>
          <w:szCs w:val="22"/>
        </w:rPr>
        <w:t xml:space="preserve">the use of fixed cameras versus the benefits of pan, tilt, </w:t>
      </w:r>
      <w:r w:rsidRPr="00E67293">
        <w:rPr>
          <w:rFonts w:ascii="Arial" w:hAnsi="Arial"/>
          <w:sz w:val="22"/>
          <w:szCs w:val="22"/>
        </w:rPr>
        <w:t xml:space="preserve">zoom </w:t>
      </w:r>
      <w:r>
        <w:rPr>
          <w:rFonts w:ascii="Arial" w:hAnsi="Arial"/>
          <w:sz w:val="22"/>
          <w:szCs w:val="22"/>
        </w:rPr>
        <w:t xml:space="preserve">(PTZ) </w:t>
      </w:r>
      <w:r w:rsidRPr="00E67293">
        <w:rPr>
          <w:rFonts w:ascii="Arial" w:hAnsi="Arial"/>
          <w:sz w:val="22"/>
          <w:szCs w:val="22"/>
        </w:rPr>
        <w:t>ca</w:t>
      </w:r>
      <w:r>
        <w:rPr>
          <w:rFonts w:ascii="Arial" w:hAnsi="Arial"/>
          <w:sz w:val="22"/>
          <w:szCs w:val="22"/>
        </w:rPr>
        <w:t>meras</w:t>
      </w:r>
      <w:r w:rsidRPr="00E67293">
        <w:rPr>
          <w:rFonts w:ascii="Arial" w:hAnsi="Arial"/>
          <w:sz w:val="22"/>
          <w:szCs w:val="22"/>
        </w:rPr>
        <w:t xml:space="preserve">, </w:t>
      </w:r>
      <w:r>
        <w:rPr>
          <w:rFonts w:ascii="Arial" w:hAnsi="Arial"/>
          <w:sz w:val="22"/>
          <w:szCs w:val="22"/>
        </w:rPr>
        <w:t xml:space="preserve">as well as </w:t>
      </w:r>
      <w:r w:rsidRPr="00E67293">
        <w:rPr>
          <w:rFonts w:ascii="Arial" w:hAnsi="Arial"/>
          <w:sz w:val="22"/>
          <w:szCs w:val="22"/>
        </w:rPr>
        <w:t xml:space="preserve">width and depth of field of view, </w:t>
      </w:r>
      <w:r>
        <w:rPr>
          <w:rFonts w:ascii="Arial" w:hAnsi="Arial"/>
          <w:sz w:val="22"/>
          <w:szCs w:val="22"/>
        </w:rPr>
        <w:t xml:space="preserve">image sensor </w:t>
      </w:r>
      <w:r w:rsidRPr="00E67293">
        <w:rPr>
          <w:rFonts w:ascii="Arial" w:hAnsi="Arial"/>
          <w:sz w:val="22"/>
          <w:szCs w:val="22"/>
        </w:rPr>
        <w:t xml:space="preserve">resolution, and light sensitivity.  </w:t>
      </w:r>
    </w:p>
    <w:p w14:paraId="3FA2C33C" w14:textId="77777777" w:rsidR="00E36891" w:rsidRPr="00E67293" w:rsidRDefault="00E36891" w:rsidP="00E36891">
      <w:pPr>
        <w:pStyle w:val="BodyText"/>
        <w:rPr>
          <w:rFonts w:ascii="Arial" w:hAnsi="Arial"/>
          <w:sz w:val="22"/>
          <w:szCs w:val="22"/>
        </w:rPr>
      </w:pPr>
      <w:r>
        <w:rPr>
          <w:rFonts w:ascii="Arial" w:hAnsi="Arial"/>
          <w:sz w:val="22"/>
          <w:szCs w:val="22"/>
        </w:rPr>
        <w:t>The</w:t>
      </w:r>
      <w:r w:rsidRPr="00E67293">
        <w:rPr>
          <w:rFonts w:ascii="Arial" w:hAnsi="Arial"/>
          <w:sz w:val="22"/>
          <w:szCs w:val="22"/>
        </w:rPr>
        <w:t xml:space="preserve"> level of sophistication</w:t>
      </w:r>
      <w:r>
        <w:rPr>
          <w:rFonts w:ascii="Arial" w:hAnsi="Arial"/>
          <w:sz w:val="22"/>
          <w:szCs w:val="22"/>
        </w:rPr>
        <w:t xml:space="preserve"> of the EOS</w:t>
      </w:r>
      <w:r w:rsidRPr="00E67293">
        <w:rPr>
          <w:rFonts w:ascii="Arial" w:hAnsi="Arial"/>
          <w:sz w:val="22"/>
          <w:szCs w:val="22"/>
        </w:rPr>
        <w:t xml:space="preserve"> determines </w:t>
      </w:r>
      <w:r>
        <w:rPr>
          <w:rFonts w:ascii="Arial" w:hAnsi="Arial"/>
          <w:sz w:val="22"/>
          <w:szCs w:val="22"/>
        </w:rPr>
        <w:t>whether the</w:t>
      </w:r>
      <w:r w:rsidRPr="00E67293">
        <w:rPr>
          <w:rFonts w:ascii="Arial" w:hAnsi="Arial"/>
          <w:sz w:val="22"/>
          <w:szCs w:val="22"/>
        </w:rPr>
        <w:t xml:space="preserve"> sensor </w:t>
      </w:r>
      <w:r>
        <w:rPr>
          <w:rFonts w:ascii="Arial" w:hAnsi="Arial"/>
          <w:sz w:val="22"/>
          <w:szCs w:val="22"/>
        </w:rPr>
        <w:t xml:space="preserve">continues to </w:t>
      </w:r>
      <w:r w:rsidRPr="00E67293">
        <w:rPr>
          <w:rFonts w:ascii="Arial" w:hAnsi="Arial"/>
          <w:sz w:val="22"/>
          <w:szCs w:val="22"/>
        </w:rPr>
        <w:t xml:space="preserve">operate in less than optimum conditions, i.e. </w:t>
      </w:r>
      <w:r>
        <w:rPr>
          <w:rFonts w:ascii="Arial" w:hAnsi="Arial"/>
          <w:sz w:val="22"/>
          <w:szCs w:val="22"/>
        </w:rPr>
        <w:t xml:space="preserve">in </w:t>
      </w:r>
      <w:r w:rsidRPr="00E67293">
        <w:rPr>
          <w:rFonts w:ascii="Arial" w:hAnsi="Arial"/>
          <w:sz w:val="22"/>
          <w:szCs w:val="22"/>
        </w:rPr>
        <w:t>fog</w:t>
      </w:r>
      <w:r>
        <w:rPr>
          <w:rFonts w:ascii="Arial" w:hAnsi="Arial"/>
          <w:sz w:val="22"/>
          <w:szCs w:val="22"/>
        </w:rPr>
        <w:t xml:space="preserve"> and</w:t>
      </w:r>
      <w:r w:rsidRPr="00E67293">
        <w:rPr>
          <w:rFonts w:ascii="Arial" w:hAnsi="Arial"/>
          <w:sz w:val="22"/>
          <w:szCs w:val="22"/>
        </w:rPr>
        <w:t xml:space="preserve"> rain and </w:t>
      </w:r>
      <w:r>
        <w:rPr>
          <w:rFonts w:ascii="Arial" w:hAnsi="Arial"/>
          <w:sz w:val="22"/>
          <w:szCs w:val="22"/>
        </w:rPr>
        <w:t xml:space="preserve">during </w:t>
      </w:r>
      <w:r w:rsidRPr="00E67293">
        <w:rPr>
          <w:rFonts w:ascii="Arial" w:hAnsi="Arial"/>
          <w:sz w:val="22"/>
          <w:szCs w:val="22"/>
        </w:rPr>
        <w:t xml:space="preserve">night time. This </w:t>
      </w:r>
      <w:r>
        <w:rPr>
          <w:rFonts w:ascii="Arial" w:hAnsi="Arial"/>
          <w:sz w:val="22"/>
          <w:szCs w:val="22"/>
        </w:rPr>
        <w:t xml:space="preserve">aspect </w:t>
      </w:r>
      <w:r w:rsidRPr="00E67293">
        <w:rPr>
          <w:rFonts w:ascii="Arial" w:hAnsi="Arial"/>
          <w:sz w:val="22"/>
          <w:szCs w:val="22"/>
        </w:rPr>
        <w:t xml:space="preserve">should be taken in to account when </w:t>
      </w:r>
      <w:r>
        <w:rPr>
          <w:rFonts w:ascii="Arial" w:hAnsi="Arial"/>
          <w:sz w:val="22"/>
          <w:szCs w:val="22"/>
        </w:rPr>
        <w:t>consider</w:t>
      </w:r>
      <w:r w:rsidRPr="00E67293">
        <w:rPr>
          <w:rFonts w:ascii="Arial" w:hAnsi="Arial"/>
          <w:sz w:val="22"/>
          <w:szCs w:val="22"/>
        </w:rPr>
        <w:t xml:space="preserve">ing the use of EOS </w:t>
      </w:r>
      <w:r>
        <w:rPr>
          <w:rFonts w:ascii="Arial" w:hAnsi="Arial"/>
          <w:sz w:val="22"/>
          <w:szCs w:val="22"/>
        </w:rPr>
        <w:t>for</w:t>
      </w:r>
      <w:r w:rsidRPr="00E67293">
        <w:rPr>
          <w:rFonts w:ascii="Arial" w:hAnsi="Arial"/>
          <w:sz w:val="22"/>
          <w:szCs w:val="22"/>
        </w:rPr>
        <w:t xml:space="preserve"> VTS surveillance.</w:t>
      </w:r>
    </w:p>
    <w:p w14:paraId="6228AE8F" w14:textId="77777777" w:rsidR="00E36891" w:rsidRPr="00E67293" w:rsidRDefault="00E36891" w:rsidP="00E36891">
      <w:pPr>
        <w:pStyle w:val="BodyText"/>
        <w:rPr>
          <w:rFonts w:ascii="Arial" w:hAnsi="Arial"/>
          <w:sz w:val="22"/>
          <w:szCs w:val="22"/>
        </w:rPr>
      </w:pPr>
      <w:r>
        <w:rPr>
          <w:rFonts w:ascii="Arial" w:hAnsi="Arial"/>
          <w:sz w:val="22"/>
          <w:szCs w:val="22"/>
        </w:rPr>
        <w:t xml:space="preserve">The output of an </w:t>
      </w:r>
      <w:r w:rsidRPr="00E67293">
        <w:rPr>
          <w:rFonts w:ascii="Arial" w:hAnsi="Arial"/>
          <w:sz w:val="22"/>
          <w:szCs w:val="22"/>
        </w:rPr>
        <w:t>EOS</w:t>
      </w:r>
      <w:r>
        <w:rPr>
          <w:rFonts w:ascii="Arial" w:hAnsi="Arial"/>
          <w:sz w:val="22"/>
          <w:szCs w:val="22"/>
        </w:rPr>
        <w:t xml:space="preserve"> can be</w:t>
      </w:r>
      <w:r w:rsidRPr="00E67293">
        <w:rPr>
          <w:rFonts w:ascii="Arial" w:hAnsi="Arial"/>
          <w:sz w:val="22"/>
          <w:szCs w:val="22"/>
        </w:rPr>
        <w:t xml:space="preserve"> display</w:t>
      </w:r>
      <w:r>
        <w:rPr>
          <w:rFonts w:ascii="Arial" w:hAnsi="Arial"/>
          <w:sz w:val="22"/>
          <w:szCs w:val="22"/>
        </w:rPr>
        <w:t>ed on a dedicated display or be integrated within the VTS traffic situation display, including the control of the EOS system itself</w:t>
      </w:r>
      <w:r w:rsidRPr="00E67293">
        <w:rPr>
          <w:rFonts w:ascii="Arial" w:hAnsi="Arial"/>
          <w:sz w:val="22"/>
          <w:szCs w:val="22"/>
        </w:rPr>
        <w:t xml:space="preserve">. </w:t>
      </w:r>
    </w:p>
    <w:p w14:paraId="4DBD9504" w14:textId="77777777" w:rsidR="00E36891" w:rsidRPr="00E67293" w:rsidRDefault="00E36891" w:rsidP="00E36891">
      <w:pPr>
        <w:pStyle w:val="BodyText"/>
        <w:rPr>
          <w:rFonts w:ascii="Arial" w:hAnsi="Arial"/>
          <w:sz w:val="22"/>
          <w:szCs w:val="22"/>
        </w:rPr>
      </w:pPr>
      <w:r w:rsidRPr="00E67293">
        <w:rPr>
          <w:rFonts w:ascii="Arial" w:hAnsi="Arial"/>
          <w:sz w:val="22"/>
          <w:szCs w:val="22"/>
        </w:rPr>
        <w:t>In order to support high definition video with useable frame rates, data bandwidth requirements for remote high</w:t>
      </w:r>
      <w:r>
        <w:rPr>
          <w:rFonts w:ascii="Arial" w:hAnsi="Arial"/>
          <w:sz w:val="22"/>
          <w:szCs w:val="22"/>
        </w:rPr>
        <w:t>-definition</w:t>
      </w:r>
      <w:r w:rsidRPr="00E67293">
        <w:rPr>
          <w:rFonts w:ascii="Arial" w:hAnsi="Arial"/>
          <w:sz w:val="22"/>
          <w:szCs w:val="22"/>
        </w:rPr>
        <w:t xml:space="preserve"> EOS sensors can be very demanding. Care should be taken in analysing the bandwidth requirements when planning the implementation of high</w:t>
      </w:r>
      <w:r>
        <w:rPr>
          <w:rFonts w:ascii="Arial" w:hAnsi="Arial"/>
          <w:sz w:val="22"/>
          <w:szCs w:val="22"/>
        </w:rPr>
        <w:t>-</w:t>
      </w:r>
      <w:r w:rsidRPr="00E67293">
        <w:rPr>
          <w:rFonts w:ascii="Arial" w:hAnsi="Arial"/>
          <w:sz w:val="22"/>
          <w:szCs w:val="22"/>
        </w:rPr>
        <w:t>definition EOS sensors.</w:t>
      </w:r>
    </w:p>
    <w:p w14:paraId="7D0A97F6" w14:textId="77777777" w:rsidR="00E36891" w:rsidRPr="00E67293" w:rsidRDefault="00E36891" w:rsidP="00E36891">
      <w:pPr>
        <w:pStyle w:val="BodyText"/>
        <w:rPr>
          <w:rFonts w:ascii="Arial" w:hAnsi="Arial"/>
          <w:sz w:val="22"/>
          <w:szCs w:val="22"/>
        </w:rPr>
      </w:pPr>
      <w:r w:rsidRPr="00E67293">
        <w:rPr>
          <w:rFonts w:ascii="Arial" w:hAnsi="Arial"/>
          <w:sz w:val="22"/>
          <w:szCs w:val="22"/>
        </w:rPr>
        <w:t xml:space="preserve">Where more than one camera is installed to cover a VTS area, it may be desirable for the output from multiple cameras to be provided in one composite picture. </w:t>
      </w:r>
    </w:p>
    <w:p w14:paraId="1A74AC95" w14:textId="77777777" w:rsidR="00E36891" w:rsidRDefault="00E36891" w:rsidP="00E36891">
      <w:pPr>
        <w:pStyle w:val="BodyText"/>
        <w:rPr>
          <w:rFonts w:ascii="Arial" w:hAnsi="Arial"/>
          <w:color w:val="000000"/>
          <w:sz w:val="22"/>
          <w:szCs w:val="22"/>
        </w:rPr>
      </w:pPr>
      <w:r w:rsidRPr="00E67293">
        <w:rPr>
          <w:rFonts w:ascii="Arial" w:hAnsi="Arial"/>
          <w:color w:val="000000"/>
          <w:sz w:val="22"/>
          <w:szCs w:val="22"/>
        </w:rPr>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090D9F7B" w14:textId="77777777" w:rsidR="00E36891" w:rsidRPr="00E67293" w:rsidRDefault="00E36891" w:rsidP="00E36891">
      <w:pPr>
        <w:pStyle w:val="BodyText"/>
        <w:rPr>
          <w:rFonts w:ascii="Arial" w:hAnsi="Arial"/>
          <w:sz w:val="22"/>
          <w:szCs w:val="22"/>
        </w:rPr>
      </w:pPr>
      <w:r w:rsidRPr="00E67293">
        <w:rPr>
          <w:rFonts w:ascii="Arial" w:hAnsi="Arial"/>
          <w:sz w:val="22"/>
          <w:szCs w:val="22"/>
        </w:rPr>
        <w:t xml:space="preserve">VTS authorities should </w:t>
      </w:r>
      <w:r>
        <w:rPr>
          <w:rFonts w:ascii="Arial" w:hAnsi="Arial"/>
          <w:sz w:val="22"/>
          <w:szCs w:val="22"/>
        </w:rPr>
        <w:t xml:space="preserve">carefully </w:t>
      </w:r>
      <w:r w:rsidRPr="00E67293">
        <w:rPr>
          <w:rFonts w:ascii="Arial" w:hAnsi="Arial"/>
          <w:sz w:val="22"/>
          <w:szCs w:val="22"/>
        </w:rPr>
        <w:t xml:space="preserve">consider the </w:t>
      </w:r>
      <w:r>
        <w:rPr>
          <w:rFonts w:ascii="Arial" w:hAnsi="Arial"/>
          <w:sz w:val="22"/>
          <w:szCs w:val="22"/>
        </w:rPr>
        <w:t>requirements for EOS systems, based on operating hours, cost/benefit and maintenance cost</w:t>
      </w:r>
      <w:r w:rsidRPr="00E67293">
        <w:rPr>
          <w:rFonts w:ascii="Arial" w:hAnsi="Arial"/>
          <w:sz w:val="22"/>
          <w:szCs w:val="22"/>
        </w:rPr>
        <w:t xml:space="preserve">.  </w:t>
      </w:r>
    </w:p>
    <w:p w14:paraId="6AABF2DE" w14:textId="77777777" w:rsidR="00E36891" w:rsidRPr="00E67293" w:rsidRDefault="00E36891" w:rsidP="00E36891">
      <w:pPr>
        <w:pStyle w:val="Heading2"/>
        <w:tabs>
          <w:tab w:val="num" w:pos="576"/>
        </w:tabs>
        <w:ind w:left="576"/>
        <w:jc w:val="left"/>
      </w:pPr>
      <w:bookmarkStart w:id="876" w:name="_Toc120688998"/>
      <w:bookmarkStart w:id="877" w:name="_Toc120689174"/>
      <w:bookmarkStart w:id="878" w:name="_Toc120689352"/>
      <w:bookmarkStart w:id="879" w:name="_Toc169319106"/>
      <w:bookmarkStart w:id="880" w:name="_Toc169319297"/>
      <w:bookmarkStart w:id="881" w:name="_Toc169399942"/>
      <w:bookmarkStart w:id="882" w:name="_Toc169402031"/>
      <w:bookmarkStart w:id="883" w:name="_Toc286917087"/>
      <w:bookmarkStart w:id="884" w:name="_Toc303382842"/>
      <w:bookmarkStart w:id="885" w:name="_Toc303383117"/>
      <w:bookmarkStart w:id="886" w:name="_Toc303383313"/>
      <w:bookmarkStart w:id="887" w:name="_Toc303417353"/>
      <w:bookmarkStart w:id="888" w:name="_Toc314488088"/>
      <w:bookmarkStart w:id="889" w:name="_Toc334686213"/>
      <w:bookmarkStart w:id="890" w:name="_Toc348686965"/>
      <w:bookmarkEnd w:id="875"/>
      <w:r w:rsidRPr="00E67293">
        <w:t>REQUIREMENTS</w:t>
      </w:r>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p>
    <w:p w14:paraId="61912FE6" w14:textId="77777777" w:rsidR="00E36891" w:rsidRPr="00E67293" w:rsidRDefault="00E36891" w:rsidP="00E36891">
      <w:pPr>
        <w:pStyle w:val="Heading3"/>
        <w:tabs>
          <w:tab w:val="clear" w:pos="720"/>
          <w:tab w:val="num" w:pos="851"/>
        </w:tabs>
        <w:ind w:left="851" w:hanging="851"/>
      </w:pPr>
      <w:bookmarkStart w:id="891" w:name="_Toc314488090"/>
      <w:bookmarkStart w:id="892" w:name="_Toc334686214"/>
      <w:bookmarkStart w:id="893" w:name="_Toc348686966"/>
      <w:r w:rsidRPr="00E67293">
        <w:t>Operational Requirements</w:t>
      </w:r>
      <w:bookmarkEnd w:id="891"/>
      <w:bookmarkEnd w:id="892"/>
      <w:bookmarkEnd w:id="893"/>
    </w:p>
    <w:p w14:paraId="19E7710F" w14:textId="77777777" w:rsidR="00E36891" w:rsidRPr="00E67293" w:rsidRDefault="00E36891" w:rsidP="00E36891">
      <w:pPr>
        <w:pStyle w:val="Heading4"/>
        <w:rPr>
          <w:rFonts w:cs="Times New Roman"/>
        </w:rPr>
      </w:pPr>
      <w:bookmarkStart w:id="894" w:name="_Toc169319113"/>
      <w:bookmarkStart w:id="895" w:name="_Toc169319304"/>
      <w:bookmarkStart w:id="896" w:name="_Toc169399949"/>
      <w:bookmarkStart w:id="897" w:name="_Toc169402038"/>
      <w:bookmarkStart w:id="898" w:name="_Toc286917094"/>
      <w:bookmarkStart w:id="899" w:name="_Toc303382849"/>
      <w:bookmarkStart w:id="900" w:name="_Toc303383124"/>
      <w:bookmarkStart w:id="901" w:name="_Toc303383320"/>
      <w:bookmarkStart w:id="902" w:name="_Toc303417360"/>
      <w:r>
        <w:rPr>
          <w:rFonts w:cs="Times New Roman"/>
        </w:rPr>
        <w:t>S</w:t>
      </w:r>
      <w:r w:rsidRPr="00E67293">
        <w:rPr>
          <w:rFonts w:cs="Times New Roman"/>
        </w:rPr>
        <w:t>ensor</w:t>
      </w:r>
      <w:r>
        <w:rPr>
          <w:rFonts w:cs="Times New Roman"/>
        </w:rPr>
        <w:t xml:space="preserve"> Site Selection</w:t>
      </w:r>
    </w:p>
    <w:p w14:paraId="5EE91281" w14:textId="77777777" w:rsidR="00E36891" w:rsidRPr="00E67293" w:rsidRDefault="00E36891" w:rsidP="00E36891">
      <w:pPr>
        <w:rPr>
          <w:rFonts w:ascii="Arial" w:hAnsi="Arial"/>
          <w:szCs w:val="22"/>
        </w:rPr>
      </w:pPr>
      <w:r w:rsidRPr="00E67293">
        <w:rPr>
          <w:rFonts w:ascii="Arial" w:hAnsi="Arial"/>
          <w:szCs w:val="22"/>
        </w:rPr>
        <w:t>Factors to be taken into account</w:t>
      </w:r>
      <w:r>
        <w:rPr>
          <w:rFonts w:ascii="Arial" w:hAnsi="Arial"/>
          <w:szCs w:val="22"/>
        </w:rPr>
        <w:t>,</w:t>
      </w:r>
      <w:r w:rsidRPr="00E67293">
        <w:rPr>
          <w:rFonts w:ascii="Arial" w:hAnsi="Arial"/>
          <w:szCs w:val="22"/>
        </w:rPr>
        <w:t xml:space="preserve"> when deciding on where to place an EOS sensor</w:t>
      </w:r>
      <w:r>
        <w:rPr>
          <w:rFonts w:ascii="Arial" w:hAnsi="Arial"/>
          <w:szCs w:val="22"/>
        </w:rPr>
        <w:t xml:space="preserve">, </w:t>
      </w:r>
      <w:r w:rsidRPr="00E67293">
        <w:rPr>
          <w:rFonts w:ascii="Arial" w:hAnsi="Arial"/>
          <w:szCs w:val="22"/>
        </w:rPr>
        <w:t>include:</w:t>
      </w:r>
    </w:p>
    <w:p w14:paraId="2E77D8B3" w14:textId="77777777" w:rsidR="00E36891" w:rsidRPr="00E67293" w:rsidRDefault="00E36891" w:rsidP="00E36891">
      <w:pPr>
        <w:numPr>
          <w:ilvl w:val="0"/>
          <w:numId w:val="63"/>
        </w:numPr>
        <w:rPr>
          <w:rFonts w:ascii="Arial" w:hAnsi="Arial"/>
          <w:szCs w:val="22"/>
        </w:rPr>
      </w:pPr>
      <w:r w:rsidRPr="00E67293">
        <w:rPr>
          <w:rFonts w:ascii="Arial" w:hAnsi="Arial"/>
          <w:szCs w:val="22"/>
        </w:rPr>
        <w:lastRenderedPageBreak/>
        <w:t xml:space="preserve">The desired line of sight, field of view and the </w:t>
      </w:r>
      <w:r>
        <w:rPr>
          <w:rFonts w:ascii="Arial" w:hAnsi="Arial"/>
          <w:szCs w:val="22"/>
        </w:rPr>
        <w:t xml:space="preserve">required </w:t>
      </w:r>
      <w:r w:rsidRPr="00E67293">
        <w:rPr>
          <w:rFonts w:ascii="Arial" w:hAnsi="Arial"/>
          <w:szCs w:val="22"/>
        </w:rPr>
        <w:t xml:space="preserve">operational range for the sensor. </w:t>
      </w:r>
    </w:p>
    <w:p w14:paraId="46C10BD7" w14:textId="77777777" w:rsidR="00E36891" w:rsidRPr="00E67293" w:rsidRDefault="00E36891" w:rsidP="00E36891">
      <w:pPr>
        <w:numPr>
          <w:ilvl w:val="0"/>
          <w:numId w:val="63"/>
        </w:numPr>
        <w:rPr>
          <w:rFonts w:ascii="Arial" w:hAnsi="Arial"/>
          <w:szCs w:val="22"/>
        </w:rPr>
      </w:pPr>
      <w:r w:rsidRPr="00E67293">
        <w:rPr>
          <w:rFonts w:ascii="Arial" w:hAnsi="Arial"/>
          <w:szCs w:val="22"/>
        </w:rPr>
        <w:t>The availability of existing infrastructure</w:t>
      </w:r>
      <w:r>
        <w:rPr>
          <w:rFonts w:ascii="Arial" w:hAnsi="Arial"/>
          <w:szCs w:val="22"/>
        </w:rPr>
        <w:t>,</w:t>
      </w:r>
      <w:r w:rsidRPr="00E67293">
        <w:rPr>
          <w:rFonts w:ascii="Arial" w:hAnsi="Arial"/>
          <w:szCs w:val="22"/>
        </w:rPr>
        <w:t xml:space="preserve"> such as power, data commun</w:t>
      </w:r>
      <w:r>
        <w:rPr>
          <w:rFonts w:ascii="Arial" w:hAnsi="Arial"/>
          <w:szCs w:val="22"/>
        </w:rPr>
        <w:softHyphen/>
      </w:r>
      <w:r w:rsidRPr="00E67293">
        <w:rPr>
          <w:rFonts w:ascii="Arial" w:hAnsi="Arial"/>
          <w:szCs w:val="22"/>
        </w:rPr>
        <w:t xml:space="preserve">ications and </w:t>
      </w:r>
      <w:r>
        <w:rPr>
          <w:rFonts w:ascii="Arial" w:hAnsi="Arial"/>
          <w:szCs w:val="22"/>
        </w:rPr>
        <w:t xml:space="preserve">physical </w:t>
      </w:r>
      <w:r w:rsidRPr="00E67293">
        <w:rPr>
          <w:rFonts w:ascii="Arial" w:hAnsi="Arial"/>
          <w:szCs w:val="22"/>
        </w:rPr>
        <w:t>security. Where possible, consideration should be given to co</w:t>
      </w:r>
      <w:r>
        <w:rPr>
          <w:rFonts w:ascii="Arial" w:hAnsi="Arial"/>
          <w:szCs w:val="22"/>
        </w:rPr>
        <w:t>-</w:t>
      </w:r>
      <w:r w:rsidRPr="00E67293">
        <w:rPr>
          <w:rFonts w:ascii="Arial" w:hAnsi="Arial"/>
          <w:szCs w:val="22"/>
        </w:rPr>
        <w:t>locating a new EOS sensor with existing or planned sensors, e.g. radar.</w:t>
      </w:r>
    </w:p>
    <w:p w14:paraId="76F01583" w14:textId="77777777" w:rsidR="00E36891" w:rsidRPr="00E67293" w:rsidRDefault="00E36891" w:rsidP="00E36891">
      <w:pPr>
        <w:numPr>
          <w:ilvl w:val="0"/>
          <w:numId w:val="63"/>
        </w:numPr>
        <w:rPr>
          <w:rFonts w:ascii="Arial" w:hAnsi="Arial"/>
          <w:szCs w:val="22"/>
        </w:rPr>
      </w:pPr>
      <w:r w:rsidRPr="00E67293">
        <w:rPr>
          <w:rFonts w:ascii="Arial" w:hAnsi="Arial"/>
          <w:szCs w:val="22"/>
        </w:rPr>
        <w:t>Maintenance</w:t>
      </w:r>
      <w:r>
        <w:rPr>
          <w:rFonts w:ascii="Arial" w:hAnsi="Arial"/>
          <w:szCs w:val="22"/>
        </w:rPr>
        <w:t xml:space="preserve"> </w:t>
      </w:r>
      <w:r w:rsidR="00DD453D">
        <w:rPr>
          <w:rFonts w:ascii="Arial" w:hAnsi="Arial"/>
          <w:szCs w:val="22"/>
        </w:rPr>
        <w:t>should</w:t>
      </w:r>
      <w:r>
        <w:rPr>
          <w:rFonts w:ascii="Arial" w:hAnsi="Arial"/>
          <w:szCs w:val="22"/>
        </w:rPr>
        <w:t xml:space="preserve"> be considered in view of access to the camera location, the replenishment of consumables (e.g. wiper liquid) and installation of replacement parts as well as vehicle access.</w:t>
      </w:r>
    </w:p>
    <w:p w14:paraId="73763DB2" w14:textId="77777777" w:rsidR="00E36891" w:rsidRPr="00E67293" w:rsidRDefault="00E36891" w:rsidP="00E36891">
      <w:pPr>
        <w:numPr>
          <w:ilvl w:val="0"/>
          <w:numId w:val="63"/>
        </w:numPr>
        <w:rPr>
          <w:rFonts w:ascii="Arial" w:hAnsi="Arial"/>
          <w:szCs w:val="22"/>
        </w:rPr>
      </w:pPr>
      <w:r w:rsidRPr="00E67293">
        <w:rPr>
          <w:rFonts w:ascii="Arial" w:hAnsi="Arial"/>
          <w:szCs w:val="22"/>
        </w:rPr>
        <w:t xml:space="preserve">The </w:t>
      </w:r>
      <w:r>
        <w:rPr>
          <w:rFonts w:ascii="Arial" w:hAnsi="Arial"/>
          <w:szCs w:val="22"/>
        </w:rPr>
        <w:t>pres</w:t>
      </w:r>
      <w:r w:rsidRPr="00E67293">
        <w:rPr>
          <w:rFonts w:ascii="Arial" w:hAnsi="Arial"/>
          <w:szCs w:val="22"/>
        </w:rPr>
        <w:t>ence of strong and</w:t>
      </w:r>
      <w:r>
        <w:rPr>
          <w:rFonts w:ascii="Arial" w:hAnsi="Arial"/>
          <w:szCs w:val="22"/>
        </w:rPr>
        <w:t>/or</w:t>
      </w:r>
      <w:r w:rsidRPr="00E67293">
        <w:rPr>
          <w:rFonts w:ascii="Arial" w:hAnsi="Arial"/>
          <w:szCs w:val="22"/>
        </w:rPr>
        <w:t xml:space="preserve"> intermittent light sources that can adversely affect the performance of the EOS sensor, </w:t>
      </w:r>
      <w:r>
        <w:rPr>
          <w:rFonts w:ascii="Arial" w:hAnsi="Arial"/>
          <w:szCs w:val="22"/>
        </w:rPr>
        <w:t xml:space="preserve">in </w:t>
      </w:r>
      <w:r w:rsidRPr="00E67293">
        <w:rPr>
          <w:rFonts w:ascii="Arial" w:hAnsi="Arial"/>
          <w:szCs w:val="22"/>
        </w:rPr>
        <w:t>particular</w:t>
      </w:r>
      <w:r>
        <w:rPr>
          <w:rFonts w:ascii="Arial" w:hAnsi="Arial"/>
          <w:szCs w:val="22"/>
        </w:rPr>
        <w:t xml:space="preserve"> for</w:t>
      </w:r>
      <w:r w:rsidRPr="00E67293">
        <w:rPr>
          <w:rFonts w:ascii="Arial" w:hAnsi="Arial"/>
          <w:szCs w:val="22"/>
        </w:rPr>
        <w:t xml:space="preserve"> low</w:t>
      </w:r>
      <w:r>
        <w:rPr>
          <w:rFonts w:ascii="Arial" w:hAnsi="Arial"/>
          <w:szCs w:val="22"/>
        </w:rPr>
        <w:t>-</w:t>
      </w:r>
      <w:r w:rsidRPr="00E67293">
        <w:rPr>
          <w:rFonts w:ascii="Arial" w:hAnsi="Arial"/>
          <w:szCs w:val="22"/>
        </w:rPr>
        <w:t>light and infrared cameras.</w:t>
      </w:r>
    </w:p>
    <w:p w14:paraId="1A29C04A" w14:textId="77777777" w:rsidR="00E36891" w:rsidRPr="00E67293" w:rsidRDefault="00E36891" w:rsidP="00E36891">
      <w:pPr>
        <w:numPr>
          <w:ilvl w:val="0"/>
          <w:numId w:val="63"/>
        </w:numPr>
        <w:rPr>
          <w:rFonts w:ascii="Arial" w:hAnsi="Arial"/>
          <w:szCs w:val="22"/>
        </w:rPr>
      </w:pPr>
      <w:r w:rsidRPr="00E67293">
        <w:rPr>
          <w:rFonts w:ascii="Arial" w:hAnsi="Arial"/>
          <w:szCs w:val="22"/>
        </w:rPr>
        <w:t xml:space="preserve">The </w:t>
      </w:r>
      <w:r>
        <w:rPr>
          <w:rFonts w:ascii="Arial" w:hAnsi="Arial"/>
          <w:szCs w:val="22"/>
        </w:rPr>
        <w:t>pres</w:t>
      </w:r>
      <w:r w:rsidRPr="00E67293">
        <w:rPr>
          <w:rFonts w:ascii="Arial" w:hAnsi="Arial"/>
          <w:szCs w:val="22"/>
        </w:rPr>
        <w:t>ence of man-made structures</w:t>
      </w:r>
      <w:r>
        <w:rPr>
          <w:rFonts w:ascii="Arial" w:hAnsi="Arial"/>
          <w:szCs w:val="22"/>
        </w:rPr>
        <w:t>,</w:t>
      </w:r>
      <w:r w:rsidRPr="00E67293">
        <w:rPr>
          <w:rFonts w:ascii="Arial" w:hAnsi="Arial"/>
          <w:szCs w:val="22"/>
        </w:rPr>
        <w:t xml:space="preserve"> such as cranes, cooling towers</w:t>
      </w:r>
      <w:r>
        <w:rPr>
          <w:rFonts w:ascii="Arial" w:hAnsi="Arial"/>
          <w:szCs w:val="22"/>
        </w:rPr>
        <w:t xml:space="preserve"> and </w:t>
      </w:r>
      <w:r w:rsidRPr="00E67293">
        <w:rPr>
          <w:rFonts w:ascii="Arial" w:hAnsi="Arial"/>
          <w:szCs w:val="22"/>
        </w:rPr>
        <w:t>chimneys, all of which can either block the field of view or significantly a</w:t>
      </w:r>
      <w:r>
        <w:rPr>
          <w:rFonts w:ascii="Arial" w:hAnsi="Arial"/>
          <w:szCs w:val="22"/>
        </w:rPr>
        <w:t>ffect</w:t>
      </w:r>
      <w:r w:rsidRPr="00E67293">
        <w:rPr>
          <w:rFonts w:ascii="Arial" w:hAnsi="Arial"/>
          <w:szCs w:val="22"/>
        </w:rPr>
        <w:t xml:space="preserve"> local environmental conditions – </w:t>
      </w:r>
      <w:r>
        <w:rPr>
          <w:rFonts w:ascii="Arial" w:hAnsi="Arial"/>
          <w:szCs w:val="22"/>
        </w:rPr>
        <w:t>consider, for instance, emissions</w:t>
      </w:r>
      <w:r w:rsidRPr="00E67293">
        <w:rPr>
          <w:rFonts w:ascii="Arial" w:hAnsi="Arial"/>
          <w:szCs w:val="22"/>
        </w:rPr>
        <w:t xml:space="preserve"> from cooling towers</w:t>
      </w:r>
    </w:p>
    <w:p w14:paraId="4EC29CA4" w14:textId="77777777" w:rsidR="00E36891" w:rsidRPr="00E67293" w:rsidRDefault="00E36891" w:rsidP="00E36891">
      <w:pPr>
        <w:pStyle w:val="Heading4"/>
        <w:rPr>
          <w:rFonts w:cs="Times New Roman"/>
        </w:rPr>
      </w:pPr>
      <w:r w:rsidRPr="00E67293">
        <w:rPr>
          <w:rFonts w:cs="Times New Roman"/>
        </w:rPr>
        <w:t>Sensor Selection</w:t>
      </w:r>
    </w:p>
    <w:p w14:paraId="1B001D8A" w14:textId="77777777" w:rsidR="00E36891" w:rsidRPr="00E67293" w:rsidRDefault="00E36891" w:rsidP="00E36891">
      <w:pPr>
        <w:rPr>
          <w:rFonts w:ascii="Arial" w:hAnsi="Arial"/>
          <w:szCs w:val="22"/>
        </w:rPr>
      </w:pPr>
      <w:r w:rsidRPr="00E67293">
        <w:rPr>
          <w:rFonts w:ascii="Arial" w:hAnsi="Arial"/>
          <w:szCs w:val="22"/>
        </w:rPr>
        <w:t xml:space="preserve">Operational </w:t>
      </w:r>
      <w:r>
        <w:rPr>
          <w:rFonts w:ascii="Arial" w:hAnsi="Arial"/>
          <w:szCs w:val="22"/>
        </w:rPr>
        <w:t>requirements</w:t>
      </w:r>
      <w:r w:rsidRPr="00E67293">
        <w:rPr>
          <w:rFonts w:ascii="Arial" w:hAnsi="Arial"/>
          <w:szCs w:val="22"/>
        </w:rPr>
        <w:t xml:space="preserve"> to be considered</w:t>
      </w:r>
      <w:r>
        <w:rPr>
          <w:rFonts w:ascii="Arial" w:hAnsi="Arial"/>
          <w:szCs w:val="22"/>
        </w:rPr>
        <w:t>,</w:t>
      </w:r>
      <w:r w:rsidRPr="00E67293">
        <w:rPr>
          <w:rFonts w:ascii="Arial" w:hAnsi="Arial"/>
          <w:szCs w:val="22"/>
        </w:rPr>
        <w:t xml:space="preserve"> </w:t>
      </w:r>
      <w:r>
        <w:rPr>
          <w:rFonts w:ascii="Arial" w:hAnsi="Arial"/>
          <w:szCs w:val="22"/>
        </w:rPr>
        <w:t xml:space="preserve">when selecting a particular type of EOS, </w:t>
      </w:r>
      <w:r w:rsidRPr="00E67293">
        <w:rPr>
          <w:rFonts w:ascii="Arial" w:hAnsi="Arial"/>
          <w:szCs w:val="22"/>
        </w:rPr>
        <w:t>include:</w:t>
      </w:r>
    </w:p>
    <w:p w14:paraId="6E7A086D" w14:textId="77777777" w:rsidR="00E36891" w:rsidRPr="00E67293" w:rsidRDefault="00E36891" w:rsidP="00E36891">
      <w:pPr>
        <w:numPr>
          <w:ilvl w:val="0"/>
          <w:numId w:val="64"/>
        </w:numPr>
        <w:rPr>
          <w:rFonts w:ascii="Arial" w:hAnsi="Arial"/>
          <w:szCs w:val="22"/>
        </w:rPr>
      </w:pPr>
      <w:r>
        <w:rPr>
          <w:rFonts w:ascii="Arial" w:hAnsi="Arial"/>
          <w:szCs w:val="22"/>
        </w:rPr>
        <w:t>VTS n</w:t>
      </w:r>
      <w:r w:rsidRPr="00E67293">
        <w:rPr>
          <w:rFonts w:ascii="Arial" w:hAnsi="Arial"/>
          <w:szCs w:val="22"/>
        </w:rPr>
        <w:t xml:space="preserve">ight time operation – extended night operations in a particular area will typically </w:t>
      </w:r>
      <w:r>
        <w:rPr>
          <w:rFonts w:ascii="Arial" w:hAnsi="Arial"/>
          <w:szCs w:val="22"/>
        </w:rPr>
        <w:t>require</w:t>
      </w:r>
      <w:r w:rsidRPr="00E67293">
        <w:rPr>
          <w:rFonts w:ascii="Arial" w:hAnsi="Arial"/>
          <w:szCs w:val="22"/>
        </w:rPr>
        <w:t xml:space="preserve"> use </w:t>
      </w:r>
      <w:r>
        <w:rPr>
          <w:rFonts w:ascii="Arial" w:hAnsi="Arial"/>
          <w:szCs w:val="22"/>
        </w:rPr>
        <w:t xml:space="preserve">of </w:t>
      </w:r>
      <w:r w:rsidRPr="00E67293">
        <w:rPr>
          <w:rFonts w:ascii="Arial" w:hAnsi="Arial"/>
          <w:szCs w:val="22"/>
        </w:rPr>
        <w:t>low</w:t>
      </w:r>
      <w:r>
        <w:rPr>
          <w:rFonts w:ascii="Arial" w:hAnsi="Arial"/>
          <w:szCs w:val="22"/>
        </w:rPr>
        <w:t>-</w:t>
      </w:r>
      <w:r w:rsidRPr="00E67293">
        <w:rPr>
          <w:rFonts w:ascii="Arial" w:hAnsi="Arial"/>
          <w:szCs w:val="22"/>
        </w:rPr>
        <w:t>light, day/night, IR</w:t>
      </w:r>
      <w:r>
        <w:rPr>
          <w:rFonts w:ascii="Arial" w:hAnsi="Arial"/>
          <w:szCs w:val="22"/>
        </w:rPr>
        <w:t>-</w:t>
      </w:r>
      <w:r w:rsidRPr="00E67293">
        <w:rPr>
          <w:rFonts w:ascii="Arial" w:hAnsi="Arial"/>
          <w:szCs w:val="22"/>
        </w:rPr>
        <w:t xml:space="preserve"> or even laser</w:t>
      </w:r>
      <w:r>
        <w:rPr>
          <w:rFonts w:ascii="Arial" w:hAnsi="Arial"/>
          <w:szCs w:val="22"/>
        </w:rPr>
        <w:t>-</w:t>
      </w:r>
      <w:r w:rsidRPr="00E67293">
        <w:rPr>
          <w:rFonts w:ascii="Arial" w:hAnsi="Arial"/>
          <w:szCs w:val="22"/>
        </w:rPr>
        <w:t>illuminated capable imaging sensors</w:t>
      </w:r>
    </w:p>
    <w:p w14:paraId="5AA240DF" w14:textId="77777777" w:rsidR="00E36891" w:rsidRPr="00E67293" w:rsidRDefault="00E36891" w:rsidP="00E36891">
      <w:pPr>
        <w:numPr>
          <w:ilvl w:val="0"/>
          <w:numId w:val="64"/>
        </w:numPr>
        <w:rPr>
          <w:rFonts w:ascii="Arial" w:hAnsi="Arial"/>
          <w:szCs w:val="22"/>
        </w:rPr>
      </w:pPr>
      <w:r>
        <w:rPr>
          <w:rFonts w:ascii="Arial" w:hAnsi="Arial"/>
          <w:szCs w:val="22"/>
        </w:rPr>
        <w:t>The intended use of the EOS as either primary sensor for the area or the anticipated use as a supporting sensor</w:t>
      </w:r>
    </w:p>
    <w:p w14:paraId="1D9F8DD8" w14:textId="77777777" w:rsidR="00E36891" w:rsidRPr="00E67293" w:rsidRDefault="00E36891" w:rsidP="00E36891">
      <w:pPr>
        <w:numPr>
          <w:ilvl w:val="0"/>
          <w:numId w:val="64"/>
        </w:numPr>
        <w:rPr>
          <w:rFonts w:ascii="Arial" w:hAnsi="Arial"/>
          <w:szCs w:val="22"/>
        </w:rPr>
      </w:pPr>
      <w:r w:rsidRPr="00E67293">
        <w:rPr>
          <w:rFonts w:ascii="Arial" w:hAnsi="Arial"/>
          <w:szCs w:val="22"/>
        </w:rPr>
        <w:t>The typical environmental conditions</w:t>
      </w:r>
      <w:r w:rsidRPr="00B27799">
        <w:rPr>
          <w:rFonts w:ascii="Arial" w:hAnsi="Arial"/>
          <w:szCs w:val="22"/>
        </w:rPr>
        <w:t xml:space="preserve"> </w:t>
      </w:r>
      <w:r>
        <w:rPr>
          <w:rFonts w:ascii="Arial" w:hAnsi="Arial"/>
          <w:szCs w:val="22"/>
        </w:rPr>
        <w:t xml:space="preserve">in the </w:t>
      </w:r>
      <w:r w:rsidRPr="00E67293">
        <w:rPr>
          <w:rFonts w:ascii="Arial" w:hAnsi="Arial"/>
          <w:szCs w:val="22"/>
        </w:rPr>
        <w:t>operat</w:t>
      </w:r>
      <w:r>
        <w:rPr>
          <w:rFonts w:ascii="Arial" w:hAnsi="Arial"/>
          <w:szCs w:val="22"/>
        </w:rPr>
        <w:t>ional area</w:t>
      </w:r>
      <w:r w:rsidRPr="00E67293">
        <w:rPr>
          <w:rFonts w:ascii="Arial" w:hAnsi="Arial"/>
          <w:szCs w:val="22"/>
        </w:rPr>
        <w:t xml:space="preserve">. Prevailing dust conditions, </w:t>
      </w:r>
      <w:r>
        <w:rPr>
          <w:rFonts w:ascii="Arial" w:hAnsi="Arial"/>
          <w:szCs w:val="22"/>
        </w:rPr>
        <w:t xml:space="preserve">the proximity to salt sprays, the occurrence of </w:t>
      </w:r>
      <w:r w:rsidRPr="00E67293">
        <w:rPr>
          <w:rFonts w:ascii="Arial" w:hAnsi="Arial"/>
          <w:szCs w:val="22"/>
        </w:rPr>
        <w:t>heavy rains</w:t>
      </w:r>
      <w:r>
        <w:rPr>
          <w:rFonts w:ascii="Arial" w:hAnsi="Arial"/>
          <w:szCs w:val="22"/>
        </w:rPr>
        <w:t xml:space="preserve"> and</w:t>
      </w:r>
      <w:r w:rsidRPr="00E67293">
        <w:rPr>
          <w:rFonts w:ascii="Arial" w:hAnsi="Arial"/>
          <w:szCs w:val="22"/>
        </w:rPr>
        <w:t xml:space="preserve"> high ambient temperatures </w:t>
      </w:r>
      <w:r>
        <w:rPr>
          <w:rFonts w:ascii="Arial" w:hAnsi="Arial"/>
          <w:szCs w:val="22"/>
        </w:rPr>
        <w:t>and so on</w:t>
      </w:r>
      <w:r w:rsidRPr="00E67293">
        <w:rPr>
          <w:rFonts w:ascii="Arial" w:hAnsi="Arial"/>
          <w:szCs w:val="22"/>
        </w:rPr>
        <w:t>, will dictate the minimum technical capabilities of the imaging sensor.</w:t>
      </w:r>
    </w:p>
    <w:p w14:paraId="0D11615A" w14:textId="77777777" w:rsidR="00E36891" w:rsidRPr="00E67293" w:rsidRDefault="00E36891" w:rsidP="00E36891">
      <w:pPr>
        <w:pStyle w:val="Heading4"/>
        <w:rPr>
          <w:rFonts w:cs="Times New Roman"/>
        </w:rPr>
      </w:pPr>
      <w:r w:rsidRPr="00E67293">
        <w:rPr>
          <w:rFonts w:cs="Times New Roman"/>
        </w:rPr>
        <w:t>Detection</w:t>
      </w:r>
      <w:r>
        <w:rPr>
          <w:rFonts w:cs="Times New Roman"/>
        </w:rPr>
        <w:t>,</w:t>
      </w:r>
      <w:r w:rsidRPr="00E67293">
        <w:rPr>
          <w:rFonts w:cs="Times New Roman"/>
        </w:rPr>
        <w:t xml:space="preserve"> </w:t>
      </w:r>
      <w:bookmarkEnd w:id="894"/>
      <w:bookmarkEnd w:id="895"/>
      <w:bookmarkEnd w:id="896"/>
      <w:bookmarkEnd w:id="897"/>
      <w:bookmarkEnd w:id="898"/>
      <w:bookmarkEnd w:id="899"/>
      <w:bookmarkEnd w:id="900"/>
      <w:bookmarkEnd w:id="901"/>
      <w:bookmarkEnd w:id="902"/>
      <w:r w:rsidRPr="00E67293">
        <w:rPr>
          <w:rFonts w:cs="Times New Roman"/>
        </w:rPr>
        <w:t>Recognition and Identification</w:t>
      </w:r>
    </w:p>
    <w:p w14:paraId="6ED070EA" w14:textId="77777777" w:rsidR="00E36891" w:rsidRPr="00E67293" w:rsidRDefault="00E36891" w:rsidP="00E36891">
      <w:pPr>
        <w:rPr>
          <w:rFonts w:ascii="Arial" w:hAnsi="Arial"/>
          <w:szCs w:val="22"/>
        </w:rPr>
      </w:pPr>
      <w:r>
        <w:rPr>
          <w:rFonts w:ascii="Arial" w:hAnsi="Arial"/>
          <w:szCs w:val="22"/>
        </w:rPr>
        <w:t>D</w:t>
      </w:r>
      <w:r w:rsidR="00DD453D">
        <w:rPr>
          <w:rFonts w:ascii="Arial" w:hAnsi="Arial"/>
          <w:szCs w:val="22"/>
        </w:rPr>
        <w:t>etection</w:t>
      </w:r>
      <w:r w:rsidRPr="00E67293">
        <w:rPr>
          <w:rFonts w:ascii="Arial" w:hAnsi="Arial"/>
          <w:szCs w:val="22"/>
        </w:rPr>
        <w:t xml:space="preserve"> needs should be carefully considered when specifying the functional requirements for an EOS sensor.  The operational requirement should specify at what maximum range a VTS</w:t>
      </w:r>
      <w:r>
        <w:rPr>
          <w:rFonts w:ascii="Arial" w:hAnsi="Arial"/>
          <w:szCs w:val="22"/>
        </w:rPr>
        <w:t>O</w:t>
      </w:r>
      <w:r w:rsidRPr="00E67293">
        <w:rPr>
          <w:rFonts w:ascii="Arial" w:hAnsi="Arial"/>
          <w:szCs w:val="22"/>
        </w:rPr>
        <w:t xml:space="preserve"> </w:t>
      </w:r>
      <w:r w:rsidR="00DD453D">
        <w:rPr>
          <w:rFonts w:ascii="Arial" w:hAnsi="Arial"/>
          <w:szCs w:val="22"/>
        </w:rPr>
        <w:t>should</w:t>
      </w:r>
      <w:r w:rsidRPr="00E67293">
        <w:rPr>
          <w:rFonts w:ascii="Arial" w:hAnsi="Arial"/>
          <w:szCs w:val="22"/>
        </w:rPr>
        <w:t xml:space="preserve"> be able to detect a target</w:t>
      </w:r>
      <w:r>
        <w:rPr>
          <w:rFonts w:ascii="Arial" w:hAnsi="Arial"/>
          <w:szCs w:val="22"/>
        </w:rPr>
        <w:t xml:space="preserve">. </w:t>
      </w:r>
      <w:r w:rsidRPr="00441039">
        <w:rPr>
          <w:rFonts w:ascii="Arial" w:hAnsi="Arial" w:cs="Arial"/>
          <w:szCs w:val="22"/>
        </w:rPr>
        <w:fldChar w:fldCharType="begin"/>
      </w:r>
      <w:r w:rsidRPr="00441039">
        <w:rPr>
          <w:rFonts w:ascii="Arial" w:hAnsi="Arial" w:cs="Arial"/>
          <w:szCs w:val="22"/>
        </w:rPr>
        <w:instrText xml:space="preserve"> REF _Ref347928536 \h </w:instrText>
      </w:r>
      <w:r>
        <w:rPr>
          <w:rFonts w:ascii="Arial" w:hAnsi="Arial" w:cs="Arial"/>
          <w:szCs w:val="22"/>
        </w:rPr>
        <w:instrText xml:space="preserve"> \* MERGEFORMAT </w:instrText>
      </w:r>
      <w:r w:rsidRPr="00441039">
        <w:rPr>
          <w:rFonts w:ascii="Arial" w:hAnsi="Arial" w:cs="Arial"/>
          <w:szCs w:val="22"/>
        </w:rPr>
      </w:r>
      <w:r w:rsidRPr="00441039">
        <w:rPr>
          <w:rFonts w:ascii="Arial" w:hAnsi="Arial" w:cs="Arial"/>
          <w:szCs w:val="22"/>
        </w:rPr>
        <w:fldChar w:fldCharType="separate"/>
      </w:r>
      <w:r w:rsidR="00E1510D" w:rsidRPr="00E1510D">
        <w:rPr>
          <w:rFonts w:ascii="Arial" w:hAnsi="Arial" w:cs="Arial"/>
        </w:rPr>
        <w:t xml:space="preserve">Table </w:t>
      </w:r>
      <w:r w:rsidR="00E1510D" w:rsidRPr="00E1510D">
        <w:rPr>
          <w:rFonts w:ascii="Arial" w:hAnsi="Arial" w:cs="Arial"/>
          <w:noProof/>
        </w:rPr>
        <w:t>5</w:t>
      </w:r>
      <w:r w:rsidR="00E1510D" w:rsidRPr="00E1510D">
        <w:rPr>
          <w:rFonts w:ascii="Arial" w:hAnsi="Arial" w:cs="Arial"/>
          <w:noProof/>
        </w:rPr>
        <w:noBreakHyphen/>
        <w:t>1</w:t>
      </w:r>
      <w:r w:rsidRPr="00441039">
        <w:rPr>
          <w:rFonts w:ascii="Arial" w:hAnsi="Arial" w:cs="Arial"/>
          <w:szCs w:val="22"/>
        </w:rPr>
        <w:fldChar w:fldCharType="end"/>
      </w:r>
      <w:r>
        <w:rPr>
          <w:rFonts w:ascii="Arial" w:hAnsi="Arial" w:cs="Arial"/>
          <w:szCs w:val="22"/>
        </w:rPr>
        <w:t xml:space="preserve"> provides the recommended minimum performance requirements for various focal lengths (35 mm equivalent Field of View).</w:t>
      </w:r>
    </w:p>
    <w:p w14:paraId="4D88BC30" w14:textId="77777777" w:rsidR="00E36891" w:rsidRDefault="00E36891" w:rsidP="00E36891">
      <w:pPr>
        <w:rPr>
          <w:highlight w:val="yellow"/>
          <w:lang w:eastAsia="de-DE"/>
        </w:rPr>
      </w:pPr>
    </w:p>
    <w:p w14:paraId="11A86EF5" w14:textId="77777777" w:rsidR="00E36891" w:rsidRPr="00604731" w:rsidRDefault="00604731" w:rsidP="00604731">
      <w:pPr>
        <w:ind w:left="360"/>
        <w:rPr>
          <w:rFonts w:ascii="Arial" w:hAnsi="Arial" w:cs="Arial"/>
        </w:rPr>
      </w:pPr>
      <w:bookmarkStart w:id="903" w:name="_Ref347928536"/>
      <w:bookmarkStart w:id="904" w:name="_Toc348620106"/>
      <w:r w:rsidRPr="00604731">
        <w:rPr>
          <w:rFonts w:ascii="Arial" w:hAnsi="Arial" w:cs="Arial"/>
          <w:b/>
        </w:rPr>
        <w:t xml:space="preserve">Table </w:t>
      </w:r>
      <w:r w:rsidRPr="00604731">
        <w:rPr>
          <w:rFonts w:ascii="Arial" w:hAnsi="Arial" w:cs="Arial"/>
          <w:b/>
        </w:rPr>
        <w:fldChar w:fldCharType="begin"/>
      </w:r>
      <w:r w:rsidRPr="00604731">
        <w:rPr>
          <w:rFonts w:ascii="Arial" w:hAnsi="Arial" w:cs="Arial"/>
          <w:b/>
        </w:rPr>
        <w:instrText xml:space="preserve"> STYLEREF 1 \s </w:instrText>
      </w:r>
      <w:r w:rsidRPr="00604731">
        <w:rPr>
          <w:rFonts w:ascii="Arial" w:hAnsi="Arial" w:cs="Arial"/>
          <w:b/>
        </w:rPr>
        <w:fldChar w:fldCharType="separate"/>
      </w:r>
      <w:r w:rsidR="00E1510D">
        <w:rPr>
          <w:rFonts w:ascii="Arial" w:hAnsi="Arial" w:cs="Arial"/>
          <w:b/>
          <w:noProof/>
        </w:rPr>
        <w:t>5</w:t>
      </w:r>
      <w:r w:rsidRPr="00604731">
        <w:rPr>
          <w:rFonts w:ascii="Arial" w:hAnsi="Arial" w:cs="Arial"/>
          <w:b/>
        </w:rPr>
        <w:fldChar w:fldCharType="end"/>
      </w:r>
      <w:r w:rsidRPr="00604731">
        <w:rPr>
          <w:rFonts w:ascii="Arial" w:hAnsi="Arial" w:cs="Arial"/>
          <w:b/>
        </w:rPr>
        <w:noBreakHyphen/>
      </w:r>
      <w:r w:rsidRPr="00604731">
        <w:rPr>
          <w:rFonts w:ascii="Arial" w:hAnsi="Arial" w:cs="Arial"/>
          <w:b/>
        </w:rPr>
        <w:fldChar w:fldCharType="begin"/>
      </w:r>
      <w:r w:rsidRPr="00604731">
        <w:rPr>
          <w:rFonts w:ascii="Arial" w:hAnsi="Arial" w:cs="Arial"/>
          <w:b/>
        </w:rPr>
        <w:instrText xml:space="preserve"> SEQ Table \* ARABIC \s 1 </w:instrText>
      </w:r>
      <w:r w:rsidRPr="00604731">
        <w:rPr>
          <w:rFonts w:ascii="Arial" w:hAnsi="Arial" w:cs="Arial"/>
          <w:b/>
        </w:rPr>
        <w:fldChar w:fldCharType="separate"/>
      </w:r>
      <w:r w:rsidR="00E1510D">
        <w:rPr>
          <w:rFonts w:ascii="Arial" w:hAnsi="Arial" w:cs="Arial"/>
          <w:b/>
          <w:noProof/>
        </w:rPr>
        <w:t>1</w:t>
      </w:r>
      <w:r w:rsidRPr="00604731">
        <w:rPr>
          <w:rFonts w:ascii="Arial" w:hAnsi="Arial" w:cs="Arial"/>
          <w:b/>
        </w:rPr>
        <w:fldChar w:fldCharType="end"/>
      </w:r>
      <w:bookmarkEnd w:id="903"/>
      <w:r>
        <w:tab/>
      </w:r>
      <w:r w:rsidR="00373B7E">
        <w:tab/>
      </w:r>
      <w:r w:rsidR="00E36891" w:rsidRPr="00604731">
        <w:rPr>
          <w:rFonts w:ascii="Arial" w:hAnsi="Arial" w:cs="Arial"/>
        </w:rPr>
        <w:t>EOS Recommended Minimum Performance Requirements</w:t>
      </w:r>
      <w:bookmarkEnd w:id="904"/>
    </w:p>
    <w:tbl>
      <w:tblPr>
        <w:tblStyle w:val="TableGrid"/>
        <w:tblW w:w="0" w:type="auto"/>
        <w:tblLook w:val="04A0" w:firstRow="1" w:lastRow="0" w:firstColumn="1" w:lastColumn="0" w:noHBand="0" w:noVBand="1"/>
      </w:tblPr>
      <w:tblGrid>
        <w:gridCol w:w="2943"/>
        <w:gridCol w:w="1701"/>
        <w:gridCol w:w="1747"/>
        <w:gridCol w:w="2131"/>
      </w:tblGrid>
      <w:tr w:rsidR="00E36891" w:rsidRPr="00D4592D" w14:paraId="05AD6EFE" w14:textId="77777777" w:rsidTr="00465BD5">
        <w:tc>
          <w:tcPr>
            <w:tcW w:w="2943" w:type="dxa"/>
          </w:tcPr>
          <w:p w14:paraId="05B5679A" w14:textId="77777777" w:rsidR="00E36891" w:rsidRDefault="00E36891" w:rsidP="00465BD5">
            <w:pPr>
              <w:rPr>
                <w:rFonts w:ascii="Arial" w:hAnsi="Arial" w:cs="Arial"/>
                <w:b/>
                <w:lang w:eastAsia="de-DE"/>
              </w:rPr>
            </w:pPr>
            <w:r w:rsidRPr="0007158C">
              <w:rPr>
                <w:rFonts w:ascii="Arial" w:hAnsi="Arial" w:cs="Arial"/>
                <w:b/>
                <w:lang w:eastAsia="de-DE"/>
              </w:rPr>
              <w:t>Lens Focal Length</w:t>
            </w:r>
          </w:p>
          <w:p w14:paraId="1B543412" w14:textId="77777777" w:rsidR="00E36891" w:rsidRPr="0007158C" w:rsidRDefault="00E36891" w:rsidP="00465BD5">
            <w:pPr>
              <w:rPr>
                <w:rFonts w:ascii="Arial" w:hAnsi="Arial" w:cs="Arial"/>
                <w:b/>
                <w:lang w:eastAsia="de-DE"/>
              </w:rPr>
            </w:pPr>
            <w:r>
              <w:rPr>
                <w:rFonts w:ascii="Arial" w:hAnsi="Arial" w:cs="Arial"/>
                <w:b/>
                <w:lang w:eastAsia="de-DE"/>
              </w:rPr>
              <w:t>(35 mm equivalent)</w:t>
            </w:r>
          </w:p>
        </w:tc>
        <w:tc>
          <w:tcPr>
            <w:tcW w:w="1701" w:type="dxa"/>
          </w:tcPr>
          <w:p w14:paraId="085E6811" w14:textId="77777777" w:rsidR="00E36891" w:rsidRPr="0007158C" w:rsidRDefault="00E36891" w:rsidP="00465BD5">
            <w:pPr>
              <w:rPr>
                <w:rFonts w:ascii="Arial" w:hAnsi="Arial" w:cs="Arial"/>
                <w:b/>
                <w:lang w:eastAsia="de-DE"/>
              </w:rPr>
            </w:pPr>
            <w:r w:rsidRPr="0007158C">
              <w:rPr>
                <w:rFonts w:ascii="Arial" w:hAnsi="Arial" w:cs="Arial"/>
                <w:b/>
                <w:lang w:eastAsia="de-DE"/>
              </w:rPr>
              <w:t>Detection</w:t>
            </w:r>
          </w:p>
        </w:tc>
        <w:tc>
          <w:tcPr>
            <w:tcW w:w="1747" w:type="dxa"/>
          </w:tcPr>
          <w:p w14:paraId="28CAF944" w14:textId="77777777" w:rsidR="00E36891" w:rsidRPr="0007158C" w:rsidRDefault="00E36891" w:rsidP="00465BD5">
            <w:pPr>
              <w:rPr>
                <w:rFonts w:ascii="Arial" w:hAnsi="Arial" w:cs="Arial"/>
                <w:b/>
                <w:lang w:eastAsia="de-DE"/>
              </w:rPr>
            </w:pPr>
            <w:r w:rsidRPr="0007158C">
              <w:rPr>
                <w:rFonts w:ascii="Arial" w:hAnsi="Arial" w:cs="Arial"/>
                <w:b/>
                <w:lang w:eastAsia="de-DE"/>
              </w:rPr>
              <w:t>Recognition</w:t>
            </w:r>
          </w:p>
        </w:tc>
        <w:tc>
          <w:tcPr>
            <w:tcW w:w="2131" w:type="dxa"/>
          </w:tcPr>
          <w:p w14:paraId="0DC97C2C" w14:textId="77777777" w:rsidR="00E36891" w:rsidRPr="0007158C" w:rsidRDefault="00E36891" w:rsidP="00465BD5">
            <w:pPr>
              <w:rPr>
                <w:rFonts w:ascii="Arial" w:hAnsi="Arial" w:cs="Arial"/>
                <w:b/>
                <w:lang w:eastAsia="de-DE"/>
              </w:rPr>
            </w:pPr>
            <w:r w:rsidRPr="0007158C">
              <w:rPr>
                <w:rFonts w:ascii="Arial" w:hAnsi="Arial" w:cs="Arial"/>
                <w:b/>
                <w:lang w:eastAsia="de-DE"/>
              </w:rPr>
              <w:t>Identification</w:t>
            </w:r>
          </w:p>
        </w:tc>
      </w:tr>
      <w:tr w:rsidR="00E36891" w:rsidRPr="00D4592D" w14:paraId="20B2A5DF" w14:textId="77777777" w:rsidTr="00465BD5">
        <w:tc>
          <w:tcPr>
            <w:tcW w:w="2943" w:type="dxa"/>
          </w:tcPr>
          <w:p w14:paraId="6987B2EE" w14:textId="77777777" w:rsidR="00E36891" w:rsidRPr="0007158C" w:rsidRDefault="00E36891" w:rsidP="00465BD5">
            <w:pPr>
              <w:rPr>
                <w:rFonts w:ascii="Arial" w:hAnsi="Arial" w:cs="Arial"/>
                <w:lang w:eastAsia="de-DE"/>
              </w:rPr>
            </w:pPr>
            <w:r w:rsidRPr="0007158C">
              <w:rPr>
                <w:rFonts w:ascii="Arial" w:hAnsi="Arial" w:cs="Arial"/>
                <w:lang w:eastAsia="de-DE"/>
              </w:rPr>
              <w:t>140 mm</w:t>
            </w:r>
          </w:p>
        </w:tc>
        <w:tc>
          <w:tcPr>
            <w:tcW w:w="1701" w:type="dxa"/>
          </w:tcPr>
          <w:p w14:paraId="15E83832" w14:textId="77777777" w:rsidR="00E36891" w:rsidRPr="0007158C" w:rsidRDefault="00E36891" w:rsidP="00465BD5">
            <w:pPr>
              <w:ind w:left="283"/>
              <w:rPr>
                <w:rFonts w:ascii="Arial" w:hAnsi="Arial" w:cs="Arial"/>
                <w:lang w:eastAsia="de-DE"/>
              </w:rPr>
            </w:pPr>
            <w:r w:rsidRPr="0007158C">
              <w:rPr>
                <w:rFonts w:ascii="Arial" w:hAnsi="Arial" w:cs="Arial"/>
                <w:lang w:eastAsia="de-DE"/>
              </w:rPr>
              <w:t xml:space="preserve"> 5.8km</w:t>
            </w:r>
          </w:p>
        </w:tc>
        <w:tc>
          <w:tcPr>
            <w:tcW w:w="1747" w:type="dxa"/>
          </w:tcPr>
          <w:p w14:paraId="08C08094" w14:textId="77777777" w:rsidR="00E36891" w:rsidRPr="0007158C" w:rsidRDefault="00E36891" w:rsidP="00465BD5">
            <w:pPr>
              <w:ind w:left="283"/>
              <w:rPr>
                <w:rFonts w:ascii="Arial" w:hAnsi="Arial" w:cs="Arial"/>
                <w:lang w:eastAsia="de-DE"/>
              </w:rPr>
            </w:pPr>
            <w:r w:rsidRPr="0007158C">
              <w:rPr>
                <w:rFonts w:ascii="Arial" w:hAnsi="Arial" w:cs="Arial"/>
                <w:lang w:eastAsia="de-DE"/>
              </w:rPr>
              <w:t>1.6km</w:t>
            </w:r>
          </w:p>
        </w:tc>
        <w:tc>
          <w:tcPr>
            <w:tcW w:w="2131" w:type="dxa"/>
          </w:tcPr>
          <w:p w14:paraId="5C1159E6" w14:textId="77777777" w:rsidR="00E36891" w:rsidRPr="0007158C" w:rsidRDefault="00E36891" w:rsidP="00465BD5">
            <w:pPr>
              <w:ind w:left="283"/>
              <w:rPr>
                <w:rFonts w:ascii="Arial" w:hAnsi="Arial" w:cs="Arial"/>
                <w:lang w:eastAsia="de-DE"/>
              </w:rPr>
            </w:pPr>
            <w:r w:rsidRPr="0007158C">
              <w:rPr>
                <w:rFonts w:ascii="Arial" w:hAnsi="Arial" w:cs="Arial"/>
                <w:lang w:eastAsia="de-DE"/>
              </w:rPr>
              <w:t>800m</w:t>
            </w:r>
          </w:p>
        </w:tc>
      </w:tr>
      <w:tr w:rsidR="00E36891" w:rsidRPr="00D4592D" w14:paraId="19857D59" w14:textId="77777777" w:rsidTr="00465BD5">
        <w:tc>
          <w:tcPr>
            <w:tcW w:w="2943" w:type="dxa"/>
          </w:tcPr>
          <w:p w14:paraId="00922346" w14:textId="77777777" w:rsidR="00E36891" w:rsidRPr="0007158C" w:rsidRDefault="00E36891" w:rsidP="00465BD5">
            <w:pPr>
              <w:rPr>
                <w:rFonts w:ascii="Arial" w:hAnsi="Arial" w:cs="Arial"/>
                <w:lang w:eastAsia="de-DE"/>
              </w:rPr>
            </w:pPr>
            <w:r w:rsidRPr="0007158C">
              <w:rPr>
                <w:rFonts w:ascii="Arial" w:hAnsi="Arial" w:cs="Arial"/>
                <w:lang w:eastAsia="de-DE"/>
              </w:rPr>
              <w:t>50 mm</w:t>
            </w:r>
            <w:r>
              <w:rPr>
                <w:rFonts w:ascii="Arial" w:hAnsi="Arial" w:cs="Arial"/>
                <w:lang w:eastAsia="de-DE"/>
              </w:rPr>
              <w:t xml:space="preserve"> (50° FoV)</w:t>
            </w:r>
          </w:p>
        </w:tc>
        <w:tc>
          <w:tcPr>
            <w:tcW w:w="1701" w:type="dxa"/>
          </w:tcPr>
          <w:p w14:paraId="015FDDF2" w14:textId="77777777" w:rsidR="00E36891" w:rsidRPr="0007158C" w:rsidRDefault="00E36891" w:rsidP="00465BD5">
            <w:pPr>
              <w:ind w:left="283"/>
              <w:rPr>
                <w:rFonts w:ascii="Arial" w:hAnsi="Arial" w:cs="Arial"/>
                <w:lang w:eastAsia="de-DE"/>
              </w:rPr>
            </w:pPr>
            <w:r w:rsidRPr="0007158C">
              <w:rPr>
                <w:rFonts w:ascii="Arial" w:hAnsi="Arial" w:cs="Arial"/>
                <w:lang w:eastAsia="de-DE"/>
              </w:rPr>
              <w:t>2.2km</w:t>
            </w:r>
          </w:p>
        </w:tc>
        <w:tc>
          <w:tcPr>
            <w:tcW w:w="1747" w:type="dxa"/>
          </w:tcPr>
          <w:p w14:paraId="55D23227" w14:textId="77777777" w:rsidR="00E36891" w:rsidRPr="0007158C" w:rsidRDefault="00E36891" w:rsidP="00465BD5">
            <w:pPr>
              <w:ind w:left="283"/>
              <w:rPr>
                <w:rFonts w:ascii="Arial" w:hAnsi="Arial" w:cs="Arial"/>
                <w:lang w:eastAsia="de-DE"/>
              </w:rPr>
            </w:pPr>
            <w:r w:rsidRPr="0007158C">
              <w:rPr>
                <w:rFonts w:ascii="Arial" w:hAnsi="Arial" w:cs="Arial"/>
                <w:lang w:eastAsia="de-DE"/>
              </w:rPr>
              <w:t>580m</w:t>
            </w:r>
          </w:p>
        </w:tc>
        <w:tc>
          <w:tcPr>
            <w:tcW w:w="2131" w:type="dxa"/>
          </w:tcPr>
          <w:p w14:paraId="7BDAF211" w14:textId="77777777" w:rsidR="00E36891" w:rsidRPr="0007158C" w:rsidRDefault="00E36891" w:rsidP="00465BD5">
            <w:pPr>
              <w:ind w:left="283"/>
              <w:rPr>
                <w:rFonts w:ascii="Arial" w:hAnsi="Arial" w:cs="Arial"/>
                <w:lang w:eastAsia="de-DE"/>
              </w:rPr>
            </w:pPr>
            <w:r w:rsidRPr="0007158C">
              <w:rPr>
                <w:rFonts w:ascii="Arial" w:hAnsi="Arial" w:cs="Arial"/>
                <w:lang w:eastAsia="de-DE"/>
              </w:rPr>
              <w:t>290m</w:t>
            </w:r>
          </w:p>
        </w:tc>
      </w:tr>
      <w:tr w:rsidR="00E36891" w:rsidRPr="00D4592D" w14:paraId="64EE171A" w14:textId="77777777" w:rsidTr="00465BD5">
        <w:tc>
          <w:tcPr>
            <w:tcW w:w="2943" w:type="dxa"/>
          </w:tcPr>
          <w:p w14:paraId="31268CE2" w14:textId="77777777" w:rsidR="00E36891" w:rsidRPr="0007158C" w:rsidRDefault="00E36891" w:rsidP="00465BD5">
            <w:pPr>
              <w:rPr>
                <w:rFonts w:ascii="Arial" w:hAnsi="Arial" w:cs="Arial"/>
                <w:lang w:eastAsia="de-DE"/>
              </w:rPr>
            </w:pPr>
            <w:r w:rsidRPr="0007158C">
              <w:rPr>
                <w:rFonts w:ascii="Arial" w:hAnsi="Arial" w:cs="Arial"/>
                <w:lang w:eastAsia="de-DE"/>
              </w:rPr>
              <w:t>19 mm</w:t>
            </w:r>
          </w:p>
        </w:tc>
        <w:tc>
          <w:tcPr>
            <w:tcW w:w="1701" w:type="dxa"/>
          </w:tcPr>
          <w:p w14:paraId="2EF793DE" w14:textId="77777777" w:rsidR="00E36891" w:rsidRPr="0007158C" w:rsidRDefault="00E36891" w:rsidP="00465BD5">
            <w:pPr>
              <w:ind w:left="283"/>
              <w:rPr>
                <w:rFonts w:ascii="Arial" w:hAnsi="Arial" w:cs="Arial"/>
                <w:lang w:eastAsia="de-DE"/>
              </w:rPr>
            </w:pPr>
            <w:r w:rsidRPr="0007158C">
              <w:rPr>
                <w:rFonts w:ascii="Arial" w:hAnsi="Arial" w:cs="Arial"/>
                <w:lang w:eastAsia="de-DE"/>
              </w:rPr>
              <w:t>880m</w:t>
            </w:r>
          </w:p>
        </w:tc>
        <w:tc>
          <w:tcPr>
            <w:tcW w:w="1747" w:type="dxa"/>
          </w:tcPr>
          <w:p w14:paraId="6AF0765A" w14:textId="77777777" w:rsidR="00E36891" w:rsidRPr="0007158C" w:rsidRDefault="00E36891" w:rsidP="00465BD5">
            <w:pPr>
              <w:ind w:left="283"/>
              <w:rPr>
                <w:rFonts w:ascii="Arial" w:hAnsi="Arial" w:cs="Arial"/>
                <w:lang w:eastAsia="de-DE"/>
              </w:rPr>
            </w:pPr>
            <w:r w:rsidRPr="0007158C">
              <w:rPr>
                <w:rFonts w:ascii="Arial" w:hAnsi="Arial" w:cs="Arial"/>
                <w:lang w:eastAsia="de-DE"/>
              </w:rPr>
              <w:t>230m</w:t>
            </w:r>
          </w:p>
        </w:tc>
        <w:tc>
          <w:tcPr>
            <w:tcW w:w="2131" w:type="dxa"/>
          </w:tcPr>
          <w:p w14:paraId="25F93835" w14:textId="77777777" w:rsidR="00E36891" w:rsidRPr="0007158C" w:rsidRDefault="00E36891" w:rsidP="00465BD5">
            <w:pPr>
              <w:ind w:left="283"/>
              <w:rPr>
                <w:rFonts w:ascii="Arial" w:hAnsi="Arial" w:cs="Arial"/>
                <w:highlight w:val="cyan"/>
                <w:lang w:eastAsia="de-DE"/>
              </w:rPr>
            </w:pPr>
            <w:r w:rsidRPr="0007158C">
              <w:rPr>
                <w:rFonts w:ascii="Arial" w:hAnsi="Arial" w:cs="Arial"/>
                <w:lang w:eastAsia="de-DE"/>
              </w:rPr>
              <w:t>110m</w:t>
            </w:r>
          </w:p>
        </w:tc>
      </w:tr>
    </w:tbl>
    <w:p w14:paraId="1CF93616" w14:textId="77777777" w:rsidR="00E36891" w:rsidRDefault="00E36891" w:rsidP="00E36891">
      <w:pPr>
        <w:rPr>
          <w:rFonts w:ascii="Arial" w:hAnsi="Arial"/>
          <w:szCs w:val="22"/>
        </w:rPr>
      </w:pPr>
    </w:p>
    <w:p w14:paraId="1F9CA437" w14:textId="77777777" w:rsidR="00E36891" w:rsidRPr="00E67293" w:rsidRDefault="00E36891" w:rsidP="00E36891">
      <w:pPr>
        <w:pStyle w:val="Heading4"/>
        <w:rPr>
          <w:rFonts w:cs="Times New Roman"/>
        </w:rPr>
      </w:pPr>
      <w:bookmarkStart w:id="905" w:name="_Toc169319114"/>
      <w:bookmarkStart w:id="906" w:name="_Toc169319305"/>
      <w:bookmarkStart w:id="907" w:name="_Toc169399950"/>
      <w:bookmarkStart w:id="908" w:name="_Toc169402039"/>
      <w:bookmarkStart w:id="909" w:name="_Toc286917095"/>
      <w:bookmarkStart w:id="910" w:name="_Toc303382850"/>
      <w:bookmarkStart w:id="911" w:name="_Toc303383125"/>
      <w:bookmarkStart w:id="912" w:name="_Toc303383321"/>
      <w:bookmarkStart w:id="913" w:name="_Toc303417361"/>
      <w:r w:rsidRPr="00E67293">
        <w:rPr>
          <w:rFonts w:cs="Times New Roman"/>
        </w:rPr>
        <w:t>Recording and Replay</w:t>
      </w:r>
      <w:bookmarkEnd w:id="905"/>
      <w:bookmarkEnd w:id="906"/>
      <w:bookmarkEnd w:id="907"/>
      <w:bookmarkEnd w:id="908"/>
      <w:bookmarkEnd w:id="909"/>
      <w:bookmarkEnd w:id="910"/>
      <w:bookmarkEnd w:id="911"/>
      <w:bookmarkEnd w:id="912"/>
      <w:bookmarkEnd w:id="913"/>
    </w:p>
    <w:p w14:paraId="57548AA0" w14:textId="77777777" w:rsidR="00E36891" w:rsidRDefault="00E36891" w:rsidP="00E36891">
      <w:pPr>
        <w:pStyle w:val="BodyText"/>
        <w:rPr>
          <w:rFonts w:ascii="Arial" w:hAnsi="Arial"/>
          <w:sz w:val="22"/>
          <w:szCs w:val="22"/>
        </w:rPr>
      </w:pPr>
      <w:r w:rsidRPr="00E67293">
        <w:rPr>
          <w:rFonts w:ascii="Arial" w:hAnsi="Arial"/>
          <w:sz w:val="22"/>
          <w:szCs w:val="22"/>
        </w:rPr>
        <w:t>EOS sensor data should be recorded automatically</w:t>
      </w:r>
      <w:r>
        <w:rPr>
          <w:rFonts w:ascii="Arial" w:hAnsi="Arial"/>
          <w:sz w:val="22"/>
          <w:szCs w:val="22"/>
        </w:rPr>
        <w:t xml:space="preserve">. </w:t>
      </w:r>
      <w:r w:rsidRPr="00E67293">
        <w:rPr>
          <w:rFonts w:ascii="Arial" w:hAnsi="Arial"/>
          <w:sz w:val="22"/>
          <w:szCs w:val="22"/>
        </w:rPr>
        <w:t>VTS Authorit</w:t>
      </w:r>
      <w:r>
        <w:rPr>
          <w:rFonts w:ascii="Arial" w:hAnsi="Arial"/>
          <w:sz w:val="22"/>
          <w:szCs w:val="22"/>
        </w:rPr>
        <w:t>ies should be able to replay this data synchronised with other sensor recordings</w:t>
      </w:r>
      <w:r w:rsidRPr="00E67293">
        <w:rPr>
          <w:rFonts w:ascii="Arial" w:hAnsi="Arial"/>
          <w:sz w:val="22"/>
          <w:szCs w:val="22"/>
        </w:rPr>
        <w:t xml:space="preserve">.  Replay of </w:t>
      </w:r>
      <w:r>
        <w:rPr>
          <w:rFonts w:ascii="Arial" w:hAnsi="Arial"/>
          <w:sz w:val="22"/>
          <w:szCs w:val="22"/>
        </w:rPr>
        <w:t>EOS data</w:t>
      </w:r>
      <w:r w:rsidRPr="00E67293">
        <w:rPr>
          <w:rFonts w:ascii="Arial" w:hAnsi="Arial"/>
          <w:sz w:val="22"/>
          <w:szCs w:val="22"/>
        </w:rPr>
        <w:t xml:space="preserve"> </w:t>
      </w:r>
      <w:r w:rsidRPr="00E67293">
        <w:rPr>
          <w:rFonts w:ascii="Arial" w:hAnsi="Arial"/>
          <w:sz w:val="22"/>
          <w:szCs w:val="22"/>
        </w:rPr>
        <w:lastRenderedPageBreak/>
        <w:t xml:space="preserve">should not interfere with </w:t>
      </w:r>
      <w:r>
        <w:rPr>
          <w:rFonts w:ascii="Arial" w:hAnsi="Arial"/>
          <w:sz w:val="22"/>
          <w:szCs w:val="22"/>
        </w:rPr>
        <w:t xml:space="preserve">the </w:t>
      </w:r>
      <w:r w:rsidRPr="00E67293">
        <w:rPr>
          <w:rFonts w:ascii="Arial" w:hAnsi="Arial"/>
          <w:sz w:val="22"/>
          <w:szCs w:val="22"/>
        </w:rPr>
        <w:t>on</w:t>
      </w:r>
      <w:r>
        <w:rPr>
          <w:rFonts w:ascii="Arial" w:hAnsi="Arial"/>
          <w:sz w:val="22"/>
          <w:szCs w:val="22"/>
        </w:rPr>
        <w:t>-</w:t>
      </w:r>
      <w:r w:rsidRPr="00E67293">
        <w:rPr>
          <w:rFonts w:ascii="Arial" w:hAnsi="Arial"/>
          <w:sz w:val="22"/>
          <w:szCs w:val="22"/>
        </w:rPr>
        <w:t>going</w:t>
      </w:r>
      <w:r>
        <w:rPr>
          <w:rFonts w:ascii="Arial" w:hAnsi="Arial"/>
          <w:sz w:val="22"/>
          <w:szCs w:val="22"/>
        </w:rPr>
        <w:t xml:space="preserve"> VTS</w:t>
      </w:r>
      <w:r w:rsidRPr="00E67293">
        <w:rPr>
          <w:rFonts w:ascii="Arial" w:hAnsi="Arial"/>
          <w:sz w:val="22"/>
          <w:szCs w:val="22"/>
        </w:rPr>
        <w:t xml:space="preserve"> operation</w:t>
      </w:r>
      <w:r>
        <w:rPr>
          <w:rFonts w:ascii="Arial" w:hAnsi="Arial"/>
          <w:sz w:val="22"/>
          <w:szCs w:val="22"/>
        </w:rPr>
        <w:t xml:space="preserve"> and may require separate display systems</w:t>
      </w:r>
      <w:r w:rsidRPr="00E67293">
        <w:rPr>
          <w:rFonts w:ascii="Arial" w:hAnsi="Arial"/>
          <w:sz w:val="22"/>
          <w:szCs w:val="22"/>
        </w:rPr>
        <w:t xml:space="preserve">. </w:t>
      </w:r>
    </w:p>
    <w:p w14:paraId="61570240" w14:textId="77777777" w:rsidR="00E36891" w:rsidRPr="00E67293" w:rsidRDefault="00E36891" w:rsidP="00E36891">
      <w:pPr>
        <w:pStyle w:val="BodyText"/>
        <w:rPr>
          <w:rFonts w:ascii="Arial" w:hAnsi="Arial"/>
          <w:sz w:val="22"/>
          <w:szCs w:val="22"/>
        </w:rPr>
      </w:pPr>
      <w:r>
        <w:rPr>
          <w:rFonts w:ascii="Arial" w:hAnsi="Arial"/>
          <w:sz w:val="22"/>
          <w:szCs w:val="22"/>
        </w:rPr>
        <w:t xml:space="preserve">The impact of storage requirements for high-resolution video data, especially if several EOSs are used, can be quite significant. </w:t>
      </w:r>
      <w:r w:rsidRPr="00E67293">
        <w:rPr>
          <w:rFonts w:ascii="Arial" w:hAnsi="Arial"/>
          <w:sz w:val="22"/>
          <w:szCs w:val="22"/>
        </w:rPr>
        <w:t xml:space="preserve">The VTS Authority </w:t>
      </w:r>
      <w:r w:rsidR="00DD453D">
        <w:rPr>
          <w:rFonts w:ascii="Arial" w:hAnsi="Arial"/>
          <w:sz w:val="22"/>
          <w:szCs w:val="22"/>
        </w:rPr>
        <w:t xml:space="preserve">should </w:t>
      </w:r>
      <w:r>
        <w:rPr>
          <w:rFonts w:ascii="Arial" w:hAnsi="Arial"/>
          <w:sz w:val="22"/>
          <w:szCs w:val="22"/>
        </w:rPr>
        <w:t>carefully consider</w:t>
      </w:r>
      <w:r w:rsidRPr="00E67293">
        <w:rPr>
          <w:rFonts w:ascii="Arial" w:hAnsi="Arial"/>
          <w:sz w:val="22"/>
          <w:szCs w:val="22"/>
        </w:rPr>
        <w:t xml:space="preserve"> </w:t>
      </w:r>
      <w:r>
        <w:rPr>
          <w:rFonts w:ascii="Arial" w:hAnsi="Arial"/>
          <w:sz w:val="22"/>
          <w:szCs w:val="22"/>
        </w:rPr>
        <w:t xml:space="preserve">the </w:t>
      </w:r>
      <w:r w:rsidRPr="00E67293">
        <w:rPr>
          <w:rFonts w:ascii="Arial" w:hAnsi="Arial"/>
          <w:sz w:val="22"/>
          <w:szCs w:val="22"/>
        </w:rPr>
        <w:t>quality of recording</w:t>
      </w:r>
      <w:r>
        <w:rPr>
          <w:rFonts w:ascii="Arial" w:hAnsi="Arial"/>
          <w:sz w:val="22"/>
          <w:szCs w:val="22"/>
        </w:rPr>
        <w:t xml:space="preserve"> as well as meeting the legal requirements for the storage of historical data</w:t>
      </w:r>
      <w:r w:rsidRPr="00E67293">
        <w:rPr>
          <w:rFonts w:ascii="Arial" w:hAnsi="Arial"/>
          <w:sz w:val="22"/>
          <w:szCs w:val="22"/>
        </w:rPr>
        <w:t xml:space="preserve">.   </w:t>
      </w:r>
    </w:p>
    <w:p w14:paraId="61FE4131" w14:textId="77777777" w:rsidR="00E36891" w:rsidRPr="00E67293" w:rsidRDefault="00E36891" w:rsidP="00E36891">
      <w:pPr>
        <w:pStyle w:val="Heading3"/>
        <w:tabs>
          <w:tab w:val="clear" w:pos="720"/>
          <w:tab w:val="num" w:pos="851"/>
        </w:tabs>
        <w:ind w:left="851" w:hanging="851"/>
      </w:pPr>
      <w:bookmarkStart w:id="914" w:name="_Toc314488089"/>
      <w:bookmarkStart w:id="915" w:name="_Toc334686215"/>
      <w:bookmarkStart w:id="916" w:name="_Toc348686967"/>
      <w:bookmarkStart w:id="917" w:name="_Toc169319112"/>
      <w:bookmarkStart w:id="918" w:name="_Toc169319303"/>
      <w:bookmarkStart w:id="919" w:name="_Toc169399948"/>
      <w:bookmarkStart w:id="920" w:name="_Toc169402037"/>
      <w:bookmarkStart w:id="921" w:name="_Toc286917093"/>
      <w:bookmarkStart w:id="922" w:name="_Toc303382848"/>
      <w:bookmarkStart w:id="923" w:name="_Toc303383123"/>
      <w:bookmarkStart w:id="924" w:name="_Toc303383319"/>
      <w:bookmarkStart w:id="925" w:name="_Toc303417359"/>
      <w:r w:rsidRPr="00E67293">
        <w:t>Functional Requirements</w:t>
      </w:r>
      <w:bookmarkEnd w:id="914"/>
      <w:bookmarkEnd w:id="915"/>
      <w:bookmarkEnd w:id="916"/>
    </w:p>
    <w:bookmarkEnd w:id="917"/>
    <w:bookmarkEnd w:id="918"/>
    <w:bookmarkEnd w:id="919"/>
    <w:bookmarkEnd w:id="920"/>
    <w:bookmarkEnd w:id="921"/>
    <w:bookmarkEnd w:id="922"/>
    <w:bookmarkEnd w:id="923"/>
    <w:bookmarkEnd w:id="924"/>
    <w:bookmarkEnd w:id="925"/>
    <w:p w14:paraId="7217DCE0" w14:textId="77777777" w:rsidR="00E36891" w:rsidRPr="00E67293" w:rsidRDefault="00E36891" w:rsidP="00E36891">
      <w:pPr>
        <w:pStyle w:val="Heading4"/>
        <w:rPr>
          <w:rFonts w:cs="Times New Roman"/>
        </w:rPr>
      </w:pPr>
      <w:r w:rsidRPr="00E67293">
        <w:rPr>
          <w:rFonts w:cs="Times New Roman"/>
        </w:rPr>
        <w:t>Pan</w:t>
      </w:r>
      <w:r>
        <w:rPr>
          <w:rFonts w:cs="Times New Roman"/>
        </w:rPr>
        <w:t>,</w:t>
      </w:r>
      <w:r w:rsidRPr="00E67293">
        <w:rPr>
          <w:rFonts w:cs="Times New Roman"/>
        </w:rPr>
        <w:t xml:space="preserve"> Tilt and Zoom</w:t>
      </w:r>
    </w:p>
    <w:p w14:paraId="188162AE" w14:textId="77777777" w:rsidR="00E36891" w:rsidRPr="00E67293" w:rsidRDefault="00E36891" w:rsidP="00E36891">
      <w:pPr>
        <w:rPr>
          <w:rFonts w:ascii="Arial" w:hAnsi="Arial"/>
          <w:szCs w:val="22"/>
        </w:rPr>
      </w:pPr>
      <w:r>
        <w:rPr>
          <w:rFonts w:ascii="Arial" w:hAnsi="Arial"/>
          <w:szCs w:val="22"/>
        </w:rPr>
        <w:t>EOSs can be fitted on a fixed platform or mounted on an electromechanical Pan, Tilt, Zoom (PTZ) frame. The latter allows a considerable amount freedom in pointing the EOS to a target or a particular area of interest</w:t>
      </w:r>
      <w:r w:rsidRPr="00E67293">
        <w:rPr>
          <w:rFonts w:ascii="Arial" w:hAnsi="Arial"/>
          <w:szCs w:val="22"/>
        </w:rPr>
        <w:t>.</w:t>
      </w:r>
    </w:p>
    <w:p w14:paraId="36B376DE" w14:textId="77777777" w:rsidR="00E36891" w:rsidRPr="00E67293" w:rsidRDefault="00E36891" w:rsidP="00E36891">
      <w:pPr>
        <w:rPr>
          <w:rFonts w:ascii="Arial" w:hAnsi="Arial"/>
          <w:szCs w:val="22"/>
        </w:rPr>
      </w:pPr>
      <w:r w:rsidRPr="00E67293">
        <w:rPr>
          <w:rFonts w:ascii="Arial" w:hAnsi="Arial"/>
          <w:szCs w:val="22"/>
        </w:rPr>
        <w:t xml:space="preserve">Fixed sensors are typically placed so as to provide general surveillance of </w:t>
      </w:r>
      <w:r>
        <w:rPr>
          <w:rFonts w:ascii="Arial" w:hAnsi="Arial"/>
          <w:szCs w:val="22"/>
        </w:rPr>
        <w:t xml:space="preserve">a </w:t>
      </w:r>
      <w:r w:rsidRPr="00E67293">
        <w:rPr>
          <w:rFonts w:ascii="Arial" w:hAnsi="Arial"/>
          <w:szCs w:val="22"/>
        </w:rPr>
        <w:t>fixed area of interest</w:t>
      </w:r>
      <w:r>
        <w:rPr>
          <w:rFonts w:ascii="Arial" w:hAnsi="Arial"/>
          <w:szCs w:val="22"/>
        </w:rPr>
        <w:t>,</w:t>
      </w:r>
      <w:r w:rsidRPr="00E67293">
        <w:rPr>
          <w:rFonts w:ascii="Arial" w:hAnsi="Arial"/>
          <w:szCs w:val="22"/>
        </w:rPr>
        <w:t xml:space="preserve"> such as fairways and approaches to bridges and locks.</w:t>
      </w:r>
    </w:p>
    <w:p w14:paraId="1DE3EB55" w14:textId="77777777" w:rsidR="00E36891" w:rsidRPr="00E67293" w:rsidRDefault="00E36891" w:rsidP="00E36891">
      <w:pPr>
        <w:rPr>
          <w:rFonts w:ascii="Arial" w:hAnsi="Arial"/>
          <w:szCs w:val="22"/>
        </w:rPr>
      </w:pPr>
      <w:r w:rsidRPr="00E67293">
        <w:rPr>
          <w:rFonts w:ascii="Arial" w:hAnsi="Arial"/>
          <w:szCs w:val="22"/>
        </w:rPr>
        <w:t>PTZ sensors can be controlled directly by the VTSO</w:t>
      </w:r>
      <w:r>
        <w:rPr>
          <w:rFonts w:ascii="Arial" w:hAnsi="Arial"/>
          <w:szCs w:val="22"/>
        </w:rPr>
        <w:t>,</w:t>
      </w:r>
      <w:r w:rsidRPr="00E67293">
        <w:rPr>
          <w:rFonts w:ascii="Arial" w:hAnsi="Arial"/>
          <w:szCs w:val="22"/>
        </w:rPr>
        <w:t xml:space="preserve"> typically using a joystick or keyboard. </w:t>
      </w:r>
      <w:r>
        <w:rPr>
          <w:rFonts w:ascii="Arial" w:hAnsi="Arial"/>
          <w:szCs w:val="22"/>
        </w:rPr>
        <w:t>PTZ sensors can be a shared resource between, for example, a Harbour Master and VTS, therefore the VTS authority may need to publish a code of practice to govern EOS sensor operation.</w:t>
      </w:r>
    </w:p>
    <w:p w14:paraId="4BC7D6B2" w14:textId="77777777" w:rsidR="00E36891" w:rsidRPr="00E67293" w:rsidRDefault="00E36891" w:rsidP="00E36891">
      <w:pPr>
        <w:rPr>
          <w:rFonts w:ascii="Arial" w:hAnsi="Arial"/>
          <w:szCs w:val="22"/>
        </w:rPr>
      </w:pPr>
      <w:r w:rsidRPr="00E67293">
        <w:rPr>
          <w:rFonts w:ascii="Arial" w:hAnsi="Arial"/>
          <w:szCs w:val="22"/>
        </w:rPr>
        <w:t>Depending upon the level of integration with the VTS system</w:t>
      </w:r>
      <w:r>
        <w:rPr>
          <w:rFonts w:ascii="Arial" w:hAnsi="Arial"/>
          <w:szCs w:val="22"/>
        </w:rPr>
        <w:t>,</w:t>
      </w:r>
      <w:r w:rsidRPr="00E67293">
        <w:rPr>
          <w:rFonts w:ascii="Arial" w:hAnsi="Arial"/>
          <w:szCs w:val="22"/>
        </w:rPr>
        <w:t xml:space="preserve"> the PTZ c</w:t>
      </w:r>
      <w:r>
        <w:rPr>
          <w:rFonts w:ascii="Arial" w:hAnsi="Arial"/>
          <w:szCs w:val="22"/>
        </w:rPr>
        <w:t>ould</w:t>
      </w:r>
      <w:r w:rsidRPr="00E67293">
        <w:rPr>
          <w:rFonts w:ascii="Arial" w:hAnsi="Arial"/>
          <w:szCs w:val="22"/>
        </w:rPr>
        <w:t xml:space="preserve"> also be controlled </w:t>
      </w:r>
      <w:r>
        <w:rPr>
          <w:rFonts w:ascii="Arial" w:hAnsi="Arial"/>
          <w:szCs w:val="22"/>
        </w:rPr>
        <w:t>through</w:t>
      </w:r>
      <w:r w:rsidRPr="00E67293">
        <w:rPr>
          <w:rFonts w:ascii="Arial" w:hAnsi="Arial"/>
          <w:szCs w:val="22"/>
        </w:rPr>
        <w:t xml:space="preserve"> the VTS application. </w:t>
      </w:r>
    </w:p>
    <w:p w14:paraId="4C845B0E" w14:textId="77777777" w:rsidR="00E36891" w:rsidRPr="00E67293" w:rsidRDefault="00E36891" w:rsidP="00E36891">
      <w:pPr>
        <w:rPr>
          <w:rFonts w:ascii="Arial" w:hAnsi="Arial"/>
          <w:szCs w:val="22"/>
        </w:rPr>
      </w:pPr>
      <w:r w:rsidRPr="00E67293">
        <w:rPr>
          <w:rFonts w:ascii="Arial" w:hAnsi="Arial"/>
          <w:szCs w:val="22"/>
        </w:rPr>
        <w:t>The VTS application c</w:t>
      </w:r>
      <w:r>
        <w:rPr>
          <w:rFonts w:ascii="Arial" w:hAnsi="Arial"/>
          <w:szCs w:val="22"/>
        </w:rPr>
        <w:t>ould</w:t>
      </w:r>
      <w:r w:rsidRPr="00E67293">
        <w:rPr>
          <w:rFonts w:ascii="Arial" w:hAnsi="Arial"/>
          <w:szCs w:val="22"/>
        </w:rPr>
        <w:t>:</w:t>
      </w:r>
    </w:p>
    <w:p w14:paraId="0CA6139D" w14:textId="77777777" w:rsidR="00E36891" w:rsidRPr="00E67293" w:rsidRDefault="00E36891" w:rsidP="00E36891">
      <w:pPr>
        <w:numPr>
          <w:ilvl w:val="0"/>
          <w:numId w:val="66"/>
        </w:numPr>
        <w:rPr>
          <w:rFonts w:ascii="Arial" w:hAnsi="Arial"/>
          <w:szCs w:val="22"/>
        </w:rPr>
      </w:pPr>
      <w:r w:rsidRPr="00E67293">
        <w:rPr>
          <w:rFonts w:ascii="Arial" w:hAnsi="Arial"/>
          <w:szCs w:val="22"/>
        </w:rPr>
        <w:t xml:space="preserve">control the sensor via automated tracking of a </w:t>
      </w:r>
      <w:r>
        <w:rPr>
          <w:rFonts w:ascii="Arial" w:hAnsi="Arial"/>
          <w:szCs w:val="22"/>
        </w:rPr>
        <w:t>target, observed</w:t>
      </w:r>
      <w:r w:rsidRPr="00E67293">
        <w:rPr>
          <w:rFonts w:ascii="Arial" w:hAnsi="Arial"/>
          <w:szCs w:val="22"/>
        </w:rPr>
        <w:t xml:space="preserve"> by the VTS, </w:t>
      </w:r>
    </w:p>
    <w:p w14:paraId="5A4B143F" w14:textId="77777777" w:rsidR="00E36891" w:rsidRPr="00E67293" w:rsidRDefault="00E36891" w:rsidP="00E36891">
      <w:pPr>
        <w:numPr>
          <w:ilvl w:val="0"/>
          <w:numId w:val="66"/>
        </w:numPr>
        <w:rPr>
          <w:rFonts w:ascii="Arial" w:hAnsi="Arial"/>
          <w:szCs w:val="22"/>
        </w:rPr>
      </w:pPr>
      <w:r>
        <w:rPr>
          <w:rFonts w:ascii="Arial" w:hAnsi="Arial"/>
          <w:szCs w:val="22"/>
        </w:rPr>
        <w:t xml:space="preserve">configure </w:t>
      </w:r>
      <w:r w:rsidRPr="00E67293">
        <w:rPr>
          <w:rFonts w:ascii="Arial" w:hAnsi="Arial"/>
          <w:szCs w:val="22"/>
        </w:rPr>
        <w:t xml:space="preserve">the sensors </w:t>
      </w:r>
      <w:r>
        <w:rPr>
          <w:rFonts w:ascii="Arial" w:hAnsi="Arial"/>
          <w:szCs w:val="22"/>
        </w:rPr>
        <w:t xml:space="preserve">to </w:t>
      </w:r>
      <w:r w:rsidRPr="00E67293">
        <w:rPr>
          <w:rFonts w:ascii="Arial" w:hAnsi="Arial"/>
          <w:szCs w:val="22"/>
        </w:rPr>
        <w:t xml:space="preserve">react to various </w:t>
      </w:r>
      <w:r>
        <w:rPr>
          <w:rFonts w:ascii="Arial" w:hAnsi="Arial"/>
          <w:szCs w:val="22"/>
        </w:rPr>
        <w:t>event</w:t>
      </w:r>
      <w:r w:rsidRPr="00E67293">
        <w:rPr>
          <w:rFonts w:ascii="Arial" w:hAnsi="Arial"/>
          <w:szCs w:val="22"/>
        </w:rPr>
        <w:t>s</w:t>
      </w:r>
      <w:r>
        <w:rPr>
          <w:rFonts w:ascii="Arial" w:hAnsi="Arial"/>
          <w:szCs w:val="22"/>
        </w:rPr>
        <w:t>, such as</w:t>
      </w:r>
      <w:r w:rsidRPr="00E67293">
        <w:rPr>
          <w:rFonts w:ascii="Arial" w:hAnsi="Arial"/>
          <w:szCs w:val="22"/>
        </w:rPr>
        <w:t>:</w:t>
      </w:r>
    </w:p>
    <w:p w14:paraId="0D54A728" w14:textId="77777777" w:rsidR="00E36891" w:rsidRPr="00E67293" w:rsidRDefault="00E36891" w:rsidP="00E36891">
      <w:pPr>
        <w:numPr>
          <w:ilvl w:val="1"/>
          <w:numId w:val="66"/>
        </w:numPr>
        <w:rPr>
          <w:rFonts w:ascii="Arial" w:hAnsi="Arial"/>
          <w:szCs w:val="22"/>
        </w:rPr>
      </w:pPr>
      <w:r w:rsidRPr="00E67293">
        <w:rPr>
          <w:rFonts w:ascii="Arial" w:hAnsi="Arial"/>
          <w:szCs w:val="22"/>
        </w:rPr>
        <w:t xml:space="preserve">anchor watch violations, </w:t>
      </w:r>
    </w:p>
    <w:p w14:paraId="039D5D16" w14:textId="77777777" w:rsidR="00E36891" w:rsidRDefault="00E36891" w:rsidP="00E36891">
      <w:pPr>
        <w:numPr>
          <w:ilvl w:val="1"/>
          <w:numId w:val="66"/>
        </w:numPr>
        <w:rPr>
          <w:rFonts w:ascii="Arial" w:hAnsi="Arial"/>
          <w:szCs w:val="22"/>
        </w:rPr>
      </w:pPr>
      <w:r w:rsidRPr="00E67293">
        <w:rPr>
          <w:rFonts w:ascii="Arial" w:hAnsi="Arial"/>
          <w:szCs w:val="22"/>
        </w:rPr>
        <w:t xml:space="preserve">traffic </w:t>
      </w:r>
      <w:r>
        <w:rPr>
          <w:rFonts w:ascii="Arial" w:hAnsi="Arial"/>
          <w:szCs w:val="22"/>
        </w:rPr>
        <w:t>separation</w:t>
      </w:r>
      <w:r w:rsidRPr="00E67293">
        <w:rPr>
          <w:rFonts w:ascii="Arial" w:hAnsi="Arial"/>
          <w:szCs w:val="22"/>
        </w:rPr>
        <w:t xml:space="preserve"> violations</w:t>
      </w:r>
      <w:r>
        <w:rPr>
          <w:rFonts w:ascii="Arial" w:hAnsi="Arial"/>
          <w:szCs w:val="22"/>
        </w:rPr>
        <w:t>.</w:t>
      </w:r>
    </w:p>
    <w:p w14:paraId="4708C745" w14:textId="77777777" w:rsidR="00E36891" w:rsidRDefault="00E36891" w:rsidP="00E36891">
      <w:pPr>
        <w:numPr>
          <w:ilvl w:val="0"/>
          <w:numId w:val="66"/>
        </w:numPr>
        <w:rPr>
          <w:rFonts w:ascii="Arial" w:hAnsi="Arial"/>
          <w:szCs w:val="22"/>
        </w:rPr>
      </w:pPr>
      <w:r>
        <w:rPr>
          <w:rFonts w:ascii="Arial" w:hAnsi="Arial"/>
          <w:szCs w:val="22"/>
        </w:rPr>
        <w:t>allow the</w:t>
      </w:r>
      <w:r w:rsidRPr="00E67293">
        <w:rPr>
          <w:rFonts w:ascii="Arial" w:hAnsi="Arial"/>
          <w:szCs w:val="22"/>
        </w:rPr>
        <w:t xml:space="preserve"> VTS</w:t>
      </w:r>
      <w:r>
        <w:rPr>
          <w:rFonts w:ascii="Arial" w:hAnsi="Arial"/>
          <w:szCs w:val="22"/>
        </w:rPr>
        <w:t>O</w:t>
      </w:r>
      <w:r w:rsidRPr="00E67293">
        <w:rPr>
          <w:rFonts w:ascii="Arial" w:hAnsi="Arial"/>
          <w:szCs w:val="22"/>
        </w:rPr>
        <w:t xml:space="preserve"> </w:t>
      </w:r>
      <w:r>
        <w:rPr>
          <w:rFonts w:ascii="Arial" w:hAnsi="Arial"/>
          <w:szCs w:val="22"/>
        </w:rPr>
        <w:t>to</w:t>
      </w:r>
      <w:r w:rsidRPr="00E67293">
        <w:rPr>
          <w:rFonts w:ascii="Arial" w:hAnsi="Arial"/>
          <w:szCs w:val="22"/>
        </w:rPr>
        <w:t xml:space="preserve"> direct a PTZ sensor to survey a specific area, zone or activity, for instance</w:t>
      </w:r>
      <w:r>
        <w:rPr>
          <w:rFonts w:ascii="Arial" w:hAnsi="Arial"/>
          <w:szCs w:val="22"/>
        </w:rPr>
        <w:t>,</w:t>
      </w:r>
      <w:r w:rsidRPr="00E67293">
        <w:rPr>
          <w:rFonts w:ascii="Arial" w:hAnsi="Arial"/>
          <w:szCs w:val="22"/>
        </w:rPr>
        <w:t xml:space="preserve"> pilot boarding and disembarking operations</w:t>
      </w:r>
    </w:p>
    <w:p w14:paraId="36D17756" w14:textId="77777777" w:rsidR="00E36891" w:rsidRPr="000A36FF" w:rsidRDefault="00E36891" w:rsidP="00E36891">
      <w:pPr>
        <w:pStyle w:val="ListParagraph"/>
        <w:numPr>
          <w:ilvl w:val="0"/>
          <w:numId w:val="66"/>
        </w:numPr>
        <w:rPr>
          <w:rFonts w:ascii="Arial" w:hAnsi="Arial"/>
          <w:szCs w:val="22"/>
        </w:rPr>
      </w:pPr>
      <w:r>
        <w:rPr>
          <w:rFonts w:ascii="Arial" w:hAnsi="Arial"/>
          <w:szCs w:val="22"/>
        </w:rPr>
        <w:t xml:space="preserve">allow </w:t>
      </w:r>
      <w:r w:rsidRPr="000A36FF">
        <w:rPr>
          <w:rFonts w:ascii="Arial" w:hAnsi="Arial"/>
          <w:szCs w:val="22"/>
        </w:rPr>
        <w:t xml:space="preserve">the </w:t>
      </w:r>
      <w:r>
        <w:rPr>
          <w:rFonts w:ascii="Arial" w:hAnsi="Arial"/>
          <w:szCs w:val="22"/>
        </w:rPr>
        <w:t>VTSO</w:t>
      </w:r>
      <w:r w:rsidRPr="000A36FF">
        <w:rPr>
          <w:rFonts w:ascii="Arial" w:hAnsi="Arial"/>
          <w:szCs w:val="22"/>
        </w:rPr>
        <w:t xml:space="preserve"> to set up automated scan se</w:t>
      </w:r>
      <w:r>
        <w:rPr>
          <w:rFonts w:ascii="Arial" w:hAnsi="Arial"/>
          <w:szCs w:val="22"/>
        </w:rPr>
        <w:t>quences to cover selected areas</w:t>
      </w:r>
      <w:r w:rsidRPr="000A36FF">
        <w:rPr>
          <w:rFonts w:ascii="Arial" w:hAnsi="Arial"/>
          <w:szCs w:val="22"/>
        </w:rPr>
        <w:t xml:space="preserve"> in turn</w:t>
      </w:r>
    </w:p>
    <w:p w14:paraId="1CDBECD8" w14:textId="77777777" w:rsidR="00E36891" w:rsidRPr="00E67293" w:rsidRDefault="00E36891" w:rsidP="00E36891">
      <w:pPr>
        <w:pStyle w:val="Heading4"/>
        <w:rPr>
          <w:rFonts w:cs="Times New Roman"/>
        </w:rPr>
      </w:pPr>
      <w:r w:rsidRPr="00E67293" w:rsidDel="000A36FF">
        <w:t xml:space="preserve"> </w:t>
      </w:r>
      <w:r w:rsidRPr="00E67293">
        <w:rPr>
          <w:rFonts w:cs="Times New Roman"/>
        </w:rPr>
        <w:t xml:space="preserve">Precision and </w:t>
      </w:r>
      <w:r>
        <w:rPr>
          <w:rFonts w:cs="Times New Roman"/>
        </w:rPr>
        <w:t>R</w:t>
      </w:r>
      <w:r w:rsidRPr="00E67293">
        <w:rPr>
          <w:rFonts w:cs="Times New Roman"/>
        </w:rPr>
        <w:t>epeatability</w:t>
      </w:r>
    </w:p>
    <w:p w14:paraId="3C19E2B3" w14:textId="77777777" w:rsidR="00E36891" w:rsidRPr="00E67293" w:rsidRDefault="00E36891" w:rsidP="00E36891">
      <w:pPr>
        <w:rPr>
          <w:rFonts w:ascii="Arial" w:hAnsi="Arial"/>
          <w:szCs w:val="22"/>
        </w:rPr>
      </w:pPr>
      <w:r w:rsidRPr="00E67293">
        <w:rPr>
          <w:rFonts w:ascii="Arial" w:hAnsi="Arial"/>
          <w:szCs w:val="22"/>
        </w:rPr>
        <w:t xml:space="preserve">Precision </w:t>
      </w:r>
      <w:r>
        <w:rPr>
          <w:rFonts w:ascii="Arial" w:hAnsi="Arial"/>
          <w:szCs w:val="22"/>
        </w:rPr>
        <w:t>refer</w:t>
      </w:r>
      <w:r w:rsidRPr="00E67293">
        <w:rPr>
          <w:rFonts w:ascii="Arial" w:hAnsi="Arial"/>
          <w:szCs w:val="22"/>
        </w:rPr>
        <w:t xml:space="preserve">s the ability to set the pan, tilt and zoom to the requested position within a </w:t>
      </w:r>
      <w:r>
        <w:rPr>
          <w:rFonts w:ascii="Arial" w:hAnsi="Arial"/>
          <w:szCs w:val="22"/>
        </w:rPr>
        <w:t>certain</w:t>
      </w:r>
      <w:r w:rsidRPr="00E67293">
        <w:rPr>
          <w:rFonts w:ascii="Arial" w:hAnsi="Arial"/>
          <w:szCs w:val="22"/>
        </w:rPr>
        <w:t xml:space="preserve"> tolerance. Repeatability </w:t>
      </w:r>
      <w:r>
        <w:rPr>
          <w:rFonts w:ascii="Arial" w:hAnsi="Arial"/>
          <w:szCs w:val="22"/>
        </w:rPr>
        <w:t>refer</w:t>
      </w:r>
      <w:r w:rsidRPr="00E67293">
        <w:rPr>
          <w:rFonts w:ascii="Arial" w:hAnsi="Arial"/>
          <w:szCs w:val="22"/>
        </w:rPr>
        <w:t xml:space="preserve">s </w:t>
      </w:r>
      <w:r>
        <w:rPr>
          <w:rFonts w:ascii="Arial" w:hAnsi="Arial"/>
          <w:szCs w:val="22"/>
        </w:rPr>
        <w:t xml:space="preserve">to </w:t>
      </w:r>
      <w:r w:rsidRPr="00E67293">
        <w:rPr>
          <w:rFonts w:ascii="Arial" w:hAnsi="Arial"/>
          <w:szCs w:val="22"/>
        </w:rPr>
        <w:t xml:space="preserve">the ability to reliably recreate </w:t>
      </w:r>
      <w:r>
        <w:rPr>
          <w:rFonts w:ascii="Arial" w:hAnsi="Arial"/>
          <w:szCs w:val="22"/>
        </w:rPr>
        <w:t>a certain setting</w:t>
      </w:r>
      <w:r w:rsidRPr="00E67293">
        <w:rPr>
          <w:rFonts w:ascii="Arial" w:hAnsi="Arial"/>
          <w:szCs w:val="22"/>
        </w:rPr>
        <w:t>.</w:t>
      </w:r>
    </w:p>
    <w:p w14:paraId="481ACAC3" w14:textId="77777777" w:rsidR="00E36891" w:rsidRPr="00E67293" w:rsidRDefault="00E36891" w:rsidP="00E36891">
      <w:pPr>
        <w:rPr>
          <w:rFonts w:ascii="Arial" w:hAnsi="Arial"/>
          <w:szCs w:val="22"/>
        </w:rPr>
      </w:pPr>
      <w:r w:rsidRPr="00E67293">
        <w:rPr>
          <w:rFonts w:ascii="Arial" w:hAnsi="Arial"/>
          <w:szCs w:val="22"/>
        </w:rPr>
        <w:t xml:space="preserve">The </w:t>
      </w:r>
      <w:r>
        <w:rPr>
          <w:rFonts w:ascii="Arial" w:hAnsi="Arial"/>
          <w:szCs w:val="22"/>
        </w:rPr>
        <w:t xml:space="preserve">required </w:t>
      </w:r>
      <w:r w:rsidRPr="00E67293">
        <w:rPr>
          <w:rFonts w:ascii="Arial" w:hAnsi="Arial"/>
          <w:szCs w:val="22"/>
        </w:rPr>
        <w:t xml:space="preserve">degree of precision will </w:t>
      </w:r>
      <w:r>
        <w:rPr>
          <w:rFonts w:ascii="Arial" w:hAnsi="Arial"/>
          <w:szCs w:val="22"/>
        </w:rPr>
        <w:t>depend on the</w:t>
      </w:r>
      <w:r w:rsidRPr="00E67293">
        <w:rPr>
          <w:rFonts w:ascii="Arial" w:hAnsi="Arial"/>
          <w:szCs w:val="22"/>
        </w:rPr>
        <w:t xml:space="preserve"> application</w:t>
      </w:r>
      <w:r>
        <w:rPr>
          <w:rFonts w:ascii="Arial" w:hAnsi="Arial"/>
          <w:szCs w:val="22"/>
        </w:rPr>
        <w:t xml:space="preserve"> of the EOS</w:t>
      </w:r>
      <w:r w:rsidRPr="00E67293">
        <w:rPr>
          <w:rFonts w:ascii="Arial" w:hAnsi="Arial"/>
          <w:szCs w:val="22"/>
        </w:rPr>
        <w:t xml:space="preserve">. For </w:t>
      </w:r>
      <w:r>
        <w:rPr>
          <w:rFonts w:ascii="Arial" w:hAnsi="Arial"/>
          <w:szCs w:val="22"/>
        </w:rPr>
        <w:t>example,</w:t>
      </w:r>
      <w:r w:rsidRPr="00E67293">
        <w:rPr>
          <w:rFonts w:ascii="Arial" w:hAnsi="Arial"/>
          <w:szCs w:val="22"/>
        </w:rPr>
        <w:t xml:space="preserve"> a long range surveillance sensor, at maximum zoom will have a narrow field of view. </w:t>
      </w:r>
      <w:r>
        <w:rPr>
          <w:rFonts w:ascii="Arial" w:hAnsi="Arial"/>
          <w:szCs w:val="22"/>
        </w:rPr>
        <w:t>Therefore,</w:t>
      </w:r>
      <w:r w:rsidRPr="00E67293">
        <w:rPr>
          <w:rFonts w:ascii="Arial" w:hAnsi="Arial"/>
          <w:szCs w:val="22"/>
        </w:rPr>
        <w:t xml:space="preserve"> in this case</w:t>
      </w:r>
      <w:r>
        <w:rPr>
          <w:rFonts w:ascii="Arial" w:hAnsi="Arial"/>
          <w:szCs w:val="22"/>
        </w:rPr>
        <w:t>,</w:t>
      </w:r>
      <w:r w:rsidRPr="00E67293">
        <w:rPr>
          <w:rFonts w:ascii="Arial" w:hAnsi="Arial"/>
          <w:szCs w:val="22"/>
        </w:rPr>
        <w:t xml:space="preserve"> the PTZ sh</w:t>
      </w:r>
      <w:r>
        <w:rPr>
          <w:rFonts w:ascii="Arial" w:hAnsi="Arial"/>
          <w:szCs w:val="22"/>
        </w:rPr>
        <w:t>ould</w:t>
      </w:r>
      <w:r w:rsidRPr="00E67293">
        <w:rPr>
          <w:rFonts w:ascii="Arial" w:hAnsi="Arial"/>
          <w:szCs w:val="22"/>
        </w:rPr>
        <w:t xml:space="preserve"> have a high degree of precision.</w:t>
      </w:r>
      <w:r>
        <w:rPr>
          <w:rFonts w:ascii="Arial" w:hAnsi="Arial"/>
          <w:szCs w:val="22"/>
        </w:rPr>
        <w:t xml:space="preserve"> Conversely, an EOS s</w:t>
      </w:r>
      <w:r w:rsidRPr="00E67293">
        <w:rPr>
          <w:rFonts w:ascii="Arial" w:hAnsi="Arial"/>
          <w:szCs w:val="22"/>
        </w:rPr>
        <w:t xml:space="preserve">ensor with a wider field of view will not require </w:t>
      </w:r>
      <w:r>
        <w:rPr>
          <w:rFonts w:ascii="Arial" w:hAnsi="Arial"/>
          <w:szCs w:val="22"/>
        </w:rPr>
        <w:t xml:space="preserve">such </w:t>
      </w:r>
      <w:r w:rsidRPr="00E67293">
        <w:rPr>
          <w:rFonts w:ascii="Arial" w:hAnsi="Arial"/>
          <w:szCs w:val="22"/>
        </w:rPr>
        <w:t xml:space="preserve">a </w:t>
      </w:r>
      <w:r>
        <w:rPr>
          <w:rFonts w:ascii="Arial" w:hAnsi="Arial"/>
          <w:szCs w:val="22"/>
        </w:rPr>
        <w:t xml:space="preserve">precise </w:t>
      </w:r>
      <w:r w:rsidRPr="00E67293">
        <w:rPr>
          <w:rFonts w:ascii="Arial" w:hAnsi="Arial"/>
          <w:szCs w:val="22"/>
        </w:rPr>
        <w:t>PTZ.</w:t>
      </w:r>
      <w:r>
        <w:rPr>
          <w:rFonts w:ascii="Arial" w:hAnsi="Arial"/>
          <w:szCs w:val="22"/>
        </w:rPr>
        <w:t xml:space="preserve"> In both cases, the repeatability should be more or less the same.</w:t>
      </w:r>
    </w:p>
    <w:p w14:paraId="46E17D98" w14:textId="77777777" w:rsidR="00E36891" w:rsidRPr="00E67293" w:rsidRDefault="00E36891" w:rsidP="00E36891">
      <w:pPr>
        <w:pStyle w:val="Heading4"/>
        <w:rPr>
          <w:rFonts w:cs="Times New Roman"/>
        </w:rPr>
      </w:pPr>
      <w:r w:rsidRPr="00E67293">
        <w:rPr>
          <w:rFonts w:cs="Times New Roman"/>
        </w:rPr>
        <w:t>Auto Focus</w:t>
      </w:r>
    </w:p>
    <w:p w14:paraId="539C197E" w14:textId="77777777" w:rsidR="00E36891" w:rsidRPr="00E67293" w:rsidRDefault="00E36891" w:rsidP="00E36891">
      <w:pPr>
        <w:rPr>
          <w:rFonts w:ascii="Arial" w:hAnsi="Arial"/>
          <w:szCs w:val="22"/>
        </w:rPr>
      </w:pPr>
      <w:r w:rsidRPr="00E67293">
        <w:rPr>
          <w:rFonts w:ascii="Arial" w:hAnsi="Arial"/>
          <w:szCs w:val="22"/>
        </w:rPr>
        <w:t>Focus should be an intrinsic and automated function within the EOS and should be specified accordingly.</w:t>
      </w:r>
    </w:p>
    <w:p w14:paraId="268AD87B" w14:textId="77777777" w:rsidR="00E36891" w:rsidRDefault="00E36891" w:rsidP="00E36891">
      <w:pPr>
        <w:pStyle w:val="Heading4"/>
        <w:rPr>
          <w:rFonts w:cs="Times New Roman"/>
        </w:rPr>
      </w:pPr>
      <w:r w:rsidRPr="00E67293">
        <w:rPr>
          <w:rFonts w:cs="Times New Roman"/>
        </w:rPr>
        <w:t xml:space="preserve">Image </w:t>
      </w:r>
      <w:r>
        <w:rPr>
          <w:rFonts w:cs="Times New Roman"/>
        </w:rPr>
        <w:t>P</w:t>
      </w:r>
      <w:r w:rsidRPr="00E67293">
        <w:rPr>
          <w:rFonts w:cs="Times New Roman"/>
        </w:rPr>
        <w:t>rocessing</w:t>
      </w:r>
    </w:p>
    <w:p w14:paraId="379FBB21" w14:textId="77777777" w:rsidR="00E36891" w:rsidRPr="00E67293" w:rsidRDefault="00E36891" w:rsidP="00E36891">
      <w:pPr>
        <w:pStyle w:val="BodyText"/>
        <w:rPr>
          <w:rFonts w:ascii="Arial" w:hAnsi="Arial"/>
          <w:sz w:val="22"/>
          <w:szCs w:val="22"/>
        </w:rPr>
      </w:pPr>
      <w:r>
        <w:rPr>
          <w:rFonts w:ascii="Arial" w:hAnsi="Arial"/>
          <w:sz w:val="22"/>
          <w:szCs w:val="22"/>
        </w:rPr>
        <w:t>EOS systems are susceptible to vibrations, due to wind or nearby equipment, such as a rotating radar antenna. VTS a</w:t>
      </w:r>
      <w:r w:rsidRPr="00E67293">
        <w:rPr>
          <w:rFonts w:ascii="Arial" w:hAnsi="Arial"/>
          <w:sz w:val="22"/>
          <w:szCs w:val="22"/>
        </w:rPr>
        <w:t xml:space="preserve">uthorities </w:t>
      </w:r>
      <w:r>
        <w:rPr>
          <w:rFonts w:ascii="Arial" w:hAnsi="Arial"/>
          <w:sz w:val="22"/>
          <w:szCs w:val="22"/>
        </w:rPr>
        <w:t>should</w:t>
      </w:r>
      <w:r w:rsidRPr="00E67293">
        <w:rPr>
          <w:rFonts w:ascii="Arial" w:hAnsi="Arial"/>
          <w:sz w:val="22"/>
          <w:szCs w:val="22"/>
        </w:rPr>
        <w:t xml:space="preserve"> consider specifying anti</w:t>
      </w:r>
      <w:r>
        <w:rPr>
          <w:rFonts w:ascii="Arial" w:hAnsi="Arial"/>
          <w:sz w:val="22"/>
          <w:szCs w:val="22"/>
        </w:rPr>
        <w:t>-</w:t>
      </w:r>
      <w:r w:rsidRPr="00E67293">
        <w:rPr>
          <w:rFonts w:ascii="Arial" w:hAnsi="Arial"/>
          <w:sz w:val="22"/>
          <w:szCs w:val="22"/>
        </w:rPr>
        <w:t>vibration capabilities in the EOS</w:t>
      </w:r>
      <w:r>
        <w:rPr>
          <w:rFonts w:ascii="Arial" w:hAnsi="Arial"/>
          <w:sz w:val="22"/>
          <w:szCs w:val="22"/>
        </w:rPr>
        <w:t>,</w:t>
      </w:r>
      <w:r w:rsidRPr="00E67293">
        <w:rPr>
          <w:rFonts w:ascii="Arial" w:hAnsi="Arial"/>
          <w:sz w:val="22"/>
          <w:szCs w:val="22"/>
        </w:rPr>
        <w:t xml:space="preserve"> such as image stabilizers.</w:t>
      </w:r>
    </w:p>
    <w:p w14:paraId="05DAAFAB" w14:textId="77777777" w:rsidR="00E36891" w:rsidRPr="00E67293" w:rsidRDefault="00E36891" w:rsidP="00E36891">
      <w:pPr>
        <w:rPr>
          <w:rFonts w:ascii="Arial" w:hAnsi="Arial"/>
          <w:szCs w:val="22"/>
        </w:rPr>
      </w:pPr>
      <w:r w:rsidRPr="00E67293">
        <w:rPr>
          <w:rFonts w:ascii="Arial" w:hAnsi="Arial"/>
          <w:szCs w:val="22"/>
        </w:rPr>
        <w:lastRenderedPageBreak/>
        <w:t>There are many processing techniques</w:t>
      </w:r>
      <w:r>
        <w:rPr>
          <w:rFonts w:ascii="Arial" w:hAnsi="Arial"/>
          <w:szCs w:val="22"/>
        </w:rPr>
        <w:t xml:space="preserve"> </w:t>
      </w:r>
      <w:r w:rsidRPr="00E67293">
        <w:rPr>
          <w:rFonts w:ascii="Arial" w:hAnsi="Arial"/>
          <w:szCs w:val="22"/>
        </w:rPr>
        <w:t>available</w:t>
      </w:r>
      <w:r>
        <w:rPr>
          <w:rFonts w:ascii="Arial" w:hAnsi="Arial"/>
          <w:szCs w:val="22"/>
        </w:rPr>
        <w:t xml:space="preserve"> which enhance</w:t>
      </w:r>
      <w:r w:rsidRPr="009E54E2">
        <w:rPr>
          <w:rFonts w:ascii="Arial" w:hAnsi="Arial"/>
          <w:szCs w:val="22"/>
        </w:rPr>
        <w:t xml:space="preserve"> </w:t>
      </w:r>
      <w:r w:rsidRPr="00E67293">
        <w:rPr>
          <w:rFonts w:ascii="Arial" w:hAnsi="Arial"/>
          <w:szCs w:val="22"/>
        </w:rPr>
        <w:t>image</w:t>
      </w:r>
      <w:r>
        <w:rPr>
          <w:rFonts w:ascii="Arial" w:hAnsi="Arial"/>
          <w:szCs w:val="22"/>
        </w:rPr>
        <w:t>s or derive information from images</w:t>
      </w:r>
      <w:r w:rsidRPr="00E67293">
        <w:rPr>
          <w:rFonts w:ascii="Arial" w:hAnsi="Arial"/>
          <w:szCs w:val="22"/>
        </w:rPr>
        <w:t xml:space="preserve"> </w:t>
      </w:r>
      <w:r>
        <w:rPr>
          <w:rFonts w:ascii="Arial" w:hAnsi="Arial"/>
          <w:szCs w:val="22"/>
        </w:rPr>
        <w:t>and these continue to evolve</w:t>
      </w:r>
      <w:r w:rsidRPr="00E67293">
        <w:rPr>
          <w:rFonts w:ascii="Arial" w:hAnsi="Arial"/>
          <w:szCs w:val="22"/>
        </w:rPr>
        <w:t>.</w:t>
      </w:r>
      <w:r>
        <w:rPr>
          <w:rFonts w:ascii="Arial" w:hAnsi="Arial"/>
          <w:szCs w:val="22"/>
        </w:rPr>
        <w:t xml:space="preserve"> For example, objects within the field of view of the EOS can be tracked by the EOS, allowing the EOS to automatically follow a designated target.</w:t>
      </w:r>
    </w:p>
    <w:p w14:paraId="3191DBF5" w14:textId="77777777" w:rsidR="00E36891" w:rsidRPr="00E67293" w:rsidRDefault="00E36891" w:rsidP="00E36891">
      <w:pPr>
        <w:rPr>
          <w:rFonts w:ascii="Arial" w:hAnsi="Arial"/>
          <w:szCs w:val="22"/>
        </w:rPr>
      </w:pPr>
      <w:r>
        <w:rPr>
          <w:rFonts w:ascii="Arial" w:hAnsi="Arial"/>
          <w:szCs w:val="22"/>
        </w:rPr>
        <w:t>VTS a</w:t>
      </w:r>
      <w:r w:rsidRPr="00E67293">
        <w:rPr>
          <w:rFonts w:ascii="Arial" w:hAnsi="Arial"/>
          <w:szCs w:val="22"/>
        </w:rPr>
        <w:t>uthorities should</w:t>
      </w:r>
      <w:r>
        <w:rPr>
          <w:rFonts w:ascii="Arial" w:hAnsi="Arial"/>
          <w:szCs w:val="22"/>
        </w:rPr>
        <w:t xml:space="preserve"> work with equipment suppliers to determine which of these techniques and the resulting capabilities</w:t>
      </w:r>
      <w:r w:rsidRPr="00E67293">
        <w:rPr>
          <w:rFonts w:ascii="Arial" w:hAnsi="Arial"/>
          <w:szCs w:val="22"/>
        </w:rPr>
        <w:t xml:space="preserve"> </w:t>
      </w:r>
      <w:r>
        <w:rPr>
          <w:rFonts w:ascii="Arial" w:hAnsi="Arial"/>
          <w:szCs w:val="22"/>
        </w:rPr>
        <w:t>are appropriate for the VTS in question</w:t>
      </w:r>
      <w:r w:rsidRPr="00E67293">
        <w:rPr>
          <w:rFonts w:ascii="Arial" w:hAnsi="Arial"/>
          <w:szCs w:val="22"/>
        </w:rPr>
        <w:t>.</w:t>
      </w:r>
    </w:p>
    <w:p w14:paraId="43B01F9E" w14:textId="77777777" w:rsidR="00E36891" w:rsidRPr="00E67293" w:rsidRDefault="00E36891" w:rsidP="00E36891">
      <w:pPr>
        <w:pStyle w:val="Heading4"/>
        <w:rPr>
          <w:rFonts w:cs="Times New Roman"/>
        </w:rPr>
      </w:pPr>
      <w:r>
        <w:rPr>
          <w:rFonts w:cs="Times New Roman"/>
        </w:rPr>
        <w:t>Configuration</w:t>
      </w:r>
    </w:p>
    <w:p w14:paraId="56B9D387" w14:textId="77777777" w:rsidR="00E36891" w:rsidRPr="00E67293" w:rsidRDefault="00E36891" w:rsidP="00E36891">
      <w:pPr>
        <w:rPr>
          <w:rFonts w:ascii="Arial" w:hAnsi="Arial"/>
          <w:szCs w:val="22"/>
        </w:rPr>
      </w:pPr>
      <w:r>
        <w:rPr>
          <w:rFonts w:ascii="Arial" w:hAnsi="Arial"/>
          <w:szCs w:val="22"/>
        </w:rPr>
        <w:t>VTSOs should only need to have access to an agreed set of operational functions. Configuration, tuning, maintenance and advanced set-up functions should be restricted to designated support personnel.</w:t>
      </w:r>
    </w:p>
    <w:p w14:paraId="31F4C7CC" w14:textId="77777777" w:rsidR="00E36891" w:rsidRPr="00E67293" w:rsidRDefault="00E36891" w:rsidP="00E36891">
      <w:pPr>
        <w:pStyle w:val="Heading2"/>
        <w:tabs>
          <w:tab w:val="num" w:pos="576"/>
        </w:tabs>
        <w:ind w:left="576"/>
        <w:jc w:val="left"/>
      </w:pPr>
      <w:bookmarkStart w:id="926" w:name="_Toc314488091"/>
      <w:bookmarkStart w:id="927" w:name="_Toc334686216"/>
      <w:bookmarkStart w:id="928" w:name="_Toc348686968"/>
      <w:r w:rsidRPr="00E67293">
        <w:t xml:space="preserve">Design, </w:t>
      </w:r>
      <w:r>
        <w:t>I</w:t>
      </w:r>
      <w:r w:rsidRPr="00E67293">
        <w:t xml:space="preserve">nstallation and </w:t>
      </w:r>
      <w:r>
        <w:t>M</w:t>
      </w:r>
      <w:r w:rsidRPr="00E67293">
        <w:t xml:space="preserve">aintenance </w:t>
      </w:r>
      <w:r>
        <w:t>C</w:t>
      </w:r>
      <w:r w:rsidRPr="00E67293">
        <w:t>onsiderations</w:t>
      </w:r>
      <w:bookmarkEnd w:id="926"/>
      <w:bookmarkEnd w:id="927"/>
      <w:bookmarkEnd w:id="928"/>
      <w:r w:rsidRPr="00E67293">
        <w:t xml:space="preserve"> </w:t>
      </w:r>
    </w:p>
    <w:p w14:paraId="16A1AA37" w14:textId="77777777" w:rsidR="00E36891" w:rsidRPr="00E67293" w:rsidRDefault="00E36891" w:rsidP="00E36891">
      <w:pPr>
        <w:pStyle w:val="Heading3"/>
        <w:tabs>
          <w:tab w:val="clear" w:pos="720"/>
          <w:tab w:val="num" w:pos="851"/>
        </w:tabs>
        <w:ind w:left="851" w:hanging="851"/>
      </w:pPr>
      <w:bookmarkStart w:id="929" w:name="_Toc169319118"/>
      <w:bookmarkStart w:id="930" w:name="_Toc169319309"/>
      <w:bookmarkStart w:id="931" w:name="_Toc169399954"/>
      <w:bookmarkStart w:id="932" w:name="_Toc169402043"/>
      <w:bookmarkStart w:id="933" w:name="_Toc286917099"/>
      <w:bookmarkStart w:id="934" w:name="_Toc303382854"/>
      <w:bookmarkStart w:id="935" w:name="_Toc303383129"/>
      <w:bookmarkStart w:id="936" w:name="_Toc303383325"/>
      <w:bookmarkStart w:id="937" w:name="_Toc303417365"/>
      <w:bookmarkStart w:id="938" w:name="_Toc314488092"/>
      <w:bookmarkStart w:id="939" w:name="_Toc334686217"/>
      <w:bookmarkStart w:id="940" w:name="_Toc348686969"/>
      <w:r w:rsidRPr="00E67293">
        <w:t xml:space="preserve">Durability and </w:t>
      </w:r>
      <w:r>
        <w:t>R</w:t>
      </w:r>
      <w:r w:rsidRPr="00E67293">
        <w:t xml:space="preserve">esistance to </w:t>
      </w:r>
      <w:r>
        <w:t>E</w:t>
      </w:r>
      <w:r w:rsidRPr="00E67293">
        <w:t xml:space="preserve">nvironmental </w:t>
      </w:r>
      <w:r>
        <w:t>C</w:t>
      </w:r>
      <w:r w:rsidRPr="00E67293">
        <w:t>onditions</w:t>
      </w:r>
      <w:bookmarkEnd w:id="929"/>
      <w:bookmarkEnd w:id="930"/>
      <w:bookmarkEnd w:id="931"/>
      <w:bookmarkEnd w:id="932"/>
      <w:bookmarkEnd w:id="933"/>
      <w:bookmarkEnd w:id="934"/>
      <w:bookmarkEnd w:id="935"/>
      <w:bookmarkEnd w:id="936"/>
      <w:bookmarkEnd w:id="937"/>
      <w:bookmarkEnd w:id="938"/>
      <w:bookmarkEnd w:id="939"/>
      <w:bookmarkEnd w:id="940"/>
    </w:p>
    <w:p w14:paraId="530BAFEF" w14:textId="77777777" w:rsidR="00E36891" w:rsidRPr="00E67293" w:rsidRDefault="00E36891" w:rsidP="00E36891">
      <w:pPr>
        <w:pStyle w:val="Heading4"/>
      </w:pPr>
      <w:r w:rsidRPr="00E67293">
        <w:rPr>
          <w:rFonts w:cs="Times New Roman"/>
        </w:rPr>
        <w:t>Vibration</w:t>
      </w:r>
    </w:p>
    <w:p w14:paraId="02694742" w14:textId="77777777" w:rsidR="00E36891" w:rsidRPr="00E67293" w:rsidRDefault="00E36891" w:rsidP="00E36891">
      <w:pPr>
        <w:pStyle w:val="BodyText"/>
        <w:rPr>
          <w:rFonts w:ascii="Arial" w:hAnsi="Arial"/>
          <w:sz w:val="22"/>
          <w:szCs w:val="22"/>
        </w:rPr>
      </w:pPr>
      <w:r w:rsidRPr="00E67293">
        <w:rPr>
          <w:rFonts w:ascii="Arial" w:hAnsi="Arial"/>
          <w:sz w:val="22"/>
          <w:szCs w:val="22"/>
        </w:rPr>
        <w:t xml:space="preserve">EOS systems </w:t>
      </w:r>
      <w:r>
        <w:rPr>
          <w:rFonts w:ascii="Arial" w:hAnsi="Arial"/>
          <w:sz w:val="22"/>
          <w:szCs w:val="22"/>
        </w:rPr>
        <w:t>may</w:t>
      </w:r>
      <w:r w:rsidRPr="00E67293">
        <w:rPr>
          <w:rFonts w:ascii="Arial" w:hAnsi="Arial"/>
          <w:sz w:val="22"/>
          <w:szCs w:val="22"/>
        </w:rPr>
        <w:t xml:space="preserve"> be susceptible to performance degradation due to excessive vibration of the installation.</w:t>
      </w:r>
      <w:r>
        <w:rPr>
          <w:rFonts w:ascii="Arial" w:hAnsi="Arial"/>
          <w:sz w:val="22"/>
          <w:szCs w:val="22"/>
        </w:rPr>
        <w:t xml:space="preserve"> </w:t>
      </w:r>
      <w:r w:rsidRPr="00E67293">
        <w:rPr>
          <w:rFonts w:ascii="Arial" w:hAnsi="Arial"/>
          <w:sz w:val="22"/>
          <w:szCs w:val="22"/>
        </w:rPr>
        <w:t>This is particularly relevant in strong wind conditions.</w:t>
      </w:r>
    </w:p>
    <w:p w14:paraId="1BDF63E1" w14:textId="77777777" w:rsidR="00AE0F88" w:rsidRPr="00AE0F88" w:rsidRDefault="00E36891" w:rsidP="00AE0F88">
      <w:pPr>
        <w:rPr>
          <w:rFonts w:ascii="Arial" w:hAnsi="Arial" w:cs="Arial"/>
        </w:rPr>
      </w:pPr>
      <w:r w:rsidRPr="00AE0F88">
        <w:rPr>
          <w:rFonts w:ascii="Arial" w:hAnsi="Arial" w:cs="Arial"/>
        </w:rPr>
        <w:t>VTS authorities should ensure that the supporting infrastructure for the EOS is able to handle the expected environmental conditions and meets</w:t>
      </w:r>
      <w:r w:rsidRPr="00AE0F88" w:rsidDel="0025689B">
        <w:rPr>
          <w:rFonts w:ascii="Arial" w:hAnsi="Arial" w:cs="Arial"/>
        </w:rPr>
        <w:t xml:space="preserve"> </w:t>
      </w:r>
      <w:r w:rsidRPr="00AE0F88">
        <w:rPr>
          <w:rFonts w:ascii="Arial" w:hAnsi="Arial" w:cs="Arial"/>
        </w:rPr>
        <w:t>any appropriate building regulations.</w:t>
      </w:r>
    </w:p>
    <w:p w14:paraId="64076B5B" w14:textId="77777777" w:rsidR="00E36891" w:rsidRPr="00E67293" w:rsidRDefault="00E36891" w:rsidP="00E36891">
      <w:pPr>
        <w:pStyle w:val="Heading4"/>
        <w:rPr>
          <w:rFonts w:cs="Times New Roman"/>
        </w:rPr>
      </w:pPr>
      <w:r w:rsidRPr="00E67293">
        <w:rPr>
          <w:rFonts w:cs="Times New Roman"/>
        </w:rPr>
        <w:t xml:space="preserve">Specific </w:t>
      </w:r>
      <w:r>
        <w:rPr>
          <w:rFonts w:cs="Times New Roman"/>
        </w:rPr>
        <w:t>E</w:t>
      </w:r>
      <w:r w:rsidRPr="00E67293">
        <w:rPr>
          <w:rFonts w:cs="Times New Roman"/>
        </w:rPr>
        <w:t xml:space="preserve">nvironmental </w:t>
      </w:r>
      <w:r>
        <w:rPr>
          <w:rFonts w:cs="Times New Roman"/>
        </w:rPr>
        <w:t>S</w:t>
      </w:r>
      <w:r w:rsidRPr="00E67293">
        <w:rPr>
          <w:rFonts w:cs="Times New Roman"/>
        </w:rPr>
        <w:t>afeguards</w:t>
      </w:r>
    </w:p>
    <w:p w14:paraId="0BAE70E2" w14:textId="77777777" w:rsidR="00E36891" w:rsidRPr="00E67293" w:rsidRDefault="00E36891" w:rsidP="00E36891">
      <w:pPr>
        <w:pStyle w:val="BodyText"/>
        <w:rPr>
          <w:rFonts w:ascii="Arial" w:hAnsi="Arial"/>
          <w:sz w:val="22"/>
          <w:szCs w:val="22"/>
        </w:rPr>
      </w:pPr>
      <w:r>
        <w:rPr>
          <w:rFonts w:ascii="Arial" w:hAnsi="Arial"/>
          <w:sz w:val="22"/>
          <w:szCs w:val="22"/>
        </w:rPr>
        <w:t xml:space="preserve">VTS authorities should require </w:t>
      </w:r>
      <w:r w:rsidRPr="00E67293">
        <w:rPr>
          <w:rFonts w:ascii="Arial" w:hAnsi="Arial"/>
          <w:sz w:val="22"/>
          <w:szCs w:val="22"/>
        </w:rPr>
        <w:t>EOS systems</w:t>
      </w:r>
      <w:r>
        <w:rPr>
          <w:rFonts w:ascii="Arial" w:hAnsi="Arial"/>
          <w:sz w:val="22"/>
          <w:szCs w:val="22"/>
        </w:rPr>
        <w:t xml:space="preserve"> to have</w:t>
      </w:r>
      <w:r w:rsidRPr="00E67293">
        <w:rPr>
          <w:rFonts w:ascii="Arial" w:hAnsi="Arial"/>
          <w:sz w:val="22"/>
          <w:szCs w:val="22"/>
        </w:rPr>
        <w:t xml:space="preserve"> the following external and internal environmental safe guards</w:t>
      </w:r>
      <w:r>
        <w:rPr>
          <w:rFonts w:ascii="Arial" w:hAnsi="Arial"/>
          <w:sz w:val="22"/>
          <w:szCs w:val="22"/>
        </w:rPr>
        <w:t xml:space="preserve"> where appropriate</w:t>
      </w:r>
      <w:r w:rsidRPr="00E67293">
        <w:rPr>
          <w:rFonts w:ascii="Arial" w:hAnsi="Arial"/>
          <w:sz w:val="22"/>
          <w:szCs w:val="22"/>
        </w:rPr>
        <w:t>:</w:t>
      </w:r>
    </w:p>
    <w:p w14:paraId="3E2D3404" w14:textId="77777777" w:rsidR="00E36891" w:rsidRPr="00E67293" w:rsidRDefault="00E36891" w:rsidP="00E36891">
      <w:pPr>
        <w:pStyle w:val="BodyText"/>
        <w:numPr>
          <w:ilvl w:val="0"/>
          <w:numId w:val="68"/>
        </w:numPr>
        <w:rPr>
          <w:rFonts w:ascii="Arial" w:hAnsi="Arial"/>
          <w:sz w:val="22"/>
          <w:szCs w:val="22"/>
        </w:rPr>
      </w:pPr>
      <w:r w:rsidRPr="00E67293">
        <w:rPr>
          <w:rFonts w:ascii="Arial" w:hAnsi="Arial"/>
          <w:sz w:val="22"/>
          <w:szCs w:val="22"/>
        </w:rPr>
        <w:t xml:space="preserve">Lens </w:t>
      </w:r>
      <w:r>
        <w:rPr>
          <w:rFonts w:ascii="Arial" w:hAnsi="Arial"/>
          <w:sz w:val="22"/>
          <w:szCs w:val="22"/>
        </w:rPr>
        <w:t>wash/</w:t>
      </w:r>
      <w:r w:rsidRPr="00E67293">
        <w:rPr>
          <w:rFonts w:ascii="Arial" w:hAnsi="Arial"/>
          <w:sz w:val="22"/>
          <w:szCs w:val="22"/>
        </w:rPr>
        <w:t>wipers</w:t>
      </w:r>
    </w:p>
    <w:p w14:paraId="673153D8" w14:textId="77777777" w:rsidR="00E36891" w:rsidRPr="00E67293" w:rsidRDefault="00E36891" w:rsidP="00E36891">
      <w:pPr>
        <w:pStyle w:val="BodyText"/>
        <w:numPr>
          <w:ilvl w:val="0"/>
          <w:numId w:val="68"/>
        </w:numPr>
        <w:rPr>
          <w:rFonts w:ascii="Arial" w:hAnsi="Arial"/>
          <w:sz w:val="22"/>
          <w:szCs w:val="22"/>
        </w:rPr>
      </w:pPr>
      <w:r w:rsidRPr="00E67293">
        <w:rPr>
          <w:rFonts w:ascii="Arial" w:hAnsi="Arial"/>
          <w:sz w:val="22"/>
          <w:szCs w:val="22"/>
        </w:rPr>
        <w:t>Replaceable clear lens filters to protect exposed optics</w:t>
      </w:r>
    </w:p>
    <w:p w14:paraId="6A6A6FDD" w14:textId="77777777" w:rsidR="00E36891" w:rsidRPr="00E67293" w:rsidRDefault="00E36891" w:rsidP="00E36891">
      <w:pPr>
        <w:pStyle w:val="BodyText"/>
        <w:numPr>
          <w:ilvl w:val="0"/>
          <w:numId w:val="68"/>
        </w:numPr>
        <w:rPr>
          <w:rFonts w:ascii="Arial" w:hAnsi="Arial"/>
          <w:sz w:val="22"/>
          <w:szCs w:val="22"/>
        </w:rPr>
      </w:pPr>
      <w:r w:rsidRPr="00E67293">
        <w:rPr>
          <w:rFonts w:ascii="Arial" w:hAnsi="Arial"/>
          <w:sz w:val="22"/>
          <w:szCs w:val="22"/>
        </w:rPr>
        <w:t>Internal heaters and anti-condensation capabilities</w:t>
      </w:r>
    </w:p>
    <w:p w14:paraId="10526ECB" w14:textId="77777777" w:rsidR="00E36891" w:rsidRPr="00E67293" w:rsidRDefault="00E36891" w:rsidP="00E36891">
      <w:pPr>
        <w:pStyle w:val="BodyText"/>
        <w:numPr>
          <w:ilvl w:val="0"/>
          <w:numId w:val="68"/>
        </w:numPr>
        <w:rPr>
          <w:rFonts w:ascii="Arial" w:hAnsi="Arial"/>
          <w:sz w:val="22"/>
          <w:szCs w:val="22"/>
        </w:rPr>
      </w:pPr>
      <w:r w:rsidRPr="00E67293">
        <w:rPr>
          <w:rFonts w:ascii="Arial" w:hAnsi="Arial"/>
          <w:sz w:val="22"/>
          <w:szCs w:val="22"/>
        </w:rPr>
        <w:t>Mechanical lens protection</w:t>
      </w:r>
      <w:r>
        <w:rPr>
          <w:rFonts w:ascii="Arial" w:hAnsi="Arial"/>
          <w:sz w:val="22"/>
          <w:szCs w:val="22"/>
        </w:rPr>
        <w:t xml:space="preserve"> </w:t>
      </w:r>
      <w:r w:rsidRPr="00E67293">
        <w:rPr>
          <w:rFonts w:ascii="Arial" w:hAnsi="Arial"/>
          <w:sz w:val="22"/>
          <w:szCs w:val="22"/>
        </w:rPr>
        <w:t xml:space="preserve">– e.g. </w:t>
      </w:r>
      <w:r>
        <w:rPr>
          <w:rFonts w:ascii="Arial" w:hAnsi="Arial"/>
          <w:sz w:val="22"/>
          <w:szCs w:val="22"/>
        </w:rPr>
        <w:t xml:space="preserve">for </w:t>
      </w:r>
      <w:r w:rsidRPr="00E67293">
        <w:rPr>
          <w:rFonts w:ascii="Arial" w:hAnsi="Arial"/>
          <w:sz w:val="22"/>
          <w:szCs w:val="22"/>
        </w:rPr>
        <w:t xml:space="preserve">thermal cameras </w:t>
      </w:r>
    </w:p>
    <w:p w14:paraId="45711EBD" w14:textId="77777777" w:rsidR="00E36891" w:rsidRPr="00E67293" w:rsidRDefault="00E36891" w:rsidP="00E36891">
      <w:pPr>
        <w:pStyle w:val="Heading3"/>
        <w:tabs>
          <w:tab w:val="clear" w:pos="720"/>
          <w:tab w:val="num" w:pos="851"/>
        </w:tabs>
        <w:ind w:left="851" w:hanging="851"/>
      </w:pPr>
      <w:bookmarkStart w:id="941" w:name="_Toc334686218"/>
      <w:bookmarkStart w:id="942" w:name="_Toc348686970"/>
      <w:r w:rsidRPr="00E67293">
        <w:t>Data Communications</w:t>
      </w:r>
      <w:bookmarkEnd w:id="941"/>
      <w:bookmarkEnd w:id="942"/>
    </w:p>
    <w:p w14:paraId="1FB50CF5" w14:textId="77777777" w:rsidR="00E36891" w:rsidRPr="00E67293" w:rsidRDefault="00E36891" w:rsidP="00E36891">
      <w:pPr>
        <w:rPr>
          <w:rFonts w:ascii="Arial" w:hAnsi="Arial"/>
          <w:szCs w:val="22"/>
        </w:rPr>
      </w:pPr>
      <w:r w:rsidRPr="00E67293">
        <w:rPr>
          <w:rFonts w:ascii="Arial" w:hAnsi="Arial"/>
          <w:szCs w:val="22"/>
        </w:rPr>
        <w:t xml:space="preserve">EOS </w:t>
      </w:r>
      <w:r>
        <w:rPr>
          <w:rFonts w:ascii="Arial" w:hAnsi="Arial"/>
          <w:szCs w:val="22"/>
        </w:rPr>
        <w:t>data</w:t>
      </w:r>
      <w:r w:rsidRPr="00E67293">
        <w:rPr>
          <w:rFonts w:ascii="Arial" w:hAnsi="Arial"/>
          <w:szCs w:val="22"/>
        </w:rPr>
        <w:t xml:space="preserve"> </w:t>
      </w:r>
      <w:r>
        <w:rPr>
          <w:rFonts w:ascii="Arial" w:hAnsi="Arial"/>
          <w:szCs w:val="22"/>
        </w:rPr>
        <w:t>has significant demands on available bandwidth and d</w:t>
      </w:r>
      <w:r w:rsidRPr="00E67293">
        <w:rPr>
          <w:rFonts w:ascii="Arial" w:hAnsi="Arial"/>
          <w:szCs w:val="22"/>
        </w:rPr>
        <w:t>ue consideration should be given to ensur</w:t>
      </w:r>
      <w:r>
        <w:rPr>
          <w:rFonts w:ascii="Arial" w:hAnsi="Arial"/>
          <w:szCs w:val="22"/>
        </w:rPr>
        <w:t>e</w:t>
      </w:r>
      <w:r w:rsidRPr="00E67293">
        <w:rPr>
          <w:rFonts w:ascii="Arial" w:hAnsi="Arial"/>
          <w:szCs w:val="22"/>
        </w:rPr>
        <w:t xml:space="preserve"> that sufficient bandwidth is </w:t>
      </w:r>
      <w:r>
        <w:rPr>
          <w:rFonts w:ascii="Arial" w:hAnsi="Arial"/>
          <w:szCs w:val="22"/>
        </w:rPr>
        <w:t>available</w:t>
      </w:r>
      <w:r w:rsidRPr="00E67293">
        <w:rPr>
          <w:rFonts w:ascii="Arial" w:hAnsi="Arial"/>
          <w:szCs w:val="22"/>
        </w:rPr>
        <w:t>.</w:t>
      </w:r>
      <w:r>
        <w:rPr>
          <w:rFonts w:ascii="Arial" w:hAnsi="Arial"/>
          <w:szCs w:val="22"/>
        </w:rPr>
        <w:t xml:space="preserve"> Bandwidth requirements can be reduced by using video data compression techniques. It is recommended that VTS authorities consider using standard video data compression for EOS data, such as MPEG-2 (</w:t>
      </w:r>
      <w:r w:rsidRPr="00A36785">
        <w:rPr>
          <w:rFonts w:ascii="Arial" w:hAnsi="Arial"/>
          <w:szCs w:val="22"/>
        </w:rPr>
        <w:t>IEC 13818-2</w:t>
      </w:r>
      <w:r>
        <w:rPr>
          <w:rFonts w:ascii="Arial" w:hAnsi="Arial"/>
          <w:szCs w:val="22"/>
        </w:rPr>
        <w:t>), H.263 or H.264</w:t>
      </w:r>
      <w:r w:rsidRPr="00E67293">
        <w:rPr>
          <w:rFonts w:ascii="Arial" w:hAnsi="Arial"/>
          <w:szCs w:val="22"/>
        </w:rPr>
        <w:t xml:space="preserve">. </w:t>
      </w:r>
      <w:r>
        <w:rPr>
          <w:rFonts w:ascii="Arial" w:hAnsi="Arial"/>
          <w:szCs w:val="22"/>
        </w:rPr>
        <w:t xml:space="preserve">An added benefit of data compression is reduced storage requirements for recordings. Depending on the EOS system, </w:t>
      </w:r>
      <w:r w:rsidRPr="00E67293">
        <w:rPr>
          <w:rFonts w:ascii="Arial" w:hAnsi="Arial"/>
          <w:szCs w:val="22"/>
        </w:rPr>
        <w:t xml:space="preserve">proprietary compression techniques </w:t>
      </w:r>
      <w:r>
        <w:rPr>
          <w:rFonts w:ascii="Arial" w:hAnsi="Arial"/>
          <w:szCs w:val="22"/>
        </w:rPr>
        <w:t>could be considered, however these may not necessarily improve the bandwidth efficiency.</w:t>
      </w:r>
      <w:r w:rsidRPr="00E67293">
        <w:rPr>
          <w:rFonts w:ascii="Arial" w:hAnsi="Arial"/>
          <w:szCs w:val="22"/>
        </w:rPr>
        <w:t xml:space="preserve">  </w:t>
      </w:r>
    </w:p>
    <w:p w14:paraId="7FBED3BD" w14:textId="77777777" w:rsidR="00E36891" w:rsidRDefault="00E36891" w:rsidP="00E36891">
      <w:pPr>
        <w:rPr>
          <w:rFonts w:ascii="Arial" w:hAnsi="Arial"/>
          <w:szCs w:val="22"/>
        </w:rPr>
      </w:pPr>
      <w:r>
        <w:rPr>
          <w:rFonts w:ascii="Arial" w:hAnsi="Arial"/>
          <w:szCs w:val="22"/>
        </w:rPr>
        <w:t xml:space="preserve">It should be noted that </w:t>
      </w:r>
      <w:r w:rsidRPr="00E67293">
        <w:rPr>
          <w:rFonts w:ascii="Arial" w:hAnsi="Arial"/>
          <w:szCs w:val="22"/>
        </w:rPr>
        <w:t xml:space="preserve">when </w:t>
      </w:r>
      <w:r>
        <w:rPr>
          <w:rFonts w:ascii="Arial" w:hAnsi="Arial"/>
          <w:szCs w:val="22"/>
        </w:rPr>
        <w:t>us</w:t>
      </w:r>
      <w:r w:rsidRPr="00E67293">
        <w:rPr>
          <w:rFonts w:ascii="Arial" w:hAnsi="Arial"/>
          <w:szCs w:val="22"/>
        </w:rPr>
        <w:t xml:space="preserve">ing </w:t>
      </w:r>
      <w:r>
        <w:rPr>
          <w:rFonts w:ascii="Arial" w:hAnsi="Arial"/>
          <w:szCs w:val="22"/>
        </w:rPr>
        <w:t>a particular video data compression technique, image quality may be reduced as compared to uncompressed data</w:t>
      </w:r>
      <w:r w:rsidRPr="00E67293">
        <w:rPr>
          <w:rFonts w:ascii="Arial" w:hAnsi="Arial"/>
          <w:szCs w:val="22"/>
        </w:rPr>
        <w:t>.</w:t>
      </w:r>
    </w:p>
    <w:p w14:paraId="56CDF777" w14:textId="77777777" w:rsidR="00E36891" w:rsidRPr="00E67293" w:rsidRDefault="00E36891" w:rsidP="00E36891">
      <w:pPr>
        <w:rPr>
          <w:rFonts w:ascii="Arial" w:hAnsi="Arial"/>
          <w:szCs w:val="22"/>
        </w:rPr>
      </w:pPr>
      <w:r w:rsidRPr="002F214C">
        <w:rPr>
          <w:rFonts w:ascii="Arial" w:hAnsi="Arial"/>
          <w:szCs w:val="22"/>
        </w:rPr>
        <w:t>Modern Cameras are typically supplied with direct digital output. Where cameras are selected that do not have digital output, it is recommended that digital encoders are included in the overall design and installed at the sensor head.</w:t>
      </w:r>
      <w:r>
        <w:rPr>
          <w:rFonts w:ascii="Arial" w:hAnsi="Arial"/>
          <w:szCs w:val="22"/>
        </w:rPr>
        <w:t xml:space="preserve"> The reason for this is that analogue signalling will require a separate infrastructure, whereas encoded video can be distributed across existing networks. </w:t>
      </w:r>
    </w:p>
    <w:p w14:paraId="369B692C" w14:textId="77777777" w:rsidR="00E36891" w:rsidRPr="00E67293" w:rsidRDefault="00E36891" w:rsidP="00E36891">
      <w:pPr>
        <w:pStyle w:val="Heading3"/>
        <w:tabs>
          <w:tab w:val="clear" w:pos="720"/>
          <w:tab w:val="num" w:pos="851"/>
        </w:tabs>
        <w:ind w:left="851" w:hanging="851"/>
      </w:pPr>
      <w:r w:rsidRPr="00E67293">
        <w:t xml:space="preserve"> </w:t>
      </w:r>
      <w:bookmarkStart w:id="943" w:name="_Toc169319122"/>
      <w:bookmarkStart w:id="944" w:name="_Toc169319313"/>
      <w:bookmarkStart w:id="945" w:name="_Toc169399958"/>
      <w:bookmarkStart w:id="946" w:name="_Toc169402047"/>
      <w:bookmarkStart w:id="947" w:name="_Toc286917103"/>
      <w:bookmarkStart w:id="948" w:name="_Toc303382858"/>
      <w:bookmarkStart w:id="949" w:name="_Toc303383133"/>
      <w:bookmarkStart w:id="950" w:name="_Toc303383329"/>
      <w:bookmarkStart w:id="951" w:name="_Toc303417369"/>
      <w:bookmarkStart w:id="952" w:name="_Toc314488096"/>
      <w:bookmarkStart w:id="953" w:name="_Toc334686219"/>
      <w:bookmarkStart w:id="954" w:name="_Toc348686971"/>
      <w:r w:rsidRPr="00E67293">
        <w:t>Maintenance</w:t>
      </w:r>
      <w:bookmarkEnd w:id="943"/>
      <w:bookmarkEnd w:id="944"/>
      <w:bookmarkEnd w:id="945"/>
      <w:bookmarkEnd w:id="946"/>
      <w:bookmarkEnd w:id="947"/>
      <w:bookmarkEnd w:id="948"/>
      <w:bookmarkEnd w:id="949"/>
      <w:bookmarkEnd w:id="950"/>
      <w:bookmarkEnd w:id="951"/>
      <w:bookmarkEnd w:id="952"/>
      <w:bookmarkEnd w:id="953"/>
      <w:bookmarkEnd w:id="954"/>
    </w:p>
    <w:p w14:paraId="031E87C4" w14:textId="77777777" w:rsidR="00E36891" w:rsidRPr="00E67293" w:rsidRDefault="00E36891" w:rsidP="00E36891">
      <w:pPr>
        <w:pStyle w:val="BodyText"/>
        <w:rPr>
          <w:rFonts w:ascii="Arial" w:hAnsi="Arial"/>
          <w:sz w:val="22"/>
          <w:szCs w:val="22"/>
        </w:rPr>
      </w:pPr>
      <w:r>
        <w:rPr>
          <w:rFonts w:ascii="Arial" w:hAnsi="Arial"/>
          <w:sz w:val="22"/>
          <w:szCs w:val="22"/>
        </w:rPr>
        <w:t xml:space="preserve">The routine maintenance effort for </w:t>
      </w:r>
      <w:r w:rsidRPr="00E67293">
        <w:rPr>
          <w:rFonts w:ascii="Arial" w:hAnsi="Arial"/>
          <w:sz w:val="22"/>
          <w:szCs w:val="22"/>
        </w:rPr>
        <w:t xml:space="preserve">EOS sensors </w:t>
      </w:r>
      <w:r>
        <w:rPr>
          <w:rFonts w:ascii="Arial" w:hAnsi="Arial"/>
          <w:sz w:val="22"/>
          <w:szCs w:val="22"/>
        </w:rPr>
        <w:t>can be quite considerable</w:t>
      </w:r>
      <w:r w:rsidRPr="00E67293">
        <w:rPr>
          <w:rFonts w:ascii="Arial" w:hAnsi="Arial"/>
          <w:sz w:val="22"/>
          <w:szCs w:val="22"/>
        </w:rPr>
        <w:t xml:space="preserve">. </w:t>
      </w:r>
      <w:r>
        <w:rPr>
          <w:rFonts w:ascii="Arial" w:hAnsi="Arial"/>
          <w:sz w:val="22"/>
          <w:szCs w:val="22"/>
        </w:rPr>
        <w:t>In</w:t>
      </w:r>
      <w:r w:rsidRPr="00E67293">
        <w:rPr>
          <w:rFonts w:ascii="Arial" w:hAnsi="Arial"/>
          <w:sz w:val="22"/>
          <w:szCs w:val="22"/>
        </w:rPr>
        <w:t xml:space="preserve"> particular</w:t>
      </w:r>
      <w:r>
        <w:rPr>
          <w:rFonts w:ascii="Arial" w:hAnsi="Arial"/>
          <w:sz w:val="22"/>
          <w:szCs w:val="22"/>
        </w:rPr>
        <w:t xml:space="preserve">, </w:t>
      </w:r>
      <w:r w:rsidRPr="00E67293">
        <w:rPr>
          <w:rFonts w:ascii="Arial" w:hAnsi="Arial"/>
          <w:sz w:val="22"/>
          <w:szCs w:val="22"/>
        </w:rPr>
        <w:t>high</w:t>
      </w:r>
      <w:r>
        <w:rPr>
          <w:rFonts w:ascii="Arial" w:hAnsi="Arial"/>
          <w:sz w:val="22"/>
          <w:szCs w:val="22"/>
        </w:rPr>
        <w:t>-</w:t>
      </w:r>
      <w:r w:rsidRPr="00E67293">
        <w:rPr>
          <w:rFonts w:ascii="Arial" w:hAnsi="Arial"/>
          <w:sz w:val="22"/>
          <w:szCs w:val="22"/>
        </w:rPr>
        <w:t>end</w:t>
      </w:r>
      <w:r>
        <w:rPr>
          <w:rFonts w:ascii="Arial" w:hAnsi="Arial"/>
          <w:sz w:val="22"/>
          <w:szCs w:val="22"/>
        </w:rPr>
        <w:t>,</w:t>
      </w:r>
      <w:r w:rsidRPr="00E67293">
        <w:rPr>
          <w:rFonts w:ascii="Arial" w:hAnsi="Arial"/>
          <w:sz w:val="22"/>
          <w:szCs w:val="22"/>
        </w:rPr>
        <w:t xml:space="preserve"> thermal and laser</w:t>
      </w:r>
      <w:r>
        <w:rPr>
          <w:rFonts w:ascii="Arial" w:hAnsi="Arial"/>
          <w:sz w:val="22"/>
          <w:szCs w:val="22"/>
        </w:rPr>
        <w:t>-</w:t>
      </w:r>
      <w:r w:rsidRPr="00E67293">
        <w:rPr>
          <w:rFonts w:ascii="Arial" w:hAnsi="Arial"/>
          <w:sz w:val="22"/>
          <w:szCs w:val="22"/>
        </w:rPr>
        <w:t>gated sensors</w:t>
      </w:r>
      <w:r>
        <w:rPr>
          <w:rFonts w:ascii="Arial" w:hAnsi="Arial"/>
          <w:sz w:val="22"/>
          <w:szCs w:val="22"/>
        </w:rPr>
        <w:t xml:space="preserve"> may</w:t>
      </w:r>
      <w:r w:rsidRPr="00E67293">
        <w:rPr>
          <w:rFonts w:ascii="Arial" w:hAnsi="Arial"/>
          <w:sz w:val="22"/>
          <w:szCs w:val="22"/>
        </w:rPr>
        <w:t xml:space="preserve"> include</w:t>
      </w:r>
      <w:r>
        <w:rPr>
          <w:rFonts w:ascii="Arial" w:hAnsi="Arial"/>
          <w:sz w:val="22"/>
          <w:szCs w:val="22"/>
        </w:rPr>
        <w:t xml:space="preserve"> features, such as</w:t>
      </w:r>
      <w:r w:rsidRPr="00E67293">
        <w:rPr>
          <w:rFonts w:ascii="Arial" w:hAnsi="Arial"/>
          <w:sz w:val="22"/>
          <w:szCs w:val="22"/>
        </w:rPr>
        <w:t xml:space="preserve"> </w:t>
      </w:r>
      <w:r w:rsidRPr="00E67293">
        <w:rPr>
          <w:rFonts w:ascii="Arial" w:hAnsi="Arial"/>
          <w:sz w:val="22"/>
          <w:szCs w:val="22"/>
        </w:rPr>
        <w:lastRenderedPageBreak/>
        <w:t>cooling</w:t>
      </w:r>
      <w:r>
        <w:rPr>
          <w:rFonts w:ascii="Arial" w:hAnsi="Arial"/>
          <w:sz w:val="22"/>
          <w:szCs w:val="22"/>
        </w:rPr>
        <w:t>, housing wash and wipe and PTZ units that require maintenance of the mechanical parts. This has significant impact upon EOS</w:t>
      </w:r>
      <w:r w:rsidRPr="00E67293">
        <w:rPr>
          <w:rFonts w:ascii="Arial" w:hAnsi="Arial"/>
          <w:sz w:val="22"/>
          <w:szCs w:val="22"/>
        </w:rPr>
        <w:t xml:space="preserve"> MTBF figures.</w:t>
      </w:r>
      <w:r>
        <w:rPr>
          <w:rFonts w:ascii="Arial" w:hAnsi="Arial"/>
          <w:sz w:val="22"/>
          <w:szCs w:val="22"/>
        </w:rPr>
        <w:t xml:space="preserve"> VTS authorities should consider these issues w</w:t>
      </w:r>
      <w:r w:rsidRPr="00E67293">
        <w:rPr>
          <w:rFonts w:ascii="Arial" w:hAnsi="Arial"/>
          <w:sz w:val="22"/>
          <w:szCs w:val="22"/>
        </w:rPr>
        <w:t xml:space="preserve">hen selecting such devices. </w:t>
      </w:r>
    </w:p>
    <w:p w14:paraId="454B2852" w14:textId="77777777" w:rsidR="00E36891" w:rsidRPr="00E67293" w:rsidRDefault="00E36891" w:rsidP="00E36891">
      <w:pPr>
        <w:pStyle w:val="BodyText"/>
        <w:rPr>
          <w:rFonts w:ascii="Arial" w:hAnsi="Arial"/>
          <w:sz w:val="22"/>
          <w:szCs w:val="22"/>
        </w:rPr>
      </w:pPr>
      <w:r w:rsidRPr="00E67293">
        <w:rPr>
          <w:rFonts w:ascii="Arial" w:hAnsi="Arial"/>
          <w:sz w:val="22"/>
          <w:szCs w:val="22"/>
        </w:rPr>
        <w:t xml:space="preserve">Given that EOS sensors are often installed high on towers or on dedicated poles, care should be taken to ensure that access for cleaning, maintenance and replacement is taken in to account. </w:t>
      </w:r>
    </w:p>
    <w:p w14:paraId="6F569B85" w14:textId="77777777" w:rsidR="00E36891" w:rsidRPr="00E67293" w:rsidRDefault="00E36891" w:rsidP="00E36891">
      <w:pPr>
        <w:pStyle w:val="Heading3"/>
        <w:tabs>
          <w:tab w:val="clear" w:pos="720"/>
          <w:tab w:val="num" w:pos="851"/>
        </w:tabs>
        <w:ind w:left="851" w:hanging="851"/>
      </w:pPr>
      <w:bookmarkStart w:id="955" w:name="_Toc120689003"/>
      <w:bookmarkStart w:id="956" w:name="_Toc120689179"/>
      <w:bookmarkStart w:id="957" w:name="_Toc120689357"/>
      <w:bookmarkStart w:id="958" w:name="_Toc169319125"/>
      <w:bookmarkStart w:id="959" w:name="_Toc169319316"/>
      <w:bookmarkStart w:id="960" w:name="_Toc169399961"/>
      <w:bookmarkStart w:id="961" w:name="_Toc169402050"/>
      <w:bookmarkStart w:id="962" w:name="_Toc286917106"/>
      <w:bookmarkStart w:id="963" w:name="_Toc303382861"/>
      <w:bookmarkStart w:id="964" w:name="_Toc303383136"/>
      <w:bookmarkStart w:id="965" w:name="_Toc303383332"/>
      <w:bookmarkStart w:id="966" w:name="_Toc303417372"/>
      <w:bookmarkStart w:id="967" w:name="_Toc314488099"/>
      <w:bookmarkStart w:id="968" w:name="_Toc334686220"/>
      <w:bookmarkStart w:id="969" w:name="_Toc348686972"/>
      <w:r w:rsidRPr="00E67293">
        <w:t>Laser Safety P</w:t>
      </w:r>
      <w:bookmarkEnd w:id="955"/>
      <w:bookmarkEnd w:id="956"/>
      <w:bookmarkEnd w:id="957"/>
      <w:bookmarkEnd w:id="958"/>
      <w:bookmarkEnd w:id="959"/>
      <w:bookmarkEnd w:id="960"/>
      <w:bookmarkEnd w:id="961"/>
      <w:bookmarkEnd w:id="962"/>
      <w:bookmarkEnd w:id="963"/>
      <w:bookmarkEnd w:id="964"/>
      <w:bookmarkEnd w:id="965"/>
      <w:bookmarkEnd w:id="966"/>
      <w:bookmarkEnd w:id="967"/>
      <w:r w:rsidRPr="00E67293">
        <w:t>recautions</w:t>
      </w:r>
      <w:bookmarkEnd w:id="968"/>
      <w:bookmarkEnd w:id="969"/>
    </w:p>
    <w:p w14:paraId="689923F7" w14:textId="77777777" w:rsidR="00E36891" w:rsidRPr="00E67293" w:rsidRDefault="00E36891" w:rsidP="00E36891">
      <w:pPr>
        <w:rPr>
          <w:rFonts w:ascii="Arial" w:hAnsi="Arial"/>
        </w:rPr>
      </w:pPr>
      <w:r>
        <w:rPr>
          <w:rFonts w:ascii="Arial" w:hAnsi="Arial"/>
        </w:rPr>
        <w:t xml:space="preserve">Some types of </w:t>
      </w:r>
      <w:r w:rsidRPr="00E67293">
        <w:rPr>
          <w:rFonts w:ascii="Arial" w:hAnsi="Arial"/>
        </w:rPr>
        <w:t xml:space="preserve">EOS sensors </w:t>
      </w:r>
      <w:r>
        <w:rPr>
          <w:rFonts w:ascii="Arial" w:hAnsi="Arial"/>
        </w:rPr>
        <w:t>use laser devices to illuminate the area of interest. Such equipment should conform to IEC 60825-1- “</w:t>
      </w:r>
      <w:r w:rsidRPr="00A36785">
        <w:rPr>
          <w:rFonts w:ascii="Arial" w:hAnsi="Arial"/>
        </w:rPr>
        <w:t>Safety of laser products</w:t>
      </w:r>
      <w:r>
        <w:rPr>
          <w:rFonts w:ascii="Arial" w:hAnsi="Arial"/>
        </w:rPr>
        <w:t>” and relevant national standards.</w:t>
      </w:r>
    </w:p>
    <w:p w14:paraId="5605B53D" w14:textId="77777777" w:rsidR="00E36891" w:rsidRDefault="00E36891">
      <w:pPr>
        <w:spacing w:after="0"/>
        <w:jc w:val="left"/>
        <w:rPr>
          <w:rFonts w:ascii="Arial" w:hAnsi="Arial" w:cs="Arial"/>
          <w:b/>
          <w:bCs/>
          <w:sz w:val="36"/>
        </w:rPr>
      </w:pPr>
      <w:r>
        <w:rPr>
          <w:bCs/>
        </w:rPr>
        <w:br w:type="page"/>
      </w:r>
    </w:p>
    <w:p w14:paraId="3406BE53" w14:textId="77777777" w:rsidR="00F25980" w:rsidRPr="006F653D" w:rsidRDefault="00B01679" w:rsidP="005C6FC2">
      <w:pPr>
        <w:pStyle w:val="Heading1"/>
      </w:pPr>
      <w:r w:rsidRPr="006F653D">
        <w:rPr>
          <w:bCs/>
        </w:rPr>
        <w:lastRenderedPageBreak/>
        <w:t xml:space="preserve"> </w:t>
      </w:r>
      <w:bookmarkStart w:id="970" w:name="_Toc303419807"/>
      <w:bookmarkStart w:id="971" w:name="_Toc314488105"/>
      <w:bookmarkStart w:id="972" w:name="_Toc348686973"/>
      <w:bookmarkEnd w:id="970"/>
      <w:r w:rsidR="004E41A3" w:rsidRPr="006F653D">
        <w:t>Radio Direction Find</w:t>
      </w:r>
      <w:r w:rsidR="005969C9" w:rsidRPr="006F653D">
        <w:t>er</w:t>
      </w:r>
      <w:r w:rsidR="004E41A3" w:rsidRPr="006F653D">
        <w:t>s</w:t>
      </w:r>
      <w:bookmarkStart w:id="973" w:name="_Toc303382867"/>
      <w:bookmarkStart w:id="974" w:name="_Toc303383142"/>
      <w:bookmarkStart w:id="975" w:name="_Toc303383338"/>
      <w:bookmarkStart w:id="976" w:name="_Toc303417378"/>
      <w:bookmarkEnd w:id="971"/>
      <w:bookmarkEnd w:id="972"/>
      <w:bookmarkEnd w:id="973"/>
      <w:bookmarkEnd w:id="974"/>
      <w:bookmarkEnd w:id="975"/>
      <w:bookmarkEnd w:id="976"/>
    </w:p>
    <w:p w14:paraId="01C055D7" w14:textId="77777777" w:rsidR="00E36891" w:rsidRPr="00671259" w:rsidRDefault="00E36891" w:rsidP="00E36891">
      <w:pPr>
        <w:pStyle w:val="Heading2"/>
        <w:ind w:left="851" w:hanging="851"/>
      </w:pPr>
      <w:bookmarkStart w:id="977" w:name="_Toc304419297"/>
      <w:bookmarkStart w:id="978" w:name="_Toc314488106"/>
      <w:bookmarkStart w:id="979" w:name="_Toc334686222"/>
      <w:bookmarkStart w:id="980" w:name="_Toc348686974"/>
      <w:r w:rsidRPr="00671259">
        <w:t>Introduction</w:t>
      </w:r>
      <w:bookmarkEnd w:id="977"/>
      <w:bookmarkEnd w:id="978"/>
      <w:bookmarkEnd w:id="979"/>
      <w:bookmarkEnd w:id="980"/>
    </w:p>
    <w:p w14:paraId="4AA9CADC" w14:textId="77777777" w:rsidR="00E36891" w:rsidRDefault="00E36891" w:rsidP="00E36891">
      <w:pPr>
        <w:rPr>
          <w:rFonts w:ascii="Arial" w:hAnsi="Arial"/>
        </w:rPr>
      </w:pPr>
      <w:r w:rsidRPr="00671259">
        <w:rPr>
          <w:rFonts w:ascii="Arial" w:hAnsi="Arial"/>
        </w:rPr>
        <w:t xml:space="preserve">RDF is a sensor system that supports VTS and SAR operation by indicating the direction/bearing to a VHF transmitting </w:t>
      </w:r>
      <w:r>
        <w:rPr>
          <w:rFonts w:ascii="Arial" w:hAnsi="Arial"/>
        </w:rPr>
        <w:t>station</w:t>
      </w:r>
      <w:r w:rsidRPr="00671259">
        <w:rPr>
          <w:rFonts w:ascii="Arial" w:hAnsi="Arial"/>
        </w:rPr>
        <w:t>.</w:t>
      </w:r>
      <w:r>
        <w:rPr>
          <w:rFonts w:ascii="Arial" w:hAnsi="Arial"/>
        </w:rPr>
        <w:t xml:space="preserve"> Since a RDF only indicates bearing,</w:t>
      </w:r>
      <w:r w:rsidRPr="00671259">
        <w:rPr>
          <w:rFonts w:ascii="Arial" w:hAnsi="Arial"/>
        </w:rPr>
        <w:t xml:space="preserve"> </w:t>
      </w:r>
      <w:r>
        <w:rPr>
          <w:rFonts w:ascii="Arial" w:hAnsi="Arial"/>
        </w:rPr>
        <w:t>t</w:t>
      </w:r>
      <w:r w:rsidRPr="00671259">
        <w:rPr>
          <w:rFonts w:ascii="Arial" w:hAnsi="Arial"/>
        </w:rPr>
        <w:t>wo</w:t>
      </w:r>
      <w:r>
        <w:rPr>
          <w:rFonts w:ascii="Arial" w:hAnsi="Arial"/>
        </w:rPr>
        <w:t xml:space="preserve"> </w:t>
      </w:r>
      <w:r w:rsidRPr="00671259">
        <w:rPr>
          <w:rFonts w:ascii="Arial" w:hAnsi="Arial"/>
        </w:rPr>
        <w:t>or more appropriately located RDF</w:t>
      </w:r>
      <w:r>
        <w:rPr>
          <w:rFonts w:ascii="Arial" w:hAnsi="Arial"/>
        </w:rPr>
        <w:t>s</w:t>
      </w:r>
      <w:r w:rsidRPr="00671259">
        <w:rPr>
          <w:rFonts w:ascii="Arial" w:hAnsi="Arial"/>
        </w:rPr>
        <w:t xml:space="preserve"> are needed to estimate the position of </w:t>
      </w:r>
      <w:r>
        <w:rPr>
          <w:rFonts w:ascii="Arial" w:hAnsi="Arial"/>
        </w:rPr>
        <w:t>the transmitting station</w:t>
      </w:r>
      <w:r w:rsidRPr="00671259">
        <w:rPr>
          <w:rFonts w:ascii="Arial" w:hAnsi="Arial"/>
        </w:rPr>
        <w:t>.</w:t>
      </w:r>
    </w:p>
    <w:p w14:paraId="6ED824C6" w14:textId="77777777" w:rsidR="00E36891" w:rsidRDefault="00E36891" w:rsidP="00E36891">
      <w:pPr>
        <w:rPr>
          <w:rFonts w:ascii="Arial" w:hAnsi="Arial"/>
        </w:rPr>
      </w:pPr>
      <w:r>
        <w:rPr>
          <w:rFonts w:ascii="Arial" w:hAnsi="Arial"/>
        </w:rPr>
        <w:t>RDF can</w:t>
      </w:r>
      <w:r w:rsidRPr="00671259">
        <w:rPr>
          <w:rFonts w:ascii="Arial" w:hAnsi="Arial"/>
        </w:rPr>
        <w:t xml:space="preserve"> be used to correlate </w:t>
      </w:r>
      <w:r>
        <w:rPr>
          <w:rFonts w:ascii="Arial" w:hAnsi="Arial"/>
        </w:rPr>
        <w:t>a VHF transmission with a particular target</w:t>
      </w:r>
      <w:r w:rsidRPr="00671259">
        <w:rPr>
          <w:rFonts w:ascii="Arial" w:hAnsi="Arial"/>
        </w:rPr>
        <w:t xml:space="preserve"> </w:t>
      </w:r>
      <w:r>
        <w:rPr>
          <w:rFonts w:ascii="Arial" w:hAnsi="Arial"/>
        </w:rPr>
        <w:t>thereby identifying the target in question</w:t>
      </w:r>
      <w:r w:rsidRPr="00671259">
        <w:rPr>
          <w:rFonts w:ascii="Arial" w:hAnsi="Arial"/>
        </w:rPr>
        <w:t xml:space="preserve">. </w:t>
      </w:r>
      <w:r>
        <w:rPr>
          <w:rFonts w:ascii="Arial" w:hAnsi="Arial"/>
        </w:rPr>
        <w:t>This is particularly useful if the target does not have AIS and cannot be identified otherwise.</w:t>
      </w:r>
    </w:p>
    <w:p w14:paraId="7507C260" w14:textId="77777777" w:rsidR="00E36891" w:rsidRDefault="00E36891" w:rsidP="00E36891">
      <w:pPr>
        <w:rPr>
          <w:rFonts w:ascii="Arial" w:hAnsi="Arial"/>
        </w:rPr>
      </w:pPr>
      <w:r>
        <w:rPr>
          <w:rFonts w:ascii="Arial" w:hAnsi="Arial"/>
        </w:rPr>
        <w:t>Another use of RDF is to estimate the position of a transmitting station that is not detected otherwise, e.g. because of its small size.</w:t>
      </w:r>
    </w:p>
    <w:p w14:paraId="45B8E638" w14:textId="77777777" w:rsidR="00E36891" w:rsidRPr="00671259" w:rsidRDefault="00E36891" w:rsidP="00E36891">
      <w:pPr>
        <w:rPr>
          <w:rFonts w:ascii="Arial" w:hAnsi="Arial"/>
        </w:rPr>
      </w:pPr>
      <w:r w:rsidRPr="00671259">
        <w:rPr>
          <w:rFonts w:ascii="Arial" w:hAnsi="Arial"/>
        </w:rPr>
        <w:t>RDF is not suitable for continuous tracking</w:t>
      </w:r>
      <w:r>
        <w:rPr>
          <w:rFonts w:ascii="Arial" w:hAnsi="Arial"/>
        </w:rPr>
        <w:t xml:space="preserve"> since it can only estimate a position while the target is actually transmitting.</w:t>
      </w:r>
    </w:p>
    <w:p w14:paraId="6164CA3C" w14:textId="77777777" w:rsidR="00E36891" w:rsidRPr="00671259" w:rsidRDefault="00E36891" w:rsidP="00E36891">
      <w:pPr>
        <w:pStyle w:val="Heading2"/>
        <w:ind w:left="851" w:hanging="851"/>
      </w:pPr>
      <w:bookmarkStart w:id="981" w:name="_Toc334686223"/>
      <w:bookmarkStart w:id="982" w:name="_Toc348686975"/>
      <w:r w:rsidRPr="00671259">
        <w:t>Operational Requirements</w:t>
      </w:r>
      <w:bookmarkEnd w:id="981"/>
      <w:bookmarkEnd w:id="982"/>
    </w:p>
    <w:p w14:paraId="72AF3C1B" w14:textId="77777777" w:rsidR="00E36891" w:rsidRDefault="00E36891" w:rsidP="00E36891">
      <w:pPr>
        <w:rPr>
          <w:rFonts w:ascii="Arial" w:hAnsi="Arial"/>
        </w:rPr>
      </w:pPr>
      <w:r>
        <w:rPr>
          <w:rFonts w:ascii="Arial" w:hAnsi="Arial"/>
        </w:rPr>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47A1CF9E" w14:textId="77777777" w:rsidR="00E36891" w:rsidRPr="00671259" w:rsidRDefault="00E36891" w:rsidP="00E36891">
      <w:pPr>
        <w:rPr>
          <w:rFonts w:ascii="Arial" w:hAnsi="Arial"/>
        </w:rPr>
      </w:pPr>
      <w:r>
        <w:rPr>
          <w:rFonts w:ascii="Arial" w:hAnsi="Arial"/>
        </w:rPr>
        <w:t>When a RDF system is assessed as being necessary, the VTS authorities should, at least, consider the following:</w:t>
      </w:r>
    </w:p>
    <w:p w14:paraId="25A6CB53" w14:textId="77777777" w:rsidR="00E36891" w:rsidRDefault="00E36891" w:rsidP="00E36891">
      <w:pPr>
        <w:numPr>
          <w:ilvl w:val="0"/>
          <w:numId w:val="15"/>
        </w:numPr>
        <w:rPr>
          <w:rFonts w:ascii="Arial" w:hAnsi="Arial"/>
        </w:rPr>
      </w:pPr>
      <w:r w:rsidRPr="00671259">
        <w:rPr>
          <w:rFonts w:ascii="Arial" w:hAnsi="Arial"/>
        </w:rPr>
        <w:t xml:space="preserve">The </w:t>
      </w:r>
      <w:r>
        <w:rPr>
          <w:rFonts w:ascii="Arial" w:hAnsi="Arial"/>
        </w:rPr>
        <w:t xml:space="preserve">required </w:t>
      </w:r>
      <w:r w:rsidRPr="00671259">
        <w:rPr>
          <w:rFonts w:ascii="Arial" w:hAnsi="Arial"/>
        </w:rPr>
        <w:t>RDF coverage area,</w:t>
      </w:r>
      <w:r>
        <w:rPr>
          <w:rFonts w:ascii="Arial" w:hAnsi="Arial"/>
        </w:rPr>
        <w:t xml:space="preserve"> based on</w:t>
      </w:r>
    </w:p>
    <w:p w14:paraId="0AD2EA59" w14:textId="77777777" w:rsidR="00E36891" w:rsidRDefault="00E36891" w:rsidP="00E36891">
      <w:pPr>
        <w:numPr>
          <w:ilvl w:val="1"/>
          <w:numId w:val="15"/>
        </w:numPr>
        <w:rPr>
          <w:rFonts w:ascii="Arial" w:hAnsi="Arial"/>
        </w:rPr>
      </w:pPr>
      <w:r w:rsidRPr="00671259">
        <w:rPr>
          <w:rFonts w:ascii="Arial" w:hAnsi="Arial"/>
        </w:rPr>
        <w:t>possible RDF location(s),</w:t>
      </w:r>
    </w:p>
    <w:p w14:paraId="58751ED7" w14:textId="77777777" w:rsidR="00E36891" w:rsidRDefault="00E36891" w:rsidP="00E36891">
      <w:pPr>
        <w:numPr>
          <w:ilvl w:val="1"/>
          <w:numId w:val="15"/>
        </w:numPr>
        <w:rPr>
          <w:rFonts w:ascii="Arial" w:hAnsi="Arial"/>
        </w:rPr>
      </w:pPr>
      <w:r>
        <w:rPr>
          <w:rFonts w:ascii="Arial" w:hAnsi="Arial"/>
        </w:rPr>
        <w:t xml:space="preserve">waterway structure and </w:t>
      </w:r>
      <w:r w:rsidRPr="00671259">
        <w:rPr>
          <w:rFonts w:ascii="Arial" w:hAnsi="Arial"/>
        </w:rPr>
        <w:t>navigation</w:t>
      </w:r>
      <w:r>
        <w:rPr>
          <w:rFonts w:ascii="Arial" w:hAnsi="Arial"/>
        </w:rPr>
        <w:t>al hazards</w:t>
      </w:r>
      <w:r w:rsidRPr="00671259">
        <w:rPr>
          <w:rFonts w:ascii="Arial" w:hAnsi="Arial"/>
        </w:rPr>
        <w:t>,</w:t>
      </w:r>
    </w:p>
    <w:p w14:paraId="202CF506" w14:textId="77777777" w:rsidR="00E36891" w:rsidRDefault="00E36891" w:rsidP="00E36891">
      <w:pPr>
        <w:numPr>
          <w:ilvl w:val="1"/>
          <w:numId w:val="15"/>
        </w:numPr>
        <w:rPr>
          <w:rFonts w:ascii="Arial" w:hAnsi="Arial"/>
        </w:rPr>
      </w:pPr>
      <w:r>
        <w:rPr>
          <w:rFonts w:ascii="Arial" w:hAnsi="Arial"/>
        </w:rPr>
        <w:t>the t</w:t>
      </w:r>
      <w:r w:rsidRPr="00671259">
        <w:rPr>
          <w:rFonts w:ascii="Arial" w:hAnsi="Arial"/>
        </w:rPr>
        <w:t>ypes of ships to be detected</w:t>
      </w:r>
      <w:r>
        <w:rPr>
          <w:rFonts w:ascii="Arial" w:hAnsi="Arial"/>
        </w:rPr>
        <w:t>,</w:t>
      </w:r>
    </w:p>
    <w:p w14:paraId="77C0B5A0" w14:textId="77777777" w:rsidR="00E36891" w:rsidRPr="001B0C3D" w:rsidRDefault="00E36891" w:rsidP="00E36891">
      <w:pPr>
        <w:numPr>
          <w:ilvl w:val="1"/>
          <w:numId w:val="15"/>
        </w:numPr>
        <w:rPr>
          <w:rFonts w:ascii="Arial" w:hAnsi="Arial"/>
        </w:rPr>
      </w:pPr>
      <w:r>
        <w:rPr>
          <w:rFonts w:ascii="Arial" w:hAnsi="Arial"/>
        </w:rPr>
        <w:t>expected m</w:t>
      </w:r>
      <w:r w:rsidRPr="00671259">
        <w:rPr>
          <w:rFonts w:ascii="Arial" w:hAnsi="Arial"/>
        </w:rPr>
        <w:t>eteorological conditions</w:t>
      </w:r>
      <w:r>
        <w:rPr>
          <w:rFonts w:ascii="Arial" w:hAnsi="Arial"/>
        </w:rPr>
        <w:t>.</w:t>
      </w:r>
    </w:p>
    <w:p w14:paraId="3704C226" w14:textId="77777777" w:rsidR="00E36891" w:rsidRDefault="00E36891" w:rsidP="00E36891">
      <w:pPr>
        <w:numPr>
          <w:ilvl w:val="0"/>
          <w:numId w:val="15"/>
        </w:numPr>
        <w:rPr>
          <w:rFonts w:ascii="Arial" w:hAnsi="Arial"/>
        </w:rPr>
      </w:pPr>
      <w:r>
        <w:rPr>
          <w:rFonts w:ascii="Arial" w:hAnsi="Arial"/>
        </w:rPr>
        <w:t xml:space="preserve">The declared VTS level of </w:t>
      </w:r>
      <w:r w:rsidRPr="00671259">
        <w:rPr>
          <w:rFonts w:ascii="Arial" w:hAnsi="Arial"/>
        </w:rPr>
        <w:t>capability</w:t>
      </w:r>
      <w:r>
        <w:rPr>
          <w:rFonts w:ascii="Arial" w:hAnsi="Arial"/>
        </w:rPr>
        <w:t xml:space="preserve"> and possible responsibilities for SAR</w:t>
      </w:r>
    </w:p>
    <w:p w14:paraId="4C98EB91" w14:textId="77777777" w:rsidR="00E36891" w:rsidRPr="003C60EC" w:rsidRDefault="00E36891" w:rsidP="00E36891">
      <w:pPr>
        <w:numPr>
          <w:ilvl w:val="0"/>
          <w:numId w:val="15"/>
        </w:numPr>
        <w:rPr>
          <w:rFonts w:ascii="Arial" w:hAnsi="Arial"/>
        </w:rPr>
      </w:pPr>
      <w:r w:rsidRPr="003C60EC">
        <w:rPr>
          <w:rFonts w:ascii="Arial" w:hAnsi="Arial"/>
        </w:rPr>
        <w:t>Required bearing accuracy</w:t>
      </w:r>
    </w:p>
    <w:p w14:paraId="2192099F" w14:textId="77777777" w:rsidR="00E36891" w:rsidRPr="00671259" w:rsidRDefault="00E36891" w:rsidP="00E36891">
      <w:pPr>
        <w:numPr>
          <w:ilvl w:val="0"/>
          <w:numId w:val="15"/>
        </w:numPr>
        <w:rPr>
          <w:rFonts w:ascii="Arial" w:hAnsi="Arial"/>
        </w:rPr>
      </w:pPr>
      <w:r w:rsidRPr="00671259">
        <w:rPr>
          <w:rFonts w:ascii="Arial" w:hAnsi="Arial"/>
        </w:rPr>
        <w:t xml:space="preserve">The </w:t>
      </w:r>
      <w:r>
        <w:rPr>
          <w:rFonts w:ascii="Arial" w:hAnsi="Arial"/>
        </w:rPr>
        <w:t xml:space="preserve">required </w:t>
      </w:r>
      <w:r w:rsidRPr="00671259">
        <w:rPr>
          <w:rFonts w:ascii="Arial" w:hAnsi="Arial"/>
        </w:rPr>
        <w:t xml:space="preserve">frequency range of </w:t>
      </w:r>
      <w:r>
        <w:rPr>
          <w:rFonts w:ascii="Arial" w:hAnsi="Arial"/>
        </w:rPr>
        <w:t xml:space="preserve">the </w:t>
      </w:r>
      <w:r w:rsidRPr="00671259">
        <w:rPr>
          <w:rFonts w:ascii="Arial" w:hAnsi="Arial"/>
        </w:rPr>
        <w:t>RDF equipment</w:t>
      </w:r>
      <w:r>
        <w:rPr>
          <w:rFonts w:ascii="Arial" w:hAnsi="Arial"/>
        </w:rPr>
        <w:t xml:space="preserve"> (this may</w:t>
      </w:r>
      <w:r w:rsidRPr="00671259">
        <w:rPr>
          <w:rFonts w:ascii="Arial" w:hAnsi="Arial"/>
        </w:rPr>
        <w:t xml:space="preserve"> </w:t>
      </w:r>
      <w:r>
        <w:rPr>
          <w:rFonts w:ascii="Arial" w:hAnsi="Arial"/>
        </w:rPr>
        <w:t xml:space="preserve">e.g. </w:t>
      </w:r>
      <w:r w:rsidRPr="00671259">
        <w:rPr>
          <w:rFonts w:ascii="Arial" w:hAnsi="Arial"/>
        </w:rPr>
        <w:t>includ</w:t>
      </w:r>
      <w:r>
        <w:rPr>
          <w:rFonts w:ascii="Arial" w:hAnsi="Arial"/>
        </w:rPr>
        <w:t>e</w:t>
      </w:r>
      <w:r w:rsidRPr="00671259">
        <w:rPr>
          <w:rFonts w:ascii="Arial" w:hAnsi="Arial"/>
        </w:rPr>
        <w:t xml:space="preserve"> frequencies</w:t>
      </w:r>
      <w:r>
        <w:rPr>
          <w:rFonts w:ascii="Arial" w:hAnsi="Arial"/>
        </w:rPr>
        <w:t xml:space="preserve"> used for SAR)</w:t>
      </w:r>
    </w:p>
    <w:p w14:paraId="7A87DA78" w14:textId="77777777" w:rsidR="00E36891" w:rsidRPr="00671259" w:rsidRDefault="00E36891" w:rsidP="00E36891">
      <w:pPr>
        <w:numPr>
          <w:ilvl w:val="0"/>
          <w:numId w:val="15"/>
        </w:numPr>
        <w:rPr>
          <w:rFonts w:ascii="Arial" w:hAnsi="Arial"/>
        </w:rPr>
      </w:pPr>
      <w:r w:rsidRPr="00671259">
        <w:rPr>
          <w:rFonts w:ascii="Arial" w:hAnsi="Arial"/>
        </w:rPr>
        <w:t xml:space="preserve">The number of simultaneously monitored VHF channels </w:t>
      </w:r>
    </w:p>
    <w:p w14:paraId="48D53943" w14:textId="77777777" w:rsidR="00E36891" w:rsidRPr="00671259" w:rsidRDefault="00E36891" w:rsidP="00E36891">
      <w:pPr>
        <w:numPr>
          <w:ilvl w:val="0"/>
          <w:numId w:val="15"/>
        </w:numPr>
        <w:rPr>
          <w:rFonts w:ascii="Arial" w:hAnsi="Arial"/>
        </w:rPr>
      </w:pPr>
      <w:r w:rsidRPr="00671259">
        <w:rPr>
          <w:rFonts w:ascii="Arial" w:hAnsi="Arial"/>
        </w:rPr>
        <w:t xml:space="preserve">Other influencing factors, </w:t>
      </w:r>
      <w:r>
        <w:rPr>
          <w:rFonts w:ascii="Arial" w:hAnsi="Arial"/>
        </w:rPr>
        <w:t xml:space="preserve">such as </w:t>
      </w:r>
      <w:r w:rsidRPr="00671259">
        <w:rPr>
          <w:rFonts w:ascii="Arial" w:hAnsi="Arial"/>
        </w:rPr>
        <w:t>obstructions</w:t>
      </w:r>
      <w:r>
        <w:rPr>
          <w:rFonts w:ascii="Arial" w:hAnsi="Arial"/>
        </w:rPr>
        <w:t xml:space="preserve"> in the line of sight and the presence of potential reflective surfaces, which may reduce the performance of an RDF system.</w:t>
      </w:r>
    </w:p>
    <w:p w14:paraId="370288FF" w14:textId="77777777" w:rsidR="00E36891" w:rsidRPr="00671259" w:rsidRDefault="00E36891" w:rsidP="00E36891">
      <w:pPr>
        <w:pStyle w:val="Heading3"/>
      </w:pPr>
      <w:bookmarkStart w:id="983" w:name="_Toc334686224"/>
      <w:bookmarkStart w:id="984" w:name="_Toc348686976"/>
      <w:r w:rsidRPr="00671259">
        <w:t xml:space="preserve">RDF </w:t>
      </w:r>
      <w:r>
        <w:t>C</w:t>
      </w:r>
      <w:r w:rsidRPr="00671259">
        <w:t>overage Area</w:t>
      </w:r>
      <w:bookmarkEnd w:id="983"/>
      <w:bookmarkEnd w:id="984"/>
    </w:p>
    <w:p w14:paraId="774E6750" w14:textId="77777777" w:rsidR="00E36891" w:rsidRPr="00671259" w:rsidRDefault="00E36891" w:rsidP="00E36891">
      <w:pPr>
        <w:rPr>
          <w:rFonts w:ascii="Arial" w:hAnsi="Arial"/>
        </w:rPr>
      </w:pPr>
      <w:r w:rsidRPr="00671259">
        <w:rPr>
          <w:rFonts w:ascii="Arial" w:hAnsi="Arial"/>
        </w:rPr>
        <w:t xml:space="preserve">The RDF coverage </w:t>
      </w:r>
      <w:r>
        <w:rPr>
          <w:rFonts w:ascii="Arial" w:hAnsi="Arial"/>
        </w:rPr>
        <w:t xml:space="preserve">area needs to be consistent with the declared VTS level of </w:t>
      </w:r>
      <w:r w:rsidRPr="00671259">
        <w:rPr>
          <w:rFonts w:ascii="Arial" w:hAnsi="Arial"/>
        </w:rPr>
        <w:t>capability</w:t>
      </w:r>
      <w:r>
        <w:rPr>
          <w:rFonts w:ascii="Arial" w:hAnsi="Arial"/>
        </w:rPr>
        <w:t xml:space="preserve">, the results of </w:t>
      </w:r>
      <w:r w:rsidRPr="00671259">
        <w:rPr>
          <w:rFonts w:ascii="Arial" w:hAnsi="Arial"/>
        </w:rPr>
        <w:t>risk assessment</w:t>
      </w:r>
      <w:r>
        <w:rPr>
          <w:rFonts w:ascii="Arial" w:hAnsi="Arial"/>
        </w:rPr>
        <w:t xml:space="preserve"> and possible VTS responsibilities for SAR</w:t>
      </w:r>
      <w:r w:rsidRPr="00671259">
        <w:rPr>
          <w:rFonts w:ascii="Arial" w:hAnsi="Arial"/>
        </w:rPr>
        <w:t>.</w:t>
      </w:r>
    </w:p>
    <w:p w14:paraId="15DE6F9C" w14:textId="77777777" w:rsidR="00E36891" w:rsidRPr="00671259" w:rsidRDefault="00E36891" w:rsidP="00E36891">
      <w:pPr>
        <w:rPr>
          <w:rFonts w:ascii="Arial" w:hAnsi="Arial"/>
          <w:szCs w:val="22"/>
        </w:rPr>
      </w:pPr>
      <w:r w:rsidRPr="00671259">
        <w:rPr>
          <w:rFonts w:ascii="Arial" w:hAnsi="Arial"/>
          <w:szCs w:val="22"/>
        </w:rPr>
        <w:t>The detection performance of a RDF</w:t>
      </w:r>
      <w:r>
        <w:rPr>
          <w:rFonts w:ascii="Arial" w:hAnsi="Arial"/>
          <w:szCs w:val="22"/>
        </w:rPr>
        <w:t xml:space="preserve"> across the coverage area</w:t>
      </w:r>
      <w:r w:rsidRPr="00671259">
        <w:rPr>
          <w:rFonts w:ascii="Arial" w:hAnsi="Arial"/>
          <w:szCs w:val="22"/>
        </w:rPr>
        <w:t xml:space="preserve"> should be sufficient to </w:t>
      </w:r>
      <w:r>
        <w:rPr>
          <w:rFonts w:ascii="Arial" w:hAnsi="Arial"/>
          <w:szCs w:val="22"/>
        </w:rPr>
        <w:t xml:space="preserve">detect </w:t>
      </w:r>
      <w:commentRangeStart w:id="985"/>
      <w:r w:rsidRPr="0007158C">
        <w:rPr>
          <w:rFonts w:ascii="Arial" w:hAnsi="Arial"/>
          <w:szCs w:val="22"/>
          <w:highlight w:val="red"/>
        </w:rPr>
        <w:t>95</w:t>
      </w:r>
      <w:commentRangeEnd w:id="985"/>
      <w:r>
        <w:rPr>
          <w:rStyle w:val="CommentReference"/>
        </w:rPr>
        <w:commentReference w:id="985"/>
      </w:r>
      <w:r w:rsidRPr="0007158C">
        <w:rPr>
          <w:rFonts w:ascii="Arial" w:hAnsi="Arial"/>
          <w:szCs w:val="22"/>
          <w:highlight w:val="red"/>
        </w:rPr>
        <w:t>%</w:t>
      </w:r>
      <w:r>
        <w:rPr>
          <w:rFonts w:ascii="Arial" w:hAnsi="Arial"/>
          <w:szCs w:val="22"/>
        </w:rPr>
        <w:t xml:space="preserve"> of the traffic that cannot be identified by others means, such as AIS</w:t>
      </w:r>
      <w:r w:rsidRPr="00671259">
        <w:rPr>
          <w:rFonts w:ascii="Arial" w:hAnsi="Arial"/>
          <w:szCs w:val="22"/>
        </w:rPr>
        <w:t xml:space="preserve">. </w:t>
      </w:r>
    </w:p>
    <w:p w14:paraId="116C7DC7" w14:textId="77777777" w:rsidR="00E36891" w:rsidRPr="00671259" w:rsidRDefault="00E36891" w:rsidP="00E36891">
      <w:pPr>
        <w:rPr>
          <w:rFonts w:ascii="Arial" w:hAnsi="Arial"/>
          <w:szCs w:val="22"/>
        </w:rPr>
      </w:pPr>
      <w:r w:rsidRPr="00671259">
        <w:rPr>
          <w:rFonts w:ascii="Arial" w:hAnsi="Arial"/>
          <w:szCs w:val="22"/>
        </w:rPr>
        <w:t>Factors affecting the detection performance of RDF systems</w:t>
      </w:r>
      <w:r>
        <w:rPr>
          <w:rFonts w:ascii="Arial" w:hAnsi="Arial"/>
          <w:szCs w:val="22"/>
        </w:rPr>
        <w:t>,</w:t>
      </w:r>
      <w:r w:rsidRPr="00671259">
        <w:rPr>
          <w:rFonts w:ascii="Arial" w:hAnsi="Arial"/>
          <w:szCs w:val="22"/>
        </w:rPr>
        <w:t xml:space="preserve"> including</w:t>
      </w:r>
      <w:r>
        <w:rPr>
          <w:rFonts w:ascii="Arial" w:hAnsi="Arial"/>
          <w:szCs w:val="22"/>
        </w:rPr>
        <w:t xml:space="preserve"> potential</w:t>
      </w:r>
      <w:r w:rsidRPr="00671259">
        <w:rPr>
          <w:rFonts w:ascii="Arial" w:hAnsi="Arial"/>
          <w:szCs w:val="22"/>
        </w:rPr>
        <w:t xml:space="preserve"> interference and propagation</w:t>
      </w:r>
      <w:r>
        <w:rPr>
          <w:rFonts w:ascii="Arial" w:hAnsi="Arial"/>
          <w:szCs w:val="22"/>
        </w:rPr>
        <w:t xml:space="preserve"> characteristics,</w:t>
      </w:r>
      <w:r w:rsidRPr="00671259">
        <w:rPr>
          <w:rFonts w:ascii="Arial" w:hAnsi="Arial"/>
          <w:szCs w:val="22"/>
        </w:rPr>
        <w:t xml:space="preserve"> shall be tak</w:t>
      </w:r>
      <w:r>
        <w:rPr>
          <w:rFonts w:ascii="Arial" w:hAnsi="Arial"/>
          <w:szCs w:val="22"/>
        </w:rPr>
        <w:t>en</w:t>
      </w:r>
      <w:r w:rsidRPr="00671259">
        <w:rPr>
          <w:rFonts w:ascii="Arial" w:hAnsi="Arial"/>
          <w:szCs w:val="22"/>
        </w:rPr>
        <w:t xml:space="preserve"> into account</w:t>
      </w:r>
      <w:r>
        <w:rPr>
          <w:rFonts w:ascii="Arial" w:hAnsi="Arial"/>
          <w:szCs w:val="22"/>
        </w:rPr>
        <w:t xml:space="preserve"> as well as s</w:t>
      </w:r>
      <w:r w:rsidRPr="00671259">
        <w:rPr>
          <w:rFonts w:ascii="Arial" w:hAnsi="Arial"/>
          <w:szCs w:val="22"/>
        </w:rPr>
        <w:t>pecial local conditions</w:t>
      </w:r>
      <w:r>
        <w:rPr>
          <w:rFonts w:ascii="Arial" w:hAnsi="Arial"/>
          <w:szCs w:val="22"/>
        </w:rPr>
        <w:t>,</w:t>
      </w:r>
      <w:r w:rsidRPr="00671259">
        <w:rPr>
          <w:rFonts w:ascii="Arial" w:hAnsi="Arial"/>
          <w:szCs w:val="22"/>
        </w:rPr>
        <w:t xml:space="preserve"> such as heavy rainfall</w:t>
      </w:r>
      <w:r>
        <w:rPr>
          <w:rFonts w:ascii="Arial" w:hAnsi="Arial"/>
          <w:szCs w:val="22"/>
        </w:rPr>
        <w:t>.</w:t>
      </w:r>
    </w:p>
    <w:p w14:paraId="0A22076C" w14:textId="77777777" w:rsidR="00E36891" w:rsidRDefault="00E36891" w:rsidP="00E36891">
      <w:pPr>
        <w:rPr>
          <w:rFonts w:ascii="Arial" w:hAnsi="Arial"/>
        </w:rPr>
      </w:pPr>
      <w:r w:rsidRPr="00671259">
        <w:rPr>
          <w:rFonts w:ascii="Arial" w:hAnsi="Arial"/>
        </w:rPr>
        <w:lastRenderedPageBreak/>
        <w:t xml:space="preserve">In order to </w:t>
      </w:r>
      <w:r>
        <w:rPr>
          <w:rFonts w:ascii="Arial" w:hAnsi="Arial"/>
        </w:rPr>
        <w:t>allow</w:t>
      </w:r>
      <w:r w:rsidRPr="00671259">
        <w:rPr>
          <w:rFonts w:ascii="Arial" w:hAnsi="Arial"/>
        </w:rPr>
        <w:t xml:space="preserve"> accurate identification </w:t>
      </w:r>
      <w:r>
        <w:rPr>
          <w:rFonts w:ascii="Arial" w:hAnsi="Arial"/>
        </w:rPr>
        <w:t xml:space="preserve">in the main area of operation with </w:t>
      </w:r>
      <w:r w:rsidRPr="00671259">
        <w:rPr>
          <w:rFonts w:ascii="Arial" w:hAnsi="Arial"/>
        </w:rPr>
        <w:t>two or more RDF stations</w:t>
      </w:r>
      <w:r>
        <w:rPr>
          <w:rFonts w:ascii="Arial" w:hAnsi="Arial"/>
        </w:rPr>
        <w:t>, the b</w:t>
      </w:r>
      <w:r w:rsidRPr="00671259">
        <w:rPr>
          <w:rFonts w:ascii="Arial" w:hAnsi="Arial"/>
        </w:rPr>
        <w:t xml:space="preserve">earing angles on target should </w:t>
      </w:r>
      <w:r>
        <w:rPr>
          <w:rFonts w:ascii="Arial" w:hAnsi="Arial"/>
        </w:rPr>
        <w:t>cross</w:t>
      </w:r>
      <w:r w:rsidRPr="00671259">
        <w:rPr>
          <w:rFonts w:ascii="Arial" w:hAnsi="Arial"/>
        </w:rPr>
        <w:t xml:space="preserve"> close to 90º</w:t>
      </w:r>
      <w:r>
        <w:rPr>
          <w:rFonts w:ascii="Arial" w:hAnsi="Arial"/>
        </w:rPr>
        <w:t xml:space="preserve"> (the position accuracy with two or more RDF stations degrades very rapidly when the bearing angles do not cross at </w:t>
      </w:r>
      <w:r w:rsidRPr="00671259">
        <w:rPr>
          <w:rFonts w:ascii="Arial" w:hAnsi="Arial"/>
        </w:rPr>
        <w:t>90º</w:t>
      </w:r>
      <w:r>
        <w:rPr>
          <w:rFonts w:ascii="Arial" w:hAnsi="Arial"/>
        </w:rPr>
        <w:t xml:space="preserve">; in the extreme cases of </w:t>
      </w:r>
      <w:r w:rsidRPr="00671259">
        <w:rPr>
          <w:rFonts w:ascii="Arial" w:hAnsi="Arial"/>
        </w:rPr>
        <w:t>0º</w:t>
      </w:r>
      <w:r>
        <w:rPr>
          <w:rFonts w:ascii="Arial" w:hAnsi="Arial"/>
        </w:rPr>
        <w:t xml:space="preserve"> and 18</w:t>
      </w:r>
      <w:r w:rsidRPr="00671259">
        <w:rPr>
          <w:rFonts w:ascii="Arial" w:hAnsi="Arial"/>
        </w:rPr>
        <w:t>0º</w:t>
      </w:r>
      <w:r>
        <w:rPr>
          <w:rFonts w:ascii="Arial" w:hAnsi="Arial"/>
        </w:rPr>
        <w:t xml:space="preserve"> crossing angles no position estimation is possible). This may pose significant restrictions on the potential locations of the RDF stations.</w:t>
      </w:r>
    </w:p>
    <w:p w14:paraId="568382B0" w14:textId="77777777" w:rsidR="00E36891" w:rsidRDefault="00E36891" w:rsidP="00E36891">
      <w:pPr>
        <w:rPr>
          <w:rFonts w:ascii="Arial" w:hAnsi="Arial"/>
        </w:rPr>
      </w:pPr>
      <w:r w:rsidRPr="00671259">
        <w:rPr>
          <w:rFonts w:ascii="Arial" w:hAnsi="Arial"/>
          <w:szCs w:val="22"/>
        </w:rPr>
        <w:t>The recommended method for determinati</w:t>
      </w:r>
      <w:r w:rsidRPr="00671259">
        <w:rPr>
          <w:rFonts w:ascii="Arial" w:hAnsi="Arial"/>
        </w:rPr>
        <w:t>on of RDF coverage and range performance is a combination of site inspections and RDF sy</w:t>
      </w:r>
      <w:r w:rsidR="00AE0F88">
        <w:rPr>
          <w:rFonts w:ascii="Arial" w:hAnsi="Arial"/>
        </w:rPr>
        <w:t xml:space="preserve">stem performance calculations. </w:t>
      </w:r>
      <w:r w:rsidR="00AE0F88" w:rsidRPr="00AE0F88">
        <w:rPr>
          <w:rFonts w:ascii="Arial" w:hAnsi="Arial" w:cs="Arial"/>
        </w:rPr>
        <w:fldChar w:fldCharType="begin"/>
      </w:r>
      <w:r w:rsidR="00AE0F88" w:rsidRPr="00AE0F88">
        <w:rPr>
          <w:rFonts w:ascii="Arial" w:hAnsi="Arial" w:cs="Arial"/>
        </w:rPr>
        <w:instrText xml:space="preserve"> REF _Ref348615871 \h </w:instrText>
      </w:r>
      <w:r w:rsidR="00AE0F88">
        <w:rPr>
          <w:rFonts w:ascii="Arial" w:hAnsi="Arial" w:cs="Arial"/>
        </w:rPr>
        <w:instrText xml:space="preserve"> \* MERGEFORMAT </w:instrText>
      </w:r>
      <w:r w:rsidR="00AE0F88" w:rsidRPr="00AE0F88">
        <w:rPr>
          <w:rFonts w:ascii="Arial" w:hAnsi="Arial" w:cs="Arial"/>
        </w:rPr>
      </w:r>
      <w:r w:rsidR="00AE0F88" w:rsidRPr="00AE0F88">
        <w:rPr>
          <w:rFonts w:ascii="Arial" w:hAnsi="Arial" w:cs="Arial"/>
        </w:rPr>
        <w:fldChar w:fldCharType="separate"/>
      </w:r>
      <w:r w:rsidR="00E1510D" w:rsidRPr="00E1510D">
        <w:rPr>
          <w:rFonts w:ascii="Arial" w:hAnsi="Arial" w:cs="Arial"/>
        </w:rPr>
        <w:t xml:space="preserve">Figure </w:t>
      </w:r>
      <w:r w:rsidR="00E1510D" w:rsidRPr="00E1510D">
        <w:rPr>
          <w:rFonts w:ascii="Arial" w:hAnsi="Arial" w:cs="Arial"/>
          <w:noProof/>
        </w:rPr>
        <w:t>18</w:t>
      </w:r>
      <w:r w:rsidR="00AE0F88" w:rsidRPr="00AE0F88">
        <w:rPr>
          <w:rFonts w:ascii="Arial" w:hAnsi="Arial" w:cs="Arial"/>
        </w:rPr>
        <w:fldChar w:fldCharType="end"/>
      </w:r>
      <w:r w:rsidR="00AE0F88">
        <w:rPr>
          <w:rFonts w:ascii="Arial" w:hAnsi="Arial" w:cs="Arial"/>
        </w:rPr>
        <w:t xml:space="preserve"> provides an example of such a calculation.</w:t>
      </w:r>
    </w:p>
    <w:p w14:paraId="0E398C95" w14:textId="77777777" w:rsidR="00AE0F88" w:rsidRDefault="00AE0F88" w:rsidP="00AE0F88">
      <w:pPr>
        <w:keepNext/>
        <w:jc w:val="center"/>
      </w:pPr>
      <w:r>
        <w:rPr>
          <w:rFonts w:ascii="Arial" w:hAnsi="Arial"/>
          <w:noProof/>
          <w:lang w:val="en-US"/>
        </w:rPr>
        <w:drawing>
          <wp:inline distT="0" distB="0" distL="0" distR="0" wp14:anchorId="5254C3CC" wp14:editId="18E859CE">
            <wp:extent cx="3780545" cy="37805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83">
                      <a:extLst>
                        <a:ext uri="{28A0092B-C50C-407E-A947-70E740481C1C}">
                          <a14:useLocalDpi xmlns:a14="http://schemas.microsoft.com/office/drawing/2010/main" val="0"/>
                        </a:ext>
                      </a:extLst>
                    </a:blip>
                    <a:stretch>
                      <a:fillRect/>
                    </a:stretch>
                  </pic:blipFill>
                  <pic:spPr>
                    <a:xfrm>
                      <a:off x="0" y="0"/>
                      <a:ext cx="3777236" cy="3777236"/>
                    </a:xfrm>
                    <a:prstGeom prst="rect">
                      <a:avLst/>
                    </a:prstGeom>
                  </pic:spPr>
                </pic:pic>
              </a:graphicData>
            </a:graphic>
          </wp:inline>
        </w:drawing>
      </w:r>
    </w:p>
    <w:p w14:paraId="50D2E028" w14:textId="77777777" w:rsidR="00AE0F88" w:rsidRPr="00671259" w:rsidRDefault="00AE0F88" w:rsidP="0012157B">
      <w:pPr>
        <w:pStyle w:val="Caption"/>
      </w:pPr>
      <w:bookmarkStart w:id="986" w:name="_Ref348615871"/>
      <w:bookmarkStart w:id="987" w:name="_Toc348620859"/>
      <w:r>
        <w:t xml:space="preserve">Figure </w:t>
      </w:r>
      <w:r>
        <w:fldChar w:fldCharType="begin"/>
      </w:r>
      <w:r>
        <w:instrText xml:space="preserve"> SEQ Figure \* ARABIC </w:instrText>
      </w:r>
      <w:r>
        <w:fldChar w:fldCharType="separate"/>
      </w:r>
      <w:r w:rsidR="00E1510D">
        <w:rPr>
          <w:noProof/>
        </w:rPr>
        <w:t>18</w:t>
      </w:r>
      <w:r>
        <w:fldChar w:fldCharType="end"/>
      </w:r>
      <w:bookmarkEnd w:id="986"/>
      <w:r w:rsidR="0012157B">
        <w:tab/>
      </w:r>
      <w:r>
        <w:t>Estimated Position Accuracy of a RDF Configuration</w:t>
      </w:r>
      <w:bookmarkEnd w:id="987"/>
    </w:p>
    <w:p w14:paraId="44EE48EE" w14:textId="77777777" w:rsidR="00E36891" w:rsidRPr="00671259" w:rsidRDefault="00E36891" w:rsidP="00E36891">
      <w:pPr>
        <w:rPr>
          <w:rFonts w:ascii="Arial" w:hAnsi="Arial"/>
          <w:szCs w:val="22"/>
        </w:rPr>
      </w:pPr>
      <w:r>
        <w:rPr>
          <w:rFonts w:ascii="Arial" w:hAnsi="Arial"/>
          <w:szCs w:val="22"/>
        </w:rPr>
        <w:t>The evaluation should</w:t>
      </w:r>
      <w:r w:rsidRPr="00671259">
        <w:rPr>
          <w:rFonts w:ascii="Arial" w:hAnsi="Arial"/>
          <w:szCs w:val="22"/>
        </w:rPr>
        <w:t xml:space="preserve"> include:</w:t>
      </w:r>
    </w:p>
    <w:p w14:paraId="0470A99B" w14:textId="77777777" w:rsidR="00E36891" w:rsidRPr="00671259" w:rsidRDefault="00E36891" w:rsidP="00E36891">
      <w:pPr>
        <w:pStyle w:val="StyleListBullet2After3pt"/>
        <w:numPr>
          <w:ilvl w:val="0"/>
          <w:numId w:val="2"/>
        </w:numPr>
        <w:rPr>
          <w:rFonts w:ascii="Arial" w:hAnsi="Arial"/>
          <w:sz w:val="22"/>
          <w:szCs w:val="22"/>
        </w:rPr>
      </w:pPr>
      <w:r w:rsidRPr="00671259">
        <w:rPr>
          <w:rFonts w:ascii="Arial" w:hAnsi="Arial"/>
          <w:sz w:val="22"/>
          <w:szCs w:val="22"/>
        </w:rPr>
        <w:t>Calculation of VHF Radio Range based on RDF antenna height and minimal  VHF antenna height on the target of interest</w:t>
      </w:r>
    </w:p>
    <w:p w14:paraId="71275C4C" w14:textId="77777777" w:rsidR="00E36891" w:rsidRPr="00671259" w:rsidRDefault="00E36891" w:rsidP="00E36891">
      <w:pPr>
        <w:pStyle w:val="StyleListBullet2After3pt"/>
        <w:numPr>
          <w:ilvl w:val="0"/>
          <w:numId w:val="2"/>
        </w:numPr>
        <w:rPr>
          <w:rFonts w:ascii="Arial" w:hAnsi="Arial"/>
          <w:sz w:val="22"/>
          <w:szCs w:val="22"/>
        </w:rPr>
      </w:pPr>
      <w:r w:rsidRPr="00671259">
        <w:rPr>
          <w:rFonts w:ascii="Arial" w:hAnsi="Arial"/>
          <w:sz w:val="22"/>
          <w:szCs w:val="22"/>
        </w:rPr>
        <w:t xml:space="preserve">Calculation of all applicable losses (target’s VHF transceiver power, required RDF sensitivity, losses in VHF cable etc.) </w:t>
      </w:r>
    </w:p>
    <w:p w14:paraId="0E0CCA45" w14:textId="77777777" w:rsidR="00E36891" w:rsidRPr="00671259" w:rsidRDefault="00E36891" w:rsidP="00E36891">
      <w:pPr>
        <w:pStyle w:val="StyleListBullet2After3pt"/>
        <w:numPr>
          <w:ilvl w:val="0"/>
          <w:numId w:val="2"/>
        </w:numPr>
        <w:rPr>
          <w:rFonts w:ascii="Arial" w:hAnsi="Arial"/>
          <w:sz w:val="22"/>
          <w:szCs w:val="22"/>
        </w:rPr>
      </w:pPr>
      <w:r w:rsidRPr="00671259">
        <w:rPr>
          <w:rFonts w:ascii="Arial" w:hAnsi="Arial"/>
          <w:sz w:val="22"/>
          <w:szCs w:val="22"/>
        </w:rPr>
        <w:t>Evaluation of the effects from propagation conditions and obstructions</w:t>
      </w:r>
    </w:p>
    <w:p w14:paraId="1BB879E2" w14:textId="77777777" w:rsidR="00E36891" w:rsidRPr="00671259" w:rsidRDefault="00E36891" w:rsidP="00E36891">
      <w:pPr>
        <w:pStyle w:val="StyleListBullet2After3pt"/>
        <w:numPr>
          <w:ilvl w:val="0"/>
          <w:numId w:val="2"/>
        </w:numPr>
        <w:rPr>
          <w:rFonts w:ascii="Arial" w:hAnsi="Arial"/>
          <w:sz w:val="22"/>
          <w:szCs w:val="22"/>
        </w:rPr>
      </w:pPr>
      <w:r w:rsidRPr="00671259">
        <w:rPr>
          <w:rFonts w:ascii="Arial" w:hAnsi="Arial"/>
          <w:sz w:val="22"/>
          <w:szCs w:val="22"/>
        </w:rPr>
        <w:t xml:space="preserve">Influence of meteorological conditions </w:t>
      </w:r>
    </w:p>
    <w:p w14:paraId="0F288B27" w14:textId="77777777" w:rsidR="00E36891" w:rsidRPr="00671259" w:rsidRDefault="00E36891" w:rsidP="00E36891">
      <w:pPr>
        <w:rPr>
          <w:rFonts w:ascii="Arial" w:hAnsi="Arial"/>
        </w:rPr>
      </w:pPr>
      <w:r w:rsidRPr="00671259">
        <w:rPr>
          <w:rFonts w:ascii="Arial" w:hAnsi="Arial"/>
          <w:szCs w:val="22"/>
        </w:rPr>
        <w:t>Th</w:t>
      </w:r>
      <w:r w:rsidRPr="00671259">
        <w:rPr>
          <w:rFonts w:ascii="Arial" w:hAnsi="Arial"/>
        </w:rPr>
        <w:t>e calculations may be supplemented by comparison and/or validation test.</w:t>
      </w:r>
    </w:p>
    <w:p w14:paraId="216F058D" w14:textId="77777777" w:rsidR="00E36891" w:rsidRDefault="00E36891" w:rsidP="00E36891">
      <w:pPr>
        <w:pStyle w:val="Heading3"/>
      </w:pPr>
      <w:bookmarkStart w:id="988" w:name="_Toc348686977"/>
      <w:bookmarkStart w:id="989" w:name="_Toc334686225"/>
      <w:r>
        <w:t>Declared VTS Level of C</w:t>
      </w:r>
      <w:r w:rsidRPr="001B0C3D">
        <w:t>apability</w:t>
      </w:r>
      <w:bookmarkEnd w:id="988"/>
    </w:p>
    <w:p w14:paraId="3B34B668" w14:textId="77777777" w:rsidR="00E36891" w:rsidRPr="001D1F79" w:rsidRDefault="00E36891" w:rsidP="00E36891">
      <w:pPr>
        <w:rPr>
          <w:rFonts w:cs="Arial"/>
        </w:rPr>
      </w:pPr>
      <w:r w:rsidRPr="0007158C">
        <w:rPr>
          <w:rFonts w:ascii="Arial" w:hAnsi="Arial" w:cs="Arial"/>
          <w:highlight w:val="yellow"/>
          <w:lang w:eastAsia="de-DE"/>
        </w:rPr>
        <w:t xml:space="preserve">The need for RDF </w:t>
      </w:r>
      <w:commentRangeStart w:id="990"/>
      <w:r w:rsidRPr="0007158C">
        <w:rPr>
          <w:rFonts w:ascii="Arial" w:hAnsi="Arial" w:cs="Arial"/>
          <w:highlight w:val="yellow"/>
          <w:lang w:eastAsia="de-DE"/>
        </w:rPr>
        <w:t>stations</w:t>
      </w:r>
      <w:commentRangeEnd w:id="990"/>
      <w:r>
        <w:rPr>
          <w:rStyle w:val="CommentReference"/>
        </w:rPr>
        <w:commentReference w:id="990"/>
      </w:r>
      <w:r w:rsidRPr="0007158C">
        <w:rPr>
          <w:rFonts w:ascii="Arial" w:hAnsi="Arial" w:cs="Arial"/>
          <w:highlight w:val="yellow"/>
          <w:lang w:eastAsia="de-DE"/>
        </w:rPr>
        <w:t>???</w:t>
      </w:r>
      <w:r>
        <w:rPr>
          <w:rFonts w:ascii="Arial" w:hAnsi="Arial" w:cs="Arial"/>
          <w:lang w:eastAsia="de-DE"/>
        </w:rPr>
        <w:t xml:space="preserve"> Is RDF needed for a VTS area of level “Basic”?</w:t>
      </w:r>
    </w:p>
    <w:p w14:paraId="704698DB" w14:textId="77777777" w:rsidR="00E36891" w:rsidRPr="00671259" w:rsidRDefault="00E36891" w:rsidP="00E36891">
      <w:pPr>
        <w:pStyle w:val="Heading3"/>
      </w:pPr>
      <w:bookmarkStart w:id="991" w:name="_Toc334686228"/>
      <w:bookmarkStart w:id="992" w:name="_Toc348686978"/>
      <w:bookmarkEnd w:id="989"/>
      <w:r w:rsidRPr="00671259">
        <w:t xml:space="preserve">Bearing </w:t>
      </w:r>
      <w:r>
        <w:t>A</w:t>
      </w:r>
      <w:r w:rsidRPr="00671259">
        <w:t>ccuracy</w:t>
      </w:r>
      <w:bookmarkEnd w:id="991"/>
      <w:bookmarkEnd w:id="992"/>
    </w:p>
    <w:p w14:paraId="5F630B08" w14:textId="77777777" w:rsidR="00E36891" w:rsidRPr="00671259" w:rsidRDefault="00E36891" w:rsidP="00E36891">
      <w:pPr>
        <w:rPr>
          <w:rFonts w:ascii="Arial" w:hAnsi="Arial"/>
          <w:szCs w:val="22"/>
        </w:rPr>
      </w:pPr>
      <w:r w:rsidRPr="00671259">
        <w:rPr>
          <w:rFonts w:ascii="Arial" w:hAnsi="Arial"/>
          <w:szCs w:val="22"/>
        </w:rPr>
        <w:t xml:space="preserve">One of the most important </w:t>
      </w:r>
      <w:r>
        <w:rPr>
          <w:rFonts w:ascii="Arial" w:hAnsi="Arial"/>
          <w:szCs w:val="22"/>
        </w:rPr>
        <w:t xml:space="preserve">performance </w:t>
      </w:r>
      <w:r w:rsidRPr="00671259">
        <w:rPr>
          <w:rFonts w:ascii="Arial" w:hAnsi="Arial"/>
          <w:szCs w:val="22"/>
        </w:rPr>
        <w:t>parameter</w:t>
      </w:r>
      <w:r>
        <w:rPr>
          <w:rFonts w:ascii="Arial" w:hAnsi="Arial"/>
          <w:szCs w:val="22"/>
        </w:rPr>
        <w:t>s</w:t>
      </w:r>
      <w:r w:rsidRPr="00671259">
        <w:rPr>
          <w:rFonts w:ascii="Arial" w:hAnsi="Arial"/>
          <w:szCs w:val="22"/>
        </w:rPr>
        <w:t xml:space="preserve"> of the Radio Direction Finder system is the bearing accuracy. Besides the technical characteristics of the RDF equipment, many other factors may significantly </w:t>
      </w:r>
      <w:r>
        <w:rPr>
          <w:rFonts w:ascii="Arial" w:hAnsi="Arial"/>
          <w:szCs w:val="22"/>
        </w:rPr>
        <w:t>reduce</w:t>
      </w:r>
      <w:r w:rsidRPr="00671259">
        <w:rPr>
          <w:rFonts w:ascii="Arial" w:hAnsi="Arial"/>
          <w:szCs w:val="22"/>
        </w:rPr>
        <w:t xml:space="preserve"> the bearing accuracy in real conditions. Therefore, the following aspects should be taken in account when </w:t>
      </w:r>
      <w:r>
        <w:rPr>
          <w:rFonts w:ascii="Arial" w:hAnsi="Arial"/>
          <w:szCs w:val="22"/>
        </w:rPr>
        <w:t>assess</w:t>
      </w:r>
      <w:r w:rsidRPr="00671259">
        <w:rPr>
          <w:rFonts w:ascii="Arial" w:hAnsi="Arial"/>
          <w:szCs w:val="22"/>
        </w:rPr>
        <w:t>ing bearing accuracy:</w:t>
      </w:r>
    </w:p>
    <w:p w14:paraId="75AB2D4F" w14:textId="77777777" w:rsidR="00E36891" w:rsidRPr="00671259" w:rsidRDefault="00E36891" w:rsidP="00E36891">
      <w:pPr>
        <w:pStyle w:val="StyleListBullet2After3pt"/>
        <w:numPr>
          <w:ilvl w:val="0"/>
          <w:numId w:val="2"/>
        </w:numPr>
        <w:rPr>
          <w:rFonts w:ascii="Arial" w:hAnsi="Arial"/>
          <w:sz w:val="22"/>
          <w:szCs w:val="22"/>
        </w:rPr>
      </w:pPr>
      <w:r>
        <w:rPr>
          <w:rFonts w:ascii="Arial" w:hAnsi="Arial"/>
          <w:sz w:val="22"/>
          <w:szCs w:val="22"/>
        </w:rPr>
        <w:lastRenderedPageBreak/>
        <w:t xml:space="preserve">The specified </w:t>
      </w:r>
      <w:r w:rsidRPr="00671259">
        <w:rPr>
          <w:rFonts w:ascii="Arial" w:hAnsi="Arial"/>
          <w:sz w:val="22"/>
          <w:szCs w:val="22"/>
        </w:rPr>
        <w:t>RDF equipment bearing accuracy</w:t>
      </w:r>
      <w:r>
        <w:rPr>
          <w:rFonts w:ascii="Arial" w:hAnsi="Arial"/>
          <w:sz w:val="22"/>
          <w:szCs w:val="22"/>
        </w:rPr>
        <w:t xml:space="preserve"> </w:t>
      </w:r>
      <w:r w:rsidRPr="00671259">
        <w:rPr>
          <w:rFonts w:ascii="Arial" w:hAnsi="Arial"/>
          <w:sz w:val="22"/>
          <w:szCs w:val="22"/>
        </w:rPr>
        <w:t xml:space="preserve">- typically specified for “near to ideal” conditions. </w:t>
      </w:r>
    </w:p>
    <w:p w14:paraId="42F6361F" w14:textId="77777777" w:rsidR="00E36891" w:rsidRPr="00671259" w:rsidRDefault="00E36891" w:rsidP="00E36891">
      <w:pPr>
        <w:pStyle w:val="StyleListBullet2After3pt"/>
        <w:numPr>
          <w:ilvl w:val="0"/>
          <w:numId w:val="2"/>
        </w:numPr>
        <w:rPr>
          <w:rFonts w:ascii="Arial" w:hAnsi="Arial"/>
          <w:sz w:val="22"/>
          <w:szCs w:val="22"/>
        </w:rPr>
      </w:pPr>
      <w:r>
        <w:rPr>
          <w:rFonts w:ascii="Arial" w:hAnsi="Arial"/>
          <w:sz w:val="22"/>
          <w:szCs w:val="22"/>
        </w:rPr>
        <w:t>The environment of the R</w:t>
      </w:r>
      <w:r w:rsidRPr="00671259">
        <w:rPr>
          <w:rFonts w:ascii="Arial" w:hAnsi="Arial"/>
          <w:sz w:val="22"/>
          <w:szCs w:val="22"/>
        </w:rPr>
        <w:t>DF antenna. Multipath signal propagation</w:t>
      </w:r>
      <w:r>
        <w:rPr>
          <w:rFonts w:ascii="Arial" w:hAnsi="Arial"/>
          <w:sz w:val="22"/>
          <w:szCs w:val="22"/>
        </w:rPr>
        <w:t>,</w:t>
      </w:r>
      <w:r w:rsidRPr="00671259">
        <w:rPr>
          <w:rFonts w:ascii="Arial" w:hAnsi="Arial"/>
          <w:sz w:val="22"/>
          <w:szCs w:val="22"/>
        </w:rPr>
        <w:t xml:space="preserve"> caused by reflection</w:t>
      </w:r>
      <w:r>
        <w:rPr>
          <w:rFonts w:ascii="Arial" w:hAnsi="Arial"/>
          <w:sz w:val="22"/>
          <w:szCs w:val="22"/>
        </w:rPr>
        <w:t>s</w:t>
      </w:r>
      <w:r w:rsidRPr="00671259">
        <w:rPr>
          <w:rFonts w:ascii="Arial" w:hAnsi="Arial"/>
          <w:sz w:val="22"/>
          <w:szCs w:val="22"/>
        </w:rPr>
        <w:t xml:space="preserve"> from surrounding objects</w:t>
      </w:r>
      <w:r>
        <w:rPr>
          <w:rFonts w:ascii="Arial" w:hAnsi="Arial"/>
          <w:sz w:val="22"/>
          <w:szCs w:val="22"/>
        </w:rPr>
        <w:t>,</w:t>
      </w:r>
      <w:r w:rsidRPr="00671259">
        <w:rPr>
          <w:rFonts w:ascii="Arial" w:hAnsi="Arial"/>
          <w:sz w:val="22"/>
          <w:szCs w:val="22"/>
        </w:rPr>
        <w:t xml:space="preserve"> can significantly deteriorate the bearing accuracy</w:t>
      </w:r>
      <w:r>
        <w:rPr>
          <w:rFonts w:ascii="Arial" w:hAnsi="Arial"/>
          <w:sz w:val="22"/>
          <w:szCs w:val="22"/>
        </w:rPr>
        <w:t>.</w:t>
      </w:r>
    </w:p>
    <w:p w14:paraId="7A871801" w14:textId="77777777" w:rsidR="00E36891" w:rsidRPr="00671259" w:rsidRDefault="00E36891" w:rsidP="00E36891">
      <w:pPr>
        <w:pStyle w:val="StyleListBullet2After3pt"/>
        <w:numPr>
          <w:ilvl w:val="0"/>
          <w:numId w:val="2"/>
        </w:numPr>
        <w:rPr>
          <w:rFonts w:ascii="Arial" w:hAnsi="Arial"/>
          <w:sz w:val="22"/>
          <w:szCs w:val="22"/>
        </w:rPr>
      </w:pPr>
      <w:r>
        <w:rPr>
          <w:rFonts w:ascii="Arial" w:hAnsi="Arial"/>
          <w:sz w:val="22"/>
          <w:szCs w:val="22"/>
        </w:rPr>
        <w:t>The r</w:t>
      </w:r>
      <w:r w:rsidRPr="00671259">
        <w:rPr>
          <w:rFonts w:ascii="Arial" w:hAnsi="Arial"/>
          <w:sz w:val="22"/>
          <w:szCs w:val="22"/>
        </w:rPr>
        <w:t xml:space="preserve">eceived signal strength. Low </w:t>
      </w:r>
      <w:r>
        <w:rPr>
          <w:rFonts w:ascii="Arial" w:hAnsi="Arial"/>
          <w:sz w:val="22"/>
          <w:szCs w:val="22"/>
        </w:rPr>
        <w:t>r</w:t>
      </w:r>
      <w:r w:rsidRPr="00671259">
        <w:rPr>
          <w:rFonts w:ascii="Arial" w:hAnsi="Arial"/>
          <w:sz w:val="22"/>
          <w:szCs w:val="22"/>
        </w:rPr>
        <w:t xml:space="preserve">eceived signal </w:t>
      </w:r>
      <w:r>
        <w:rPr>
          <w:rFonts w:ascii="Arial" w:hAnsi="Arial"/>
          <w:sz w:val="22"/>
          <w:szCs w:val="22"/>
        </w:rPr>
        <w:t xml:space="preserve">levels </w:t>
      </w:r>
      <w:r w:rsidRPr="00671259">
        <w:rPr>
          <w:rFonts w:ascii="Arial" w:hAnsi="Arial"/>
          <w:sz w:val="22"/>
          <w:szCs w:val="22"/>
        </w:rPr>
        <w:t xml:space="preserve">may significantly </w:t>
      </w:r>
      <w:r>
        <w:rPr>
          <w:rFonts w:ascii="Arial" w:hAnsi="Arial"/>
          <w:sz w:val="22"/>
          <w:szCs w:val="22"/>
        </w:rPr>
        <w:t>reduc</w:t>
      </w:r>
      <w:r w:rsidRPr="00671259">
        <w:rPr>
          <w:rFonts w:ascii="Arial" w:hAnsi="Arial"/>
          <w:sz w:val="22"/>
          <w:szCs w:val="22"/>
        </w:rPr>
        <w:t xml:space="preserve">e the bearing accuracy. </w:t>
      </w:r>
      <w:r>
        <w:rPr>
          <w:rFonts w:ascii="Arial" w:hAnsi="Arial"/>
          <w:sz w:val="22"/>
          <w:szCs w:val="22"/>
        </w:rPr>
        <w:t>M</w:t>
      </w:r>
      <w:r w:rsidRPr="00671259">
        <w:rPr>
          <w:rFonts w:ascii="Arial" w:hAnsi="Arial"/>
          <w:sz w:val="22"/>
          <w:szCs w:val="22"/>
        </w:rPr>
        <w:t>ajor factors affecting received signal strength are:</w:t>
      </w:r>
    </w:p>
    <w:p w14:paraId="2BB0C8EA" w14:textId="77777777" w:rsidR="00E36891" w:rsidRPr="00671259" w:rsidRDefault="00E36891" w:rsidP="00E36891">
      <w:pPr>
        <w:numPr>
          <w:ilvl w:val="0"/>
          <w:numId w:val="16"/>
        </w:numPr>
        <w:tabs>
          <w:tab w:val="clear" w:pos="1080"/>
          <w:tab w:val="num" w:pos="1440"/>
        </w:tabs>
        <w:ind w:left="1440"/>
        <w:rPr>
          <w:rFonts w:ascii="Arial" w:hAnsi="Arial"/>
        </w:rPr>
      </w:pPr>
      <w:r w:rsidRPr="00671259">
        <w:rPr>
          <w:rFonts w:ascii="Arial" w:hAnsi="Arial"/>
        </w:rPr>
        <w:t>Distance to the target</w:t>
      </w:r>
    </w:p>
    <w:p w14:paraId="381877E0" w14:textId="77777777" w:rsidR="00E36891" w:rsidRPr="00671259" w:rsidRDefault="00E36891" w:rsidP="00E36891">
      <w:pPr>
        <w:numPr>
          <w:ilvl w:val="0"/>
          <w:numId w:val="16"/>
        </w:numPr>
        <w:tabs>
          <w:tab w:val="clear" w:pos="1080"/>
          <w:tab w:val="num" w:pos="1440"/>
        </w:tabs>
        <w:ind w:left="1440"/>
        <w:rPr>
          <w:rFonts w:ascii="Arial" w:hAnsi="Arial"/>
        </w:rPr>
      </w:pPr>
      <w:r>
        <w:rPr>
          <w:rFonts w:ascii="Arial" w:hAnsi="Arial"/>
        </w:rPr>
        <w:t>R</w:t>
      </w:r>
      <w:r w:rsidRPr="00671259">
        <w:rPr>
          <w:rFonts w:ascii="Arial" w:hAnsi="Arial"/>
        </w:rPr>
        <w:t>DF receiver(s) sensitivity</w:t>
      </w:r>
      <w:r>
        <w:rPr>
          <w:rFonts w:ascii="Arial" w:hAnsi="Arial"/>
        </w:rPr>
        <w:t>,</w:t>
      </w:r>
      <w:r w:rsidRPr="00671259">
        <w:rPr>
          <w:rFonts w:ascii="Arial" w:hAnsi="Arial"/>
        </w:rPr>
        <w:t xml:space="preserve"> </w:t>
      </w:r>
      <w:r>
        <w:rPr>
          <w:rFonts w:ascii="Arial" w:hAnsi="Arial"/>
        </w:rPr>
        <w:t>a</w:t>
      </w:r>
      <w:r w:rsidRPr="00671259">
        <w:rPr>
          <w:rFonts w:ascii="Arial" w:hAnsi="Arial"/>
        </w:rPr>
        <w:t>ntenna</w:t>
      </w:r>
      <w:r>
        <w:rPr>
          <w:rFonts w:ascii="Arial" w:hAnsi="Arial"/>
        </w:rPr>
        <w:t xml:space="preserve"> gain and</w:t>
      </w:r>
      <w:r w:rsidRPr="00671259">
        <w:rPr>
          <w:rFonts w:ascii="Arial" w:hAnsi="Arial"/>
        </w:rPr>
        <w:t xml:space="preserve"> feed losses</w:t>
      </w:r>
    </w:p>
    <w:p w14:paraId="1DBB8F10" w14:textId="77777777" w:rsidR="00E36891" w:rsidRPr="00671259" w:rsidRDefault="00E36891" w:rsidP="00E36891">
      <w:pPr>
        <w:numPr>
          <w:ilvl w:val="0"/>
          <w:numId w:val="16"/>
        </w:numPr>
        <w:tabs>
          <w:tab w:val="clear" w:pos="1080"/>
          <w:tab w:val="num" w:pos="1440"/>
        </w:tabs>
        <w:ind w:left="1440"/>
        <w:rPr>
          <w:rFonts w:ascii="Arial" w:hAnsi="Arial"/>
        </w:rPr>
      </w:pPr>
      <w:r w:rsidRPr="00671259">
        <w:rPr>
          <w:rFonts w:ascii="Arial" w:hAnsi="Arial"/>
        </w:rPr>
        <w:t>Weather conditions</w:t>
      </w:r>
    </w:p>
    <w:p w14:paraId="3F6C259D" w14:textId="77777777" w:rsidR="00E36891" w:rsidRPr="00671259" w:rsidRDefault="00E36891" w:rsidP="00E36891">
      <w:pPr>
        <w:numPr>
          <w:ilvl w:val="0"/>
          <w:numId w:val="16"/>
        </w:numPr>
        <w:tabs>
          <w:tab w:val="clear" w:pos="1080"/>
          <w:tab w:val="num" w:pos="1440"/>
        </w:tabs>
        <w:ind w:left="1440"/>
        <w:rPr>
          <w:rFonts w:ascii="Arial" w:hAnsi="Arial"/>
        </w:rPr>
      </w:pPr>
      <w:r w:rsidRPr="00671259">
        <w:rPr>
          <w:rFonts w:ascii="Arial" w:hAnsi="Arial"/>
        </w:rPr>
        <w:t>Output power and duration of transmitted signal</w:t>
      </w:r>
    </w:p>
    <w:p w14:paraId="32EBD8D8" w14:textId="77777777" w:rsidR="00E36891" w:rsidRPr="00643A21" w:rsidRDefault="00E36891" w:rsidP="00E36891">
      <w:pPr>
        <w:pStyle w:val="StyleListBullet2After3pt"/>
        <w:numPr>
          <w:ilvl w:val="0"/>
          <w:numId w:val="94"/>
        </w:numPr>
        <w:rPr>
          <w:rFonts w:ascii="Arial" w:hAnsi="Arial"/>
          <w:sz w:val="22"/>
          <w:szCs w:val="22"/>
        </w:rPr>
      </w:pPr>
      <w:r w:rsidRPr="00643A21">
        <w:rPr>
          <w:rFonts w:ascii="Arial" w:hAnsi="Arial"/>
          <w:sz w:val="22"/>
          <w:szCs w:val="22"/>
        </w:rPr>
        <w:t>The delay between signal detection and output for presentation shou</w:t>
      </w:r>
      <w:r>
        <w:rPr>
          <w:rFonts w:ascii="Arial" w:hAnsi="Arial"/>
          <w:sz w:val="22"/>
          <w:szCs w:val="22"/>
        </w:rPr>
        <w:t xml:space="preserve">ld be no more </w:t>
      </w:r>
      <w:r w:rsidRPr="00643A21">
        <w:rPr>
          <w:rFonts w:ascii="Arial" w:hAnsi="Arial"/>
          <w:sz w:val="22"/>
          <w:szCs w:val="22"/>
        </w:rPr>
        <w:t>than 3 seconds.</w:t>
      </w:r>
      <w:r>
        <w:rPr>
          <w:rFonts w:ascii="Arial" w:hAnsi="Arial"/>
          <w:sz w:val="22"/>
          <w:szCs w:val="22"/>
        </w:rPr>
        <w:t xml:space="preserve"> </w:t>
      </w:r>
      <w:r w:rsidRPr="00643A21">
        <w:rPr>
          <w:rFonts w:ascii="Arial" w:hAnsi="Arial"/>
          <w:sz w:val="22"/>
          <w:szCs w:val="22"/>
        </w:rPr>
        <w:t>The</w:t>
      </w:r>
      <w:r>
        <w:rPr>
          <w:rFonts w:ascii="Arial" w:hAnsi="Arial"/>
          <w:sz w:val="22"/>
          <w:szCs w:val="22"/>
        </w:rPr>
        <w:t xml:space="preserve"> main cause of this</w:t>
      </w:r>
      <w:r w:rsidRPr="00643A21">
        <w:rPr>
          <w:rFonts w:ascii="Arial" w:hAnsi="Arial"/>
          <w:sz w:val="22"/>
          <w:szCs w:val="22"/>
        </w:rPr>
        <w:t xml:space="preserve"> delay is </w:t>
      </w:r>
      <w:r>
        <w:rPr>
          <w:rFonts w:ascii="Arial" w:hAnsi="Arial"/>
          <w:sz w:val="22"/>
          <w:szCs w:val="22"/>
        </w:rPr>
        <w:t xml:space="preserve">the </w:t>
      </w:r>
      <w:r w:rsidRPr="00643A21">
        <w:rPr>
          <w:rFonts w:ascii="Arial" w:hAnsi="Arial"/>
          <w:sz w:val="22"/>
          <w:szCs w:val="22"/>
        </w:rPr>
        <w:t xml:space="preserve">internal processing of </w:t>
      </w:r>
      <w:r>
        <w:rPr>
          <w:rFonts w:ascii="Arial" w:hAnsi="Arial"/>
          <w:sz w:val="22"/>
          <w:szCs w:val="22"/>
        </w:rPr>
        <w:t xml:space="preserve">the </w:t>
      </w:r>
      <w:r w:rsidRPr="00643A21">
        <w:rPr>
          <w:rFonts w:ascii="Arial" w:hAnsi="Arial"/>
          <w:sz w:val="22"/>
          <w:szCs w:val="22"/>
        </w:rPr>
        <w:t xml:space="preserve">received signal within the RDF system to achieve declared accuracy. </w:t>
      </w:r>
    </w:p>
    <w:p w14:paraId="1CEAA406" w14:textId="77777777" w:rsidR="00E36891" w:rsidRPr="00671259" w:rsidRDefault="00E36891" w:rsidP="00E36891">
      <w:pPr>
        <w:rPr>
          <w:rFonts w:ascii="Arial" w:hAnsi="Arial"/>
          <w:szCs w:val="22"/>
        </w:rPr>
      </w:pPr>
      <w:r>
        <w:rPr>
          <w:rFonts w:ascii="Arial" w:hAnsi="Arial"/>
          <w:szCs w:val="22"/>
        </w:rPr>
        <w:t>In order to achieve the best possible performance, p</w:t>
      </w:r>
      <w:r w:rsidRPr="00671259">
        <w:rPr>
          <w:rFonts w:ascii="Arial" w:hAnsi="Arial"/>
          <w:szCs w:val="22"/>
        </w:rPr>
        <w:t xml:space="preserve">roper calibration </w:t>
      </w:r>
      <w:r>
        <w:rPr>
          <w:rFonts w:ascii="Arial" w:hAnsi="Arial"/>
          <w:szCs w:val="22"/>
        </w:rPr>
        <w:t>is essential and will mitigate against the adverse effects of some of the factors listed above</w:t>
      </w:r>
      <w:r w:rsidRPr="00671259">
        <w:rPr>
          <w:rFonts w:ascii="Arial" w:hAnsi="Arial"/>
          <w:szCs w:val="22"/>
        </w:rPr>
        <w:t xml:space="preserve">. </w:t>
      </w:r>
    </w:p>
    <w:p w14:paraId="70A32D94" w14:textId="77777777" w:rsidR="00E36891" w:rsidRPr="00671259" w:rsidRDefault="00E36891" w:rsidP="00E36891">
      <w:pPr>
        <w:rPr>
          <w:rFonts w:ascii="Arial" w:hAnsi="Arial"/>
          <w:szCs w:val="22"/>
        </w:rPr>
      </w:pPr>
      <w:r w:rsidRPr="00671259">
        <w:rPr>
          <w:rFonts w:ascii="Arial" w:hAnsi="Arial"/>
          <w:szCs w:val="22"/>
        </w:rPr>
        <w:t xml:space="preserve">The recommended bearing accuracy for </w:t>
      </w:r>
      <w:r>
        <w:rPr>
          <w:rFonts w:ascii="Arial" w:hAnsi="Arial"/>
          <w:szCs w:val="22"/>
        </w:rPr>
        <w:t>different</w:t>
      </w:r>
      <w:r w:rsidRPr="00671259">
        <w:rPr>
          <w:rFonts w:ascii="Arial" w:hAnsi="Arial"/>
          <w:szCs w:val="22"/>
        </w:rPr>
        <w:t xml:space="preserve"> </w:t>
      </w:r>
      <w:r>
        <w:rPr>
          <w:rFonts w:ascii="Arial" w:hAnsi="Arial"/>
          <w:szCs w:val="22"/>
        </w:rPr>
        <w:t>levels</w:t>
      </w:r>
      <w:r w:rsidRPr="00671259">
        <w:rPr>
          <w:rFonts w:ascii="Arial" w:hAnsi="Arial"/>
          <w:szCs w:val="22"/>
        </w:rPr>
        <w:t xml:space="preserve"> of capability is provided in</w:t>
      </w:r>
      <w:r>
        <w:rPr>
          <w:rFonts w:ascii="Arial" w:hAnsi="Arial"/>
          <w:szCs w:val="22"/>
        </w:rPr>
        <w:t xml:space="preserve"> </w:t>
      </w:r>
      <w:r>
        <w:rPr>
          <w:rFonts w:ascii="Arial" w:hAnsi="Arial"/>
          <w:szCs w:val="22"/>
        </w:rPr>
        <w:fldChar w:fldCharType="begin"/>
      </w:r>
      <w:r>
        <w:rPr>
          <w:rFonts w:ascii="Arial" w:hAnsi="Arial"/>
          <w:szCs w:val="22"/>
        </w:rPr>
        <w:instrText xml:space="preserve"> REF  _Ref347910052 \* Lower \h </w:instrText>
      </w:r>
      <w:r>
        <w:rPr>
          <w:rFonts w:ascii="Arial" w:hAnsi="Arial"/>
          <w:szCs w:val="22"/>
        </w:rPr>
      </w:r>
      <w:r>
        <w:rPr>
          <w:rFonts w:ascii="Arial" w:hAnsi="Arial"/>
          <w:szCs w:val="22"/>
        </w:rPr>
        <w:fldChar w:fldCharType="separate"/>
      </w:r>
      <w:r w:rsidR="00E1510D" w:rsidRPr="004E4A36">
        <w:rPr>
          <w:rFonts w:ascii="Arial" w:hAnsi="Arial" w:cs="Arial"/>
          <w:b/>
        </w:rPr>
        <w:t xml:space="preserve">table </w:t>
      </w:r>
      <w:r w:rsidR="00E1510D">
        <w:rPr>
          <w:rFonts w:ascii="Arial" w:hAnsi="Arial" w:cs="Arial"/>
          <w:b/>
          <w:noProof/>
        </w:rPr>
        <w:t>6</w:t>
      </w:r>
      <w:r w:rsidR="00E1510D" w:rsidRPr="004E4A36">
        <w:rPr>
          <w:rFonts w:ascii="Arial" w:hAnsi="Arial" w:cs="Arial"/>
          <w:b/>
        </w:rPr>
        <w:noBreakHyphen/>
      </w:r>
      <w:r w:rsidR="00E1510D">
        <w:rPr>
          <w:rFonts w:ascii="Arial" w:hAnsi="Arial" w:cs="Arial"/>
          <w:b/>
          <w:noProof/>
        </w:rPr>
        <w:t>1</w:t>
      </w:r>
      <w:r>
        <w:rPr>
          <w:rFonts w:ascii="Arial" w:hAnsi="Arial"/>
          <w:szCs w:val="22"/>
        </w:rPr>
        <w:fldChar w:fldCharType="end"/>
      </w:r>
      <w:r>
        <w:rPr>
          <w:rFonts w:ascii="Arial" w:hAnsi="Arial"/>
          <w:szCs w:val="22"/>
        </w:rPr>
        <w:t>.</w:t>
      </w:r>
    </w:p>
    <w:p w14:paraId="3F1877D5" w14:textId="77777777" w:rsidR="00E36891" w:rsidRPr="00671259" w:rsidRDefault="00E36891" w:rsidP="00E36891">
      <w:pPr>
        <w:rPr>
          <w:rFonts w:ascii="Arial" w:hAnsi="Arial"/>
        </w:rPr>
      </w:pPr>
    </w:p>
    <w:p w14:paraId="28BA03F7" w14:textId="77777777" w:rsidR="00E36891" w:rsidRPr="004E4A36" w:rsidRDefault="00E36891" w:rsidP="004E4A36">
      <w:pPr>
        <w:jc w:val="center"/>
        <w:rPr>
          <w:rFonts w:ascii="Arial" w:hAnsi="Arial" w:cs="Arial"/>
        </w:rPr>
      </w:pPr>
      <w:bookmarkStart w:id="993" w:name="_Ref347910052"/>
      <w:bookmarkStart w:id="994" w:name="_Toc334686379"/>
      <w:bookmarkStart w:id="995" w:name="_Ref347909951"/>
      <w:bookmarkStart w:id="996" w:name="_Toc348620107"/>
      <w:r w:rsidRPr="004E4A36">
        <w:rPr>
          <w:rFonts w:ascii="Arial" w:hAnsi="Arial" w:cs="Arial"/>
          <w:b/>
        </w:rPr>
        <w:t xml:space="preserve">Table </w:t>
      </w:r>
      <w:r w:rsidRPr="004E4A36">
        <w:rPr>
          <w:rFonts w:ascii="Arial" w:hAnsi="Arial" w:cs="Arial"/>
          <w:b/>
        </w:rPr>
        <w:fldChar w:fldCharType="begin"/>
      </w:r>
      <w:r w:rsidRPr="004E4A36">
        <w:rPr>
          <w:rFonts w:ascii="Arial" w:hAnsi="Arial" w:cs="Arial"/>
          <w:b/>
        </w:rPr>
        <w:instrText xml:space="preserve"> STYLEREF 1 \s </w:instrText>
      </w:r>
      <w:r w:rsidRPr="004E4A36">
        <w:rPr>
          <w:rFonts w:ascii="Arial" w:hAnsi="Arial" w:cs="Arial"/>
          <w:b/>
        </w:rPr>
        <w:fldChar w:fldCharType="separate"/>
      </w:r>
      <w:r w:rsidR="00E1510D">
        <w:rPr>
          <w:rFonts w:ascii="Arial" w:hAnsi="Arial" w:cs="Arial"/>
          <w:b/>
          <w:noProof/>
        </w:rPr>
        <w:t>6</w:t>
      </w:r>
      <w:r w:rsidRPr="004E4A36">
        <w:rPr>
          <w:rFonts w:ascii="Arial" w:hAnsi="Arial" w:cs="Arial"/>
          <w:b/>
          <w:noProof/>
        </w:rPr>
        <w:fldChar w:fldCharType="end"/>
      </w:r>
      <w:r w:rsidRPr="004E4A36">
        <w:rPr>
          <w:rFonts w:ascii="Arial" w:hAnsi="Arial" w:cs="Arial"/>
          <w:b/>
        </w:rPr>
        <w:noBreakHyphen/>
      </w:r>
      <w:r w:rsidRPr="004E4A36">
        <w:rPr>
          <w:rFonts w:ascii="Arial" w:hAnsi="Arial" w:cs="Arial"/>
          <w:b/>
        </w:rPr>
        <w:fldChar w:fldCharType="begin"/>
      </w:r>
      <w:r w:rsidRPr="004E4A36">
        <w:rPr>
          <w:rFonts w:ascii="Arial" w:hAnsi="Arial" w:cs="Arial"/>
          <w:b/>
        </w:rPr>
        <w:instrText xml:space="preserve"> SEQ Table \* ARABIC \s 1 </w:instrText>
      </w:r>
      <w:r w:rsidRPr="004E4A36">
        <w:rPr>
          <w:rFonts w:ascii="Arial" w:hAnsi="Arial" w:cs="Arial"/>
          <w:b/>
        </w:rPr>
        <w:fldChar w:fldCharType="separate"/>
      </w:r>
      <w:r w:rsidR="00E1510D">
        <w:rPr>
          <w:rFonts w:ascii="Arial" w:hAnsi="Arial" w:cs="Arial"/>
          <w:b/>
          <w:noProof/>
        </w:rPr>
        <w:t>1</w:t>
      </w:r>
      <w:r w:rsidRPr="004E4A36">
        <w:rPr>
          <w:rFonts w:ascii="Arial" w:hAnsi="Arial" w:cs="Arial"/>
          <w:b/>
          <w:noProof/>
        </w:rPr>
        <w:fldChar w:fldCharType="end"/>
      </w:r>
      <w:bookmarkEnd w:id="993"/>
      <w:r w:rsidR="004E4A36">
        <w:rPr>
          <w:rFonts w:ascii="Arial" w:hAnsi="Arial" w:cs="Arial"/>
        </w:rPr>
        <w:tab/>
      </w:r>
      <w:r w:rsidRPr="004E4A36">
        <w:rPr>
          <w:rFonts w:ascii="Arial" w:hAnsi="Arial" w:cs="Arial"/>
        </w:rPr>
        <w:t>Recommended Standard Deviation of the RDF Bearing Accuracy</w:t>
      </w:r>
      <w:bookmarkEnd w:id="994"/>
      <w:bookmarkEnd w:id="995"/>
      <w:bookmarkEnd w:id="99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36891" w:rsidRPr="00671259" w14:paraId="6D90BF60" w14:textId="77777777" w:rsidTr="00465BD5">
        <w:trPr>
          <w:cantSplit/>
          <w:jc w:val="center"/>
        </w:trPr>
        <w:tc>
          <w:tcPr>
            <w:tcW w:w="4262" w:type="dxa"/>
            <w:gridSpan w:val="3"/>
          </w:tcPr>
          <w:p w14:paraId="0336EF8E" w14:textId="77777777" w:rsidR="00E36891" w:rsidRPr="0007158C" w:rsidRDefault="00E36891" w:rsidP="00465BD5">
            <w:pPr>
              <w:pStyle w:val="StyleBodyTextIndent12ptCenteredLeft0cm"/>
              <w:rPr>
                <w:rFonts w:ascii="Arial" w:hAnsi="Arial"/>
                <w:b/>
              </w:rPr>
            </w:pPr>
            <w:r w:rsidRPr="0007158C">
              <w:rPr>
                <w:rFonts w:ascii="Arial" w:hAnsi="Arial"/>
                <w:b/>
              </w:rPr>
              <w:t>Level of Capability</w:t>
            </w:r>
          </w:p>
        </w:tc>
      </w:tr>
      <w:tr w:rsidR="00E36891" w:rsidRPr="00671259" w14:paraId="3A077BC3" w14:textId="77777777" w:rsidTr="00465BD5">
        <w:trPr>
          <w:cantSplit/>
          <w:jc w:val="center"/>
        </w:trPr>
        <w:tc>
          <w:tcPr>
            <w:tcW w:w="1393" w:type="dxa"/>
          </w:tcPr>
          <w:p w14:paraId="650AA6D5" w14:textId="77777777" w:rsidR="00E36891" w:rsidRPr="0007158C" w:rsidRDefault="00E36891" w:rsidP="00465BD5">
            <w:pPr>
              <w:pStyle w:val="StyleBodyTextIndent12ptCenteredLeft0cm"/>
              <w:rPr>
                <w:rFonts w:ascii="Arial" w:hAnsi="Arial"/>
                <w:b/>
              </w:rPr>
            </w:pPr>
            <w:r w:rsidRPr="0007158C">
              <w:rPr>
                <w:rFonts w:ascii="Arial" w:hAnsi="Arial"/>
                <w:b/>
              </w:rPr>
              <w:t>Basic</w:t>
            </w:r>
          </w:p>
        </w:tc>
        <w:tc>
          <w:tcPr>
            <w:tcW w:w="1434" w:type="dxa"/>
          </w:tcPr>
          <w:p w14:paraId="64AF2BF1" w14:textId="77777777" w:rsidR="00E36891" w:rsidRPr="0007158C" w:rsidRDefault="00E36891" w:rsidP="00465BD5">
            <w:pPr>
              <w:pStyle w:val="StyleBodyTextIndent12ptCenteredLeft0cm"/>
              <w:rPr>
                <w:rFonts w:ascii="Arial" w:hAnsi="Arial"/>
                <w:b/>
              </w:rPr>
            </w:pPr>
            <w:r w:rsidRPr="0007158C">
              <w:rPr>
                <w:rFonts w:ascii="Arial" w:hAnsi="Arial"/>
                <w:b/>
              </w:rPr>
              <w:t>Standard</w:t>
            </w:r>
          </w:p>
        </w:tc>
        <w:tc>
          <w:tcPr>
            <w:tcW w:w="1435" w:type="dxa"/>
          </w:tcPr>
          <w:p w14:paraId="2F35B257" w14:textId="77777777" w:rsidR="00E36891" w:rsidRPr="0007158C" w:rsidRDefault="00E36891" w:rsidP="00465BD5">
            <w:pPr>
              <w:pStyle w:val="StyleBodyTextIndent12ptCenteredLeft0cm"/>
              <w:rPr>
                <w:rFonts w:ascii="Arial" w:hAnsi="Arial"/>
                <w:b/>
              </w:rPr>
            </w:pPr>
            <w:r w:rsidRPr="0007158C">
              <w:rPr>
                <w:rFonts w:ascii="Arial" w:hAnsi="Arial"/>
                <w:b/>
              </w:rPr>
              <w:t>Advanced</w:t>
            </w:r>
          </w:p>
        </w:tc>
      </w:tr>
      <w:tr w:rsidR="00E36891" w:rsidRPr="00671259" w14:paraId="05611BB0" w14:textId="77777777" w:rsidTr="00465BD5">
        <w:trPr>
          <w:cantSplit/>
          <w:jc w:val="center"/>
        </w:trPr>
        <w:tc>
          <w:tcPr>
            <w:tcW w:w="1393" w:type="dxa"/>
          </w:tcPr>
          <w:p w14:paraId="4C23BE9B" w14:textId="77777777" w:rsidR="00E36891" w:rsidRPr="00671259" w:rsidRDefault="00E36891" w:rsidP="00465BD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5º</w:t>
            </w:r>
          </w:p>
        </w:tc>
        <w:tc>
          <w:tcPr>
            <w:tcW w:w="1434" w:type="dxa"/>
          </w:tcPr>
          <w:p w14:paraId="12542730" w14:textId="77777777" w:rsidR="00E36891" w:rsidRPr="00671259" w:rsidRDefault="00E36891" w:rsidP="00465BD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3º</w:t>
            </w:r>
          </w:p>
        </w:tc>
        <w:tc>
          <w:tcPr>
            <w:tcW w:w="1435" w:type="dxa"/>
          </w:tcPr>
          <w:p w14:paraId="41701EF9" w14:textId="77777777" w:rsidR="00E36891" w:rsidRPr="00671259" w:rsidRDefault="00E36891" w:rsidP="00465BD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2º</w:t>
            </w:r>
          </w:p>
        </w:tc>
      </w:tr>
    </w:tbl>
    <w:p w14:paraId="796FF19F" w14:textId="77777777" w:rsidR="00E36891" w:rsidRPr="00671259" w:rsidRDefault="00E36891" w:rsidP="00E36891">
      <w:pPr>
        <w:rPr>
          <w:rFonts w:ascii="Arial" w:hAnsi="Arial"/>
        </w:rPr>
      </w:pPr>
    </w:p>
    <w:p w14:paraId="569553ED" w14:textId="77777777" w:rsidR="00E36891" w:rsidRPr="00671259" w:rsidRDefault="00E36891" w:rsidP="00E36891">
      <w:pPr>
        <w:pStyle w:val="Heading3"/>
      </w:pPr>
      <w:bookmarkStart w:id="997" w:name="_Toc348686979"/>
      <w:r w:rsidRPr="00671259">
        <w:t xml:space="preserve">Frequency </w:t>
      </w:r>
      <w:r>
        <w:t>R</w:t>
      </w:r>
      <w:r w:rsidRPr="00671259">
        <w:t>ange</w:t>
      </w:r>
      <w:bookmarkEnd w:id="997"/>
    </w:p>
    <w:p w14:paraId="39C18BFB" w14:textId="77777777" w:rsidR="00E36891" w:rsidRPr="00671259" w:rsidRDefault="00E36891" w:rsidP="00E36891">
      <w:pPr>
        <w:rPr>
          <w:rFonts w:ascii="Arial" w:hAnsi="Arial"/>
        </w:rPr>
      </w:pPr>
      <w:r>
        <w:rPr>
          <w:rFonts w:ascii="Arial" w:hAnsi="Arial"/>
        </w:rPr>
        <w:t>Since</w:t>
      </w:r>
      <w:r w:rsidRPr="00671259">
        <w:rPr>
          <w:rFonts w:ascii="Arial" w:hAnsi="Arial"/>
        </w:rPr>
        <w:t xml:space="preserve"> the main purpose of RDF is detection of VHF communication devices, the frequency range of RDF should</w:t>
      </w:r>
      <w:r>
        <w:rPr>
          <w:rFonts w:ascii="Arial" w:hAnsi="Arial"/>
        </w:rPr>
        <w:t>, at least,</w:t>
      </w:r>
      <w:r w:rsidRPr="00671259">
        <w:rPr>
          <w:rFonts w:ascii="Arial" w:hAnsi="Arial"/>
        </w:rPr>
        <w:t xml:space="preserve"> correspond to the frequencies used for</w:t>
      </w:r>
      <w:r>
        <w:rPr>
          <w:rFonts w:ascii="Arial" w:hAnsi="Arial"/>
        </w:rPr>
        <w:t xml:space="preserve"> marine</w:t>
      </w:r>
      <w:r w:rsidRPr="00671259">
        <w:rPr>
          <w:rFonts w:ascii="Arial" w:hAnsi="Arial"/>
        </w:rPr>
        <w:t xml:space="preserve"> VHF communications. Additionally</w:t>
      </w:r>
      <w:r>
        <w:rPr>
          <w:rFonts w:ascii="Arial" w:hAnsi="Arial"/>
        </w:rPr>
        <w:t>,</w:t>
      </w:r>
      <w:r w:rsidRPr="00671259">
        <w:rPr>
          <w:rFonts w:ascii="Arial" w:hAnsi="Arial"/>
        </w:rPr>
        <w:t xml:space="preserve"> </w:t>
      </w:r>
      <w:r>
        <w:rPr>
          <w:rFonts w:ascii="Arial" w:hAnsi="Arial"/>
        </w:rPr>
        <w:t xml:space="preserve">support for </w:t>
      </w:r>
      <w:r w:rsidRPr="00671259">
        <w:rPr>
          <w:rFonts w:ascii="Arial" w:hAnsi="Arial"/>
        </w:rPr>
        <w:t xml:space="preserve">standard SAR frequencies (121.5 MHz, 243 MHz and 406 MHz) may be required if </w:t>
      </w:r>
      <w:r>
        <w:rPr>
          <w:rFonts w:ascii="Arial" w:hAnsi="Arial"/>
        </w:rPr>
        <w:t xml:space="preserve">the VTS authority has a responsibility for </w:t>
      </w:r>
      <w:r w:rsidRPr="00671259">
        <w:rPr>
          <w:rFonts w:ascii="Arial" w:hAnsi="Arial"/>
        </w:rPr>
        <w:t>SAR operations.</w:t>
      </w:r>
    </w:p>
    <w:p w14:paraId="5123F0B4" w14:textId="77777777" w:rsidR="00E36891" w:rsidRPr="00671259" w:rsidRDefault="00E36891" w:rsidP="00E36891">
      <w:pPr>
        <w:pStyle w:val="Heading3"/>
      </w:pPr>
      <w:bookmarkStart w:id="998" w:name="_Toc348686980"/>
      <w:r w:rsidRPr="00671259">
        <w:t xml:space="preserve">Number of </w:t>
      </w:r>
      <w:r>
        <w:t>S</w:t>
      </w:r>
      <w:r w:rsidRPr="00671259">
        <w:t xml:space="preserve">imultaneously </w:t>
      </w:r>
      <w:r>
        <w:t>M</w:t>
      </w:r>
      <w:r w:rsidRPr="00671259">
        <w:t xml:space="preserve">onitored VHF </w:t>
      </w:r>
      <w:r>
        <w:t>C</w:t>
      </w:r>
      <w:r w:rsidRPr="00671259">
        <w:t>hannels</w:t>
      </w:r>
      <w:bookmarkEnd w:id="998"/>
    </w:p>
    <w:p w14:paraId="6AD5FF08" w14:textId="77777777" w:rsidR="00E36891" w:rsidRPr="00671259" w:rsidRDefault="00E36891" w:rsidP="00E36891">
      <w:pPr>
        <w:rPr>
          <w:rFonts w:ascii="Arial" w:hAnsi="Arial"/>
        </w:rPr>
      </w:pPr>
      <w:r w:rsidRPr="00671259">
        <w:rPr>
          <w:rFonts w:ascii="Arial" w:hAnsi="Arial"/>
        </w:rPr>
        <w:t xml:space="preserve">RDF </w:t>
      </w:r>
      <w:r>
        <w:rPr>
          <w:rFonts w:ascii="Arial" w:hAnsi="Arial"/>
        </w:rPr>
        <w:t>may support simultaneous or almost simultaneous reception on multiple VHF frequencies.</w:t>
      </w:r>
      <w:r w:rsidRPr="00671259">
        <w:rPr>
          <w:rFonts w:ascii="Arial" w:hAnsi="Arial"/>
        </w:rPr>
        <w:t xml:space="preserve"> This </w:t>
      </w:r>
      <w:r>
        <w:rPr>
          <w:rFonts w:ascii="Arial" w:hAnsi="Arial"/>
        </w:rPr>
        <w:t xml:space="preserve">can be </w:t>
      </w:r>
      <w:r w:rsidRPr="00671259">
        <w:rPr>
          <w:rFonts w:ascii="Arial" w:hAnsi="Arial"/>
        </w:rPr>
        <w:t>achieved</w:t>
      </w:r>
      <w:r>
        <w:rPr>
          <w:rFonts w:ascii="Arial" w:hAnsi="Arial"/>
        </w:rPr>
        <w:t xml:space="preserve"> using</w:t>
      </w:r>
      <w:r w:rsidRPr="00671259">
        <w:rPr>
          <w:rFonts w:ascii="Arial" w:hAnsi="Arial"/>
        </w:rPr>
        <w:t xml:space="preserve"> one or several VHF receivers (typically 4-8).</w:t>
      </w:r>
    </w:p>
    <w:p w14:paraId="2EA5C759" w14:textId="77777777" w:rsidR="00E36891" w:rsidRPr="00671259" w:rsidRDefault="00E36891" w:rsidP="00E36891">
      <w:pPr>
        <w:rPr>
          <w:rFonts w:ascii="Arial" w:hAnsi="Arial"/>
        </w:rPr>
      </w:pPr>
      <w:r w:rsidRPr="00671259">
        <w:rPr>
          <w:rFonts w:ascii="Arial" w:hAnsi="Arial"/>
        </w:rPr>
        <w:t xml:space="preserve">The single-receiver RDF can be switched to any VHF channel at any time. </w:t>
      </w:r>
      <w:r>
        <w:rPr>
          <w:rFonts w:ascii="Arial" w:hAnsi="Arial"/>
        </w:rPr>
        <w:t>This</w:t>
      </w:r>
      <w:r w:rsidRPr="00671259">
        <w:rPr>
          <w:rFonts w:ascii="Arial" w:hAnsi="Arial"/>
        </w:rPr>
        <w:t xml:space="preserve"> can be done manually or automatically </w:t>
      </w:r>
      <w:r>
        <w:rPr>
          <w:rFonts w:ascii="Arial" w:hAnsi="Arial"/>
        </w:rPr>
        <w:t>(</w:t>
      </w:r>
      <w:r w:rsidRPr="00671259">
        <w:rPr>
          <w:rFonts w:ascii="Arial" w:hAnsi="Arial"/>
        </w:rPr>
        <w:t xml:space="preserve">when </w:t>
      </w:r>
      <w:r>
        <w:rPr>
          <w:rFonts w:ascii="Arial" w:hAnsi="Arial"/>
        </w:rPr>
        <w:t xml:space="preserve">the </w:t>
      </w:r>
      <w:r w:rsidRPr="00671259">
        <w:rPr>
          <w:rFonts w:ascii="Arial" w:hAnsi="Arial"/>
        </w:rPr>
        <w:t xml:space="preserve">RDF </w:t>
      </w:r>
      <w:r>
        <w:rPr>
          <w:rFonts w:ascii="Arial" w:hAnsi="Arial"/>
        </w:rPr>
        <w:t xml:space="preserve">receiver </w:t>
      </w:r>
      <w:r w:rsidRPr="00671259">
        <w:rPr>
          <w:rFonts w:ascii="Arial" w:hAnsi="Arial"/>
        </w:rPr>
        <w:t>scan</w:t>
      </w:r>
      <w:r>
        <w:rPr>
          <w:rFonts w:ascii="Arial" w:hAnsi="Arial"/>
        </w:rPr>
        <w:t>s a</w:t>
      </w:r>
      <w:r w:rsidRPr="00671259">
        <w:rPr>
          <w:rFonts w:ascii="Arial" w:hAnsi="Arial"/>
        </w:rPr>
        <w:t xml:space="preserve"> pre-defined list of VHF channels</w:t>
      </w:r>
      <w:r>
        <w:rPr>
          <w:rFonts w:ascii="Arial" w:hAnsi="Arial"/>
        </w:rPr>
        <w:t>)</w:t>
      </w:r>
      <w:r w:rsidRPr="00671259">
        <w:rPr>
          <w:rFonts w:ascii="Arial" w:hAnsi="Arial"/>
        </w:rPr>
        <w:t xml:space="preserve">. </w:t>
      </w:r>
    </w:p>
    <w:p w14:paraId="28DD7B79" w14:textId="77777777" w:rsidR="00E36891" w:rsidRPr="00671259" w:rsidRDefault="00E36891" w:rsidP="00E36891">
      <w:pPr>
        <w:rPr>
          <w:rFonts w:ascii="Arial" w:hAnsi="Arial"/>
        </w:rPr>
      </w:pPr>
      <w:r w:rsidRPr="00671259">
        <w:rPr>
          <w:rFonts w:ascii="Arial" w:hAnsi="Arial"/>
        </w:rPr>
        <w:t xml:space="preserve">There may </w:t>
      </w:r>
      <w:r>
        <w:rPr>
          <w:rFonts w:ascii="Arial" w:hAnsi="Arial"/>
        </w:rPr>
        <w:t xml:space="preserve">also </w:t>
      </w:r>
      <w:r w:rsidRPr="00671259">
        <w:rPr>
          <w:rFonts w:ascii="Arial" w:hAnsi="Arial"/>
        </w:rPr>
        <w:t>be a need to monitor several VHF channels</w:t>
      </w:r>
      <w:r>
        <w:rPr>
          <w:rFonts w:ascii="Arial" w:hAnsi="Arial"/>
        </w:rPr>
        <w:t xml:space="preserve"> at the same time</w:t>
      </w:r>
      <w:r w:rsidRPr="00671259">
        <w:rPr>
          <w:rFonts w:ascii="Arial" w:hAnsi="Arial"/>
        </w:rPr>
        <w:t xml:space="preserve">. For example, SAR channels and VHF channel 16 may </w:t>
      </w:r>
      <w:r>
        <w:rPr>
          <w:rFonts w:ascii="Arial" w:hAnsi="Arial"/>
        </w:rPr>
        <w:t xml:space="preserve">be </w:t>
      </w:r>
      <w:r w:rsidRPr="00671259">
        <w:rPr>
          <w:rFonts w:ascii="Arial" w:hAnsi="Arial"/>
        </w:rPr>
        <w:t>require</w:t>
      </w:r>
      <w:r>
        <w:rPr>
          <w:rFonts w:ascii="Arial" w:hAnsi="Arial"/>
        </w:rPr>
        <w:t>d</w:t>
      </w:r>
      <w:r w:rsidRPr="00671259">
        <w:rPr>
          <w:rFonts w:ascii="Arial" w:hAnsi="Arial"/>
        </w:rPr>
        <w:t xml:space="preserve"> to be monitored </w:t>
      </w:r>
      <w:r>
        <w:rPr>
          <w:rFonts w:ascii="Arial" w:hAnsi="Arial"/>
        </w:rPr>
        <w:t>simultaneous</w:t>
      </w:r>
      <w:r w:rsidRPr="00671259">
        <w:rPr>
          <w:rFonts w:ascii="Arial" w:hAnsi="Arial"/>
        </w:rPr>
        <w:t>ly</w:t>
      </w:r>
      <w:r>
        <w:rPr>
          <w:rFonts w:ascii="Arial" w:hAnsi="Arial"/>
        </w:rPr>
        <w:t>,</w:t>
      </w:r>
      <w:r w:rsidRPr="00671259">
        <w:rPr>
          <w:rFonts w:ascii="Arial" w:hAnsi="Arial"/>
        </w:rPr>
        <w:t xml:space="preserve"> while all other VHF working channels </w:t>
      </w:r>
      <w:r>
        <w:rPr>
          <w:rFonts w:ascii="Arial" w:hAnsi="Arial"/>
        </w:rPr>
        <w:t xml:space="preserve">are monitored </w:t>
      </w:r>
      <w:r w:rsidRPr="00671259">
        <w:rPr>
          <w:rFonts w:ascii="Arial" w:hAnsi="Arial"/>
        </w:rPr>
        <w:t xml:space="preserve">selectively. In such </w:t>
      </w:r>
      <w:r>
        <w:rPr>
          <w:rFonts w:ascii="Arial" w:hAnsi="Arial"/>
        </w:rPr>
        <w:t xml:space="preserve">a </w:t>
      </w:r>
      <w:r w:rsidRPr="00671259">
        <w:rPr>
          <w:rFonts w:ascii="Arial" w:hAnsi="Arial"/>
        </w:rPr>
        <w:t>situation</w:t>
      </w:r>
      <w:r>
        <w:rPr>
          <w:rFonts w:ascii="Arial" w:hAnsi="Arial"/>
        </w:rPr>
        <w:t>, the</w:t>
      </w:r>
      <w:r w:rsidRPr="00671259">
        <w:rPr>
          <w:rFonts w:ascii="Arial" w:hAnsi="Arial"/>
        </w:rPr>
        <w:t xml:space="preserve"> use of </w:t>
      </w:r>
      <w:r>
        <w:rPr>
          <w:rFonts w:ascii="Arial" w:hAnsi="Arial"/>
        </w:rPr>
        <w:t xml:space="preserve">a </w:t>
      </w:r>
      <w:r w:rsidRPr="00671259">
        <w:rPr>
          <w:rFonts w:ascii="Arial" w:hAnsi="Arial"/>
        </w:rPr>
        <w:t>multi</w:t>
      </w:r>
      <w:r>
        <w:rPr>
          <w:rFonts w:ascii="Arial" w:hAnsi="Arial"/>
        </w:rPr>
        <w:t>ple-</w:t>
      </w:r>
      <w:r w:rsidRPr="00671259">
        <w:rPr>
          <w:rFonts w:ascii="Arial" w:hAnsi="Arial"/>
        </w:rPr>
        <w:t xml:space="preserve">receiver RDF </w:t>
      </w:r>
      <w:r>
        <w:rPr>
          <w:rFonts w:ascii="Arial" w:hAnsi="Arial"/>
        </w:rPr>
        <w:t>is</w:t>
      </w:r>
      <w:r w:rsidRPr="00671259">
        <w:rPr>
          <w:rFonts w:ascii="Arial" w:hAnsi="Arial"/>
        </w:rPr>
        <w:t xml:space="preserve"> required.</w:t>
      </w:r>
    </w:p>
    <w:p w14:paraId="53D69823" w14:textId="77777777" w:rsidR="00E36891" w:rsidRPr="00671259" w:rsidRDefault="00E36891" w:rsidP="00E36891">
      <w:pPr>
        <w:pStyle w:val="Heading2"/>
        <w:ind w:left="851" w:hanging="851"/>
      </w:pPr>
      <w:bookmarkStart w:id="999" w:name="_Toc334686229"/>
      <w:bookmarkStart w:id="1000" w:name="_Toc348686981"/>
      <w:r w:rsidRPr="00671259">
        <w:lastRenderedPageBreak/>
        <w:t>Functional Requirements</w:t>
      </w:r>
      <w:bookmarkEnd w:id="999"/>
      <w:bookmarkEnd w:id="1000"/>
    </w:p>
    <w:p w14:paraId="6A9765FB" w14:textId="77777777" w:rsidR="00E36891" w:rsidRPr="00671259" w:rsidRDefault="00E36891" w:rsidP="00E36891">
      <w:pPr>
        <w:pStyle w:val="Heading3"/>
      </w:pPr>
      <w:bookmarkStart w:id="1001" w:name="_Toc334686230"/>
      <w:bookmarkStart w:id="1002" w:name="_Toc348686982"/>
      <w:r w:rsidRPr="00671259">
        <w:t xml:space="preserve">VHF </w:t>
      </w:r>
      <w:r>
        <w:t>C</w:t>
      </w:r>
      <w:r w:rsidRPr="00671259">
        <w:t>hannel</w:t>
      </w:r>
      <w:r>
        <w:t xml:space="preserve"> M</w:t>
      </w:r>
      <w:r w:rsidRPr="00671259">
        <w:t>anagement</w:t>
      </w:r>
      <w:bookmarkEnd w:id="1001"/>
      <w:bookmarkEnd w:id="1002"/>
    </w:p>
    <w:p w14:paraId="4D304445" w14:textId="77777777" w:rsidR="00E36891" w:rsidRDefault="00E36891" w:rsidP="00E36891">
      <w:pPr>
        <w:rPr>
          <w:rFonts w:ascii="Arial" w:hAnsi="Arial"/>
          <w:szCs w:val="22"/>
        </w:rPr>
      </w:pPr>
      <w:r w:rsidRPr="00671259">
        <w:rPr>
          <w:rFonts w:ascii="Arial" w:hAnsi="Arial"/>
          <w:szCs w:val="22"/>
        </w:rPr>
        <w:t xml:space="preserve">There are two types of RDF systems available on the market: </w:t>
      </w:r>
    </w:p>
    <w:p w14:paraId="4FB7EF18" w14:textId="77777777" w:rsidR="00E36891" w:rsidRDefault="00E36891" w:rsidP="00E36891">
      <w:pPr>
        <w:pStyle w:val="ListParagraph"/>
        <w:numPr>
          <w:ilvl w:val="0"/>
          <w:numId w:val="94"/>
        </w:numPr>
        <w:rPr>
          <w:rFonts w:ascii="Arial" w:hAnsi="Arial"/>
          <w:szCs w:val="22"/>
        </w:rPr>
      </w:pPr>
      <w:r>
        <w:rPr>
          <w:rFonts w:ascii="Arial" w:hAnsi="Arial"/>
          <w:szCs w:val="22"/>
        </w:rPr>
        <w:t xml:space="preserve">RDF systems with a </w:t>
      </w:r>
      <w:r w:rsidRPr="0007158C">
        <w:rPr>
          <w:rFonts w:ascii="Arial" w:hAnsi="Arial"/>
          <w:szCs w:val="22"/>
        </w:rPr>
        <w:t>single-channel receiver</w:t>
      </w:r>
    </w:p>
    <w:p w14:paraId="5E5C585D" w14:textId="77777777" w:rsidR="00E36891" w:rsidRDefault="00E36891" w:rsidP="00E36891">
      <w:pPr>
        <w:pStyle w:val="ListParagraph"/>
        <w:numPr>
          <w:ilvl w:val="0"/>
          <w:numId w:val="94"/>
        </w:numPr>
        <w:rPr>
          <w:rFonts w:ascii="Arial" w:hAnsi="Arial"/>
          <w:szCs w:val="22"/>
        </w:rPr>
      </w:pPr>
      <w:r w:rsidRPr="0007158C">
        <w:rPr>
          <w:rFonts w:ascii="Arial" w:hAnsi="Arial"/>
          <w:szCs w:val="22"/>
        </w:rPr>
        <w:t xml:space="preserve">RDF </w:t>
      </w:r>
      <w:r>
        <w:rPr>
          <w:rFonts w:ascii="Arial" w:hAnsi="Arial"/>
          <w:szCs w:val="22"/>
        </w:rPr>
        <w:t xml:space="preserve">systems with a </w:t>
      </w:r>
      <w:r w:rsidRPr="0007158C">
        <w:rPr>
          <w:rFonts w:ascii="Arial" w:hAnsi="Arial"/>
          <w:szCs w:val="22"/>
        </w:rPr>
        <w:t>multi</w:t>
      </w:r>
      <w:r>
        <w:rPr>
          <w:rFonts w:ascii="Arial" w:hAnsi="Arial"/>
          <w:szCs w:val="22"/>
        </w:rPr>
        <w:t>-</w:t>
      </w:r>
      <w:r w:rsidRPr="0007158C">
        <w:rPr>
          <w:rFonts w:ascii="Arial" w:hAnsi="Arial"/>
          <w:szCs w:val="22"/>
        </w:rPr>
        <w:t>channel receiver</w:t>
      </w:r>
    </w:p>
    <w:p w14:paraId="17B6D02A" w14:textId="77777777" w:rsidR="00E36891" w:rsidRPr="00671259" w:rsidRDefault="00E36891" w:rsidP="00E36891">
      <w:pPr>
        <w:rPr>
          <w:rFonts w:ascii="Arial" w:hAnsi="Arial"/>
          <w:szCs w:val="22"/>
        </w:rPr>
      </w:pPr>
      <w:r w:rsidRPr="0007158C">
        <w:rPr>
          <w:rFonts w:ascii="Arial" w:hAnsi="Arial"/>
          <w:szCs w:val="22"/>
        </w:rPr>
        <w:t>RDF</w:t>
      </w:r>
      <w:r>
        <w:rPr>
          <w:rFonts w:ascii="Arial" w:hAnsi="Arial"/>
          <w:szCs w:val="22"/>
        </w:rPr>
        <w:t xml:space="preserve"> systems with a multi-channel receiver may</w:t>
      </w:r>
      <w:r w:rsidRPr="0007158C">
        <w:rPr>
          <w:rFonts w:ascii="Arial" w:hAnsi="Arial"/>
          <w:szCs w:val="22"/>
        </w:rPr>
        <w:t xml:space="preserve"> simultaneous</w:t>
      </w:r>
      <w:r>
        <w:rPr>
          <w:rFonts w:ascii="Arial" w:hAnsi="Arial"/>
          <w:szCs w:val="22"/>
        </w:rPr>
        <w:t>ly</w:t>
      </w:r>
      <w:r w:rsidRPr="0007158C">
        <w:rPr>
          <w:rFonts w:ascii="Arial" w:hAnsi="Arial"/>
          <w:szCs w:val="22"/>
        </w:rPr>
        <w:t xml:space="preserve"> receive and process</w:t>
      </w:r>
      <w:r>
        <w:rPr>
          <w:rFonts w:ascii="Arial" w:hAnsi="Arial"/>
          <w:szCs w:val="22"/>
        </w:rPr>
        <w:t xml:space="preserve"> multiple </w:t>
      </w:r>
      <w:r w:rsidRPr="0007158C">
        <w:rPr>
          <w:rFonts w:ascii="Arial" w:hAnsi="Arial"/>
          <w:szCs w:val="22"/>
        </w:rPr>
        <w:t>fr</w:t>
      </w:r>
      <w:r w:rsidRPr="0007158C">
        <w:rPr>
          <w:rFonts w:ascii="Arial" w:hAnsi="Arial"/>
        </w:rPr>
        <w:t>equencies</w:t>
      </w:r>
      <w:r w:rsidRPr="0007158C">
        <w:rPr>
          <w:rFonts w:ascii="Arial" w:hAnsi="Arial"/>
          <w:szCs w:val="22"/>
        </w:rPr>
        <w:t>.</w:t>
      </w:r>
      <w:r>
        <w:rPr>
          <w:rFonts w:ascii="Arial" w:hAnsi="Arial"/>
          <w:szCs w:val="22"/>
        </w:rPr>
        <w:t xml:space="preserve"> Which RDF system is appropriate for the VTS authority should be determined</w:t>
      </w:r>
      <w:r w:rsidRPr="00671259">
        <w:rPr>
          <w:rFonts w:ascii="Arial" w:hAnsi="Arial"/>
          <w:szCs w:val="22"/>
        </w:rPr>
        <w:t xml:space="preserve"> </w:t>
      </w:r>
      <w:r>
        <w:rPr>
          <w:rFonts w:ascii="Arial" w:hAnsi="Arial"/>
          <w:szCs w:val="22"/>
        </w:rPr>
        <w:t>from</w:t>
      </w:r>
      <w:r w:rsidRPr="00671259">
        <w:rPr>
          <w:rFonts w:ascii="Arial" w:hAnsi="Arial"/>
          <w:szCs w:val="22"/>
        </w:rPr>
        <w:t xml:space="preserve"> the operational requirements</w:t>
      </w:r>
      <w:r>
        <w:rPr>
          <w:rFonts w:ascii="Arial" w:hAnsi="Arial"/>
          <w:szCs w:val="22"/>
        </w:rPr>
        <w:t>.</w:t>
      </w:r>
    </w:p>
    <w:p w14:paraId="5B5C8FB5" w14:textId="77777777" w:rsidR="00E36891" w:rsidRPr="00671259" w:rsidRDefault="00E36891" w:rsidP="00E36891">
      <w:pPr>
        <w:rPr>
          <w:rFonts w:ascii="Arial" w:hAnsi="Arial"/>
          <w:szCs w:val="22"/>
        </w:rPr>
      </w:pPr>
      <w:r w:rsidRPr="00671259">
        <w:rPr>
          <w:rFonts w:ascii="Arial" w:hAnsi="Arial"/>
          <w:szCs w:val="22"/>
        </w:rPr>
        <w:t>Single</w:t>
      </w:r>
      <w:r>
        <w:rPr>
          <w:rFonts w:ascii="Arial" w:hAnsi="Arial"/>
          <w:szCs w:val="22"/>
        </w:rPr>
        <w:t>-</w:t>
      </w:r>
      <w:r w:rsidRPr="00671259">
        <w:rPr>
          <w:rFonts w:ascii="Arial" w:hAnsi="Arial"/>
          <w:szCs w:val="22"/>
        </w:rPr>
        <w:t xml:space="preserve">channel receiver RDF </w:t>
      </w:r>
      <w:r>
        <w:rPr>
          <w:rFonts w:ascii="Arial" w:hAnsi="Arial"/>
          <w:szCs w:val="22"/>
        </w:rPr>
        <w:t xml:space="preserve">systems </w:t>
      </w:r>
      <w:r w:rsidRPr="00671259">
        <w:rPr>
          <w:rFonts w:ascii="Arial" w:hAnsi="Arial"/>
          <w:szCs w:val="22"/>
        </w:rPr>
        <w:t>should</w:t>
      </w:r>
      <w:r>
        <w:rPr>
          <w:rFonts w:ascii="Arial" w:hAnsi="Arial"/>
          <w:szCs w:val="22"/>
        </w:rPr>
        <w:t>,</w:t>
      </w:r>
      <w:r w:rsidRPr="00671259">
        <w:rPr>
          <w:rFonts w:ascii="Arial" w:hAnsi="Arial"/>
          <w:szCs w:val="22"/>
        </w:rPr>
        <w:t xml:space="preserve"> as a minimum</w:t>
      </w:r>
      <w:r>
        <w:rPr>
          <w:rFonts w:ascii="Arial" w:hAnsi="Arial"/>
          <w:szCs w:val="22"/>
        </w:rPr>
        <w:t>,</w:t>
      </w:r>
      <w:r w:rsidRPr="00671259">
        <w:rPr>
          <w:rFonts w:ascii="Arial" w:hAnsi="Arial"/>
          <w:szCs w:val="22"/>
        </w:rPr>
        <w:t xml:space="preserve"> include:</w:t>
      </w:r>
    </w:p>
    <w:p w14:paraId="0901F24B"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Remotely controlled selection of VHF channel</w:t>
      </w:r>
    </w:p>
    <w:p w14:paraId="2AB8CB10"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 xml:space="preserve">Automatic channel scan function from </w:t>
      </w:r>
      <w:r>
        <w:rPr>
          <w:rFonts w:ascii="Arial" w:hAnsi="Arial"/>
          <w:sz w:val="22"/>
          <w:szCs w:val="22"/>
        </w:rPr>
        <w:t xml:space="preserve">a </w:t>
      </w:r>
      <w:r w:rsidRPr="00671259">
        <w:rPr>
          <w:rFonts w:ascii="Arial" w:hAnsi="Arial"/>
          <w:sz w:val="22"/>
          <w:szCs w:val="22"/>
        </w:rPr>
        <w:t>pre-defined list of working channels</w:t>
      </w:r>
    </w:p>
    <w:p w14:paraId="0E52F7E9"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Pr>
          <w:rFonts w:ascii="Arial" w:hAnsi="Arial"/>
          <w:sz w:val="22"/>
          <w:szCs w:val="22"/>
        </w:rPr>
        <w:t>If relevant, p</w:t>
      </w:r>
      <w:r w:rsidRPr="00671259">
        <w:rPr>
          <w:rFonts w:ascii="Arial" w:hAnsi="Arial"/>
          <w:sz w:val="22"/>
          <w:szCs w:val="22"/>
        </w:rPr>
        <w:t>rioritization of SAR channels in  scanning mode</w:t>
      </w:r>
    </w:p>
    <w:p w14:paraId="1FFD69FB" w14:textId="77777777" w:rsidR="00E36891" w:rsidRPr="00671259" w:rsidRDefault="00E36891" w:rsidP="00E36891">
      <w:pPr>
        <w:pStyle w:val="StyleListBullet2After3pt"/>
        <w:tabs>
          <w:tab w:val="clear" w:pos="360"/>
        </w:tabs>
        <w:ind w:left="720" w:firstLine="0"/>
        <w:rPr>
          <w:rFonts w:ascii="Arial" w:hAnsi="Arial"/>
          <w:sz w:val="22"/>
          <w:szCs w:val="22"/>
        </w:rPr>
      </w:pPr>
    </w:p>
    <w:p w14:paraId="57D78ED6" w14:textId="77777777" w:rsidR="00E36891" w:rsidRPr="00671259" w:rsidRDefault="00E36891" w:rsidP="00E36891">
      <w:pPr>
        <w:rPr>
          <w:rFonts w:ascii="Arial" w:hAnsi="Arial"/>
          <w:szCs w:val="22"/>
        </w:rPr>
      </w:pPr>
      <w:r w:rsidRPr="00671259">
        <w:rPr>
          <w:rFonts w:ascii="Arial" w:hAnsi="Arial"/>
          <w:szCs w:val="22"/>
        </w:rPr>
        <w:t>Multi</w:t>
      </w:r>
      <w:r>
        <w:rPr>
          <w:rFonts w:ascii="Arial" w:hAnsi="Arial"/>
          <w:szCs w:val="22"/>
        </w:rPr>
        <w:t>-</w:t>
      </w:r>
      <w:r w:rsidRPr="00671259">
        <w:rPr>
          <w:rFonts w:ascii="Arial" w:hAnsi="Arial"/>
          <w:szCs w:val="22"/>
        </w:rPr>
        <w:t>channel receiver RDF</w:t>
      </w:r>
      <w:r>
        <w:rPr>
          <w:rFonts w:ascii="Arial" w:hAnsi="Arial"/>
          <w:szCs w:val="22"/>
        </w:rPr>
        <w:t xml:space="preserve"> systems</w:t>
      </w:r>
      <w:r w:rsidRPr="00671259">
        <w:rPr>
          <w:rFonts w:ascii="Arial" w:hAnsi="Arial"/>
          <w:szCs w:val="22"/>
        </w:rPr>
        <w:t xml:space="preserve"> should</w:t>
      </w:r>
      <w:r>
        <w:rPr>
          <w:rFonts w:ascii="Arial" w:hAnsi="Arial"/>
          <w:szCs w:val="22"/>
        </w:rPr>
        <w:t>,</w:t>
      </w:r>
      <w:r w:rsidRPr="00671259">
        <w:rPr>
          <w:rFonts w:ascii="Arial" w:hAnsi="Arial"/>
          <w:szCs w:val="22"/>
        </w:rPr>
        <w:t xml:space="preserve"> as a minimum</w:t>
      </w:r>
      <w:r>
        <w:rPr>
          <w:rFonts w:ascii="Arial" w:hAnsi="Arial"/>
          <w:szCs w:val="22"/>
        </w:rPr>
        <w:t>,</w:t>
      </w:r>
      <w:r w:rsidRPr="00671259">
        <w:rPr>
          <w:rFonts w:ascii="Arial" w:hAnsi="Arial"/>
          <w:szCs w:val="22"/>
        </w:rPr>
        <w:t xml:space="preserve"> include</w:t>
      </w:r>
    </w:p>
    <w:p w14:paraId="038F7A9E"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Remotely controlled selection of VHF channels for each receiver</w:t>
      </w:r>
    </w:p>
    <w:p w14:paraId="325FAED4"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Automatic channel scan function from</w:t>
      </w:r>
      <w:r>
        <w:rPr>
          <w:rFonts w:ascii="Arial" w:hAnsi="Arial"/>
          <w:sz w:val="22"/>
          <w:szCs w:val="22"/>
        </w:rPr>
        <w:t xml:space="preserve"> a</w:t>
      </w:r>
      <w:r w:rsidRPr="00671259">
        <w:rPr>
          <w:rFonts w:ascii="Arial" w:hAnsi="Arial"/>
          <w:sz w:val="22"/>
          <w:szCs w:val="22"/>
        </w:rPr>
        <w:t xml:space="preserve"> pre-defined list of working channels for one or </w:t>
      </w:r>
      <w:r>
        <w:rPr>
          <w:rFonts w:ascii="Arial" w:hAnsi="Arial"/>
          <w:sz w:val="22"/>
          <w:szCs w:val="22"/>
        </w:rPr>
        <w:t>more</w:t>
      </w:r>
      <w:r w:rsidRPr="00671259">
        <w:rPr>
          <w:rFonts w:ascii="Arial" w:hAnsi="Arial"/>
          <w:sz w:val="22"/>
          <w:szCs w:val="22"/>
        </w:rPr>
        <w:t xml:space="preserve"> receivers</w:t>
      </w:r>
    </w:p>
    <w:p w14:paraId="1BC2D408"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Simultaneous output of detected bearings for all receivers</w:t>
      </w:r>
    </w:p>
    <w:p w14:paraId="1C4D08A8" w14:textId="77777777" w:rsidR="00E36891" w:rsidRPr="00671259" w:rsidRDefault="00E36891" w:rsidP="00E36891">
      <w:pPr>
        <w:rPr>
          <w:rFonts w:ascii="Arial" w:hAnsi="Arial"/>
        </w:rPr>
      </w:pPr>
    </w:p>
    <w:p w14:paraId="5251CF06" w14:textId="77777777" w:rsidR="00E36891" w:rsidRPr="00671259" w:rsidRDefault="00E36891" w:rsidP="00E36891">
      <w:pPr>
        <w:pStyle w:val="Heading3"/>
      </w:pPr>
      <w:bookmarkStart w:id="1003" w:name="_Toc334686231"/>
      <w:bookmarkStart w:id="1004" w:name="_Toc348686983"/>
      <w:r w:rsidRPr="00671259">
        <w:t xml:space="preserve">SAR </w:t>
      </w:r>
      <w:r>
        <w:t>F</w:t>
      </w:r>
      <w:r w:rsidRPr="00671259">
        <w:t>unctionality</w:t>
      </w:r>
      <w:bookmarkEnd w:id="1003"/>
      <w:bookmarkEnd w:id="1004"/>
    </w:p>
    <w:p w14:paraId="278009A6" w14:textId="77777777" w:rsidR="00E36891" w:rsidRPr="00671259" w:rsidRDefault="00E36891" w:rsidP="00E36891">
      <w:pPr>
        <w:rPr>
          <w:rFonts w:ascii="Arial" w:hAnsi="Arial"/>
          <w:szCs w:val="22"/>
        </w:rPr>
      </w:pPr>
      <w:r>
        <w:rPr>
          <w:rFonts w:ascii="Arial" w:hAnsi="Arial"/>
          <w:szCs w:val="22"/>
        </w:rPr>
        <w:t>Where</w:t>
      </w:r>
      <w:r w:rsidRPr="00671259">
        <w:rPr>
          <w:rFonts w:ascii="Arial" w:hAnsi="Arial"/>
          <w:szCs w:val="22"/>
        </w:rPr>
        <w:t xml:space="preserve"> VTS </w:t>
      </w:r>
      <w:r>
        <w:rPr>
          <w:rFonts w:ascii="Arial" w:hAnsi="Arial"/>
          <w:szCs w:val="22"/>
        </w:rPr>
        <w:t>authorities have</w:t>
      </w:r>
      <w:r w:rsidRPr="00671259">
        <w:rPr>
          <w:rFonts w:ascii="Arial" w:hAnsi="Arial"/>
          <w:szCs w:val="22"/>
        </w:rPr>
        <w:t xml:space="preserve"> SAR </w:t>
      </w:r>
      <w:r>
        <w:rPr>
          <w:rFonts w:ascii="Arial" w:hAnsi="Arial"/>
          <w:szCs w:val="22"/>
        </w:rPr>
        <w:t>responsibilities</w:t>
      </w:r>
      <w:r w:rsidRPr="00671259">
        <w:rPr>
          <w:rFonts w:ascii="Arial" w:hAnsi="Arial"/>
          <w:szCs w:val="22"/>
        </w:rPr>
        <w:t xml:space="preserve">, </w:t>
      </w:r>
      <w:r>
        <w:rPr>
          <w:rFonts w:ascii="Arial" w:hAnsi="Arial"/>
          <w:szCs w:val="22"/>
        </w:rPr>
        <w:t>additional</w:t>
      </w:r>
      <w:r w:rsidRPr="00671259">
        <w:rPr>
          <w:rFonts w:ascii="Arial" w:hAnsi="Arial"/>
          <w:szCs w:val="22"/>
        </w:rPr>
        <w:t xml:space="preserve"> functionality of RDF equipment may be required</w:t>
      </w:r>
      <w:r>
        <w:rPr>
          <w:rFonts w:ascii="Arial" w:hAnsi="Arial"/>
          <w:szCs w:val="22"/>
        </w:rPr>
        <w:t>,</w:t>
      </w:r>
      <w:r w:rsidRPr="00671259">
        <w:rPr>
          <w:rFonts w:ascii="Arial" w:hAnsi="Arial"/>
          <w:szCs w:val="22"/>
        </w:rPr>
        <w:t xml:space="preserve"> </w:t>
      </w:r>
      <w:r>
        <w:rPr>
          <w:rFonts w:ascii="Arial" w:hAnsi="Arial"/>
          <w:szCs w:val="22"/>
        </w:rPr>
        <w:t>such as</w:t>
      </w:r>
      <w:r w:rsidRPr="00671259">
        <w:rPr>
          <w:rFonts w:ascii="Arial" w:hAnsi="Arial"/>
          <w:szCs w:val="22"/>
        </w:rPr>
        <w:t>:</w:t>
      </w:r>
    </w:p>
    <w:p w14:paraId="75FEF16E"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Detection of devices transmitting on SAR frequencies</w:t>
      </w:r>
    </w:p>
    <w:p w14:paraId="5080F7C7"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Automatic filtering of E</w:t>
      </w:r>
      <w:r>
        <w:rPr>
          <w:rFonts w:ascii="Arial" w:hAnsi="Arial"/>
          <w:sz w:val="22"/>
          <w:szCs w:val="22"/>
        </w:rPr>
        <w:t xml:space="preserve">mergency </w:t>
      </w:r>
      <w:r w:rsidRPr="00671259">
        <w:rPr>
          <w:rFonts w:ascii="Arial" w:hAnsi="Arial"/>
          <w:sz w:val="22"/>
          <w:szCs w:val="22"/>
        </w:rPr>
        <w:t>L</w:t>
      </w:r>
      <w:r>
        <w:rPr>
          <w:rFonts w:ascii="Arial" w:hAnsi="Arial"/>
          <w:sz w:val="22"/>
          <w:szCs w:val="22"/>
        </w:rPr>
        <w:t xml:space="preserve">ocation </w:t>
      </w:r>
      <w:r w:rsidRPr="00671259">
        <w:rPr>
          <w:rFonts w:ascii="Arial" w:hAnsi="Arial"/>
          <w:sz w:val="22"/>
          <w:szCs w:val="22"/>
        </w:rPr>
        <w:t>T</w:t>
      </w:r>
      <w:r>
        <w:rPr>
          <w:rFonts w:ascii="Arial" w:hAnsi="Arial"/>
          <w:sz w:val="22"/>
          <w:szCs w:val="22"/>
        </w:rPr>
        <w:t>ransponder</w:t>
      </w:r>
      <w:r w:rsidRPr="00671259">
        <w:rPr>
          <w:rFonts w:ascii="Arial" w:hAnsi="Arial"/>
          <w:sz w:val="22"/>
          <w:szCs w:val="22"/>
        </w:rPr>
        <w:t xml:space="preserve"> </w:t>
      </w:r>
      <w:r>
        <w:rPr>
          <w:rFonts w:ascii="Arial" w:hAnsi="Arial"/>
          <w:sz w:val="22"/>
          <w:szCs w:val="22"/>
        </w:rPr>
        <w:t xml:space="preserve">(ELT) </w:t>
      </w:r>
      <w:r w:rsidRPr="00671259">
        <w:rPr>
          <w:rFonts w:ascii="Arial" w:hAnsi="Arial"/>
          <w:sz w:val="22"/>
          <w:szCs w:val="22"/>
        </w:rPr>
        <w:t>tones of M</w:t>
      </w:r>
      <w:r>
        <w:rPr>
          <w:rFonts w:ascii="Arial" w:hAnsi="Arial"/>
          <w:sz w:val="22"/>
          <w:szCs w:val="22"/>
        </w:rPr>
        <w:t>an-</w:t>
      </w:r>
      <w:r w:rsidRPr="00671259">
        <w:rPr>
          <w:rFonts w:ascii="Arial" w:hAnsi="Arial"/>
          <w:sz w:val="22"/>
          <w:szCs w:val="22"/>
        </w:rPr>
        <w:t>O</w:t>
      </w:r>
      <w:r>
        <w:rPr>
          <w:rFonts w:ascii="Arial" w:hAnsi="Arial"/>
          <w:sz w:val="22"/>
          <w:szCs w:val="22"/>
        </w:rPr>
        <w:t>verboard</w:t>
      </w:r>
      <w:r w:rsidRPr="00671259">
        <w:rPr>
          <w:rFonts w:ascii="Arial" w:hAnsi="Arial"/>
          <w:sz w:val="22"/>
          <w:szCs w:val="22"/>
        </w:rPr>
        <w:t xml:space="preserve"> EPIRB devices </w:t>
      </w:r>
    </w:p>
    <w:p w14:paraId="7EAE8001" w14:textId="77777777" w:rsidR="00E36891" w:rsidRPr="00671259" w:rsidRDefault="00E36891" w:rsidP="00E3689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Receiving and decoding of COSPAS</w:t>
      </w:r>
      <w:r>
        <w:rPr>
          <w:rFonts w:ascii="Arial" w:hAnsi="Arial"/>
          <w:sz w:val="22"/>
          <w:szCs w:val="22"/>
        </w:rPr>
        <w:t>/</w:t>
      </w:r>
      <w:r w:rsidRPr="00671259">
        <w:rPr>
          <w:rFonts w:ascii="Arial" w:hAnsi="Arial"/>
          <w:sz w:val="22"/>
          <w:szCs w:val="22"/>
        </w:rPr>
        <w:t xml:space="preserve">SARSAT </w:t>
      </w:r>
      <w:r>
        <w:rPr>
          <w:rFonts w:ascii="Arial" w:hAnsi="Arial"/>
          <w:sz w:val="22"/>
          <w:szCs w:val="22"/>
        </w:rPr>
        <w:t>signals</w:t>
      </w:r>
    </w:p>
    <w:p w14:paraId="0771AA17" w14:textId="77777777" w:rsidR="00E36891" w:rsidRPr="00671259" w:rsidRDefault="00E36891" w:rsidP="00E36891">
      <w:pPr>
        <w:pStyle w:val="Heading3"/>
      </w:pPr>
      <w:bookmarkStart w:id="1005" w:name="_Toc334686232"/>
      <w:bookmarkStart w:id="1006" w:name="_Toc348686984"/>
      <w:r w:rsidRPr="00671259">
        <w:t>Man Over</w:t>
      </w:r>
      <w:r>
        <w:t>b</w:t>
      </w:r>
      <w:r w:rsidRPr="00671259">
        <w:t xml:space="preserve">oard EPIRB </w:t>
      </w:r>
      <w:r>
        <w:t>D</w:t>
      </w:r>
      <w:r w:rsidRPr="00671259">
        <w:t xml:space="preserve">etection </w:t>
      </w:r>
      <w:r>
        <w:t>C</w:t>
      </w:r>
      <w:r w:rsidRPr="00671259">
        <w:t>apabilities</w:t>
      </w:r>
      <w:bookmarkEnd w:id="1005"/>
      <w:bookmarkEnd w:id="1006"/>
    </w:p>
    <w:p w14:paraId="2E96F46C" w14:textId="77777777" w:rsidR="00E36891" w:rsidRPr="00671259" w:rsidRDefault="00E36891" w:rsidP="00E36891">
      <w:pPr>
        <w:rPr>
          <w:rFonts w:ascii="Arial" w:hAnsi="Arial"/>
          <w:szCs w:val="22"/>
        </w:rPr>
      </w:pPr>
      <w:r w:rsidRPr="00671259">
        <w:rPr>
          <w:rFonts w:ascii="Arial" w:hAnsi="Arial"/>
          <w:szCs w:val="22"/>
        </w:rPr>
        <w:t>This capability</w:t>
      </w:r>
      <w:r>
        <w:rPr>
          <w:rFonts w:ascii="Arial" w:hAnsi="Arial"/>
          <w:szCs w:val="22"/>
        </w:rPr>
        <w:t xml:space="preserve"> </w:t>
      </w:r>
      <w:r w:rsidRPr="00671259">
        <w:rPr>
          <w:rFonts w:ascii="Arial" w:hAnsi="Arial"/>
          <w:szCs w:val="22"/>
        </w:rPr>
        <w:t xml:space="preserve">ensures detection of specific standardized ELT codes transmitted by EPIRB devices. </w:t>
      </w:r>
      <w:r>
        <w:rPr>
          <w:rFonts w:ascii="Arial" w:hAnsi="Arial"/>
          <w:szCs w:val="22"/>
        </w:rPr>
        <w:t>It</w:t>
      </w:r>
      <w:r w:rsidRPr="00671259">
        <w:rPr>
          <w:rFonts w:ascii="Arial" w:hAnsi="Arial"/>
          <w:szCs w:val="22"/>
        </w:rPr>
        <w:t xml:space="preserve"> minimiz</w:t>
      </w:r>
      <w:r>
        <w:rPr>
          <w:rFonts w:ascii="Arial" w:hAnsi="Arial"/>
          <w:szCs w:val="22"/>
        </w:rPr>
        <w:t>es</w:t>
      </w:r>
      <w:r w:rsidRPr="00671259">
        <w:rPr>
          <w:rFonts w:ascii="Arial" w:hAnsi="Arial"/>
          <w:szCs w:val="22"/>
        </w:rPr>
        <w:t xml:space="preserve"> the probability of false alarm</w:t>
      </w:r>
      <w:r>
        <w:rPr>
          <w:rFonts w:ascii="Arial" w:hAnsi="Arial"/>
          <w:szCs w:val="22"/>
        </w:rPr>
        <w:t xml:space="preserve">s, </w:t>
      </w:r>
      <w:r w:rsidRPr="00671259">
        <w:rPr>
          <w:rFonts w:ascii="Arial" w:hAnsi="Arial"/>
          <w:szCs w:val="22"/>
        </w:rPr>
        <w:t>caused by spurious transmissions on SAR frequencies.</w:t>
      </w:r>
    </w:p>
    <w:p w14:paraId="702B9252" w14:textId="77777777" w:rsidR="00E36891" w:rsidRPr="00671259" w:rsidRDefault="00E36891" w:rsidP="00E36891">
      <w:pPr>
        <w:pStyle w:val="Heading3"/>
      </w:pPr>
      <w:bookmarkStart w:id="1007" w:name="_Toc334686233"/>
      <w:bookmarkStart w:id="1008" w:name="_Toc348686985"/>
      <w:r w:rsidRPr="00671259">
        <w:t>COSPAS</w:t>
      </w:r>
      <w:r>
        <w:t>/</w:t>
      </w:r>
      <w:r w:rsidRPr="00671259">
        <w:t xml:space="preserve">SARSAT </w:t>
      </w:r>
      <w:r>
        <w:t>D</w:t>
      </w:r>
      <w:r w:rsidRPr="00671259">
        <w:t xml:space="preserve">etection and </w:t>
      </w:r>
      <w:r>
        <w:t>D</w:t>
      </w:r>
      <w:r w:rsidRPr="00671259">
        <w:t>ecoding</w:t>
      </w:r>
      <w:bookmarkEnd w:id="1007"/>
      <w:bookmarkEnd w:id="1008"/>
    </w:p>
    <w:p w14:paraId="529951BE" w14:textId="77777777" w:rsidR="00E36891" w:rsidRPr="00671259" w:rsidRDefault="00E36891" w:rsidP="00E36891">
      <w:pPr>
        <w:rPr>
          <w:rFonts w:ascii="Arial" w:hAnsi="Arial"/>
          <w:szCs w:val="22"/>
        </w:rPr>
      </w:pPr>
      <w:r w:rsidRPr="00671259">
        <w:rPr>
          <w:rFonts w:ascii="Arial" w:hAnsi="Arial"/>
          <w:szCs w:val="22"/>
        </w:rPr>
        <w:t>This capability</w:t>
      </w:r>
      <w:r>
        <w:rPr>
          <w:rFonts w:ascii="Arial" w:hAnsi="Arial"/>
          <w:szCs w:val="22"/>
        </w:rPr>
        <w:t xml:space="preserve"> </w:t>
      </w:r>
      <w:r w:rsidRPr="00671259">
        <w:rPr>
          <w:rFonts w:ascii="Arial" w:hAnsi="Arial"/>
          <w:szCs w:val="22"/>
        </w:rPr>
        <w:t>ensures rece</w:t>
      </w:r>
      <w:r>
        <w:rPr>
          <w:rFonts w:ascii="Arial" w:hAnsi="Arial"/>
          <w:szCs w:val="22"/>
        </w:rPr>
        <w:t>ption</w:t>
      </w:r>
      <w:r w:rsidRPr="00671259">
        <w:rPr>
          <w:rFonts w:ascii="Arial" w:hAnsi="Arial"/>
          <w:szCs w:val="22"/>
        </w:rPr>
        <w:t xml:space="preserve"> and decoding of digital data transmitted by COSPAS</w:t>
      </w:r>
      <w:r>
        <w:rPr>
          <w:rFonts w:ascii="Arial" w:hAnsi="Arial"/>
          <w:szCs w:val="22"/>
        </w:rPr>
        <w:t>/</w:t>
      </w:r>
      <w:r w:rsidRPr="00671259">
        <w:rPr>
          <w:rFonts w:ascii="Arial" w:hAnsi="Arial"/>
          <w:szCs w:val="22"/>
        </w:rPr>
        <w:t>SARSAT radio beacons. Received  d</w:t>
      </w:r>
      <w:r w:rsidRPr="00671259">
        <w:rPr>
          <w:rFonts w:ascii="Arial" w:hAnsi="Arial"/>
        </w:rPr>
        <w:t>ata contain</w:t>
      </w:r>
      <w:r>
        <w:rPr>
          <w:rFonts w:ascii="Arial" w:hAnsi="Arial"/>
        </w:rPr>
        <w:t>s the</w:t>
      </w:r>
      <w:r w:rsidRPr="00671259">
        <w:rPr>
          <w:rFonts w:ascii="Arial" w:hAnsi="Arial"/>
        </w:rPr>
        <w:t xml:space="preserve"> identification  number and the measured geographic coordinates of the radio</w:t>
      </w:r>
      <w:r w:rsidRPr="00671259">
        <w:rPr>
          <w:rFonts w:ascii="Arial" w:hAnsi="Arial"/>
          <w:szCs w:val="22"/>
        </w:rPr>
        <w:t xml:space="preserve"> beacon, which can be used for</w:t>
      </w:r>
      <w:r>
        <w:rPr>
          <w:rFonts w:ascii="Arial" w:hAnsi="Arial"/>
          <w:szCs w:val="22"/>
        </w:rPr>
        <w:t xml:space="preserve"> SAR</w:t>
      </w:r>
      <w:r w:rsidRPr="00671259">
        <w:rPr>
          <w:rFonts w:ascii="Arial" w:hAnsi="Arial"/>
          <w:szCs w:val="22"/>
        </w:rPr>
        <w:t xml:space="preserve"> planning. </w:t>
      </w:r>
    </w:p>
    <w:p w14:paraId="5EE1CCE6" w14:textId="77777777" w:rsidR="00E36891" w:rsidRPr="00671259" w:rsidRDefault="00E36891" w:rsidP="00E36891">
      <w:pPr>
        <w:pStyle w:val="Heading3"/>
      </w:pPr>
      <w:bookmarkStart w:id="1009" w:name="_Toc334686234"/>
      <w:bookmarkStart w:id="1010" w:name="_Toc348686986"/>
      <w:r w:rsidRPr="00671259">
        <w:t>Buil</w:t>
      </w:r>
      <w:r>
        <w:t>t-</w:t>
      </w:r>
      <w:r w:rsidRPr="00671259">
        <w:t xml:space="preserve">In Test and </w:t>
      </w:r>
      <w:r>
        <w:t>D</w:t>
      </w:r>
      <w:r w:rsidRPr="00671259">
        <w:t>iagnostic</w:t>
      </w:r>
      <w:bookmarkEnd w:id="1009"/>
      <w:r>
        <w:t>s</w:t>
      </w:r>
      <w:bookmarkEnd w:id="1010"/>
    </w:p>
    <w:p w14:paraId="177E7C75" w14:textId="77777777" w:rsidR="00E36891" w:rsidRPr="00671259" w:rsidRDefault="00E36891" w:rsidP="00E36891">
      <w:pPr>
        <w:rPr>
          <w:rFonts w:ascii="Arial" w:hAnsi="Arial"/>
        </w:rPr>
      </w:pPr>
      <w:r w:rsidRPr="00671259">
        <w:rPr>
          <w:rFonts w:ascii="Arial" w:hAnsi="Arial"/>
        </w:rPr>
        <w:t>Built-in test features should include monitoring of functions and performance</w:t>
      </w:r>
      <w:r>
        <w:rPr>
          <w:rFonts w:ascii="Arial" w:hAnsi="Arial"/>
        </w:rPr>
        <w:t xml:space="preserve"> and should be accessible r</w:t>
      </w:r>
      <w:r w:rsidRPr="00671259">
        <w:rPr>
          <w:rFonts w:ascii="Arial" w:hAnsi="Arial"/>
        </w:rPr>
        <w:t>emote</w:t>
      </w:r>
      <w:r>
        <w:rPr>
          <w:rFonts w:ascii="Arial" w:hAnsi="Arial"/>
        </w:rPr>
        <w:t>ly</w:t>
      </w:r>
      <w:r w:rsidRPr="00671259">
        <w:rPr>
          <w:rFonts w:ascii="Arial" w:hAnsi="Arial"/>
        </w:rPr>
        <w:t>.</w:t>
      </w:r>
    </w:p>
    <w:p w14:paraId="6A79535E" w14:textId="77777777" w:rsidR="00E36891" w:rsidRPr="00671259" w:rsidRDefault="00E36891" w:rsidP="00E36891">
      <w:pPr>
        <w:pStyle w:val="Heading2"/>
        <w:ind w:left="851" w:hanging="851"/>
      </w:pPr>
      <w:bookmarkStart w:id="1011" w:name="_Toc334686235"/>
      <w:bookmarkStart w:id="1012" w:name="_Toc348686987"/>
      <w:r>
        <w:lastRenderedPageBreak/>
        <w:t>D</w:t>
      </w:r>
      <w:r w:rsidRPr="00671259">
        <w:t>esign</w:t>
      </w:r>
      <w:r>
        <w:t>,</w:t>
      </w:r>
      <w:r w:rsidRPr="00671259">
        <w:t xml:space="preserve"> </w:t>
      </w:r>
      <w:r>
        <w:t>I</w:t>
      </w:r>
      <w:r w:rsidRPr="00671259">
        <w:t xml:space="preserve">nstallation and </w:t>
      </w:r>
      <w:r>
        <w:t>M</w:t>
      </w:r>
      <w:r w:rsidRPr="00671259">
        <w:t xml:space="preserve">aintenance </w:t>
      </w:r>
      <w:r>
        <w:t>C</w:t>
      </w:r>
      <w:r w:rsidRPr="00671259">
        <w:t>onsider</w:t>
      </w:r>
      <w:r>
        <w:softHyphen/>
      </w:r>
      <w:r w:rsidRPr="00671259">
        <w:t>ations</w:t>
      </w:r>
      <w:bookmarkEnd w:id="1011"/>
      <w:bookmarkEnd w:id="1012"/>
      <w:r w:rsidRPr="00671259">
        <w:t xml:space="preserve"> </w:t>
      </w:r>
    </w:p>
    <w:p w14:paraId="4B802633" w14:textId="77777777" w:rsidR="00E36891" w:rsidRPr="00671259" w:rsidRDefault="00E36891" w:rsidP="00E36891">
      <w:pPr>
        <w:pStyle w:val="Heading3"/>
      </w:pPr>
      <w:bookmarkStart w:id="1013" w:name="_Toc334686236"/>
      <w:bookmarkStart w:id="1014" w:name="_Toc348686988"/>
      <w:r>
        <w:t>A</w:t>
      </w:r>
      <w:r w:rsidRPr="00671259">
        <w:t xml:space="preserve">ntenna </w:t>
      </w:r>
      <w:r>
        <w:t>I</w:t>
      </w:r>
      <w:r w:rsidRPr="00671259">
        <w:t>nstallation</w:t>
      </w:r>
      <w:bookmarkEnd w:id="1013"/>
      <w:bookmarkEnd w:id="1014"/>
    </w:p>
    <w:p w14:paraId="0E463F55" w14:textId="77777777" w:rsidR="00E36891" w:rsidRPr="00671259" w:rsidRDefault="00E36891" w:rsidP="00E36891">
      <w:pPr>
        <w:rPr>
          <w:rFonts w:ascii="Arial" w:hAnsi="Arial"/>
        </w:rPr>
      </w:pPr>
      <w:r>
        <w:rPr>
          <w:rFonts w:ascii="Arial" w:hAnsi="Arial"/>
        </w:rPr>
        <w:t>R</w:t>
      </w:r>
      <w:r w:rsidRPr="00671259">
        <w:rPr>
          <w:rFonts w:ascii="Arial" w:hAnsi="Arial"/>
        </w:rPr>
        <w:t>DF antenna installation requires careful consideration</w:t>
      </w:r>
      <w:r>
        <w:rPr>
          <w:rFonts w:ascii="Arial" w:hAnsi="Arial"/>
        </w:rPr>
        <w:t>,</w:t>
      </w:r>
      <w:r w:rsidRPr="00671259">
        <w:rPr>
          <w:rFonts w:ascii="Arial" w:hAnsi="Arial"/>
        </w:rPr>
        <w:t xml:space="preserve"> especially with regard to the site. The following aspects should be considered:</w:t>
      </w:r>
    </w:p>
    <w:p w14:paraId="37F85A53" w14:textId="77777777" w:rsidR="00E36891" w:rsidRPr="005A77B7" w:rsidRDefault="00E36891" w:rsidP="00E36891">
      <w:pPr>
        <w:pStyle w:val="StyleListBullet2After3pt"/>
        <w:numPr>
          <w:ilvl w:val="0"/>
          <w:numId w:val="4"/>
        </w:numPr>
        <w:rPr>
          <w:rFonts w:ascii="Arial" w:hAnsi="Arial"/>
          <w:sz w:val="22"/>
          <w:szCs w:val="22"/>
        </w:rPr>
      </w:pPr>
      <w:r>
        <w:rPr>
          <w:rFonts w:ascii="Arial" w:hAnsi="Arial"/>
          <w:sz w:val="22"/>
          <w:szCs w:val="22"/>
        </w:rPr>
        <w:t xml:space="preserve">The </w:t>
      </w:r>
      <w:r w:rsidRPr="0007158C">
        <w:rPr>
          <w:rFonts w:ascii="Arial" w:hAnsi="Arial"/>
          <w:sz w:val="22"/>
          <w:szCs w:val="22"/>
        </w:rPr>
        <w:t xml:space="preserve">RDF antenna should be placed on a very stable support to avoid any rotation or torque as this directly affects RDF </w:t>
      </w:r>
      <w:r>
        <w:rPr>
          <w:rFonts w:ascii="Arial" w:hAnsi="Arial"/>
          <w:sz w:val="22"/>
          <w:szCs w:val="22"/>
        </w:rPr>
        <w:t>bearing accuracy</w:t>
      </w:r>
    </w:p>
    <w:p w14:paraId="4DADEFB4" w14:textId="77777777" w:rsidR="00E36891" w:rsidRPr="005A77B7" w:rsidRDefault="00E36891" w:rsidP="00E36891">
      <w:pPr>
        <w:pStyle w:val="StyleListBullet2After3pt"/>
        <w:numPr>
          <w:ilvl w:val="0"/>
          <w:numId w:val="4"/>
        </w:numPr>
        <w:rPr>
          <w:rFonts w:ascii="Arial" w:hAnsi="Arial"/>
          <w:sz w:val="22"/>
          <w:szCs w:val="22"/>
        </w:rPr>
      </w:pPr>
      <w:r>
        <w:rPr>
          <w:rFonts w:ascii="Arial" w:hAnsi="Arial"/>
          <w:sz w:val="22"/>
          <w:szCs w:val="22"/>
        </w:rPr>
        <w:t>The a</w:t>
      </w:r>
      <w:r w:rsidRPr="0007158C">
        <w:rPr>
          <w:rFonts w:ascii="Arial" w:hAnsi="Arial"/>
          <w:sz w:val="22"/>
          <w:szCs w:val="22"/>
        </w:rPr>
        <w:t xml:space="preserve">ntenna height should be </w:t>
      </w:r>
      <w:r>
        <w:rPr>
          <w:rFonts w:ascii="Arial" w:hAnsi="Arial"/>
          <w:sz w:val="22"/>
          <w:szCs w:val="22"/>
        </w:rPr>
        <w:t>sufficient</w:t>
      </w:r>
      <w:r w:rsidRPr="0007158C">
        <w:rPr>
          <w:rFonts w:ascii="Arial" w:hAnsi="Arial"/>
          <w:sz w:val="22"/>
          <w:szCs w:val="22"/>
        </w:rPr>
        <w:t xml:space="preserve"> for detection of </w:t>
      </w:r>
      <w:r>
        <w:rPr>
          <w:rFonts w:ascii="Arial" w:hAnsi="Arial"/>
          <w:sz w:val="22"/>
          <w:szCs w:val="22"/>
        </w:rPr>
        <w:t>VHF transmissions from the targets of interest across the coverage area</w:t>
      </w:r>
    </w:p>
    <w:p w14:paraId="24D1A628" w14:textId="77777777" w:rsidR="00E36891" w:rsidRPr="005A77B7" w:rsidRDefault="00E36891" w:rsidP="00E36891">
      <w:pPr>
        <w:pStyle w:val="StyleListBullet2After3pt"/>
        <w:numPr>
          <w:ilvl w:val="0"/>
          <w:numId w:val="4"/>
        </w:numPr>
        <w:rPr>
          <w:rFonts w:ascii="Arial" w:hAnsi="Arial"/>
          <w:sz w:val="22"/>
          <w:szCs w:val="22"/>
        </w:rPr>
      </w:pPr>
      <w:r>
        <w:rPr>
          <w:rFonts w:ascii="Arial" w:hAnsi="Arial"/>
          <w:sz w:val="22"/>
          <w:szCs w:val="22"/>
        </w:rPr>
        <w:t xml:space="preserve">The presence of </w:t>
      </w:r>
      <w:r w:rsidRPr="0007158C">
        <w:rPr>
          <w:rFonts w:ascii="Arial" w:hAnsi="Arial"/>
          <w:sz w:val="22"/>
          <w:szCs w:val="22"/>
        </w:rPr>
        <w:t>object</w:t>
      </w:r>
      <w:r>
        <w:rPr>
          <w:rFonts w:ascii="Arial" w:hAnsi="Arial"/>
          <w:sz w:val="22"/>
          <w:szCs w:val="22"/>
        </w:rPr>
        <w:t>s and geographic features that might cause reflections or the blocking of signals</w:t>
      </w:r>
    </w:p>
    <w:p w14:paraId="19E0173D" w14:textId="77777777" w:rsidR="00E36891" w:rsidRPr="005A77B7" w:rsidRDefault="00E36891" w:rsidP="00E36891">
      <w:pPr>
        <w:pStyle w:val="StyleListBullet2After3pt"/>
        <w:numPr>
          <w:ilvl w:val="0"/>
          <w:numId w:val="4"/>
        </w:numPr>
        <w:rPr>
          <w:rFonts w:ascii="Arial" w:hAnsi="Arial"/>
          <w:sz w:val="22"/>
          <w:szCs w:val="22"/>
        </w:rPr>
      </w:pPr>
      <w:r>
        <w:rPr>
          <w:rFonts w:ascii="Arial" w:hAnsi="Arial"/>
          <w:sz w:val="22"/>
          <w:szCs w:val="22"/>
        </w:rPr>
        <w:t>R</w:t>
      </w:r>
      <w:r w:rsidRPr="0007158C">
        <w:rPr>
          <w:rFonts w:ascii="Arial" w:hAnsi="Arial"/>
          <w:sz w:val="22"/>
          <w:szCs w:val="22"/>
        </w:rPr>
        <w:t>otating</w:t>
      </w:r>
      <w:r>
        <w:rPr>
          <w:rFonts w:ascii="Arial" w:hAnsi="Arial"/>
          <w:sz w:val="22"/>
          <w:szCs w:val="22"/>
        </w:rPr>
        <w:t xml:space="preserve"> or </w:t>
      </w:r>
      <w:r w:rsidRPr="0007158C">
        <w:rPr>
          <w:rFonts w:ascii="Arial" w:hAnsi="Arial"/>
          <w:sz w:val="22"/>
          <w:szCs w:val="22"/>
        </w:rPr>
        <w:t>moving objects (like radar antenna</w:t>
      </w:r>
      <w:r>
        <w:rPr>
          <w:rFonts w:ascii="Arial" w:hAnsi="Arial"/>
          <w:sz w:val="22"/>
          <w:szCs w:val="22"/>
        </w:rPr>
        <w:t>s and</w:t>
      </w:r>
      <w:r w:rsidRPr="0007158C">
        <w:rPr>
          <w:rFonts w:ascii="Arial" w:hAnsi="Arial"/>
          <w:sz w:val="22"/>
          <w:szCs w:val="22"/>
        </w:rPr>
        <w:t xml:space="preserve"> PTZ CCTV) should be </w:t>
      </w:r>
      <w:r>
        <w:rPr>
          <w:rFonts w:ascii="Arial" w:hAnsi="Arial"/>
          <w:sz w:val="22"/>
          <w:szCs w:val="22"/>
        </w:rPr>
        <w:t xml:space="preserve">a </w:t>
      </w:r>
      <w:r w:rsidRPr="0007158C">
        <w:rPr>
          <w:rFonts w:ascii="Arial" w:hAnsi="Arial"/>
          <w:sz w:val="22"/>
          <w:szCs w:val="22"/>
        </w:rPr>
        <w:t>safe distance from the RDF antenna</w:t>
      </w:r>
      <w:r>
        <w:rPr>
          <w:rFonts w:ascii="Arial" w:hAnsi="Arial"/>
          <w:sz w:val="22"/>
          <w:szCs w:val="22"/>
        </w:rPr>
        <w:t xml:space="preserve"> (see manufacturer’s instructions)</w:t>
      </w:r>
    </w:p>
    <w:p w14:paraId="44E8364F" w14:textId="77777777" w:rsidR="00E36891" w:rsidRPr="00671259" w:rsidRDefault="00E36891" w:rsidP="00E36891">
      <w:pPr>
        <w:pStyle w:val="Heading3"/>
      </w:pPr>
      <w:bookmarkStart w:id="1015" w:name="_Toc334686237"/>
      <w:bookmarkStart w:id="1016" w:name="_Toc348686989"/>
      <w:r w:rsidRPr="00671259">
        <w:t xml:space="preserve">Lightning </w:t>
      </w:r>
      <w:r>
        <w:t>P</w:t>
      </w:r>
      <w:r w:rsidRPr="00671259">
        <w:t>rotection</w:t>
      </w:r>
      <w:bookmarkEnd w:id="1015"/>
      <w:bookmarkEnd w:id="1016"/>
    </w:p>
    <w:p w14:paraId="1B78428D" w14:textId="77777777" w:rsidR="00E36891" w:rsidRPr="00671259" w:rsidRDefault="00E36891" w:rsidP="00E36891">
      <w:pPr>
        <w:rPr>
          <w:rFonts w:ascii="Arial" w:hAnsi="Arial"/>
        </w:rPr>
      </w:pPr>
      <w:r w:rsidRPr="00671259">
        <w:rPr>
          <w:rFonts w:ascii="Arial" w:hAnsi="Arial"/>
        </w:rPr>
        <w:t xml:space="preserve">Typically, </w:t>
      </w:r>
      <w:r>
        <w:rPr>
          <w:rFonts w:ascii="Arial" w:hAnsi="Arial"/>
        </w:rPr>
        <w:t>a</w:t>
      </w:r>
      <w:r w:rsidRPr="00671259">
        <w:rPr>
          <w:rFonts w:ascii="Arial" w:hAnsi="Arial"/>
        </w:rPr>
        <w:t xml:space="preserve"> RDF antenna is placed on </w:t>
      </w:r>
      <w:r>
        <w:rPr>
          <w:rFonts w:ascii="Arial" w:hAnsi="Arial"/>
        </w:rPr>
        <w:t xml:space="preserve">the </w:t>
      </w:r>
      <w:r w:rsidRPr="00671259">
        <w:rPr>
          <w:rFonts w:ascii="Arial" w:hAnsi="Arial"/>
        </w:rPr>
        <w:t xml:space="preserve">very top of </w:t>
      </w:r>
      <w:r>
        <w:rPr>
          <w:rFonts w:ascii="Arial" w:hAnsi="Arial"/>
        </w:rPr>
        <w:t>a</w:t>
      </w:r>
      <w:r w:rsidRPr="00671259">
        <w:rPr>
          <w:rFonts w:ascii="Arial" w:hAnsi="Arial"/>
        </w:rPr>
        <w:t xml:space="preserve"> mast, so special attention should be paid to lightning protection</w:t>
      </w:r>
      <w:r>
        <w:rPr>
          <w:rFonts w:ascii="Arial" w:hAnsi="Arial"/>
        </w:rPr>
        <w:t xml:space="preserve"> of the structure</w:t>
      </w:r>
      <w:r w:rsidRPr="00671259">
        <w:rPr>
          <w:rFonts w:ascii="Arial" w:hAnsi="Arial"/>
        </w:rPr>
        <w:t xml:space="preserve">. </w:t>
      </w:r>
      <w:r>
        <w:rPr>
          <w:rFonts w:ascii="Arial" w:hAnsi="Arial"/>
        </w:rPr>
        <w:t>It should provide adequate lightning protection without causing reflections and/or obstruction of the</w:t>
      </w:r>
      <w:r w:rsidRPr="00671259">
        <w:rPr>
          <w:rFonts w:ascii="Arial" w:hAnsi="Arial"/>
        </w:rPr>
        <w:t xml:space="preserve"> incoming VHF signal</w:t>
      </w:r>
      <w:r>
        <w:rPr>
          <w:rFonts w:ascii="Arial" w:hAnsi="Arial"/>
        </w:rPr>
        <w:t>s</w:t>
      </w:r>
      <w:r w:rsidRPr="00671259">
        <w:rPr>
          <w:rFonts w:ascii="Arial" w:hAnsi="Arial"/>
        </w:rPr>
        <w:t>.</w:t>
      </w:r>
    </w:p>
    <w:p w14:paraId="6F9DEA7F" w14:textId="77777777" w:rsidR="00E36891" w:rsidRPr="0007158C" w:rsidRDefault="00E36891" w:rsidP="00AE0F88">
      <w:pPr>
        <w:pStyle w:val="Heading3"/>
      </w:pPr>
      <w:bookmarkStart w:id="1017" w:name="_Toc348686990"/>
      <w:r w:rsidRPr="0007158C">
        <w:t>Calibration</w:t>
      </w:r>
      <w:bookmarkEnd w:id="1017"/>
    </w:p>
    <w:p w14:paraId="1839EAB9" w14:textId="77777777" w:rsidR="00E36891" w:rsidRPr="00671259" w:rsidRDefault="00E36891" w:rsidP="00E36891">
      <w:pPr>
        <w:rPr>
          <w:rFonts w:ascii="Arial" w:hAnsi="Arial"/>
        </w:rPr>
      </w:pPr>
      <w:r>
        <w:rPr>
          <w:rFonts w:ascii="Arial" w:hAnsi="Arial"/>
        </w:rPr>
        <w:t>Calibration should be performed according to the manufacturer’s instructions and should be revisited if there are significant changes to the equipment and/or environment.</w:t>
      </w:r>
    </w:p>
    <w:p w14:paraId="00EE73EF" w14:textId="77777777" w:rsidR="009E2D75" w:rsidRPr="006F653D" w:rsidRDefault="009E2D75" w:rsidP="00821B45">
      <w:pPr>
        <w:rPr>
          <w:rFonts w:ascii="Arial" w:hAnsi="Arial"/>
          <w:highlight w:val="yellow"/>
        </w:rPr>
      </w:pPr>
    </w:p>
    <w:p w14:paraId="56E23831" w14:textId="77777777" w:rsidR="004E41A3" w:rsidRPr="006F653D" w:rsidRDefault="004E41A3" w:rsidP="005C6FC2">
      <w:pPr>
        <w:pStyle w:val="Heading1"/>
      </w:pPr>
      <w:r w:rsidRPr="006F653D">
        <w:lastRenderedPageBreak/>
        <w:br w:type="page"/>
      </w:r>
      <w:bookmarkStart w:id="1018" w:name="_Toc303419811"/>
      <w:bookmarkStart w:id="1019" w:name="_Toc314488114"/>
      <w:bookmarkStart w:id="1020" w:name="_Toc348686991"/>
      <w:bookmarkEnd w:id="1018"/>
      <w:r w:rsidRPr="006F653D">
        <w:lastRenderedPageBreak/>
        <w:t>Long Range sensors</w:t>
      </w:r>
      <w:bookmarkEnd w:id="1019"/>
      <w:bookmarkEnd w:id="1020"/>
    </w:p>
    <w:p w14:paraId="3F929BA0" w14:textId="77777777" w:rsidR="004E41A3" w:rsidRPr="006F653D" w:rsidRDefault="004E41A3" w:rsidP="004E41A3">
      <w:pPr>
        <w:rPr>
          <w:rFonts w:ascii="Arial" w:hAnsi="Arial"/>
          <w:highlight w:val="yellow"/>
        </w:rPr>
      </w:pPr>
    </w:p>
    <w:p w14:paraId="766916AC" w14:textId="77777777" w:rsidR="004667A9" w:rsidRPr="00671259" w:rsidRDefault="004667A9" w:rsidP="004667A9">
      <w:pPr>
        <w:pStyle w:val="Heading2"/>
        <w:ind w:left="851" w:hanging="851"/>
      </w:pPr>
      <w:bookmarkStart w:id="1021" w:name="_Toc303419815"/>
      <w:bookmarkStart w:id="1022" w:name="_Toc303419817"/>
      <w:bookmarkStart w:id="1023" w:name="_Toc286917033"/>
      <w:bookmarkStart w:id="1024" w:name="_Toc303382868"/>
      <w:bookmarkStart w:id="1025" w:name="_Toc303383143"/>
      <w:bookmarkStart w:id="1026" w:name="_Toc303383339"/>
      <w:bookmarkStart w:id="1027" w:name="_Toc303417379"/>
      <w:bookmarkStart w:id="1028" w:name="_Toc314488115"/>
      <w:bookmarkStart w:id="1029" w:name="_Toc315100321"/>
      <w:bookmarkStart w:id="1030" w:name="_Toc334686239"/>
      <w:bookmarkStart w:id="1031" w:name="_Toc348686992"/>
      <w:bookmarkStart w:id="1032" w:name="_Toc286917013"/>
      <w:bookmarkEnd w:id="1021"/>
      <w:bookmarkEnd w:id="1022"/>
      <w:r w:rsidRPr="00671259">
        <w:t>Introduction</w:t>
      </w:r>
      <w:bookmarkEnd w:id="1023"/>
      <w:bookmarkEnd w:id="1024"/>
      <w:bookmarkEnd w:id="1025"/>
      <w:bookmarkEnd w:id="1026"/>
      <w:bookmarkEnd w:id="1027"/>
      <w:bookmarkEnd w:id="1028"/>
      <w:bookmarkEnd w:id="1029"/>
      <w:bookmarkEnd w:id="1030"/>
      <w:bookmarkEnd w:id="1031"/>
    </w:p>
    <w:p w14:paraId="3897C49D" w14:textId="77777777" w:rsidR="004667A9" w:rsidRPr="004E4A36" w:rsidRDefault="004667A9" w:rsidP="004667A9">
      <w:pPr>
        <w:pStyle w:val="BodyText"/>
        <w:rPr>
          <w:rFonts w:ascii="Arial" w:hAnsi="Arial"/>
          <w:sz w:val="22"/>
        </w:rPr>
      </w:pPr>
      <w:r w:rsidRPr="004E4A36">
        <w:rPr>
          <w:rFonts w:ascii="Arial" w:hAnsi="Arial"/>
          <w:sz w:val="22"/>
        </w:rPr>
        <w:t xml:space="preserve">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   </w:t>
      </w:r>
    </w:p>
    <w:p w14:paraId="315E85E4" w14:textId="77777777" w:rsidR="004667A9" w:rsidRPr="004E4A36" w:rsidRDefault="004667A9" w:rsidP="004667A9">
      <w:pPr>
        <w:pStyle w:val="BodyText"/>
        <w:rPr>
          <w:rFonts w:ascii="Arial" w:hAnsi="Arial"/>
          <w:sz w:val="22"/>
        </w:rPr>
      </w:pPr>
      <w:r w:rsidRPr="004E4A36">
        <w:rPr>
          <w:rFonts w:ascii="Arial" w:hAnsi="Arial"/>
          <w:sz w:val="22"/>
        </w:rPr>
        <w:t>Typical long range sensors include:</w:t>
      </w:r>
    </w:p>
    <w:p w14:paraId="124340EA" w14:textId="77777777" w:rsidR="004667A9" w:rsidRPr="004E4A36" w:rsidRDefault="004667A9" w:rsidP="004667A9">
      <w:pPr>
        <w:pStyle w:val="BodyText"/>
        <w:numPr>
          <w:ilvl w:val="0"/>
          <w:numId w:val="20"/>
        </w:numPr>
        <w:rPr>
          <w:rFonts w:ascii="Arial" w:hAnsi="Arial"/>
          <w:sz w:val="22"/>
        </w:rPr>
      </w:pPr>
      <w:r w:rsidRPr="004E4A36">
        <w:rPr>
          <w:rFonts w:ascii="Arial" w:hAnsi="Arial"/>
          <w:sz w:val="22"/>
        </w:rPr>
        <w:t>LRIT (Long Range Identification &amp; Tracking)</w:t>
      </w:r>
    </w:p>
    <w:p w14:paraId="391E169E" w14:textId="77777777" w:rsidR="004667A9" w:rsidRPr="004E4A36" w:rsidRDefault="004667A9" w:rsidP="004667A9">
      <w:pPr>
        <w:pStyle w:val="BodyText"/>
        <w:numPr>
          <w:ilvl w:val="0"/>
          <w:numId w:val="20"/>
        </w:numPr>
        <w:rPr>
          <w:rFonts w:ascii="Arial" w:hAnsi="Arial"/>
          <w:sz w:val="22"/>
        </w:rPr>
      </w:pPr>
      <w:r w:rsidRPr="004E4A36">
        <w:rPr>
          <w:rFonts w:ascii="Arial" w:hAnsi="Arial"/>
          <w:sz w:val="22"/>
        </w:rPr>
        <w:t>Satellite AIS</w:t>
      </w:r>
    </w:p>
    <w:p w14:paraId="52567B6C" w14:textId="77777777" w:rsidR="004667A9" w:rsidRPr="004E4A36" w:rsidRDefault="004667A9" w:rsidP="004667A9">
      <w:pPr>
        <w:pStyle w:val="BodyText"/>
        <w:numPr>
          <w:ilvl w:val="0"/>
          <w:numId w:val="20"/>
        </w:numPr>
        <w:rPr>
          <w:rFonts w:ascii="Arial" w:hAnsi="Arial"/>
          <w:sz w:val="22"/>
        </w:rPr>
      </w:pPr>
      <w:r w:rsidRPr="004E4A36">
        <w:rPr>
          <w:rFonts w:ascii="Arial" w:hAnsi="Arial"/>
          <w:sz w:val="22"/>
        </w:rPr>
        <w:t>HF Radar</w:t>
      </w:r>
    </w:p>
    <w:p w14:paraId="5AC9B7C6" w14:textId="77777777" w:rsidR="004667A9" w:rsidRPr="004E4A36" w:rsidRDefault="004667A9" w:rsidP="004667A9">
      <w:pPr>
        <w:pStyle w:val="BodyText"/>
        <w:numPr>
          <w:ilvl w:val="0"/>
          <w:numId w:val="20"/>
        </w:numPr>
        <w:rPr>
          <w:rFonts w:ascii="Arial" w:hAnsi="Arial"/>
          <w:sz w:val="22"/>
        </w:rPr>
      </w:pPr>
      <w:r w:rsidRPr="004E4A36">
        <w:rPr>
          <w:rFonts w:ascii="Arial" w:hAnsi="Arial"/>
          <w:sz w:val="22"/>
        </w:rPr>
        <w:t>Satellite-based Synthetic Aperture Radar (SARSAT)</w:t>
      </w:r>
    </w:p>
    <w:p w14:paraId="079C0318" w14:textId="77777777" w:rsidR="004667A9" w:rsidRPr="004E4A36" w:rsidRDefault="004667A9" w:rsidP="004667A9">
      <w:pPr>
        <w:pStyle w:val="BodyText"/>
        <w:rPr>
          <w:rFonts w:ascii="Arial" w:hAnsi="Arial"/>
          <w:sz w:val="22"/>
        </w:rPr>
      </w:pPr>
      <w:r w:rsidRPr="004E4A36">
        <w:rPr>
          <w:rFonts w:ascii="Arial" w:hAnsi="Arial"/>
          <w:sz w:val="22"/>
        </w:rPr>
        <w:t xml:space="preserve">This annex provides an overview of each of the above and identifies the applicability, benefits and limitations of these sensors to VTS and Coastal Authorities.  </w:t>
      </w:r>
    </w:p>
    <w:p w14:paraId="072F733C" w14:textId="77777777" w:rsidR="004667A9" w:rsidRPr="00671259" w:rsidRDefault="004667A9" w:rsidP="004667A9">
      <w:pPr>
        <w:pStyle w:val="BodyText"/>
        <w:rPr>
          <w:rFonts w:ascii="Arial" w:hAnsi="Arial"/>
          <w:sz w:val="22"/>
          <w:szCs w:val="22"/>
          <w:highlight w:val="cyan"/>
        </w:rPr>
      </w:pPr>
    </w:p>
    <w:p w14:paraId="42646B29" w14:textId="77777777" w:rsidR="004667A9" w:rsidRPr="00671259" w:rsidRDefault="004E4A36" w:rsidP="004667A9">
      <w:pPr>
        <w:pStyle w:val="Heading2"/>
        <w:ind w:left="851" w:hanging="851"/>
      </w:pPr>
      <w:bookmarkStart w:id="1033" w:name="_Toc334686240"/>
      <w:bookmarkStart w:id="1034" w:name="_Toc348686993"/>
      <w:bookmarkStart w:id="1035" w:name="_Toc315100322"/>
      <w:r>
        <w:t>Long Range Identification and</w:t>
      </w:r>
      <w:r w:rsidR="004667A9" w:rsidRPr="00671259">
        <w:t xml:space="preserve"> Tracking (LRIT)</w:t>
      </w:r>
      <w:bookmarkEnd w:id="1033"/>
      <w:bookmarkEnd w:id="1034"/>
    </w:p>
    <w:p w14:paraId="216FDDBC" w14:textId="77777777" w:rsidR="004667A9" w:rsidRPr="00671259" w:rsidRDefault="004667A9" w:rsidP="004667A9">
      <w:pPr>
        <w:rPr>
          <w:rFonts w:ascii="Arial" w:hAnsi="Arial"/>
        </w:rPr>
      </w:pPr>
      <w:r w:rsidRPr="00671259">
        <w:rPr>
          <w:rFonts w:ascii="Arial" w:hAnsi="Arial"/>
        </w:rPr>
        <w:t>LRIT is a mandatory carriage requirement for SOLAS vessels.  It provides a</w:t>
      </w:r>
      <w:r>
        <w:rPr>
          <w:rFonts w:ascii="Arial" w:hAnsi="Arial"/>
        </w:rPr>
        <w:t xml:space="preserve"> ship</w:t>
      </w:r>
      <w:r w:rsidRPr="00671259">
        <w:rPr>
          <w:rFonts w:ascii="Arial" w:hAnsi="Arial"/>
        </w:rPr>
        <w:t xml:space="preserve">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   </w:t>
      </w:r>
    </w:p>
    <w:p w14:paraId="5B9A46F8" w14:textId="77777777" w:rsidR="004667A9" w:rsidRDefault="004667A9" w:rsidP="004667A9">
      <w:pPr>
        <w:rPr>
          <w:rFonts w:ascii="Arial" w:hAnsi="Arial"/>
        </w:rPr>
      </w:pPr>
      <w:r>
        <w:rPr>
          <w:rFonts w:ascii="Arial" w:hAnsi="Arial"/>
        </w:rPr>
        <w:t>I</w:t>
      </w:r>
      <w:r w:rsidRPr="00671259">
        <w:rPr>
          <w:rFonts w:ascii="Arial" w:hAnsi="Arial"/>
        </w:rPr>
        <w:t xml:space="preserve">n circumstances where a vessel has arrived unexpectedly or gone missing, the </w:t>
      </w:r>
      <w:r>
        <w:rPr>
          <w:rFonts w:ascii="Arial" w:hAnsi="Arial"/>
        </w:rPr>
        <w:t xml:space="preserve">historical </w:t>
      </w:r>
      <w:r w:rsidRPr="00671259">
        <w:rPr>
          <w:rFonts w:ascii="Arial" w:hAnsi="Arial"/>
        </w:rPr>
        <w:t xml:space="preserve">LRIT information </w:t>
      </w:r>
      <w:r>
        <w:rPr>
          <w:rFonts w:ascii="Arial" w:hAnsi="Arial"/>
        </w:rPr>
        <w:t>may</w:t>
      </w:r>
      <w:r w:rsidRPr="00671259">
        <w:rPr>
          <w:rFonts w:ascii="Arial" w:hAnsi="Arial"/>
        </w:rPr>
        <w:t xml:space="preserve"> provide </w:t>
      </w:r>
      <w:r>
        <w:rPr>
          <w:rFonts w:ascii="Arial" w:hAnsi="Arial"/>
        </w:rPr>
        <w:t xml:space="preserve">the </w:t>
      </w:r>
      <w:r w:rsidRPr="00671259">
        <w:rPr>
          <w:rFonts w:ascii="Arial" w:hAnsi="Arial"/>
        </w:rPr>
        <w:t xml:space="preserve">additional information </w:t>
      </w:r>
      <w:r>
        <w:rPr>
          <w:rFonts w:ascii="Arial" w:hAnsi="Arial"/>
        </w:rPr>
        <w:t>needed for</w:t>
      </w:r>
      <w:r w:rsidRPr="00671259">
        <w:rPr>
          <w:rFonts w:ascii="Arial" w:hAnsi="Arial"/>
        </w:rPr>
        <w:t xml:space="preserve"> a security assessment or </w:t>
      </w:r>
      <w:r>
        <w:rPr>
          <w:rFonts w:ascii="Arial" w:hAnsi="Arial"/>
        </w:rPr>
        <w:t xml:space="preserve">the </w:t>
      </w:r>
      <w:r w:rsidRPr="00671259">
        <w:rPr>
          <w:rFonts w:ascii="Arial" w:hAnsi="Arial"/>
        </w:rPr>
        <w:t xml:space="preserve">planning </w:t>
      </w:r>
      <w:r>
        <w:rPr>
          <w:rFonts w:ascii="Arial" w:hAnsi="Arial"/>
        </w:rPr>
        <w:t xml:space="preserve">of search </w:t>
      </w:r>
      <w:r w:rsidR="004E4A36">
        <w:rPr>
          <w:rFonts w:ascii="Arial" w:hAnsi="Arial"/>
        </w:rPr>
        <w:t>activities.</w:t>
      </w:r>
    </w:p>
    <w:p w14:paraId="48A1717C" w14:textId="77777777" w:rsidR="004E4A36" w:rsidRPr="00671259" w:rsidRDefault="004E4A36" w:rsidP="004667A9">
      <w:pPr>
        <w:rPr>
          <w:rFonts w:ascii="Arial" w:hAnsi="Arial"/>
        </w:rPr>
      </w:pPr>
    </w:p>
    <w:p w14:paraId="748B7045" w14:textId="77777777" w:rsidR="004667A9" w:rsidRPr="00671259" w:rsidRDefault="004E4A36" w:rsidP="004667A9">
      <w:pPr>
        <w:pStyle w:val="Heading3"/>
      </w:pPr>
      <w:bookmarkStart w:id="1036" w:name="_Toc334686241"/>
      <w:bookmarkStart w:id="1037" w:name="_Toc348686994"/>
      <w:r>
        <w:t>Specific D</w:t>
      </w:r>
      <w:r w:rsidR="004667A9" w:rsidRPr="00671259">
        <w:t xml:space="preserve">esign, </w:t>
      </w:r>
      <w:r>
        <w:t>Configuration, Installation and</w:t>
      </w:r>
      <w:r w:rsidR="004667A9" w:rsidRPr="00671259">
        <w:t xml:space="preserve"> </w:t>
      </w:r>
      <w:r>
        <w:t>M</w:t>
      </w:r>
      <w:r w:rsidR="004667A9" w:rsidRPr="00671259">
        <w:t>aint</w:t>
      </w:r>
      <w:r>
        <w:softHyphen/>
      </w:r>
      <w:r w:rsidR="004667A9" w:rsidRPr="00671259">
        <w:t xml:space="preserve">enance </w:t>
      </w:r>
      <w:r>
        <w:t>C</w:t>
      </w:r>
      <w:r w:rsidR="004667A9" w:rsidRPr="00671259">
        <w:t>onsiderations</w:t>
      </w:r>
      <w:bookmarkEnd w:id="1036"/>
      <w:bookmarkEnd w:id="1037"/>
    </w:p>
    <w:p w14:paraId="245EF92F" w14:textId="77777777" w:rsidR="004667A9" w:rsidRDefault="004667A9" w:rsidP="004667A9">
      <w:pPr>
        <w:rPr>
          <w:rFonts w:ascii="Arial" w:hAnsi="Arial"/>
        </w:rPr>
      </w:pPr>
      <w:r w:rsidRPr="00671259">
        <w:rPr>
          <w:rFonts w:ascii="Arial" w:hAnsi="Arial"/>
        </w:rPr>
        <w:t xml:space="preserve">LRIT is an established service </w:t>
      </w:r>
      <w:r>
        <w:rPr>
          <w:rFonts w:ascii="Arial" w:hAnsi="Arial"/>
        </w:rPr>
        <w:t xml:space="preserve">and, subject to approval </w:t>
      </w:r>
      <w:r w:rsidRPr="00671259">
        <w:rPr>
          <w:rFonts w:ascii="Arial" w:hAnsi="Arial"/>
        </w:rPr>
        <w:t>by the national maritime authority</w:t>
      </w:r>
      <w:r>
        <w:rPr>
          <w:rFonts w:ascii="Arial" w:hAnsi="Arial"/>
        </w:rPr>
        <w:t xml:space="preserve">, the </w:t>
      </w:r>
      <w:r w:rsidRPr="00671259">
        <w:rPr>
          <w:rFonts w:ascii="Arial" w:hAnsi="Arial"/>
        </w:rPr>
        <w:t xml:space="preserve">VTS Authority </w:t>
      </w:r>
      <w:r>
        <w:rPr>
          <w:rFonts w:ascii="Arial" w:hAnsi="Arial"/>
        </w:rPr>
        <w:t xml:space="preserve">can access </w:t>
      </w:r>
      <w:r w:rsidRPr="00671259">
        <w:rPr>
          <w:rFonts w:ascii="Arial" w:hAnsi="Arial"/>
        </w:rPr>
        <w:t xml:space="preserve">the International Data Centre </w:t>
      </w:r>
      <w:r>
        <w:rPr>
          <w:rFonts w:ascii="Arial" w:hAnsi="Arial"/>
        </w:rPr>
        <w:t>and integrate appropriate LRIT data with relative ease.</w:t>
      </w:r>
    </w:p>
    <w:p w14:paraId="6A8A4C20" w14:textId="77777777" w:rsidR="004667A9" w:rsidRPr="00671259" w:rsidRDefault="004667A9" w:rsidP="004667A9">
      <w:pPr>
        <w:rPr>
          <w:rFonts w:ascii="Arial" w:hAnsi="Arial"/>
        </w:rPr>
      </w:pPr>
      <w:r w:rsidRPr="00671259">
        <w:rPr>
          <w:rFonts w:ascii="Arial" w:hAnsi="Arial"/>
        </w:rPr>
        <w:t xml:space="preserve">It should be noted that LRIT data normally carries an airtime cost per position report and that the IDC may charge for the provision of the data.  </w:t>
      </w:r>
    </w:p>
    <w:p w14:paraId="56974F79" w14:textId="77777777" w:rsidR="004667A9" w:rsidRPr="00671259" w:rsidRDefault="004667A9" w:rsidP="004667A9">
      <w:pPr>
        <w:rPr>
          <w:rFonts w:ascii="Arial" w:hAnsi="Arial"/>
        </w:rPr>
      </w:pPr>
      <w:r w:rsidRPr="00671259">
        <w:rPr>
          <w:rFonts w:ascii="Arial" w:hAnsi="Arial"/>
        </w:rPr>
        <w:t xml:space="preserve">As the applications for LRIT data continue to evolve, other uses and benefits may be determined and implemented.  </w:t>
      </w:r>
    </w:p>
    <w:p w14:paraId="05D0CBB9" w14:textId="77777777" w:rsidR="004667A9" w:rsidRPr="00671259" w:rsidRDefault="004667A9" w:rsidP="004667A9">
      <w:pPr>
        <w:rPr>
          <w:rFonts w:ascii="Arial" w:hAnsi="Arial"/>
        </w:rPr>
      </w:pPr>
    </w:p>
    <w:p w14:paraId="362427DD" w14:textId="77777777" w:rsidR="004667A9" w:rsidRPr="00671259" w:rsidRDefault="004667A9" w:rsidP="004667A9">
      <w:pPr>
        <w:pStyle w:val="Heading2"/>
        <w:ind w:left="851" w:hanging="851"/>
      </w:pPr>
      <w:bookmarkStart w:id="1038" w:name="_Toc334686242"/>
      <w:bookmarkStart w:id="1039" w:name="_Toc348686995"/>
      <w:r w:rsidRPr="00671259">
        <w:t>Satellite AIS</w:t>
      </w:r>
      <w:bookmarkEnd w:id="1035"/>
      <w:bookmarkEnd w:id="1038"/>
      <w:bookmarkEnd w:id="1039"/>
    </w:p>
    <w:p w14:paraId="241A10D8" w14:textId="77777777" w:rsidR="004667A9" w:rsidRDefault="004667A9" w:rsidP="004667A9">
      <w:pPr>
        <w:rPr>
          <w:rFonts w:ascii="Arial" w:hAnsi="Arial"/>
        </w:rPr>
      </w:pPr>
      <w:r>
        <w:rPr>
          <w:rFonts w:ascii="Arial" w:hAnsi="Arial"/>
        </w:rPr>
        <w:t xml:space="preserve">An AIS </w:t>
      </w:r>
      <w:r w:rsidRPr="00671259">
        <w:rPr>
          <w:rFonts w:ascii="Arial" w:hAnsi="Arial"/>
        </w:rPr>
        <w:t xml:space="preserve">satellite listens to AIS </w:t>
      </w:r>
      <w:r>
        <w:rPr>
          <w:rFonts w:ascii="Arial" w:hAnsi="Arial"/>
        </w:rPr>
        <w:t>transmissions</w:t>
      </w:r>
      <w:r w:rsidRPr="00671259">
        <w:rPr>
          <w:rFonts w:ascii="Arial" w:hAnsi="Arial"/>
        </w:rPr>
        <w:t xml:space="preserve"> within its footprint area and stores the data on</w:t>
      </w:r>
      <w:r>
        <w:rPr>
          <w:rFonts w:ascii="Arial" w:hAnsi="Arial"/>
        </w:rPr>
        <w:t>-</w:t>
      </w:r>
      <w:r w:rsidRPr="00671259">
        <w:rPr>
          <w:rFonts w:ascii="Arial" w:hAnsi="Arial"/>
        </w:rPr>
        <w:t xml:space="preserve">board until </w:t>
      </w:r>
      <w:r>
        <w:rPr>
          <w:rFonts w:ascii="Arial" w:hAnsi="Arial"/>
        </w:rPr>
        <w:t>it</w:t>
      </w:r>
      <w:r w:rsidRPr="00671259">
        <w:rPr>
          <w:rFonts w:ascii="Arial" w:hAnsi="Arial"/>
        </w:rPr>
        <w:t xml:space="preserve"> passes over a ground station</w:t>
      </w:r>
      <w:r>
        <w:rPr>
          <w:rFonts w:ascii="Arial" w:hAnsi="Arial"/>
        </w:rPr>
        <w:t>,</w:t>
      </w:r>
      <w:r w:rsidRPr="00671259">
        <w:rPr>
          <w:rFonts w:ascii="Arial" w:hAnsi="Arial"/>
        </w:rPr>
        <w:t xml:space="preserve"> </w:t>
      </w:r>
      <w:r>
        <w:rPr>
          <w:rFonts w:ascii="Arial" w:hAnsi="Arial"/>
        </w:rPr>
        <w:t xml:space="preserve">to </w:t>
      </w:r>
      <w:r w:rsidRPr="00671259">
        <w:rPr>
          <w:rFonts w:ascii="Arial" w:hAnsi="Arial"/>
        </w:rPr>
        <w:t>wh</w:t>
      </w:r>
      <w:r>
        <w:rPr>
          <w:rFonts w:ascii="Arial" w:hAnsi="Arial"/>
        </w:rPr>
        <w:t>ich</w:t>
      </w:r>
      <w:r w:rsidRPr="00671259">
        <w:rPr>
          <w:rFonts w:ascii="Arial" w:hAnsi="Arial"/>
        </w:rPr>
        <w:t xml:space="preserve"> </w:t>
      </w:r>
      <w:r>
        <w:rPr>
          <w:rFonts w:ascii="Arial" w:hAnsi="Arial"/>
        </w:rPr>
        <w:t>the data</w:t>
      </w:r>
      <w:r w:rsidRPr="00671259">
        <w:rPr>
          <w:rFonts w:ascii="Arial" w:hAnsi="Arial"/>
        </w:rPr>
        <w:t xml:space="preserve"> can </w:t>
      </w:r>
      <w:r>
        <w:rPr>
          <w:rFonts w:ascii="Arial" w:hAnsi="Arial"/>
        </w:rPr>
        <w:t xml:space="preserve">be </w:t>
      </w:r>
      <w:r w:rsidRPr="00671259">
        <w:rPr>
          <w:rFonts w:ascii="Arial" w:hAnsi="Arial"/>
        </w:rPr>
        <w:lastRenderedPageBreak/>
        <w:t>download</w:t>
      </w:r>
      <w:r>
        <w:rPr>
          <w:rFonts w:ascii="Arial" w:hAnsi="Arial"/>
        </w:rPr>
        <w:t>ed</w:t>
      </w:r>
      <w:r w:rsidRPr="00671259">
        <w:rPr>
          <w:rFonts w:ascii="Arial" w:hAnsi="Arial"/>
        </w:rPr>
        <w:t xml:space="preserve">. </w:t>
      </w:r>
      <w:r>
        <w:rPr>
          <w:rFonts w:ascii="Arial" w:hAnsi="Arial"/>
        </w:rPr>
        <w:t>S</w:t>
      </w:r>
      <w:r w:rsidRPr="00671259">
        <w:rPr>
          <w:rFonts w:ascii="Arial" w:hAnsi="Arial"/>
        </w:rPr>
        <w:t xml:space="preserve">atellite </w:t>
      </w:r>
      <w:r>
        <w:rPr>
          <w:rFonts w:ascii="Arial" w:hAnsi="Arial"/>
        </w:rPr>
        <w:t>AIS has a potentially global coverage, particularly now that dedicated VHF channels are allocated to satellite AIS.</w:t>
      </w:r>
    </w:p>
    <w:p w14:paraId="1704F3DB" w14:textId="77777777" w:rsidR="004667A9" w:rsidRPr="00671259" w:rsidRDefault="004667A9" w:rsidP="004667A9">
      <w:pPr>
        <w:rPr>
          <w:rFonts w:ascii="Arial" w:hAnsi="Arial"/>
        </w:rPr>
      </w:pPr>
      <w:r>
        <w:rPr>
          <w:rFonts w:ascii="Arial" w:hAnsi="Arial"/>
        </w:rPr>
        <w:t>The AIS satellite may receive several AIS transmissions in the same time slot, particularly in dense traffic areas. Such data collisions may make it impossible to properly decode the individual AIS messages again, resulting in inaccurate or completely wrong positions, despite the use of a</w:t>
      </w:r>
      <w:r w:rsidRPr="00671259">
        <w:rPr>
          <w:rFonts w:ascii="Arial" w:hAnsi="Arial"/>
        </w:rPr>
        <w:t xml:space="preserve">dvanced de-collision algorithms. </w:t>
      </w:r>
    </w:p>
    <w:p w14:paraId="340BD3AE" w14:textId="77777777" w:rsidR="004667A9" w:rsidRPr="00671259" w:rsidRDefault="004667A9" w:rsidP="004667A9">
      <w:pPr>
        <w:rPr>
          <w:rFonts w:ascii="Arial" w:hAnsi="Arial"/>
        </w:rPr>
      </w:pPr>
      <w:r>
        <w:rPr>
          <w:rFonts w:ascii="Arial" w:hAnsi="Arial"/>
        </w:rPr>
        <w:t>An AIS satellite will only be able to download data when it is in range of a ground station.</w:t>
      </w:r>
      <w:r w:rsidRPr="00671259">
        <w:rPr>
          <w:rFonts w:ascii="Arial" w:hAnsi="Arial"/>
        </w:rPr>
        <w:t xml:space="preserve"> This mean</w:t>
      </w:r>
      <w:r>
        <w:rPr>
          <w:rFonts w:ascii="Arial" w:hAnsi="Arial"/>
        </w:rPr>
        <w:t>s</w:t>
      </w:r>
      <w:r w:rsidRPr="00671259">
        <w:rPr>
          <w:rFonts w:ascii="Arial" w:hAnsi="Arial"/>
        </w:rPr>
        <w:t xml:space="preserve"> that the data received by the VTS Authority will not be real time and may be </w:t>
      </w:r>
      <w:r>
        <w:rPr>
          <w:rFonts w:ascii="Arial" w:hAnsi="Arial"/>
        </w:rPr>
        <w:t xml:space="preserve">up to </w:t>
      </w:r>
      <w:r w:rsidRPr="00671259">
        <w:rPr>
          <w:rFonts w:ascii="Arial" w:hAnsi="Arial"/>
        </w:rPr>
        <w:t>2 hours old (</w:t>
      </w:r>
      <w:r>
        <w:rPr>
          <w:rFonts w:ascii="Arial" w:hAnsi="Arial"/>
        </w:rPr>
        <w:t xml:space="preserve">or </w:t>
      </w:r>
      <w:r w:rsidRPr="00671259">
        <w:rPr>
          <w:rFonts w:ascii="Arial" w:hAnsi="Arial"/>
        </w:rPr>
        <w:t xml:space="preserve">possibly more).    </w:t>
      </w:r>
    </w:p>
    <w:p w14:paraId="44C479C0" w14:textId="77777777" w:rsidR="004667A9" w:rsidRDefault="004667A9" w:rsidP="004667A9">
      <w:pPr>
        <w:rPr>
          <w:rFonts w:ascii="Arial" w:hAnsi="Arial"/>
        </w:rPr>
      </w:pPr>
      <w:r>
        <w:rPr>
          <w:rFonts w:ascii="Arial" w:hAnsi="Arial"/>
        </w:rPr>
        <w:t xml:space="preserve">AIS satellite </w:t>
      </w:r>
      <w:r w:rsidRPr="00671259">
        <w:rPr>
          <w:rFonts w:ascii="Arial" w:hAnsi="Arial"/>
        </w:rPr>
        <w:t xml:space="preserve">systems comprise several satellites in different constellations, i.e. </w:t>
      </w:r>
      <w:r>
        <w:rPr>
          <w:rFonts w:ascii="Arial" w:hAnsi="Arial"/>
        </w:rPr>
        <w:t xml:space="preserve">a </w:t>
      </w:r>
      <w:r w:rsidRPr="00671259">
        <w:rPr>
          <w:rFonts w:ascii="Arial" w:hAnsi="Arial"/>
        </w:rPr>
        <w:t xml:space="preserve">polar-orbiting constellation or a mix of equatorial and polar orbiting satellites.  The effect of different orbiting constellations </w:t>
      </w:r>
      <w:r>
        <w:rPr>
          <w:rFonts w:ascii="Arial" w:hAnsi="Arial"/>
        </w:rPr>
        <w:t>will impact when and for how long g</w:t>
      </w:r>
      <w:r w:rsidRPr="00671259">
        <w:rPr>
          <w:rFonts w:ascii="Arial" w:hAnsi="Arial"/>
        </w:rPr>
        <w:t xml:space="preserve">round stations </w:t>
      </w:r>
      <w:r>
        <w:rPr>
          <w:rFonts w:ascii="Arial" w:hAnsi="Arial"/>
        </w:rPr>
        <w:t>can be accessed to download</w:t>
      </w:r>
      <w:r w:rsidRPr="00671259">
        <w:rPr>
          <w:rFonts w:ascii="Arial" w:hAnsi="Arial"/>
        </w:rPr>
        <w:t xml:space="preserve"> AIS data.  The more frequently the s</w:t>
      </w:r>
      <w:r>
        <w:rPr>
          <w:rFonts w:ascii="Arial" w:hAnsi="Arial"/>
        </w:rPr>
        <w:t>atellite</w:t>
      </w:r>
      <w:r w:rsidRPr="00671259">
        <w:rPr>
          <w:rFonts w:ascii="Arial" w:hAnsi="Arial"/>
        </w:rPr>
        <w:t xml:space="preserve"> can download the data, the less latency between the received data and the real time position of the actual vessels.</w:t>
      </w:r>
    </w:p>
    <w:p w14:paraId="407F95CA" w14:textId="77777777" w:rsidR="004667A9" w:rsidRDefault="004667A9" w:rsidP="004667A9">
      <w:pPr>
        <w:rPr>
          <w:rFonts w:ascii="Arial" w:hAnsi="Arial"/>
        </w:rPr>
      </w:pPr>
      <w:r w:rsidRPr="00671259">
        <w:rPr>
          <w:rFonts w:ascii="Arial" w:hAnsi="Arial"/>
        </w:rPr>
        <w:t xml:space="preserve">Satellite AIS data </w:t>
      </w:r>
      <w:r>
        <w:rPr>
          <w:rFonts w:ascii="Arial" w:hAnsi="Arial"/>
        </w:rPr>
        <w:t>is</w:t>
      </w:r>
      <w:r w:rsidRPr="00671259">
        <w:rPr>
          <w:rFonts w:ascii="Arial" w:hAnsi="Arial"/>
        </w:rPr>
        <w:t xml:space="preserve"> provided through a Service Provider to which the VTS Authority will need to subscribe</w:t>
      </w:r>
      <w:r>
        <w:rPr>
          <w:rFonts w:ascii="Arial" w:hAnsi="Arial"/>
        </w:rPr>
        <w:t xml:space="preserve"> and </w:t>
      </w:r>
      <w:r w:rsidRPr="00671259">
        <w:rPr>
          <w:rFonts w:ascii="Arial" w:hAnsi="Arial"/>
        </w:rPr>
        <w:t>is now becoming increasingly available via commercial as well as national</w:t>
      </w:r>
      <w:r>
        <w:rPr>
          <w:rFonts w:ascii="Arial" w:hAnsi="Arial"/>
        </w:rPr>
        <w:t xml:space="preserve"> </w:t>
      </w:r>
      <w:r w:rsidRPr="00671259">
        <w:rPr>
          <w:rFonts w:ascii="Arial" w:hAnsi="Arial"/>
        </w:rPr>
        <w:t>government</w:t>
      </w:r>
      <w:r>
        <w:rPr>
          <w:rFonts w:ascii="Arial" w:hAnsi="Arial"/>
        </w:rPr>
        <w:t>-</w:t>
      </w:r>
      <w:r w:rsidRPr="00671259">
        <w:rPr>
          <w:rFonts w:ascii="Arial" w:hAnsi="Arial"/>
        </w:rPr>
        <w:t xml:space="preserve">sponsored satellite AIS </w:t>
      </w:r>
      <w:r>
        <w:rPr>
          <w:rFonts w:ascii="Arial" w:hAnsi="Arial"/>
        </w:rPr>
        <w:t>operator</w:t>
      </w:r>
      <w:r w:rsidRPr="00671259">
        <w:rPr>
          <w:rFonts w:ascii="Arial" w:hAnsi="Arial"/>
        </w:rPr>
        <w:t>s.</w:t>
      </w:r>
    </w:p>
    <w:p w14:paraId="79A23474" w14:textId="77777777" w:rsidR="004667A9" w:rsidRPr="00671259" w:rsidRDefault="004667A9" w:rsidP="004667A9">
      <w:pPr>
        <w:rPr>
          <w:rFonts w:ascii="Arial" w:hAnsi="Arial"/>
        </w:rPr>
      </w:pPr>
    </w:p>
    <w:p w14:paraId="5EC350AE" w14:textId="77777777" w:rsidR="004667A9" w:rsidRPr="00671259" w:rsidRDefault="004667A9" w:rsidP="004667A9">
      <w:pPr>
        <w:pStyle w:val="Heading3"/>
      </w:pPr>
      <w:bookmarkStart w:id="1040" w:name="_Toc315100323"/>
      <w:bookmarkStart w:id="1041" w:name="_Toc334686243"/>
      <w:bookmarkStart w:id="1042" w:name="_Toc348686996"/>
      <w:r w:rsidRPr="00671259">
        <w:t xml:space="preserve">Specific </w:t>
      </w:r>
      <w:r>
        <w:t>D</w:t>
      </w:r>
      <w:r w:rsidRPr="00671259">
        <w:t xml:space="preserve">esign, </w:t>
      </w:r>
      <w:r>
        <w:t>C</w:t>
      </w:r>
      <w:r w:rsidRPr="00671259">
        <w:t>onfiguration</w:t>
      </w:r>
      <w:r>
        <w:t>,</w:t>
      </w:r>
      <w:r w:rsidRPr="00671259">
        <w:t xml:space="preserve"> </w:t>
      </w:r>
      <w:r>
        <w:t>I</w:t>
      </w:r>
      <w:r w:rsidRPr="00671259">
        <w:t xml:space="preserve">nstallation and </w:t>
      </w:r>
      <w:r>
        <w:t>M</w:t>
      </w:r>
      <w:r w:rsidRPr="00671259">
        <w:t xml:space="preserve">aintenance </w:t>
      </w:r>
      <w:r>
        <w:t>C</w:t>
      </w:r>
      <w:r w:rsidRPr="00671259">
        <w:t>onsiderations</w:t>
      </w:r>
      <w:bookmarkEnd w:id="1040"/>
      <w:bookmarkEnd w:id="1041"/>
      <w:bookmarkEnd w:id="1042"/>
      <w:r w:rsidRPr="00671259">
        <w:t xml:space="preserve"> </w:t>
      </w:r>
    </w:p>
    <w:p w14:paraId="05FB1DDF" w14:textId="77777777" w:rsidR="004667A9" w:rsidRPr="00671259" w:rsidRDefault="004667A9" w:rsidP="004667A9">
      <w:pPr>
        <w:rPr>
          <w:rFonts w:ascii="Arial" w:hAnsi="Arial"/>
        </w:rPr>
      </w:pPr>
      <w:r w:rsidRPr="00671259">
        <w:rPr>
          <w:rFonts w:ascii="Arial" w:hAnsi="Arial"/>
        </w:rPr>
        <w:t xml:space="preserve">The main difference between the terrestrial and satellite AIS data, besides the geographic coverage, is the data latency, i.e. the age of the AIS message when it is actually received by the VTS system.  </w:t>
      </w:r>
      <w:r>
        <w:rPr>
          <w:rFonts w:ascii="Arial" w:hAnsi="Arial"/>
        </w:rPr>
        <w:t>This is generally not a problem, because long range data is used for strategic purposes, where accuracy is less relevant than coverage.</w:t>
      </w:r>
    </w:p>
    <w:p w14:paraId="0DB5B4C1" w14:textId="77777777" w:rsidR="004667A9" w:rsidRPr="00671259" w:rsidRDefault="004667A9" w:rsidP="004667A9">
      <w:pPr>
        <w:rPr>
          <w:rFonts w:ascii="Arial" w:hAnsi="Arial"/>
        </w:rPr>
      </w:pPr>
      <w:r w:rsidRPr="00671259">
        <w:rPr>
          <w:rFonts w:ascii="Arial" w:hAnsi="Arial"/>
        </w:rPr>
        <w:t xml:space="preserve">Satellite AIS is an established service that does not require any special design, configuration or installation on the part of the VTS Authority as these are handled by the satellite AIS Service Providers.  Once </w:t>
      </w:r>
      <w:r>
        <w:rPr>
          <w:rFonts w:ascii="Arial" w:hAnsi="Arial"/>
        </w:rPr>
        <w:t xml:space="preserve">the </w:t>
      </w:r>
      <w:r w:rsidRPr="00671259">
        <w:rPr>
          <w:rFonts w:ascii="Arial" w:hAnsi="Arial"/>
        </w:rPr>
        <w:t xml:space="preserve">VTS Authority </w:t>
      </w:r>
      <w:r>
        <w:rPr>
          <w:rFonts w:ascii="Arial" w:hAnsi="Arial"/>
        </w:rPr>
        <w:t>has subscribed to the AIS satellite service, it</w:t>
      </w:r>
      <w:r w:rsidRPr="00671259">
        <w:rPr>
          <w:rFonts w:ascii="Arial" w:hAnsi="Arial"/>
        </w:rPr>
        <w:t xml:space="preserve"> will be able to integrate the satellite AIS data as appropriate for his operational requirements.  </w:t>
      </w:r>
    </w:p>
    <w:p w14:paraId="0EE40132" w14:textId="77777777" w:rsidR="004667A9" w:rsidRPr="00671259" w:rsidRDefault="004667A9" w:rsidP="004667A9">
      <w:pPr>
        <w:rPr>
          <w:rFonts w:ascii="Arial" w:hAnsi="Arial"/>
        </w:rPr>
      </w:pPr>
      <w:r w:rsidRPr="00671259">
        <w:rPr>
          <w:rFonts w:ascii="Arial" w:hAnsi="Arial"/>
        </w:rPr>
        <w:t xml:space="preserve">As the applications for satellite AIS data continue to evolve, other uses and benefits may be determined and implemented.  </w:t>
      </w:r>
    </w:p>
    <w:p w14:paraId="5C0E8DAA" w14:textId="77777777" w:rsidR="004667A9" w:rsidRPr="00671259" w:rsidRDefault="004667A9" w:rsidP="004667A9">
      <w:pPr>
        <w:rPr>
          <w:rFonts w:ascii="Arial" w:hAnsi="Arial"/>
        </w:rPr>
      </w:pPr>
    </w:p>
    <w:p w14:paraId="355D9CEF" w14:textId="77777777" w:rsidR="004667A9" w:rsidRPr="00671259" w:rsidRDefault="004667A9" w:rsidP="004667A9">
      <w:pPr>
        <w:pStyle w:val="Heading2"/>
        <w:ind w:left="851" w:hanging="851"/>
      </w:pPr>
      <w:bookmarkStart w:id="1043" w:name="_Toc334686244"/>
      <w:bookmarkStart w:id="1044" w:name="_Toc348686997"/>
      <w:r w:rsidRPr="00671259">
        <w:t>HF Radar</w:t>
      </w:r>
      <w:bookmarkEnd w:id="1043"/>
      <w:bookmarkEnd w:id="1044"/>
    </w:p>
    <w:p w14:paraId="635A3F0F" w14:textId="77777777" w:rsidR="004667A9" w:rsidRDefault="004667A9" w:rsidP="004667A9">
      <w:pPr>
        <w:rPr>
          <w:rFonts w:ascii="Arial" w:hAnsi="Arial"/>
        </w:rPr>
      </w:pPr>
      <w:r w:rsidRPr="00671259">
        <w:rPr>
          <w:rFonts w:ascii="Arial" w:hAnsi="Arial"/>
        </w:rPr>
        <w:t xml:space="preserve">One rarely used technology that can offer long range detection of vessels is HF radar. </w:t>
      </w:r>
      <w:r>
        <w:rPr>
          <w:rFonts w:ascii="Arial" w:hAnsi="Arial"/>
        </w:rPr>
        <w:t>HF radar</w:t>
      </w:r>
      <w:r w:rsidRPr="00671259">
        <w:rPr>
          <w:rFonts w:ascii="Arial" w:hAnsi="Arial"/>
        </w:rPr>
        <w:t xml:space="preserve"> has one major advantage over other long range detection technologies in that it does not require cooperation from the vessels to be detected. </w:t>
      </w:r>
    </w:p>
    <w:p w14:paraId="1832122C" w14:textId="77777777" w:rsidR="004667A9" w:rsidRPr="00671259" w:rsidRDefault="004667A9" w:rsidP="004667A9">
      <w:pPr>
        <w:rPr>
          <w:rFonts w:ascii="Arial" w:hAnsi="Arial"/>
        </w:rPr>
      </w:pPr>
      <w:r w:rsidRPr="00671259">
        <w:rPr>
          <w:rFonts w:ascii="Arial" w:hAnsi="Arial"/>
        </w:rPr>
        <w:t>There are generally two types of HF radars, those that use the low level earth surface “hugging” refraction duct and those that use reflection from the layer to layer boundaries in the ionosphere above the earth (sky</w:t>
      </w:r>
      <w:r>
        <w:rPr>
          <w:rFonts w:ascii="Arial" w:hAnsi="Arial"/>
        </w:rPr>
        <w:t xml:space="preserve"> </w:t>
      </w:r>
      <w:r w:rsidRPr="00671259">
        <w:rPr>
          <w:rFonts w:ascii="Arial" w:hAnsi="Arial"/>
        </w:rPr>
        <w:t>wave). Both system types suffer from unpredictable propagation path characteristics</w:t>
      </w:r>
      <w:r>
        <w:rPr>
          <w:rFonts w:ascii="Arial" w:hAnsi="Arial"/>
        </w:rPr>
        <w:t>,</w:t>
      </w:r>
      <w:r w:rsidRPr="00671259">
        <w:rPr>
          <w:rFonts w:ascii="Arial" w:hAnsi="Arial"/>
        </w:rPr>
        <w:t xml:space="preserve"> which can support medium and large object detection (metal ships) to hundreds of nautical miles in some conditions</w:t>
      </w:r>
      <w:r>
        <w:rPr>
          <w:rFonts w:ascii="Arial" w:hAnsi="Arial"/>
        </w:rPr>
        <w:t>,</w:t>
      </w:r>
      <w:r w:rsidRPr="00671259">
        <w:rPr>
          <w:rFonts w:ascii="Arial" w:hAnsi="Arial"/>
        </w:rPr>
        <w:t xml:space="preserve"> but often offers very little detection performance. This makes specification of achievable performance and detection “availability” a challenge to both radar customers and radar suppliers. The vagaries of the propagation paths can also introduce unpredictable positional measurement errors affecting both angle and range even when an object is clearly detected.</w:t>
      </w:r>
    </w:p>
    <w:p w14:paraId="53EFCECA" w14:textId="77777777" w:rsidR="004667A9" w:rsidRPr="00671259" w:rsidRDefault="004667A9" w:rsidP="004667A9">
      <w:pPr>
        <w:rPr>
          <w:rFonts w:ascii="Arial" w:hAnsi="Arial"/>
        </w:rPr>
      </w:pPr>
      <w:r w:rsidRPr="00671259">
        <w:rPr>
          <w:rFonts w:ascii="Arial" w:hAnsi="Arial"/>
        </w:rPr>
        <w:lastRenderedPageBreak/>
        <w:t xml:space="preserve">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 </w:t>
      </w:r>
    </w:p>
    <w:p w14:paraId="31DD0D0D" w14:textId="77777777" w:rsidR="004667A9" w:rsidRPr="00671259" w:rsidRDefault="004667A9" w:rsidP="004667A9">
      <w:pPr>
        <w:rPr>
          <w:rFonts w:ascii="Arial" w:hAnsi="Arial"/>
        </w:rPr>
      </w:pPr>
      <w:r>
        <w:rPr>
          <w:rFonts w:ascii="Arial" w:hAnsi="Arial"/>
        </w:rPr>
        <w:t>Finally, o</w:t>
      </w:r>
      <w:r w:rsidRPr="00671259">
        <w:rPr>
          <w:rFonts w:ascii="Arial" w:hAnsi="Arial"/>
        </w:rPr>
        <w:t xml:space="preserve">ptimising the nature of HF radar may impose high workload on specialised, highly trained operators. </w:t>
      </w:r>
    </w:p>
    <w:p w14:paraId="084A7442" w14:textId="77777777" w:rsidR="004667A9" w:rsidRDefault="004667A9" w:rsidP="004667A9">
      <w:pPr>
        <w:rPr>
          <w:rFonts w:ascii="Arial" w:hAnsi="Arial"/>
        </w:rPr>
      </w:pPr>
      <w:r w:rsidRPr="00671259">
        <w:rPr>
          <w:rFonts w:ascii="Arial" w:hAnsi="Arial"/>
        </w:rPr>
        <w:t xml:space="preserve">If the limitations are acceptable, this technology offers valuable passive detection in open waters, expensive to obtain by other means (airborne sensors and satellite). </w:t>
      </w:r>
      <w:r>
        <w:rPr>
          <w:rFonts w:ascii="Arial" w:hAnsi="Arial"/>
        </w:rPr>
        <w:t xml:space="preserve">Realistically, however, </w:t>
      </w:r>
      <w:r w:rsidRPr="0007158C">
        <w:rPr>
          <w:rFonts w:ascii="Arial" w:hAnsi="Arial"/>
        </w:rPr>
        <w:t>HF radar systems are not used for VTS purposes.</w:t>
      </w:r>
    </w:p>
    <w:p w14:paraId="2B5AB4DC" w14:textId="77777777" w:rsidR="004E4A36" w:rsidRPr="0007158C" w:rsidRDefault="004E4A36" w:rsidP="004667A9">
      <w:pPr>
        <w:rPr>
          <w:rFonts w:ascii="Arial" w:hAnsi="Arial"/>
        </w:rPr>
      </w:pPr>
    </w:p>
    <w:p w14:paraId="51D92E31" w14:textId="77777777" w:rsidR="004667A9" w:rsidRPr="00671259" w:rsidRDefault="004667A9" w:rsidP="004667A9">
      <w:pPr>
        <w:pStyle w:val="Heading2"/>
        <w:ind w:left="851" w:hanging="851"/>
      </w:pPr>
      <w:bookmarkStart w:id="1045" w:name="_Toc334686245"/>
      <w:bookmarkStart w:id="1046" w:name="_Toc348686998"/>
      <w:r w:rsidRPr="00671259">
        <w:t>Synthetic Aperture Radar (SARSAT)</w:t>
      </w:r>
      <w:bookmarkEnd w:id="1045"/>
      <w:bookmarkEnd w:id="1046"/>
    </w:p>
    <w:p w14:paraId="13CDF894" w14:textId="77777777" w:rsidR="004667A9" w:rsidRDefault="004667A9" w:rsidP="004667A9">
      <w:pPr>
        <w:rPr>
          <w:rFonts w:ascii="Arial" w:hAnsi="Arial"/>
        </w:rPr>
      </w:pPr>
      <w:r w:rsidRPr="00671259">
        <w:rPr>
          <w:rFonts w:ascii="Arial" w:hAnsi="Arial"/>
        </w:rPr>
        <w:t>Satellite</w:t>
      </w:r>
      <w:r>
        <w:rPr>
          <w:rFonts w:ascii="Arial" w:hAnsi="Arial"/>
        </w:rPr>
        <w:t>-</w:t>
      </w:r>
      <w:r w:rsidRPr="00671259">
        <w:rPr>
          <w:rFonts w:ascii="Arial" w:hAnsi="Arial"/>
        </w:rPr>
        <w:t>based Synthetic Aperture Radar (SARSAT) can provide vessel target information at ranges beyond that of shore</w:t>
      </w:r>
      <w:r>
        <w:rPr>
          <w:rFonts w:ascii="Arial" w:hAnsi="Arial"/>
        </w:rPr>
        <w:t>-</w:t>
      </w:r>
      <w:r w:rsidRPr="00671259">
        <w:rPr>
          <w:rFonts w:ascii="Arial" w:hAnsi="Arial"/>
        </w:rPr>
        <w:t>based sensors, including HF Radar. However, such services will probably only provide a single image of a specific area once per day through a few orbiting satellites.  Images are stored on</w:t>
      </w:r>
      <w:r>
        <w:rPr>
          <w:rFonts w:ascii="Arial" w:hAnsi="Arial"/>
        </w:rPr>
        <w:t>-</w:t>
      </w:r>
      <w:r w:rsidRPr="00671259">
        <w:rPr>
          <w:rFonts w:ascii="Arial" w:hAnsi="Arial"/>
        </w:rPr>
        <w:t>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5FC5F305" w14:textId="77777777" w:rsidR="004667A9" w:rsidRDefault="004667A9" w:rsidP="004667A9">
      <w:pPr>
        <w:rPr>
          <w:rFonts w:ascii="Arial" w:hAnsi="Arial"/>
        </w:rPr>
      </w:pPr>
      <w:r>
        <w:rPr>
          <w:rFonts w:ascii="Arial" w:hAnsi="Arial"/>
        </w:rPr>
        <w:t>SARSAT may, for example, be</w:t>
      </w:r>
      <w:r w:rsidRPr="00671259">
        <w:rPr>
          <w:rFonts w:ascii="Arial" w:hAnsi="Arial"/>
        </w:rPr>
        <w:t xml:space="preserve"> useful for detecting illegal fishing activity </w:t>
      </w:r>
      <w:r>
        <w:rPr>
          <w:rFonts w:ascii="Arial" w:hAnsi="Arial"/>
        </w:rPr>
        <w:t>in remote</w:t>
      </w:r>
      <w:r w:rsidRPr="00671259">
        <w:rPr>
          <w:rFonts w:ascii="Arial" w:hAnsi="Arial"/>
        </w:rPr>
        <w:t xml:space="preserve"> areas of a country’s Exclusive Economic Zone and for detec</w:t>
      </w:r>
      <w:r w:rsidR="004E4A36">
        <w:rPr>
          <w:rFonts w:ascii="Arial" w:hAnsi="Arial"/>
        </w:rPr>
        <w:t>ting oil spills and pollution.</w:t>
      </w:r>
    </w:p>
    <w:p w14:paraId="4808FBEE" w14:textId="77777777" w:rsidR="004E4A36" w:rsidRPr="00671259" w:rsidRDefault="004E4A36" w:rsidP="004667A9">
      <w:pPr>
        <w:rPr>
          <w:rFonts w:ascii="Arial" w:hAnsi="Arial"/>
        </w:rPr>
      </w:pPr>
    </w:p>
    <w:p w14:paraId="1BB5AFA2" w14:textId="77777777" w:rsidR="004667A9" w:rsidRPr="00671259" w:rsidRDefault="004E4A36" w:rsidP="004667A9">
      <w:pPr>
        <w:pStyle w:val="Heading3"/>
      </w:pPr>
      <w:bookmarkStart w:id="1047" w:name="_Toc334686246"/>
      <w:bookmarkStart w:id="1048" w:name="_Toc348686999"/>
      <w:r>
        <w:t>Specific Design, Configuration, I</w:t>
      </w:r>
      <w:r w:rsidR="004667A9" w:rsidRPr="00671259">
        <w:t xml:space="preserve">nstallation </w:t>
      </w:r>
      <w:r>
        <w:t>and Maintenance C</w:t>
      </w:r>
      <w:r w:rsidR="004667A9" w:rsidRPr="00671259">
        <w:t>onsiderations</w:t>
      </w:r>
      <w:bookmarkEnd w:id="1047"/>
      <w:bookmarkEnd w:id="1048"/>
    </w:p>
    <w:p w14:paraId="241F88FC" w14:textId="77777777" w:rsidR="004667A9" w:rsidRPr="00671259" w:rsidRDefault="004667A9" w:rsidP="004667A9">
      <w:pPr>
        <w:rPr>
          <w:rFonts w:ascii="Arial" w:hAnsi="Arial"/>
        </w:rPr>
      </w:pPr>
      <w:r w:rsidRPr="00671259">
        <w:rPr>
          <w:rFonts w:ascii="Arial" w:hAnsi="Arial"/>
        </w:rPr>
        <w:t xml:space="preserve">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  </w:t>
      </w:r>
    </w:p>
    <w:p w14:paraId="68D6E8B0" w14:textId="77777777" w:rsidR="00844104" w:rsidRPr="006F653D" w:rsidRDefault="00844104" w:rsidP="00844104">
      <w:pPr>
        <w:rPr>
          <w:rFonts w:ascii="Arial" w:hAnsi="Arial"/>
        </w:rPr>
      </w:pPr>
      <w:r w:rsidRPr="006F653D">
        <w:rPr>
          <w:rFonts w:ascii="Arial" w:hAnsi="Arial"/>
        </w:rPr>
        <w:t xml:space="preserve"> </w:t>
      </w:r>
    </w:p>
    <w:p w14:paraId="17A98A2C" w14:textId="77777777" w:rsidR="004608B1" w:rsidRPr="006F653D" w:rsidRDefault="00844104" w:rsidP="005C6FC2">
      <w:pPr>
        <w:pStyle w:val="Heading1"/>
      </w:pPr>
      <w:r w:rsidRPr="006F653D">
        <w:lastRenderedPageBreak/>
        <w:br w:type="page"/>
      </w:r>
      <w:bookmarkStart w:id="1049" w:name="_Toc348687000"/>
      <w:r w:rsidR="00371C3C">
        <w:lastRenderedPageBreak/>
        <w:t>Radio C</w:t>
      </w:r>
      <w:r w:rsidR="00C27BC8" w:rsidRPr="006F653D">
        <w:t>ommunications</w:t>
      </w:r>
      <w:r w:rsidR="007B78FE" w:rsidRPr="006F653D">
        <w:t xml:space="preserve"> in VTS</w:t>
      </w:r>
      <w:bookmarkEnd w:id="1049"/>
      <w:r w:rsidR="004608B1" w:rsidRPr="006F653D">
        <w:t xml:space="preserve"> </w:t>
      </w:r>
    </w:p>
    <w:p w14:paraId="5E26727B" w14:textId="77777777" w:rsidR="004156F5" w:rsidRPr="00671259" w:rsidRDefault="004156F5" w:rsidP="004156F5">
      <w:pPr>
        <w:pStyle w:val="Heading2"/>
        <w:ind w:left="851" w:hanging="851"/>
      </w:pPr>
      <w:bookmarkStart w:id="1050" w:name="_Toc303419842"/>
      <w:bookmarkStart w:id="1051" w:name="_Toc319592947"/>
      <w:bookmarkStart w:id="1052" w:name="_Toc334686248"/>
      <w:bookmarkStart w:id="1053" w:name="_Toc348687001"/>
      <w:bookmarkStart w:id="1054" w:name="_Ref304314603"/>
      <w:bookmarkStart w:id="1055" w:name="_Toc314488141"/>
      <w:bookmarkStart w:id="1056" w:name="_Toc286917018"/>
      <w:bookmarkEnd w:id="1032"/>
      <w:bookmarkEnd w:id="1050"/>
      <w:r w:rsidRPr="00671259">
        <w:t>Introduction</w:t>
      </w:r>
      <w:bookmarkEnd w:id="1051"/>
      <w:bookmarkEnd w:id="1052"/>
      <w:bookmarkEnd w:id="1053"/>
    </w:p>
    <w:p w14:paraId="0402B0E1" w14:textId="77777777" w:rsidR="004156F5" w:rsidRDefault="00371C3C" w:rsidP="004156F5">
      <w:pPr>
        <w:rPr>
          <w:rFonts w:ascii="Arial" w:hAnsi="Arial"/>
        </w:rPr>
      </w:pPr>
      <w:r w:rsidRPr="00671259">
        <w:rPr>
          <w:rFonts w:ascii="Arial" w:hAnsi="Arial"/>
        </w:rPr>
        <w:t>Radio communication</w:t>
      </w:r>
      <w:r w:rsidR="004156F5" w:rsidRPr="00671259">
        <w:rPr>
          <w:rFonts w:ascii="Arial" w:hAnsi="Arial"/>
        </w:rPr>
        <w:t xml:space="preserve"> equipment is typically integrated into VTS applications to provide the operator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p>
    <w:p w14:paraId="76485332" w14:textId="77777777" w:rsidR="004E4A36" w:rsidRPr="00671259" w:rsidRDefault="004E4A36" w:rsidP="004156F5">
      <w:pPr>
        <w:rPr>
          <w:rFonts w:ascii="Arial" w:hAnsi="Arial"/>
        </w:rPr>
      </w:pPr>
    </w:p>
    <w:p w14:paraId="4FAC8C7D" w14:textId="77777777" w:rsidR="004156F5" w:rsidRDefault="004156F5" w:rsidP="004156F5">
      <w:pPr>
        <w:pStyle w:val="Heading2"/>
        <w:ind w:left="851" w:hanging="851"/>
      </w:pPr>
      <w:bookmarkStart w:id="1057" w:name="_Toc319592948"/>
      <w:bookmarkStart w:id="1058" w:name="_Toc334686249"/>
      <w:bookmarkStart w:id="1059" w:name="_Ref348526707"/>
      <w:bookmarkStart w:id="1060" w:name="_Toc348687002"/>
      <w:r w:rsidRPr="00671259">
        <w:t>References</w:t>
      </w:r>
      <w:bookmarkEnd w:id="1057"/>
      <w:bookmarkEnd w:id="1058"/>
      <w:bookmarkEnd w:id="1059"/>
      <w:bookmarkEnd w:id="1060"/>
    </w:p>
    <w:tbl>
      <w:tblPr>
        <w:tblStyle w:val="TableGrid"/>
        <w:tblW w:w="0" w:type="auto"/>
        <w:tblLook w:val="04A0" w:firstRow="1" w:lastRow="0" w:firstColumn="1" w:lastColumn="0" w:noHBand="0" w:noVBand="1"/>
      </w:tblPr>
      <w:tblGrid>
        <w:gridCol w:w="2802"/>
        <w:gridCol w:w="5720"/>
      </w:tblGrid>
      <w:tr w:rsidR="004E4A36" w14:paraId="355E9E0E" w14:textId="77777777" w:rsidTr="004E4A36">
        <w:tc>
          <w:tcPr>
            <w:tcW w:w="2802" w:type="dxa"/>
          </w:tcPr>
          <w:p w14:paraId="299683D5" w14:textId="77777777" w:rsidR="004E4A36" w:rsidRPr="004E4A36" w:rsidRDefault="004E4A36" w:rsidP="004E4A36">
            <w:pPr>
              <w:jc w:val="left"/>
              <w:rPr>
                <w:rFonts w:ascii="Arial" w:hAnsi="Arial" w:cs="Arial"/>
              </w:rPr>
            </w:pPr>
            <w:r w:rsidRPr="004E4A36">
              <w:rPr>
                <w:rFonts w:ascii="Arial" w:hAnsi="Arial" w:cs="Arial"/>
              </w:rPr>
              <w:t>IMO</w:t>
            </w:r>
            <w:r>
              <w:rPr>
                <w:rFonts w:ascii="Arial" w:hAnsi="Arial" w:cs="Arial"/>
              </w:rPr>
              <w:t xml:space="preserve"> SOLAS</w:t>
            </w:r>
          </w:p>
        </w:tc>
        <w:tc>
          <w:tcPr>
            <w:tcW w:w="5720" w:type="dxa"/>
          </w:tcPr>
          <w:p w14:paraId="0E4C55DA" w14:textId="77777777" w:rsidR="004E4A36" w:rsidRPr="00671259" w:rsidRDefault="004E4A36" w:rsidP="004E4A36">
            <w:pPr>
              <w:jc w:val="left"/>
              <w:rPr>
                <w:rFonts w:ascii="Arial" w:hAnsi="Arial"/>
              </w:rPr>
            </w:pPr>
            <w:r w:rsidRPr="00671259">
              <w:rPr>
                <w:rFonts w:ascii="Arial" w:hAnsi="Arial"/>
              </w:rPr>
              <w:t xml:space="preserve">Relevant SOLAS requirements; </w:t>
            </w:r>
          </w:p>
          <w:p w14:paraId="21864D03" w14:textId="77777777" w:rsidR="004E4A36" w:rsidRPr="00671259" w:rsidRDefault="004E4A36" w:rsidP="004E4A36">
            <w:pPr>
              <w:numPr>
                <w:ilvl w:val="0"/>
                <w:numId w:val="12"/>
              </w:numPr>
              <w:jc w:val="left"/>
              <w:rPr>
                <w:rFonts w:ascii="Arial" w:hAnsi="Arial"/>
              </w:rPr>
            </w:pPr>
            <w:r w:rsidRPr="00671259">
              <w:rPr>
                <w:rFonts w:ascii="Arial" w:hAnsi="Arial"/>
              </w:rPr>
              <w:t>SOLAS Chapter IV (</w:t>
            </w:r>
            <w:r>
              <w:rPr>
                <w:rFonts w:ascii="Arial" w:hAnsi="Arial"/>
              </w:rPr>
              <w:t>Radio C</w:t>
            </w:r>
            <w:r w:rsidRPr="00671259">
              <w:rPr>
                <w:rFonts w:ascii="Arial" w:hAnsi="Arial"/>
              </w:rPr>
              <w:t xml:space="preserve">ommunications) </w:t>
            </w:r>
          </w:p>
          <w:p w14:paraId="38452423" w14:textId="77777777" w:rsidR="004E4A36" w:rsidRPr="00671259" w:rsidRDefault="004E4A36" w:rsidP="004E4A36">
            <w:pPr>
              <w:numPr>
                <w:ilvl w:val="0"/>
                <w:numId w:val="12"/>
              </w:numPr>
              <w:jc w:val="left"/>
              <w:rPr>
                <w:rFonts w:ascii="Arial" w:hAnsi="Arial"/>
              </w:rPr>
            </w:pPr>
            <w:r w:rsidRPr="00671259">
              <w:rPr>
                <w:rFonts w:ascii="Arial" w:hAnsi="Arial"/>
              </w:rPr>
              <w:t>SOLAS Chapter V (Safety of Navigation) – Regulation 12</w:t>
            </w:r>
          </w:p>
          <w:p w14:paraId="4F882775" w14:textId="77777777" w:rsidR="004E4A36" w:rsidRPr="004E4A36" w:rsidRDefault="004E4A36" w:rsidP="004E4A36">
            <w:pPr>
              <w:numPr>
                <w:ilvl w:val="0"/>
                <w:numId w:val="12"/>
              </w:numPr>
              <w:jc w:val="left"/>
              <w:rPr>
                <w:rFonts w:ascii="Arial" w:hAnsi="Arial"/>
              </w:rPr>
            </w:pPr>
            <w:r w:rsidRPr="00671259">
              <w:rPr>
                <w:rFonts w:ascii="Arial" w:hAnsi="Arial"/>
              </w:rPr>
              <w:t>SOLAS Chapter V (Safety of Navigation) – Regulation 19</w:t>
            </w:r>
          </w:p>
        </w:tc>
      </w:tr>
      <w:tr w:rsidR="004E4A36" w14:paraId="3E749B89" w14:textId="77777777" w:rsidTr="004E4A36">
        <w:tc>
          <w:tcPr>
            <w:tcW w:w="2802" w:type="dxa"/>
          </w:tcPr>
          <w:p w14:paraId="09E23DCE" w14:textId="77777777" w:rsidR="004E4A36" w:rsidRDefault="004E4A36" w:rsidP="004E4A36">
            <w:pPr>
              <w:jc w:val="left"/>
              <w:rPr>
                <w:rFonts w:ascii="Arial" w:hAnsi="Arial" w:cs="Arial"/>
              </w:rPr>
            </w:pPr>
            <w:r>
              <w:rPr>
                <w:rFonts w:ascii="Arial" w:hAnsi="Arial" w:cs="Arial"/>
              </w:rPr>
              <w:t>IMO</w:t>
            </w:r>
            <w:r w:rsidRPr="00671259">
              <w:rPr>
                <w:rFonts w:ascii="Arial" w:hAnsi="Arial"/>
              </w:rPr>
              <w:t xml:space="preserve"> Resolution A.694(17)</w:t>
            </w:r>
          </w:p>
        </w:tc>
        <w:tc>
          <w:tcPr>
            <w:tcW w:w="5720" w:type="dxa"/>
          </w:tcPr>
          <w:p w14:paraId="4769BC96" w14:textId="77777777" w:rsidR="004E4A36" w:rsidRPr="00671259" w:rsidRDefault="004E4A36" w:rsidP="004E4A36">
            <w:pPr>
              <w:jc w:val="left"/>
              <w:rPr>
                <w:rFonts w:ascii="Arial" w:hAnsi="Arial"/>
              </w:rPr>
            </w:pPr>
            <w:r w:rsidRPr="00671259">
              <w:rPr>
                <w:rFonts w:ascii="Arial" w:hAnsi="Arial"/>
              </w:rPr>
              <w:t xml:space="preserve">General Requirements for </w:t>
            </w:r>
            <w:r>
              <w:rPr>
                <w:rFonts w:ascii="Arial" w:hAnsi="Arial"/>
              </w:rPr>
              <w:t>Ship</w:t>
            </w:r>
            <w:r w:rsidRPr="00671259">
              <w:rPr>
                <w:rFonts w:ascii="Arial" w:hAnsi="Arial"/>
              </w:rPr>
              <w:t>borne Radio Equipment forming Part of the Global Maritime Distress and Safety System (GMDSS) and for Electronic Navigational Aids</w:t>
            </w:r>
          </w:p>
        </w:tc>
      </w:tr>
      <w:tr w:rsidR="004E4A36" w14:paraId="7AB1B848" w14:textId="77777777" w:rsidTr="004E4A36">
        <w:tc>
          <w:tcPr>
            <w:tcW w:w="2802" w:type="dxa"/>
          </w:tcPr>
          <w:p w14:paraId="1A7FB6D5" w14:textId="77777777" w:rsidR="004E4A36" w:rsidRPr="004E4A36" w:rsidRDefault="004E4A36" w:rsidP="004E4A36">
            <w:pPr>
              <w:jc w:val="left"/>
              <w:rPr>
                <w:rFonts w:ascii="Arial" w:hAnsi="Arial" w:cs="Arial"/>
              </w:rPr>
            </w:pPr>
            <w:r>
              <w:rPr>
                <w:rFonts w:ascii="Arial" w:hAnsi="Arial" w:cs="Arial"/>
              </w:rPr>
              <w:t>IALA</w:t>
            </w:r>
          </w:p>
        </w:tc>
        <w:tc>
          <w:tcPr>
            <w:tcW w:w="5720" w:type="dxa"/>
          </w:tcPr>
          <w:p w14:paraId="3095B79C" w14:textId="77777777" w:rsidR="004E4A36" w:rsidRPr="004E4A36" w:rsidRDefault="004E4A36" w:rsidP="004E4A36">
            <w:pPr>
              <w:jc w:val="left"/>
              <w:rPr>
                <w:rFonts w:ascii="Arial" w:hAnsi="Arial"/>
              </w:rPr>
            </w:pPr>
            <w:r w:rsidRPr="00671259">
              <w:rPr>
                <w:rFonts w:ascii="Arial" w:hAnsi="Arial"/>
              </w:rPr>
              <w:t>IALA World Maritime Radio Communications Plan</w:t>
            </w:r>
            <w:r>
              <w:rPr>
                <w:rFonts w:ascii="Arial" w:hAnsi="Arial"/>
              </w:rPr>
              <w:t>,</w:t>
            </w:r>
            <w:r w:rsidRPr="00671259">
              <w:rPr>
                <w:rFonts w:ascii="Arial" w:hAnsi="Arial"/>
              </w:rPr>
              <w:t xml:space="preserve"> Edition 1</w:t>
            </w:r>
          </w:p>
        </w:tc>
      </w:tr>
      <w:tr w:rsidR="004E4A36" w14:paraId="4A779688" w14:textId="77777777" w:rsidTr="004E4A36">
        <w:tc>
          <w:tcPr>
            <w:tcW w:w="2802" w:type="dxa"/>
          </w:tcPr>
          <w:p w14:paraId="0EF78F7B" w14:textId="77777777" w:rsidR="004E4A36" w:rsidRPr="004E4A36" w:rsidRDefault="004E4A36" w:rsidP="004E4A36">
            <w:pPr>
              <w:jc w:val="left"/>
              <w:rPr>
                <w:rFonts w:ascii="Arial" w:hAnsi="Arial" w:cs="Arial"/>
              </w:rPr>
            </w:pPr>
            <w:r w:rsidRPr="00671259">
              <w:rPr>
                <w:rFonts w:ascii="Arial" w:hAnsi="Arial"/>
              </w:rPr>
              <w:t>IEC 60945</w:t>
            </w:r>
          </w:p>
        </w:tc>
        <w:tc>
          <w:tcPr>
            <w:tcW w:w="5720" w:type="dxa"/>
          </w:tcPr>
          <w:p w14:paraId="4A4815C2" w14:textId="77777777" w:rsidR="004E4A36" w:rsidRPr="004E4A36" w:rsidRDefault="004E4A36" w:rsidP="004E4A36">
            <w:pPr>
              <w:jc w:val="left"/>
              <w:rPr>
                <w:rFonts w:ascii="Arial" w:hAnsi="Arial" w:cs="Arial"/>
              </w:rPr>
            </w:pPr>
            <w:r w:rsidRPr="00671259">
              <w:rPr>
                <w:rFonts w:ascii="Arial" w:hAnsi="Arial"/>
              </w:rPr>
              <w:t>Maritime navigation and radio</w:t>
            </w:r>
            <w:r>
              <w:rPr>
                <w:rFonts w:ascii="Arial" w:hAnsi="Arial"/>
              </w:rPr>
              <w:t xml:space="preserve"> </w:t>
            </w:r>
            <w:r w:rsidRPr="00671259">
              <w:rPr>
                <w:rFonts w:ascii="Arial" w:hAnsi="Arial"/>
              </w:rPr>
              <w:t xml:space="preserve">communication </w:t>
            </w:r>
            <w:r>
              <w:rPr>
                <w:rFonts w:ascii="Arial" w:hAnsi="Arial"/>
              </w:rPr>
              <w:t>e</w:t>
            </w:r>
            <w:r w:rsidRPr="00671259">
              <w:rPr>
                <w:rFonts w:ascii="Arial" w:hAnsi="Arial"/>
              </w:rPr>
              <w:t>quipment and systems - General requirements, methods of testing and required test results</w:t>
            </w:r>
          </w:p>
        </w:tc>
      </w:tr>
      <w:tr w:rsidR="004E4A36" w14:paraId="0C57CF20" w14:textId="77777777" w:rsidTr="004E4A36">
        <w:tc>
          <w:tcPr>
            <w:tcW w:w="2802" w:type="dxa"/>
          </w:tcPr>
          <w:p w14:paraId="68D6BE30" w14:textId="77777777" w:rsidR="004E4A36" w:rsidRPr="004E4A36" w:rsidRDefault="004E4A36" w:rsidP="004E4A36">
            <w:pPr>
              <w:jc w:val="left"/>
              <w:rPr>
                <w:rFonts w:ascii="Arial" w:hAnsi="Arial" w:cs="Arial"/>
              </w:rPr>
            </w:pPr>
            <w:r w:rsidRPr="00671259">
              <w:rPr>
                <w:rFonts w:ascii="Arial" w:hAnsi="Arial"/>
              </w:rPr>
              <w:t>ETSI EN301 929-2 v1.2.1</w:t>
            </w:r>
          </w:p>
        </w:tc>
        <w:tc>
          <w:tcPr>
            <w:tcW w:w="5720" w:type="dxa"/>
          </w:tcPr>
          <w:p w14:paraId="114B2F07" w14:textId="77777777" w:rsidR="004E4A36" w:rsidRPr="004E4A36" w:rsidRDefault="004E4A36" w:rsidP="004E4A36">
            <w:pPr>
              <w:jc w:val="left"/>
              <w:rPr>
                <w:rFonts w:ascii="Arial" w:hAnsi="Arial" w:cs="Arial"/>
              </w:rPr>
            </w:pPr>
            <w:r w:rsidRPr="00671259">
              <w:rPr>
                <w:rFonts w:ascii="Arial" w:hAnsi="Arial"/>
              </w:rPr>
              <w:t>Electromagnetic compati</w:t>
            </w:r>
            <w:r>
              <w:rPr>
                <w:rFonts w:ascii="Arial" w:hAnsi="Arial"/>
              </w:rPr>
              <w:t>bility and radio spectrum</w:t>
            </w:r>
            <w:r w:rsidRPr="00671259">
              <w:rPr>
                <w:rFonts w:ascii="Arial" w:hAnsi="Arial"/>
              </w:rPr>
              <w:t xml:space="preserve"> matters (ERM): VHF transmitters and receivers as Coast Stations for GMDSS and other applications in the maritime mobile service</w:t>
            </w:r>
          </w:p>
        </w:tc>
      </w:tr>
      <w:tr w:rsidR="004E4A36" w14:paraId="2E5EF828" w14:textId="77777777" w:rsidTr="004E4A36">
        <w:tc>
          <w:tcPr>
            <w:tcW w:w="2802" w:type="dxa"/>
          </w:tcPr>
          <w:p w14:paraId="1FB1BF37" w14:textId="77777777" w:rsidR="004E4A36" w:rsidRPr="004E4A36" w:rsidRDefault="004E4A36" w:rsidP="004E4A36">
            <w:pPr>
              <w:jc w:val="left"/>
              <w:rPr>
                <w:rFonts w:ascii="Arial" w:hAnsi="Arial" w:cs="Arial"/>
              </w:rPr>
            </w:pPr>
            <w:r w:rsidRPr="0058374F">
              <w:rPr>
                <w:rFonts w:ascii="Arial" w:hAnsi="Arial"/>
              </w:rPr>
              <w:t>ITU-R M.493-11</w:t>
            </w:r>
          </w:p>
        </w:tc>
        <w:tc>
          <w:tcPr>
            <w:tcW w:w="5720" w:type="dxa"/>
          </w:tcPr>
          <w:p w14:paraId="01016A7D" w14:textId="77777777" w:rsidR="004E4A36" w:rsidRPr="004E4A36" w:rsidRDefault="004E4A36" w:rsidP="004E4A36">
            <w:pPr>
              <w:jc w:val="left"/>
              <w:rPr>
                <w:rFonts w:ascii="Arial" w:hAnsi="Arial" w:cs="Arial"/>
              </w:rPr>
            </w:pPr>
            <w:r w:rsidRPr="0058374F">
              <w:rPr>
                <w:rFonts w:ascii="Arial" w:hAnsi="Arial"/>
              </w:rPr>
              <w:t>Digital selective-calling system for use</w:t>
            </w:r>
            <w:r>
              <w:rPr>
                <w:rFonts w:ascii="Arial" w:hAnsi="Arial"/>
              </w:rPr>
              <w:t xml:space="preserve"> </w:t>
            </w:r>
            <w:r w:rsidRPr="0058374F">
              <w:rPr>
                <w:rFonts w:ascii="Arial" w:hAnsi="Arial"/>
              </w:rPr>
              <w:t>in the maritime mobile service</w:t>
            </w:r>
          </w:p>
        </w:tc>
      </w:tr>
      <w:tr w:rsidR="004E4A36" w14:paraId="5AF5E7D9" w14:textId="77777777" w:rsidTr="004E4A36">
        <w:tc>
          <w:tcPr>
            <w:tcW w:w="2802" w:type="dxa"/>
          </w:tcPr>
          <w:p w14:paraId="0C62D999" w14:textId="77777777" w:rsidR="004E4A36" w:rsidRPr="004E4A36" w:rsidRDefault="004E4A36" w:rsidP="004E4A36">
            <w:pPr>
              <w:jc w:val="left"/>
              <w:rPr>
                <w:rFonts w:ascii="Arial" w:hAnsi="Arial" w:cs="Arial"/>
              </w:rPr>
            </w:pPr>
            <w:r>
              <w:rPr>
                <w:rFonts w:ascii="Arial" w:hAnsi="Arial"/>
              </w:rPr>
              <w:t>ITU-R M.541-9</w:t>
            </w:r>
          </w:p>
        </w:tc>
        <w:tc>
          <w:tcPr>
            <w:tcW w:w="5720" w:type="dxa"/>
          </w:tcPr>
          <w:p w14:paraId="47427100" w14:textId="77777777" w:rsidR="004E4A36" w:rsidRPr="004E4A36" w:rsidRDefault="004E4A36" w:rsidP="004E4A36">
            <w:pPr>
              <w:jc w:val="left"/>
              <w:rPr>
                <w:rFonts w:ascii="Arial" w:hAnsi="Arial" w:cs="Arial"/>
              </w:rPr>
            </w:pPr>
            <w:r>
              <w:rPr>
                <w:rFonts w:ascii="Arial" w:hAnsi="Arial"/>
              </w:rPr>
              <w:t>Operational procedures for the use of Digital Selective Calling equipment in the Maritime Mobile Service</w:t>
            </w:r>
          </w:p>
        </w:tc>
      </w:tr>
      <w:tr w:rsidR="004E4A36" w14:paraId="3431257C" w14:textId="77777777" w:rsidTr="004E4A36">
        <w:tc>
          <w:tcPr>
            <w:tcW w:w="2802" w:type="dxa"/>
          </w:tcPr>
          <w:p w14:paraId="26CC6612" w14:textId="77777777" w:rsidR="004E4A36" w:rsidRPr="004E4A36" w:rsidRDefault="004E4A36" w:rsidP="004E4A36">
            <w:pPr>
              <w:jc w:val="left"/>
              <w:rPr>
                <w:rFonts w:ascii="Arial" w:hAnsi="Arial" w:cs="Arial"/>
              </w:rPr>
            </w:pPr>
            <w:r>
              <w:rPr>
                <w:rFonts w:ascii="Arial" w:hAnsi="Arial"/>
              </w:rPr>
              <w:t>ITU-R M.689-2</w:t>
            </w:r>
          </w:p>
        </w:tc>
        <w:tc>
          <w:tcPr>
            <w:tcW w:w="5720" w:type="dxa"/>
          </w:tcPr>
          <w:p w14:paraId="0A748C25" w14:textId="77777777" w:rsidR="004E4A36" w:rsidRPr="004E4A36" w:rsidRDefault="004E4A36" w:rsidP="004E4A36">
            <w:pPr>
              <w:jc w:val="left"/>
              <w:rPr>
                <w:rFonts w:ascii="Arial" w:hAnsi="Arial" w:cs="Arial"/>
              </w:rPr>
            </w:pPr>
            <w:r>
              <w:rPr>
                <w:rFonts w:ascii="Arial" w:hAnsi="Arial"/>
              </w:rPr>
              <w:t>International maritime VHF radiotelephone system with automatic facilities based on DSC signalling format</w:t>
            </w:r>
          </w:p>
        </w:tc>
      </w:tr>
      <w:tr w:rsidR="004E4A36" w14:paraId="3CE386C8" w14:textId="77777777" w:rsidTr="004E4A36">
        <w:tc>
          <w:tcPr>
            <w:tcW w:w="2802" w:type="dxa"/>
          </w:tcPr>
          <w:p w14:paraId="5C77C8CE" w14:textId="77777777" w:rsidR="004E4A36" w:rsidRPr="004E4A36" w:rsidRDefault="004E4A36" w:rsidP="004E4A36">
            <w:pPr>
              <w:jc w:val="left"/>
              <w:rPr>
                <w:rFonts w:ascii="Arial" w:hAnsi="Arial" w:cs="Arial"/>
              </w:rPr>
            </w:pPr>
            <w:r>
              <w:rPr>
                <w:rFonts w:ascii="Arial" w:hAnsi="Arial"/>
              </w:rPr>
              <w:t>ITU-R M.1082-1</w:t>
            </w:r>
          </w:p>
        </w:tc>
        <w:tc>
          <w:tcPr>
            <w:tcW w:w="5720" w:type="dxa"/>
          </w:tcPr>
          <w:p w14:paraId="7A5F80F7" w14:textId="77777777" w:rsidR="004E4A36" w:rsidRPr="004E4A36" w:rsidRDefault="004E4A36" w:rsidP="004E4A36">
            <w:pPr>
              <w:jc w:val="left"/>
              <w:rPr>
                <w:rFonts w:ascii="Arial" w:hAnsi="Arial" w:cs="Arial"/>
              </w:rPr>
            </w:pPr>
            <w:r>
              <w:rPr>
                <w:rFonts w:ascii="Arial" w:hAnsi="Arial"/>
              </w:rPr>
              <w:t>International maritime MF/HF radiotelephone system with automatic facilities based on DSC signalling format</w:t>
            </w:r>
          </w:p>
        </w:tc>
      </w:tr>
      <w:tr w:rsidR="004E4A36" w14:paraId="2348D8DE" w14:textId="77777777" w:rsidTr="004E4A36">
        <w:tc>
          <w:tcPr>
            <w:tcW w:w="2802" w:type="dxa"/>
          </w:tcPr>
          <w:p w14:paraId="7FB674A7" w14:textId="77777777" w:rsidR="004E4A36" w:rsidRDefault="004E4A36" w:rsidP="004E4A36">
            <w:pPr>
              <w:jc w:val="left"/>
              <w:rPr>
                <w:rFonts w:ascii="Arial" w:hAnsi="Arial"/>
              </w:rPr>
            </w:pPr>
            <w:r>
              <w:rPr>
                <w:rFonts w:ascii="Arial" w:hAnsi="Arial"/>
              </w:rPr>
              <w:t>ITU-R M.1842-1</w:t>
            </w:r>
          </w:p>
        </w:tc>
        <w:tc>
          <w:tcPr>
            <w:tcW w:w="5720" w:type="dxa"/>
          </w:tcPr>
          <w:p w14:paraId="15A62E3F" w14:textId="77777777" w:rsidR="004E4A36" w:rsidRPr="004E4A36" w:rsidRDefault="004E4A36" w:rsidP="004E4A36">
            <w:pPr>
              <w:jc w:val="left"/>
              <w:rPr>
                <w:rFonts w:ascii="Arial" w:hAnsi="Arial" w:cs="Arial"/>
              </w:rPr>
            </w:pPr>
            <w:r w:rsidRPr="00120A55">
              <w:rPr>
                <w:rFonts w:ascii="Arial" w:hAnsi="Arial"/>
              </w:rPr>
              <w:t>Characteristics of VHF radio systems and equipment for the exchange of data and electronic mail in the maritime mobile service</w:t>
            </w:r>
          </w:p>
        </w:tc>
      </w:tr>
    </w:tbl>
    <w:p w14:paraId="3CB4760B" w14:textId="77777777" w:rsidR="004E4A36" w:rsidRPr="004E4A36" w:rsidRDefault="004E4A36" w:rsidP="004E4A36"/>
    <w:p w14:paraId="72216314" w14:textId="77777777" w:rsidR="004156F5" w:rsidRPr="0058374F" w:rsidRDefault="004156F5" w:rsidP="004156F5">
      <w:pPr>
        <w:pStyle w:val="Heading2"/>
        <w:ind w:left="851" w:hanging="851"/>
      </w:pPr>
      <w:bookmarkStart w:id="1061" w:name="_Toc319592949"/>
      <w:bookmarkStart w:id="1062" w:name="_Toc334686250"/>
      <w:bookmarkStart w:id="1063" w:name="_Toc348687003"/>
      <w:r w:rsidRPr="0058374F">
        <w:t>Characteristics of Radio</w:t>
      </w:r>
      <w:r w:rsidR="00371C3C">
        <w:t xml:space="preserve"> Communication E</w:t>
      </w:r>
      <w:r w:rsidRPr="0058374F">
        <w:t>quipment</w:t>
      </w:r>
      <w:bookmarkEnd w:id="1061"/>
      <w:bookmarkEnd w:id="1062"/>
      <w:bookmarkEnd w:id="1063"/>
    </w:p>
    <w:p w14:paraId="05E2E35D" w14:textId="77777777" w:rsidR="004156F5" w:rsidRDefault="004156F5" w:rsidP="004156F5">
      <w:pPr>
        <w:rPr>
          <w:rFonts w:ascii="Arial" w:hAnsi="Arial"/>
        </w:rPr>
      </w:pPr>
      <w:r w:rsidRPr="00671259">
        <w:rPr>
          <w:rFonts w:ascii="Arial" w:hAnsi="Arial"/>
        </w:rPr>
        <w:t>Radio</w:t>
      </w:r>
      <w:r w:rsidR="00371C3C">
        <w:rPr>
          <w:rFonts w:ascii="Arial" w:hAnsi="Arial"/>
        </w:rPr>
        <w:t xml:space="preserve"> </w:t>
      </w:r>
      <w:r w:rsidRPr="00671259">
        <w:rPr>
          <w:rFonts w:ascii="Arial" w:hAnsi="Arial"/>
        </w:rPr>
        <w:t>communication is the central ingredient in the operation of VTS.  Radio</w:t>
      </w:r>
      <w:r w:rsidR="00371C3C">
        <w:rPr>
          <w:rFonts w:ascii="Arial" w:hAnsi="Arial"/>
        </w:rPr>
        <w:t xml:space="preserve"> </w:t>
      </w:r>
      <w:r w:rsidRPr="00671259">
        <w:rPr>
          <w:rFonts w:ascii="Arial" w:hAnsi="Arial"/>
        </w:rPr>
        <w:t xml:space="preserve">communications links are used to collect position, safety, and general information from shipboard personnel and remote sensing devices. These links are also the primary means through which services are delivered to VTS participants. </w:t>
      </w:r>
    </w:p>
    <w:p w14:paraId="6C392C3E" w14:textId="77777777" w:rsidR="004156F5" w:rsidRPr="0058374F" w:rsidRDefault="004156F5" w:rsidP="004156F5">
      <w:pPr>
        <w:pStyle w:val="Heading3"/>
      </w:pPr>
      <w:bookmarkStart w:id="1064" w:name="_Toc334686251"/>
      <w:bookmarkStart w:id="1065" w:name="_Toc348687004"/>
      <w:r w:rsidRPr="0058374F">
        <w:t>Coverage</w:t>
      </w:r>
      <w:bookmarkEnd w:id="1064"/>
      <w:bookmarkEnd w:id="1065"/>
    </w:p>
    <w:p w14:paraId="68632EF9" w14:textId="77777777" w:rsidR="004156F5" w:rsidRPr="00671259" w:rsidRDefault="004156F5" w:rsidP="004156F5">
      <w:pPr>
        <w:rPr>
          <w:rFonts w:ascii="Arial" w:hAnsi="Arial"/>
        </w:rPr>
      </w:pPr>
      <w:r w:rsidRPr="00671259">
        <w:rPr>
          <w:rFonts w:ascii="Arial" w:hAnsi="Arial"/>
        </w:rPr>
        <w:t>Radio</w:t>
      </w:r>
      <w:r w:rsidR="00371C3C">
        <w:rPr>
          <w:rFonts w:ascii="Arial" w:hAnsi="Arial"/>
        </w:rPr>
        <w:t xml:space="preserve"> </w:t>
      </w:r>
      <w:r w:rsidRPr="00671259">
        <w:rPr>
          <w:rFonts w:ascii="Arial" w:hAnsi="Arial"/>
        </w:rPr>
        <w:t xml:space="preserve">communication </w:t>
      </w:r>
      <w:r w:rsidR="00371C3C" w:rsidRPr="00671259">
        <w:rPr>
          <w:rFonts w:ascii="Arial" w:hAnsi="Arial"/>
        </w:rPr>
        <w:t>equipment</w:t>
      </w:r>
      <w:r w:rsidRPr="00671259">
        <w:rPr>
          <w:rFonts w:ascii="Arial" w:hAnsi="Arial"/>
        </w:rPr>
        <w:t xml:space="preserve"> are adapted to guarantee the coverage of the GMDSS ( </w:t>
      </w:r>
      <w:r w:rsidRPr="00671259">
        <w:rPr>
          <w:rStyle w:val="FollowedHyperlink"/>
          <w:rFonts w:ascii="Arial" w:hAnsi="Arial"/>
        </w:rPr>
        <w:t>www.imo.org</w:t>
      </w:r>
      <w:r w:rsidRPr="00671259">
        <w:rPr>
          <w:rFonts w:ascii="Arial" w:hAnsi="Arial"/>
        </w:rPr>
        <w:t>):</w:t>
      </w:r>
    </w:p>
    <w:p w14:paraId="400DE863" w14:textId="77777777" w:rsidR="004156F5" w:rsidRPr="00671259" w:rsidRDefault="004156F5" w:rsidP="004156F5">
      <w:pPr>
        <w:numPr>
          <w:ilvl w:val="0"/>
          <w:numId w:val="12"/>
        </w:numPr>
        <w:rPr>
          <w:rFonts w:ascii="Arial" w:hAnsi="Arial"/>
        </w:rPr>
      </w:pPr>
      <w:r w:rsidRPr="00671259">
        <w:rPr>
          <w:rFonts w:ascii="Arial" w:hAnsi="Arial"/>
        </w:rPr>
        <w:t xml:space="preserve">Area A1 </w:t>
      </w:r>
      <w:r w:rsidR="004E4A36">
        <w:rPr>
          <w:rFonts w:ascii="Arial" w:hAnsi="Arial"/>
        </w:rPr>
        <w:t xml:space="preserve">- </w:t>
      </w:r>
      <w:r w:rsidRPr="00671259">
        <w:rPr>
          <w:rFonts w:ascii="Arial" w:hAnsi="Arial"/>
        </w:rPr>
        <w:t xml:space="preserve">Within range of VHF coast stations with continuous DSC (digital selection calling) alerting available (about 20-30 miles) </w:t>
      </w:r>
    </w:p>
    <w:p w14:paraId="70990750" w14:textId="77777777" w:rsidR="004156F5" w:rsidRPr="00671259" w:rsidRDefault="004156F5" w:rsidP="004156F5">
      <w:pPr>
        <w:numPr>
          <w:ilvl w:val="0"/>
          <w:numId w:val="12"/>
        </w:numPr>
        <w:rPr>
          <w:rFonts w:ascii="Arial" w:hAnsi="Arial"/>
        </w:rPr>
      </w:pPr>
      <w:r w:rsidRPr="00671259">
        <w:rPr>
          <w:rFonts w:ascii="Arial" w:hAnsi="Arial"/>
        </w:rPr>
        <w:t xml:space="preserve">Area A2 </w:t>
      </w:r>
      <w:r w:rsidR="004E4A36">
        <w:rPr>
          <w:rFonts w:ascii="Arial" w:hAnsi="Arial"/>
        </w:rPr>
        <w:t xml:space="preserve">- </w:t>
      </w:r>
      <w:r w:rsidRPr="00671259">
        <w:rPr>
          <w:rFonts w:ascii="Arial" w:hAnsi="Arial"/>
        </w:rPr>
        <w:t>Beyond area A1, but within range of MF coastal stations with continuous</w:t>
      </w:r>
      <w:r w:rsidR="00371C3C">
        <w:rPr>
          <w:rFonts w:ascii="Arial" w:hAnsi="Arial"/>
        </w:rPr>
        <w:t xml:space="preserve"> DSC alerting available (about 1</w:t>
      </w:r>
      <w:r w:rsidRPr="00671259">
        <w:rPr>
          <w:rFonts w:ascii="Arial" w:hAnsi="Arial"/>
        </w:rPr>
        <w:t xml:space="preserve">00 miles) </w:t>
      </w:r>
    </w:p>
    <w:p w14:paraId="39BA70BD" w14:textId="77777777" w:rsidR="004156F5" w:rsidRPr="00671259" w:rsidRDefault="004156F5" w:rsidP="004156F5">
      <w:pPr>
        <w:numPr>
          <w:ilvl w:val="0"/>
          <w:numId w:val="12"/>
        </w:numPr>
        <w:rPr>
          <w:rFonts w:ascii="Arial" w:hAnsi="Arial"/>
        </w:rPr>
      </w:pPr>
      <w:r w:rsidRPr="00671259">
        <w:rPr>
          <w:rFonts w:ascii="Arial" w:hAnsi="Arial"/>
        </w:rPr>
        <w:t xml:space="preserve">Area A3 </w:t>
      </w:r>
      <w:r w:rsidR="004E4A36">
        <w:rPr>
          <w:rFonts w:ascii="Arial" w:hAnsi="Arial"/>
        </w:rPr>
        <w:t xml:space="preserve">- </w:t>
      </w:r>
      <w:r w:rsidRPr="00671259">
        <w:rPr>
          <w:rFonts w:ascii="Arial" w:hAnsi="Arial"/>
        </w:rPr>
        <w:t>Beyond the first two areas, but within coverage of geostationary maritime communication satellites (in practice this means Inmarsat). This covers the area between roughly 70</w:t>
      </w:r>
      <w:r w:rsidR="00371C3C">
        <w:rPr>
          <w:rFonts w:ascii="Arial" w:hAnsi="Arial" w:cs="Arial"/>
        </w:rPr>
        <w:t>°</w:t>
      </w:r>
      <w:r w:rsidRPr="00671259">
        <w:rPr>
          <w:rFonts w:ascii="Arial" w:hAnsi="Arial"/>
        </w:rPr>
        <w:t xml:space="preserve"> N and 70</w:t>
      </w:r>
      <w:r w:rsidR="00371C3C">
        <w:rPr>
          <w:rFonts w:ascii="Arial" w:hAnsi="Arial" w:cs="Arial"/>
        </w:rPr>
        <w:t>°</w:t>
      </w:r>
      <w:r w:rsidRPr="00671259">
        <w:rPr>
          <w:rFonts w:ascii="Arial" w:hAnsi="Arial"/>
        </w:rPr>
        <w:t xml:space="preserve"> S. </w:t>
      </w:r>
    </w:p>
    <w:p w14:paraId="4083D30F" w14:textId="77777777" w:rsidR="004156F5" w:rsidRDefault="004156F5" w:rsidP="004156F5">
      <w:pPr>
        <w:numPr>
          <w:ilvl w:val="0"/>
          <w:numId w:val="12"/>
        </w:numPr>
        <w:rPr>
          <w:rFonts w:ascii="Arial" w:hAnsi="Arial"/>
        </w:rPr>
      </w:pPr>
      <w:r w:rsidRPr="00671259">
        <w:rPr>
          <w:rFonts w:ascii="Arial" w:hAnsi="Arial"/>
        </w:rPr>
        <w:t xml:space="preserve">Area A4 </w:t>
      </w:r>
      <w:r w:rsidR="004E4A36">
        <w:rPr>
          <w:rFonts w:ascii="Arial" w:hAnsi="Arial"/>
        </w:rPr>
        <w:t xml:space="preserve">- </w:t>
      </w:r>
      <w:r w:rsidRPr="00671259">
        <w:rPr>
          <w:rFonts w:ascii="Arial" w:hAnsi="Arial"/>
        </w:rPr>
        <w:t xml:space="preserve">The remaining sea areas. The most important of these is the sea around the North Pole (the area around the South Pole is mostly land). Geostationary satellites, which are positioned above the </w:t>
      </w:r>
      <w:r w:rsidR="004E4A36">
        <w:rPr>
          <w:rFonts w:ascii="Arial" w:hAnsi="Arial"/>
        </w:rPr>
        <w:t>equator, cannot reach this far.</w:t>
      </w:r>
    </w:p>
    <w:p w14:paraId="1C44BC78" w14:textId="77777777" w:rsidR="004E4A36" w:rsidRPr="00671259" w:rsidRDefault="004E4A36" w:rsidP="004E4A36">
      <w:pPr>
        <w:rPr>
          <w:rFonts w:ascii="Arial" w:hAnsi="Arial"/>
        </w:rPr>
      </w:pPr>
    </w:p>
    <w:p w14:paraId="13FF0F27" w14:textId="77777777" w:rsidR="004156F5" w:rsidRPr="00671259" w:rsidRDefault="004156F5" w:rsidP="004156F5">
      <w:pPr>
        <w:pStyle w:val="Heading3"/>
      </w:pPr>
      <w:bookmarkStart w:id="1066" w:name="_Toc334686252"/>
      <w:bookmarkStart w:id="1067" w:name="_Toc348687005"/>
      <w:r>
        <w:t>VTS Radio</w:t>
      </w:r>
      <w:r w:rsidR="00371C3C">
        <w:t xml:space="preserve"> C</w:t>
      </w:r>
      <w:r>
        <w:t>ommunication</w:t>
      </w:r>
      <w:bookmarkEnd w:id="1066"/>
      <w:bookmarkEnd w:id="1067"/>
    </w:p>
    <w:p w14:paraId="3AF5108D" w14:textId="77777777" w:rsidR="004156F5" w:rsidRDefault="00371C3C" w:rsidP="004156F5">
      <w:pPr>
        <w:rPr>
          <w:rFonts w:ascii="Arial" w:hAnsi="Arial"/>
        </w:rPr>
      </w:pPr>
      <w:r>
        <w:rPr>
          <w:rFonts w:ascii="Arial" w:hAnsi="Arial"/>
        </w:rPr>
        <w:t>VTS r</w:t>
      </w:r>
      <w:r w:rsidR="004156F5">
        <w:rPr>
          <w:rFonts w:ascii="Arial" w:hAnsi="Arial"/>
        </w:rPr>
        <w:t>adio</w:t>
      </w:r>
      <w:r>
        <w:rPr>
          <w:rFonts w:ascii="Arial" w:hAnsi="Arial"/>
        </w:rPr>
        <w:t xml:space="preserve"> </w:t>
      </w:r>
      <w:r w:rsidR="004156F5">
        <w:rPr>
          <w:rFonts w:ascii="Arial" w:hAnsi="Arial"/>
        </w:rPr>
        <w:t>communication comprises both voice and data services and potentially video applications using equipment within the frequency bands indicated abov</w:t>
      </w:r>
      <w:r w:rsidR="004E4A36">
        <w:rPr>
          <w:rFonts w:ascii="Arial" w:hAnsi="Arial"/>
        </w:rPr>
        <w:t xml:space="preserve">e for the relevant GMDSS area. </w:t>
      </w:r>
    </w:p>
    <w:p w14:paraId="6688D2B4" w14:textId="77777777" w:rsidR="004E4A36" w:rsidRPr="00671259" w:rsidRDefault="004E4A36" w:rsidP="004156F5">
      <w:pPr>
        <w:rPr>
          <w:rFonts w:ascii="Arial" w:hAnsi="Arial"/>
        </w:rPr>
      </w:pPr>
    </w:p>
    <w:p w14:paraId="2A08294B" w14:textId="77777777" w:rsidR="004156F5" w:rsidRDefault="004156F5" w:rsidP="004156F5">
      <w:pPr>
        <w:pStyle w:val="Heading4"/>
      </w:pPr>
      <w:r w:rsidRPr="00671259">
        <w:t>Very High Frequency (</w:t>
      </w:r>
      <w:r>
        <w:t>VHF)</w:t>
      </w:r>
    </w:p>
    <w:p w14:paraId="1624FD49" w14:textId="77777777" w:rsidR="004156F5" w:rsidRDefault="004156F5" w:rsidP="004156F5">
      <w:pPr>
        <w:rPr>
          <w:rFonts w:ascii="Arial" w:hAnsi="Arial"/>
        </w:rPr>
      </w:pPr>
      <w:r w:rsidRPr="00F75773">
        <w:rPr>
          <w:rFonts w:ascii="Arial" w:hAnsi="Arial"/>
        </w:rPr>
        <w:t xml:space="preserve">The Maritime VHF band comprises </w:t>
      </w:r>
      <w:r>
        <w:rPr>
          <w:rFonts w:ascii="Arial" w:hAnsi="Arial"/>
        </w:rPr>
        <w:t>a number of channels within the frequency range of 156</w:t>
      </w:r>
      <w:r w:rsidR="00D2288E">
        <w:rPr>
          <w:rFonts w:ascii="Arial" w:hAnsi="Arial"/>
        </w:rPr>
        <w:t xml:space="preserve"> MHz to</w:t>
      </w:r>
      <w:r>
        <w:rPr>
          <w:rFonts w:ascii="Arial" w:hAnsi="Arial"/>
        </w:rPr>
        <w:t xml:space="preserve"> 162.025</w:t>
      </w:r>
      <w:r w:rsidR="00D2288E">
        <w:rPr>
          <w:rFonts w:ascii="Arial" w:hAnsi="Arial"/>
        </w:rPr>
        <w:t xml:space="preserve"> MHz.</w:t>
      </w:r>
      <w:r>
        <w:rPr>
          <w:rFonts w:ascii="Arial" w:hAnsi="Arial"/>
        </w:rPr>
        <w:t xml:space="preserve">  These are mainly used for voice communication except channel 70 (DSC) and the channels allocated specifically for AIS.  </w:t>
      </w:r>
      <w:r w:rsidRPr="00671259">
        <w:rPr>
          <w:rFonts w:ascii="Arial" w:hAnsi="Arial"/>
        </w:rPr>
        <w:t xml:space="preserve">The VTS Authority may require VHF Channels to be designated </w:t>
      </w:r>
      <w:r>
        <w:rPr>
          <w:rFonts w:ascii="Arial" w:hAnsi="Arial"/>
        </w:rPr>
        <w:t xml:space="preserve">/ licensed </w:t>
      </w:r>
      <w:r w:rsidRPr="00671259">
        <w:rPr>
          <w:rFonts w:ascii="Arial" w:hAnsi="Arial"/>
        </w:rPr>
        <w:t>by the National Radio Authority for specific types of operations</w:t>
      </w:r>
      <w:r>
        <w:rPr>
          <w:rFonts w:ascii="Arial" w:hAnsi="Arial"/>
        </w:rPr>
        <w:t xml:space="preserve"> (e</w:t>
      </w:r>
      <w:r w:rsidR="00371C3C">
        <w:rPr>
          <w:rFonts w:ascii="Arial" w:hAnsi="Arial"/>
        </w:rPr>
        <w:t>.</w:t>
      </w:r>
      <w:r>
        <w:rPr>
          <w:rFonts w:ascii="Arial" w:hAnsi="Arial"/>
        </w:rPr>
        <w:t>g. Coast Station Radio License)</w:t>
      </w:r>
      <w:r w:rsidRPr="00671259">
        <w:rPr>
          <w:rFonts w:ascii="Arial" w:hAnsi="Arial"/>
        </w:rPr>
        <w:t xml:space="preserve">.  Specific channels are determined to provide safety watch, DSC and VTS information. </w:t>
      </w:r>
    </w:p>
    <w:p w14:paraId="2415A799" w14:textId="77777777" w:rsidR="004156F5" w:rsidRPr="00671259" w:rsidRDefault="004156F5" w:rsidP="004156F5">
      <w:pPr>
        <w:rPr>
          <w:rFonts w:ascii="Arial" w:hAnsi="Arial"/>
        </w:rPr>
      </w:pPr>
      <w:r w:rsidRPr="00671259">
        <w:rPr>
          <w:rFonts w:ascii="Arial" w:hAnsi="Arial"/>
        </w:rPr>
        <w:t xml:space="preserve">The VHF equipment </w:t>
      </w:r>
      <w:r w:rsidR="00DD453D">
        <w:rPr>
          <w:rFonts w:ascii="Arial" w:hAnsi="Arial"/>
        </w:rPr>
        <w:t>shall</w:t>
      </w:r>
      <w:r w:rsidRPr="00671259">
        <w:rPr>
          <w:rFonts w:ascii="Arial" w:hAnsi="Arial"/>
        </w:rPr>
        <w:t xml:space="preserve"> comply with national and international regulations, particularly with the Master Plan of shore-b</w:t>
      </w:r>
      <w:r>
        <w:rPr>
          <w:rFonts w:ascii="Arial" w:hAnsi="Arial"/>
        </w:rPr>
        <w:t xml:space="preserve">ased facilities for GMDSS. The </w:t>
      </w:r>
      <w:r w:rsidRPr="00671259">
        <w:rPr>
          <w:rFonts w:ascii="Arial" w:hAnsi="Arial"/>
        </w:rPr>
        <w:t xml:space="preserve">use of simplex, duplex and semi-duplex channels as well as </w:t>
      </w:r>
      <w:r w:rsidR="00D2288E">
        <w:rPr>
          <w:rFonts w:ascii="Arial" w:hAnsi="Arial"/>
        </w:rPr>
        <w:t>25 kHz</w:t>
      </w:r>
      <w:r w:rsidRPr="00671259">
        <w:rPr>
          <w:rFonts w:ascii="Arial" w:hAnsi="Arial"/>
        </w:rPr>
        <w:t xml:space="preserve"> channels can be used in accordance with the appropriate ITU-R and national </w:t>
      </w:r>
      <w:r w:rsidR="00D2288E">
        <w:rPr>
          <w:rFonts w:ascii="Arial" w:hAnsi="Arial"/>
        </w:rPr>
        <w:t>regulations. Additionally 12.5 k</w:t>
      </w:r>
      <w:r>
        <w:rPr>
          <w:rFonts w:ascii="Arial" w:hAnsi="Arial"/>
        </w:rPr>
        <w:t>H</w:t>
      </w:r>
      <w:r w:rsidRPr="00671259">
        <w:rPr>
          <w:rFonts w:ascii="Arial" w:hAnsi="Arial"/>
        </w:rPr>
        <w:t xml:space="preserve">z channels are also allowed under Appendix 18 of the Radio Regulations in accordance with ITU-R M.1084. </w:t>
      </w:r>
    </w:p>
    <w:p w14:paraId="6DCB5665" w14:textId="77777777" w:rsidR="004156F5" w:rsidRDefault="004156F5" w:rsidP="004156F5">
      <w:pPr>
        <w:rPr>
          <w:rFonts w:ascii="Arial" w:hAnsi="Arial"/>
        </w:rPr>
      </w:pPr>
      <w:r>
        <w:rPr>
          <w:rFonts w:ascii="Arial" w:hAnsi="Arial"/>
        </w:rPr>
        <w:t xml:space="preserve">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  </w:t>
      </w:r>
    </w:p>
    <w:p w14:paraId="2CBE5B47" w14:textId="77777777" w:rsidR="004156F5" w:rsidRPr="00F75773" w:rsidRDefault="004156F5" w:rsidP="004156F5">
      <w:pPr>
        <w:rPr>
          <w:rFonts w:ascii="Arial" w:hAnsi="Arial"/>
        </w:rPr>
      </w:pPr>
      <w:r>
        <w:rPr>
          <w:rFonts w:ascii="Arial" w:hAnsi="Arial"/>
        </w:rPr>
        <w:t>As it evolves, e-Navigation will rely more and more on data communication between ship and shore. Such</w:t>
      </w:r>
      <w:r w:rsidRPr="002D606F">
        <w:rPr>
          <w:rFonts w:ascii="Arial" w:hAnsi="Arial"/>
        </w:rPr>
        <w:t xml:space="preserve"> </w:t>
      </w:r>
      <w:r>
        <w:rPr>
          <w:rFonts w:ascii="Arial" w:hAnsi="Arial"/>
        </w:rPr>
        <w:t xml:space="preserve">data communication between ship and shore or ship to ship can be implemented within the VHF Marine Band in accordance with ITU-R M.1842-1. Following the introduction of this regulation, it is anticipated that a digital infrastructure over Maritime VHF will become available.  </w:t>
      </w:r>
    </w:p>
    <w:p w14:paraId="1DC06C91" w14:textId="77777777" w:rsidR="004156F5" w:rsidRDefault="004156F5" w:rsidP="004156F5">
      <w:pPr>
        <w:pStyle w:val="Heading4"/>
      </w:pPr>
      <w:r>
        <w:t>Medium and High Frequency (MF and HF)</w:t>
      </w:r>
    </w:p>
    <w:p w14:paraId="7A11ABDF" w14:textId="77777777" w:rsidR="004E4A36" w:rsidRDefault="004156F5" w:rsidP="004156F5">
      <w:pPr>
        <w:rPr>
          <w:rFonts w:ascii="Arial" w:hAnsi="Arial"/>
        </w:rPr>
      </w:pPr>
      <w:r w:rsidRPr="00671259">
        <w:rPr>
          <w:rFonts w:ascii="Arial" w:hAnsi="Arial"/>
        </w:rPr>
        <w:t xml:space="preserve">MF and HF may be used on a regional basis where </w:t>
      </w:r>
      <w:r>
        <w:rPr>
          <w:rFonts w:ascii="Arial" w:hAnsi="Arial"/>
        </w:rPr>
        <w:t xml:space="preserve">medium and </w:t>
      </w:r>
      <w:r w:rsidRPr="00671259">
        <w:rPr>
          <w:rFonts w:ascii="Arial" w:hAnsi="Arial"/>
        </w:rPr>
        <w:t xml:space="preserve">long range communication is required.   The VTS Authority may require specific channels to be designated by the National Radio Authority for specific types of operations.  The equipment </w:t>
      </w:r>
      <w:r w:rsidR="00DD453D">
        <w:rPr>
          <w:rFonts w:ascii="Arial" w:hAnsi="Arial"/>
        </w:rPr>
        <w:t>shall</w:t>
      </w:r>
      <w:r w:rsidRPr="00671259">
        <w:rPr>
          <w:rFonts w:ascii="Arial" w:hAnsi="Arial"/>
        </w:rPr>
        <w:t xml:space="preserve"> comply with national and international regulations.</w:t>
      </w:r>
      <w:r>
        <w:rPr>
          <w:rFonts w:ascii="Arial" w:hAnsi="Arial"/>
        </w:rPr>
        <w:t xml:space="preserve"> Also, MF is used for the distribution of D-GNNS correction signals.</w:t>
      </w:r>
    </w:p>
    <w:p w14:paraId="12FB88DE" w14:textId="77777777" w:rsidR="004156F5" w:rsidRDefault="004156F5" w:rsidP="004156F5">
      <w:pPr>
        <w:rPr>
          <w:rFonts w:ascii="Arial" w:hAnsi="Arial"/>
        </w:rPr>
      </w:pPr>
      <w:r w:rsidRPr="00671259">
        <w:rPr>
          <w:rFonts w:ascii="Arial" w:hAnsi="Arial"/>
        </w:rPr>
        <w:t xml:space="preserve"> </w:t>
      </w:r>
    </w:p>
    <w:p w14:paraId="56BE740E" w14:textId="77777777" w:rsidR="004156F5" w:rsidRDefault="004156F5" w:rsidP="004156F5">
      <w:pPr>
        <w:pStyle w:val="Heading4"/>
      </w:pPr>
      <w:r>
        <w:t>Satellite Communications</w:t>
      </w:r>
    </w:p>
    <w:p w14:paraId="63771AE5" w14:textId="77777777" w:rsidR="004156F5" w:rsidRDefault="004156F5" w:rsidP="004156F5">
      <w:pPr>
        <w:rPr>
          <w:rFonts w:ascii="Arial" w:hAnsi="Arial"/>
        </w:rPr>
      </w:pPr>
      <w:r w:rsidRPr="00671259">
        <w:rPr>
          <w:rFonts w:ascii="Arial" w:hAnsi="Arial"/>
        </w:rPr>
        <w:t>Exceptionally</w:t>
      </w:r>
      <w:r>
        <w:rPr>
          <w:rFonts w:ascii="Arial" w:hAnsi="Arial"/>
        </w:rPr>
        <w:t>,</w:t>
      </w:r>
      <w:r w:rsidRPr="00671259">
        <w:rPr>
          <w:rFonts w:ascii="Arial" w:hAnsi="Arial"/>
        </w:rPr>
        <w:t xml:space="preserve"> communication via </w:t>
      </w:r>
      <w:r>
        <w:rPr>
          <w:rFonts w:ascii="Arial" w:hAnsi="Arial"/>
        </w:rPr>
        <w:t>satellite</w:t>
      </w:r>
      <w:r w:rsidRPr="00671259">
        <w:rPr>
          <w:rFonts w:ascii="Arial" w:hAnsi="Arial"/>
        </w:rPr>
        <w:t xml:space="preserve"> </w:t>
      </w:r>
      <w:r>
        <w:rPr>
          <w:rFonts w:ascii="Arial" w:hAnsi="Arial"/>
        </w:rPr>
        <w:t>may</w:t>
      </w:r>
      <w:r w:rsidRPr="00671259">
        <w:rPr>
          <w:rFonts w:ascii="Arial" w:hAnsi="Arial"/>
        </w:rPr>
        <w:t xml:space="preserve"> be required, depending on geographic terrain, shoreline of country and service provided by the VTS.</w:t>
      </w:r>
    </w:p>
    <w:p w14:paraId="6B4FACEA" w14:textId="77777777" w:rsidR="004E4A36" w:rsidRPr="00671259" w:rsidRDefault="004E4A36" w:rsidP="004156F5">
      <w:pPr>
        <w:rPr>
          <w:rFonts w:ascii="Arial" w:hAnsi="Arial"/>
        </w:rPr>
      </w:pPr>
    </w:p>
    <w:p w14:paraId="6AA97229" w14:textId="77777777" w:rsidR="004156F5" w:rsidRPr="00671259" w:rsidRDefault="00E16B02" w:rsidP="004156F5">
      <w:pPr>
        <w:pStyle w:val="Heading2"/>
        <w:ind w:left="851" w:hanging="851"/>
      </w:pPr>
      <w:bookmarkStart w:id="1068" w:name="_Toc319592950"/>
      <w:bookmarkStart w:id="1069" w:name="_Toc334686253"/>
      <w:bookmarkStart w:id="1070" w:name="_Toc348687006"/>
      <w:r w:rsidRPr="00671259">
        <w:t>Requirements</w:t>
      </w:r>
      <w:bookmarkEnd w:id="1068"/>
      <w:bookmarkEnd w:id="1069"/>
      <w:bookmarkEnd w:id="1070"/>
    </w:p>
    <w:p w14:paraId="018D7121" w14:textId="77777777" w:rsidR="004156F5" w:rsidRDefault="00D2288E" w:rsidP="004156F5">
      <w:pPr>
        <w:rPr>
          <w:rFonts w:ascii="Arial" w:hAnsi="Arial"/>
        </w:rPr>
      </w:pPr>
      <w:r>
        <w:rPr>
          <w:rFonts w:ascii="Arial" w:hAnsi="Arial"/>
        </w:rPr>
        <w:t>S</w:t>
      </w:r>
      <w:r w:rsidR="00E16B02">
        <w:rPr>
          <w:rFonts w:ascii="Arial" w:hAnsi="Arial"/>
        </w:rPr>
        <w:t>hip</w:t>
      </w:r>
      <w:r w:rsidRPr="00671259">
        <w:rPr>
          <w:rFonts w:ascii="Arial" w:hAnsi="Arial"/>
        </w:rPr>
        <w:t>borne</w:t>
      </w:r>
      <w:r w:rsidR="004156F5" w:rsidRPr="00671259">
        <w:rPr>
          <w:rFonts w:ascii="Arial" w:hAnsi="Arial"/>
        </w:rPr>
        <w:t xml:space="preserve"> equipment </w:t>
      </w:r>
      <w:r w:rsidR="00DD453D">
        <w:rPr>
          <w:rFonts w:ascii="Arial" w:hAnsi="Arial"/>
        </w:rPr>
        <w:t>should</w:t>
      </w:r>
      <w:r w:rsidR="004156F5" w:rsidRPr="00671259">
        <w:rPr>
          <w:rFonts w:ascii="Arial" w:hAnsi="Arial"/>
        </w:rPr>
        <w:t xml:space="preserve"> meet the functional requirements of the relevant IMO performance standards and the ITU-R Radio Regulations</w:t>
      </w:r>
      <w:r w:rsidR="004156F5">
        <w:rPr>
          <w:rFonts w:ascii="Arial" w:hAnsi="Arial"/>
        </w:rPr>
        <w:t xml:space="preserve"> (see </w:t>
      </w:r>
      <w:r>
        <w:rPr>
          <w:rFonts w:ascii="Arial" w:hAnsi="Arial"/>
        </w:rPr>
        <w:fldChar w:fldCharType="begin"/>
      </w:r>
      <w:r>
        <w:rPr>
          <w:rFonts w:ascii="Arial" w:hAnsi="Arial"/>
        </w:rPr>
        <w:instrText xml:space="preserve"> REF _Ref348526707 \r \h </w:instrText>
      </w:r>
      <w:r>
        <w:rPr>
          <w:rFonts w:ascii="Arial" w:hAnsi="Arial"/>
        </w:rPr>
      </w:r>
      <w:r>
        <w:rPr>
          <w:rFonts w:ascii="Arial" w:hAnsi="Arial"/>
        </w:rPr>
        <w:fldChar w:fldCharType="separate"/>
      </w:r>
      <w:r w:rsidR="00E1510D">
        <w:rPr>
          <w:rFonts w:ascii="Arial" w:hAnsi="Arial"/>
        </w:rPr>
        <w:t>8.2</w:t>
      </w:r>
      <w:r>
        <w:rPr>
          <w:rFonts w:ascii="Arial" w:hAnsi="Arial"/>
        </w:rPr>
        <w:fldChar w:fldCharType="end"/>
      </w:r>
      <w:r>
        <w:rPr>
          <w:rFonts w:ascii="Arial" w:hAnsi="Arial"/>
        </w:rPr>
        <w:t xml:space="preserve"> R</w:t>
      </w:r>
      <w:r w:rsidR="004156F5">
        <w:rPr>
          <w:rFonts w:ascii="Arial" w:hAnsi="Arial"/>
        </w:rPr>
        <w:t>eferences above)</w:t>
      </w:r>
      <w:r w:rsidR="004156F5" w:rsidRPr="00671259">
        <w:rPr>
          <w:rFonts w:ascii="Arial" w:hAnsi="Arial"/>
        </w:rPr>
        <w:t>.  Shore</w:t>
      </w:r>
      <w:r w:rsidR="004156F5">
        <w:rPr>
          <w:rFonts w:ascii="Arial" w:hAnsi="Arial"/>
        </w:rPr>
        <w:t xml:space="preserve"> </w:t>
      </w:r>
      <w:r w:rsidR="004156F5" w:rsidRPr="00671259">
        <w:rPr>
          <w:rFonts w:ascii="Arial" w:hAnsi="Arial"/>
        </w:rPr>
        <w:t>based equipment should</w:t>
      </w:r>
      <w:r w:rsidR="004156F5">
        <w:rPr>
          <w:rFonts w:ascii="Arial" w:hAnsi="Arial"/>
        </w:rPr>
        <w:t xml:space="preserve"> also</w:t>
      </w:r>
      <w:r w:rsidR="004156F5" w:rsidRPr="00671259">
        <w:rPr>
          <w:rFonts w:ascii="Arial" w:hAnsi="Arial"/>
        </w:rPr>
        <w:t xml:space="preserve"> conform to the appropria</w:t>
      </w:r>
      <w:r w:rsidR="004156F5">
        <w:rPr>
          <w:rFonts w:ascii="Arial" w:hAnsi="Arial"/>
        </w:rPr>
        <w:t xml:space="preserve">te technical standards, </w:t>
      </w:r>
      <w:r w:rsidR="004156F5" w:rsidRPr="00671259">
        <w:rPr>
          <w:rFonts w:ascii="Arial" w:hAnsi="Arial"/>
        </w:rPr>
        <w:t xml:space="preserve">such as ETSI for </w:t>
      </w:r>
      <w:r w:rsidRPr="00671259">
        <w:rPr>
          <w:rFonts w:ascii="Arial" w:hAnsi="Arial"/>
        </w:rPr>
        <w:t>EU Member</w:t>
      </w:r>
      <w:r w:rsidR="004156F5" w:rsidRPr="00671259">
        <w:rPr>
          <w:rFonts w:ascii="Arial" w:hAnsi="Arial"/>
        </w:rPr>
        <w:t xml:space="preserve"> states.</w:t>
      </w:r>
    </w:p>
    <w:p w14:paraId="2A39B77C" w14:textId="77777777" w:rsidR="001C60DA" w:rsidRPr="00671259" w:rsidRDefault="001C60DA" w:rsidP="004156F5">
      <w:pPr>
        <w:rPr>
          <w:rFonts w:ascii="Arial" w:hAnsi="Arial"/>
        </w:rPr>
      </w:pPr>
    </w:p>
    <w:p w14:paraId="0340E83E" w14:textId="77777777" w:rsidR="004156F5" w:rsidRPr="00671259" w:rsidRDefault="00D2288E" w:rsidP="004156F5">
      <w:pPr>
        <w:pStyle w:val="Heading3"/>
      </w:pPr>
      <w:bookmarkStart w:id="1071" w:name="_Toc319592951"/>
      <w:bookmarkStart w:id="1072" w:name="_Toc334686254"/>
      <w:bookmarkStart w:id="1073" w:name="_Toc348687007"/>
      <w:r>
        <w:t>Radio C</w:t>
      </w:r>
      <w:r w:rsidR="004156F5" w:rsidRPr="00671259">
        <w:t>ommunications Coverage</w:t>
      </w:r>
      <w:bookmarkEnd w:id="1071"/>
      <w:bookmarkEnd w:id="1072"/>
      <w:bookmarkEnd w:id="1073"/>
    </w:p>
    <w:p w14:paraId="6C1A497B" w14:textId="77777777" w:rsidR="004156F5" w:rsidRDefault="004156F5" w:rsidP="004156F5">
      <w:pPr>
        <w:rPr>
          <w:rFonts w:ascii="Arial" w:hAnsi="Arial"/>
        </w:rPr>
      </w:pPr>
      <w:r>
        <w:rPr>
          <w:rFonts w:ascii="Arial" w:hAnsi="Arial"/>
        </w:rPr>
        <w:t>The VTS authority should ensure that the VTS radio infrastructure provides adequate coverage for the VTS area.</w:t>
      </w:r>
      <w:r w:rsidRPr="00671259">
        <w:rPr>
          <w:rFonts w:ascii="Arial" w:hAnsi="Arial"/>
        </w:rPr>
        <w:t xml:space="preserve"> </w:t>
      </w:r>
    </w:p>
    <w:p w14:paraId="4781E9A9" w14:textId="77777777" w:rsidR="004156F5" w:rsidRDefault="004156F5" w:rsidP="004156F5">
      <w:pPr>
        <w:rPr>
          <w:rFonts w:ascii="Arial" w:hAnsi="Arial"/>
        </w:rPr>
      </w:pPr>
      <w:r w:rsidRPr="00671259">
        <w:rPr>
          <w:rFonts w:ascii="Arial" w:hAnsi="Arial"/>
        </w:rPr>
        <w:t xml:space="preserve">VHF radio reception is generally dependent upon the line-of-sight distance between VTS receive site </w:t>
      </w:r>
      <w:r>
        <w:rPr>
          <w:rFonts w:ascii="Arial" w:hAnsi="Arial"/>
        </w:rPr>
        <w:t xml:space="preserve">and the ship antenna heights.  </w:t>
      </w:r>
      <w:r w:rsidRPr="00671259">
        <w:rPr>
          <w:rFonts w:ascii="Arial" w:hAnsi="Arial"/>
        </w:rPr>
        <w:t>As a minimum requirement, the radio</w:t>
      </w:r>
      <w:r w:rsidR="00D2288E">
        <w:rPr>
          <w:rFonts w:ascii="Arial" w:hAnsi="Arial"/>
        </w:rPr>
        <w:t xml:space="preserve"> </w:t>
      </w:r>
      <w:r w:rsidRPr="00671259">
        <w:rPr>
          <w:rFonts w:ascii="Arial" w:hAnsi="Arial"/>
        </w:rPr>
        <w:t>communications range should facilitate VTS ship communications before the ship enter</w:t>
      </w:r>
      <w:r w:rsidR="001C60DA">
        <w:rPr>
          <w:rFonts w:ascii="Arial" w:hAnsi="Arial"/>
        </w:rPr>
        <w:t>s a VTS area of responsibility.</w:t>
      </w:r>
    </w:p>
    <w:p w14:paraId="5DEDD5D4" w14:textId="77777777" w:rsidR="001C60DA" w:rsidRDefault="001C60DA" w:rsidP="004156F5">
      <w:pPr>
        <w:rPr>
          <w:rFonts w:ascii="Arial" w:hAnsi="Arial"/>
        </w:rPr>
      </w:pPr>
    </w:p>
    <w:p w14:paraId="08311344" w14:textId="77777777" w:rsidR="004156F5" w:rsidRDefault="004156F5" w:rsidP="004156F5">
      <w:pPr>
        <w:pStyle w:val="Heading3"/>
      </w:pPr>
      <w:bookmarkStart w:id="1074" w:name="_Toc334686255"/>
      <w:bookmarkStart w:id="1075" w:name="_Toc348687008"/>
      <w:bookmarkStart w:id="1076" w:name="_Toc319592952"/>
      <w:r>
        <w:t>Digital Selective Calling</w:t>
      </w:r>
      <w:bookmarkEnd w:id="1074"/>
      <w:bookmarkEnd w:id="1075"/>
    </w:p>
    <w:p w14:paraId="5DBCC4BC" w14:textId="77777777" w:rsidR="00D2288E" w:rsidRDefault="004156F5" w:rsidP="004156F5">
      <w:pPr>
        <w:rPr>
          <w:rFonts w:ascii="Arial" w:hAnsi="Arial"/>
        </w:rPr>
      </w:pPr>
      <w:r w:rsidRPr="007F4C49">
        <w:rPr>
          <w:rFonts w:ascii="Arial" w:hAnsi="Arial"/>
        </w:rPr>
        <w:t>Routine calls usi</w:t>
      </w:r>
      <w:r>
        <w:rPr>
          <w:rFonts w:ascii="Arial" w:hAnsi="Arial"/>
        </w:rPr>
        <w:t xml:space="preserve">ng DSC can be initiated by the VTS (where </w:t>
      </w:r>
      <w:commentRangeStart w:id="1077"/>
      <w:r>
        <w:rPr>
          <w:rFonts w:ascii="Arial" w:hAnsi="Arial"/>
        </w:rPr>
        <w:t>fitted</w:t>
      </w:r>
      <w:commentRangeEnd w:id="1077"/>
      <w:r>
        <w:rPr>
          <w:rStyle w:val="CommentReference"/>
        </w:rPr>
        <w:commentReference w:id="1077"/>
      </w:r>
      <w:r>
        <w:rPr>
          <w:rFonts w:ascii="Arial" w:hAnsi="Arial"/>
        </w:rPr>
        <w:t>) in order to direct a VHF call to a specifi</w:t>
      </w:r>
      <w:r w:rsidR="00D2288E">
        <w:rPr>
          <w:rFonts w:ascii="Arial" w:hAnsi="Arial"/>
        </w:rPr>
        <w:t>c vessel through MMSI-based addressing.</w:t>
      </w:r>
    </w:p>
    <w:p w14:paraId="2DD44082" w14:textId="77777777" w:rsidR="004156F5" w:rsidRDefault="004156F5" w:rsidP="004156F5">
      <w:pPr>
        <w:rPr>
          <w:rFonts w:ascii="Arial" w:hAnsi="Arial"/>
        </w:rPr>
      </w:pPr>
      <w:r>
        <w:rPr>
          <w:rFonts w:ascii="Arial" w:hAnsi="Arial"/>
        </w:rPr>
        <w:t>The use of DSC makes more efficient use of the available bandwidth.  In addition, DSC is also used for distress calling.  Further details are provided in ITU-R M.541-9 and ITU-R M.689-2.</w:t>
      </w:r>
    </w:p>
    <w:p w14:paraId="42BB7765" w14:textId="77777777" w:rsidR="001C60DA" w:rsidRDefault="001C60DA" w:rsidP="004156F5">
      <w:pPr>
        <w:rPr>
          <w:rFonts w:ascii="Arial" w:hAnsi="Arial"/>
        </w:rPr>
      </w:pPr>
    </w:p>
    <w:p w14:paraId="2CE03210" w14:textId="77777777" w:rsidR="004156F5" w:rsidRDefault="004156F5" w:rsidP="004156F5">
      <w:pPr>
        <w:pStyle w:val="Heading3"/>
      </w:pPr>
      <w:bookmarkStart w:id="1078" w:name="_Toc348687009"/>
      <w:r>
        <w:t>Development and Innovations</w:t>
      </w:r>
      <w:bookmarkEnd w:id="1078"/>
    </w:p>
    <w:p w14:paraId="2FED5785" w14:textId="77777777" w:rsidR="001C60DA" w:rsidRDefault="004156F5" w:rsidP="004156F5">
      <w:pPr>
        <w:rPr>
          <w:rFonts w:ascii="Arial" w:hAnsi="Arial" w:cs="Arial"/>
          <w:lang w:eastAsia="de-DE"/>
        </w:rPr>
      </w:pPr>
      <w:r w:rsidRPr="0007158C">
        <w:rPr>
          <w:rFonts w:ascii="Arial" w:hAnsi="Arial" w:cs="Arial"/>
          <w:lang w:eastAsia="de-DE"/>
        </w:rPr>
        <w:t>VTS authorities are currently making use of</w:t>
      </w:r>
      <w:r>
        <w:rPr>
          <w:rFonts w:ascii="Arial" w:hAnsi="Arial" w:cs="Arial"/>
          <w:lang w:eastAsia="de-DE"/>
        </w:rPr>
        <w:t xml:space="preserve"> IP</w:t>
      </w:r>
      <w:r w:rsidRPr="0007158C">
        <w:rPr>
          <w:rFonts w:ascii="Arial" w:hAnsi="Arial" w:cs="Arial"/>
          <w:lang w:eastAsia="de-DE"/>
        </w:rPr>
        <w:t xml:space="preserve"> </w:t>
      </w:r>
      <w:r w:rsidRPr="00C36088">
        <w:rPr>
          <w:rFonts w:ascii="Arial" w:hAnsi="Arial" w:cs="Arial"/>
          <w:lang w:eastAsia="de-DE"/>
        </w:rPr>
        <w:t>technolog</w:t>
      </w:r>
      <w:r>
        <w:rPr>
          <w:rFonts w:ascii="Arial" w:hAnsi="Arial" w:cs="Arial"/>
          <w:lang w:eastAsia="de-DE"/>
        </w:rPr>
        <w:t>y</w:t>
      </w:r>
      <w:r w:rsidRPr="0007158C">
        <w:rPr>
          <w:rFonts w:ascii="Arial" w:hAnsi="Arial" w:cs="Arial"/>
          <w:lang w:eastAsia="de-DE"/>
        </w:rPr>
        <w:t xml:space="preserve"> such as VoIP</w:t>
      </w:r>
      <w:r>
        <w:rPr>
          <w:rFonts w:ascii="Arial" w:hAnsi="Arial" w:cs="Arial"/>
          <w:lang w:eastAsia="de-DE"/>
        </w:rPr>
        <w:t xml:space="preserve"> solutions on radio sites and internal communications. This allows for a more efficient use of infrastructure, more flexibility and optimised system design.</w:t>
      </w:r>
    </w:p>
    <w:p w14:paraId="3F435CA3" w14:textId="77777777" w:rsidR="004156F5" w:rsidRPr="0007158C" w:rsidRDefault="004156F5" w:rsidP="004156F5">
      <w:pPr>
        <w:rPr>
          <w:rFonts w:ascii="Arial" w:hAnsi="Arial" w:cs="Arial"/>
          <w:lang w:eastAsia="de-DE"/>
        </w:rPr>
      </w:pPr>
      <w:r>
        <w:rPr>
          <w:rFonts w:ascii="Arial" w:hAnsi="Arial" w:cs="Arial"/>
          <w:lang w:eastAsia="de-DE"/>
        </w:rPr>
        <w:t xml:space="preserve"> </w:t>
      </w:r>
    </w:p>
    <w:p w14:paraId="1645B275" w14:textId="77777777" w:rsidR="004156F5" w:rsidRPr="00671259" w:rsidRDefault="004156F5" w:rsidP="004156F5">
      <w:pPr>
        <w:pStyle w:val="Heading3"/>
      </w:pPr>
      <w:bookmarkStart w:id="1079" w:name="_Toc334686256"/>
      <w:bookmarkStart w:id="1080" w:name="_Toc348687010"/>
      <w:r w:rsidRPr="00671259">
        <w:t>Recording and Playback of Data</w:t>
      </w:r>
      <w:bookmarkEnd w:id="1076"/>
      <w:bookmarkEnd w:id="1079"/>
      <w:bookmarkEnd w:id="1080"/>
    </w:p>
    <w:p w14:paraId="0ADBF2CC" w14:textId="77777777" w:rsidR="004156F5" w:rsidRPr="00671259" w:rsidRDefault="004156F5" w:rsidP="004156F5">
      <w:pPr>
        <w:rPr>
          <w:rFonts w:ascii="Arial" w:hAnsi="Arial"/>
        </w:rPr>
      </w:pPr>
      <w:r>
        <w:rPr>
          <w:rFonts w:ascii="Arial" w:hAnsi="Arial"/>
        </w:rPr>
        <w:t>The VTS authority shall have the facility to automatically record radio</w:t>
      </w:r>
      <w:r w:rsidR="00D2288E">
        <w:rPr>
          <w:rFonts w:ascii="Arial" w:hAnsi="Arial"/>
        </w:rPr>
        <w:t xml:space="preserve"> </w:t>
      </w:r>
      <w:r>
        <w:rPr>
          <w:rFonts w:ascii="Arial" w:hAnsi="Arial"/>
        </w:rPr>
        <w:t xml:space="preserve">communications and play back these recordings </w:t>
      </w:r>
      <w:r w:rsidR="00D2288E">
        <w:rPr>
          <w:rFonts w:ascii="Arial" w:hAnsi="Arial"/>
        </w:rPr>
        <w:t>in synchronisation</w:t>
      </w:r>
      <w:r>
        <w:rPr>
          <w:rFonts w:ascii="Arial" w:hAnsi="Arial"/>
        </w:rPr>
        <w:t xml:space="preserve"> with the recorded traffic situation.  </w:t>
      </w:r>
    </w:p>
    <w:p w14:paraId="32FE29BE" w14:textId="77777777" w:rsidR="004156F5" w:rsidRPr="00671259" w:rsidRDefault="00D2288E" w:rsidP="004156F5">
      <w:pPr>
        <w:pStyle w:val="Heading3"/>
      </w:pPr>
      <w:bookmarkStart w:id="1081" w:name="_Toc319592953"/>
      <w:bookmarkStart w:id="1082" w:name="_Toc334686257"/>
      <w:bookmarkStart w:id="1083" w:name="_Toc348687011"/>
      <w:r>
        <w:t>Malfunctions, Warnings, Alarms and I</w:t>
      </w:r>
      <w:r w:rsidR="004156F5" w:rsidRPr="00671259">
        <w:t>ndications</w:t>
      </w:r>
      <w:bookmarkEnd w:id="1081"/>
      <w:bookmarkEnd w:id="1082"/>
      <w:bookmarkEnd w:id="1083"/>
    </w:p>
    <w:p w14:paraId="5B942940" w14:textId="77777777" w:rsidR="004156F5" w:rsidRDefault="004156F5" w:rsidP="004156F5">
      <w:pPr>
        <w:rPr>
          <w:rFonts w:ascii="Arial" w:hAnsi="Arial"/>
        </w:rPr>
      </w:pPr>
      <w:r>
        <w:rPr>
          <w:rFonts w:ascii="Arial" w:hAnsi="Arial"/>
        </w:rPr>
        <w:t>Please r</w:t>
      </w:r>
      <w:r w:rsidRPr="00671259">
        <w:rPr>
          <w:rFonts w:ascii="Arial" w:hAnsi="Arial"/>
        </w:rPr>
        <w:t xml:space="preserve">efer to </w:t>
      </w:r>
      <w:r>
        <w:rPr>
          <w:rFonts w:ascii="Arial" w:hAnsi="Arial"/>
        </w:rPr>
        <w:t xml:space="preserve">the </w:t>
      </w:r>
      <w:r w:rsidRPr="00671259">
        <w:rPr>
          <w:rFonts w:ascii="Arial" w:hAnsi="Arial"/>
        </w:rPr>
        <w:t>relevant requirements of</w:t>
      </w:r>
      <w:r>
        <w:rPr>
          <w:rFonts w:ascii="Arial" w:hAnsi="Arial"/>
        </w:rPr>
        <w:t xml:space="preserve"> IMO</w:t>
      </w:r>
      <w:r w:rsidRPr="00671259">
        <w:rPr>
          <w:rFonts w:ascii="Arial" w:hAnsi="Arial"/>
        </w:rPr>
        <w:t xml:space="preserve"> Resolution A.686(17) and </w:t>
      </w:r>
      <w:r>
        <w:rPr>
          <w:rFonts w:ascii="Arial" w:hAnsi="Arial"/>
        </w:rPr>
        <w:t xml:space="preserve">IMO </w:t>
      </w:r>
      <w:r w:rsidRPr="00671259">
        <w:rPr>
          <w:rFonts w:ascii="Arial" w:hAnsi="Arial"/>
        </w:rPr>
        <w:t>Resolution MSC.39(63).</w:t>
      </w:r>
    </w:p>
    <w:p w14:paraId="5DFF642D" w14:textId="77777777" w:rsidR="001C60DA" w:rsidRPr="00671259" w:rsidRDefault="001C60DA" w:rsidP="004156F5">
      <w:pPr>
        <w:rPr>
          <w:rFonts w:ascii="Arial" w:hAnsi="Arial"/>
        </w:rPr>
      </w:pPr>
    </w:p>
    <w:p w14:paraId="29B2E9B7" w14:textId="77777777" w:rsidR="004156F5" w:rsidRPr="00671259" w:rsidRDefault="004156F5" w:rsidP="004156F5">
      <w:pPr>
        <w:pStyle w:val="Heading3"/>
      </w:pPr>
      <w:bookmarkStart w:id="1084" w:name="_Toc319592954"/>
      <w:bookmarkStart w:id="1085" w:name="_Toc334686258"/>
      <w:bookmarkStart w:id="1086" w:name="_Toc348687012"/>
      <w:r w:rsidRPr="00671259">
        <w:t>Availability</w:t>
      </w:r>
      <w:bookmarkEnd w:id="1084"/>
      <w:bookmarkEnd w:id="1085"/>
      <w:bookmarkEnd w:id="1086"/>
    </w:p>
    <w:p w14:paraId="4FBCE360" w14:textId="77777777" w:rsidR="004156F5" w:rsidRDefault="004156F5" w:rsidP="004156F5">
      <w:pPr>
        <w:rPr>
          <w:rFonts w:ascii="Arial" w:hAnsi="Arial"/>
        </w:rPr>
      </w:pPr>
      <w:r w:rsidRPr="00671259">
        <w:rPr>
          <w:rFonts w:ascii="Arial" w:hAnsi="Arial"/>
        </w:rPr>
        <w:t>The requirements for the availability of radio</w:t>
      </w:r>
      <w:r w:rsidR="00D2288E">
        <w:rPr>
          <w:rFonts w:ascii="Arial" w:hAnsi="Arial"/>
        </w:rPr>
        <w:t xml:space="preserve"> </w:t>
      </w:r>
      <w:r w:rsidRPr="00671259">
        <w:rPr>
          <w:rFonts w:ascii="Arial" w:hAnsi="Arial"/>
        </w:rPr>
        <w:t xml:space="preserve">communication equipment are dependent on the mandate of the VTS Authority and the national Administration.  .  </w:t>
      </w:r>
      <w:r>
        <w:rPr>
          <w:rFonts w:ascii="Arial" w:hAnsi="Arial"/>
        </w:rPr>
        <w:t xml:space="preserve">Section </w:t>
      </w:r>
      <w:commentRangeStart w:id="1087"/>
      <w:r>
        <w:rPr>
          <w:rFonts w:ascii="Arial" w:hAnsi="Arial"/>
        </w:rPr>
        <w:fldChar w:fldCharType="begin"/>
      </w:r>
      <w:r>
        <w:rPr>
          <w:rFonts w:ascii="Arial" w:hAnsi="Arial"/>
        </w:rPr>
        <w:instrText xml:space="preserve"> REF _Ref347828580 \r \h </w:instrText>
      </w:r>
      <w:r>
        <w:rPr>
          <w:rFonts w:ascii="Arial" w:hAnsi="Arial"/>
        </w:rPr>
      </w:r>
      <w:r>
        <w:rPr>
          <w:rFonts w:ascii="Arial" w:hAnsi="Arial"/>
        </w:rPr>
        <w:fldChar w:fldCharType="separate"/>
      </w:r>
      <w:r w:rsidR="00E1510D">
        <w:rPr>
          <w:rFonts w:ascii="Arial" w:hAnsi="Arial"/>
          <w:b/>
          <w:bCs/>
          <w:lang w:val="en-US"/>
        </w:rPr>
        <w:t>Error! Reference source not found.</w:t>
      </w:r>
      <w:r>
        <w:rPr>
          <w:rFonts w:ascii="Arial" w:hAnsi="Arial"/>
        </w:rPr>
        <w:fldChar w:fldCharType="end"/>
      </w:r>
      <w:commentRangeEnd w:id="1087"/>
      <w:r w:rsidR="00BA3033">
        <w:rPr>
          <w:rStyle w:val="CommentReference"/>
        </w:rPr>
        <w:commentReference w:id="1087"/>
      </w:r>
      <w:r>
        <w:rPr>
          <w:rFonts w:ascii="Arial" w:hAnsi="Arial"/>
        </w:rPr>
        <w:t xml:space="preserve"> provides recommendations for availability.</w:t>
      </w:r>
    </w:p>
    <w:p w14:paraId="1C6BC82C" w14:textId="77777777" w:rsidR="001C60DA" w:rsidRPr="00671259" w:rsidRDefault="001C60DA" w:rsidP="004156F5">
      <w:pPr>
        <w:rPr>
          <w:rFonts w:ascii="Arial" w:hAnsi="Arial"/>
        </w:rPr>
      </w:pPr>
    </w:p>
    <w:p w14:paraId="6DEB01D8" w14:textId="77777777" w:rsidR="004156F5" w:rsidRDefault="00E16B02" w:rsidP="004156F5">
      <w:pPr>
        <w:pStyle w:val="Heading2"/>
        <w:ind w:left="851" w:hanging="851"/>
      </w:pPr>
      <w:bookmarkStart w:id="1088" w:name="_Toc319592955"/>
      <w:bookmarkStart w:id="1089" w:name="_Toc334686259"/>
      <w:bookmarkStart w:id="1090" w:name="_Toc348687013"/>
      <w:r>
        <w:t>Specific Design, Installation and</w:t>
      </w:r>
      <w:r w:rsidR="004156F5" w:rsidRPr="00671259">
        <w:t xml:space="preserve"> Maintenance Consid</w:t>
      </w:r>
      <w:r w:rsidR="004156F5">
        <w:softHyphen/>
      </w:r>
      <w:r w:rsidR="004156F5" w:rsidRPr="00671259">
        <w:t>er</w:t>
      </w:r>
      <w:r w:rsidR="004156F5">
        <w:softHyphen/>
      </w:r>
      <w:r w:rsidR="004156F5" w:rsidRPr="00671259">
        <w:t>ations</w:t>
      </w:r>
      <w:bookmarkEnd w:id="1088"/>
      <w:bookmarkEnd w:id="1089"/>
      <w:bookmarkEnd w:id="1090"/>
    </w:p>
    <w:p w14:paraId="6BB2AEB5" w14:textId="77777777" w:rsidR="001C60DA" w:rsidRPr="001C60DA" w:rsidRDefault="001C60DA" w:rsidP="001C60DA"/>
    <w:p w14:paraId="40E53DAE" w14:textId="77777777" w:rsidR="004156F5" w:rsidRPr="00671259" w:rsidRDefault="00E16B02" w:rsidP="004156F5">
      <w:pPr>
        <w:pStyle w:val="Heading3"/>
      </w:pPr>
      <w:bookmarkStart w:id="1091" w:name="_Toc319592956"/>
      <w:bookmarkStart w:id="1092" w:name="_Toc334686260"/>
      <w:bookmarkStart w:id="1093" w:name="_Toc348687014"/>
      <w:r>
        <w:t>Durability and Resistance to Environmental C</w:t>
      </w:r>
      <w:r w:rsidR="004156F5" w:rsidRPr="00671259">
        <w:t>onditions</w:t>
      </w:r>
      <w:bookmarkEnd w:id="1091"/>
      <w:bookmarkEnd w:id="1092"/>
      <w:bookmarkEnd w:id="1093"/>
    </w:p>
    <w:p w14:paraId="357C13A7" w14:textId="77777777" w:rsidR="004156F5" w:rsidRDefault="004156F5" w:rsidP="004156F5">
      <w:pPr>
        <w:rPr>
          <w:rFonts w:ascii="Arial" w:hAnsi="Arial"/>
        </w:rPr>
      </w:pPr>
      <w:r>
        <w:rPr>
          <w:rFonts w:ascii="Arial" w:hAnsi="Arial"/>
        </w:rPr>
        <w:t>Externally installed electronic equipment</w:t>
      </w:r>
      <w:r w:rsidRPr="00671259">
        <w:rPr>
          <w:rFonts w:ascii="Arial" w:hAnsi="Arial"/>
        </w:rPr>
        <w:t xml:space="preserve"> should be in an</w:t>
      </w:r>
      <w:r>
        <w:rPr>
          <w:rFonts w:ascii="Arial" w:hAnsi="Arial"/>
        </w:rPr>
        <w:t xml:space="preserve"> appropriate</w:t>
      </w:r>
      <w:r w:rsidRPr="00671259">
        <w:rPr>
          <w:rFonts w:ascii="Arial" w:hAnsi="Arial"/>
        </w:rPr>
        <w:t xml:space="preserve"> environmental enclosure.  IEC requirements should be applied as far as relevant.</w:t>
      </w:r>
    </w:p>
    <w:p w14:paraId="740AC688" w14:textId="77777777" w:rsidR="001C60DA" w:rsidRPr="00671259" w:rsidRDefault="001C60DA" w:rsidP="004156F5">
      <w:pPr>
        <w:rPr>
          <w:rFonts w:ascii="Arial" w:hAnsi="Arial"/>
        </w:rPr>
      </w:pPr>
    </w:p>
    <w:p w14:paraId="5C6F3994" w14:textId="77777777" w:rsidR="004156F5" w:rsidRPr="00671259" w:rsidRDefault="004156F5" w:rsidP="004156F5">
      <w:pPr>
        <w:pStyle w:val="Heading3"/>
      </w:pPr>
      <w:bookmarkStart w:id="1094" w:name="_Toc319592957"/>
      <w:bookmarkStart w:id="1095" w:name="_Toc334686261"/>
      <w:bookmarkStart w:id="1096" w:name="_Ref347833219"/>
      <w:bookmarkStart w:id="1097" w:name="_Toc348687015"/>
      <w:r w:rsidRPr="00671259">
        <w:t>Interference</w:t>
      </w:r>
      <w:bookmarkEnd w:id="1094"/>
      <w:bookmarkEnd w:id="1095"/>
      <w:bookmarkEnd w:id="1096"/>
      <w:bookmarkEnd w:id="1097"/>
    </w:p>
    <w:p w14:paraId="3200CB71" w14:textId="77777777" w:rsidR="004156F5" w:rsidRDefault="004156F5" w:rsidP="004156F5">
      <w:pPr>
        <w:rPr>
          <w:rFonts w:ascii="Arial" w:hAnsi="Arial"/>
        </w:rPr>
      </w:pPr>
      <w:r w:rsidRPr="00671259">
        <w:rPr>
          <w:rFonts w:ascii="Arial" w:hAnsi="Arial"/>
        </w:rPr>
        <w:t>Radio</w:t>
      </w:r>
      <w:r w:rsidR="00D2288E">
        <w:rPr>
          <w:rFonts w:ascii="Arial" w:hAnsi="Arial"/>
        </w:rPr>
        <w:t xml:space="preserve"> </w:t>
      </w:r>
      <w:r w:rsidRPr="00671259">
        <w:rPr>
          <w:rFonts w:ascii="Arial" w:hAnsi="Arial"/>
        </w:rPr>
        <w:t>communications equipment complies with applicable international standards and regulations - see IEC 60945 which covers the general requirements for navigation and radio equip</w:t>
      </w:r>
      <w:r>
        <w:rPr>
          <w:rFonts w:ascii="Arial" w:hAnsi="Arial"/>
        </w:rPr>
        <w:t>ment and includes interference.</w:t>
      </w:r>
      <w:r w:rsidRPr="00671259">
        <w:rPr>
          <w:rFonts w:ascii="Arial" w:hAnsi="Arial"/>
        </w:rPr>
        <w:t xml:space="preserve">  </w:t>
      </w:r>
      <w:r>
        <w:rPr>
          <w:rFonts w:ascii="Arial" w:hAnsi="Arial"/>
        </w:rPr>
        <w:t>The avoidance of interference is essential, therefore e</w:t>
      </w:r>
      <w:r w:rsidRPr="00671259">
        <w:rPr>
          <w:rFonts w:ascii="Arial" w:hAnsi="Arial"/>
        </w:rPr>
        <w:t xml:space="preserve">quipment should be installed in accordance with manufacturer’s instructions </w:t>
      </w:r>
      <w:r w:rsidR="00D2288E" w:rsidRPr="00671259">
        <w:rPr>
          <w:rFonts w:ascii="Arial" w:hAnsi="Arial"/>
        </w:rPr>
        <w:t xml:space="preserve">and </w:t>
      </w:r>
      <w:r w:rsidR="00D2288E">
        <w:rPr>
          <w:rFonts w:ascii="Arial" w:hAnsi="Arial"/>
        </w:rPr>
        <w:t>monitored</w:t>
      </w:r>
      <w:r>
        <w:rPr>
          <w:rFonts w:ascii="Arial" w:hAnsi="Arial"/>
        </w:rPr>
        <w:t xml:space="preserve"> to ensure that instances of interference are investigated and rectified</w:t>
      </w:r>
      <w:r w:rsidRPr="00671259">
        <w:rPr>
          <w:rFonts w:ascii="Arial" w:hAnsi="Arial"/>
        </w:rPr>
        <w:t>.</w:t>
      </w:r>
    </w:p>
    <w:p w14:paraId="63897E5F" w14:textId="77777777" w:rsidR="001C60DA" w:rsidRPr="00671259" w:rsidRDefault="001C60DA" w:rsidP="004156F5">
      <w:pPr>
        <w:rPr>
          <w:rFonts w:ascii="Arial" w:hAnsi="Arial"/>
        </w:rPr>
      </w:pPr>
    </w:p>
    <w:p w14:paraId="2CC1F7ED" w14:textId="77777777" w:rsidR="004156F5" w:rsidRPr="00671259" w:rsidRDefault="00E16B02" w:rsidP="004156F5">
      <w:pPr>
        <w:pStyle w:val="Heading3"/>
      </w:pPr>
      <w:bookmarkStart w:id="1098" w:name="_Toc319592958"/>
      <w:bookmarkStart w:id="1099" w:name="_Toc334686262"/>
      <w:bookmarkStart w:id="1100" w:name="_Toc348687016"/>
      <w:r>
        <w:t>Power S</w:t>
      </w:r>
      <w:r w:rsidR="004156F5" w:rsidRPr="00671259">
        <w:t>upply</w:t>
      </w:r>
      <w:bookmarkEnd w:id="1098"/>
      <w:bookmarkEnd w:id="1099"/>
      <w:bookmarkEnd w:id="1100"/>
    </w:p>
    <w:p w14:paraId="28510AC7" w14:textId="77777777" w:rsidR="004156F5" w:rsidRDefault="004156F5" w:rsidP="004156F5">
      <w:pPr>
        <w:rPr>
          <w:rFonts w:ascii="Arial" w:hAnsi="Arial"/>
        </w:rPr>
      </w:pPr>
      <w:r w:rsidRPr="00671259">
        <w:rPr>
          <w:rFonts w:ascii="Arial" w:hAnsi="Arial"/>
        </w:rPr>
        <w:t xml:space="preserve">IEC requirements should be applied as far as relevant.  In remote locations, authorities should consider </w:t>
      </w:r>
      <w:r>
        <w:rPr>
          <w:rFonts w:ascii="Arial" w:hAnsi="Arial"/>
        </w:rPr>
        <w:t xml:space="preserve">the </w:t>
      </w:r>
      <w:r w:rsidRPr="00671259">
        <w:rPr>
          <w:rFonts w:ascii="Arial" w:hAnsi="Arial"/>
        </w:rPr>
        <w:t xml:space="preserve">use of </w:t>
      </w:r>
      <w:r>
        <w:rPr>
          <w:rFonts w:ascii="Arial" w:hAnsi="Arial"/>
        </w:rPr>
        <w:t>renewable</w:t>
      </w:r>
      <w:r w:rsidRPr="00671259">
        <w:rPr>
          <w:rFonts w:ascii="Arial" w:hAnsi="Arial"/>
        </w:rPr>
        <w:t xml:space="preserve"> power</w:t>
      </w:r>
      <w:r>
        <w:rPr>
          <w:rFonts w:ascii="Arial" w:hAnsi="Arial"/>
        </w:rPr>
        <w:t xml:space="preserve"> sources</w:t>
      </w:r>
      <w:r w:rsidRPr="00671259">
        <w:rPr>
          <w:rFonts w:ascii="Arial" w:hAnsi="Arial"/>
        </w:rPr>
        <w:t xml:space="preserve"> (e.g., solar panels</w:t>
      </w:r>
      <w:r>
        <w:rPr>
          <w:rFonts w:ascii="Arial" w:hAnsi="Arial"/>
        </w:rPr>
        <w:t xml:space="preserve"> or</w:t>
      </w:r>
      <w:r w:rsidRPr="00671259">
        <w:rPr>
          <w:rFonts w:ascii="Arial" w:hAnsi="Arial"/>
        </w:rPr>
        <w:t xml:space="preserve"> wind </w:t>
      </w:r>
      <w:r>
        <w:rPr>
          <w:rFonts w:ascii="Arial" w:hAnsi="Arial"/>
        </w:rPr>
        <w:t>turbines</w:t>
      </w:r>
      <w:r w:rsidRPr="00671259">
        <w:rPr>
          <w:rFonts w:ascii="Arial" w:hAnsi="Arial"/>
        </w:rPr>
        <w:t>,</w:t>
      </w:r>
      <w:r>
        <w:rPr>
          <w:rFonts w:ascii="Arial" w:hAnsi="Arial"/>
        </w:rPr>
        <w:t xml:space="preserve"> in combination with batteries</w:t>
      </w:r>
      <w:r w:rsidRPr="00671259">
        <w:rPr>
          <w:rFonts w:ascii="Arial" w:hAnsi="Arial"/>
        </w:rPr>
        <w:t xml:space="preserve">) </w:t>
      </w:r>
      <w:r>
        <w:rPr>
          <w:rFonts w:ascii="Arial" w:hAnsi="Arial"/>
        </w:rPr>
        <w:t>as an alternative to</w:t>
      </w:r>
      <w:r w:rsidRPr="00671259">
        <w:rPr>
          <w:rFonts w:ascii="Arial" w:hAnsi="Arial"/>
        </w:rPr>
        <w:t xml:space="preserve"> </w:t>
      </w:r>
      <w:r>
        <w:rPr>
          <w:rFonts w:ascii="Arial" w:hAnsi="Arial"/>
        </w:rPr>
        <w:t xml:space="preserve">diesel </w:t>
      </w:r>
      <w:r w:rsidRPr="00671259">
        <w:rPr>
          <w:rFonts w:ascii="Arial" w:hAnsi="Arial"/>
        </w:rPr>
        <w:t>generators.</w:t>
      </w:r>
      <w:r>
        <w:rPr>
          <w:rFonts w:ascii="Arial" w:hAnsi="Arial"/>
        </w:rPr>
        <w:t xml:space="preserve">  In addition, </w:t>
      </w:r>
      <w:r w:rsidRPr="00671259">
        <w:rPr>
          <w:rFonts w:ascii="Arial" w:hAnsi="Arial"/>
        </w:rPr>
        <w:t>uninterruptible power supplies</w:t>
      </w:r>
      <w:r>
        <w:rPr>
          <w:rFonts w:ascii="Arial" w:hAnsi="Arial"/>
        </w:rPr>
        <w:t xml:space="preserve"> could be considered as a backup</w:t>
      </w:r>
      <w:r w:rsidR="001C60DA">
        <w:rPr>
          <w:rFonts w:ascii="Arial" w:hAnsi="Arial"/>
        </w:rPr>
        <w:t xml:space="preserve"> to the primary power supply.</w:t>
      </w:r>
    </w:p>
    <w:p w14:paraId="4817394D" w14:textId="77777777" w:rsidR="001C60DA" w:rsidRPr="00671259" w:rsidRDefault="001C60DA" w:rsidP="004156F5">
      <w:pPr>
        <w:rPr>
          <w:rFonts w:ascii="Arial" w:hAnsi="Arial"/>
        </w:rPr>
      </w:pPr>
    </w:p>
    <w:p w14:paraId="3DFE23FA" w14:textId="77777777" w:rsidR="004156F5" w:rsidRPr="00671259" w:rsidRDefault="00E16B02" w:rsidP="004156F5">
      <w:pPr>
        <w:pStyle w:val="Heading3"/>
      </w:pPr>
      <w:bookmarkStart w:id="1101" w:name="_Toc319592959"/>
      <w:bookmarkStart w:id="1102" w:name="_Toc334686263"/>
      <w:bookmarkStart w:id="1103" w:name="_Toc348687017"/>
      <w:r>
        <w:t>Site S</w:t>
      </w:r>
      <w:r w:rsidR="004156F5" w:rsidRPr="00671259">
        <w:t>election and Installation</w:t>
      </w:r>
      <w:bookmarkEnd w:id="1101"/>
      <w:bookmarkEnd w:id="1102"/>
      <w:bookmarkEnd w:id="1103"/>
    </w:p>
    <w:p w14:paraId="59B701F7" w14:textId="77777777" w:rsidR="004156F5" w:rsidRDefault="004156F5" w:rsidP="004156F5">
      <w:pPr>
        <w:rPr>
          <w:rFonts w:ascii="Arial" w:hAnsi="Arial"/>
        </w:rPr>
      </w:pPr>
      <w:r w:rsidRPr="00671259">
        <w:rPr>
          <w:rFonts w:ascii="Arial" w:hAnsi="Arial"/>
        </w:rPr>
        <w:t>Operational requirements will determine where radio</w:t>
      </w:r>
      <w:r w:rsidR="00D2288E">
        <w:rPr>
          <w:rFonts w:ascii="Arial" w:hAnsi="Arial"/>
        </w:rPr>
        <w:t xml:space="preserve"> </w:t>
      </w:r>
      <w:r w:rsidRPr="00671259">
        <w:rPr>
          <w:rFonts w:ascii="Arial" w:hAnsi="Arial"/>
        </w:rPr>
        <w:t xml:space="preserve">communication transceivers and antennas are to be located and how many are required.  </w:t>
      </w:r>
      <w:r>
        <w:rPr>
          <w:rFonts w:ascii="Arial" w:hAnsi="Arial"/>
        </w:rPr>
        <w:t xml:space="preserve">  </w:t>
      </w:r>
    </w:p>
    <w:p w14:paraId="5CD339E5" w14:textId="77777777" w:rsidR="004156F5" w:rsidRDefault="004156F5" w:rsidP="004156F5">
      <w:pPr>
        <w:rPr>
          <w:rFonts w:ascii="Arial" w:hAnsi="Arial"/>
        </w:rPr>
      </w:pPr>
      <w:r>
        <w:rPr>
          <w:rFonts w:ascii="Arial" w:hAnsi="Arial"/>
        </w:rPr>
        <w:t>Consideration should be given to the power output of the radio system at the antenna instead of the power output at the radio equipment.  Note that, where multiple transceivers are combined and/or filtered through to a single antenna, the e</w:t>
      </w:r>
      <w:r w:rsidR="00E16B02">
        <w:rPr>
          <w:rFonts w:ascii="Arial" w:hAnsi="Arial"/>
        </w:rPr>
        <w:t>ffective radiated power</w:t>
      </w:r>
      <w:r w:rsidR="00D2288E">
        <w:rPr>
          <w:rFonts w:ascii="Arial" w:hAnsi="Arial"/>
        </w:rPr>
        <w:t xml:space="preserve"> could be reduced</w:t>
      </w:r>
      <w:r>
        <w:rPr>
          <w:rFonts w:ascii="Arial" w:hAnsi="Arial"/>
        </w:rPr>
        <w:t xml:space="preserve"> significantly.  </w:t>
      </w:r>
    </w:p>
    <w:p w14:paraId="2E60E5E0" w14:textId="77777777" w:rsidR="004156F5" w:rsidRDefault="004156F5" w:rsidP="004156F5">
      <w:pPr>
        <w:rPr>
          <w:rFonts w:ascii="Arial" w:hAnsi="Arial"/>
        </w:rPr>
      </w:pPr>
      <w:r w:rsidRPr="00671259">
        <w:rPr>
          <w:rFonts w:ascii="Arial" w:hAnsi="Arial"/>
        </w:rPr>
        <w:t xml:space="preserve">Care must </w:t>
      </w:r>
      <w:r>
        <w:rPr>
          <w:rFonts w:ascii="Arial" w:hAnsi="Arial"/>
        </w:rPr>
        <w:t xml:space="preserve">also </w:t>
      </w:r>
      <w:r w:rsidRPr="00671259">
        <w:rPr>
          <w:rFonts w:ascii="Arial" w:hAnsi="Arial"/>
        </w:rPr>
        <w:t>be taken that proper separation is maintained</w:t>
      </w:r>
      <w:r>
        <w:rPr>
          <w:rFonts w:ascii="Arial" w:hAnsi="Arial"/>
        </w:rPr>
        <w:t xml:space="preserve"> </w:t>
      </w:r>
      <w:r w:rsidR="00D2288E" w:rsidRPr="00671259">
        <w:rPr>
          <w:rFonts w:ascii="Arial" w:hAnsi="Arial"/>
        </w:rPr>
        <w:t xml:space="preserve">when co-locating antenna sites </w:t>
      </w:r>
      <w:r>
        <w:rPr>
          <w:rFonts w:ascii="Arial" w:hAnsi="Arial"/>
        </w:rPr>
        <w:t xml:space="preserve">(see also section </w:t>
      </w:r>
      <w:r>
        <w:rPr>
          <w:rFonts w:ascii="Arial" w:hAnsi="Arial"/>
        </w:rPr>
        <w:fldChar w:fldCharType="begin"/>
      </w:r>
      <w:r>
        <w:rPr>
          <w:rFonts w:ascii="Arial" w:hAnsi="Arial"/>
        </w:rPr>
        <w:instrText xml:space="preserve"> REF _Ref347833219 \r \h </w:instrText>
      </w:r>
      <w:r>
        <w:rPr>
          <w:rFonts w:ascii="Arial" w:hAnsi="Arial"/>
        </w:rPr>
      </w:r>
      <w:r>
        <w:rPr>
          <w:rFonts w:ascii="Arial" w:hAnsi="Arial"/>
        </w:rPr>
        <w:fldChar w:fldCharType="separate"/>
      </w:r>
      <w:r w:rsidR="00E1510D">
        <w:rPr>
          <w:rFonts w:ascii="Arial" w:hAnsi="Arial"/>
        </w:rPr>
        <w:t>8.5.2</w:t>
      </w:r>
      <w:r>
        <w:rPr>
          <w:rFonts w:ascii="Arial" w:hAnsi="Arial"/>
        </w:rPr>
        <w:fldChar w:fldCharType="end"/>
      </w:r>
      <w:r>
        <w:rPr>
          <w:rFonts w:ascii="Arial" w:hAnsi="Arial"/>
        </w:rPr>
        <w:t>)</w:t>
      </w:r>
      <w:r w:rsidRPr="00671259">
        <w:rPr>
          <w:rFonts w:ascii="Arial" w:hAnsi="Arial"/>
        </w:rPr>
        <w:t xml:space="preserve">.  </w:t>
      </w:r>
    </w:p>
    <w:p w14:paraId="565F9A7D" w14:textId="77777777" w:rsidR="004156F5" w:rsidRDefault="004156F5" w:rsidP="004156F5">
      <w:pPr>
        <w:rPr>
          <w:rFonts w:ascii="Arial" w:hAnsi="Arial"/>
        </w:rPr>
      </w:pPr>
      <w:r w:rsidRPr="00671259">
        <w:rPr>
          <w:rFonts w:ascii="Arial" w:hAnsi="Arial"/>
        </w:rPr>
        <w:t xml:space="preserve">To avoid channel saturation, consideration should be given to subdividing the VTS area into communications sectors based upon channel use with adjacent sectors using separate channels.  </w:t>
      </w:r>
    </w:p>
    <w:p w14:paraId="2CB69EA1" w14:textId="77777777" w:rsidR="004156F5" w:rsidRDefault="004156F5" w:rsidP="004156F5">
      <w:pPr>
        <w:rPr>
          <w:rFonts w:ascii="Arial" w:hAnsi="Arial"/>
        </w:rPr>
      </w:pPr>
      <w:r w:rsidRPr="00671259">
        <w:rPr>
          <w:rFonts w:ascii="Arial" w:hAnsi="Arial"/>
        </w:rPr>
        <w:t>Sites for radio</w:t>
      </w:r>
      <w:r w:rsidR="00D2288E">
        <w:rPr>
          <w:rFonts w:ascii="Arial" w:hAnsi="Arial"/>
        </w:rPr>
        <w:t xml:space="preserve"> </w:t>
      </w:r>
      <w:r w:rsidRPr="00671259">
        <w:rPr>
          <w:rFonts w:ascii="Arial" w:hAnsi="Arial"/>
        </w:rPr>
        <w:t>communication equipment should be selected based upon optimizing the coverage of the VT</w:t>
      </w:r>
      <w:r>
        <w:rPr>
          <w:rFonts w:ascii="Arial" w:hAnsi="Arial"/>
        </w:rPr>
        <w:t>S area and the ability to provide the required services e.g. telecommunication links and access. C</w:t>
      </w:r>
      <w:r w:rsidRPr="00671259">
        <w:rPr>
          <w:rFonts w:ascii="Arial" w:hAnsi="Arial"/>
        </w:rPr>
        <w:t xml:space="preserve">onsiderations include availability of </w:t>
      </w:r>
      <w:r>
        <w:rPr>
          <w:rFonts w:ascii="Arial" w:hAnsi="Arial"/>
        </w:rPr>
        <w:t xml:space="preserve">electrical </w:t>
      </w:r>
      <w:r w:rsidRPr="00671259">
        <w:rPr>
          <w:rFonts w:ascii="Arial" w:hAnsi="Arial"/>
        </w:rPr>
        <w:t>power, p</w:t>
      </w:r>
      <w:r>
        <w:rPr>
          <w:rFonts w:ascii="Arial" w:hAnsi="Arial"/>
        </w:rPr>
        <w:t xml:space="preserve">hysical security of the site, </w:t>
      </w:r>
      <w:r w:rsidRPr="00671259">
        <w:rPr>
          <w:rFonts w:ascii="Arial" w:hAnsi="Arial"/>
        </w:rPr>
        <w:t xml:space="preserve">housing and </w:t>
      </w:r>
      <w:r>
        <w:rPr>
          <w:rFonts w:ascii="Arial" w:hAnsi="Arial"/>
        </w:rPr>
        <w:t xml:space="preserve">possible </w:t>
      </w:r>
      <w:r w:rsidRPr="00671259">
        <w:rPr>
          <w:rFonts w:ascii="Arial" w:hAnsi="Arial"/>
        </w:rPr>
        <w:t>co-location with existing infrastructure.</w:t>
      </w:r>
    </w:p>
    <w:p w14:paraId="74F04B92" w14:textId="77777777" w:rsidR="001C60DA" w:rsidRPr="00671259" w:rsidRDefault="001C60DA" w:rsidP="004156F5">
      <w:pPr>
        <w:rPr>
          <w:rFonts w:ascii="Arial" w:hAnsi="Arial"/>
        </w:rPr>
      </w:pPr>
    </w:p>
    <w:p w14:paraId="41900C03" w14:textId="77777777" w:rsidR="004156F5" w:rsidRPr="00671259" w:rsidRDefault="004156F5" w:rsidP="004156F5">
      <w:pPr>
        <w:pStyle w:val="Heading3"/>
      </w:pPr>
      <w:bookmarkStart w:id="1104" w:name="_Toc319592960"/>
      <w:bookmarkStart w:id="1105" w:name="_Toc334686264"/>
      <w:bookmarkStart w:id="1106" w:name="_Toc348687018"/>
      <w:r w:rsidRPr="00671259">
        <w:t>Maintenance</w:t>
      </w:r>
      <w:bookmarkEnd w:id="1104"/>
      <w:bookmarkEnd w:id="1105"/>
      <w:bookmarkEnd w:id="1106"/>
    </w:p>
    <w:p w14:paraId="4E299F30" w14:textId="77777777" w:rsidR="004156F5" w:rsidRPr="00671259" w:rsidRDefault="004156F5" w:rsidP="004156F5">
      <w:pPr>
        <w:rPr>
          <w:rFonts w:ascii="Arial" w:hAnsi="Arial"/>
        </w:rPr>
      </w:pPr>
      <w:r w:rsidRPr="00671259">
        <w:rPr>
          <w:rFonts w:ascii="Arial" w:hAnsi="Arial"/>
        </w:rPr>
        <w:t>In addition to the requirements of IMO Resolution A.694(17), the siting and installation of radio</w:t>
      </w:r>
      <w:r w:rsidR="00D2288E">
        <w:rPr>
          <w:rFonts w:ascii="Arial" w:hAnsi="Arial"/>
        </w:rPr>
        <w:t xml:space="preserve"> </w:t>
      </w:r>
      <w:r w:rsidRPr="00671259">
        <w:rPr>
          <w:rFonts w:ascii="Arial" w:hAnsi="Arial"/>
        </w:rPr>
        <w:t xml:space="preserve">communication equipment should make provision for accessibility, maintenance and repair. </w:t>
      </w:r>
    </w:p>
    <w:p w14:paraId="2DCCD4F2" w14:textId="77777777" w:rsidR="004156F5" w:rsidRPr="00671259" w:rsidRDefault="004156F5" w:rsidP="004156F5">
      <w:pPr>
        <w:rPr>
          <w:rFonts w:ascii="Arial" w:hAnsi="Arial"/>
        </w:rPr>
      </w:pPr>
    </w:p>
    <w:p w14:paraId="26121FF5" w14:textId="77777777" w:rsidR="004156F5" w:rsidRPr="00671259" w:rsidRDefault="00E16B02" w:rsidP="004156F5">
      <w:pPr>
        <w:pStyle w:val="Heading2"/>
        <w:ind w:left="851" w:hanging="851"/>
      </w:pPr>
      <w:bookmarkStart w:id="1107" w:name="_Toc319592961"/>
      <w:bookmarkStart w:id="1108" w:name="_Toc334686265"/>
      <w:bookmarkStart w:id="1109" w:name="_Toc348687019"/>
      <w:r w:rsidRPr="00671259">
        <w:t>Interfacing</w:t>
      </w:r>
      <w:bookmarkEnd w:id="1107"/>
      <w:bookmarkEnd w:id="1108"/>
      <w:bookmarkEnd w:id="1109"/>
    </w:p>
    <w:p w14:paraId="2060BDE4" w14:textId="77777777" w:rsidR="004156F5" w:rsidRPr="00671259" w:rsidRDefault="004156F5" w:rsidP="004156F5">
      <w:pPr>
        <w:rPr>
          <w:rFonts w:ascii="Arial" w:hAnsi="Arial"/>
        </w:rPr>
      </w:pPr>
      <w:r w:rsidRPr="00671259">
        <w:rPr>
          <w:rFonts w:ascii="Arial" w:hAnsi="Arial"/>
        </w:rPr>
        <w:t xml:space="preserve">Although there </w:t>
      </w:r>
      <w:r>
        <w:rPr>
          <w:rFonts w:ascii="Arial" w:hAnsi="Arial"/>
        </w:rPr>
        <w:t>are</w:t>
      </w:r>
      <w:r w:rsidRPr="00671259">
        <w:rPr>
          <w:rFonts w:ascii="Arial" w:hAnsi="Arial"/>
        </w:rPr>
        <w:t xml:space="preserve"> internationally agreed interface standard</w:t>
      </w:r>
      <w:r>
        <w:rPr>
          <w:rFonts w:ascii="Arial" w:hAnsi="Arial"/>
        </w:rPr>
        <w:t>s</w:t>
      </w:r>
      <w:r w:rsidRPr="00671259">
        <w:rPr>
          <w:rFonts w:ascii="Arial" w:hAnsi="Arial"/>
        </w:rPr>
        <w:t xml:space="preserve"> for interfacing electronic equipment on board ships</w:t>
      </w:r>
      <w:r>
        <w:rPr>
          <w:rFonts w:ascii="Arial" w:hAnsi="Arial"/>
        </w:rPr>
        <w:t xml:space="preserve"> (IEC-61162-1 and IEC-61162-3)</w:t>
      </w:r>
      <w:r w:rsidRPr="00671259">
        <w:rPr>
          <w:rFonts w:ascii="Arial" w:hAnsi="Arial"/>
        </w:rPr>
        <w:t>, VTS radio</w:t>
      </w:r>
      <w:r w:rsidR="00D2288E">
        <w:rPr>
          <w:rFonts w:ascii="Arial" w:hAnsi="Arial"/>
        </w:rPr>
        <w:t xml:space="preserve"> </w:t>
      </w:r>
      <w:r w:rsidRPr="00671259">
        <w:rPr>
          <w:rFonts w:ascii="Arial" w:hAnsi="Arial"/>
        </w:rPr>
        <w:t>communication</w:t>
      </w:r>
      <w:r>
        <w:rPr>
          <w:rFonts w:ascii="Arial" w:hAnsi="Arial"/>
        </w:rPr>
        <w:t xml:space="preserve"> interfaces</w:t>
      </w:r>
      <w:r w:rsidRPr="00671259">
        <w:rPr>
          <w:rFonts w:ascii="Arial" w:hAnsi="Arial"/>
        </w:rPr>
        <w:t xml:space="preserve"> ashore</w:t>
      </w:r>
      <w:r>
        <w:rPr>
          <w:rFonts w:ascii="Arial" w:hAnsi="Arial"/>
        </w:rPr>
        <w:t xml:space="preserve"> are mostly vendor-specific</w:t>
      </w:r>
      <w:r w:rsidRPr="00671259">
        <w:rPr>
          <w:rFonts w:ascii="Arial" w:hAnsi="Arial"/>
        </w:rPr>
        <w:t>.</w:t>
      </w:r>
      <w:r>
        <w:rPr>
          <w:rFonts w:ascii="Arial" w:hAnsi="Arial"/>
        </w:rPr>
        <w:t xml:space="preserve"> An exception is VoIP, which is standardised by industry and the </w:t>
      </w:r>
      <w:r w:rsidR="00282410">
        <w:rPr>
          <w:rFonts w:ascii="Arial" w:hAnsi="Arial"/>
        </w:rPr>
        <w:t>Internet Engineering Task Force (</w:t>
      </w:r>
      <w:r>
        <w:rPr>
          <w:rFonts w:ascii="Arial" w:hAnsi="Arial"/>
        </w:rPr>
        <w:t>IETF</w:t>
      </w:r>
      <w:r w:rsidR="00282410">
        <w:rPr>
          <w:rFonts w:ascii="Arial" w:hAnsi="Arial"/>
        </w:rPr>
        <w:t>)</w:t>
      </w:r>
      <w:r>
        <w:rPr>
          <w:rFonts w:ascii="Arial" w:hAnsi="Arial"/>
        </w:rPr>
        <w:t>.</w:t>
      </w:r>
      <w:r w:rsidRPr="00671259">
        <w:rPr>
          <w:rFonts w:ascii="Arial" w:hAnsi="Arial"/>
        </w:rPr>
        <w:t xml:space="preserve"> </w:t>
      </w:r>
      <w:r>
        <w:rPr>
          <w:rFonts w:ascii="Arial" w:hAnsi="Arial"/>
        </w:rPr>
        <w:t>I</w:t>
      </w:r>
      <w:r w:rsidRPr="00671259">
        <w:rPr>
          <w:rFonts w:ascii="Arial" w:hAnsi="Arial"/>
        </w:rPr>
        <w:t>nterface standard</w:t>
      </w:r>
      <w:r>
        <w:rPr>
          <w:rFonts w:ascii="Arial" w:hAnsi="Arial"/>
        </w:rPr>
        <w:t>s</w:t>
      </w:r>
      <w:r w:rsidRPr="00671259">
        <w:rPr>
          <w:rFonts w:ascii="Arial" w:hAnsi="Arial"/>
        </w:rPr>
        <w:t xml:space="preserve"> will thus be dependent on the requirements of the VTS authority and t</w:t>
      </w:r>
      <w:r>
        <w:rPr>
          <w:rFonts w:ascii="Arial" w:hAnsi="Arial"/>
        </w:rPr>
        <w:t xml:space="preserve">he equipment being installed.  </w:t>
      </w:r>
    </w:p>
    <w:p w14:paraId="3A619D09" w14:textId="77777777" w:rsidR="004156F5" w:rsidRPr="00671259" w:rsidRDefault="004156F5" w:rsidP="004156F5">
      <w:pPr>
        <w:rPr>
          <w:rFonts w:ascii="Arial" w:hAnsi="Arial"/>
        </w:rPr>
      </w:pPr>
    </w:p>
    <w:p w14:paraId="4DD22781" w14:textId="77777777" w:rsidR="004156F5" w:rsidRPr="00671259" w:rsidRDefault="00E16B02" w:rsidP="004156F5">
      <w:pPr>
        <w:pStyle w:val="Heading3"/>
      </w:pPr>
      <w:bookmarkStart w:id="1110" w:name="_Toc319592962"/>
      <w:bookmarkStart w:id="1111" w:name="_Toc334686266"/>
      <w:bookmarkStart w:id="1112" w:name="_Toc348687020"/>
      <w:r>
        <w:t>Back-Up a</w:t>
      </w:r>
      <w:r w:rsidRPr="00671259">
        <w:t>nd Fall-Back Arrangements</w:t>
      </w:r>
      <w:bookmarkEnd w:id="1110"/>
      <w:bookmarkEnd w:id="1111"/>
      <w:bookmarkEnd w:id="1112"/>
    </w:p>
    <w:p w14:paraId="12425369" w14:textId="77777777" w:rsidR="004156F5" w:rsidRDefault="004156F5" w:rsidP="004156F5">
      <w:pPr>
        <w:rPr>
          <w:rFonts w:ascii="Arial" w:hAnsi="Arial"/>
        </w:rPr>
      </w:pPr>
      <w:r>
        <w:rPr>
          <w:rFonts w:ascii="Arial" w:hAnsi="Arial"/>
        </w:rPr>
        <w:t>Backup facilities can be provided by</w:t>
      </w:r>
      <w:r w:rsidRPr="00671259">
        <w:rPr>
          <w:rFonts w:ascii="Arial" w:hAnsi="Arial"/>
        </w:rPr>
        <w:t xml:space="preserve"> </w:t>
      </w:r>
      <w:r>
        <w:rPr>
          <w:rFonts w:ascii="Arial" w:hAnsi="Arial"/>
        </w:rPr>
        <w:t>duplicated</w:t>
      </w:r>
      <w:r w:rsidRPr="00671259">
        <w:rPr>
          <w:rFonts w:ascii="Arial" w:hAnsi="Arial"/>
        </w:rPr>
        <w:t xml:space="preserve"> radio</w:t>
      </w:r>
      <w:r w:rsidR="00D2288E">
        <w:rPr>
          <w:rFonts w:ascii="Arial" w:hAnsi="Arial"/>
        </w:rPr>
        <w:t xml:space="preserve"> </w:t>
      </w:r>
      <w:r w:rsidRPr="00671259">
        <w:rPr>
          <w:rFonts w:ascii="Arial" w:hAnsi="Arial"/>
        </w:rPr>
        <w:t>communication equipment</w:t>
      </w:r>
      <w:r>
        <w:rPr>
          <w:rFonts w:ascii="Arial" w:hAnsi="Arial"/>
        </w:rPr>
        <w:t xml:space="preserve"> in accordance with the requirements in </w:t>
      </w:r>
      <w:r w:rsidR="00D2288E">
        <w:rPr>
          <w:rFonts w:ascii="Arial" w:hAnsi="Arial"/>
        </w:rPr>
        <w:t xml:space="preserve">section </w:t>
      </w:r>
      <w:commentRangeStart w:id="1113"/>
      <w:r>
        <w:rPr>
          <w:rFonts w:ascii="Arial" w:hAnsi="Arial"/>
        </w:rPr>
        <w:fldChar w:fldCharType="begin"/>
      </w:r>
      <w:r>
        <w:rPr>
          <w:rFonts w:ascii="Arial" w:hAnsi="Arial"/>
        </w:rPr>
        <w:instrText xml:space="preserve"> REF _Ref347834516 \r \h </w:instrText>
      </w:r>
      <w:r>
        <w:rPr>
          <w:rFonts w:ascii="Arial" w:hAnsi="Arial"/>
        </w:rPr>
      </w:r>
      <w:r>
        <w:rPr>
          <w:rFonts w:ascii="Arial" w:hAnsi="Arial"/>
        </w:rPr>
        <w:fldChar w:fldCharType="separate"/>
      </w:r>
      <w:r w:rsidR="00E1510D">
        <w:rPr>
          <w:rFonts w:ascii="Arial" w:hAnsi="Arial"/>
          <w:b/>
          <w:bCs/>
          <w:lang w:val="en-US"/>
        </w:rPr>
        <w:t xml:space="preserve">Error! </w:t>
      </w:r>
      <w:proofErr w:type="gramStart"/>
      <w:r w:rsidR="00E1510D">
        <w:rPr>
          <w:rFonts w:ascii="Arial" w:hAnsi="Arial"/>
          <w:b/>
          <w:bCs/>
          <w:lang w:val="en-US"/>
        </w:rPr>
        <w:t>Reference source not found.</w:t>
      </w:r>
      <w:r>
        <w:rPr>
          <w:rFonts w:ascii="Arial" w:hAnsi="Arial"/>
        </w:rPr>
        <w:fldChar w:fldCharType="end"/>
      </w:r>
      <w:commentRangeEnd w:id="1113"/>
      <w:r w:rsidR="00BA3033">
        <w:rPr>
          <w:rStyle w:val="CommentReference"/>
        </w:rPr>
        <w:commentReference w:id="1113"/>
      </w:r>
      <w:r>
        <w:rPr>
          <w:rFonts w:ascii="Arial" w:hAnsi="Arial"/>
        </w:rPr>
        <w:t>.</w:t>
      </w:r>
      <w:proofErr w:type="gramEnd"/>
      <w:r w:rsidRPr="00671259">
        <w:rPr>
          <w:rFonts w:ascii="Arial" w:hAnsi="Arial"/>
        </w:rPr>
        <w:t xml:space="preserve">  </w:t>
      </w:r>
    </w:p>
    <w:p w14:paraId="1586AAEE" w14:textId="77777777" w:rsidR="004156F5" w:rsidRPr="00671259" w:rsidRDefault="004156F5" w:rsidP="004156F5">
      <w:pPr>
        <w:rPr>
          <w:rFonts w:ascii="Arial" w:hAnsi="Arial"/>
        </w:rPr>
      </w:pPr>
      <w:r>
        <w:rPr>
          <w:rFonts w:ascii="Arial" w:hAnsi="Arial"/>
        </w:rPr>
        <w:t>Fall-back arrangements, via a business continuity plan, should be considered such as handing over operations to another VTS.</w:t>
      </w:r>
      <w:bookmarkEnd w:id="1054"/>
      <w:bookmarkEnd w:id="1055"/>
      <w:bookmarkEnd w:id="1056"/>
    </w:p>
    <w:sectPr w:rsidR="004156F5" w:rsidRPr="00671259" w:rsidSect="00937CE9">
      <w:footerReference w:type="default" r:id="rId84"/>
      <w:footnotePr>
        <w:numFmt w:val="lowerLetter"/>
        <w:numRestart w:val="eachPage"/>
      </w:footnotePr>
      <w:pgSz w:w="11906" w:h="16838" w:code="9"/>
      <w:pgMar w:top="1253" w:right="1800" w:bottom="1440" w:left="1800" w:header="720" w:footer="720" w:gutter="0"/>
      <w:cols w:space="720"/>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47" w:author="jcp" w:date="2013-01-25T14:58:00Z" w:initials="jcp">
    <w:p w14:paraId="24C9EE82" w14:textId="77777777" w:rsidR="00C311BC" w:rsidRDefault="00C311BC">
      <w:pPr>
        <w:pStyle w:val="CommentText"/>
      </w:pPr>
      <w:r>
        <w:rPr>
          <w:rStyle w:val="CommentReference"/>
        </w:rPr>
        <w:annotationRef/>
      </w:r>
      <w:r>
        <w:t xml:space="preserve">Standard colours for sea </w:t>
      </w:r>
      <w:proofErr w:type="gramStart"/>
      <w:r>
        <w:t>charts ?</w:t>
      </w:r>
      <w:proofErr w:type="gramEnd"/>
    </w:p>
  </w:comment>
  <w:comment w:id="181" w:author="Hogendoorn, Rene" w:date="2013-02-15T10:50:00Z" w:initials="RAH">
    <w:p w14:paraId="71CFAD51" w14:textId="77777777" w:rsidR="00BA3033" w:rsidRDefault="00BA3033">
      <w:pPr>
        <w:pStyle w:val="CommentText"/>
      </w:pPr>
      <w:r>
        <w:rPr>
          <w:rStyle w:val="CommentReference"/>
        </w:rPr>
        <w:annotationRef/>
      </w:r>
      <w:r>
        <w:t>Proper reference</w:t>
      </w:r>
    </w:p>
  </w:comment>
  <w:comment w:id="193" w:author="Hogendoorn, Rene" w:date="2013-02-14T16:45:00Z" w:initials="RAH">
    <w:p w14:paraId="4738F031" w14:textId="77777777" w:rsidR="00C311BC" w:rsidRDefault="00C311BC">
      <w:pPr>
        <w:pStyle w:val="CommentText"/>
      </w:pPr>
      <w:r>
        <w:rPr>
          <w:rStyle w:val="CommentReference"/>
        </w:rPr>
        <w:annotationRef/>
      </w:r>
      <w:r>
        <w:t>Is this the correct reference?</w:t>
      </w:r>
    </w:p>
  </w:comment>
  <w:comment w:id="239" w:author="Hogendoorn, Rene" w:date="2013-02-15T10:24:00Z" w:initials="RAH">
    <w:p w14:paraId="6E6353B3" w14:textId="77777777" w:rsidR="00C311BC" w:rsidRDefault="00C311BC">
      <w:pPr>
        <w:pStyle w:val="CommentText"/>
      </w:pPr>
      <w:r>
        <w:rPr>
          <w:rStyle w:val="CommentReference"/>
        </w:rPr>
        <w:annotationRef/>
      </w:r>
      <w:r w:rsidR="00E2489A">
        <w:t>Reference to be added to list of references</w:t>
      </w:r>
    </w:p>
  </w:comment>
  <w:comment w:id="242" w:author="Hogendoorn, Rene" w:date="2013-02-15T10:49:00Z" w:initials="RAH">
    <w:p w14:paraId="738EFA4D" w14:textId="77777777" w:rsidR="00BA3033" w:rsidRDefault="00BA3033">
      <w:pPr>
        <w:pStyle w:val="CommentText"/>
      </w:pPr>
      <w:r>
        <w:rPr>
          <w:rStyle w:val="CommentReference"/>
        </w:rPr>
        <w:annotationRef/>
      </w:r>
      <w:r>
        <w:t>This text is ambiguous. Why mention NOT Beaufort if the next table says Beaufort?</w:t>
      </w:r>
    </w:p>
  </w:comment>
  <w:comment w:id="604" w:author="Jens Chr. Pedersen" w:date="2013-02-07T14:02:00Z" w:initials="JCP">
    <w:p w14:paraId="4F255AFA" w14:textId="77777777" w:rsidR="00C311BC" w:rsidRDefault="00C311BC">
      <w:pPr>
        <w:pStyle w:val="CommentText"/>
      </w:pPr>
      <w:r>
        <w:rPr>
          <w:rStyle w:val="CommentReference"/>
        </w:rPr>
        <w:annotationRef/>
      </w:r>
      <w:r>
        <w:t>Need to insert Local Port services</w:t>
      </w:r>
    </w:p>
  </w:comment>
  <w:comment w:id="606" w:author="Jens Chr. Pedersen" w:date="2013-02-07T13:56:00Z" w:initials="JCP">
    <w:p w14:paraId="671FFE29" w14:textId="77777777" w:rsidR="00C311BC" w:rsidRDefault="00C311BC">
      <w:pPr>
        <w:pStyle w:val="CommentText"/>
      </w:pPr>
      <w:r>
        <w:rPr>
          <w:rStyle w:val="CommentReference"/>
        </w:rPr>
        <w:annotationRef/>
      </w:r>
      <w:r>
        <w:t>To be recalculated to match sea state definitions</w:t>
      </w:r>
    </w:p>
  </w:comment>
  <w:comment w:id="623" w:author="Hogendoorn, Rene" w:date="2013-02-14T17:08:00Z" w:initials="RAH">
    <w:p w14:paraId="516666D3" w14:textId="77777777" w:rsidR="00C311BC" w:rsidRDefault="00C311BC">
      <w:pPr>
        <w:pStyle w:val="CommentText"/>
      </w:pPr>
      <w:r>
        <w:rPr>
          <w:rStyle w:val="CommentReference"/>
        </w:rPr>
        <w:annotationRef/>
      </w:r>
      <w:r>
        <w:t>Title spelling</w:t>
      </w:r>
    </w:p>
  </w:comment>
  <w:comment w:id="628" w:author="Hogendoorn, Rene" w:date="2013-02-14T17:08:00Z" w:initials="RAH">
    <w:p w14:paraId="60839720" w14:textId="77777777" w:rsidR="00C311BC" w:rsidRDefault="00C311BC">
      <w:pPr>
        <w:pStyle w:val="CommentText"/>
      </w:pPr>
      <w:r>
        <w:rPr>
          <w:rStyle w:val="CommentReference"/>
        </w:rPr>
        <w:annotationRef/>
      </w:r>
      <w:r>
        <w:t>Title spelling</w:t>
      </w:r>
    </w:p>
  </w:comment>
  <w:comment w:id="634" w:author="Hogendoorn, Rene" w:date="2013-02-14T17:08:00Z" w:initials="RAH">
    <w:p w14:paraId="334984BC" w14:textId="77777777" w:rsidR="00C311BC" w:rsidRDefault="00C311BC">
      <w:pPr>
        <w:pStyle w:val="CommentText"/>
      </w:pPr>
      <w:r>
        <w:rPr>
          <w:rStyle w:val="CommentReference"/>
        </w:rPr>
        <w:annotationRef/>
      </w:r>
      <w:r>
        <w:t>Title spelling</w:t>
      </w:r>
    </w:p>
  </w:comment>
  <w:comment w:id="745" w:author="Hogendoorn, Rene" w:date="2013-02-13T17:36:00Z" w:initials="RAH">
    <w:p w14:paraId="2675FF88" w14:textId="77777777" w:rsidR="00C311BC" w:rsidRDefault="00C311BC">
      <w:pPr>
        <w:pStyle w:val="CommentText"/>
      </w:pPr>
      <w:r>
        <w:rPr>
          <w:rStyle w:val="CommentReference"/>
        </w:rPr>
        <w:annotationRef/>
      </w:r>
      <w:r>
        <w:t>Consider moving this text to a more appropriate place</w:t>
      </w:r>
    </w:p>
  </w:comment>
  <w:comment w:id="748" w:author="Hogendoorn, Rene" w:date="2013-02-14T17:12:00Z" w:initials="RAH">
    <w:p w14:paraId="17D8D914" w14:textId="77777777" w:rsidR="00C311BC" w:rsidRDefault="00C311BC">
      <w:pPr>
        <w:pStyle w:val="CommentText"/>
      </w:pPr>
      <w:r>
        <w:rPr>
          <w:rStyle w:val="CommentReference"/>
        </w:rPr>
        <w:annotationRef/>
      </w:r>
      <w:r>
        <w:t>Check status of this edition</w:t>
      </w:r>
    </w:p>
  </w:comment>
  <w:comment w:id="756" w:author="Hogendoorn, Rene" w:date="2013-02-14T10:32:00Z" w:initials="RAH">
    <w:p w14:paraId="750C917B" w14:textId="77777777" w:rsidR="00C311BC" w:rsidRDefault="00C311BC">
      <w:pPr>
        <w:pStyle w:val="CommentText"/>
      </w:pPr>
      <w:r>
        <w:rPr>
          <w:rStyle w:val="CommentReference"/>
        </w:rPr>
        <w:annotationRef/>
      </w:r>
      <w:r>
        <w:t>There is no such requirement for functional approval</w:t>
      </w:r>
    </w:p>
  </w:comment>
  <w:comment w:id="757" w:author="Hogendoorn, Rene" w:date="2013-02-14T10:34:00Z" w:initials="RAH">
    <w:p w14:paraId="7E3604E1" w14:textId="77777777" w:rsidR="00C311BC" w:rsidRDefault="00C311BC">
      <w:pPr>
        <w:pStyle w:val="CommentText"/>
      </w:pPr>
      <w:r>
        <w:rPr>
          <w:rStyle w:val="CommentReference"/>
        </w:rPr>
        <w:annotationRef/>
      </w:r>
      <w:r>
        <w:t>This text should be revised to account for global and regional binary messages. IMO is the authority for global ref SN/Circ.289</w:t>
      </w:r>
    </w:p>
  </w:comment>
  <w:comment w:id="766" w:author="Hogendoorn, Rene" w:date="2013-02-14T13:57:00Z" w:initials="RAH">
    <w:p w14:paraId="79662CD6" w14:textId="77777777" w:rsidR="00C311BC" w:rsidRDefault="00C311BC">
      <w:pPr>
        <w:pStyle w:val="CommentText"/>
      </w:pPr>
      <w:r>
        <w:rPr>
          <w:rStyle w:val="CommentReference"/>
        </w:rPr>
        <w:annotationRef/>
      </w:r>
      <w:r>
        <w:t>What status does this website have w.r.t. IALA</w:t>
      </w:r>
    </w:p>
  </w:comment>
  <w:comment w:id="791" w:author="Hogendoorn, Rene" w:date="2013-02-15T10:51:00Z" w:initials="RAH">
    <w:p w14:paraId="5FD30CBE" w14:textId="77777777" w:rsidR="00BA3033" w:rsidRDefault="00BA3033">
      <w:pPr>
        <w:pStyle w:val="CommentText"/>
      </w:pPr>
      <w:r>
        <w:rPr>
          <w:rStyle w:val="CommentReference"/>
        </w:rPr>
        <w:annotationRef/>
      </w:r>
      <w:r>
        <w:t>Proper reference</w:t>
      </w:r>
    </w:p>
  </w:comment>
  <w:comment w:id="985" w:author="Hogendoorn, Rene" w:date="2013-02-07T16:54:00Z" w:initials="RAH">
    <w:p w14:paraId="3E9CD0BB" w14:textId="77777777" w:rsidR="00C311BC" w:rsidRDefault="00C311BC" w:rsidP="00E36891">
      <w:pPr>
        <w:pStyle w:val="CommentText"/>
      </w:pPr>
      <w:r>
        <w:rPr>
          <w:rStyle w:val="CommentReference"/>
        </w:rPr>
        <w:annotationRef/>
      </w:r>
      <w:r>
        <w:t>This figure of 95% needs to be verified by the OPS WG</w:t>
      </w:r>
    </w:p>
  </w:comment>
  <w:comment w:id="990" w:author="Hogendoorn, Rene" w:date="2013-02-07T16:54:00Z" w:initials="RAH">
    <w:p w14:paraId="21006B81" w14:textId="77777777" w:rsidR="00C311BC" w:rsidRDefault="00C311BC" w:rsidP="00E36891">
      <w:pPr>
        <w:pStyle w:val="CommentText"/>
      </w:pPr>
      <w:r>
        <w:rPr>
          <w:rStyle w:val="CommentReference"/>
        </w:rPr>
        <w:annotationRef/>
      </w:r>
      <w:r>
        <w:t>The OPS WG needs to comment on this.</w:t>
      </w:r>
    </w:p>
  </w:comment>
  <w:comment w:id="1077" w:author="Jens-Erik Lolck" w:date="2013-02-07T16:56:00Z" w:initials="JEL">
    <w:p w14:paraId="2828F7FA" w14:textId="77777777" w:rsidR="00C311BC" w:rsidRDefault="00C311BC" w:rsidP="004156F5">
      <w:pPr>
        <w:pStyle w:val="CommentText"/>
      </w:pPr>
      <w:r>
        <w:rPr>
          <w:rStyle w:val="CommentReference"/>
        </w:rPr>
        <w:annotationRef/>
      </w:r>
      <w:r>
        <w:t xml:space="preserve">Check, </w:t>
      </w:r>
      <w:proofErr w:type="gramStart"/>
      <w:r>
        <w:t>if  DSC</w:t>
      </w:r>
      <w:proofErr w:type="gramEnd"/>
      <w:r>
        <w:t xml:space="preserve"> is a </w:t>
      </w:r>
      <w:proofErr w:type="spellStart"/>
      <w:r>
        <w:t>standatd</w:t>
      </w:r>
      <w:proofErr w:type="spellEnd"/>
      <w:r>
        <w:t xml:space="preserve"> feature?</w:t>
      </w:r>
    </w:p>
  </w:comment>
  <w:comment w:id="1087" w:author="Hogendoorn, Rene" w:date="2013-02-15T10:51:00Z" w:initials="RAH">
    <w:p w14:paraId="46BDE991" w14:textId="77777777" w:rsidR="00BA3033" w:rsidRDefault="00BA3033">
      <w:pPr>
        <w:pStyle w:val="CommentText"/>
      </w:pPr>
      <w:r>
        <w:rPr>
          <w:rStyle w:val="CommentReference"/>
        </w:rPr>
        <w:annotationRef/>
      </w:r>
      <w:r>
        <w:t>Proper reference</w:t>
      </w:r>
    </w:p>
  </w:comment>
  <w:comment w:id="1113" w:author="Hogendoorn, Rene" w:date="2013-02-15T10:51:00Z" w:initials="RAH">
    <w:p w14:paraId="7EB63EE8" w14:textId="77777777" w:rsidR="00BA3033" w:rsidRDefault="00BA3033">
      <w:pPr>
        <w:pStyle w:val="CommentText"/>
      </w:pPr>
      <w:r>
        <w:rPr>
          <w:rStyle w:val="CommentReference"/>
        </w:rPr>
        <w:annotationRef/>
      </w:r>
      <w:r>
        <w:t>Proper reference</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059FFE" w14:textId="77777777" w:rsidR="00643A88" w:rsidRDefault="00643A88">
      <w:r>
        <w:separator/>
      </w:r>
    </w:p>
  </w:endnote>
  <w:endnote w:type="continuationSeparator" w:id="0">
    <w:p w14:paraId="2A5D5211" w14:textId="77777777" w:rsidR="00643A88" w:rsidRDefault="00643A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Arial Bold">
    <w:panose1 w:val="020B070402020202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OpenSymbol">
    <w:altName w:val="Arial Unicode MS"/>
    <w:panose1 w:val="00000000000000000000"/>
    <w:charset w:val="00"/>
    <w:family w:val="auto"/>
    <w:notTrueType/>
    <w:pitch w:val="default"/>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angal">
    <w:panose1 w:val="00000000000000000000"/>
    <w:charset w:val="01"/>
    <w:family w:val="roman"/>
    <w:notTrueType/>
    <w:pitch w:val="variable"/>
    <w:sig w:usb0="00002000" w:usb1="00000000" w:usb2="00000000" w:usb3="00000000" w:csb0="00000000"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PMingLiU">
    <w:altName w:val="新細明體"/>
    <w:charset w:val="88"/>
    <w:family w:val="roman"/>
    <w:pitch w:val="variable"/>
    <w:sig w:usb0="A00002FF" w:usb1="28CFFCFA" w:usb2="00000016" w:usb3="00000000" w:csb0="00100001" w:csb1="00000000"/>
  </w:font>
  <w:font w:name="MS ????">
    <w:panose1 w:val="00000000000000000000"/>
    <w:charset w:val="80"/>
    <w:family w:val="auto"/>
    <w:notTrueType/>
    <w:pitch w:val="variable"/>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A9D54E" w14:textId="77777777" w:rsidR="00C311BC" w:rsidRDefault="00C311BC">
    <w:pPr>
      <w:pStyle w:val="Footer"/>
      <w:jc w:val="center"/>
    </w:pPr>
    <w:r w:rsidRPr="00AF4403">
      <w:rPr>
        <w:lang w:val="en-US"/>
      </w:rPr>
      <w:t xml:space="preserve">Page </w:t>
    </w:r>
    <w:r w:rsidRPr="00AF4403">
      <w:rPr>
        <w:lang w:val="en-US"/>
      </w:rPr>
      <w:fldChar w:fldCharType="begin"/>
    </w:r>
    <w:r w:rsidRPr="00AF4403">
      <w:rPr>
        <w:lang w:val="en-US"/>
      </w:rPr>
      <w:instrText xml:space="preserve"> PAGE </w:instrText>
    </w:r>
    <w:r w:rsidRPr="00AF4403">
      <w:rPr>
        <w:lang w:val="en-US"/>
      </w:rPr>
      <w:fldChar w:fldCharType="separate"/>
    </w:r>
    <w:r w:rsidR="00E77AF0">
      <w:rPr>
        <w:noProof/>
        <w:lang w:val="en-US"/>
      </w:rPr>
      <w:t>79</w:t>
    </w:r>
    <w:r w:rsidRPr="00AF4403">
      <w:rPr>
        <w:lang w:val="en-US"/>
      </w:rPr>
      <w:fldChar w:fldCharType="end"/>
    </w:r>
    <w:r w:rsidRPr="00AF4403">
      <w:rPr>
        <w:lang w:val="en-US"/>
      </w:rPr>
      <w:t xml:space="preserve"> of </w:t>
    </w:r>
    <w:r w:rsidRPr="00AF4403">
      <w:rPr>
        <w:lang w:val="en-US"/>
      </w:rPr>
      <w:fldChar w:fldCharType="begin"/>
    </w:r>
    <w:r w:rsidRPr="00AF4403">
      <w:rPr>
        <w:lang w:val="en-US"/>
      </w:rPr>
      <w:instrText xml:space="preserve"> NUMPAGES </w:instrText>
    </w:r>
    <w:r w:rsidRPr="00AF4403">
      <w:rPr>
        <w:lang w:val="en-US"/>
      </w:rPr>
      <w:fldChar w:fldCharType="separate"/>
    </w:r>
    <w:r w:rsidR="00E77AF0">
      <w:rPr>
        <w:noProof/>
        <w:lang w:val="en-US"/>
      </w:rPr>
      <w:t>107</w:t>
    </w:r>
    <w:r w:rsidRPr="00AF4403">
      <w:rPr>
        <w:lang w:val="en-US"/>
      </w:rPr>
      <w:fldChar w:fldCharType="end"/>
    </w:r>
    <w:bookmarkStart w:id="1114" w:name="_Toc166559133"/>
    <w:bookmarkStart w:id="1115" w:name="_Toc166559241"/>
    <w:bookmarkStart w:id="1116" w:name="_Toc166560701"/>
    <w:bookmarkEnd w:id="1114"/>
    <w:bookmarkEnd w:id="1115"/>
    <w:bookmarkEnd w:id="1116"/>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A7F1CA" w14:textId="77777777" w:rsidR="00643A88" w:rsidRDefault="00643A88">
      <w:r>
        <w:separator/>
      </w:r>
    </w:p>
  </w:footnote>
  <w:footnote w:type="continuationSeparator" w:id="0">
    <w:p w14:paraId="7086C5CF" w14:textId="77777777" w:rsidR="00643A88" w:rsidRDefault="00643A8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05239" w14:textId="77777777" w:rsidR="00C311BC" w:rsidRPr="00AF0F08" w:rsidRDefault="00C311BC" w:rsidP="000202C8">
    <w:pPr>
      <w:pStyle w:val="Header"/>
      <w:jc w:val="right"/>
      <w:rPr>
        <w:rFonts w:ascii="Arial" w:hAnsi="Arial"/>
      </w:rPr>
    </w:pPr>
    <w:r w:rsidRPr="00AF0F08">
      <w:rPr>
        <w:rFonts w:ascii="Arial" w:hAnsi="Arial"/>
      </w:rPr>
      <w:t>VTS3</w:t>
    </w:r>
    <w:r w:rsidR="00E77AF0">
      <w:rPr>
        <w:rFonts w:ascii="Arial" w:hAnsi="Arial"/>
      </w:rPr>
      <w:t>6/34</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17E4DA24"/>
    <w:lvl w:ilvl="0">
      <w:start w:val="1"/>
      <w:numFmt w:val="bullet"/>
      <w:lvlText w:val=""/>
      <w:lvlJc w:val="left"/>
      <w:pPr>
        <w:tabs>
          <w:tab w:val="num" w:pos="720"/>
        </w:tabs>
        <w:ind w:left="720" w:hanging="360"/>
      </w:pPr>
      <w:rPr>
        <w:rFonts w:ascii="Symbol" w:hAnsi="Symbol" w:hint="default"/>
      </w:rPr>
    </w:lvl>
  </w:abstractNum>
  <w:abstractNum w:abstractNumId="1">
    <w:nsid w:val="00000002"/>
    <w:multiLevelType w:val="multilevel"/>
    <w:tmpl w:val="6598F114"/>
    <w:name w:val="WW8Num6"/>
    <w:lvl w:ilvl="0">
      <w:start w:val="1"/>
      <w:numFmt w:val="decimal"/>
      <w:lvlText w:val="ANNEX %1"/>
      <w:lvlJc w:val="left"/>
      <w:pPr>
        <w:tabs>
          <w:tab w:val="num" w:pos="2268"/>
        </w:tabs>
        <w:ind w:left="0" w:firstLine="0"/>
      </w:pPr>
      <w:rPr>
        <w:rFonts w:ascii="Arial Bold" w:hAnsi="Arial Bold"/>
        <w:b/>
        <w:i w:val="0"/>
        <w:vanish w:val="0"/>
        <w:color w:val="000000"/>
        <w:sz w:val="36"/>
        <w:szCs w:val="36"/>
        <w:u w:val="none"/>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rPr>
        <w:lang w:val="en-GB"/>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nsid w:val="00000003"/>
    <w:multiLevelType w:val="multilevel"/>
    <w:tmpl w:val="00000003"/>
    <w:name w:val="WW8Num1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520" w:hanging="720"/>
      </w:pPr>
      <w:rPr>
        <w:rFonts w:ascii="Arial" w:hAnsi="Arial" w:cs="Arial"/>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4"/>
    <w:multiLevelType w:val="multilevel"/>
    <w:tmpl w:val="00000004"/>
    <w:name w:val="WW8Num4"/>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4">
    <w:nsid w:val="00000005"/>
    <w:multiLevelType w:val="multilevel"/>
    <w:tmpl w:val="00000005"/>
    <w:name w:val="WW8Num5"/>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5">
    <w:nsid w:val="00000006"/>
    <w:multiLevelType w:val="multilevel"/>
    <w:tmpl w:val="00000006"/>
    <w:lvl w:ilvl="0">
      <w:start w:val="1"/>
      <w:numFmt w:val="bullet"/>
      <w:lvlText w:val=""/>
      <w:lvlJc w:val="left"/>
      <w:pPr>
        <w:tabs>
          <w:tab w:val="num" w:pos="1429"/>
        </w:tabs>
        <w:ind w:left="1429" w:hanging="360"/>
      </w:pPr>
      <w:rPr>
        <w:rFonts w:ascii="Wingdings 2" w:hAnsi="Wingdings 2"/>
        <w:b/>
        <w:i w:val="0"/>
        <w:vanish w:val="0"/>
        <w:color w:val="000000"/>
        <w:sz w:val="36"/>
        <w:szCs w:val="36"/>
        <w:u w:val="none"/>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b/>
        <w:i w:val="0"/>
        <w:vanish w:val="0"/>
        <w:color w:val="000000"/>
        <w:sz w:val="36"/>
        <w:szCs w:val="36"/>
        <w:u w:val="none"/>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b/>
        <w:i w:val="0"/>
        <w:vanish w:val="0"/>
        <w:color w:val="000000"/>
        <w:sz w:val="36"/>
        <w:szCs w:val="36"/>
        <w:u w:val="none"/>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6">
    <w:nsid w:val="00000007"/>
    <w:multiLevelType w:val="multilevel"/>
    <w:tmpl w:val="00000007"/>
    <w:name w:val="WW8Num7"/>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7">
    <w:nsid w:val="00000008"/>
    <w:multiLevelType w:val="multilevel"/>
    <w:tmpl w:val="00000008"/>
    <w:name w:val="WW8Num8"/>
    <w:lvl w:ilvl="0">
      <w:start w:val="1"/>
      <w:numFmt w:val="bullet"/>
      <w:lvlText w:val=""/>
      <w:lvlJc w:val="left"/>
      <w:pPr>
        <w:tabs>
          <w:tab w:val="num" w:pos="1440"/>
        </w:tabs>
        <w:ind w:left="1440" w:hanging="360"/>
      </w:pPr>
      <w:rPr>
        <w:rFonts w:ascii="Wingdings 2" w:hAnsi="Wingdings 2"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Wingdings 2" w:hAnsi="Wingdings 2"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Wingdings 2" w:hAnsi="Wingdings 2"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8">
    <w:nsid w:val="00000009"/>
    <w:multiLevelType w:val="multilevel"/>
    <w:tmpl w:val="00000009"/>
    <w:name w:val="WW8Num9"/>
    <w:lvl w:ilvl="0">
      <w:start w:val="1"/>
      <w:numFmt w:val="decimal"/>
      <w:lvlText w:val="%1"/>
      <w:lvlJc w:val="left"/>
      <w:pPr>
        <w:tabs>
          <w:tab w:val="num" w:pos="283"/>
        </w:tabs>
        <w:ind w:left="283" w:hanging="283"/>
      </w:pPr>
    </w:lvl>
    <w:lvl w:ilvl="1">
      <w:start w:val="1"/>
      <w:numFmt w:val="decimal"/>
      <w:lvlText w:val="%1.%2"/>
      <w:lvlJc w:val="left"/>
      <w:pPr>
        <w:tabs>
          <w:tab w:val="num" w:pos="566"/>
        </w:tabs>
        <w:ind w:left="566" w:hanging="283"/>
      </w:pPr>
    </w:lvl>
    <w:lvl w:ilvl="2">
      <w:start w:val="1"/>
      <w:numFmt w:val="decimal"/>
      <w:lvlText w:val="%1.%2.%3"/>
      <w:lvlJc w:val="left"/>
      <w:pPr>
        <w:tabs>
          <w:tab w:val="num" w:pos="1133"/>
        </w:tabs>
        <w:ind w:left="1133" w:hanging="567"/>
      </w:pPr>
    </w:lvl>
    <w:lvl w:ilvl="3">
      <w:start w:val="1"/>
      <w:numFmt w:val="decimal"/>
      <w:lvlText w:val="%1.%2.%3.%4"/>
      <w:lvlJc w:val="left"/>
      <w:pPr>
        <w:tabs>
          <w:tab w:val="num" w:pos="1842"/>
        </w:tabs>
        <w:ind w:left="1842" w:hanging="709"/>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9">
    <w:nsid w:val="0000000A"/>
    <w:multiLevelType w:val="multilevel"/>
    <w:tmpl w:val="0000000A"/>
    <w:name w:val="WW8Num11"/>
    <w:lvl w:ilvl="0">
      <w:start w:val="1"/>
      <w:numFmt w:val="decimal"/>
      <w:lvlText w:val="%1"/>
      <w:lvlJc w:val="left"/>
      <w:pPr>
        <w:tabs>
          <w:tab w:val="num" w:pos="283"/>
        </w:tabs>
        <w:ind w:left="283" w:hanging="283"/>
      </w:pPr>
    </w:lvl>
    <w:lvl w:ilvl="1">
      <w:start w:val="1"/>
      <w:numFmt w:val="decimal"/>
      <w:lvlText w:val="%1.%2"/>
      <w:lvlJc w:val="left"/>
      <w:pPr>
        <w:tabs>
          <w:tab w:val="num" w:pos="566"/>
        </w:tabs>
        <w:ind w:left="566" w:hanging="283"/>
      </w:pPr>
    </w:lvl>
    <w:lvl w:ilvl="2">
      <w:start w:val="1"/>
      <w:numFmt w:val="decimal"/>
      <w:lvlText w:val="%1.%2.%3"/>
      <w:lvlJc w:val="left"/>
      <w:pPr>
        <w:tabs>
          <w:tab w:val="num" w:pos="1133"/>
        </w:tabs>
        <w:ind w:left="1133" w:hanging="567"/>
      </w:pPr>
    </w:lvl>
    <w:lvl w:ilvl="3">
      <w:start w:val="1"/>
      <w:numFmt w:val="decimal"/>
      <w:lvlText w:val="%1.%2.%3.%4"/>
      <w:lvlJc w:val="left"/>
      <w:pPr>
        <w:tabs>
          <w:tab w:val="num" w:pos="1842"/>
        </w:tabs>
        <w:ind w:left="1842" w:hanging="709"/>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10">
    <w:nsid w:val="0000000E"/>
    <w:multiLevelType w:val="singleLevel"/>
    <w:tmpl w:val="0000000E"/>
    <w:name w:val="WW8Num14"/>
    <w:lvl w:ilvl="0">
      <w:start w:val="1"/>
      <w:numFmt w:val="lowerLetter"/>
      <w:lvlText w:val="%1)"/>
      <w:lvlJc w:val="left"/>
      <w:pPr>
        <w:tabs>
          <w:tab w:val="num" w:pos="0"/>
        </w:tabs>
        <w:ind w:left="1069" w:hanging="360"/>
      </w:pPr>
      <w:rPr>
        <w:rFonts w:cs="Times New Roman"/>
      </w:rPr>
    </w:lvl>
  </w:abstractNum>
  <w:abstractNum w:abstractNumId="11">
    <w:nsid w:val="00000013"/>
    <w:multiLevelType w:val="multilevel"/>
    <w:tmpl w:val="00000013"/>
    <w:name w:val="WW8Num19"/>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800"/>
        </w:tabs>
        <w:ind w:left="1800" w:hanging="180"/>
      </w:pPr>
      <w:rPr>
        <w:rFonts w:ascii="Times New Roman" w:hAnsi="Times New Roman" w:cs="Times New Roman"/>
      </w:rPr>
    </w:lvl>
    <w:lvl w:ilvl="3">
      <w:start w:val="1"/>
      <w:numFmt w:val="decimal"/>
      <w:lvlText w:val="%4."/>
      <w:lvlJc w:val="left"/>
      <w:pPr>
        <w:tabs>
          <w:tab w:val="num" w:pos="2520"/>
        </w:tabs>
        <w:ind w:left="2520" w:hanging="360"/>
      </w:pPr>
      <w:rPr>
        <w:rFonts w:ascii="Times New Roman" w:hAnsi="Times New Roman" w:cs="Times New Roman"/>
      </w:rPr>
    </w:lvl>
    <w:lvl w:ilvl="4">
      <w:start w:val="1"/>
      <w:numFmt w:val="lowerLetter"/>
      <w:lvlText w:val="%5."/>
      <w:lvlJc w:val="left"/>
      <w:pPr>
        <w:tabs>
          <w:tab w:val="num" w:pos="3240"/>
        </w:tabs>
        <w:ind w:left="3240" w:hanging="360"/>
      </w:pPr>
      <w:rPr>
        <w:rFonts w:ascii="Times New Roman" w:hAnsi="Times New Roman" w:cs="Times New Roman"/>
      </w:rPr>
    </w:lvl>
    <w:lvl w:ilvl="5">
      <w:start w:val="1"/>
      <w:numFmt w:val="lowerRoman"/>
      <w:lvlText w:val="%6."/>
      <w:lvlJc w:val="left"/>
      <w:pPr>
        <w:tabs>
          <w:tab w:val="num" w:pos="3960"/>
        </w:tabs>
        <w:ind w:left="3960" w:hanging="180"/>
      </w:pPr>
      <w:rPr>
        <w:rFonts w:ascii="Times New Roman" w:hAnsi="Times New Roman" w:cs="Times New Roman"/>
      </w:rPr>
    </w:lvl>
    <w:lvl w:ilvl="6">
      <w:start w:val="1"/>
      <w:numFmt w:val="decimal"/>
      <w:lvlText w:val="%7."/>
      <w:lvlJc w:val="left"/>
      <w:pPr>
        <w:tabs>
          <w:tab w:val="num" w:pos="4680"/>
        </w:tabs>
        <w:ind w:left="4680" w:hanging="360"/>
      </w:pPr>
      <w:rPr>
        <w:rFonts w:ascii="Times New Roman" w:hAnsi="Times New Roman" w:cs="Times New Roman"/>
      </w:rPr>
    </w:lvl>
    <w:lvl w:ilvl="7">
      <w:start w:val="1"/>
      <w:numFmt w:val="lowerLetter"/>
      <w:lvlText w:val="%8."/>
      <w:lvlJc w:val="left"/>
      <w:pPr>
        <w:tabs>
          <w:tab w:val="num" w:pos="5400"/>
        </w:tabs>
        <w:ind w:left="5400" w:hanging="360"/>
      </w:pPr>
      <w:rPr>
        <w:rFonts w:ascii="Times New Roman" w:hAnsi="Times New Roman" w:cs="Times New Roman"/>
      </w:rPr>
    </w:lvl>
    <w:lvl w:ilvl="8">
      <w:start w:val="1"/>
      <w:numFmt w:val="lowerRoman"/>
      <w:lvlText w:val="%9."/>
      <w:lvlJc w:val="left"/>
      <w:pPr>
        <w:tabs>
          <w:tab w:val="num" w:pos="6120"/>
        </w:tabs>
        <w:ind w:left="6120" w:hanging="180"/>
      </w:pPr>
      <w:rPr>
        <w:rFonts w:ascii="Times New Roman" w:hAnsi="Times New Roman" w:cs="Times New Roman"/>
      </w:rPr>
    </w:lvl>
  </w:abstractNum>
  <w:abstractNum w:abstractNumId="12">
    <w:nsid w:val="018C08CB"/>
    <w:multiLevelType w:val="hybridMultilevel"/>
    <w:tmpl w:val="13A866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078811FE"/>
    <w:multiLevelType w:val="multilevel"/>
    <w:tmpl w:val="0406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4">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5">
    <w:nsid w:val="09E24E51"/>
    <w:multiLevelType w:val="hybridMultilevel"/>
    <w:tmpl w:val="4A68DF42"/>
    <w:lvl w:ilvl="0" w:tplc="0C09000F">
      <w:start w:val="1"/>
      <w:numFmt w:val="decimal"/>
      <w:lvlText w:val="%1."/>
      <w:lvlJc w:val="left"/>
      <w:pPr>
        <w:tabs>
          <w:tab w:val="num" w:pos="360"/>
        </w:tabs>
        <w:ind w:left="360" w:hanging="360"/>
      </w:pPr>
    </w:lvl>
    <w:lvl w:ilvl="1" w:tplc="0C090005">
      <w:start w:val="1"/>
      <w:numFmt w:val="bullet"/>
      <w:lvlText w:val=""/>
      <w:lvlJc w:val="left"/>
      <w:pPr>
        <w:tabs>
          <w:tab w:val="num" w:pos="1080"/>
        </w:tabs>
        <w:ind w:left="1080" w:hanging="360"/>
      </w:pPr>
      <w:rPr>
        <w:rFonts w:ascii="Wingdings" w:hAnsi="Wingdings" w:hint="default"/>
      </w:r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16">
    <w:nsid w:val="0D536799"/>
    <w:multiLevelType w:val="hybridMultilevel"/>
    <w:tmpl w:val="5F220EA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0F8A4A25"/>
    <w:multiLevelType w:val="hybridMultilevel"/>
    <w:tmpl w:val="6F129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021751E"/>
    <w:multiLevelType w:val="multilevel"/>
    <w:tmpl w:val="BDD8B222"/>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9">
    <w:nsid w:val="10C9212A"/>
    <w:multiLevelType w:val="hybridMultilevel"/>
    <w:tmpl w:val="F6D4D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11FA672A"/>
    <w:multiLevelType w:val="hybridMultilevel"/>
    <w:tmpl w:val="EA50A6F4"/>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1">
    <w:nsid w:val="13515094"/>
    <w:multiLevelType w:val="multilevel"/>
    <w:tmpl w:val="EEACC788"/>
    <w:lvl w:ilvl="0">
      <w:start w:val="1"/>
      <w:numFmt w:val="bullet"/>
      <w:lvlText w:val="o"/>
      <w:lvlJc w:val="left"/>
      <w:pPr>
        <w:tabs>
          <w:tab w:val="num" w:pos="720"/>
        </w:tabs>
        <w:ind w:left="720" w:hanging="360"/>
      </w:pPr>
      <w:rPr>
        <w:rFonts w:ascii="Courier New" w:hAnsi="Courier New" w:cs="Courier New" w:hint="default"/>
        <w:b/>
        <w:bCs/>
        <w:i w:val="0"/>
        <w:iCs w:val="0"/>
        <w:caps w:val="0"/>
        <w:smallCaps w:val="0"/>
        <w:strike w:val="0"/>
        <w:dstrike w:val="0"/>
        <w:vanish w:val="0"/>
        <w:color w:val="000000"/>
        <w:spacing w:val="0"/>
        <w:kern w:val="0"/>
        <w:position w:val="0"/>
        <w:sz w:val="24"/>
        <w:szCs w:val="24"/>
        <w:u w:val="none"/>
        <w:effect w:val="none"/>
        <w:vertAlign w:val="baseline"/>
      </w:rPr>
    </w:lvl>
    <w:lvl w:ilvl="1">
      <w:start w:val="1"/>
      <w:numFmt w:val="decimalZero"/>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2">
    <w:nsid w:val="13C406A2"/>
    <w:multiLevelType w:val="hybridMultilevel"/>
    <w:tmpl w:val="43C8A87E"/>
    <w:lvl w:ilvl="0" w:tplc="0809000F">
      <w:start w:val="1"/>
      <w:numFmt w:val="decimal"/>
      <w:lvlText w:val="%1."/>
      <w:lvlJc w:val="left"/>
      <w:pPr>
        <w:ind w:left="720" w:hanging="360"/>
      </w:pPr>
      <w:rPr>
        <w:rFonts w:cs="Times New Roman" w:hint="default"/>
        <w:u w:val="none"/>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nsid w:val="13CD5D6C"/>
    <w:multiLevelType w:val="hybridMultilevel"/>
    <w:tmpl w:val="9FECB41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160911F9"/>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5">
    <w:nsid w:val="16457C44"/>
    <w:multiLevelType w:val="hybridMultilevel"/>
    <w:tmpl w:val="0166E00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6">
    <w:nsid w:val="166E3046"/>
    <w:multiLevelType w:val="hybridMultilevel"/>
    <w:tmpl w:val="36246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1B815891"/>
    <w:multiLevelType w:val="hybridMultilevel"/>
    <w:tmpl w:val="0FCE9B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1B8D2BE2"/>
    <w:multiLevelType w:val="hybridMultilevel"/>
    <w:tmpl w:val="876E070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9">
    <w:nsid w:val="1CB17715"/>
    <w:multiLevelType w:val="hybridMultilevel"/>
    <w:tmpl w:val="6D863228"/>
    <w:lvl w:ilvl="0" w:tplc="08090001">
      <w:start w:val="1"/>
      <w:numFmt w:val="bullet"/>
      <w:lvlText w:val=""/>
      <w:lvlJc w:val="left"/>
      <w:pPr>
        <w:ind w:left="729" w:hanging="360"/>
      </w:pPr>
      <w:rPr>
        <w:rFonts w:ascii="Symbol" w:hAnsi="Symbol"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30">
    <w:nsid w:val="1DED3F0F"/>
    <w:multiLevelType w:val="multilevel"/>
    <w:tmpl w:val="6256160C"/>
    <w:lvl w:ilvl="0">
      <w:start w:val="1"/>
      <w:numFmt w:val="decimal"/>
      <w:pStyle w:val="Heading1"/>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pStyle w:val="Heading2"/>
      <w:lvlText w:val="%1.%2"/>
      <w:lvlJc w:val="left"/>
      <w:pPr>
        <w:tabs>
          <w:tab w:val="num" w:pos="1116"/>
        </w:tabs>
        <w:ind w:left="1116" w:hanging="576"/>
      </w:pPr>
      <w:rPr>
        <w:rFonts w:hint="default"/>
      </w:rPr>
    </w:lvl>
    <w:lvl w:ilvl="2">
      <w:start w:val="1"/>
      <w:numFmt w:val="decimal"/>
      <w:pStyle w:val="Heading3"/>
      <w:lvlText w:val="%1.%2.%3"/>
      <w:lvlJc w:val="left"/>
      <w:pPr>
        <w:tabs>
          <w:tab w:val="num" w:pos="720"/>
        </w:tabs>
        <w:ind w:left="720" w:hanging="720"/>
      </w:pPr>
      <w:rPr>
        <w:rFonts w:hint="default"/>
        <w:lang w:val="en-GB"/>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
    <w:nsid w:val="20436F34"/>
    <w:multiLevelType w:val="hybridMultilevel"/>
    <w:tmpl w:val="D8B2A7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21920843"/>
    <w:multiLevelType w:val="hybridMultilevel"/>
    <w:tmpl w:val="334C54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nsid w:val="22CF1571"/>
    <w:multiLevelType w:val="multilevel"/>
    <w:tmpl w:val="469AD6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1440"/>
        </w:tabs>
        <w:ind w:left="1440" w:hanging="873"/>
      </w:pPr>
      <w:rPr>
        <w:rFonts w:hint="default"/>
      </w:rPr>
    </w:lvl>
    <w:lvl w:ilvl="3">
      <w:start w:val="1"/>
      <w:numFmt w:val="decimal"/>
      <w:lvlText w:val="%1.%2.%3.%4"/>
      <w:lvlJc w:val="left"/>
      <w:pPr>
        <w:tabs>
          <w:tab w:val="num" w:pos="1622"/>
        </w:tabs>
        <w:ind w:left="1622" w:hanging="1055"/>
      </w:pPr>
      <w:rPr>
        <w:rFonts w:hint="default"/>
      </w:rPr>
    </w:lvl>
    <w:lvl w:ilvl="4">
      <w:start w:val="1"/>
      <w:numFmt w:val="decimal"/>
      <w:lvlText w:val="%1.%2.%3.%4.%5"/>
      <w:lvlJc w:val="left"/>
      <w:pPr>
        <w:tabs>
          <w:tab w:val="num" w:pos="1797"/>
        </w:tabs>
        <w:ind w:left="1797" w:hanging="1230"/>
      </w:pPr>
      <w:rPr>
        <w:rFonts w:hint="default"/>
      </w:rPr>
    </w:lvl>
    <w:lvl w:ilvl="5">
      <w:start w:val="1"/>
      <w:numFmt w:val="decimal"/>
      <w:lvlText w:val="%1.%2.%3.%4.%5.%6"/>
      <w:lvlJc w:val="left"/>
      <w:pPr>
        <w:tabs>
          <w:tab w:val="num" w:pos="1979"/>
        </w:tabs>
        <w:ind w:left="1979" w:hanging="1412"/>
      </w:pPr>
      <w:rPr>
        <w:rFonts w:hint="default"/>
      </w:rPr>
    </w:lvl>
    <w:lvl w:ilvl="6">
      <w:start w:val="1"/>
      <w:numFmt w:val="decimal"/>
      <w:lvlText w:val="%1.%2.%3.%4.%5.%6.%7"/>
      <w:lvlJc w:val="left"/>
      <w:pPr>
        <w:tabs>
          <w:tab w:val="num" w:pos="2160"/>
        </w:tabs>
        <w:ind w:left="2160" w:hanging="1593"/>
      </w:pPr>
      <w:rPr>
        <w:rFonts w:hint="default"/>
      </w:rPr>
    </w:lvl>
    <w:lvl w:ilvl="7">
      <w:start w:val="1"/>
      <w:numFmt w:val="decimal"/>
      <w:lvlText w:val="%1.%2.%3.%4.%5.%6.%7.%8"/>
      <w:lvlJc w:val="left"/>
      <w:pPr>
        <w:tabs>
          <w:tab w:val="num" w:pos="2342"/>
        </w:tabs>
        <w:ind w:left="2342" w:hanging="1775"/>
      </w:pPr>
      <w:rPr>
        <w:rFonts w:hint="default"/>
      </w:rPr>
    </w:lvl>
    <w:lvl w:ilvl="8">
      <w:start w:val="1"/>
      <w:numFmt w:val="decimal"/>
      <w:lvlText w:val="%1.%2.%3.%4.%5.%6.%7.%8.%9"/>
      <w:lvlJc w:val="left"/>
      <w:pPr>
        <w:tabs>
          <w:tab w:val="num" w:pos="2517"/>
        </w:tabs>
        <w:ind w:left="2517" w:hanging="1950"/>
      </w:pPr>
      <w:rPr>
        <w:rFonts w:hint="default"/>
      </w:rPr>
    </w:lvl>
  </w:abstractNum>
  <w:abstractNum w:abstractNumId="36">
    <w:nsid w:val="24B15D1B"/>
    <w:multiLevelType w:val="hybridMultilevel"/>
    <w:tmpl w:val="38C0AC82"/>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28CE2DCD"/>
    <w:multiLevelType w:val="hybridMultilevel"/>
    <w:tmpl w:val="BC4AE50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2942796F"/>
    <w:multiLevelType w:val="hybridMultilevel"/>
    <w:tmpl w:val="B7D4BC4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29636BB9"/>
    <w:multiLevelType w:val="hybridMultilevel"/>
    <w:tmpl w:val="DA70AF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2B7B50A4"/>
    <w:multiLevelType w:val="hybridMultilevel"/>
    <w:tmpl w:val="E8F0F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30EC0116"/>
    <w:multiLevelType w:val="hybridMultilevel"/>
    <w:tmpl w:val="96ACD4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323B4E07"/>
    <w:multiLevelType w:val="hybridMultilevel"/>
    <w:tmpl w:val="D84C7906"/>
    <w:lvl w:ilvl="0" w:tplc="04090003">
      <w:start w:val="1"/>
      <w:numFmt w:val="bullet"/>
      <w:lvlText w:val="o"/>
      <w:lvlJc w:val="left"/>
      <w:pPr>
        <w:tabs>
          <w:tab w:val="num" w:pos="1080"/>
        </w:tabs>
        <w:ind w:left="1080" w:hanging="360"/>
      </w:pPr>
      <w:rPr>
        <w:rFonts w:ascii="Courier New" w:hAnsi="Courier New" w:cs="Courier New" w:hint="default"/>
      </w:rPr>
    </w:lvl>
    <w:lvl w:ilvl="1" w:tplc="41DE3AE4">
      <w:numFmt w:val="bullet"/>
      <w:lvlText w:val="-"/>
      <w:lvlJc w:val="left"/>
      <w:pPr>
        <w:tabs>
          <w:tab w:val="num" w:pos="2475"/>
        </w:tabs>
        <w:ind w:left="2475" w:hanging="1035"/>
      </w:pPr>
      <w:rPr>
        <w:rFonts w:ascii="Arial" w:eastAsia="SimSun" w:hAnsi="Arial" w:cs="Arial"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nsid w:val="3241331E"/>
    <w:multiLevelType w:val="hybridMultilevel"/>
    <w:tmpl w:val="8B42D9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45">
    <w:nsid w:val="34B964CF"/>
    <w:multiLevelType w:val="hybridMultilevel"/>
    <w:tmpl w:val="4998A500"/>
    <w:lvl w:ilvl="0" w:tplc="04060001">
      <w:start w:val="1"/>
      <w:numFmt w:val="bullet"/>
      <w:lvlText w:val=""/>
      <w:lvlJc w:val="left"/>
      <w:pPr>
        <w:tabs>
          <w:tab w:val="num" w:pos="1080"/>
        </w:tabs>
        <w:ind w:left="1080" w:hanging="360"/>
      </w:pPr>
      <w:rPr>
        <w:rFonts w:ascii="Symbol" w:hAnsi="Symbol" w:hint="default"/>
      </w:rPr>
    </w:lvl>
    <w:lvl w:ilvl="1" w:tplc="04060003" w:tentative="1">
      <w:start w:val="1"/>
      <w:numFmt w:val="bullet"/>
      <w:lvlText w:val="o"/>
      <w:lvlJc w:val="left"/>
      <w:pPr>
        <w:tabs>
          <w:tab w:val="num" w:pos="1800"/>
        </w:tabs>
        <w:ind w:left="1800" w:hanging="360"/>
      </w:pPr>
      <w:rPr>
        <w:rFonts w:ascii="Courier New" w:hAnsi="Courier New" w:cs="Courier New" w:hint="default"/>
      </w:rPr>
    </w:lvl>
    <w:lvl w:ilvl="2" w:tplc="04060005" w:tentative="1">
      <w:start w:val="1"/>
      <w:numFmt w:val="bullet"/>
      <w:lvlText w:val=""/>
      <w:lvlJc w:val="left"/>
      <w:pPr>
        <w:tabs>
          <w:tab w:val="num" w:pos="2520"/>
        </w:tabs>
        <w:ind w:left="2520" w:hanging="360"/>
      </w:pPr>
      <w:rPr>
        <w:rFonts w:ascii="Wingdings" w:hAnsi="Wingdings" w:hint="default"/>
      </w:rPr>
    </w:lvl>
    <w:lvl w:ilvl="3" w:tplc="04060001" w:tentative="1">
      <w:start w:val="1"/>
      <w:numFmt w:val="bullet"/>
      <w:lvlText w:val=""/>
      <w:lvlJc w:val="left"/>
      <w:pPr>
        <w:tabs>
          <w:tab w:val="num" w:pos="3240"/>
        </w:tabs>
        <w:ind w:left="3240" w:hanging="360"/>
      </w:pPr>
      <w:rPr>
        <w:rFonts w:ascii="Symbol" w:hAnsi="Symbol" w:hint="default"/>
      </w:rPr>
    </w:lvl>
    <w:lvl w:ilvl="4" w:tplc="04060003" w:tentative="1">
      <w:start w:val="1"/>
      <w:numFmt w:val="bullet"/>
      <w:lvlText w:val="o"/>
      <w:lvlJc w:val="left"/>
      <w:pPr>
        <w:tabs>
          <w:tab w:val="num" w:pos="3960"/>
        </w:tabs>
        <w:ind w:left="3960" w:hanging="360"/>
      </w:pPr>
      <w:rPr>
        <w:rFonts w:ascii="Courier New" w:hAnsi="Courier New" w:cs="Courier New" w:hint="default"/>
      </w:rPr>
    </w:lvl>
    <w:lvl w:ilvl="5" w:tplc="04060005" w:tentative="1">
      <w:start w:val="1"/>
      <w:numFmt w:val="bullet"/>
      <w:lvlText w:val=""/>
      <w:lvlJc w:val="left"/>
      <w:pPr>
        <w:tabs>
          <w:tab w:val="num" w:pos="4680"/>
        </w:tabs>
        <w:ind w:left="4680" w:hanging="360"/>
      </w:pPr>
      <w:rPr>
        <w:rFonts w:ascii="Wingdings" w:hAnsi="Wingdings" w:hint="default"/>
      </w:rPr>
    </w:lvl>
    <w:lvl w:ilvl="6" w:tplc="04060001" w:tentative="1">
      <w:start w:val="1"/>
      <w:numFmt w:val="bullet"/>
      <w:lvlText w:val=""/>
      <w:lvlJc w:val="left"/>
      <w:pPr>
        <w:tabs>
          <w:tab w:val="num" w:pos="5400"/>
        </w:tabs>
        <w:ind w:left="5400" w:hanging="360"/>
      </w:pPr>
      <w:rPr>
        <w:rFonts w:ascii="Symbol" w:hAnsi="Symbol" w:hint="default"/>
      </w:rPr>
    </w:lvl>
    <w:lvl w:ilvl="7" w:tplc="04060003" w:tentative="1">
      <w:start w:val="1"/>
      <w:numFmt w:val="bullet"/>
      <w:lvlText w:val="o"/>
      <w:lvlJc w:val="left"/>
      <w:pPr>
        <w:tabs>
          <w:tab w:val="num" w:pos="6120"/>
        </w:tabs>
        <w:ind w:left="6120" w:hanging="360"/>
      </w:pPr>
      <w:rPr>
        <w:rFonts w:ascii="Courier New" w:hAnsi="Courier New" w:cs="Courier New" w:hint="default"/>
      </w:rPr>
    </w:lvl>
    <w:lvl w:ilvl="8" w:tplc="04060005" w:tentative="1">
      <w:start w:val="1"/>
      <w:numFmt w:val="bullet"/>
      <w:lvlText w:val=""/>
      <w:lvlJc w:val="left"/>
      <w:pPr>
        <w:tabs>
          <w:tab w:val="num" w:pos="6840"/>
        </w:tabs>
        <w:ind w:left="6840" w:hanging="360"/>
      </w:pPr>
      <w:rPr>
        <w:rFonts w:ascii="Wingdings" w:hAnsi="Wingdings" w:hint="default"/>
      </w:rPr>
    </w:lvl>
  </w:abstractNum>
  <w:abstractNum w:abstractNumId="46">
    <w:nsid w:val="360945CD"/>
    <w:multiLevelType w:val="hybridMultilevel"/>
    <w:tmpl w:val="FF3E7A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7">
    <w:nsid w:val="365234AC"/>
    <w:multiLevelType w:val="hybridMultilevel"/>
    <w:tmpl w:val="AC1E985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37A450E2"/>
    <w:multiLevelType w:val="hybridMultilevel"/>
    <w:tmpl w:val="834C7110"/>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9">
    <w:nsid w:val="37AF788B"/>
    <w:multiLevelType w:val="hybridMultilevel"/>
    <w:tmpl w:val="9926EC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38402D96"/>
    <w:multiLevelType w:val="hybridMultilevel"/>
    <w:tmpl w:val="09068E1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nsid w:val="38513F94"/>
    <w:multiLevelType w:val="hybridMultilevel"/>
    <w:tmpl w:val="93B2808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nsid w:val="3F696888"/>
    <w:multiLevelType w:val="hybridMultilevel"/>
    <w:tmpl w:val="D15087F0"/>
    <w:lvl w:ilvl="0" w:tplc="04090003">
      <w:start w:val="1"/>
      <w:numFmt w:val="bullet"/>
      <w:lvlText w:val="o"/>
      <w:lvlJc w:val="left"/>
      <w:pPr>
        <w:tabs>
          <w:tab w:val="num" w:pos="774"/>
        </w:tabs>
        <w:ind w:left="774" w:hanging="360"/>
      </w:pPr>
      <w:rPr>
        <w:rFonts w:ascii="Courier New" w:hAnsi="Courier New" w:cs="Courier New" w:hint="default"/>
      </w:rPr>
    </w:lvl>
    <w:lvl w:ilvl="1" w:tplc="04090003" w:tentative="1">
      <w:start w:val="1"/>
      <w:numFmt w:val="bullet"/>
      <w:lvlText w:val="o"/>
      <w:lvlJc w:val="left"/>
      <w:pPr>
        <w:tabs>
          <w:tab w:val="num" w:pos="1494"/>
        </w:tabs>
        <w:ind w:left="1494" w:hanging="360"/>
      </w:pPr>
      <w:rPr>
        <w:rFonts w:ascii="Courier New" w:hAnsi="Courier New" w:cs="Courier New" w:hint="default"/>
      </w:rPr>
    </w:lvl>
    <w:lvl w:ilvl="2" w:tplc="04090005" w:tentative="1">
      <w:start w:val="1"/>
      <w:numFmt w:val="bullet"/>
      <w:lvlText w:val=""/>
      <w:lvlJc w:val="left"/>
      <w:pPr>
        <w:tabs>
          <w:tab w:val="num" w:pos="2214"/>
        </w:tabs>
        <w:ind w:left="2214" w:hanging="360"/>
      </w:pPr>
      <w:rPr>
        <w:rFonts w:ascii="Wingdings" w:hAnsi="Wingdings" w:hint="default"/>
      </w:rPr>
    </w:lvl>
    <w:lvl w:ilvl="3" w:tplc="04090001" w:tentative="1">
      <w:start w:val="1"/>
      <w:numFmt w:val="bullet"/>
      <w:lvlText w:val=""/>
      <w:lvlJc w:val="left"/>
      <w:pPr>
        <w:tabs>
          <w:tab w:val="num" w:pos="2934"/>
        </w:tabs>
        <w:ind w:left="2934" w:hanging="360"/>
      </w:pPr>
      <w:rPr>
        <w:rFonts w:ascii="Symbol" w:hAnsi="Symbol" w:hint="default"/>
      </w:rPr>
    </w:lvl>
    <w:lvl w:ilvl="4" w:tplc="04090003" w:tentative="1">
      <w:start w:val="1"/>
      <w:numFmt w:val="bullet"/>
      <w:lvlText w:val="o"/>
      <w:lvlJc w:val="left"/>
      <w:pPr>
        <w:tabs>
          <w:tab w:val="num" w:pos="3654"/>
        </w:tabs>
        <w:ind w:left="3654" w:hanging="360"/>
      </w:pPr>
      <w:rPr>
        <w:rFonts w:ascii="Courier New" w:hAnsi="Courier New" w:cs="Courier New" w:hint="default"/>
      </w:rPr>
    </w:lvl>
    <w:lvl w:ilvl="5" w:tplc="04090005" w:tentative="1">
      <w:start w:val="1"/>
      <w:numFmt w:val="bullet"/>
      <w:lvlText w:val=""/>
      <w:lvlJc w:val="left"/>
      <w:pPr>
        <w:tabs>
          <w:tab w:val="num" w:pos="4374"/>
        </w:tabs>
        <w:ind w:left="4374" w:hanging="360"/>
      </w:pPr>
      <w:rPr>
        <w:rFonts w:ascii="Wingdings" w:hAnsi="Wingdings" w:hint="default"/>
      </w:rPr>
    </w:lvl>
    <w:lvl w:ilvl="6" w:tplc="04090001" w:tentative="1">
      <w:start w:val="1"/>
      <w:numFmt w:val="bullet"/>
      <w:lvlText w:val=""/>
      <w:lvlJc w:val="left"/>
      <w:pPr>
        <w:tabs>
          <w:tab w:val="num" w:pos="5094"/>
        </w:tabs>
        <w:ind w:left="5094" w:hanging="360"/>
      </w:pPr>
      <w:rPr>
        <w:rFonts w:ascii="Symbol" w:hAnsi="Symbol" w:hint="default"/>
      </w:rPr>
    </w:lvl>
    <w:lvl w:ilvl="7" w:tplc="04090003" w:tentative="1">
      <w:start w:val="1"/>
      <w:numFmt w:val="bullet"/>
      <w:lvlText w:val="o"/>
      <w:lvlJc w:val="left"/>
      <w:pPr>
        <w:tabs>
          <w:tab w:val="num" w:pos="5814"/>
        </w:tabs>
        <w:ind w:left="5814" w:hanging="360"/>
      </w:pPr>
      <w:rPr>
        <w:rFonts w:ascii="Courier New" w:hAnsi="Courier New" w:cs="Courier New" w:hint="default"/>
      </w:rPr>
    </w:lvl>
    <w:lvl w:ilvl="8" w:tplc="04090005" w:tentative="1">
      <w:start w:val="1"/>
      <w:numFmt w:val="bullet"/>
      <w:lvlText w:val=""/>
      <w:lvlJc w:val="left"/>
      <w:pPr>
        <w:tabs>
          <w:tab w:val="num" w:pos="6534"/>
        </w:tabs>
        <w:ind w:left="6534" w:hanging="360"/>
      </w:pPr>
      <w:rPr>
        <w:rFonts w:ascii="Wingdings" w:hAnsi="Wingdings" w:hint="default"/>
      </w:rPr>
    </w:lvl>
  </w:abstractNum>
  <w:abstractNum w:abstractNumId="53">
    <w:nsid w:val="41B451B4"/>
    <w:multiLevelType w:val="hybridMultilevel"/>
    <w:tmpl w:val="55CCE2EC"/>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nsid w:val="43210A89"/>
    <w:multiLevelType w:val="hybridMultilevel"/>
    <w:tmpl w:val="D4AA1C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43653C79"/>
    <w:multiLevelType w:val="hybridMultilevel"/>
    <w:tmpl w:val="820439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nsid w:val="43665238"/>
    <w:multiLevelType w:val="hybridMultilevel"/>
    <w:tmpl w:val="D0DC1E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nsid w:val="48B766EA"/>
    <w:multiLevelType w:val="hybridMultilevel"/>
    <w:tmpl w:val="C94E6AC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48BD36FF"/>
    <w:multiLevelType w:val="hybridMultilevel"/>
    <w:tmpl w:val="28C803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4BC63137"/>
    <w:multiLevelType w:val="multilevel"/>
    <w:tmpl w:val="67DE0D30"/>
    <w:lvl w:ilvl="0">
      <w:start w:val="1"/>
      <w:numFmt w:val="bullet"/>
      <w:pStyle w:val="Bullet1"/>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0">
    <w:nsid w:val="4D0C0094"/>
    <w:multiLevelType w:val="hybridMultilevel"/>
    <w:tmpl w:val="B02E85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4F330D5B"/>
    <w:multiLevelType w:val="multilevel"/>
    <w:tmpl w:val="6FB01D66"/>
    <w:lvl w:ilvl="0">
      <w:start w:val="10"/>
      <w:numFmt w:val="decimal"/>
      <w:pStyle w:val="VTSHeading1a"/>
      <w:lvlText w:val="CHAPTER %1"/>
      <w:lvlJc w:val="left"/>
      <w:pPr>
        <w:tabs>
          <w:tab w:val="num" w:pos="2268"/>
        </w:tabs>
        <w:ind w:left="2268" w:hanging="2268"/>
      </w:pPr>
      <w:rPr>
        <w:rFonts w:ascii="Arial Bold" w:hAnsi="Arial Bold" w:cs="Times New Roman" w:hint="default"/>
        <w:b/>
        <w:bCs/>
        <w:i w:val="0"/>
        <w:iCs w:val="0"/>
        <w:sz w:val="24"/>
        <w:szCs w:val="24"/>
      </w:rPr>
    </w:lvl>
    <w:lvl w:ilvl="1">
      <w:start w:val="1"/>
      <w:numFmt w:val="decimalZero"/>
      <w:pStyle w:val="VTSHeading2a"/>
      <w:lvlText w:val="%1%2"/>
      <w:lvlJc w:val="left"/>
      <w:pPr>
        <w:tabs>
          <w:tab w:val="num" w:pos="851"/>
        </w:tabs>
        <w:ind w:left="851" w:hanging="851"/>
      </w:pPr>
      <w:rPr>
        <w:rFonts w:ascii="Arial Bold" w:hAnsi="Arial Bold" w:cs="Times New Roman" w:hint="default"/>
        <w:b/>
        <w:bCs/>
        <w:i w:val="0"/>
        <w:iCs w:val="0"/>
        <w:sz w:val="22"/>
        <w:szCs w:val="22"/>
      </w:rPr>
    </w:lvl>
    <w:lvl w:ilvl="2">
      <w:start w:val="1"/>
      <w:numFmt w:val="decimal"/>
      <w:pStyle w:val="VTSHeading3a"/>
      <w:lvlText w:val="%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2">
    <w:nsid w:val="51B55D23"/>
    <w:multiLevelType w:val="multilevel"/>
    <w:tmpl w:val="A36E1D10"/>
    <w:lvl w:ilvl="0">
      <w:start w:val="1"/>
      <w:numFmt w:val="decimal"/>
      <w:pStyle w:val="Table"/>
      <w:lvlText w:val="Table %1"/>
      <w:lvlJc w:val="left"/>
      <w:pPr>
        <w:tabs>
          <w:tab w:val="num" w:pos="1134"/>
        </w:tabs>
        <w:ind w:left="1134" w:hanging="1134"/>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63">
    <w:nsid w:val="51CD63BC"/>
    <w:multiLevelType w:val="hybridMultilevel"/>
    <w:tmpl w:val="F45C1A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nsid w:val="52053FEA"/>
    <w:multiLevelType w:val="hybridMultilevel"/>
    <w:tmpl w:val="5CBE445C"/>
    <w:lvl w:ilvl="0" w:tplc="104C7AAC">
      <w:start w:val="1"/>
      <w:numFmt w:val="bullet"/>
      <w:lvlText w:val="o"/>
      <w:lvlJc w:val="left"/>
      <w:pPr>
        <w:tabs>
          <w:tab w:val="num" w:pos="720"/>
        </w:tabs>
        <w:ind w:left="720" w:hanging="360"/>
      </w:pPr>
      <w:rPr>
        <w:rFonts w:ascii="Courier New" w:hAnsi="Courier New" w:cs="Courier New" w:hint="default"/>
      </w:rPr>
    </w:lvl>
    <w:lvl w:ilvl="1" w:tplc="77BA97BE" w:tentative="1">
      <w:start w:val="1"/>
      <w:numFmt w:val="bullet"/>
      <w:lvlText w:val="o"/>
      <w:lvlJc w:val="left"/>
      <w:pPr>
        <w:tabs>
          <w:tab w:val="num" w:pos="1440"/>
        </w:tabs>
        <w:ind w:left="1440" w:hanging="360"/>
      </w:pPr>
      <w:rPr>
        <w:rFonts w:ascii="Courier New" w:hAnsi="Courier New" w:cs="Courier New" w:hint="default"/>
      </w:rPr>
    </w:lvl>
    <w:lvl w:ilvl="2" w:tplc="F7426718" w:tentative="1">
      <w:start w:val="1"/>
      <w:numFmt w:val="bullet"/>
      <w:lvlText w:val=""/>
      <w:lvlJc w:val="left"/>
      <w:pPr>
        <w:tabs>
          <w:tab w:val="num" w:pos="2160"/>
        </w:tabs>
        <w:ind w:left="2160" w:hanging="360"/>
      </w:pPr>
      <w:rPr>
        <w:rFonts w:ascii="Wingdings" w:hAnsi="Wingdings" w:hint="default"/>
      </w:rPr>
    </w:lvl>
    <w:lvl w:ilvl="3" w:tplc="9202BECE" w:tentative="1">
      <w:start w:val="1"/>
      <w:numFmt w:val="bullet"/>
      <w:lvlText w:val=""/>
      <w:lvlJc w:val="left"/>
      <w:pPr>
        <w:tabs>
          <w:tab w:val="num" w:pos="2880"/>
        </w:tabs>
        <w:ind w:left="2880" w:hanging="360"/>
      </w:pPr>
      <w:rPr>
        <w:rFonts w:ascii="Symbol" w:hAnsi="Symbol" w:hint="default"/>
      </w:rPr>
    </w:lvl>
    <w:lvl w:ilvl="4" w:tplc="8A6E4A06" w:tentative="1">
      <w:start w:val="1"/>
      <w:numFmt w:val="bullet"/>
      <w:lvlText w:val="o"/>
      <w:lvlJc w:val="left"/>
      <w:pPr>
        <w:tabs>
          <w:tab w:val="num" w:pos="3600"/>
        </w:tabs>
        <w:ind w:left="3600" w:hanging="360"/>
      </w:pPr>
      <w:rPr>
        <w:rFonts w:ascii="Courier New" w:hAnsi="Courier New" w:cs="Courier New" w:hint="default"/>
      </w:rPr>
    </w:lvl>
    <w:lvl w:ilvl="5" w:tplc="4D4EFEA4" w:tentative="1">
      <w:start w:val="1"/>
      <w:numFmt w:val="bullet"/>
      <w:lvlText w:val=""/>
      <w:lvlJc w:val="left"/>
      <w:pPr>
        <w:tabs>
          <w:tab w:val="num" w:pos="4320"/>
        </w:tabs>
        <w:ind w:left="4320" w:hanging="360"/>
      </w:pPr>
      <w:rPr>
        <w:rFonts w:ascii="Wingdings" w:hAnsi="Wingdings" w:hint="default"/>
      </w:rPr>
    </w:lvl>
    <w:lvl w:ilvl="6" w:tplc="A6AC8180" w:tentative="1">
      <w:start w:val="1"/>
      <w:numFmt w:val="bullet"/>
      <w:lvlText w:val=""/>
      <w:lvlJc w:val="left"/>
      <w:pPr>
        <w:tabs>
          <w:tab w:val="num" w:pos="5040"/>
        </w:tabs>
        <w:ind w:left="5040" w:hanging="360"/>
      </w:pPr>
      <w:rPr>
        <w:rFonts w:ascii="Symbol" w:hAnsi="Symbol" w:hint="default"/>
      </w:rPr>
    </w:lvl>
    <w:lvl w:ilvl="7" w:tplc="A69403F8" w:tentative="1">
      <w:start w:val="1"/>
      <w:numFmt w:val="bullet"/>
      <w:lvlText w:val="o"/>
      <w:lvlJc w:val="left"/>
      <w:pPr>
        <w:tabs>
          <w:tab w:val="num" w:pos="5760"/>
        </w:tabs>
        <w:ind w:left="5760" w:hanging="360"/>
      </w:pPr>
      <w:rPr>
        <w:rFonts w:ascii="Courier New" w:hAnsi="Courier New" w:cs="Courier New" w:hint="default"/>
      </w:rPr>
    </w:lvl>
    <w:lvl w:ilvl="8" w:tplc="A92A59BC" w:tentative="1">
      <w:start w:val="1"/>
      <w:numFmt w:val="bullet"/>
      <w:lvlText w:val=""/>
      <w:lvlJc w:val="left"/>
      <w:pPr>
        <w:tabs>
          <w:tab w:val="num" w:pos="6480"/>
        </w:tabs>
        <w:ind w:left="6480" w:hanging="360"/>
      </w:pPr>
      <w:rPr>
        <w:rFonts w:ascii="Wingdings" w:hAnsi="Wingdings" w:hint="default"/>
      </w:rPr>
    </w:lvl>
  </w:abstractNum>
  <w:abstractNum w:abstractNumId="65">
    <w:nsid w:val="52857256"/>
    <w:multiLevelType w:val="hybridMultilevel"/>
    <w:tmpl w:val="1B46C5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52D33E3F"/>
    <w:multiLevelType w:val="hybridMultilevel"/>
    <w:tmpl w:val="5CD867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nsid w:val="52E557A9"/>
    <w:multiLevelType w:val="hybridMultilevel"/>
    <w:tmpl w:val="5AB2C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54807355"/>
    <w:multiLevelType w:val="hybridMultilevel"/>
    <w:tmpl w:val="A47C96F4"/>
    <w:lvl w:ilvl="0" w:tplc="04090003">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nsid w:val="54DD6889"/>
    <w:multiLevelType w:val="hybridMultilevel"/>
    <w:tmpl w:val="65305A3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numFmt w:val="bullet"/>
      <w:lvlText w:val="•"/>
      <w:lvlJc w:val="left"/>
      <w:pPr>
        <w:ind w:left="2520" w:hanging="720"/>
      </w:pPr>
      <w:rPr>
        <w:rFonts w:ascii="Arial" w:eastAsia="SimSun" w:hAnsi="Arial" w:cs="Arial"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0">
    <w:nsid w:val="54E51736"/>
    <w:multiLevelType w:val="hybridMultilevel"/>
    <w:tmpl w:val="A62089F6"/>
    <w:lvl w:ilvl="0" w:tplc="08090001">
      <w:start w:val="1"/>
      <w:numFmt w:val="bullet"/>
      <w:lvlText w:val=""/>
      <w:lvlJc w:val="left"/>
      <w:pPr>
        <w:ind w:left="720" w:hanging="360"/>
      </w:pPr>
      <w:rPr>
        <w:rFonts w:ascii="Symbol" w:hAnsi="Symbol" w:hint="default"/>
      </w:rPr>
    </w:lvl>
    <w:lvl w:ilvl="1" w:tplc="194A987E">
      <w:numFmt w:val="bullet"/>
      <w:lvlText w:val=""/>
      <w:lvlJc w:val="left"/>
      <w:pPr>
        <w:ind w:left="1440" w:hanging="360"/>
      </w:pPr>
      <w:rPr>
        <w:rFonts w:ascii="Symbol" w:eastAsia="SimSun" w:hAnsi="Symbol"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nsid w:val="567E68CF"/>
    <w:multiLevelType w:val="multilevel"/>
    <w:tmpl w:val="182A4E3A"/>
    <w:lvl w:ilvl="0">
      <w:start w:val="1"/>
      <w:numFmt w:val="decimal"/>
      <w:pStyle w:val="VTSHeading1"/>
      <w:lvlText w:val="CHAPTER %1."/>
      <w:lvlJc w:val="left"/>
      <w:pPr>
        <w:tabs>
          <w:tab w:val="num" w:pos="2268"/>
        </w:tabs>
        <w:ind w:left="2268" w:hanging="2268"/>
      </w:pPr>
      <w:rPr>
        <w:rFonts w:ascii="Arial Bold" w:hAnsi="Arial Bold" w:cs="Times New Roman" w:hint="default"/>
        <w:b/>
        <w:bCs/>
        <w:i w:val="0"/>
        <w:iCs w:val="0"/>
        <w:caps w:val="0"/>
        <w:smallCaps w:val="0"/>
        <w:strike w:val="0"/>
        <w:dstrike w:val="0"/>
        <w:vanish w:val="0"/>
        <w:color w:val="000000"/>
        <w:spacing w:val="0"/>
        <w:kern w:val="0"/>
        <w:position w:val="0"/>
        <w:sz w:val="24"/>
        <w:szCs w:val="24"/>
        <w:u w:val="none"/>
        <w:effect w:val="none"/>
        <w:vertAlign w:val="baseline"/>
      </w:rPr>
    </w:lvl>
    <w:lvl w:ilvl="1">
      <w:start w:val="1"/>
      <w:numFmt w:val="decimalZero"/>
      <w:pStyle w:val="VTSHeading2"/>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pStyle w:val="VTSHeading3"/>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72">
    <w:nsid w:val="573E2B89"/>
    <w:multiLevelType w:val="multilevel"/>
    <w:tmpl w:val="058AE1F2"/>
    <w:lvl w:ilvl="0">
      <w:start w:val="1"/>
      <w:numFmt w:val="decimal"/>
      <w:lvlText w:val="%1"/>
      <w:lvlJc w:val="left"/>
      <w:pPr>
        <w:tabs>
          <w:tab w:val="num" w:pos="1701"/>
        </w:tabs>
        <w:ind w:left="1701" w:hanging="567"/>
      </w:pPr>
      <w:rPr>
        <w:rFonts w:ascii="Arial" w:hAnsi="Arial" w:cs="Times New Roman" w:hint="default"/>
        <w:b w:val="0"/>
        <w:i w:val="0"/>
        <w:sz w:val="22"/>
        <w:szCs w:val="22"/>
      </w:rPr>
    </w:lvl>
    <w:lvl w:ilvl="1">
      <w:start w:val="1"/>
      <w:numFmt w:val="lowerLetter"/>
      <w:lvlText w:val="%2"/>
      <w:lvlJc w:val="left"/>
      <w:pPr>
        <w:tabs>
          <w:tab w:val="num" w:pos="2268"/>
        </w:tabs>
        <w:ind w:left="2268" w:hanging="567"/>
      </w:pPr>
      <w:rPr>
        <w:rFonts w:ascii="Arial" w:hAnsi="Arial" w:cs="Times New Roman" w:hint="default"/>
        <w:b w:val="0"/>
        <w:i w:val="0"/>
        <w:sz w:val="22"/>
        <w:szCs w:val="22"/>
      </w:rPr>
    </w:lvl>
    <w:lvl w:ilvl="2">
      <w:start w:val="1"/>
      <w:numFmt w:val="lowerRoman"/>
      <w:pStyle w:val="List1indent2"/>
      <w:lvlText w:val="%3"/>
      <w:lvlJc w:val="left"/>
      <w:pPr>
        <w:tabs>
          <w:tab w:val="num" w:pos="1701"/>
        </w:tabs>
        <w:ind w:left="1134"/>
      </w:pPr>
      <w:rPr>
        <w:rFonts w:ascii="Arial" w:hAnsi="Arial" w:cs="Times New Roman" w:hint="default"/>
        <w:b w:val="0"/>
        <w:i w:val="0"/>
        <w:sz w:val="22"/>
        <w:szCs w:val="22"/>
      </w:rPr>
    </w:lvl>
    <w:lvl w:ilvl="3">
      <w:start w:val="1"/>
      <w:numFmt w:val="decimal"/>
      <w:lvlText w:val="(%4)"/>
      <w:lvlJc w:val="left"/>
      <w:pPr>
        <w:tabs>
          <w:tab w:val="num" w:pos="3141"/>
        </w:tabs>
        <w:ind w:left="3141" w:hanging="360"/>
      </w:pPr>
      <w:rPr>
        <w:rFonts w:cs="Times New Roman" w:hint="default"/>
      </w:rPr>
    </w:lvl>
    <w:lvl w:ilvl="4">
      <w:start w:val="1"/>
      <w:numFmt w:val="lowerLetter"/>
      <w:lvlText w:val="(%5)"/>
      <w:lvlJc w:val="left"/>
      <w:pPr>
        <w:tabs>
          <w:tab w:val="num" w:pos="3501"/>
        </w:tabs>
        <w:ind w:left="3501" w:hanging="360"/>
      </w:pPr>
      <w:rPr>
        <w:rFonts w:cs="Times New Roman" w:hint="default"/>
      </w:rPr>
    </w:lvl>
    <w:lvl w:ilvl="5">
      <w:start w:val="1"/>
      <w:numFmt w:val="lowerRoman"/>
      <w:lvlText w:val="(%6)"/>
      <w:lvlJc w:val="left"/>
      <w:pPr>
        <w:tabs>
          <w:tab w:val="num" w:pos="3861"/>
        </w:tabs>
        <w:ind w:left="3861" w:hanging="360"/>
      </w:pPr>
      <w:rPr>
        <w:rFonts w:cs="Times New Roman" w:hint="default"/>
      </w:rPr>
    </w:lvl>
    <w:lvl w:ilvl="6">
      <w:start w:val="1"/>
      <w:numFmt w:val="decimal"/>
      <w:lvlText w:val="%7."/>
      <w:lvlJc w:val="left"/>
      <w:pPr>
        <w:tabs>
          <w:tab w:val="num" w:pos="4221"/>
        </w:tabs>
        <w:ind w:left="4221" w:hanging="360"/>
      </w:pPr>
      <w:rPr>
        <w:rFonts w:cs="Times New Roman" w:hint="default"/>
      </w:rPr>
    </w:lvl>
    <w:lvl w:ilvl="7">
      <w:start w:val="1"/>
      <w:numFmt w:val="lowerLetter"/>
      <w:lvlText w:val="%8."/>
      <w:lvlJc w:val="left"/>
      <w:pPr>
        <w:tabs>
          <w:tab w:val="num" w:pos="4581"/>
        </w:tabs>
        <w:ind w:left="4581" w:hanging="360"/>
      </w:pPr>
      <w:rPr>
        <w:rFonts w:cs="Times New Roman" w:hint="default"/>
      </w:rPr>
    </w:lvl>
    <w:lvl w:ilvl="8">
      <w:start w:val="1"/>
      <w:numFmt w:val="lowerRoman"/>
      <w:lvlText w:val="%9."/>
      <w:lvlJc w:val="left"/>
      <w:pPr>
        <w:tabs>
          <w:tab w:val="num" w:pos="4941"/>
        </w:tabs>
        <w:ind w:left="4941" w:hanging="360"/>
      </w:pPr>
      <w:rPr>
        <w:rFonts w:cs="Times New Roman" w:hint="default"/>
      </w:rPr>
    </w:lvl>
  </w:abstractNum>
  <w:abstractNum w:abstractNumId="73">
    <w:nsid w:val="5951498E"/>
    <w:multiLevelType w:val="hybridMultilevel"/>
    <w:tmpl w:val="35A41E50"/>
    <w:lvl w:ilvl="0" w:tplc="A1DE6CE2">
      <w:start w:val="1"/>
      <w:numFmt w:val="bullet"/>
      <w:lvlText w:val=""/>
      <w:lvlJc w:val="left"/>
      <w:pPr>
        <w:ind w:left="720" w:hanging="360"/>
      </w:pPr>
      <w:rPr>
        <w:rFonts w:ascii="Symbol" w:hAnsi="Symbol" w:hint="default"/>
      </w:rPr>
    </w:lvl>
    <w:lvl w:ilvl="1" w:tplc="98E28620" w:tentative="1">
      <w:start w:val="1"/>
      <w:numFmt w:val="bullet"/>
      <w:lvlText w:val="o"/>
      <w:lvlJc w:val="left"/>
      <w:pPr>
        <w:ind w:left="1440" w:hanging="360"/>
      </w:pPr>
      <w:rPr>
        <w:rFonts w:ascii="Courier New" w:hAnsi="Courier New" w:hint="default"/>
      </w:rPr>
    </w:lvl>
    <w:lvl w:ilvl="2" w:tplc="0610F186" w:tentative="1">
      <w:start w:val="1"/>
      <w:numFmt w:val="bullet"/>
      <w:lvlText w:val=""/>
      <w:lvlJc w:val="left"/>
      <w:pPr>
        <w:ind w:left="2160" w:hanging="360"/>
      </w:pPr>
      <w:rPr>
        <w:rFonts w:ascii="Wingdings" w:hAnsi="Wingdings" w:hint="default"/>
      </w:rPr>
    </w:lvl>
    <w:lvl w:ilvl="3" w:tplc="377C02A8" w:tentative="1">
      <w:start w:val="1"/>
      <w:numFmt w:val="bullet"/>
      <w:lvlText w:val=""/>
      <w:lvlJc w:val="left"/>
      <w:pPr>
        <w:ind w:left="2880" w:hanging="360"/>
      </w:pPr>
      <w:rPr>
        <w:rFonts w:ascii="Symbol" w:hAnsi="Symbol" w:hint="default"/>
      </w:rPr>
    </w:lvl>
    <w:lvl w:ilvl="4" w:tplc="288E541A" w:tentative="1">
      <w:start w:val="1"/>
      <w:numFmt w:val="bullet"/>
      <w:lvlText w:val="o"/>
      <w:lvlJc w:val="left"/>
      <w:pPr>
        <w:ind w:left="3600" w:hanging="360"/>
      </w:pPr>
      <w:rPr>
        <w:rFonts w:ascii="Courier New" w:hAnsi="Courier New" w:hint="default"/>
      </w:rPr>
    </w:lvl>
    <w:lvl w:ilvl="5" w:tplc="CB2CE258" w:tentative="1">
      <w:start w:val="1"/>
      <w:numFmt w:val="bullet"/>
      <w:lvlText w:val=""/>
      <w:lvlJc w:val="left"/>
      <w:pPr>
        <w:ind w:left="4320" w:hanging="360"/>
      </w:pPr>
      <w:rPr>
        <w:rFonts w:ascii="Wingdings" w:hAnsi="Wingdings" w:hint="default"/>
      </w:rPr>
    </w:lvl>
    <w:lvl w:ilvl="6" w:tplc="C6FE9794" w:tentative="1">
      <w:start w:val="1"/>
      <w:numFmt w:val="bullet"/>
      <w:lvlText w:val=""/>
      <w:lvlJc w:val="left"/>
      <w:pPr>
        <w:ind w:left="5040" w:hanging="360"/>
      </w:pPr>
      <w:rPr>
        <w:rFonts w:ascii="Symbol" w:hAnsi="Symbol" w:hint="default"/>
      </w:rPr>
    </w:lvl>
    <w:lvl w:ilvl="7" w:tplc="725224B8" w:tentative="1">
      <w:start w:val="1"/>
      <w:numFmt w:val="bullet"/>
      <w:lvlText w:val="o"/>
      <w:lvlJc w:val="left"/>
      <w:pPr>
        <w:ind w:left="5760" w:hanging="360"/>
      </w:pPr>
      <w:rPr>
        <w:rFonts w:ascii="Courier New" w:hAnsi="Courier New" w:hint="default"/>
      </w:rPr>
    </w:lvl>
    <w:lvl w:ilvl="8" w:tplc="04047C42" w:tentative="1">
      <w:start w:val="1"/>
      <w:numFmt w:val="bullet"/>
      <w:lvlText w:val=""/>
      <w:lvlJc w:val="left"/>
      <w:pPr>
        <w:ind w:left="6480" w:hanging="360"/>
      </w:pPr>
      <w:rPr>
        <w:rFonts w:ascii="Wingdings" w:hAnsi="Wingdings" w:hint="default"/>
      </w:rPr>
    </w:lvl>
  </w:abstractNum>
  <w:abstractNum w:abstractNumId="74">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75">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76">
    <w:nsid w:val="5B1B6D0E"/>
    <w:multiLevelType w:val="hybridMultilevel"/>
    <w:tmpl w:val="0F8850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5BFC0C37"/>
    <w:multiLevelType w:val="hybridMultilevel"/>
    <w:tmpl w:val="7C34580E"/>
    <w:lvl w:ilvl="0" w:tplc="FFFFFFFF">
      <w:start w:val="1"/>
      <w:numFmt w:val="bullet"/>
      <w:lvlText w:val=""/>
      <w:lvlJc w:val="left"/>
      <w:pPr>
        <w:ind w:left="840" w:hanging="420"/>
      </w:pPr>
      <w:rPr>
        <w:rFonts w:ascii="Wingdings" w:hAnsi="Wingdings" w:hint="default"/>
      </w:rPr>
    </w:lvl>
    <w:lvl w:ilvl="1" w:tplc="FFFFFFFF" w:tentative="1">
      <w:start w:val="1"/>
      <w:numFmt w:val="bullet"/>
      <w:lvlText w:val=""/>
      <w:lvlJc w:val="left"/>
      <w:pPr>
        <w:ind w:left="1260" w:hanging="420"/>
      </w:pPr>
      <w:rPr>
        <w:rFonts w:ascii="Wingdings" w:hAnsi="Wingdings" w:hint="default"/>
      </w:rPr>
    </w:lvl>
    <w:lvl w:ilvl="2" w:tplc="FFFFFFFF" w:tentative="1">
      <w:start w:val="1"/>
      <w:numFmt w:val="bullet"/>
      <w:lvlText w:val=""/>
      <w:lvlJc w:val="left"/>
      <w:pPr>
        <w:ind w:left="1680" w:hanging="420"/>
      </w:pPr>
      <w:rPr>
        <w:rFonts w:ascii="Wingdings" w:hAnsi="Wingdings" w:hint="default"/>
      </w:rPr>
    </w:lvl>
    <w:lvl w:ilvl="3" w:tplc="FFFFFFFF" w:tentative="1">
      <w:start w:val="1"/>
      <w:numFmt w:val="bullet"/>
      <w:lvlText w:val=""/>
      <w:lvlJc w:val="left"/>
      <w:pPr>
        <w:ind w:left="2100" w:hanging="420"/>
      </w:pPr>
      <w:rPr>
        <w:rFonts w:ascii="Wingdings" w:hAnsi="Wingdings" w:hint="default"/>
      </w:rPr>
    </w:lvl>
    <w:lvl w:ilvl="4" w:tplc="FFFFFFFF" w:tentative="1">
      <w:start w:val="1"/>
      <w:numFmt w:val="bullet"/>
      <w:lvlText w:val=""/>
      <w:lvlJc w:val="left"/>
      <w:pPr>
        <w:ind w:left="2520" w:hanging="420"/>
      </w:pPr>
      <w:rPr>
        <w:rFonts w:ascii="Wingdings" w:hAnsi="Wingdings" w:hint="default"/>
      </w:rPr>
    </w:lvl>
    <w:lvl w:ilvl="5" w:tplc="FFFFFFFF" w:tentative="1">
      <w:start w:val="1"/>
      <w:numFmt w:val="bullet"/>
      <w:lvlText w:val=""/>
      <w:lvlJc w:val="left"/>
      <w:pPr>
        <w:ind w:left="2940" w:hanging="420"/>
      </w:pPr>
      <w:rPr>
        <w:rFonts w:ascii="Wingdings" w:hAnsi="Wingdings" w:hint="default"/>
      </w:rPr>
    </w:lvl>
    <w:lvl w:ilvl="6" w:tplc="FFFFFFFF" w:tentative="1">
      <w:start w:val="1"/>
      <w:numFmt w:val="bullet"/>
      <w:lvlText w:val=""/>
      <w:lvlJc w:val="left"/>
      <w:pPr>
        <w:ind w:left="3360" w:hanging="420"/>
      </w:pPr>
      <w:rPr>
        <w:rFonts w:ascii="Wingdings" w:hAnsi="Wingdings" w:hint="default"/>
      </w:rPr>
    </w:lvl>
    <w:lvl w:ilvl="7" w:tplc="FFFFFFFF" w:tentative="1">
      <w:start w:val="1"/>
      <w:numFmt w:val="bullet"/>
      <w:lvlText w:val=""/>
      <w:lvlJc w:val="left"/>
      <w:pPr>
        <w:ind w:left="3780" w:hanging="420"/>
      </w:pPr>
      <w:rPr>
        <w:rFonts w:ascii="Wingdings" w:hAnsi="Wingdings" w:hint="default"/>
      </w:rPr>
    </w:lvl>
    <w:lvl w:ilvl="8" w:tplc="FFFFFFFF" w:tentative="1">
      <w:start w:val="1"/>
      <w:numFmt w:val="bullet"/>
      <w:lvlText w:val=""/>
      <w:lvlJc w:val="left"/>
      <w:pPr>
        <w:ind w:left="4200" w:hanging="420"/>
      </w:pPr>
      <w:rPr>
        <w:rFonts w:ascii="Wingdings" w:hAnsi="Wingdings" w:hint="default"/>
      </w:rPr>
    </w:lvl>
  </w:abstractNum>
  <w:abstractNum w:abstractNumId="78">
    <w:nsid w:val="5C24119B"/>
    <w:multiLevelType w:val="multilevel"/>
    <w:tmpl w:val="4E581C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79">
    <w:nsid w:val="5ED30DA4"/>
    <w:multiLevelType w:val="hybridMultilevel"/>
    <w:tmpl w:val="1C0C5912"/>
    <w:lvl w:ilvl="0" w:tplc="04090001">
      <w:start w:val="1"/>
      <w:numFmt w:val="bullet"/>
      <w:lvlText w:val=""/>
      <w:lvlJc w:val="left"/>
      <w:pPr>
        <w:tabs>
          <w:tab w:val="num" w:pos="720"/>
        </w:tabs>
        <w:ind w:left="720" w:hanging="360"/>
      </w:pPr>
      <w:rPr>
        <w:rFonts w:ascii="Symbol" w:hAnsi="Symbol" w:hint="default"/>
      </w:rPr>
    </w:lvl>
    <w:lvl w:ilvl="1" w:tplc="0409000B">
      <w:start w:val="1"/>
      <w:numFmt w:val="bullet"/>
      <w:lvlText w:val="o"/>
      <w:lvlJc w:val="left"/>
      <w:pPr>
        <w:tabs>
          <w:tab w:val="num" w:pos="1440"/>
        </w:tabs>
        <w:ind w:left="1440" w:hanging="360"/>
      </w:pPr>
      <w:rPr>
        <w:rFonts w:ascii="Courier New" w:hAnsi="Courier New" w:cs="Courier New" w:hint="default"/>
      </w:rPr>
    </w:lvl>
    <w:lvl w:ilvl="2" w:tplc="0409000D"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B" w:tentative="1">
      <w:start w:val="1"/>
      <w:numFmt w:val="bullet"/>
      <w:lvlText w:val="o"/>
      <w:lvlJc w:val="left"/>
      <w:pPr>
        <w:tabs>
          <w:tab w:val="num" w:pos="3600"/>
        </w:tabs>
        <w:ind w:left="3600" w:hanging="360"/>
      </w:pPr>
      <w:rPr>
        <w:rFonts w:ascii="Courier New" w:hAnsi="Courier New" w:cs="Courier New" w:hint="default"/>
      </w:rPr>
    </w:lvl>
    <w:lvl w:ilvl="5" w:tplc="0409000D"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B" w:tentative="1">
      <w:start w:val="1"/>
      <w:numFmt w:val="bullet"/>
      <w:lvlText w:val="o"/>
      <w:lvlJc w:val="left"/>
      <w:pPr>
        <w:tabs>
          <w:tab w:val="num" w:pos="5760"/>
        </w:tabs>
        <w:ind w:left="5760" w:hanging="360"/>
      </w:pPr>
      <w:rPr>
        <w:rFonts w:ascii="Courier New" w:hAnsi="Courier New" w:cs="Courier New" w:hint="default"/>
      </w:rPr>
    </w:lvl>
    <w:lvl w:ilvl="8" w:tplc="0409000D" w:tentative="1">
      <w:start w:val="1"/>
      <w:numFmt w:val="bullet"/>
      <w:lvlText w:val=""/>
      <w:lvlJc w:val="left"/>
      <w:pPr>
        <w:tabs>
          <w:tab w:val="num" w:pos="6480"/>
        </w:tabs>
        <w:ind w:left="6480" w:hanging="360"/>
      </w:pPr>
      <w:rPr>
        <w:rFonts w:ascii="Wingdings" w:hAnsi="Wingdings" w:hint="default"/>
      </w:rPr>
    </w:lvl>
  </w:abstractNum>
  <w:abstractNum w:abstractNumId="80">
    <w:nsid w:val="5F905663"/>
    <w:multiLevelType w:val="multilevel"/>
    <w:tmpl w:val="990CDCF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81">
    <w:nsid w:val="5FE80C4F"/>
    <w:multiLevelType w:val="hybridMultilevel"/>
    <w:tmpl w:val="CDB659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2">
    <w:nsid w:val="5FF75A7A"/>
    <w:multiLevelType w:val="hybridMultilevel"/>
    <w:tmpl w:val="EF122B90"/>
    <w:lvl w:ilvl="0" w:tplc="04090001">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nsid w:val="5FF90C07"/>
    <w:multiLevelType w:val="hybridMultilevel"/>
    <w:tmpl w:val="48FA11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cs="Times New Roman" w:hint="default"/>
        <w:b/>
        <w:bCs w:val="0"/>
        <w:i w:val="0"/>
        <w:iCs w:val="0"/>
        <w:caps w:val="0"/>
        <w:smallCaps w:val="0"/>
        <w:strike w:val="0"/>
        <w:dstrike w:val="0"/>
        <w:vanish w:val="0"/>
        <w:color w:val="000000"/>
        <w:spacing w:val="0"/>
        <w:kern w:val="0"/>
        <w:position w:val="0"/>
        <w:sz w:val="24"/>
        <w:u w:val="none"/>
        <w:vertAlign w:val="baseline"/>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85">
    <w:nsid w:val="62FB708A"/>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8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87">
    <w:nsid w:val="63592872"/>
    <w:multiLevelType w:val="hybridMultilevel"/>
    <w:tmpl w:val="C6B49650"/>
    <w:lvl w:ilvl="0" w:tplc="C38ED662">
      <w:start w:val="1"/>
      <w:numFmt w:val="bullet"/>
      <w:lvlText w:val=""/>
      <w:lvlJc w:val="left"/>
      <w:pPr>
        <w:ind w:left="720" w:hanging="360"/>
      </w:pPr>
      <w:rPr>
        <w:rFonts w:ascii="Symbol" w:hAnsi="Symbol" w:hint="default"/>
      </w:rPr>
    </w:lvl>
    <w:lvl w:ilvl="1" w:tplc="F166882E" w:tentative="1">
      <w:start w:val="1"/>
      <w:numFmt w:val="bullet"/>
      <w:lvlText w:val="o"/>
      <w:lvlJc w:val="left"/>
      <w:pPr>
        <w:ind w:left="1440" w:hanging="360"/>
      </w:pPr>
      <w:rPr>
        <w:rFonts w:ascii="Courier New" w:hAnsi="Courier New" w:hint="default"/>
      </w:rPr>
    </w:lvl>
    <w:lvl w:ilvl="2" w:tplc="F020A324" w:tentative="1">
      <w:start w:val="1"/>
      <w:numFmt w:val="bullet"/>
      <w:lvlText w:val=""/>
      <w:lvlJc w:val="left"/>
      <w:pPr>
        <w:ind w:left="2160" w:hanging="360"/>
      </w:pPr>
      <w:rPr>
        <w:rFonts w:ascii="Wingdings" w:hAnsi="Wingdings" w:hint="default"/>
      </w:rPr>
    </w:lvl>
    <w:lvl w:ilvl="3" w:tplc="19EA7702" w:tentative="1">
      <w:start w:val="1"/>
      <w:numFmt w:val="bullet"/>
      <w:lvlText w:val=""/>
      <w:lvlJc w:val="left"/>
      <w:pPr>
        <w:ind w:left="2880" w:hanging="360"/>
      </w:pPr>
      <w:rPr>
        <w:rFonts w:ascii="Symbol" w:hAnsi="Symbol" w:hint="default"/>
      </w:rPr>
    </w:lvl>
    <w:lvl w:ilvl="4" w:tplc="2AAA269C" w:tentative="1">
      <w:start w:val="1"/>
      <w:numFmt w:val="bullet"/>
      <w:lvlText w:val="o"/>
      <w:lvlJc w:val="left"/>
      <w:pPr>
        <w:ind w:left="3600" w:hanging="360"/>
      </w:pPr>
      <w:rPr>
        <w:rFonts w:ascii="Courier New" w:hAnsi="Courier New" w:hint="default"/>
      </w:rPr>
    </w:lvl>
    <w:lvl w:ilvl="5" w:tplc="A4DC1864" w:tentative="1">
      <w:start w:val="1"/>
      <w:numFmt w:val="bullet"/>
      <w:lvlText w:val=""/>
      <w:lvlJc w:val="left"/>
      <w:pPr>
        <w:ind w:left="4320" w:hanging="360"/>
      </w:pPr>
      <w:rPr>
        <w:rFonts w:ascii="Wingdings" w:hAnsi="Wingdings" w:hint="default"/>
      </w:rPr>
    </w:lvl>
    <w:lvl w:ilvl="6" w:tplc="03C63598" w:tentative="1">
      <w:start w:val="1"/>
      <w:numFmt w:val="bullet"/>
      <w:lvlText w:val=""/>
      <w:lvlJc w:val="left"/>
      <w:pPr>
        <w:ind w:left="5040" w:hanging="360"/>
      </w:pPr>
      <w:rPr>
        <w:rFonts w:ascii="Symbol" w:hAnsi="Symbol" w:hint="default"/>
      </w:rPr>
    </w:lvl>
    <w:lvl w:ilvl="7" w:tplc="8130701A" w:tentative="1">
      <w:start w:val="1"/>
      <w:numFmt w:val="bullet"/>
      <w:lvlText w:val="o"/>
      <w:lvlJc w:val="left"/>
      <w:pPr>
        <w:ind w:left="5760" w:hanging="360"/>
      </w:pPr>
      <w:rPr>
        <w:rFonts w:ascii="Courier New" w:hAnsi="Courier New" w:hint="default"/>
      </w:rPr>
    </w:lvl>
    <w:lvl w:ilvl="8" w:tplc="392822F4" w:tentative="1">
      <w:start w:val="1"/>
      <w:numFmt w:val="bullet"/>
      <w:lvlText w:val=""/>
      <w:lvlJc w:val="left"/>
      <w:pPr>
        <w:ind w:left="6480" w:hanging="360"/>
      </w:pPr>
      <w:rPr>
        <w:rFonts w:ascii="Wingdings" w:hAnsi="Wingdings" w:hint="default"/>
      </w:rPr>
    </w:lvl>
  </w:abstractNum>
  <w:abstractNum w:abstractNumId="88">
    <w:nsid w:val="63A90723"/>
    <w:multiLevelType w:val="hybridMultilevel"/>
    <w:tmpl w:val="FBA23DCC"/>
    <w:lvl w:ilvl="0" w:tplc="08090001">
      <w:start w:val="1"/>
      <w:numFmt w:val="decimal"/>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89">
    <w:nsid w:val="65193D22"/>
    <w:multiLevelType w:val="multilevel"/>
    <w:tmpl w:val="12C46070"/>
    <w:lvl w:ilvl="0">
      <w:start w:val="1"/>
      <w:numFmt w:val="bullet"/>
      <w:lvlText w:val="o"/>
      <w:lvlJc w:val="left"/>
      <w:pPr>
        <w:tabs>
          <w:tab w:val="num" w:pos="720"/>
        </w:tabs>
        <w:ind w:left="720" w:hanging="360"/>
      </w:pPr>
      <w:rPr>
        <w:rFonts w:ascii="Courier New" w:hAnsi="Courier New" w:cs="Courier New" w:hint="default"/>
        <w:b/>
        <w:bCs/>
        <w:i w:val="0"/>
        <w:iCs w:val="0"/>
        <w:caps w:val="0"/>
        <w:smallCaps w:val="0"/>
        <w:strike w:val="0"/>
        <w:dstrike w:val="0"/>
        <w:vanish w:val="0"/>
        <w:color w:val="000000"/>
        <w:spacing w:val="0"/>
        <w:kern w:val="0"/>
        <w:position w:val="0"/>
        <w:sz w:val="24"/>
        <w:szCs w:val="24"/>
        <w:u w:val="none"/>
        <w:effect w:val="none"/>
        <w:vertAlign w:val="baseline"/>
      </w:rPr>
    </w:lvl>
    <w:lvl w:ilvl="1">
      <w:start w:val="1"/>
      <w:numFmt w:val="decimalZero"/>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90">
    <w:nsid w:val="684915CA"/>
    <w:multiLevelType w:val="hybridMultilevel"/>
    <w:tmpl w:val="2AD45B22"/>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91">
    <w:nsid w:val="6BB13D5C"/>
    <w:multiLevelType w:val="hybridMultilevel"/>
    <w:tmpl w:val="8132D1F6"/>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nsid w:val="72740B0A"/>
    <w:multiLevelType w:val="multilevel"/>
    <w:tmpl w:val="3C200D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93">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4">
    <w:nsid w:val="77A26377"/>
    <w:multiLevelType w:val="hybridMultilevel"/>
    <w:tmpl w:val="10DAC0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nsid w:val="78BA4B1E"/>
    <w:multiLevelType w:val="multilevel"/>
    <w:tmpl w:val="FE6C3A72"/>
    <w:lvl w:ilvl="0">
      <w:start w:val="1"/>
      <w:numFmt w:val="decimal"/>
      <w:pStyle w:val="List1"/>
      <w:lvlText w:val="%1"/>
      <w:lvlJc w:val="left"/>
      <w:pPr>
        <w:tabs>
          <w:tab w:val="num" w:pos="567"/>
        </w:tabs>
        <w:ind w:left="567" w:hanging="567"/>
      </w:pPr>
      <w:rPr>
        <w:rFonts w:ascii="Arial" w:hAnsi="Arial" w:cs="Times New Roman" w:hint="default"/>
        <w:b w:val="0"/>
        <w:i w:val="0"/>
        <w:sz w:val="22"/>
        <w:szCs w:val="22"/>
      </w:rPr>
    </w:lvl>
    <w:lvl w:ilvl="1">
      <w:start w:val="1"/>
      <w:numFmt w:val="lowerLetter"/>
      <w:pStyle w:val="List1indent"/>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abstractNum w:abstractNumId="96">
    <w:nsid w:val="797D7351"/>
    <w:multiLevelType w:val="hybridMultilevel"/>
    <w:tmpl w:val="98127F48"/>
    <w:lvl w:ilvl="0" w:tplc="EF1A4DE6">
      <w:start w:val="1"/>
      <w:numFmt w:val="bullet"/>
      <w:lvlText w:val="o"/>
      <w:lvlJc w:val="left"/>
      <w:pPr>
        <w:tabs>
          <w:tab w:val="num" w:pos="720"/>
        </w:tabs>
        <w:ind w:left="720" w:hanging="360"/>
      </w:pPr>
      <w:rPr>
        <w:rFonts w:ascii="Courier New" w:hAnsi="Courier New" w:cs="Courier New" w:hint="default"/>
      </w:rPr>
    </w:lvl>
    <w:lvl w:ilvl="1" w:tplc="D6B6B790" w:tentative="1">
      <w:start w:val="1"/>
      <w:numFmt w:val="bullet"/>
      <w:lvlText w:val="o"/>
      <w:lvlJc w:val="left"/>
      <w:pPr>
        <w:tabs>
          <w:tab w:val="num" w:pos="1440"/>
        </w:tabs>
        <w:ind w:left="1440" w:hanging="360"/>
      </w:pPr>
      <w:rPr>
        <w:rFonts w:ascii="Courier New" w:hAnsi="Courier New" w:cs="Courier New" w:hint="default"/>
      </w:rPr>
    </w:lvl>
    <w:lvl w:ilvl="2" w:tplc="A12815CE" w:tentative="1">
      <w:start w:val="1"/>
      <w:numFmt w:val="bullet"/>
      <w:lvlText w:val=""/>
      <w:lvlJc w:val="left"/>
      <w:pPr>
        <w:tabs>
          <w:tab w:val="num" w:pos="2160"/>
        </w:tabs>
        <w:ind w:left="2160" w:hanging="360"/>
      </w:pPr>
      <w:rPr>
        <w:rFonts w:ascii="Wingdings" w:hAnsi="Wingdings" w:hint="default"/>
      </w:rPr>
    </w:lvl>
    <w:lvl w:ilvl="3" w:tplc="DC041542" w:tentative="1">
      <w:start w:val="1"/>
      <w:numFmt w:val="bullet"/>
      <w:lvlText w:val=""/>
      <w:lvlJc w:val="left"/>
      <w:pPr>
        <w:tabs>
          <w:tab w:val="num" w:pos="2880"/>
        </w:tabs>
        <w:ind w:left="2880" w:hanging="360"/>
      </w:pPr>
      <w:rPr>
        <w:rFonts w:ascii="Symbol" w:hAnsi="Symbol" w:hint="default"/>
      </w:rPr>
    </w:lvl>
    <w:lvl w:ilvl="4" w:tplc="D572FA7C" w:tentative="1">
      <w:start w:val="1"/>
      <w:numFmt w:val="bullet"/>
      <w:lvlText w:val="o"/>
      <w:lvlJc w:val="left"/>
      <w:pPr>
        <w:tabs>
          <w:tab w:val="num" w:pos="3600"/>
        </w:tabs>
        <w:ind w:left="3600" w:hanging="360"/>
      </w:pPr>
      <w:rPr>
        <w:rFonts w:ascii="Courier New" w:hAnsi="Courier New" w:cs="Courier New" w:hint="default"/>
      </w:rPr>
    </w:lvl>
    <w:lvl w:ilvl="5" w:tplc="19C8908A" w:tentative="1">
      <w:start w:val="1"/>
      <w:numFmt w:val="bullet"/>
      <w:lvlText w:val=""/>
      <w:lvlJc w:val="left"/>
      <w:pPr>
        <w:tabs>
          <w:tab w:val="num" w:pos="4320"/>
        </w:tabs>
        <w:ind w:left="4320" w:hanging="360"/>
      </w:pPr>
      <w:rPr>
        <w:rFonts w:ascii="Wingdings" w:hAnsi="Wingdings" w:hint="default"/>
      </w:rPr>
    </w:lvl>
    <w:lvl w:ilvl="6" w:tplc="741AA6A8" w:tentative="1">
      <w:start w:val="1"/>
      <w:numFmt w:val="bullet"/>
      <w:lvlText w:val=""/>
      <w:lvlJc w:val="left"/>
      <w:pPr>
        <w:tabs>
          <w:tab w:val="num" w:pos="5040"/>
        </w:tabs>
        <w:ind w:left="5040" w:hanging="360"/>
      </w:pPr>
      <w:rPr>
        <w:rFonts w:ascii="Symbol" w:hAnsi="Symbol" w:hint="default"/>
      </w:rPr>
    </w:lvl>
    <w:lvl w:ilvl="7" w:tplc="09DCBA6A" w:tentative="1">
      <w:start w:val="1"/>
      <w:numFmt w:val="bullet"/>
      <w:lvlText w:val="o"/>
      <w:lvlJc w:val="left"/>
      <w:pPr>
        <w:tabs>
          <w:tab w:val="num" w:pos="5760"/>
        </w:tabs>
        <w:ind w:left="5760" w:hanging="360"/>
      </w:pPr>
      <w:rPr>
        <w:rFonts w:ascii="Courier New" w:hAnsi="Courier New" w:cs="Courier New" w:hint="default"/>
      </w:rPr>
    </w:lvl>
    <w:lvl w:ilvl="8" w:tplc="1DEAFFF4" w:tentative="1">
      <w:start w:val="1"/>
      <w:numFmt w:val="bullet"/>
      <w:lvlText w:val=""/>
      <w:lvlJc w:val="left"/>
      <w:pPr>
        <w:tabs>
          <w:tab w:val="num" w:pos="6480"/>
        </w:tabs>
        <w:ind w:left="6480" w:hanging="360"/>
      </w:pPr>
      <w:rPr>
        <w:rFonts w:ascii="Wingdings" w:hAnsi="Wingdings" w:hint="default"/>
      </w:rPr>
    </w:lvl>
  </w:abstractNum>
  <w:abstractNum w:abstractNumId="97">
    <w:nsid w:val="7D1734FF"/>
    <w:multiLevelType w:val="hybridMultilevel"/>
    <w:tmpl w:val="CEB81B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8">
    <w:nsid w:val="7F873C1F"/>
    <w:multiLevelType w:val="hybridMultilevel"/>
    <w:tmpl w:val="494A182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num w:numId="1">
    <w:abstractNumId w:val="74"/>
  </w:num>
  <w:num w:numId="2">
    <w:abstractNumId w:val="0"/>
  </w:num>
  <w:num w:numId="3">
    <w:abstractNumId w:val="38"/>
  </w:num>
  <w:num w:numId="4">
    <w:abstractNumId w:val="46"/>
  </w:num>
  <w:num w:numId="5">
    <w:abstractNumId w:val="45"/>
  </w:num>
  <w:num w:numId="6">
    <w:abstractNumId w:val="28"/>
  </w:num>
  <w:num w:numId="7">
    <w:abstractNumId w:val="68"/>
  </w:num>
  <w:num w:numId="8">
    <w:abstractNumId w:val="20"/>
  </w:num>
  <w:num w:numId="9">
    <w:abstractNumId w:val="25"/>
  </w:num>
  <w:num w:numId="10">
    <w:abstractNumId w:val="88"/>
  </w:num>
  <w:num w:numId="11">
    <w:abstractNumId w:val="30"/>
  </w:num>
  <w:num w:numId="12">
    <w:abstractNumId w:val="69"/>
  </w:num>
  <w:num w:numId="13">
    <w:abstractNumId w:val="23"/>
  </w:num>
  <w:num w:numId="14">
    <w:abstractNumId w:val="34"/>
  </w:num>
  <w:num w:numId="15">
    <w:abstractNumId w:val="51"/>
  </w:num>
  <w:num w:numId="16">
    <w:abstractNumId w:val="42"/>
  </w:num>
  <w:num w:numId="17">
    <w:abstractNumId w:val="79"/>
  </w:num>
  <w:num w:numId="18">
    <w:abstractNumId w:val="82"/>
  </w:num>
  <w:num w:numId="19">
    <w:abstractNumId w:val="52"/>
  </w:num>
  <w:num w:numId="20">
    <w:abstractNumId w:val="73"/>
  </w:num>
  <w:num w:numId="21">
    <w:abstractNumId w:val="19"/>
  </w:num>
  <w:num w:numId="22">
    <w:abstractNumId w:val="12"/>
  </w:num>
  <w:num w:numId="23">
    <w:abstractNumId w:val="39"/>
  </w:num>
  <w:num w:numId="24">
    <w:abstractNumId w:val="32"/>
  </w:num>
  <w:num w:numId="25">
    <w:abstractNumId w:val="90"/>
  </w:num>
  <w:num w:numId="26">
    <w:abstractNumId w:val="40"/>
  </w:num>
  <w:num w:numId="27">
    <w:abstractNumId w:val="87"/>
  </w:num>
  <w:num w:numId="28">
    <w:abstractNumId w:val="2"/>
  </w:num>
  <w:num w:numId="29">
    <w:abstractNumId w:val="3"/>
  </w:num>
  <w:num w:numId="30">
    <w:abstractNumId w:val="4"/>
  </w:num>
  <w:num w:numId="31">
    <w:abstractNumId w:val="5"/>
  </w:num>
  <w:num w:numId="32">
    <w:abstractNumId w:val="6"/>
  </w:num>
  <w:num w:numId="33">
    <w:abstractNumId w:val="7"/>
  </w:num>
  <w:num w:numId="34">
    <w:abstractNumId w:val="77"/>
  </w:num>
  <w:num w:numId="35">
    <w:abstractNumId w:val="64"/>
  </w:num>
  <w:num w:numId="36">
    <w:abstractNumId w:val="13"/>
  </w:num>
  <w:num w:numId="37">
    <w:abstractNumId w:val="96"/>
  </w:num>
  <w:num w:numId="38">
    <w:abstractNumId w:val="36"/>
  </w:num>
  <w:num w:numId="39">
    <w:abstractNumId w:val="43"/>
  </w:num>
  <w:num w:numId="40">
    <w:abstractNumId w:val="59"/>
  </w:num>
  <w:num w:numId="41">
    <w:abstractNumId w:val="71"/>
  </w:num>
  <w:num w:numId="42">
    <w:abstractNumId w:val="62"/>
  </w:num>
  <w:num w:numId="43">
    <w:abstractNumId w:val="31"/>
  </w:num>
  <w:num w:numId="44">
    <w:abstractNumId w:val="86"/>
  </w:num>
  <w:num w:numId="45">
    <w:abstractNumId w:val="95"/>
  </w:num>
  <w:num w:numId="46">
    <w:abstractNumId w:val="72"/>
  </w:num>
  <w:num w:numId="47">
    <w:abstractNumId w:val="14"/>
    <w:lvlOverride w:ilvl="0">
      <w:startOverride w:val="1"/>
    </w:lvlOverride>
  </w:num>
  <w:num w:numId="48">
    <w:abstractNumId w:val="93"/>
  </w:num>
  <w:num w:numId="49">
    <w:abstractNumId w:val="84"/>
  </w:num>
  <w:num w:numId="50">
    <w:abstractNumId w:val="61"/>
  </w:num>
  <w:num w:numId="51">
    <w:abstractNumId w:val="89"/>
  </w:num>
  <w:num w:numId="52">
    <w:abstractNumId w:val="21"/>
  </w:num>
  <w:num w:numId="53">
    <w:abstractNumId w:val="53"/>
  </w:num>
  <w:num w:numId="54">
    <w:abstractNumId w:val="37"/>
  </w:num>
  <w:num w:numId="55">
    <w:abstractNumId w:val="50"/>
  </w:num>
  <w:num w:numId="56">
    <w:abstractNumId w:val="98"/>
  </w:num>
  <w:num w:numId="57">
    <w:abstractNumId w:val="22"/>
  </w:num>
  <w:num w:numId="58">
    <w:abstractNumId w:val="91"/>
  </w:num>
  <w:num w:numId="59">
    <w:abstractNumId w:val="29"/>
  </w:num>
  <w:num w:numId="60">
    <w:abstractNumId w:val="47"/>
  </w:num>
  <w:num w:numId="61">
    <w:abstractNumId w:val="16"/>
  </w:num>
  <w:num w:numId="62">
    <w:abstractNumId w:val="49"/>
  </w:num>
  <w:num w:numId="63">
    <w:abstractNumId w:val="97"/>
  </w:num>
  <w:num w:numId="64">
    <w:abstractNumId w:val="81"/>
  </w:num>
  <w:num w:numId="65">
    <w:abstractNumId w:val="60"/>
  </w:num>
  <w:num w:numId="66">
    <w:abstractNumId w:val="33"/>
  </w:num>
  <w:num w:numId="67">
    <w:abstractNumId w:val="63"/>
  </w:num>
  <w:num w:numId="68">
    <w:abstractNumId w:val="54"/>
  </w:num>
  <w:num w:numId="69">
    <w:abstractNumId w:val="11"/>
  </w:num>
  <w:num w:numId="70">
    <w:abstractNumId w:val="10"/>
  </w:num>
  <w:num w:numId="71">
    <w:abstractNumId w:val="15"/>
  </w:num>
  <w:num w:numId="72">
    <w:abstractNumId w:val="30"/>
  </w:num>
  <w:num w:numId="73">
    <w:abstractNumId w:val="30"/>
  </w:num>
  <w:num w:numId="74">
    <w:abstractNumId w:val="30"/>
  </w:num>
  <w:num w:numId="75">
    <w:abstractNumId w:val="30"/>
  </w:num>
  <w:num w:numId="76">
    <w:abstractNumId w:val="30"/>
  </w:num>
  <w:num w:numId="77">
    <w:abstractNumId w:val="30"/>
  </w:num>
  <w:num w:numId="78">
    <w:abstractNumId w:val="30"/>
  </w:num>
  <w:num w:numId="79">
    <w:abstractNumId w:val="30"/>
  </w:num>
  <w:num w:numId="80">
    <w:abstractNumId w:val="30"/>
  </w:num>
  <w:num w:numId="81">
    <w:abstractNumId w:val="30"/>
  </w:num>
  <w:num w:numId="82">
    <w:abstractNumId w:val="30"/>
  </w:num>
  <w:num w:numId="83">
    <w:abstractNumId w:val="76"/>
  </w:num>
  <w:num w:numId="84">
    <w:abstractNumId w:val="30"/>
  </w:num>
  <w:num w:numId="85">
    <w:abstractNumId w:val="30"/>
  </w:num>
  <w:num w:numId="86">
    <w:abstractNumId w:val="30"/>
  </w:num>
  <w:num w:numId="87">
    <w:abstractNumId w:val="35"/>
  </w:num>
  <w:num w:numId="88">
    <w:abstractNumId w:val="30"/>
  </w:num>
  <w:num w:numId="89">
    <w:abstractNumId w:val="30"/>
  </w:num>
  <w:num w:numId="90">
    <w:abstractNumId w:val="17"/>
  </w:num>
  <w:num w:numId="91">
    <w:abstractNumId w:val="83"/>
  </w:num>
  <w:num w:numId="92">
    <w:abstractNumId w:val="67"/>
  </w:num>
  <w:num w:numId="93">
    <w:abstractNumId w:val="57"/>
  </w:num>
  <w:num w:numId="94">
    <w:abstractNumId w:val="94"/>
  </w:num>
  <w:num w:numId="95">
    <w:abstractNumId w:val="65"/>
  </w:num>
  <w:num w:numId="96">
    <w:abstractNumId w:val="41"/>
  </w:num>
  <w:num w:numId="97">
    <w:abstractNumId w:val="58"/>
  </w:num>
  <w:num w:numId="98">
    <w:abstractNumId w:val="27"/>
  </w:num>
  <w:num w:numId="99">
    <w:abstractNumId w:val="70"/>
  </w:num>
  <w:num w:numId="100">
    <w:abstractNumId w:val="26"/>
  </w:num>
  <w:num w:numId="101">
    <w:abstractNumId w:val="48"/>
  </w:num>
  <w:num w:numId="102">
    <w:abstractNumId w:val="55"/>
  </w:num>
  <w:num w:numId="103">
    <w:abstractNumId w:val="56"/>
  </w:num>
  <w:num w:numId="104">
    <w:abstractNumId w:val="66"/>
  </w:num>
  <w:num w:numId="105">
    <w:abstractNumId w:val="85"/>
  </w:num>
  <w:num w:numId="106">
    <w:abstractNumId w:val="24"/>
  </w:num>
  <w:num w:numId="107">
    <w:abstractNumId w:val="92"/>
  </w:num>
  <w:num w:numId="108">
    <w:abstractNumId w:val="78"/>
  </w:num>
  <w:num w:numId="109">
    <w:abstractNumId w:val="18"/>
  </w:num>
  <w:num w:numId="110">
    <w:abstractNumId w:val="80"/>
  </w:num>
  <w:num w:numId="111">
    <w:abstractNumId w:val="75"/>
  </w:num>
  <w:num w:numId="112">
    <w:abstractNumId w:val="44"/>
  </w:num>
  <w:num w:numId="113">
    <w:abstractNumId w:val="30"/>
  </w:num>
  <w:num w:numId="114">
    <w:abstractNumId w:val="30"/>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embedSystemFonts/>
  <w:activeWritingStyle w:appName="MSWord" w:lang="en-US" w:vendorID="64" w:dllVersion="131078" w:nlCheck="1" w:checkStyle="0"/>
  <w:activeWritingStyle w:appName="MSWord" w:lang="en-GB" w:vendorID="64" w:dllVersion="131078" w:nlCheck="1" w:checkStyle="1"/>
  <w:activeWritingStyle w:appName="MSWord" w:lang="en-GB" w:vendorID="64" w:dllVersion="131077" w:nlCheck="1" w:checkStyle="1"/>
  <w:activeWritingStyle w:appName="MSWord" w:lang="en-US" w:vendorID="64" w:dllVersion="131077" w:nlCheck="1" w:checkStyle="1"/>
  <w:activeWritingStyle w:appName="MSWord" w:lang="fr-FR" w:vendorID="64" w:dllVersion="131078" w:nlCheck="1" w:checkStyle="1"/>
  <w:activeWritingStyle w:appName="MSWord" w:lang="de-DE" w:vendorID="64" w:dllVersion="131078" w:nlCheck="1" w:checkStyle="1"/>
  <w:activeWritingStyle w:appName="MSWord" w:lang="en-AU" w:vendorID="64" w:dllVersion="131078" w:nlCheck="1" w:checkStyle="1"/>
  <w:activeWritingStyle w:appName="MSWord" w:lang="fr-CA" w:vendorID="64" w:dllVersion="131078"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numFmt w:val="lowerLette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7041"/>
    <w:rsid w:val="000018CD"/>
    <w:rsid w:val="00002140"/>
    <w:rsid w:val="00002DE4"/>
    <w:rsid w:val="0000360C"/>
    <w:rsid w:val="00003F05"/>
    <w:rsid w:val="0000490F"/>
    <w:rsid w:val="00005544"/>
    <w:rsid w:val="0000555A"/>
    <w:rsid w:val="000071E3"/>
    <w:rsid w:val="00010CED"/>
    <w:rsid w:val="00011BB4"/>
    <w:rsid w:val="00014AC2"/>
    <w:rsid w:val="00015C6C"/>
    <w:rsid w:val="00016BA5"/>
    <w:rsid w:val="000202C8"/>
    <w:rsid w:val="0002144A"/>
    <w:rsid w:val="000225E1"/>
    <w:rsid w:val="000245DD"/>
    <w:rsid w:val="00025F2E"/>
    <w:rsid w:val="00027036"/>
    <w:rsid w:val="00027373"/>
    <w:rsid w:val="00032630"/>
    <w:rsid w:val="00032E7D"/>
    <w:rsid w:val="0003479B"/>
    <w:rsid w:val="00036624"/>
    <w:rsid w:val="00040079"/>
    <w:rsid w:val="00041157"/>
    <w:rsid w:val="0004384C"/>
    <w:rsid w:val="000438FD"/>
    <w:rsid w:val="00044C93"/>
    <w:rsid w:val="00045F39"/>
    <w:rsid w:val="00051BEE"/>
    <w:rsid w:val="00051F85"/>
    <w:rsid w:val="00053C2D"/>
    <w:rsid w:val="0005532E"/>
    <w:rsid w:val="000559BE"/>
    <w:rsid w:val="00057B07"/>
    <w:rsid w:val="00060748"/>
    <w:rsid w:val="0006377D"/>
    <w:rsid w:val="00064210"/>
    <w:rsid w:val="00065253"/>
    <w:rsid w:val="00066CA3"/>
    <w:rsid w:val="00067E25"/>
    <w:rsid w:val="00070AEA"/>
    <w:rsid w:val="00070C36"/>
    <w:rsid w:val="000729E8"/>
    <w:rsid w:val="00081B2C"/>
    <w:rsid w:val="00084874"/>
    <w:rsid w:val="000858FD"/>
    <w:rsid w:val="00086539"/>
    <w:rsid w:val="000901F8"/>
    <w:rsid w:val="000902F7"/>
    <w:rsid w:val="000918A2"/>
    <w:rsid w:val="000930F8"/>
    <w:rsid w:val="0009320E"/>
    <w:rsid w:val="0009363A"/>
    <w:rsid w:val="00093DAA"/>
    <w:rsid w:val="00094D72"/>
    <w:rsid w:val="000963CD"/>
    <w:rsid w:val="00097458"/>
    <w:rsid w:val="00097D53"/>
    <w:rsid w:val="000A0167"/>
    <w:rsid w:val="000A09DE"/>
    <w:rsid w:val="000A1E16"/>
    <w:rsid w:val="000A3F88"/>
    <w:rsid w:val="000A7D88"/>
    <w:rsid w:val="000B0451"/>
    <w:rsid w:val="000B130D"/>
    <w:rsid w:val="000B2E34"/>
    <w:rsid w:val="000B33E0"/>
    <w:rsid w:val="000B348F"/>
    <w:rsid w:val="000B5575"/>
    <w:rsid w:val="000B7565"/>
    <w:rsid w:val="000B78AD"/>
    <w:rsid w:val="000B78F3"/>
    <w:rsid w:val="000C2054"/>
    <w:rsid w:val="000C300A"/>
    <w:rsid w:val="000C46DC"/>
    <w:rsid w:val="000C5B85"/>
    <w:rsid w:val="000C6DCA"/>
    <w:rsid w:val="000C7210"/>
    <w:rsid w:val="000D0A3E"/>
    <w:rsid w:val="000D252A"/>
    <w:rsid w:val="000D3D5C"/>
    <w:rsid w:val="000D4367"/>
    <w:rsid w:val="000E2257"/>
    <w:rsid w:val="000E3E90"/>
    <w:rsid w:val="000E5060"/>
    <w:rsid w:val="000E586B"/>
    <w:rsid w:val="000E60BC"/>
    <w:rsid w:val="000F3158"/>
    <w:rsid w:val="000F3595"/>
    <w:rsid w:val="000F3F0D"/>
    <w:rsid w:val="000F479B"/>
    <w:rsid w:val="000F5C86"/>
    <w:rsid w:val="000F68D8"/>
    <w:rsid w:val="000F7A9E"/>
    <w:rsid w:val="00100C71"/>
    <w:rsid w:val="001027A3"/>
    <w:rsid w:val="00103CBD"/>
    <w:rsid w:val="00105E26"/>
    <w:rsid w:val="00105FBB"/>
    <w:rsid w:val="0010697D"/>
    <w:rsid w:val="001077B0"/>
    <w:rsid w:val="00110DAC"/>
    <w:rsid w:val="00111177"/>
    <w:rsid w:val="001127FA"/>
    <w:rsid w:val="00114025"/>
    <w:rsid w:val="0011406A"/>
    <w:rsid w:val="001140F3"/>
    <w:rsid w:val="00114D36"/>
    <w:rsid w:val="00115627"/>
    <w:rsid w:val="0011769F"/>
    <w:rsid w:val="00120035"/>
    <w:rsid w:val="00120A55"/>
    <w:rsid w:val="001214B8"/>
    <w:rsid w:val="0012157B"/>
    <w:rsid w:val="00122D17"/>
    <w:rsid w:val="001238A8"/>
    <w:rsid w:val="001241BD"/>
    <w:rsid w:val="00124C91"/>
    <w:rsid w:val="00125F74"/>
    <w:rsid w:val="00126D61"/>
    <w:rsid w:val="00131ED3"/>
    <w:rsid w:val="001352F8"/>
    <w:rsid w:val="00135FFD"/>
    <w:rsid w:val="00141FFD"/>
    <w:rsid w:val="001421F0"/>
    <w:rsid w:val="00147076"/>
    <w:rsid w:val="00150D78"/>
    <w:rsid w:val="00151ADC"/>
    <w:rsid w:val="001528FB"/>
    <w:rsid w:val="00152F52"/>
    <w:rsid w:val="001530CC"/>
    <w:rsid w:val="00153568"/>
    <w:rsid w:val="00153B66"/>
    <w:rsid w:val="00155288"/>
    <w:rsid w:val="001603A0"/>
    <w:rsid w:val="00161046"/>
    <w:rsid w:val="001667D7"/>
    <w:rsid w:val="00166DD1"/>
    <w:rsid w:val="00170B8B"/>
    <w:rsid w:val="00175F0B"/>
    <w:rsid w:val="00180967"/>
    <w:rsid w:val="00183277"/>
    <w:rsid w:val="0018347E"/>
    <w:rsid w:val="00184F49"/>
    <w:rsid w:val="001850CE"/>
    <w:rsid w:val="0018535B"/>
    <w:rsid w:val="00186339"/>
    <w:rsid w:val="00186D92"/>
    <w:rsid w:val="0018722C"/>
    <w:rsid w:val="00191BD8"/>
    <w:rsid w:val="001969F1"/>
    <w:rsid w:val="00197BCD"/>
    <w:rsid w:val="001A0661"/>
    <w:rsid w:val="001A2CD1"/>
    <w:rsid w:val="001A4467"/>
    <w:rsid w:val="001A565B"/>
    <w:rsid w:val="001A5939"/>
    <w:rsid w:val="001A647D"/>
    <w:rsid w:val="001B00AF"/>
    <w:rsid w:val="001B048A"/>
    <w:rsid w:val="001B2514"/>
    <w:rsid w:val="001B37A7"/>
    <w:rsid w:val="001B39DB"/>
    <w:rsid w:val="001B43CF"/>
    <w:rsid w:val="001B6344"/>
    <w:rsid w:val="001B7CCA"/>
    <w:rsid w:val="001C1379"/>
    <w:rsid w:val="001C2088"/>
    <w:rsid w:val="001C2988"/>
    <w:rsid w:val="001C29E2"/>
    <w:rsid w:val="001C3F13"/>
    <w:rsid w:val="001C5A43"/>
    <w:rsid w:val="001C60DA"/>
    <w:rsid w:val="001C61A3"/>
    <w:rsid w:val="001C65B0"/>
    <w:rsid w:val="001C7FAA"/>
    <w:rsid w:val="001D026C"/>
    <w:rsid w:val="001D0502"/>
    <w:rsid w:val="001D06A9"/>
    <w:rsid w:val="001D09BC"/>
    <w:rsid w:val="001D1762"/>
    <w:rsid w:val="001D3ECA"/>
    <w:rsid w:val="001D6EDC"/>
    <w:rsid w:val="001E1328"/>
    <w:rsid w:val="001E1E5A"/>
    <w:rsid w:val="001E1FDF"/>
    <w:rsid w:val="001E2EEE"/>
    <w:rsid w:val="001E4F45"/>
    <w:rsid w:val="001E5968"/>
    <w:rsid w:val="001E7D1B"/>
    <w:rsid w:val="001F42D2"/>
    <w:rsid w:val="001F56C3"/>
    <w:rsid w:val="001F5AD8"/>
    <w:rsid w:val="001F6A53"/>
    <w:rsid w:val="001F770F"/>
    <w:rsid w:val="001F7BD5"/>
    <w:rsid w:val="00200A7A"/>
    <w:rsid w:val="00201AA7"/>
    <w:rsid w:val="00202472"/>
    <w:rsid w:val="00202CDF"/>
    <w:rsid w:val="00203742"/>
    <w:rsid w:val="00206162"/>
    <w:rsid w:val="00210C04"/>
    <w:rsid w:val="00210FC0"/>
    <w:rsid w:val="002112E3"/>
    <w:rsid w:val="002117A7"/>
    <w:rsid w:val="0021209B"/>
    <w:rsid w:val="00212741"/>
    <w:rsid w:val="0021329A"/>
    <w:rsid w:val="00214172"/>
    <w:rsid w:val="002142D5"/>
    <w:rsid w:val="0021653D"/>
    <w:rsid w:val="00217E7E"/>
    <w:rsid w:val="00225A69"/>
    <w:rsid w:val="00227D20"/>
    <w:rsid w:val="00232372"/>
    <w:rsid w:val="00232902"/>
    <w:rsid w:val="00233919"/>
    <w:rsid w:val="00233D8A"/>
    <w:rsid w:val="002351BC"/>
    <w:rsid w:val="00235691"/>
    <w:rsid w:val="00235F81"/>
    <w:rsid w:val="002369C6"/>
    <w:rsid w:val="00236DD1"/>
    <w:rsid w:val="0024252E"/>
    <w:rsid w:val="00243CA8"/>
    <w:rsid w:val="00244A07"/>
    <w:rsid w:val="002456BA"/>
    <w:rsid w:val="00245EBB"/>
    <w:rsid w:val="00246D5D"/>
    <w:rsid w:val="002505FB"/>
    <w:rsid w:val="002506E3"/>
    <w:rsid w:val="00250B31"/>
    <w:rsid w:val="00251512"/>
    <w:rsid w:val="00251F52"/>
    <w:rsid w:val="00252EA6"/>
    <w:rsid w:val="00252FB3"/>
    <w:rsid w:val="00253826"/>
    <w:rsid w:val="00253BAF"/>
    <w:rsid w:val="0025524E"/>
    <w:rsid w:val="002577AE"/>
    <w:rsid w:val="00260B6D"/>
    <w:rsid w:val="00260FA5"/>
    <w:rsid w:val="00261336"/>
    <w:rsid w:val="0027187E"/>
    <w:rsid w:val="002749D0"/>
    <w:rsid w:val="00275408"/>
    <w:rsid w:val="00275C84"/>
    <w:rsid w:val="002774F4"/>
    <w:rsid w:val="00282410"/>
    <w:rsid w:val="002842BD"/>
    <w:rsid w:val="00284B35"/>
    <w:rsid w:val="00287637"/>
    <w:rsid w:val="00290443"/>
    <w:rsid w:val="00290CF5"/>
    <w:rsid w:val="00291388"/>
    <w:rsid w:val="00292BDC"/>
    <w:rsid w:val="00292E41"/>
    <w:rsid w:val="00293AB7"/>
    <w:rsid w:val="00295555"/>
    <w:rsid w:val="00296824"/>
    <w:rsid w:val="002A0400"/>
    <w:rsid w:val="002A2E49"/>
    <w:rsid w:val="002A3064"/>
    <w:rsid w:val="002A32AF"/>
    <w:rsid w:val="002A3E48"/>
    <w:rsid w:val="002A678A"/>
    <w:rsid w:val="002A67C6"/>
    <w:rsid w:val="002A6D9C"/>
    <w:rsid w:val="002B0393"/>
    <w:rsid w:val="002B198C"/>
    <w:rsid w:val="002B34CE"/>
    <w:rsid w:val="002B3E99"/>
    <w:rsid w:val="002B554F"/>
    <w:rsid w:val="002C1404"/>
    <w:rsid w:val="002C18A1"/>
    <w:rsid w:val="002C24AF"/>
    <w:rsid w:val="002C34A4"/>
    <w:rsid w:val="002C44BA"/>
    <w:rsid w:val="002C6B69"/>
    <w:rsid w:val="002D0719"/>
    <w:rsid w:val="002D2345"/>
    <w:rsid w:val="002D5EE9"/>
    <w:rsid w:val="002D7793"/>
    <w:rsid w:val="002E2A60"/>
    <w:rsid w:val="002E2AEB"/>
    <w:rsid w:val="002E6C72"/>
    <w:rsid w:val="002E7AFC"/>
    <w:rsid w:val="002E7F2C"/>
    <w:rsid w:val="002F1408"/>
    <w:rsid w:val="002F1B83"/>
    <w:rsid w:val="002F217D"/>
    <w:rsid w:val="002F4B83"/>
    <w:rsid w:val="002F4CBE"/>
    <w:rsid w:val="002F6438"/>
    <w:rsid w:val="002F7A69"/>
    <w:rsid w:val="00301639"/>
    <w:rsid w:val="00304979"/>
    <w:rsid w:val="00306024"/>
    <w:rsid w:val="003063E1"/>
    <w:rsid w:val="00306888"/>
    <w:rsid w:val="00310F06"/>
    <w:rsid w:val="003116CB"/>
    <w:rsid w:val="00313474"/>
    <w:rsid w:val="00314C1E"/>
    <w:rsid w:val="0031670C"/>
    <w:rsid w:val="00316EF0"/>
    <w:rsid w:val="003215FA"/>
    <w:rsid w:val="00322628"/>
    <w:rsid w:val="00324AB1"/>
    <w:rsid w:val="00325F33"/>
    <w:rsid w:val="003275B8"/>
    <w:rsid w:val="003307F3"/>
    <w:rsid w:val="0033129B"/>
    <w:rsid w:val="00332BA7"/>
    <w:rsid w:val="003348F9"/>
    <w:rsid w:val="00335223"/>
    <w:rsid w:val="0033589E"/>
    <w:rsid w:val="00335CA1"/>
    <w:rsid w:val="003376D2"/>
    <w:rsid w:val="0034170F"/>
    <w:rsid w:val="0034221B"/>
    <w:rsid w:val="003428FE"/>
    <w:rsid w:val="003435ED"/>
    <w:rsid w:val="00344833"/>
    <w:rsid w:val="0034720B"/>
    <w:rsid w:val="00347DDA"/>
    <w:rsid w:val="003517A0"/>
    <w:rsid w:val="00352E6E"/>
    <w:rsid w:val="00353C3A"/>
    <w:rsid w:val="003557D8"/>
    <w:rsid w:val="003558E9"/>
    <w:rsid w:val="003577B3"/>
    <w:rsid w:val="003605AE"/>
    <w:rsid w:val="00360D85"/>
    <w:rsid w:val="003646CA"/>
    <w:rsid w:val="0036530B"/>
    <w:rsid w:val="00365BB6"/>
    <w:rsid w:val="00367FB9"/>
    <w:rsid w:val="00370E6C"/>
    <w:rsid w:val="0037128F"/>
    <w:rsid w:val="00371C3C"/>
    <w:rsid w:val="00372915"/>
    <w:rsid w:val="00373B7E"/>
    <w:rsid w:val="003766A8"/>
    <w:rsid w:val="0038192B"/>
    <w:rsid w:val="00383011"/>
    <w:rsid w:val="003838A3"/>
    <w:rsid w:val="003845C7"/>
    <w:rsid w:val="00385852"/>
    <w:rsid w:val="00386A15"/>
    <w:rsid w:val="00390211"/>
    <w:rsid w:val="003903A6"/>
    <w:rsid w:val="00391B5E"/>
    <w:rsid w:val="00391E7B"/>
    <w:rsid w:val="00392313"/>
    <w:rsid w:val="003934DB"/>
    <w:rsid w:val="003937AE"/>
    <w:rsid w:val="00396BC0"/>
    <w:rsid w:val="003A14A0"/>
    <w:rsid w:val="003A1BAA"/>
    <w:rsid w:val="003A48E1"/>
    <w:rsid w:val="003A4AA4"/>
    <w:rsid w:val="003A621B"/>
    <w:rsid w:val="003A7CBC"/>
    <w:rsid w:val="003A7CEE"/>
    <w:rsid w:val="003B1DDC"/>
    <w:rsid w:val="003B3C64"/>
    <w:rsid w:val="003B412E"/>
    <w:rsid w:val="003B4463"/>
    <w:rsid w:val="003B4CCF"/>
    <w:rsid w:val="003B67C7"/>
    <w:rsid w:val="003B6DBA"/>
    <w:rsid w:val="003B7D53"/>
    <w:rsid w:val="003B7D5D"/>
    <w:rsid w:val="003B7FB5"/>
    <w:rsid w:val="003C14B0"/>
    <w:rsid w:val="003C1666"/>
    <w:rsid w:val="003C4C16"/>
    <w:rsid w:val="003C4E89"/>
    <w:rsid w:val="003C530F"/>
    <w:rsid w:val="003C583E"/>
    <w:rsid w:val="003D33AB"/>
    <w:rsid w:val="003D74C1"/>
    <w:rsid w:val="003D7B17"/>
    <w:rsid w:val="003D7BF0"/>
    <w:rsid w:val="003D7E5D"/>
    <w:rsid w:val="003E02E2"/>
    <w:rsid w:val="003E05B2"/>
    <w:rsid w:val="003E09E2"/>
    <w:rsid w:val="003E2D56"/>
    <w:rsid w:val="003E3174"/>
    <w:rsid w:val="003E3221"/>
    <w:rsid w:val="003E4347"/>
    <w:rsid w:val="003E4F9E"/>
    <w:rsid w:val="003E7586"/>
    <w:rsid w:val="003F0D09"/>
    <w:rsid w:val="003F1660"/>
    <w:rsid w:val="003F4217"/>
    <w:rsid w:val="003F4B09"/>
    <w:rsid w:val="003F67BC"/>
    <w:rsid w:val="003F6A6B"/>
    <w:rsid w:val="003F723A"/>
    <w:rsid w:val="003F7447"/>
    <w:rsid w:val="00400241"/>
    <w:rsid w:val="0040097E"/>
    <w:rsid w:val="00401C32"/>
    <w:rsid w:val="00403EF4"/>
    <w:rsid w:val="0040506D"/>
    <w:rsid w:val="00405A3C"/>
    <w:rsid w:val="0040724A"/>
    <w:rsid w:val="004079FB"/>
    <w:rsid w:val="00410306"/>
    <w:rsid w:val="00410B14"/>
    <w:rsid w:val="0041327A"/>
    <w:rsid w:val="004156F5"/>
    <w:rsid w:val="00415D87"/>
    <w:rsid w:val="00416226"/>
    <w:rsid w:val="00417711"/>
    <w:rsid w:val="004206A8"/>
    <w:rsid w:val="00421D2E"/>
    <w:rsid w:val="004238CA"/>
    <w:rsid w:val="00424C7C"/>
    <w:rsid w:val="00425056"/>
    <w:rsid w:val="00425637"/>
    <w:rsid w:val="00426C01"/>
    <w:rsid w:val="00426CE7"/>
    <w:rsid w:val="00427BE0"/>
    <w:rsid w:val="00430597"/>
    <w:rsid w:val="00432B9F"/>
    <w:rsid w:val="004344A1"/>
    <w:rsid w:val="0043474D"/>
    <w:rsid w:val="00436010"/>
    <w:rsid w:val="00441846"/>
    <w:rsid w:val="00442126"/>
    <w:rsid w:val="0044248F"/>
    <w:rsid w:val="00442E85"/>
    <w:rsid w:val="00444E4A"/>
    <w:rsid w:val="004451E1"/>
    <w:rsid w:val="00450BAD"/>
    <w:rsid w:val="004514B0"/>
    <w:rsid w:val="004519D8"/>
    <w:rsid w:val="0045370B"/>
    <w:rsid w:val="00454602"/>
    <w:rsid w:val="004553CC"/>
    <w:rsid w:val="004568F6"/>
    <w:rsid w:val="004608B1"/>
    <w:rsid w:val="0046383B"/>
    <w:rsid w:val="00465BD5"/>
    <w:rsid w:val="004667A9"/>
    <w:rsid w:val="00467204"/>
    <w:rsid w:val="00467E8B"/>
    <w:rsid w:val="00470FED"/>
    <w:rsid w:val="00472C13"/>
    <w:rsid w:val="004734F8"/>
    <w:rsid w:val="00473FDC"/>
    <w:rsid w:val="004749B4"/>
    <w:rsid w:val="00476A38"/>
    <w:rsid w:val="00480DB4"/>
    <w:rsid w:val="0048190B"/>
    <w:rsid w:val="00481A49"/>
    <w:rsid w:val="00482F55"/>
    <w:rsid w:val="00482FBB"/>
    <w:rsid w:val="004833DB"/>
    <w:rsid w:val="00484A58"/>
    <w:rsid w:val="00486DA2"/>
    <w:rsid w:val="00486F43"/>
    <w:rsid w:val="00487F09"/>
    <w:rsid w:val="0049126D"/>
    <w:rsid w:val="004948A1"/>
    <w:rsid w:val="00494F31"/>
    <w:rsid w:val="0049668E"/>
    <w:rsid w:val="004A09C5"/>
    <w:rsid w:val="004A1757"/>
    <w:rsid w:val="004A1AFC"/>
    <w:rsid w:val="004A25D3"/>
    <w:rsid w:val="004A42E3"/>
    <w:rsid w:val="004A5BC7"/>
    <w:rsid w:val="004A69D6"/>
    <w:rsid w:val="004B0219"/>
    <w:rsid w:val="004B2BAA"/>
    <w:rsid w:val="004B4AAC"/>
    <w:rsid w:val="004B5E68"/>
    <w:rsid w:val="004B68AB"/>
    <w:rsid w:val="004B77DD"/>
    <w:rsid w:val="004B7B39"/>
    <w:rsid w:val="004C08A6"/>
    <w:rsid w:val="004C1EE5"/>
    <w:rsid w:val="004C4C4D"/>
    <w:rsid w:val="004C79D8"/>
    <w:rsid w:val="004D1638"/>
    <w:rsid w:val="004D1D0F"/>
    <w:rsid w:val="004D32BC"/>
    <w:rsid w:val="004D7041"/>
    <w:rsid w:val="004D7E67"/>
    <w:rsid w:val="004E1B45"/>
    <w:rsid w:val="004E1F4A"/>
    <w:rsid w:val="004E2267"/>
    <w:rsid w:val="004E31D5"/>
    <w:rsid w:val="004E37E5"/>
    <w:rsid w:val="004E41A3"/>
    <w:rsid w:val="004E4A36"/>
    <w:rsid w:val="004E6F09"/>
    <w:rsid w:val="004F0A4E"/>
    <w:rsid w:val="004F1E29"/>
    <w:rsid w:val="004F32E2"/>
    <w:rsid w:val="004F6AC7"/>
    <w:rsid w:val="00500DB1"/>
    <w:rsid w:val="00503513"/>
    <w:rsid w:val="00504166"/>
    <w:rsid w:val="005067F7"/>
    <w:rsid w:val="00507948"/>
    <w:rsid w:val="00510D17"/>
    <w:rsid w:val="005114D8"/>
    <w:rsid w:val="00513B95"/>
    <w:rsid w:val="0051426E"/>
    <w:rsid w:val="0051505E"/>
    <w:rsid w:val="00515823"/>
    <w:rsid w:val="00516CDC"/>
    <w:rsid w:val="00516D57"/>
    <w:rsid w:val="005174DC"/>
    <w:rsid w:val="0052018D"/>
    <w:rsid w:val="0052390D"/>
    <w:rsid w:val="0052451A"/>
    <w:rsid w:val="00527843"/>
    <w:rsid w:val="00527A95"/>
    <w:rsid w:val="0053196D"/>
    <w:rsid w:val="0053264F"/>
    <w:rsid w:val="00532978"/>
    <w:rsid w:val="005339BF"/>
    <w:rsid w:val="0053763B"/>
    <w:rsid w:val="0054181B"/>
    <w:rsid w:val="005420A6"/>
    <w:rsid w:val="00542A2E"/>
    <w:rsid w:val="00543010"/>
    <w:rsid w:val="00543A1D"/>
    <w:rsid w:val="0054469C"/>
    <w:rsid w:val="005464C3"/>
    <w:rsid w:val="00546DC9"/>
    <w:rsid w:val="00547656"/>
    <w:rsid w:val="00556DFA"/>
    <w:rsid w:val="005603C2"/>
    <w:rsid w:val="00560FF8"/>
    <w:rsid w:val="00562968"/>
    <w:rsid w:val="00562C07"/>
    <w:rsid w:val="0056588D"/>
    <w:rsid w:val="00566593"/>
    <w:rsid w:val="0056751E"/>
    <w:rsid w:val="00567F39"/>
    <w:rsid w:val="0057160D"/>
    <w:rsid w:val="00571C5C"/>
    <w:rsid w:val="00572A40"/>
    <w:rsid w:val="00573CA3"/>
    <w:rsid w:val="0057618B"/>
    <w:rsid w:val="005778E9"/>
    <w:rsid w:val="00577E1C"/>
    <w:rsid w:val="00581658"/>
    <w:rsid w:val="00582F38"/>
    <w:rsid w:val="0058374F"/>
    <w:rsid w:val="005838F2"/>
    <w:rsid w:val="00583A82"/>
    <w:rsid w:val="00583D16"/>
    <w:rsid w:val="00584514"/>
    <w:rsid w:val="00586958"/>
    <w:rsid w:val="00586F21"/>
    <w:rsid w:val="00587E68"/>
    <w:rsid w:val="00590C39"/>
    <w:rsid w:val="00591BB8"/>
    <w:rsid w:val="00591C09"/>
    <w:rsid w:val="00592FD4"/>
    <w:rsid w:val="005969C9"/>
    <w:rsid w:val="00597438"/>
    <w:rsid w:val="00597765"/>
    <w:rsid w:val="005A082A"/>
    <w:rsid w:val="005A0EEF"/>
    <w:rsid w:val="005A2785"/>
    <w:rsid w:val="005A503F"/>
    <w:rsid w:val="005A5065"/>
    <w:rsid w:val="005A55C3"/>
    <w:rsid w:val="005A5888"/>
    <w:rsid w:val="005A6F35"/>
    <w:rsid w:val="005A6FA0"/>
    <w:rsid w:val="005B1AB7"/>
    <w:rsid w:val="005B3964"/>
    <w:rsid w:val="005B4157"/>
    <w:rsid w:val="005B4D18"/>
    <w:rsid w:val="005B543F"/>
    <w:rsid w:val="005B583F"/>
    <w:rsid w:val="005B7D35"/>
    <w:rsid w:val="005C1D4B"/>
    <w:rsid w:val="005C2A51"/>
    <w:rsid w:val="005C5021"/>
    <w:rsid w:val="005C5CBB"/>
    <w:rsid w:val="005C64CD"/>
    <w:rsid w:val="005C6FC2"/>
    <w:rsid w:val="005D1B70"/>
    <w:rsid w:val="005D35BB"/>
    <w:rsid w:val="005D4873"/>
    <w:rsid w:val="005D7C6E"/>
    <w:rsid w:val="005E01FB"/>
    <w:rsid w:val="005E28A7"/>
    <w:rsid w:val="005E3331"/>
    <w:rsid w:val="005E3AC8"/>
    <w:rsid w:val="005E4470"/>
    <w:rsid w:val="005E648B"/>
    <w:rsid w:val="005F3789"/>
    <w:rsid w:val="005F55B6"/>
    <w:rsid w:val="005F58C4"/>
    <w:rsid w:val="006013B5"/>
    <w:rsid w:val="00603F03"/>
    <w:rsid w:val="00604731"/>
    <w:rsid w:val="00604C8E"/>
    <w:rsid w:val="00605CAD"/>
    <w:rsid w:val="00605CE4"/>
    <w:rsid w:val="00605F0A"/>
    <w:rsid w:val="0061132A"/>
    <w:rsid w:val="0061296E"/>
    <w:rsid w:val="00612A67"/>
    <w:rsid w:val="006136EB"/>
    <w:rsid w:val="00613FF3"/>
    <w:rsid w:val="00615A0B"/>
    <w:rsid w:val="006218D6"/>
    <w:rsid w:val="0062200B"/>
    <w:rsid w:val="00623911"/>
    <w:rsid w:val="006243D8"/>
    <w:rsid w:val="006252F1"/>
    <w:rsid w:val="00627330"/>
    <w:rsid w:val="00632151"/>
    <w:rsid w:val="00633885"/>
    <w:rsid w:val="00635892"/>
    <w:rsid w:val="00637E0F"/>
    <w:rsid w:val="006405A6"/>
    <w:rsid w:val="00642BC0"/>
    <w:rsid w:val="0064378C"/>
    <w:rsid w:val="00643A88"/>
    <w:rsid w:val="00643E45"/>
    <w:rsid w:val="00644010"/>
    <w:rsid w:val="006447A5"/>
    <w:rsid w:val="0064562A"/>
    <w:rsid w:val="00646FD7"/>
    <w:rsid w:val="00651A3F"/>
    <w:rsid w:val="00652748"/>
    <w:rsid w:val="00652A9D"/>
    <w:rsid w:val="00660FBB"/>
    <w:rsid w:val="00662D75"/>
    <w:rsid w:val="006648C3"/>
    <w:rsid w:val="0066749F"/>
    <w:rsid w:val="00671259"/>
    <w:rsid w:val="006716B5"/>
    <w:rsid w:val="00671A0D"/>
    <w:rsid w:val="0067279E"/>
    <w:rsid w:val="00676E92"/>
    <w:rsid w:val="00680CB2"/>
    <w:rsid w:val="006855F0"/>
    <w:rsid w:val="00687AC7"/>
    <w:rsid w:val="00691D1C"/>
    <w:rsid w:val="006935CF"/>
    <w:rsid w:val="006939CE"/>
    <w:rsid w:val="0069412A"/>
    <w:rsid w:val="00695014"/>
    <w:rsid w:val="00697635"/>
    <w:rsid w:val="006978C0"/>
    <w:rsid w:val="006A11C5"/>
    <w:rsid w:val="006A4D36"/>
    <w:rsid w:val="006A4FBE"/>
    <w:rsid w:val="006A5A4D"/>
    <w:rsid w:val="006B10FB"/>
    <w:rsid w:val="006B1128"/>
    <w:rsid w:val="006B288C"/>
    <w:rsid w:val="006B2CF5"/>
    <w:rsid w:val="006B4C52"/>
    <w:rsid w:val="006B59FD"/>
    <w:rsid w:val="006B65DD"/>
    <w:rsid w:val="006B7073"/>
    <w:rsid w:val="006B7545"/>
    <w:rsid w:val="006B7CEB"/>
    <w:rsid w:val="006B7D5B"/>
    <w:rsid w:val="006C070E"/>
    <w:rsid w:val="006C1968"/>
    <w:rsid w:val="006C5CE8"/>
    <w:rsid w:val="006C7E61"/>
    <w:rsid w:val="006D0E4D"/>
    <w:rsid w:val="006D3B28"/>
    <w:rsid w:val="006D5221"/>
    <w:rsid w:val="006D7E7D"/>
    <w:rsid w:val="006E1231"/>
    <w:rsid w:val="006E3783"/>
    <w:rsid w:val="006F1814"/>
    <w:rsid w:val="006F3EB0"/>
    <w:rsid w:val="006F424B"/>
    <w:rsid w:val="006F653D"/>
    <w:rsid w:val="007055BA"/>
    <w:rsid w:val="0071017B"/>
    <w:rsid w:val="00710229"/>
    <w:rsid w:val="00710744"/>
    <w:rsid w:val="0071078F"/>
    <w:rsid w:val="00710E6E"/>
    <w:rsid w:val="00716A50"/>
    <w:rsid w:val="0072258C"/>
    <w:rsid w:val="00725ACC"/>
    <w:rsid w:val="00726734"/>
    <w:rsid w:val="00727763"/>
    <w:rsid w:val="007279EF"/>
    <w:rsid w:val="00731CC5"/>
    <w:rsid w:val="00733974"/>
    <w:rsid w:val="00734A53"/>
    <w:rsid w:val="00734B03"/>
    <w:rsid w:val="0074017D"/>
    <w:rsid w:val="007410B1"/>
    <w:rsid w:val="00742208"/>
    <w:rsid w:val="00742D43"/>
    <w:rsid w:val="0074527A"/>
    <w:rsid w:val="00745770"/>
    <w:rsid w:val="007460C8"/>
    <w:rsid w:val="00746459"/>
    <w:rsid w:val="00747F86"/>
    <w:rsid w:val="007518DD"/>
    <w:rsid w:val="00754120"/>
    <w:rsid w:val="007549B1"/>
    <w:rsid w:val="0075596A"/>
    <w:rsid w:val="00760224"/>
    <w:rsid w:val="0076155E"/>
    <w:rsid w:val="0076508B"/>
    <w:rsid w:val="0076555C"/>
    <w:rsid w:val="007661E1"/>
    <w:rsid w:val="007674A1"/>
    <w:rsid w:val="0077117D"/>
    <w:rsid w:val="0077643B"/>
    <w:rsid w:val="00776DE9"/>
    <w:rsid w:val="00776EE0"/>
    <w:rsid w:val="0077710C"/>
    <w:rsid w:val="007822E9"/>
    <w:rsid w:val="007856F9"/>
    <w:rsid w:val="007869E3"/>
    <w:rsid w:val="00790311"/>
    <w:rsid w:val="00790D4C"/>
    <w:rsid w:val="00791FAA"/>
    <w:rsid w:val="007942B0"/>
    <w:rsid w:val="007945D7"/>
    <w:rsid w:val="007A01D8"/>
    <w:rsid w:val="007A10F7"/>
    <w:rsid w:val="007A224C"/>
    <w:rsid w:val="007A287F"/>
    <w:rsid w:val="007A3477"/>
    <w:rsid w:val="007A41C8"/>
    <w:rsid w:val="007A4A7D"/>
    <w:rsid w:val="007A5158"/>
    <w:rsid w:val="007A5F13"/>
    <w:rsid w:val="007A7F0A"/>
    <w:rsid w:val="007B03F9"/>
    <w:rsid w:val="007B0526"/>
    <w:rsid w:val="007B1F87"/>
    <w:rsid w:val="007B28CC"/>
    <w:rsid w:val="007B43EA"/>
    <w:rsid w:val="007B440F"/>
    <w:rsid w:val="007B6135"/>
    <w:rsid w:val="007B78FE"/>
    <w:rsid w:val="007C1434"/>
    <w:rsid w:val="007C1E50"/>
    <w:rsid w:val="007C2817"/>
    <w:rsid w:val="007C29B7"/>
    <w:rsid w:val="007C316D"/>
    <w:rsid w:val="007C34BC"/>
    <w:rsid w:val="007C5101"/>
    <w:rsid w:val="007C667B"/>
    <w:rsid w:val="007D0673"/>
    <w:rsid w:val="007D0A5A"/>
    <w:rsid w:val="007D0EB7"/>
    <w:rsid w:val="007D51B4"/>
    <w:rsid w:val="007E0C95"/>
    <w:rsid w:val="007E1FF2"/>
    <w:rsid w:val="007E2BDD"/>
    <w:rsid w:val="007E3777"/>
    <w:rsid w:val="007E3C23"/>
    <w:rsid w:val="007E4632"/>
    <w:rsid w:val="007E4976"/>
    <w:rsid w:val="007E54B7"/>
    <w:rsid w:val="007E7DB6"/>
    <w:rsid w:val="007F35E8"/>
    <w:rsid w:val="007F4C49"/>
    <w:rsid w:val="007F572E"/>
    <w:rsid w:val="007F602C"/>
    <w:rsid w:val="007F6CE3"/>
    <w:rsid w:val="007F7763"/>
    <w:rsid w:val="00802ED9"/>
    <w:rsid w:val="00805765"/>
    <w:rsid w:val="00812593"/>
    <w:rsid w:val="0081483E"/>
    <w:rsid w:val="00814F6E"/>
    <w:rsid w:val="0081697C"/>
    <w:rsid w:val="00817C94"/>
    <w:rsid w:val="00821B45"/>
    <w:rsid w:val="00822CDE"/>
    <w:rsid w:val="00827E0A"/>
    <w:rsid w:val="00827E52"/>
    <w:rsid w:val="00832E99"/>
    <w:rsid w:val="00833C02"/>
    <w:rsid w:val="008347E6"/>
    <w:rsid w:val="008348F5"/>
    <w:rsid w:val="00835EBB"/>
    <w:rsid w:val="008366FE"/>
    <w:rsid w:val="008372DD"/>
    <w:rsid w:val="008374D6"/>
    <w:rsid w:val="0084252B"/>
    <w:rsid w:val="00844104"/>
    <w:rsid w:val="00845FB3"/>
    <w:rsid w:val="008465F6"/>
    <w:rsid w:val="00853A2F"/>
    <w:rsid w:val="00853E23"/>
    <w:rsid w:val="00856976"/>
    <w:rsid w:val="008600C2"/>
    <w:rsid w:val="00862DD0"/>
    <w:rsid w:val="008660DF"/>
    <w:rsid w:val="00870137"/>
    <w:rsid w:val="00871496"/>
    <w:rsid w:val="008721E1"/>
    <w:rsid w:val="00873271"/>
    <w:rsid w:val="00873341"/>
    <w:rsid w:val="008741B1"/>
    <w:rsid w:val="00874C3B"/>
    <w:rsid w:val="00876C6F"/>
    <w:rsid w:val="008778F0"/>
    <w:rsid w:val="008811F6"/>
    <w:rsid w:val="0088248B"/>
    <w:rsid w:val="00883CF6"/>
    <w:rsid w:val="00887D3A"/>
    <w:rsid w:val="008935FF"/>
    <w:rsid w:val="0089378A"/>
    <w:rsid w:val="00895641"/>
    <w:rsid w:val="00895B99"/>
    <w:rsid w:val="008967F9"/>
    <w:rsid w:val="008A0CA0"/>
    <w:rsid w:val="008A454E"/>
    <w:rsid w:val="008A51DE"/>
    <w:rsid w:val="008A544E"/>
    <w:rsid w:val="008A56BE"/>
    <w:rsid w:val="008A78E8"/>
    <w:rsid w:val="008A7DC3"/>
    <w:rsid w:val="008B1106"/>
    <w:rsid w:val="008B39A6"/>
    <w:rsid w:val="008B3FA5"/>
    <w:rsid w:val="008B4F3F"/>
    <w:rsid w:val="008C1BE6"/>
    <w:rsid w:val="008C29C5"/>
    <w:rsid w:val="008C2F78"/>
    <w:rsid w:val="008C30CC"/>
    <w:rsid w:val="008C3C34"/>
    <w:rsid w:val="008C501B"/>
    <w:rsid w:val="008C5801"/>
    <w:rsid w:val="008C5E86"/>
    <w:rsid w:val="008D19DB"/>
    <w:rsid w:val="008D43A9"/>
    <w:rsid w:val="008D5444"/>
    <w:rsid w:val="008E0622"/>
    <w:rsid w:val="008E354B"/>
    <w:rsid w:val="008E6E77"/>
    <w:rsid w:val="008E71A2"/>
    <w:rsid w:val="008F187E"/>
    <w:rsid w:val="008F4EE6"/>
    <w:rsid w:val="008F5188"/>
    <w:rsid w:val="008F5FDC"/>
    <w:rsid w:val="008F6BF2"/>
    <w:rsid w:val="008F6FA4"/>
    <w:rsid w:val="008F7581"/>
    <w:rsid w:val="00902586"/>
    <w:rsid w:val="009042E1"/>
    <w:rsid w:val="0090514A"/>
    <w:rsid w:val="00905FE6"/>
    <w:rsid w:val="0091099C"/>
    <w:rsid w:val="009124D8"/>
    <w:rsid w:val="00912575"/>
    <w:rsid w:val="009147E9"/>
    <w:rsid w:val="00916A2A"/>
    <w:rsid w:val="0091792F"/>
    <w:rsid w:val="0091796A"/>
    <w:rsid w:val="00917D80"/>
    <w:rsid w:val="00922621"/>
    <w:rsid w:val="00922C71"/>
    <w:rsid w:val="009231A4"/>
    <w:rsid w:val="00924BA9"/>
    <w:rsid w:val="009274D6"/>
    <w:rsid w:val="009309CB"/>
    <w:rsid w:val="00931DF3"/>
    <w:rsid w:val="00932577"/>
    <w:rsid w:val="009338C7"/>
    <w:rsid w:val="009355F4"/>
    <w:rsid w:val="00937CE9"/>
    <w:rsid w:val="00940291"/>
    <w:rsid w:val="009449BA"/>
    <w:rsid w:val="00945AC0"/>
    <w:rsid w:val="00946073"/>
    <w:rsid w:val="009503D6"/>
    <w:rsid w:val="00950519"/>
    <w:rsid w:val="0095103D"/>
    <w:rsid w:val="009528F3"/>
    <w:rsid w:val="00955A2E"/>
    <w:rsid w:val="00956638"/>
    <w:rsid w:val="009566D0"/>
    <w:rsid w:val="00956F70"/>
    <w:rsid w:val="00960A21"/>
    <w:rsid w:val="00962A83"/>
    <w:rsid w:val="00962FB5"/>
    <w:rsid w:val="00963CEB"/>
    <w:rsid w:val="0096455E"/>
    <w:rsid w:val="009662AD"/>
    <w:rsid w:val="00971462"/>
    <w:rsid w:val="00972608"/>
    <w:rsid w:val="00972F31"/>
    <w:rsid w:val="00974093"/>
    <w:rsid w:val="0097434D"/>
    <w:rsid w:val="00980A90"/>
    <w:rsid w:val="00980D59"/>
    <w:rsid w:val="009813A6"/>
    <w:rsid w:val="00981717"/>
    <w:rsid w:val="0098204F"/>
    <w:rsid w:val="00982931"/>
    <w:rsid w:val="009843B4"/>
    <w:rsid w:val="00985227"/>
    <w:rsid w:val="00985D4A"/>
    <w:rsid w:val="00990A7D"/>
    <w:rsid w:val="00992F29"/>
    <w:rsid w:val="00992FE8"/>
    <w:rsid w:val="009930DD"/>
    <w:rsid w:val="00994E9E"/>
    <w:rsid w:val="009A2B5B"/>
    <w:rsid w:val="009A42BD"/>
    <w:rsid w:val="009A47E6"/>
    <w:rsid w:val="009A4DF9"/>
    <w:rsid w:val="009A6AD8"/>
    <w:rsid w:val="009A71E6"/>
    <w:rsid w:val="009A7300"/>
    <w:rsid w:val="009A7581"/>
    <w:rsid w:val="009B0E3E"/>
    <w:rsid w:val="009B1E98"/>
    <w:rsid w:val="009B5CB5"/>
    <w:rsid w:val="009C0209"/>
    <w:rsid w:val="009C0B0F"/>
    <w:rsid w:val="009C0D29"/>
    <w:rsid w:val="009C1FFE"/>
    <w:rsid w:val="009C2717"/>
    <w:rsid w:val="009C441F"/>
    <w:rsid w:val="009C6D56"/>
    <w:rsid w:val="009D2699"/>
    <w:rsid w:val="009D3738"/>
    <w:rsid w:val="009D3D2C"/>
    <w:rsid w:val="009D51DC"/>
    <w:rsid w:val="009D71D5"/>
    <w:rsid w:val="009E19A7"/>
    <w:rsid w:val="009E2D75"/>
    <w:rsid w:val="009E5DA2"/>
    <w:rsid w:val="009E7427"/>
    <w:rsid w:val="009F2BCF"/>
    <w:rsid w:val="009F4B90"/>
    <w:rsid w:val="009F517F"/>
    <w:rsid w:val="009F7228"/>
    <w:rsid w:val="009F7788"/>
    <w:rsid w:val="00A004E1"/>
    <w:rsid w:val="00A0249B"/>
    <w:rsid w:val="00A02636"/>
    <w:rsid w:val="00A02C6A"/>
    <w:rsid w:val="00A03160"/>
    <w:rsid w:val="00A03ED8"/>
    <w:rsid w:val="00A04D21"/>
    <w:rsid w:val="00A06622"/>
    <w:rsid w:val="00A10444"/>
    <w:rsid w:val="00A118A3"/>
    <w:rsid w:val="00A11D0C"/>
    <w:rsid w:val="00A131EA"/>
    <w:rsid w:val="00A139E6"/>
    <w:rsid w:val="00A14AEF"/>
    <w:rsid w:val="00A14BAA"/>
    <w:rsid w:val="00A17566"/>
    <w:rsid w:val="00A17DD9"/>
    <w:rsid w:val="00A21DBE"/>
    <w:rsid w:val="00A21EFD"/>
    <w:rsid w:val="00A24802"/>
    <w:rsid w:val="00A266DA"/>
    <w:rsid w:val="00A30430"/>
    <w:rsid w:val="00A31D1F"/>
    <w:rsid w:val="00A3311E"/>
    <w:rsid w:val="00A33DB8"/>
    <w:rsid w:val="00A3452B"/>
    <w:rsid w:val="00A34738"/>
    <w:rsid w:val="00A35DCD"/>
    <w:rsid w:val="00A35F10"/>
    <w:rsid w:val="00A361ED"/>
    <w:rsid w:val="00A40587"/>
    <w:rsid w:val="00A406C4"/>
    <w:rsid w:val="00A413DA"/>
    <w:rsid w:val="00A4168A"/>
    <w:rsid w:val="00A44A26"/>
    <w:rsid w:val="00A4533A"/>
    <w:rsid w:val="00A45844"/>
    <w:rsid w:val="00A459EF"/>
    <w:rsid w:val="00A50837"/>
    <w:rsid w:val="00A51859"/>
    <w:rsid w:val="00A52A86"/>
    <w:rsid w:val="00A538F6"/>
    <w:rsid w:val="00A554D7"/>
    <w:rsid w:val="00A60B6E"/>
    <w:rsid w:val="00A62C3D"/>
    <w:rsid w:val="00A64A4F"/>
    <w:rsid w:val="00A64E70"/>
    <w:rsid w:val="00A66107"/>
    <w:rsid w:val="00A66202"/>
    <w:rsid w:val="00A72DA8"/>
    <w:rsid w:val="00A74AEC"/>
    <w:rsid w:val="00A8135E"/>
    <w:rsid w:val="00A81D81"/>
    <w:rsid w:val="00A82420"/>
    <w:rsid w:val="00A83860"/>
    <w:rsid w:val="00A85481"/>
    <w:rsid w:val="00A85FA6"/>
    <w:rsid w:val="00A868EB"/>
    <w:rsid w:val="00A90593"/>
    <w:rsid w:val="00A9101B"/>
    <w:rsid w:val="00A9227E"/>
    <w:rsid w:val="00A922EE"/>
    <w:rsid w:val="00A93B5C"/>
    <w:rsid w:val="00A943B0"/>
    <w:rsid w:val="00A95006"/>
    <w:rsid w:val="00A95130"/>
    <w:rsid w:val="00A95FDB"/>
    <w:rsid w:val="00A978C7"/>
    <w:rsid w:val="00AA052A"/>
    <w:rsid w:val="00AA1248"/>
    <w:rsid w:val="00AA22A7"/>
    <w:rsid w:val="00AA24BB"/>
    <w:rsid w:val="00AA4AD5"/>
    <w:rsid w:val="00AA4CDB"/>
    <w:rsid w:val="00AA5DDA"/>
    <w:rsid w:val="00AA6347"/>
    <w:rsid w:val="00AA7A2D"/>
    <w:rsid w:val="00AA7EFA"/>
    <w:rsid w:val="00AB249B"/>
    <w:rsid w:val="00AB286E"/>
    <w:rsid w:val="00AB29C8"/>
    <w:rsid w:val="00AB3FEA"/>
    <w:rsid w:val="00AB4FD5"/>
    <w:rsid w:val="00AB6FAD"/>
    <w:rsid w:val="00AB7805"/>
    <w:rsid w:val="00AB7BB6"/>
    <w:rsid w:val="00AC0463"/>
    <w:rsid w:val="00AC118C"/>
    <w:rsid w:val="00AC32D5"/>
    <w:rsid w:val="00AC367B"/>
    <w:rsid w:val="00AC3AA5"/>
    <w:rsid w:val="00AC3C20"/>
    <w:rsid w:val="00AC43D5"/>
    <w:rsid w:val="00AC5390"/>
    <w:rsid w:val="00AC55BC"/>
    <w:rsid w:val="00AC73BC"/>
    <w:rsid w:val="00AC76C9"/>
    <w:rsid w:val="00AC77A5"/>
    <w:rsid w:val="00AD0078"/>
    <w:rsid w:val="00AD1456"/>
    <w:rsid w:val="00AD1B0F"/>
    <w:rsid w:val="00AD1BDA"/>
    <w:rsid w:val="00AD49CB"/>
    <w:rsid w:val="00AD5CEC"/>
    <w:rsid w:val="00AD6AFD"/>
    <w:rsid w:val="00AD6BE4"/>
    <w:rsid w:val="00AD6CB9"/>
    <w:rsid w:val="00AD707A"/>
    <w:rsid w:val="00AE0EBE"/>
    <w:rsid w:val="00AE0F88"/>
    <w:rsid w:val="00AE2E0C"/>
    <w:rsid w:val="00AE63D3"/>
    <w:rsid w:val="00AE66B5"/>
    <w:rsid w:val="00AF0F08"/>
    <w:rsid w:val="00AF1C33"/>
    <w:rsid w:val="00AF1CEB"/>
    <w:rsid w:val="00AF2D8F"/>
    <w:rsid w:val="00AF3052"/>
    <w:rsid w:val="00AF4403"/>
    <w:rsid w:val="00AF5445"/>
    <w:rsid w:val="00AF605C"/>
    <w:rsid w:val="00AF72AF"/>
    <w:rsid w:val="00AF7DD9"/>
    <w:rsid w:val="00B00242"/>
    <w:rsid w:val="00B002A7"/>
    <w:rsid w:val="00B01679"/>
    <w:rsid w:val="00B01881"/>
    <w:rsid w:val="00B01955"/>
    <w:rsid w:val="00B030F0"/>
    <w:rsid w:val="00B03602"/>
    <w:rsid w:val="00B03E94"/>
    <w:rsid w:val="00B043A3"/>
    <w:rsid w:val="00B07FB6"/>
    <w:rsid w:val="00B10BB6"/>
    <w:rsid w:val="00B1607F"/>
    <w:rsid w:val="00B16E03"/>
    <w:rsid w:val="00B17E05"/>
    <w:rsid w:val="00B21EE5"/>
    <w:rsid w:val="00B22930"/>
    <w:rsid w:val="00B22BA6"/>
    <w:rsid w:val="00B2388F"/>
    <w:rsid w:val="00B23A10"/>
    <w:rsid w:val="00B24746"/>
    <w:rsid w:val="00B24968"/>
    <w:rsid w:val="00B24CF8"/>
    <w:rsid w:val="00B255CE"/>
    <w:rsid w:val="00B2611B"/>
    <w:rsid w:val="00B26413"/>
    <w:rsid w:val="00B3018E"/>
    <w:rsid w:val="00B30CAD"/>
    <w:rsid w:val="00B30F5B"/>
    <w:rsid w:val="00B319C9"/>
    <w:rsid w:val="00B321E2"/>
    <w:rsid w:val="00B323FA"/>
    <w:rsid w:val="00B33162"/>
    <w:rsid w:val="00B33A7A"/>
    <w:rsid w:val="00B33CD1"/>
    <w:rsid w:val="00B34261"/>
    <w:rsid w:val="00B34A80"/>
    <w:rsid w:val="00B36A42"/>
    <w:rsid w:val="00B41109"/>
    <w:rsid w:val="00B425A6"/>
    <w:rsid w:val="00B42845"/>
    <w:rsid w:val="00B44FFE"/>
    <w:rsid w:val="00B46899"/>
    <w:rsid w:val="00B47648"/>
    <w:rsid w:val="00B50B06"/>
    <w:rsid w:val="00B51842"/>
    <w:rsid w:val="00B534B5"/>
    <w:rsid w:val="00B5496C"/>
    <w:rsid w:val="00B57231"/>
    <w:rsid w:val="00B61ECC"/>
    <w:rsid w:val="00B63246"/>
    <w:rsid w:val="00B637DE"/>
    <w:rsid w:val="00B6416F"/>
    <w:rsid w:val="00B641B0"/>
    <w:rsid w:val="00B659CA"/>
    <w:rsid w:val="00B65A5F"/>
    <w:rsid w:val="00B66636"/>
    <w:rsid w:val="00B716D7"/>
    <w:rsid w:val="00B71C02"/>
    <w:rsid w:val="00B720F6"/>
    <w:rsid w:val="00B739FE"/>
    <w:rsid w:val="00B748D0"/>
    <w:rsid w:val="00B75DFB"/>
    <w:rsid w:val="00B8029D"/>
    <w:rsid w:val="00B82A82"/>
    <w:rsid w:val="00B83F9C"/>
    <w:rsid w:val="00B8463D"/>
    <w:rsid w:val="00B85CE6"/>
    <w:rsid w:val="00B901EF"/>
    <w:rsid w:val="00B90A57"/>
    <w:rsid w:val="00B920DE"/>
    <w:rsid w:val="00B923CC"/>
    <w:rsid w:val="00B929BC"/>
    <w:rsid w:val="00B92B21"/>
    <w:rsid w:val="00B93060"/>
    <w:rsid w:val="00B938CD"/>
    <w:rsid w:val="00B93EFA"/>
    <w:rsid w:val="00B956E1"/>
    <w:rsid w:val="00B973DE"/>
    <w:rsid w:val="00BA0E69"/>
    <w:rsid w:val="00BA2A65"/>
    <w:rsid w:val="00BA3033"/>
    <w:rsid w:val="00BA4076"/>
    <w:rsid w:val="00BA442C"/>
    <w:rsid w:val="00BA5C6C"/>
    <w:rsid w:val="00BA7B28"/>
    <w:rsid w:val="00BB0C5A"/>
    <w:rsid w:val="00BB40F9"/>
    <w:rsid w:val="00BB42BA"/>
    <w:rsid w:val="00BB4390"/>
    <w:rsid w:val="00BB6E44"/>
    <w:rsid w:val="00BC1CE3"/>
    <w:rsid w:val="00BC2A6E"/>
    <w:rsid w:val="00BC6448"/>
    <w:rsid w:val="00BC6CEA"/>
    <w:rsid w:val="00BD0952"/>
    <w:rsid w:val="00BD4C9F"/>
    <w:rsid w:val="00BD4CD5"/>
    <w:rsid w:val="00BE19A4"/>
    <w:rsid w:val="00BE28D0"/>
    <w:rsid w:val="00BE4D88"/>
    <w:rsid w:val="00BE4EFD"/>
    <w:rsid w:val="00BE4FF6"/>
    <w:rsid w:val="00BE7DBE"/>
    <w:rsid w:val="00BF159F"/>
    <w:rsid w:val="00BF1924"/>
    <w:rsid w:val="00BF2D61"/>
    <w:rsid w:val="00BF3852"/>
    <w:rsid w:val="00BF7C5E"/>
    <w:rsid w:val="00C00276"/>
    <w:rsid w:val="00C01CD7"/>
    <w:rsid w:val="00C028DE"/>
    <w:rsid w:val="00C06123"/>
    <w:rsid w:val="00C06B26"/>
    <w:rsid w:val="00C147C9"/>
    <w:rsid w:val="00C14A73"/>
    <w:rsid w:val="00C1691F"/>
    <w:rsid w:val="00C17A1D"/>
    <w:rsid w:val="00C17C52"/>
    <w:rsid w:val="00C2177C"/>
    <w:rsid w:val="00C21D13"/>
    <w:rsid w:val="00C233AE"/>
    <w:rsid w:val="00C242E6"/>
    <w:rsid w:val="00C243C2"/>
    <w:rsid w:val="00C244AD"/>
    <w:rsid w:val="00C245E9"/>
    <w:rsid w:val="00C2523B"/>
    <w:rsid w:val="00C26716"/>
    <w:rsid w:val="00C27BC8"/>
    <w:rsid w:val="00C3068A"/>
    <w:rsid w:val="00C30835"/>
    <w:rsid w:val="00C311BC"/>
    <w:rsid w:val="00C31421"/>
    <w:rsid w:val="00C31597"/>
    <w:rsid w:val="00C328F0"/>
    <w:rsid w:val="00C33440"/>
    <w:rsid w:val="00C343DB"/>
    <w:rsid w:val="00C35232"/>
    <w:rsid w:val="00C35336"/>
    <w:rsid w:val="00C43F11"/>
    <w:rsid w:val="00C44F3F"/>
    <w:rsid w:val="00C517ED"/>
    <w:rsid w:val="00C5187D"/>
    <w:rsid w:val="00C52097"/>
    <w:rsid w:val="00C532D7"/>
    <w:rsid w:val="00C55012"/>
    <w:rsid w:val="00C605D3"/>
    <w:rsid w:val="00C609CC"/>
    <w:rsid w:val="00C60C7F"/>
    <w:rsid w:val="00C61A5A"/>
    <w:rsid w:val="00C62A2F"/>
    <w:rsid w:val="00C62E49"/>
    <w:rsid w:val="00C6375E"/>
    <w:rsid w:val="00C64252"/>
    <w:rsid w:val="00C6549A"/>
    <w:rsid w:val="00C65589"/>
    <w:rsid w:val="00C658C5"/>
    <w:rsid w:val="00C66392"/>
    <w:rsid w:val="00C67A66"/>
    <w:rsid w:val="00C705D3"/>
    <w:rsid w:val="00C71C64"/>
    <w:rsid w:val="00C73B50"/>
    <w:rsid w:val="00C74426"/>
    <w:rsid w:val="00C752EC"/>
    <w:rsid w:val="00C75ECB"/>
    <w:rsid w:val="00C77227"/>
    <w:rsid w:val="00C8163D"/>
    <w:rsid w:val="00C85180"/>
    <w:rsid w:val="00C86BF1"/>
    <w:rsid w:val="00C90E2B"/>
    <w:rsid w:val="00C92F29"/>
    <w:rsid w:val="00C93D14"/>
    <w:rsid w:val="00C94862"/>
    <w:rsid w:val="00C9505D"/>
    <w:rsid w:val="00C95658"/>
    <w:rsid w:val="00C960D0"/>
    <w:rsid w:val="00C979EE"/>
    <w:rsid w:val="00CA04A0"/>
    <w:rsid w:val="00CA36D1"/>
    <w:rsid w:val="00CA3C3A"/>
    <w:rsid w:val="00CA6083"/>
    <w:rsid w:val="00CA6B84"/>
    <w:rsid w:val="00CA7A7A"/>
    <w:rsid w:val="00CB0C15"/>
    <w:rsid w:val="00CB16E3"/>
    <w:rsid w:val="00CB2167"/>
    <w:rsid w:val="00CB255C"/>
    <w:rsid w:val="00CB257B"/>
    <w:rsid w:val="00CB489F"/>
    <w:rsid w:val="00CB4E4C"/>
    <w:rsid w:val="00CC1344"/>
    <w:rsid w:val="00CC29A2"/>
    <w:rsid w:val="00CC2C5C"/>
    <w:rsid w:val="00CC4798"/>
    <w:rsid w:val="00CC4C3E"/>
    <w:rsid w:val="00CC5C10"/>
    <w:rsid w:val="00CD1FE7"/>
    <w:rsid w:val="00CD2A88"/>
    <w:rsid w:val="00CD367E"/>
    <w:rsid w:val="00CD4148"/>
    <w:rsid w:val="00CD5D34"/>
    <w:rsid w:val="00CD70AC"/>
    <w:rsid w:val="00CD7C08"/>
    <w:rsid w:val="00CE126D"/>
    <w:rsid w:val="00CE268F"/>
    <w:rsid w:val="00CE2F75"/>
    <w:rsid w:val="00CE4561"/>
    <w:rsid w:val="00CE4FCA"/>
    <w:rsid w:val="00CE58C6"/>
    <w:rsid w:val="00CE5A23"/>
    <w:rsid w:val="00CE5E1B"/>
    <w:rsid w:val="00CE6074"/>
    <w:rsid w:val="00CF0578"/>
    <w:rsid w:val="00CF0BA0"/>
    <w:rsid w:val="00CF0DBA"/>
    <w:rsid w:val="00CF1B37"/>
    <w:rsid w:val="00CF22E9"/>
    <w:rsid w:val="00CF3540"/>
    <w:rsid w:val="00CF7DF8"/>
    <w:rsid w:val="00D0034A"/>
    <w:rsid w:val="00D004A9"/>
    <w:rsid w:val="00D02BB5"/>
    <w:rsid w:val="00D03D92"/>
    <w:rsid w:val="00D045EE"/>
    <w:rsid w:val="00D05FB0"/>
    <w:rsid w:val="00D06DA1"/>
    <w:rsid w:val="00D07C57"/>
    <w:rsid w:val="00D07FF7"/>
    <w:rsid w:val="00D15AFF"/>
    <w:rsid w:val="00D16990"/>
    <w:rsid w:val="00D20583"/>
    <w:rsid w:val="00D2288E"/>
    <w:rsid w:val="00D25353"/>
    <w:rsid w:val="00D265DB"/>
    <w:rsid w:val="00D269C4"/>
    <w:rsid w:val="00D26FBB"/>
    <w:rsid w:val="00D275A3"/>
    <w:rsid w:val="00D32893"/>
    <w:rsid w:val="00D333A6"/>
    <w:rsid w:val="00D34CD2"/>
    <w:rsid w:val="00D35ADD"/>
    <w:rsid w:val="00D35B9D"/>
    <w:rsid w:val="00D362D2"/>
    <w:rsid w:val="00D36346"/>
    <w:rsid w:val="00D411DE"/>
    <w:rsid w:val="00D42C9E"/>
    <w:rsid w:val="00D444D7"/>
    <w:rsid w:val="00D46C0A"/>
    <w:rsid w:val="00D47058"/>
    <w:rsid w:val="00D50038"/>
    <w:rsid w:val="00D50E97"/>
    <w:rsid w:val="00D516F1"/>
    <w:rsid w:val="00D52865"/>
    <w:rsid w:val="00D531FC"/>
    <w:rsid w:val="00D5329E"/>
    <w:rsid w:val="00D55391"/>
    <w:rsid w:val="00D56EF1"/>
    <w:rsid w:val="00D572AD"/>
    <w:rsid w:val="00D576A8"/>
    <w:rsid w:val="00D6068C"/>
    <w:rsid w:val="00D60F50"/>
    <w:rsid w:val="00D60FDB"/>
    <w:rsid w:val="00D612E0"/>
    <w:rsid w:val="00D634FD"/>
    <w:rsid w:val="00D64075"/>
    <w:rsid w:val="00D6449E"/>
    <w:rsid w:val="00D67C55"/>
    <w:rsid w:val="00D71051"/>
    <w:rsid w:val="00D718E4"/>
    <w:rsid w:val="00D73027"/>
    <w:rsid w:val="00D73C5B"/>
    <w:rsid w:val="00D7493E"/>
    <w:rsid w:val="00D74ADC"/>
    <w:rsid w:val="00D750D0"/>
    <w:rsid w:val="00D86D24"/>
    <w:rsid w:val="00D87C9D"/>
    <w:rsid w:val="00D90C5B"/>
    <w:rsid w:val="00D9136C"/>
    <w:rsid w:val="00D926D8"/>
    <w:rsid w:val="00D974D4"/>
    <w:rsid w:val="00DA0DBD"/>
    <w:rsid w:val="00DA130E"/>
    <w:rsid w:val="00DA2B18"/>
    <w:rsid w:val="00DA2FC1"/>
    <w:rsid w:val="00DA4211"/>
    <w:rsid w:val="00DA504A"/>
    <w:rsid w:val="00DA5C69"/>
    <w:rsid w:val="00DA5D8C"/>
    <w:rsid w:val="00DB07F6"/>
    <w:rsid w:val="00DB0B66"/>
    <w:rsid w:val="00DB11DD"/>
    <w:rsid w:val="00DB3DE0"/>
    <w:rsid w:val="00DB6653"/>
    <w:rsid w:val="00DB6DCC"/>
    <w:rsid w:val="00DC003E"/>
    <w:rsid w:val="00DC0E8E"/>
    <w:rsid w:val="00DC1CFF"/>
    <w:rsid w:val="00DC1D07"/>
    <w:rsid w:val="00DC4833"/>
    <w:rsid w:val="00DC6C4A"/>
    <w:rsid w:val="00DC6D2F"/>
    <w:rsid w:val="00DD0404"/>
    <w:rsid w:val="00DD17BD"/>
    <w:rsid w:val="00DD2DD0"/>
    <w:rsid w:val="00DD453D"/>
    <w:rsid w:val="00DD5795"/>
    <w:rsid w:val="00DD6758"/>
    <w:rsid w:val="00DD78DF"/>
    <w:rsid w:val="00DE05EA"/>
    <w:rsid w:val="00DE1BE3"/>
    <w:rsid w:val="00DE2029"/>
    <w:rsid w:val="00DE2611"/>
    <w:rsid w:val="00DE2B51"/>
    <w:rsid w:val="00DE639E"/>
    <w:rsid w:val="00DE79AC"/>
    <w:rsid w:val="00DF3B6D"/>
    <w:rsid w:val="00DF40E3"/>
    <w:rsid w:val="00DF444A"/>
    <w:rsid w:val="00DF4537"/>
    <w:rsid w:val="00DF4B1A"/>
    <w:rsid w:val="00DF53BD"/>
    <w:rsid w:val="00DF71E7"/>
    <w:rsid w:val="00E001AC"/>
    <w:rsid w:val="00E05304"/>
    <w:rsid w:val="00E12E2B"/>
    <w:rsid w:val="00E14031"/>
    <w:rsid w:val="00E1510D"/>
    <w:rsid w:val="00E15618"/>
    <w:rsid w:val="00E16B02"/>
    <w:rsid w:val="00E16DE4"/>
    <w:rsid w:val="00E2489A"/>
    <w:rsid w:val="00E26404"/>
    <w:rsid w:val="00E31374"/>
    <w:rsid w:val="00E33822"/>
    <w:rsid w:val="00E33873"/>
    <w:rsid w:val="00E35439"/>
    <w:rsid w:val="00E36439"/>
    <w:rsid w:val="00E36891"/>
    <w:rsid w:val="00E40D3E"/>
    <w:rsid w:val="00E412E5"/>
    <w:rsid w:val="00E422CC"/>
    <w:rsid w:val="00E4359C"/>
    <w:rsid w:val="00E43D8A"/>
    <w:rsid w:val="00E52149"/>
    <w:rsid w:val="00E559FE"/>
    <w:rsid w:val="00E55B39"/>
    <w:rsid w:val="00E55B7D"/>
    <w:rsid w:val="00E56778"/>
    <w:rsid w:val="00E56EDD"/>
    <w:rsid w:val="00E5753C"/>
    <w:rsid w:val="00E620B8"/>
    <w:rsid w:val="00E62962"/>
    <w:rsid w:val="00E65B89"/>
    <w:rsid w:val="00E66AD5"/>
    <w:rsid w:val="00E67293"/>
    <w:rsid w:val="00E6765F"/>
    <w:rsid w:val="00E678DF"/>
    <w:rsid w:val="00E72D2F"/>
    <w:rsid w:val="00E7453B"/>
    <w:rsid w:val="00E74CE1"/>
    <w:rsid w:val="00E75B6F"/>
    <w:rsid w:val="00E77AF0"/>
    <w:rsid w:val="00E77B74"/>
    <w:rsid w:val="00E81396"/>
    <w:rsid w:val="00E822E8"/>
    <w:rsid w:val="00E82932"/>
    <w:rsid w:val="00E83E69"/>
    <w:rsid w:val="00E83F77"/>
    <w:rsid w:val="00E84755"/>
    <w:rsid w:val="00E850EE"/>
    <w:rsid w:val="00E86D02"/>
    <w:rsid w:val="00E87CA8"/>
    <w:rsid w:val="00E87CE3"/>
    <w:rsid w:val="00E90B2F"/>
    <w:rsid w:val="00E93A05"/>
    <w:rsid w:val="00E952F5"/>
    <w:rsid w:val="00E95CCE"/>
    <w:rsid w:val="00E95F42"/>
    <w:rsid w:val="00EA1DFE"/>
    <w:rsid w:val="00EA2CE6"/>
    <w:rsid w:val="00EA484C"/>
    <w:rsid w:val="00EA4B64"/>
    <w:rsid w:val="00EA51E9"/>
    <w:rsid w:val="00EA67E9"/>
    <w:rsid w:val="00EA7EBA"/>
    <w:rsid w:val="00EB21DF"/>
    <w:rsid w:val="00EB2425"/>
    <w:rsid w:val="00EB3416"/>
    <w:rsid w:val="00EB360C"/>
    <w:rsid w:val="00EB529F"/>
    <w:rsid w:val="00EC10A9"/>
    <w:rsid w:val="00EC2BE5"/>
    <w:rsid w:val="00EC3113"/>
    <w:rsid w:val="00EC385B"/>
    <w:rsid w:val="00EC4093"/>
    <w:rsid w:val="00EC69D8"/>
    <w:rsid w:val="00ED03D3"/>
    <w:rsid w:val="00ED355E"/>
    <w:rsid w:val="00ED4A80"/>
    <w:rsid w:val="00EE012D"/>
    <w:rsid w:val="00EE237E"/>
    <w:rsid w:val="00EE31BB"/>
    <w:rsid w:val="00EE42D0"/>
    <w:rsid w:val="00EE60BB"/>
    <w:rsid w:val="00EE7420"/>
    <w:rsid w:val="00EF0DCB"/>
    <w:rsid w:val="00EF24A1"/>
    <w:rsid w:val="00EF3ADD"/>
    <w:rsid w:val="00EF6783"/>
    <w:rsid w:val="00F000A7"/>
    <w:rsid w:val="00F10E59"/>
    <w:rsid w:val="00F1280F"/>
    <w:rsid w:val="00F13A74"/>
    <w:rsid w:val="00F168C8"/>
    <w:rsid w:val="00F209A6"/>
    <w:rsid w:val="00F22D7B"/>
    <w:rsid w:val="00F2358A"/>
    <w:rsid w:val="00F23BFE"/>
    <w:rsid w:val="00F23D2E"/>
    <w:rsid w:val="00F25860"/>
    <w:rsid w:val="00F25980"/>
    <w:rsid w:val="00F25B4B"/>
    <w:rsid w:val="00F27CD6"/>
    <w:rsid w:val="00F32FF6"/>
    <w:rsid w:val="00F33524"/>
    <w:rsid w:val="00F3377A"/>
    <w:rsid w:val="00F34879"/>
    <w:rsid w:val="00F34DD7"/>
    <w:rsid w:val="00F4125A"/>
    <w:rsid w:val="00F4512D"/>
    <w:rsid w:val="00F46317"/>
    <w:rsid w:val="00F4652F"/>
    <w:rsid w:val="00F47B3D"/>
    <w:rsid w:val="00F52690"/>
    <w:rsid w:val="00F5365C"/>
    <w:rsid w:val="00F557DF"/>
    <w:rsid w:val="00F56072"/>
    <w:rsid w:val="00F63E28"/>
    <w:rsid w:val="00F66341"/>
    <w:rsid w:val="00F71953"/>
    <w:rsid w:val="00F747B1"/>
    <w:rsid w:val="00F75773"/>
    <w:rsid w:val="00F76506"/>
    <w:rsid w:val="00F775E4"/>
    <w:rsid w:val="00F7785D"/>
    <w:rsid w:val="00F81AA9"/>
    <w:rsid w:val="00F843B1"/>
    <w:rsid w:val="00F8553F"/>
    <w:rsid w:val="00F863A7"/>
    <w:rsid w:val="00F90B99"/>
    <w:rsid w:val="00F932DD"/>
    <w:rsid w:val="00F9369C"/>
    <w:rsid w:val="00F94BB0"/>
    <w:rsid w:val="00F95710"/>
    <w:rsid w:val="00F965D9"/>
    <w:rsid w:val="00F97143"/>
    <w:rsid w:val="00F972D3"/>
    <w:rsid w:val="00F97B77"/>
    <w:rsid w:val="00FA2F0E"/>
    <w:rsid w:val="00FA3005"/>
    <w:rsid w:val="00FA3A8C"/>
    <w:rsid w:val="00FA43A7"/>
    <w:rsid w:val="00FA6EB6"/>
    <w:rsid w:val="00FB0523"/>
    <w:rsid w:val="00FB088B"/>
    <w:rsid w:val="00FB0DBF"/>
    <w:rsid w:val="00FB4F8B"/>
    <w:rsid w:val="00FB5318"/>
    <w:rsid w:val="00FB5CAA"/>
    <w:rsid w:val="00FB6B34"/>
    <w:rsid w:val="00FC085C"/>
    <w:rsid w:val="00FC1490"/>
    <w:rsid w:val="00FC208A"/>
    <w:rsid w:val="00FC4EA7"/>
    <w:rsid w:val="00FD09CE"/>
    <w:rsid w:val="00FD0E45"/>
    <w:rsid w:val="00FD2376"/>
    <w:rsid w:val="00FD287B"/>
    <w:rsid w:val="00FD3385"/>
    <w:rsid w:val="00FD5ED0"/>
    <w:rsid w:val="00FE0B37"/>
    <w:rsid w:val="00FE25AC"/>
    <w:rsid w:val="00FE3B67"/>
    <w:rsid w:val="00FE64AE"/>
    <w:rsid w:val="00FE6553"/>
    <w:rsid w:val="00FE7F9E"/>
    <w:rsid w:val="00FF000C"/>
    <w:rsid w:val="00FF0DB4"/>
    <w:rsid w:val="00FF3781"/>
    <w:rsid w:val="00FF41C7"/>
    <w:rsid w:val="00FF4259"/>
    <w:rsid w:val="00FF5FC3"/>
    <w:rsid w:val="00FF674A"/>
    <w:rsid w:val="00FF6A0F"/>
    <w:rsid w:val="00FF7E6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26F1A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A0661"/>
    <w:pPr>
      <w:spacing w:after="120"/>
      <w:jc w:val="both"/>
    </w:pPr>
    <w:rPr>
      <w:sz w:val="22"/>
      <w:szCs w:val="24"/>
      <w:lang w:val="en-GB"/>
    </w:rPr>
  </w:style>
  <w:style w:type="paragraph" w:styleId="Heading1">
    <w:name w:val="heading 1"/>
    <w:basedOn w:val="Normal"/>
    <w:next w:val="Normal"/>
    <w:link w:val="Heading1Char1"/>
    <w:autoRedefine/>
    <w:qFormat/>
    <w:rsid w:val="005C6FC2"/>
    <w:pPr>
      <w:pageBreakBefore/>
      <w:numPr>
        <w:numId w:val="11"/>
      </w:numPr>
      <w:tabs>
        <w:tab w:val="clear" w:pos="3686"/>
        <w:tab w:val="left" w:pos="993"/>
        <w:tab w:val="num" w:pos="2410"/>
      </w:tabs>
      <w:ind w:left="0"/>
      <w:outlineLvl w:val="0"/>
    </w:pPr>
    <w:rPr>
      <w:rFonts w:ascii="Arial" w:hAnsi="Arial" w:cs="Arial"/>
      <w:b/>
      <w:sz w:val="36"/>
      <w:lang w:val="en-US"/>
    </w:rPr>
  </w:style>
  <w:style w:type="paragraph" w:styleId="Heading2">
    <w:name w:val="heading 2"/>
    <w:basedOn w:val="Normal"/>
    <w:next w:val="Normal"/>
    <w:link w:val="Heading2Char1"/>
    <w:autoRedefine/>
    <w:qFormat/>
    <w:rsid w:val="00465BD5"/>
    <w:pPr>
      <w:keepNext/>
      <w:numPr>
        <w:ilvl w:val="1"/>
        <w:numId w:val="11"/>
      </w:numPr>
      <w:tabs>
        <w:tab w:val="left" w:pos="851"/>
      </w:tabs>
      <w:spacing w:before="180"/>
      <w:outlineLvl w:val="1"/>
    </w:pPr>
    <w:rPr>
      <w:rFonts w:ascii="Arial" w:hAnsi="Arial"/>
      <w:b/>
      <w:snapToGrid w:val="0"/>
      <w:sz w:val="28"/>
      <w:szCs w:val="28"/>
    </w:rPr>
  </w:style>
  <w:style w:type="paragraph" w:styleId="Heading3">
    <w:name w:val="heading 3"/>
    <w:basedOn w:val="Normal"/>
    <w:next w:val="Normal"/>
    <w:link w:val="Heading3Char1"/>
    <w:autoRedefine/>
    <w:qFormat/>
    <w:rsid w:val="0058374F"/>
    <w:pPr>
      <w:keepNext/>
      <w:widowControl w:val="0"/>
      <w:numPr>
        <w:ilvl w:val="2"/>
        <w:numId w:val="11"/>
      </w:numPr>
      <w:suppressAutoHyphens/>
      <w:spacing w:before="180"/>
      <w:outlineLvl w:val="2"/>
    </w:pPr>
    <w:rPr>
      <w:rFonts w:ascii="Arial" w:hAnsi="Arial"/>
      <w:b/>
      <w:sz w:val="24"/>
      <w:lang w:eastAsia="de-DE"/>
    </w:rPr>
  </w:style>
  <w:style w:type="paragraph" w:styleId="Heading4">
    <w:name w:val="heading 4"/>
    <w:basedOn w:val="Normal"/>
    <w:next w:val="Normal"/>
    <w:link w:val="Heading4Char1"/>
    <w:autoRedefine/>
    <w:qFormat/>
    <w:rsid w:val="00120A55"/>
    <w:pPr>
      <w:keepNext/>
      <w:numPr>
        <w:ilvl w:val="3"/>
        <w:numId w:val="11"/>
      </w:numPr>
      <w:spacing w:before="180" w:after="60"/>
      <w:outlineLvl w:val="3"/>
    </w:pPr>
    <w:rPr>
      <w:rFonts w:ascii="Arial" w:hAnsi="Arial" w:cs="Arial"/>
      <w:b/>
      <w:szCs w:val="22"/>
      <w:lang w:eastAsia="de-DE"/>
    </w:rPr>
  </w:style>
  <w:style w:type="paragraph" w:styleId="Heading5">
    <w:name w:val="heading 5"/>
    <w:basedOn w:val="Normal"/>
    <w:next w:val="Normal"/>
    <w:link w:val="Heading5Char"/>
    <w:qFormat/>
    <w:rsid w:val="00733974"/>
    <w:pPr>
      <w:numPr>
        <w:ilvl w:val="4"/>
        <w:numId w:val="11"/>
      </w:numPr>
      <w:spacing w:before="240" w:after="60"/>
      <w:outlineLvl w:val="4"/>
    </w:pPr>
    <w:rPr>
      <w:rFonts w:ascii="Arial" w:hAnsi="Arial"/>
      <w:b/>
      <w:szCs w:val="20"/>
      <w:lang w:val="de-DE" w:eastAsia="de-DE"/>
    </w:rPr>
  </w:style>
  <w:style w:type="paragraph" w:styleId="Heading6">
    <w:name w:val="heading 6"/>
    <w:aliases w:val="Annex level 1"/>
    <w:basedOn w:val="Normal"/>
    <w:next w:val="Normal"/>
    <w:link w:val="Heading6Char"/>
    <w:qFormat/>
    <w:rsid w:val="00A35F10"/>
    <w:pPr>
      <w:numPr>
        <w:ilvl w:val="5"/>
        <w:numId w:val="11"/>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A35F10"/>
    <w:pPr>
      <w:numPr>
        <w:ilvl w:val="6"/>
        <w:numId w:val="11"/>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A35F10"/>
    <w:pPr>
      <w:numPr>
        <w:ilvl w:val="7"/>
        <w:numId w:val="11"/>
      </w:numPr>
      <w:spacing w:before="240" w:after="60"/>
      <w:outlineLvl w:val="7"/>
    </w:pPr>
    <w:rPr>
      <w:i/>
      <w:szCs w:val="20"/>
      <w:lang w:val="de-DE" w:eastAsia="de-DE"/>
    </w:rPr>
  </w:style>
  <w:style w:type="paragraph" w:styleId="Heading9">
    <w:name w:val="heading 9"/>
    <w:basedOn w:val="Normal"/>
    <w:next w:val="Normal"/>
    <w:link w:val="Heading9Char"/>
    <w:qFormat/>
    <w:rsid w:val="00A35F10"/>
    <w:pPr>
      <w:numPr>
        <w:ilvl w:val="8"/>
        <w:numId w:val="11"/>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1">
    <w:name w:val="Heading 2 Char1"/>
    <w:link w:val="Heading2"/>
    <w:rsid w:val="00465BD5"/>
    <w:rPr>
      <w:rFonts w:ascii="Arial" w:hAnsi="Arial"/>
      <w:b/>
      <w:snapToGrid w:val="0"/>
      <w:sz w:val="28"/>
      <w:szCs w:val="28"/>
      <w:lang w:val="en-GB"/>
    </w:rPr>
  </w:style>
  <w:style w:type="paragraph" w:styleId="BodyText">
    <w:name w:val="Body Text"/>
    <w:aliases w:val=" Char,Char"/>
    <w:basedOn w:val="Normal"/>
    <w:link w:val="BodyTextChar1"/>
    <w:rsid w:val="0064378C"/>
    <w:rPr>
      <w:sz w:val="24"/>
    </w:rPr>
  </w:style>
  <w:style w:type="character" w:customStyle="1" w:styleId="BodyTextChar1">
    <w:name w:val="Body Text Char1"/>
    <w:aliases w:val=" Char Char,Char Char1"/>
    <w:link w:val="BodyText"/>
    <w:rsid w:val="004B0219"/>
    <w:rPr>
      <w:rFonts w:eastAsia="SimSun"/>
      <w:sz w:val="24"/>
      <w:szCs w:val="24"/>
      <w:lang w:val="en-GB" w:eastAsia="en-US" w:bidi="ar-SA"/>
    </w:rPr>
  </w:style>
  <w:style w:type="paragraph" w:styleId="FootnoteText">
    <w:name w:val="footnote text"/>
    <w:basedOn w:val="Normal"/>
    <w:link w:val="FootnoteTextChar"/>
    <w:semiHidden/>
    <w:rPr>
      <w:sz w:val="20"/>
      <w:szCs w:val="20"/>
    </w:rPr>
  </w:style>
  <w:style w:type="character" w:styleId="FootnoteReference">
    <w:name w:val="footnote reference"/>
    <w:semiHidden/>
    <w:rPr>
      <w:vertAlign w:val="superscript"/>
    </w:rPr>
  </w:style>
  <w:style w:type="paragraph" w:styleId="Header">
    <w:name w:val="header"/>
    <w:basedOn w:val="Normal"/>
    <w:link w:val="HeaderChar1"/>
    <w:uiPriority w:val="99"/>
    <w:pPr>
      <w:tabs>
        <w:tab w:val="center" w:pos="4153"/>
        <w:tab w:val="right" w:pos="8306"/>
      </w:tabs>
    </w:pPr>
  </w:style>
  <w:style w:type="paragraph" w:customStyle="1" w:styleId="ColorfulGrid-Accent11">
    <w:name w:val="Colorful Grid - Accent 11"/>
    <w:basedOn w:val="Normal"/>
    <w:qFormat/>
    <w:pPr>
      <w:spacing w:before="60" w:after="60"/>
      <w:ind w:left="567" w:right="935"/>
    </w:pPr>
    <w:rPr>
      <w:i/>
    </w:rPr>
  </w:style>
  <w:style w:type="paragraph" w:styleId="ListBullet">
    <w:name w:val="List Bullet"/>
    <w:basedOn w:val="Normal"/>
    <w:autoRedefine/>
    <w:rsid w:val="00D55391"/>
    <w:pPr>
      <w:tabs>
        <w:tab w:val="num" w:pos="938"/>
      </w:tabs>
      <w:ind w:left="938" w:hanging="360"/>
    </w:pPr>
    <w:rPr>
      <w:szCs w:val="22"/>
    </w:rPr>
  </w:style>
  <w:style w:type="paragraph" w:styleId="Title">
    <w:name w:val="Title"/>
    <w:basedOn w:val="Normal"/>
    <w:link w:val="TitleChar"/>
    <w:qFormat/>
    <w:rsid w:val="0091792F"/>
    <w:pPr>
      <w:spacing w:before="240" w:after="60"/>
      <w:jc w:val="center"/>
    </w:pPr>
    <w:rPr>
      <w:rFonts w:cs="Arial"/>
      <w:b/>
      <w:bCs/>
      <w:kern w:val="28"/>
      <w:sz w:val="32"/>
      <w:szCs w:val="32"/>
    </w:r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D42C9E"/>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1">
    <w:name w:val="Caption1"/>
    <w:basedOn w:val="Normal"/>
    <w:next w:val="Normal"/>
    <w:rsid w:val="000A09DE"/>
    <w:pPr>
      <w:keepNext/>
      <w:widowControl w:val="0"/>
      <w:tabs>
        <w:tab w:val="left" w:pos="964"/>
        <w:tab w:val="left" w:pos="1304"/>
        <w:tab w:val="left" w:pos="1644"/>
        <w:tab w:val="left" w:pos="2607"/>
        <w:tab w:val="left" w:pos="5273"/>
        <w:tab w:val="right" w:pos="9582"/>
      </w:tabs>
      <w:suppressAutoHyphens/>
      <w:spacing w:after="0"/>
      <w:jc w:val="center"/>
    </w:pPr>
    <w:rPr>
      <w:rFonts w:eastAsia="Arial Unicode MS" w:cs="Mangal"/>
      <w:b/>
      <w:bCs/>
      <w:kern w:val="1"/>
      <w:sz w:val="24"/>
      <w:szCs w:val="22"/>
      <w:lang w:eastAsia="hi-IN" w:bidi="hi-IN"/>
    </w:rPr>
  </w:style>
  <w:style w:type="paragraph" w:customStyle="1" w:styleId="BodyText1">
    <w:name w:val="Body Text 1"/>
    <w:basedOn w:val="BodyTextIndent"/>
    <w:rsid w:val="00F90B99"/>
    <w:pPr>
      <w:widowControl w:val="0"/>
      <w:spacing w:line="240" w:lineRule="auto"/>
      <w:ind w:left="0"/>
    </w:pPr>
    <w:rPr>
      <w:rFonts w:ascii="Arial" w:eastAsia="Times New Roman" w:hAnsi="Arial"/>
      <w:color w:val="auto"/>
    </w:rPr>
  </w:style>
  <w:style w:type="paragraph" w:styleId="Caption">
    <w:name w:val="caption"/>
    <w:basedOn w:val="Normal"/>
    <w:next w:val="Normal"/>
    <w:autoRedefine/>
    <w:qFormat/>
    <w:rsid w:val="0012157B"/>
    <w:pPr>
      <w:keepNext/>
      <w:tabs>
        <w:tab w:val="left" w:pos="964"/>
        <w:tab w:val="left" w:pos="1304"/>
        <w:tab w:val="left" w:pos="1644"/>
        <w:tab w:val="left" w:pos="2607"/>
        <w:tab w:val="left" w:pos="5273"/>
        <w:tab w:val="right" w:pos="9582"/>
      </w:tabs>
      <w:jc w:val="center"/>
    </w:pPr>
    <w:rPr>
      <w:rFonts w:ascii="Arial" w:hAnsi="Arial" w:cs="Arial"/>
      <w:b/>
      <w:bCs/>
      <w:szCs w:val="22"/>
    </w:rPr>
  </w:style>
  <w:style w:type="paragraph" w:styleId="TOC1">
    <w:name w:val="toc 1"/>
    <w:basedOn w:val="Normal"/>
    <w:next w:val="Normal"/>
    <w:autoRedefine/>
    <w:uiPriority w:val="39"/>
    <w:rsid w:val="0091792F"/>
    <w:pPr>
      <w:tabs>
        <w:tab w:val="left" w:pos="1320"/>
        <w:tab w:val="right" w:leader="dot" w:pos="8296"/>
      </w:tabs>
      <w:spacing w:before="120"/>
    </w:pPr>
    <w:rPr>
      <w:b/>
      <w:bCs/>
      <w:caps/>
      <w:sz w:val="20"/>
      <w:szCs w:val="20"/>
    </w:rPr>
  </w:style>
  <w:style w:type="paragraph" w:styleId="TOC2">
    <w:name w:val="toc 2"/>
    <w:basedOn w:val="Normal"/>
    <w:next w:val="Normal"/>
    <w:autoRedefine/>
    <w:uiPriority w:val="39"/>
    <w:rsid w:val="0091792F"/>
    <w:pPr>
      <w:tabs>
        <w:tab w:val="right" w:leader="dot" w:pos="8296"/>
      </w:tabs>
      <w:spacing w:after="0"/>
      <w:ind w:left="220"/>
    </w:pPr>
    <w:rPr>
      <w:smallCaps/>
      <w:sz w:val="20"/>
      <w:szCs w:val="20"/>
    </w:rPr>
  </w:style>
  <w:style w:type="paragraph" w:styleId="TOC3">
    <w:name w:val="toc 3"/>
    <w:basedOn w:val="Normal"/>
    <w:next w:val="Normal"/>
    <w:autoRedefine/>
    <w:uiPriority w:val="39"/>
    <w:rsid w:val="00937CE9"/>
    <w:pPr>
      <w:spacing w:after="0"/>
      <w:ind w:left="440"/>
    </w:pPr>
    <w:rPr>
      <w:i/>
      <w:iCs/>
      <w:sz w:val="20"/>
      <w:szCs w:val="20"/>
    </w:rPr>
  </w:style>
  <w:style w:type="paragraph" w:customStyle="1" w:styleId="Bullet">
    <w:name w:val="Bullet"/>
    <w:basedOn w:val="Normal"/>
    <w:next w:val="Normal"/>
    <w:pPr>
      <w:numPr>
        <w:numId w:val="1"/>
      </w:numPr>
      <w:tabs>
        <w:tab w:val="left" w:pos="1134"/>
        <w:tab w:val="left" w:pos="2268"/>
        <w:tab w:val="left" w:pos="4536"/>
        <w:tab w:val="left" w:pos="7938"/>
        <w:tab w:val="right" w:pos="9497"/>
      </w:tabs>
      <w:spacing w:after="80"/>
    </w:pPr>
    <w:rPr>
      <w:color w:val="000000"/>
      <w:szCs w:val="20"/>
    </w:rPr>
  </w:style>
  <w:style w:type="paragraph" w:styleId="TOC4">
    <w:name w:val="toc 4"/>
    <w:basedOn w:val="Normal"/>
    <w:next w:val="Normal"/>
    <w:autoRedefine/>
    <w:uiPriority w:val="39"/>
    <w:pPr>
      <w:spacing w:after="0"/>
      <w:ind w:left="660"/>
    </w:pPr>
    <w:rPr>
      <w:sz w:val="18"/>
      <w:szCs w:val="18"/>
    </w:rPr>
  </w:style>
  <w:style w:type="paragraph" w:styleId="TOC5">
    <w:name w:val="toc 5"/>
    <w:basedOn w:val="Normal"/>
    <w:next w:val="Normal"/>
    <w:autoRedefine/>
    <w:uiPriority w:val="39"/>
    <w:pPr>
      <w:spacing w:after="0"/>
      <w:ind w:left="880"/>
    </w:pPr>
    <w:rPr>
      <w:sz w:val="18"/>
      <w:szCs w:val="18"/>
    </w:rPr>
  </w:style>
  <w:style w:type="paragraph" w:styleId="TOC6">
    <w:name w:val="toc 6"/>
    <w:basedOn w:val="Normal"/>
    <w:next w:val="Normal"/>
    <w:autoRedefine/>
    <w:uiPriority w:val="39"/>
    <w:pPr>
      <w:spacing w:after="0"/>
      <w:ind w:left="1100"/>
    </w:pPr>
    <w:rPr>
      <w:sz w:val="18"/>
      <w:szCs w:val="18"/>
    </w:rPr>
  </w:style>
  <w:style w:type="paragraph" w:styleId="TOC7">
    <w:name w:val="toc 7"/>
    <w:basedOn w:val="Normal"/>
    <w:next w:val="Normal"/>
    <w:autoRedefine/>
    <w:uiPriority w:val="39"/>
    <w:pPr>
      <w:spacing w:after="0"/>
      <w:ind w:left="1320"/>
    </w:pPr>
    <w:rPr>
      <w:sz w:val="18"/>
      <w:szCs w:val="18"/>
    </w:rPr>
  </w:style>
  <w:style w:type="paragraph" w:styleId="TOC8">
    <w:name w:val="toc 8"/>
    <w:basedOn w:val="Normal"/>
    <w:next w:val="Normal"/>
    <w:autoRedefine/>
    <w:uiPriority w:val="39"/>
    <w:pPr>
      <w:spacing w:after="0"/>
      <w:ind w:left="1540"/>
    </w:pPr>
    <w:rPr>
      <w:sz w:val="18"/>
      <w:szCs w:val="18"/>
    </w:rPr>
  </w:style>
  <w:style w:type="paragraph" w:styleId="TOC9">
    <w:name w:val="toc 9"/>
    <w:basedOn w:val="Normal"/>
    <w:next w:val="Normal"/>
    <w:autoRedefine/>
    <w:uiPriority w:val="39"/>
    <w:pPr>
      <w:spacing w:after="0"/>
      <w:ind w:left="1760"/>
    </w:pPr>
    <w:rPr>
      <w:sz w:val="18"/>
      <w:szCs w:val="18"/>
    </w:rPr>
  </w:style>
  <w:style w:type="character" w:styleId="Hyperlink">
    <w:name w:val="Hyperlink"/>
    <w:uiPriority w:val="99"/>
    <w:rPr>
      <w:color w:val="0000FF"/>
      <w:u w:val="single"/>
    </w:rPr>
  </w:style>
  <w:style w:type="character" w:customStyle="1" w:styleId="Heading3Char">
    <w:name w:val="Heading 3 Char"/>
    <w:locked/>
    <w:rsid w:val="004608B1"/>
    <w:rPr>
      <w:rFonts w:eastAsia="SimSun" w:cs="Arial"/>
      <w:b/>
      <w:sz w:val="24"/>
      <w:szCs w:val="24"/>
      <w:lang w:val="en-US" w:eastAsia="de-DE" w:bidi="ar-SA"/>
    </w:rPr>
  </w:style>
  <w:style w:type="paragraph" w:styleId="BodyTextIndent">
    <w:name w:val="Body Text Indent"/>
    <w:basedOn w:val="Normal"/>
    <w:link w:val="BodyTextIndentChar"/>
    <w:pPr>
      <w:spacing w:after="80" w:line="280" w:lineRule="exact"/>
      <w:ind w:left="432"/>
    </w:pPr>
    <w:rPr>
      <w:color w:val="000000"/>
      <w:szCs w:val="20"/>
    </w:rPr>
  </w:style>
  <w:style w:type="character" w:customStyle="1" w:styleId="BodyTextChar">
    <w:name w:val="Body Text Char"/>
    <w:aliases w:val="Char Char"/>
    <w:locked/>
    <w:rsid w:val="00844104"/>
    <w:rPr>
      <w:rFonts w:eastAsia="SimSun"/>
      <w:sz w:val="24"/>
      <w:lang w:val="en-GB" w:eastAsia="en-US"/>
    </w:rPr>
  </w:style>
  <w:style w:type="character" w:customStyle="1" w:styleId="StyleAfter3ptCharCharCharChar">
    <w:name w:val="Style After:  3 pt Char Char Char Char"/>
    <w:rPr>
      <w:rFonts w:ascii="Arial" w:hAnsi="Arial"/>
      <w:sz w:val="22"/>
      <w:szCs w:val="24"/>
      <w:lang w:val="en-GB" w:eastAsia="en-GB" w:bidi="ar-SA"/>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rPr>
      <w:sz w:val="20"/>
      <w:szCs w:val="20"/>
    </w:rPr>
  </w:style>
  <w:style w:type="paragraph" w:styleId="CommentSubject">
    <w:name w:val="annotation subject"/>
    <w:basedOn w:val="CommentText"/>
    <w:next w:val="CommentText"/>
    <w:link w:val="CommentSubjectChar"/>
    <w:semiHidden/>
    <w:rPr>
      <w:b/>
      <w:bCs/>
    </w:rPr>
  </w:style>
  <w:style w:type="paragraph" w:customStyle="1" w:styleId="StyleHeading3">
    <w:name w:val="Style Heading 3"/>
    <w:aliases w:val="Heading 3 Char + Before:  0 pt After:  0 pt"/>
    <w:basedOn w:val="Heading3"/>
    <w:pPr>
      <w:spacing w:before="0"/>
    </w:pPr>
    <w:rPr>
      <w:rFonts w:eastAsia="Times New Roman"/>
    </w:rPr>
  </w:style>
  <w:style w:type="character" w:customStyle="1" w:styleId="StyleBold">
    <w:name w:val="Style Bold"/>
    <w:rPr>
      <w:b/>
      <w:bCs/>
      <w:lang w:val="en-GB"/>
    </w:rPr>
  </w:style>
  <w:style w:type="character" w:styleId="FollowedHyperlink">
    <w:name w:val="FollowedHyperlink"/>
    <w:rPr>
      <w:color w:val="800080"/>
      <w:u w:val="single"/>
    </w:rPr>
  </w:style>
  <w:style w:type="paragraph" w:customStyle="1" w:styleId="Maintext">
    <w:name w:val="Main text"/>
    <w:basedOn w:val="Normal"/>
  </w:style>
  <w:style w:type="character" w:customStyle="1" w:styleId="Heading1Char">
    <w:name w:val="Heading 1 Char"/>
    <w:locked/>
    <w:rsid w:val="00C244AD"/>
    <w:rPr>
      <w:rFonts w:ascii="Times New Roman" w:eastAsia="SimSun" w:hAnsi="Times New Roman" w:cs="Arial"/>
      <w:b/>
      <w:sz w:val="24"/>
      <w:szCs w:val="24"/>
      <w:lang w:val="en-US" w:eastAsia="x-none"/>
    </w:rPr>
  </w:style>
  <w:style w:type="paragraph" w:customStyle="1" w:styleId="Council1">
    <w:name w:val="Council1"/>
    <w:basedOn w:val="Normal"/>
    <w:pPr>
      <w:tabs>
        <w:tab w:val="left" w:pos="4920"/>
      </w:tabs>
      <w:overflowPunct w:val="0"/>
      <w:autoSpaceDE w:val="0"/>
      <w:autoSpaceDN w:val="0"/>
      <w:adjustRightInd w:val="0"/>
      <w:spacing w:before="60" w:after="0"/>
      <w:textAlignment w:val="baseline"/>
    </w:pPr>
    <w:rPr>
      <w:rFonts w:eastAsia="Times New Roman"/>
      <w:b/>
      <w:bCs/>
      <w:i/>
      <w:iCs/>
      <w:sz w:val="24"/>
    </w:rPr>
  </w:style>
  <w:style w:type="paragraph" w:styleId="Subtitle">
    <w:name w:val="Subtitle"/>
    <w:basedOn w:val="Normal"/>
    <w:link w:val="SubtitleChar"/>
    <w:qFormat/>
    <w:rsid w:val="0091792F"/>
    <w:pPr>
      <w:spacing w:after="60"/>
      <w:jc w:val="center"/>
    </w:pPr>
    <w:rPr>
      <w:rFonts w:cs="Arial"/>
      <w:sz w:val="24"/>
    </w:rPr>
  </w:style>
  <w:style w:type="paragraph" w:styleId="TOAHeading">
    <w:name w:val="toa heading"/>
    <w:basedOn w:val="Normal"/>
    <w:next w:val="Normal"/>
    <w:semiHidden/>
    <w:pPr>
      <w:spacing w:before="120"/>
    </w:pPr>
    <w:rPr>
      <w:rFonts w:cs="Arial"/>
      <w:b/>
      <w:bCs/>
      <w:sz w:val="24"/>
    </w:rPr>
  </w:style>
  <w:style w:type="paragraph" w:styleId="ListNumber">
    <w:name w:val="List Number"/>
    <w:basedOn w:val="Normal"/>
    <w:pPr>
      <w:tabs>
        <w:tab w:val="num" w:pos="360"/>
      </w:tabs>
      <w:ind w:left="360" w:hanging="360"/>
    </w:pPr>
  </w:style>
  <w:style w:type="paragraph" w:styleId="TableofFigures">
    <w:name w:val="table of figures"/>
    <w:basedOn w:val="Normal"/>
    <w:next w:val="Normal"/>
    <w:uiPriority w:val="99"/>
    <w:rsid w:val="002E7F2C"/>
    <w:pPr>
      <w:tabs>
        <w:tab w:val="left" w:pos="1418"/>
        <w:tab w:val="right" w:leader="dot" w:pos="8222"/>
      </w:tabs>
      <w:ind w:left="1418" w:hanging="1418"/>
      <w:jc w:val="left"/>
    </w:pPr>
  </w:style>
  <w:style w:type="paragraph" w:customStyle="1" w:styleId="Council2">
    <w:name w:val="Council2"/>
    <w:basedOn w:val="Normal"/>
    <w:pPr>
      <w:tabs>
        <w:tab w:val="left" w:pos="4920"/>
      </w:tabs>
      <w:overflowPunct w:val="0"/>
      <w:autoSpaceDE w:val="0"/>
      <w:autoSpaceDN w:val="0"/>
      <w:adjustRightInd w:val="0"/>
      <w:spacing w:before="360" w:after="0"/>
      <w:jc w:val="center"/>
      <w:textAlignment w:val="baseline"/>
    </w:pPr>
    <w:rPr>
      <w:rFonts w:eastAsia="Times New Roman"/>
      <w:i/>
      <w:iCs/>
      <w:sz w:val="24"/>
    </w:rPr>
  </w:style>
  <w:style w:type="paragraph" w:customStyle="1" w:styleId="Council3">
    <w:name w:val="Council3"/>
    <w:basedOn w:val="Normal"/>
    <w:pPr>
      <w:tabs>
        <w:tab w:val="left" w:pos="4920"/>
      </w:tabs>
      <w:overflowPunct w:val="0"/>
      <w:autoSpaceDE w:val="0"/>
      <w:autoSpaceDN w:val="0"/>
      <w:adjustRightInd w:val="0"/>
      <w:spacing w:after="0"/>
      <w:textAlignment w:val="baseline"/>
    </w:pPr>
    <w:rPr>
      <w:rFonts w:eastAsia="Times New Roman"/>
      <w:i/>
      <w:iCs/>
      <w:sz w:val="24"/>
    </w:rPr>
  </w:style>
  <w:style w:type="paragraph" w:styleId="ListBullet2">
    <w:name w:val="List Bullet 2"/>
    <w:basedOn w:val="Normal"/>
    <w:rsid w:val="000C5B85"/>
    <w:pPr>
      <w:tabs>
        <w:tab w:val="num" w:pos="720"/>
      </w:tabs>
      <w:ind w:left="720" w:hanging="360"/>
    </w:pPr>
  </w:style>
  <w:style w:type="paragraph" w:customStyle="1" w:styleId="Style3">
    <w:name w:val="Style 3"/>
    <w:basedOn w:val="Normal"/>
    <w:rsid w:val="00CA3C3A"/>
    <w:pPr>
      <w:spacing w:after="360"/>
    </w:pPr>
    <w:rPr>
      <w:rFonts w:eastAsia="Times New Roman"/>
      <w:color w:val="000000"/>
      <w:sz w:val="20"/>
      <w:szCs w:val="20"/>
      <w:lang w:val="en-US"/>
    </w:rPr>
  </w:style>
  <w:style w:type="paragraph" w:styleId="DocumentMap">
    <w:name w:val="Document Map"/>
    <w:basedOn w:val="Normal"/>
    <w:link w:val="DocumentMapChar"/>
    <w:semiHidden/>
    <w:rsid w:val="007C1434"/>
    <w:pPr>
      <w:shd w:val="clear" w:color="auto" w:fill="000080"/>
    </w:pPr>
    <w:rPr>
      <w:rFonts w:ascii="Tahoma" w:hAnsi="Tahoma" w:cs="Tahoma"/>
    </w:rPr>
  </w:style>
  <w:style w:type="paragraph" w:customStyle="1" w:styleId="StyleBodyTextIndent12ptJustifiedLeft0cm">
    <w:name w:val="Style Body Text Indent + 12 pt Justified Left:  0 cm"/>
    <w:basedOn w:val="BodyTextIndent"/>
    <w:rsid w:val="00726734"/>
    <w:pPr>
      <w:ind w:left="0"/>
    </w:pPr>
    <w:rPr>
      <w:sz w:val="20"/>
    </w:rPr>
  </w:style>
  <w:style w:type="paragraph" w:customStyle="1" w:styleId="StyleBodyTextIndent12ptCenteredLeft0cm">
    <w:name w:val="Style Body Text Indent + 12 pt Centered Left:  0 cm"/>
    <w:basedOn w:val="BodyTextIndent"/>
    <w:rsid w:val="00726734"/>
    <w:pPr>
      <w:ind w:left="0"/>
      <w:jc w:val="center"/>
    </w:pPr>
    <w:rPr>
      <w:sz w:val="20"/>
    </w:rPr>
  </w:style>
  <w:style w:type="paragraph" w:customStyle="1" w:styleId="StyleBodyTextIndent12ptBoldLeft0cm">
    <w:name w:val="Style Body Text Indent + 12 pt Bold Left:  0 cm"/>
    <w:basedOn w:val="BodyTextIndent"/>
    <w:rsid w:val="00726734"/>
    <w:pPr>
      <w:ind w:left="0"/>
    </w:pPr>
    <w:rPr>
      <w:b/>
      <w:bCs/>
      <w:sz w:val="24"/>
    </w:rPr>
  </w:style>
  <w:style w:type="paragraph" w:customStyle="1" w:styleId="StyleBodyTextIndent12ptBoldCenteredLeft0cm">
    <w:name w:val="Style Body Text Indent + 12 pt Bold Centered Left:  0 cm"/>
    <w:basedOn w:val="BodyTextIndent"/>
    <w:rsid w:val="00726734"/>
    <w:pPr>
      <w:ind w:left="0"/>
      <w:jc w:val="center"/>
    </w:pPr>
    <w:rPr>
      <w:b/>
      <w:bCs/>
      <w:sz w:val="24"/>
    </w:rPr>
  </w:style>
  <w:style w:type="paragraph" w:customStyle="1" w:styleId="ColorfulList-Accent11">
    <w:name w:val="Colorful List - Accent 11"/>
    <w:basedOn w:val="Normal"/>
    <w:qFormat/>
    <w:rsid w:val="00C244AD"/>
    <w:pPr>
      <w:ind w:left="720"/>
      <w:contextualSpacing/>
    </w:pPr>
  </w:style>
  <w:style w:type="paragraph" w:customStyle="1" w:styleId="StyleBodyTextIndent12ptBold">
    <w:name w:val="Style Body Text Indent + 12 pt Bold"/>
    <w:basedOn w:val="BodyTextIndent"/>
    <w:link w:val="StyleBodyTextIndent12ptBoldChar"/>
    <w:rsid w:val="00726734"/>
    <w:rPr>
      <w:b/>
      <w:bCs/>
      <w:sz w:val="24"/>
    </w:rPr>
  </w:style>
  <w:style w:type="character" w:customStyle="1" w:styleId="StyleBodyTextIndent12ptBoldChar">
    <w:name w:val="Style Body Text Indent + 12 pt Bold Char"/>
    <w:link w:val="StyleBodyTextIndent12ptBold"/>
    <w:rsid w:val="00726734"/>
    <w:rPr>
      <w:rFonts w:eastAsia="SimSun"/>
      <w:b/>
      <w:bCs/>
      <w:color w:val="000000"/>
      <w:sz w:val="24"/>
      <w:szCs w:val="24"/>
      <w:lang w:val="en-GB" w:eastAsia="en-US" w:bidi="ar-SA"/>
    </w:rPr>
  </w:style>
  <w:style w:type="paragraph" w:customStyle="1" w:styleId="StyleBodyTextIndentLeft0cm">
    <w:name w:val="Style Body Text Indent + Left:  0 cm"/>
    <w:basedOn w:val="BodyTextIndent"/>
    <w:rsid w:val="00726734"/>
    <w:pPr>
      <w:ind w:left="0"/>
    </w:pPr>
    <w:rPr>
      <w:sz w:val="20"/>
    </w:rPr>
  </w:style>
  <w:style w:type="paragraph" w:customStyle="1" w:styleId="Style14ptBoldCentered">
    <w:name w:val="Style 14 pt Bold Centered"/>
    <w:basedOn w:val="Normal"/>
    <w:rsid w:val="00726734"/>
    <w:pPr>
      <w:jc w:val="center"/>
    </w:pPr>
    <w:rPr>
      <w:b/>
      <w:bCs/>
      <w:sz w:val="28"/>
      <w:szCs w:val="20"/>
    </w:rPr>
  </w:style>
  <w:style w:type="paragraph" w:customStyle="1" w:styleId="StyleCaptionNotBold">
    <w:name w:val="Style Caption + Not Bold"/>
    <w:basedOn w:val="Caption"/>
    <w:link w:val="StyleCaptionNotBoldChar"/>
    <w:rsid w:val="00726734"/>
    <w:rPr>
      <w:b w:val="0"/>
      <w:bCs w:val="0"/>
    </w:rPr>
  </w:style>
  <w:style w:type="character" w:customStyle="1" w:styleId="StyleCaptionNotBoldChar">
    <w:name w:val="Style Caption + Not Bold Char"/>
    <w:link w:val="StyleCaptionNotBold"/>
    <w:rsid w:val="00726734"/>
    <w:rPr>
      <w:rFonts w:ascii="Arial" w:eastAsia="SimSun" w:hAnsi="Arial"/>
      <w:b/>
      <w:snapToGrid w:val="0"/>
      <w:sz w:val="24"/>
      <w:szCs w:val="28"/>
      <w:lang w:val="en-US" w:eastAsia="en-US" w:bidi="ar-SA"/>
    </w:rPr>
  </w:style>
  <w:style w:type="paragraph" w:customStyle="1" w:styleId="StyleAsianTimesNewRoman12ptBlackBefore4pt">
    <w:name w:val="Style (Asian) Times New Roman 12 pt Black Before:  4 pt"/>
    <w:basedOn w:val="Normal"/>
    <w:rsid w:val="00726734"/>
    <w:pPr>
      <w:spacing w:before="80"/>
    </w:pPr>
    <w:rPr>
      <w:rFonts w:eastAsia="Times New Roman"/>
      <w:color w:val="000000"/>
      <w:sz w:val="24"/>
      <w:szCs w:val="20"/>
    </w:rPr>
  </w:style>
  <w:style w:type="character" w:customStyle="1" w:styleId="StyleAsianTimesNewRoman12pt">
    <w:name w:val="Style (Asian) Times New Roman 12 pt"/>
    <w:rsid w:val="00726734"/>
    <w:rPr>
      <w:rFonts w:ascii="Times New Roman" w:eastAsia="Times New Roman" w:hAnsi="Times New Roman"/>
      <w:sz w:val="24"/>
    </w:rPr>
  </w:style>
  <w:style w:type="paragraph" w:customStyle="1" w:styleId="Style12ptJustifiedAfter0pt">
    <w:name w:val="Style 12 pt Justified After:  0 pt"/>
    <w:basedOn w:val="Normal"/>
    <w:rsid w:val="00726734"/>
    <w:pPr>
      <w:spacing w:after="0"/>
    </w:pPr>
    <w:rPr>
      <w:sz w:val="24"/>
      <w:szCs w:val="20"/>
    </w:rPr>
  </w:style>
  <w:style w:type="paragraph" w:customStyle="1" w:styleId="StyleBefore4pt">
    <w:name w:val="Style Before:  4 pt"/>
    <w:basedOn w:val="Normal"/>
    <w:rsid w:val="00726734"/>
    <w:pPr>
      <w:spacing w:before="80"/>
    </w:pPr>
    <w:rPr>
      <w:szCs w:val="20"/>
    </w:rPr>
  </w:style>
  <w:style w:type="paragraph" w:customStyle="1" w:styleId="StyleBodyTextIndent10pt">
    <w:name w:val="Style Body Text Indent + 10 pt"/>
    <w:basedOn w:val="BodyTextIndent"/>
    <w:rsid w:val="00726734"/>
    <w:rPr>
      <w:sz w:val="20"/>
    </w:rPr>
  </w:style>
  <w:style w:type="paragraph" w:customStyle="1" w:styleId="Contenudetableau">
    <w:name w:val="Contenu de tableau"/>
    <w:basedOn w:val="Normal"/>
    <w:rsid w:val="00BE4EFD"/>
    <w:pPr>
      <w:widowControl w:val="0"/>
      <w:suppressLineNumbers/>
      <w:suppressAutoHyphens/>
      <w:spacing w:after="0"/>
      <w:jc w:val="left"/>
    </w:pPr>
    <w:rPr>
      <w:rFonts w:eastAsia="Arial Unicode MS" w:cs="Mangal"/>
      <w:kern w:val="1"/>
      <w:sz w:val="24"/>
      <w:lang w:eastAsia="hi-IN" w:bidi="hi-IN"/>
    </w:rPr>
  </w:style>
  <w:style w:type="paragraph" w:customStyle="1" w:styleId="StyleBodyTextIndent212ptJustifiedLinespacingsingle">
    <w:name w:val="Style Body Text Indent 2 + 12 pt Justified Line spacing:  single"/>
    <w:basedOn w:val="Normal"/>
    <w:rsid w:val="002A3064"/>
    <w:pPr>
      <w:ind w:left="283"/>
    </w:pPr>
    <w:rPr>
      <w:sz w:val="24"/>
      <w:szCs w:val="20"/>
    </w:rPr>
  </w:style>
  <w:style w:type="character" w:customStyle="1" w:styleId="Style10pt">
    <w:name w:val="Style 10 pt"/>
    <w:rsid w:val="005D4873"/>
    <w:rPr>
      <w:rFonts w:ascii="Times New Roman" w:hAnsi="Times New Roman"/>
      <w:sz w:val="20"/>
    </w:rPr>
  </w:style>
  <w:style w:type="character" w:customStyle="1" w:styleId="Style10pt1">
    <w:name w:val="Style 10 pt1"/>
    <w:rsid w:val="005D4873"/>
    <w:rPr>
      <w:rFonts w:ascii="Times New Roman" w:hAnsi="Times New Roman"/>
      <w:sz w:val="20"/>
    </w:rPr>
  </w:style>
  <w:style w:type="character" w:customStyle="1" w:styleId="StyleBold1">
    <w:name w:val="Style Bold1"/>
    <w:rsid w:val="005D4873"/>
    <w:rPr>
      <w:rFonts w:ascii="Times New Roman" w:hAnsi="Times New Roman"/>
      <w:b/>
      <w:bCs/>
    </w:rPr>
  </w:style>
  <w:style w:type="paragraph" w:customStyle="1" w:styleId="StyleDate10ptLeft">
    <w:name w:val="Style Date + 10 pt Left"/>
    <w:basedOn w:val="Normal"/>
    <w:rsid w:val="00D6068C"/>
    <w:pPr>
      <w:tabs>
        <w:tab w:val="left" w:pos="964"/>
        <w:tab w:val="left" w:pos="1304"/>
        <w:tab w:val="left" w:pos="1644"/>
        <w:tab w:val="left" w:pos="2607"/>
        <w:tab w:val="left" w:pos="5273"/>
        <w:tab w:val="right" w:pos="9582"/>
      </w:tabs>
      <w:spacing w:after="80"/>
    </w:pPr>
    <w:rPr>
      <w:color w:val="000000"/>
      <w:sz w:val="20"/>
      <w:szCs w:val="20"/>
    </w:rPr>
  </w:style>
  <w:style w:type="paragraph" w:customStyle="1" w:styleId="Style10ptCentered">
    <w:name w:val="Style 10 pt Centered"/>
    <w:basedOn w:val="Normal"/>
    <w:rsid w:val="005D4873"/>
    <w:pPr>
      <w:jc w:val="center"/>
    </w:pPr>
    <w:rPr>
      <w:sz w:val="20"/>
      <w:szCs w:val="20"/>
    </w:rPr>
  </w:style>
  <w:style w:type="paragraph" w:customStyle="1" w:styleId="StyleJustified">
    <w:name w:val="Style Justified"/>
    <w:basedOn w:val="Normal"/>
    <w:rsid w:val="00623911"/>
    <w:rPr>
      <w:sz w:val="24"/>
      <w:szCs w:val="20"/>
    </w:rPr>
  </w:style>
  <w:style w:type="character" w:customStyle="1" w:styleId="Emphasis2">
    <w:name w:val="Emphasis2"/>
    <w:rsid w:val="00613FF3"/>
    <w:rPr>
      <w:b/>
      <w:bCs/>
      <w:i w:val="0"/>
      <w:iCs w:val="0"/>
      <w:color w:val="000000"/>
    </w:rPr>
  </w:style>
  <w:style w:type="paragraph" w:customStyle="1" w:styleId="StyleBefore5pt">
    <w:name w:val="Style Before:  5 pt"/>
    <w:basedOn w:val="Normal"/>
    <w:rsid w:val="00F32FF6"/>
    <w:pPr>
      <w:spacing w:before="100"/>
    </w:pPr>
    <w:rPr>
      <w:sz w:val="24"/>
      <w:szCs w:val="20"/>
    </w:rPr>
  </w:style>
  <w:style w:type="paragraph" w:customStyle="1" w:styleId="StyleCentered">
    <w:name w:val="Style Centered"/>
    <w:basedOn w:val="Normal"/>
    <w:rsid w:val="00F32FF6"/>
    <w:pPr>
      <w:jc w:val="center"/>
    </w:pPr>
    <w:rPr>
      <w:sz w:val="24"/>
      <w:szCs w:val="20"/>
    </w:rPr>
  </w:style>
  <w:style w:type="paragraph" w:customStyle="1" w:styleId="StyleListBullet2After3pt">
    <w:name w:val="Style List Bullet 2 + After:  3 pt"/>
    <w:basedOn w:val="ListBullet2"/>
    <w:rsid w:val="00AB7805"/>
    <w:pPr>
      <w:tabs>
        <w:tab w:val="clear" w:pos="720"/>
        <w:tab w:val="num" w:pos="360"/>
      </w:tabs>
      <w:spacing w:after="60"/>
      <w:ind w:left="360"/>
    </w:pPr>
    <w:rPr>
      <w:sz w:val="24"/>
      <w:szCs w:val="20"/>
    </w:rPr>
  </w:style>
  <w:style w:type="paragraph" w:customStyle="1" w:styleId="StyleLeft127cmBefore5ptExpandedby02pt">
    <w:name w:val="Style Left:  127 cm Before:  5 pt Expanded by  02 pt"/>
    <w:basedOn w:val="Normal"/>
    <w:rsid w:val="003646CA"/>
    <w:pPr>
      <w:spacing w:before="100"/>
      <w:ind w:left="720"/>
    </w:pPr>
    <w:rPr>
      <w:spacing w:val="4"/>
      <w:sz w:val="24"/>
      <w:szCs w:val="20"/>
    </w:rPr>
  </w:style>
  <w:style w:type="paragraph" w:customStyle="1" w:styleId="StyleBefore5ptAfter0ptExpandedby02pt">
    <w:name w:val="Style Before:  5 pt After:  0 pt Expanded by  02 pt"/>
    <w:basedOn w:val="Normal"/>
    <w:rsid w:val="003646CA"/>
    <w:pPr>
      <w:spacing w:before="100" w:after="0"/>
    </w:pPr>
    <w:rPr>
      <w:spacing w:val="4"/>
      <w:sz w:val="24"/>
      <w:szCs w:val="20"/>
    </w:rPr>
  </w:style>
  <w:style w:type="paragraph" w:customStyle="1" w:styleId="StyleBefore5ptExpandedby02pt">
    <w:name w:val="Style Before:  5 pt Expanded by  02 pt"/>
    <w:basedOn w:val="Normal"/>
    <w:rsid w:val="003646CA"/>
    <w:pPr>
      <w:spacing w:before="100"/>
    </w:pPr>
    <w:rPr>
      <w:spacing w:val="4"/>
      <w:sz w:val="24"/>
      <w:szCs w:val="20"/>
    </w:rPr>
  </w:style>
  <w:style w:type="character" w:customStyle="1" w:styleId="comment">
    <w:name w:val="comment"/>
    <w:basedOn w:val="DefaultParagraphFont"/>
    <w:rsid w:val="00604C8E"/>
  </w:style>
  <w:style w:type="character" w:customStyle="1" w:styleId="Heading4Char1">
    <w:name w:val="Heading 4 Char1"/>
    <w:link w:val="Heading4"/>
    <w:rsid w:val="00120A55"/>
    <w:rPr>
      <w:rFonts w:ascii="Arial" w:hAnsi="Arial" w:cs="Arial"/>
      <w:b/>
      <w:sz w:val="22"/>
      <w:szCs w:val="22"/>
      <w:lang w:val="en-GB" w:eastAsia="de-DE"/>
    </w:rPr>
  </w:style>
  <w:style w:type="character" w:customStyle="1" w:styleId="Heading3Char1">
    <w:name w:val="Heading 3 Char1"/>
    <w:link w:val="Heading3"/>
    <w:rsid w:val="0058374F"/>
    <w:rPr>
      <w:rFonts w:ascii="Arial" w:hAnsi="Arial"/>
      <w:b/>
      <w:sz w:val="24"/>
      <w:szCs w:val="24"/>
      <w:lang w:val="en-GB" w:eastAsia="de-DE"/>
    </w:rPr>
  </w:style>
  <w:style w:type="character" w:customStyle="1" w:styleId="Heading1Char1">
    <w:name w:val="Heading 1 Char1"/>
    <w:link w:val="Heading1"/>
    <w:rsid w:val="005C6FC2"/>
    <w:rPr>
      <w:rFonts w:ascii="Arial" w:hAnsi="Arial" w:cs="Arial"/>
      <w:b/>
      <w:sz w:val="36"/>
      <w:szCs w:val="24"/>
    </w:rPr>
  </w:style>
  <w:style w:type="numbering" w:styleId="111111">
    <w:name w:val="Outline List 2"/>
    <w:basedOn w:val="NoList"/>
    <w:rsid w:val="00244A07"/>
    <w:pPr>
      <w:numPr>
        <w:numId w:val="36"/>
      </w:numPr>
    </w:pPr>
  </w:style>
  <w:style w:type="paragraph" w:styleId="NormalWeb">
    <w:name w:val="Normal (Web)"/>
    <w:basedOn w:val="Normal"/>
    <w:rsid w:val="00DC003E"/>
    <w:pPr>
      <w:spacing w:before="100" w:beforeAutospacing="1" w:after="100" w:afterAutospacing="1"/>
      <w:jc w:val="left"/>
    </w:pPr>
    <w:rPr>
      <w:rFonts w:eastAsia="Times New Roman"/>
      <w:sz w:val="24"/>
      <w:lang w:val="en-US"/>
    </w:rPr>
  </w:style>
  <w:style w:type="character" w:customStyle="1" w:styleId="HeaderChar1">
    <w:name w:val="Header Char1"/>
    <w:link w:val="Header"/>
    <w:uiPriority w:val="99"/>
    <w:rsid w:val="00D16990"/>
    <w:rPr>
      <w:rFonts w:ascii="Arial" w:hAnsi="Arial"/>
      <w:sz w:val="22"/>
      <w:szCs w:val="24"/>
      <w:lang w:eastAsia="en-US"/>
    </w:rPr>
  </w:style>
  <w:style w:type="character" w:customStyle="1" w:styleId="editsection">
    <w:name w:val="editsection"/>
    <w:basedOn w:val="DefaultParagraphFont"/>
    <w:rsid w:val="00DC003E"/>
  </w:style>
  <w:style w:type="numbering" w:customStyle="1" w:styleId="StyleOutlinenumbered14ptBold">
    <w:name w:val="Style Outline numbered 14 pt Bold"/>
    <w:basedOn w:val="NoList"/>
    <w:rsid w:val="002505FB"/>
    <w:pPr>
      <w:numPr>
        <w:numId w:val="14"/>
      </w:numPr>
    </w:pPr>
  </w:style>
  <w:style w:type="character" w:customStyle="1" w:styleId="mw-headline">
    <w:name w:val="mw-headline"/>
    <w:basedOn w:val="DefaultParagraphFont"/>
    <w:rsid w:val="00DC003E"/>
  </w:style>
  <w:style w:type="character" w:customStyle="1" w:styleId="BalloonTextChar">
    <w:name w:val="Balloon Text Char"/>
    <w:link w:val="BalloonText"/>
    <w:semiHidden/>
    <w:locked/>
    <w:rsid w:val="0074017D"/>
    <w:rPr>
      <w:rFonts w:ascii="Tahoma" w:eastAsia="SimSun" w:hAnsi="Tahoma" w:cs="Tahoma"/>
      <w:sz w:val="16"/>
      <w:szCs w:val="16"/>
      <w:lang w:val="en-GB" w:eastAsia="en-US" w:bidi="ar-SA"/>
    </w:rPr>
  </w:style>
  <w:style w:type="paragraph" w:customStyle="1" w:styleId="Bullet1">
    <w:name w:val="Bullet 1"/>
    <w:basedOn w:val="Normal"/>
    <w:rsid w:val="0074017D"/>
    <w:pPr>
      <w:numPr>
        <w:numId w:val="40"/>
      </w:numPr>
      <w:outlineLvl w:val="0"/>
    </w:pPr>
    <w:rPr>
      <w:rFonts w:ascii="Arial" w:eastAsia="Times New Roman" w:hAnsi="Arial" w:cs="Arial"/>
      <w:szCs w:val="22"/>
      <w:lang w:eastAsia="ja-JP"/>
    </w:rPr>
  </w:style>
  <w:style w:type="paragraph" w:customStyle="1" w:styleId="VTSHeading1">
    <w:name w:val="VTS Heading 1"/>
    <w:basedOn w:val="Normal"/>
    <w:next w:val="BodyText"/>
    <w:rsid w:val="0074017D"/>
    <w:pPr>
      <w:numPr>
        <w:numId w:val="41"/>
      </w:numPr>
      <w:spacing w:before="240" w:after="240"/>
      <w:jc w:val="left"/>
    </w:pPr>
    <w:rPr>
      <w:rFonts w:ascii="Arial" w:eastAsia="Times New Roman" w:hAnsi="Arial" w:cs="Calibri"/>
      <w:b/>
      <w:bCs/>
      <w:caps/>
      <w:sz w:val="24"/>
      <w:lang w:eastAsia="ja-JP"/>
    </w:rPr>
  </w:style>
  <w:style w:type="paragraph" w:customStyle="1" w:styleId="VTSHeading2">
    <w:name w:val="VTS Heading 2"/>
    <w:basedOn w:val="Normal"/>
    <w:next w:val="BodyText"/>
    <w:rsid w:val="0074017D"/>
    <w:pPr>
      <w:numPr>
        <w:ilvl w:val="1"/>
        <w:numId w:val="41"/>
      </w:numPr>
      <w:tabs>
        <w:tab w:val="left" w:pos="1134"/>
      </w:tabs>
      <w:spacing w:before="240" w:after="240"/>
      <w:jc w:val="left"/>
    </w:pPr>
    <w:rPr>
      <w:rFonts w:ascii="Arial" w:eastAsia="Times New Roman" w:hAnsi="Arial" w:cs="Calibri"/>
      <w:b/>
      <w:szCs w:val="22"/>
      <w:lang w:eastAsia="ja-JP"/>
    </w:rPr>
  </w:style>
  <w:style w:type="paragraph" w:customStyle="1" w:styleId="VTSHeading3">
    <w:name w:val="VTS Heading 3"/>
    <w:basedOn w:val="Normal"/>
    <w:next w:val="BodyText"/>
    <w:rsid w:val="0074017D"/>
    <w:pPr>
      <w:numPr>
        <w:ilvl w:val="2"/>
        <w:numId w:val="41"/>
      </w:numPr>
      <w:spacing w:before="240" w:after="240"/>
      <w:jc w:val="left"/>
    </w:pPr>
    <w:rPr>
      <w:rFonts w:ascii="Arial" w:eastAsia="Times New Roman" w:hAnsi="Arial" w:cs="Calibri"/>
      <w:szCs w:val="22"/>
      <w:lang w:eastAsia="ja-JP"/>
    </w:rPr>
  </w:style>
  <w:style w:type="character" w:customStyle="1" w:styleId="Heading2Char">
    <w:name w:val="Heading 2 Char"/>
    <w:locked/>
    <w:rsid w:val="002B3E99"/>
    <w:rPr>
      <w:rFonts w:ascii="Arial" w:eastAsia="MS Mincho" w:hAnsi="Arial" w:cs="Times New Roman"/>
      <w:b/>
      <w:kern w:val="28"/>
      <w:sz w:val="20"/>
      <w:szCs w:val="20"/>
      <w:lang w:val="x-none" w:eastAsia="de-DE"/>
    </w:rPr>
  </w:style>
  <w:style w:type="character" w:customStyle="1" w:styleId="BodyTextIndentChar">
    <w:name w:val="Body Text Indent Char"/>
    <w:link w:val="BodyTextIndent"/>
    <w:locked/>
    <w:rsid w:val="002B3E99"/>
    <w:rPr>
      <w:rFonts w:eastAsia="SimSun"/>
      <w:color w:val="000000"/>
      <w:sz w:val="22"/>
      <w:lang w:val="en-GB" w:eastAsia="en-US" w:bidi="ar-SA"/>
    </w:rPr>
  </w:style>
  <w:style w:type="character" w:customStyle="1" w:styleId="Heading4Char">
    <w:name w:val="Heading 4 Char"/>
    <w:locked/>
    <w:rsid w:val="002B3E99"/>
    <w:rPr>
      <w:rFonts w:ascii="Arial" w:hAnsi="Arial" w:cs="Calibri"/>
      <w:sz w:val="20"/>
      <w:szCs w:val="20"/>
      <w:lang w:val="en-US" w:eastAsia="de-DE"/>
    </w:rPr>
  </w:style>
  <w:style w:type="character" w:customStyle="1" w:styleId="Heading5Char">
    <w:name w:val="Heading 5 Char"/>
    <w:link w:val="Heading5"/>
    <w:locked/>
    <w:rsid w:val="00733974"/>
    <w:rPr>
      <w:rFonts w:ascii="Arial" w:hAnsi="Arial"/>
      <w:b/>
      <w:sz w:val="22"/>
      <w:lang w:val="de-DE" w:eastAsia="de-DE"/>
    </w:rPr>
  </w:style>
  <w:style w:type="character" w:customStyle="1" w:styleId="Heading6Char">
    <w:name w:val="Heading 6 Char"/>
    <w:aliases w:val="Annex level 1 Char"/>
    <w:link w:val="Heading6"/>
    <w:locked/>
    <w:rsid w:val="002B3E99"/>
    <w:rPr>
      <w:i/>
      <w:sz w:val="22"/>
      <w:lang w:val="de-DE" w:eastAsia="de-DE"/>
    </w:rPr>
  </w:style>
  <w:style w:type="character" w:customStyle="1" w:styleId="Heading7Char">
    <w:name w:val="Heading 7 Char"/>
    <w:aliases w:val="Annex level 2 Char"/>
    <w:link w:val="Heading7"/>
    <w:locked/>
    <w:rsid w:val="002B3E99"/>
    <w:rPr>
      <w:sz w:val="22"/>
      <w:lang w:val="de-DE" w:eastAsia="de-DE"/>
    </w:rPr>
  </w:style>
  <w:style w:type="character" w:customStyle="1" w:styleId="Heading8Char">
    <w:name w:val="Heading 8 Char"/>
    <w:aliases w:val="Annex level 3 Char"/>
    <w:link w:val="Heading8"/>
    <w:locked/>
    <w:rsid w:val="002B3E99"/>
    <w:rPr>
      <w:i/>
      <w:sz w:val="22"/>
      <w:lang w:val="de-DE" w:eastAsia="de-DE"/>
    </w:rPr>
  </w:style>
  <w:style w:type="character" w:customStyle="1" w:styleId="Heading9Char">
    <w:name w:val="Heading 9 Char"/>
    <w:link w:val="Heading9"/>
    <w:locked/>
    <w:rsid w:val="002B3E99"/>
    <w:rPr>
      <w:b/>
      <w:i/>
      <w:sz w:val="18"/>
      <w:lang w:val="de-DE" w:eastAsia="de-DE"/>
    </w:rPr>
  </w:style>
  <w:style w:type="character" w:customStyle="1" w:styleId="FooterChar">
    <w:name w:val="Footer Char"/>
    <w:link w:val="Footer"/>
    <w:locked/>
    <w:rsid w:val="002B3E99"/>
    <w:rPr>
      <w:rFonts w:eastAsia="SimSun"/>
      <w:sz w:val="22"/>
      <w:szCs w:val="24"/>
      <w:lang w:val="en-GB" w:eastAsia="en-US" w:bidi="ar-SA"/>
    </w:rPr>
  </w:style>
  <w:style w:type="character" w:customStyle="1" w:styleId="HeaderChar">
    <w:name w:val="Header Char"/>
    <w:locked/>
    <w:rsid w:val="002B3E99"/>
    <w:rPr>
      <w:rFonts w:ascii="Arial" w:hAnsi="Arial" w:cs="Calibri"/>
      <w:sz w:val="22"/>
      <w:szCs w:val="22"/>
      <w:lang w:val="x-none" w:eastAsia="ja-JP"/>
    </w:rPr>
  </w:style>
  <w:style w:type="paragraph" w:styleId="BodyTextIndent2">
    <w:name w:val="Body Text Indent 2"/>
    <w:basedOn w:val="Normal"/>
    <w:link w:val="BodyTextIndent2Char"/>
    <w:rsid w:val="002B3E99"/>
    <w:pPr>
      <w:ind w:left="1134"/>
      <w:jc w:val="left"/>
    </w:pPr>
    <w:rPr>
      <w:rFonts w:ascii="Arial" w:eastAsia="Times New Roman" w:hAnsi="Arial" w:cs="Calibri"/>
      <w:szCs w:val="22"/>
      <w:lang w:eastAsia="de-DE"/>
    </w:rPr>
  </w:style>
  <w:style w:type="character" w:customStyle="1" w:styleId="BodyTextIndent2Char">
    <w:name w:val="Body Text Indent 2 Char"/>
    <w:link w:val="BodyTextIndent2"/>
    <w:locked/>
    <w:rsid w:val="002B3E99"/>
    <w:rPr>
      <w:rFonts w:ascii="Arial" w:hAnsi="Arial" w:cs="Calibri"/>
      <w:sz w:val="22"/>
      <w:szCs w:val="22"/>
      <w:lang w:val="en-GB" w:eastAsia="de-DE" w:bidi="ar-SA"/>
    </w:rPr>
  </w:style>
  <w:style w:type="paragraph" w:styleId="BodyText2">
    <w:name w:val="Body Text 2"/>
    <w:basedOn w:val="Normal"/>
    <w:link w:val="BodyText2Char"/>
    <w:rsid w:val="002B3E99"/>
    <w:pPr>
      <w:spacing w:after="0" w:line="480" w:lineRule="auto"/>
      <w:jc w:val="left"/>
    </w:pPr>
    <w:rPr>
      <w:rFonts w:ascii="Arial" w:eastAsia="Times New Roman" w:hAnsi="Arial" w:cs="Calibri"/>
      <w:szCs w:val="22"/>
      <w:lang w:eastAsia="ja-JP"/>
    </w:rPr>
  </w:style>
  <w:style w:type="character" w:customStyle="1" w:styleId="BodyText2Char">
    <w:name w:val="Body Text 2 Char"/>
    <w:link w:val="BodyText2"/>
    <w:locked/>
    <w:rsid w:val="002B3E99"/>
    <w:rPr>
      <w:rFonts w:ascii="Arial" w:hAnsi="Arial" w:cs="Calibri"/>
      <w:sz w:val="22"/>
      <w:szCs w:val="22"/>
      <w:lang w:val="en-GB" w:eastAsia="ja-JP" w:bidi="ar-SA"/>
    </w:rPr>
  </w:style>
  <w:style w:type="paragraph" w:styleId="BlockText">
    <w:name w:val="Block Text"/>
    <w:basedOn w:val="Normal"/>
    <w:rsid w:val="002B3E99"/>
    <w:pPr>
      <w:shd w:val="clear" w:color="auto" w:fill="FFFFFF"/>
      <w:tabs>
        <w:tab w:val="left" w:pos="-1701"/>
        <w:tab w:val="left" w:pos="11199"/>
      </w:tabs>
      <w:spacing w:after="0"/>
      <w:ind w:right="-43"/>
      <w:jc w:val="left"/>
    </w:pPr>
    <w:rPr>
      <w:rFonts w:ascii="Arial" w:eastAsia="Times New Roman" w:hAnsi="Arial" w:cs="Calibri"/>
      <w:szCs w:val="22"/>
      <w:lang w:eastAsia="en-GB"/>
    </w:rPr>
  </w:style>
  <w:style w:type="paragraph" w:styleId="BodyText3">
    <w:name w:val="Body Text 3"/>
    <w:basedOn w:val="Normal"/>
    <w:link w:val="BodyText3Char"/>
    <w:semiHidden/>
    <w:rsid w:val="002B3E99"/>
    <w:pPr>
      <w:widowControl w:val="0"/>
      <w:spacing w:after="0"/>
      <w:jc w:val="center"/>
    </w:pPr>
    <w:rPr>
      <w:rFonts w:ascii="Arial" w:eastAsia="PMingLiU" w:hAnsi="Arial" w:cs="Calibri"/>
      <w:sz w:val="18"/>
      <w:szCs w:val="22"/>
      <w:lang w:val="en-US" w:eastAsia="zh-TW"/>
    </w:rPr>
  </w:style>
  <w:style w:type="character" w:customStyle="1" w:styleId="BodyText3Char">
    <w:name w:val="Body Text 3 Char"/>
    <w:link w:val="BodyText3"/>
    <w:semiHidden/>
    <w:locked/>
    <w:rsid w:val="002B3E99"/>
    <w:rPr>
      <w:rFonts w:ascii="Arial" w:eastAsia="PMingLiU" w:hAnsi="Arial" w:cs="Calibri"/>
      <w:sz w:val="18"/>
      <w:szCs w:val="22"/>
      <w:lang w:val="en-US" w:eastAsia="zh-TW" w:bidi="ar-SA"/>
    </w:rPr>
  </w:style>
  <w:style w:type="paragraph" w:styleId="BodyTextIndent3">
    <w:name w:val="Body Text Indent 3"/>
    <w:basedOn w:val="Normal"/>
    <w:link w:val="BodyTextIndent3Char"/>
    <w:semiHidden/>
    <w:rsid w:val="002B3E99"/>
    <w:pPr>
      <w:widowControl w:val="0"/>
      <w:spacing w:after="0"/>
      <w:ind w:left="1188"/>
      <w:jc w:val="left"/>
    </w:pPr>
    <w:rPr>
      <w:rFonts w:ascii="Arial" w:eastAsia="PMingLiU" w:hAnsi="Arial" w:cs="Calibri"/>
      <w:szCs w:val="22"/>
      <w:lang w:val="en-US" w:eastAsia="zh-TW"/>
    </w:rPr>
  </w:style>
  <w:style w:type="character" w:customStyle="1" w:styleId="BulletList">
    <w:name w:val="Bullet List"/>
    <w:locked/>
    <w:rsid w:val="002B3E99"/>
    <w:rPr>
      <w:rFonts w:cs="Times New Roman"/>
    </w:rPr>
  </w:style>
  <w:style w:type="character" w:customStyle="1" w:styleId="TitleChar1">
    <w:name w:val="Title Char1"/>
    <w:rsid w:val="002B3E99"/>
    <w:rPr>
      <w:rFonts w:ascii="Arial Bold" w:eastAsia="MS ????" w:hAnsi="Arial Bold" w:cs="Times New Roman"/>
      <w:b/>
      <w:spacing w:val="5"/>
      <w:kern w:val="28"/>
      <w:sz w:val="52"/>
      <w:szCs w:val="52"/>
      <w:lang w:val="x-none" w:eastAsia="ja-JP"/>
    </w:rPr>
  </w:style>
  <w:style w:type="character" w:customStyle="1" w:styleId="FootnoteTextChar">
    <w:name w:val="Footnote Text Char"/>
    <w:link w:val="FootnoteText"/>
    <w:locked/>
    <w:rsid w:val="002B3E99"/>
    <w:rPr>
      <w:rFonts w:eastAsia="SimSun"/>
      <w:lang w:val="en-GB" w:eastAsia="en-US" w:bidi="ar-SA"/>
    </w:rPr>
  </w:style>
  <w:style w:type="paragraph" w:customStyle="1" w:styleId="Default">
    <w:name w:val="Default"/>
    <w:locked/>
    <w:rsid w:val="002B3E99"/>
    <w:pPr>
      <w:autoSpaceDE w:val="0"/>
      <w:autoSpaceDN w:val="0"/>
      <w:adjustRightInd w:val="0"/>
    </w:pPr>
    <w:rPr>
      <w:rFonts w:ascii="Arial" w:hAnsi="Arial" w:cs="Arial"/>
      <w:color w:val="000000"/>
      <w:sz w:val="24"/>
      <w:szCs w:val="24"/>
      <w:lang w:eastAsia="zh-CN"/>
    </w:rPr>
  </w:style>
  <w:style w:type="character" w:customStyle="1" w:styleId="DocumentMapChar">
    <w:name w:val="Document Map Char"/>
    <w:link w:val="DocumentMap"/>
    <w:semiHidden/>
    <w:locked/>
    <w:rsid w:val="002B3E99"/>
    <w:rPr>
      <w:rFonts w:ascii="Tahoma" w:eastAsia="SimSun" w:hAnsi="Tahoma" w:cs="Tahoma"/>
      <w:sz w:val="22"/>
      <w:szCs w:val="24"/>
      <w:lang w:val="en-GB" w:eastAsia="en-US" w:bidi="ar-SA"/>
    </w:rPr>
  </w:style>
  <w:style w:type="paragraph" w:customStyle="1" w:styleId="ColorfulShading-Accent11">
    <w:name w:val="Colorful Shading - Accent 11"/>
    <w:hidden/>
    <w:rsid w:val="002B3E99"/>
    <w:pPr>
      <w:spacing w:line="360" w:lineRule="exact"/>
      <w:jc w:val="both"/>
    </w:pPr>
    <w:rPr>
      <w:rFonts w:eastAsia="Times New Roman"/>
      <w:sz w:val="24"/>
      <w:szCs w:val="24"/>
      <w:lang w:val="en-GB"/>
    </w:rPr>
  </w:style>
  <w:style w:type="paragraph" w:styleId="Index2">
    <w:name w:val="index 2"/>
    <w:basedOn w:val="Normal"/>
    <w:next w:val="Normal"/>
    <w:autoRedefine/>
    <w:semiHidden/>
    <w:rsid w:val="002B3E99"/>
    <w:pPr>
      <w:spacing w:after="0"/>
      <w:ind w:left="480" w:hanging="240"/>
      <w:jc w:val="left"/>
    </w:pPr>
    <w:rPr>
      <w:rFonts w:ascii="Calibri" w:eastAsia="Times New Roman" w:hAnsi="Calibri" w:cs="Calibri"/>
      <w:sz w:val="20"/>
      <w:szCs w:val="20"/>
      <w:lang w:eastAsia="ja-JP"/>
    </w:rPr>
  </w:style>
  <w:style w:type="paragraph" w:styleId="Index1">
    <w:name w:val="index 1"/>
    <w:basedOn w:val="Normal"/>
    <w:next w:val="Normal"/>
    <w:autoRedefine/>
    <w:semiHidden/>
    <w:rsid w:val="002B3E99"/>
    <w:pPr>
      <w:spacing w:after="0"/>
      <w:ind w:left="240" w:hanging="240"/>
      <w:jc w:val="left"/>
    </w:pPr>
    <w:rPr>
      <w:rFonts w:ascii="Calibri" w:eastAsia="Times New Roman" w:hAnsi="Calibri" w:cs="Calibri"/>
      <w:sz w:val="20"/>
      <w:szCs w:val="20"/>
      <w:lang w:eastAsia="ja-JP"/>
    </w:rPr>
  </w:style>
  <w:style w:type="paragraph" w:styleId="Index3">
    <w:name w:val="index 3"/>
    <w:basedOn w:val="Normal"/>
    <w:next w:val="Normal"/>
    <w:autoRedefine/>
    <w:semiHidden/>
    <w:rsid w:val="002B3E99"/>
    <w:pPr>
      <w:spacing w:after="0"/>
      <w:ind w:left="720" w:hanging="240"/>
      <w:jc w:val="left"/>
    </w:pPr>
    <w:rPr>
      <w:rFonts w:ascii="Calibri" w:eastAsia="Times New Roman" w:hAnsi="Calibri" w:cs="Calibri"/>
      <w:sz w:val="20"/>
      <w:szCs w:val="20"/>
      <w:lang w:eastAsia="ja-JP"/>
    </w:rPr>
  </w:style>
  <w:style w:type="paragraph" w:styleId="Index4">
    <w:name w:val="index 4"/>
    <w:basedOn w:val="Normal"/>
    <w:next w:val="Normal"/>
    <w:autoRedefine/>
    <w:semiHidden/>
    <w:rsid w:val="002B3E99"/>
    <w:pPr>
      <w:spacing w:after="0"/>
      <w:ind w:left="960" w:hanging="240"/>
      <w:jc w:val="left"/>
    </w:pPr>
    <w:rPr>
      <w:rFonts w:ascii="Calibri" w:eastAsia="Times New Roman" w:hAnsi="Calibri" w:cs="Calibri"/>
      <w:sz w:val="20"/>
      <w:szCs w:val="20"/>
      <w:lang w:eastAsia="ja-JP"/>
    </w:rPr>
  </w:style>
  <w:style w:type="paragraph" w:styleId="Index5">
    <w:name w:val="index 5"/>
    <w:basedOn w:val="Normal"/>
    <w:next w:val="Normal"/>
    <w:autoRedefine/>
    <w:semiHidden/>
    <w:rsid w:val="002B3E99"/>
    <w:pPr>
      <w:spacing w:after="0"/>
      <w:ind w:left="1200" w:hanging="240"/>
      <w:jc w:val="left"/>
    </w:pPr>
    <w:rPr>
      <w:rFonts w:ascii="Calibri" w:eastAsia="Times New Roman" w:hAnsi="Calibri" w:cs="Calibri"/>
      <w:sz w:val="20"/>
      <w:szCs w:val="20"/>
      <w:lang w:eastAsia="ja-JP"/>
    </w:rPr>
  </w:style>
  <w:style w:type="paragraph" w:styleId="Index6">
    <w:name w:val="index 6"/>
    <w:basedOn w:val="Normal"/>
    <w:next w:val="Normal"/>
    <w:autoRedefine/>
    <w:semiHidden/>
    <w:rsid w:val="002B3E99"/>
    <w:pPr>
      <w:spacing w:after="0"/>
      <w:ind w:left="1440" w:hanging="240"/>
      <w:jc w:val="left"/>
    </w:pPr>
    <w:rPr>
      <w:rFonts w:ascii="Calibri" w:eastAsia="Times New Roman" w:hAnsi="Calibri" w:cs="Calibri"/>
      <w:sz w:val="20"/>
      <w:szCs w:val="20"/>
      <w:lang w:eastAsia="ja-JP"/>
    </w:rPr>
  </w:style>
  <w:style w:type="paragraph" w:styleId="Index7">
    <w:name w:val="index 7"/>
    <w:basedOn w:val="Normal"/>
    <w:next w:val="Normal"/>
    <w:autoRedefine/>
    <w:semiHidden/>
    <w:rsid w:val="002B3E99"/>
    <w:pPr>
      <w:spacing w:after="0"/>
      <w:ind w:left="1680" w:hanging="240"/>
      <w:jc w:val="left"/>
    </w:pPr>
    <w:rPr>
      <w:rFonts w:ascii="Calibri" w:eastAsia="Times New Roman" w:hAnsi="Calibri" w:cs="Calibri"/>
      <w:sz w:val="20"/>
      <w:szCs w:val="20"/>
      <w:lang w:eastAsia="ja-JP"/>
    </w:rPr>
  </w:style>
  <w:style w:type="paragraph" w:styleId="Index8">
    <w:name w:val="index 8"/>
    <w:basedOn w:val="Normal"/>
    <w:next w:val="Normal"/>
    <w:autoRedefine/>
    <w:semiHidden/>
    <w:rsid w:val="002B3E99"/>
    <w:pPr>
      <w:spacing w:after="0"/>
      <w:ind w:left="1920" w:hanging="240"/>
      <w:jc w:val="left"/>
    </w:pPr>
    <w:rPr>
      <w:rFonts w:ascii="Calibri" w:eastAsia="Times New Roman" w:hAnsi="Calibri" w:cs="Calibri"/>
      <w:sz w:val="20"/>
      <w:szCs w:val="20"/>
      <w:lang w:eastAsia="ja-JP"/>
    </w:rPr>
  </w:style>
  <w:style w:type="paragraph" w:styleId="Index9">
    <w:name w:val="index 9"/>
    <w:basedOn w:val="Normal"/>
    <w:next w:val="Normal"/>
    <w:autoRedefine/>
    <w:semiHidden/>
    <w:rsid w:val="002B3E99"/>
    <w:pPr>
      <w:spacing w:after="0"/>
      <w:ind w:left="2160" w:hanging="240"/>
      <w:jc w:val="left"/>
    </w:pPr>
    <w:rPr>
      <w:rFonts w:ascii="Calibri" w:eastAsia="Times New Roman" w:hAnsi="Calibri" w:cs="Calibri"/>
      <w:sz w:val="20"/>
      <w:szCs w:val="20"/>
      <w:lang w:eastAsia="ja-JP"/>
    </w:rPr>
  </w:style>
  <w:style w:type="paragraph" w:styleId="IndexHeading">
    <w:name w:val="index heading"/>
    <w:basedOn w:val="Normal"/>
    <w:next w:val="Index1"/>
    <w:semiHidden/>
    <w:rsid w:val="002B3E99"/>
    <w:pPr>
      <w:spacing w:before="120"/>
      <w:jc w:val="left"/>
    </w:pPr>
    <w:rPr>
      <w:rFonts w:ascii="Calibri" w:eastAsia="Times New Roman" w:hAnsi="Calibri" w:cs="Calibri"/>
      <w:b/>
      <w:bCs/>
      <w:i/>
      <w:iCs/>
      <w:sz w:val="20"/>
      <w:szCs w:val="20"/>
      <w:lang w:eastAsia="ja-JP"/>
    </w:rPr>
  </w:style>
  <w:style w:type="paragraph" w:customStyle="1" w:styleId="MediumGrid21">
    <w:name w:val="Medium Grid 21"/>
    <w:basedOn w:val="BodyText"/>
    <w:link w:val="MediumGrid2Char"/>
    <w:qFormat/>
    <w:locked/>
    <w:rsid w:val="002B3E99"/>
    <w:rPr>
      <w:rFonts w:ascii="Arial" w:eastAsia="Times New Roman" w:hAnsi="Arial" w:cs="Calibri"/>
      <w:sz w:val="22"/>
      <w:szCs w:val="22"/>
      <w:lang w:eastAsia="ja-JP"/>
    </w:rPr>
  </w:style>
  <w:style w:type="character" w:customStyle="1" w:styleId="MediumGrid2Char">
    <w:name w:val="Medium Grid 2 Char"/>
    <w:link w:val="MediumGrid21"/>
    <w:locked/>
    <w:rsid w:val="002B3E99"/>
    <w:rPr>
      <w:rFonts w:ascii="Arial" w:eastAsia="SimSun" w:hAnsi="Arial" w:cs="Calibri"/>
      <w:sz w:val="22"/>
      <w:szCs w:val="22"/>
      <w:lang w:val="en-GB" w:eastAsia="ja-JP" w:bidi="ar-SA"/>
    </w:rPr>
  </w:style>
  <w:style w:type="paragraph" w:customStyle="1" w:styleId="TOC1a">
    <w:name w:val="TOC 1a"/>
    <w:basedOn w:val="Normal"/>
    <w:link w:val="TOC1aChar"/>
    <w:semiHidden/>
    <w:locked/>
    <w:rsid w:val="002B3E99"/>
    <w:pPr>
      <w:spacing w:after="0"/>
      <w:jc w:val="left"/>
    </w:pPr>
    <w:rPr>
      <w:rFonts w:ascii="Arial" w:eastAsia="Times New Roman" w:hAnsi="Arial" w:cs="Calibri"/>
      <w:noProof/>
      <w:szCs w:val="22"/>
      <w:lang w:eastAsia="ja-JP"/>
    </w:rPr>
  </w:style>
  <w:style w:type="character" w:customStyle="1" w:styleId="TOC1aChar">
    <w:name w:val="TOC 1a Char"/>
    <w:link w:val="TOC1a"/>
    <w:semiHidden/>
    <w:locked/>
    <w:rsid w:val="002B3E99"/>
    <w:rPr>
      <w:rFonts w:ascii="Arial" w:hAnsi="Arial" w:cs="Calibri"/>
      <w:noProof/>
      <w:sz w:val="22"/>
      <w:szCs w:val="22"/>
      <w:lang w:val="en-GB" w:eastAsia="ja-JP" w:bidi="ar-SA"/>
    </w:rPr>
  </w:style>
  <w:style w:type="table" w:customStyle="1" w:styleId="BlueWhite">
    <w:name w:val="Blue White"/>
    <w:locked/>
    <w:rsid w:val="002B3E99"/>
    <w:rPr>
      <w:rFonts w:eastAsia="Times New Roman"/>
      <w:lang w:val="da-DK" w:eastAsia="da-DK"/>
    </w:rPr>
    <w:tblPr>
      <w:tblInd w:w="0" w:type="dxa"/>
      <w:tblCellMar>
        <w:top w:w="0" w:type="dxa"/>
        <w:left w:w="108" w:type="dxa"/>
        <w:bottom w:w="0" w:type="dxa"/>
        <w:right w:w="108" w:type="dxa"/>
      </w:tblCellMar>
    </w:tblPr>
  </w:style>
  <w:style w:type="paragraph" w:styleId="HTMLPreformatted">
    <w:name w:val="HTML Preformatted"/>
    <w:basedOn w:val="Normal"/>
    <w:link w:val="HTMLPreformattedChar"/>
    <w:semiHidden/>
    <w:rsid w:val="002B3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Calibri" w:hAnsi="Courier New" w:cs="Courier New"/>
      <w:sz w:val="20"/>
      <w:szCs w:val="20"/>
      <w:lang w:eastAsia="en-GB"/>
    </w:rPr>
  </w:style>
  <w:style w:type="character" w:customStyle="1" w:styleId="HTMLPreformattedChar">
    <w:name w:val="HTML Preformatted Char"/>
    <w:link w:val="HTMLPreformatted"/>
    <w:semiHidden/>
    <w:locked/>
    <w:rsid w:val="002B3E99"/>
    <w:rPr>
      <w:rFonts w:ascii="Courier New" w:eastAsia="Calibri" w:hAnsi="Courier New" w:cs="Courier New"/>
      <w:lang w:val="en-GB" w:eastAsia="en-GB" w:bidi="ar-SA"/>
    </w:rPr>
  </w:style>
  <w:style w:type="character" w:customStyle="1" w:styleId="apple-style-span">
    <w:name w:val="apple-style-span"/>
    <w:rsid w:val="002B3E99"/>
    <w:rPr>
      <w:rFonts w:cs="Times New Roman"/>
    </w:rPr>
  </w:style>
  <w:style w:type="paragraph" w:customStyle="1" w:styleId="AnnexFigure">
    <w:name w:val="Annex Figure"/>
    <w:basedOn w:val="Normal"/>
    <w:next w:val="Normal"/>
    <w:rsid w:val="002B3E99"/>
    <w:pPr>
      <w:tabs>
        <w:tab w:val="num" w:pos="1701"/>
      </w:tabs>
      <w:spacing w:before="120"/>
      <w:ind w:left="1701" w:hanging="1701"/>
      <w:jc w:val="center"/>
    </w:pPr>
    <w:rPr>
      <w:rFonts w:ascii="Arial" w:eastAsia="Times New Roman" w:hAnsi="Arial" w:cs="Calibri"/>
      <w:i/>
      <w:szCs w:val="22"/>
      <w:lang w:eastAsia="ja-JP"/>
    </w:rPr>
  </w:style>
  <w:style w:type="paragraph" w:customStyle="1" w:styleId="AnnexHead1">
    <w:name w:val="Annex Head 1"/>
    <w:basedOn w:val="Normal"/>
    <w:next w:val="Normal"/>
    <w:rsid w:val="002B3E99"/>
    <w:pPr>
      <w:tabs>
        <w:tab w:val="num" w:pos="849"/>
      </w:tabs>
      <w:spacing w:after="0"/>
      <w:ind w:left="849" w:hanging="849"/>
      <w:jc w:val="left"/>
    </w:pPr>
    <w:rPr>
      <w:rFonts w:ascii="Arial" w:eastAsia="Times New Roman" w:hAnsi="Arial" w:cs="Calibri"/>
      <w:b/>
      <w:caps/>
      <w:sz w:val="28"/>
      <w:szCs w:val="22"/>
      <w:lang w:eastAsia="ja-JP"/>
    </w:rPr>
  </w:style>
  <w:style w:type="paragraph" w:customStyle="1" w:styleId="AnnexHead2">
    <w:name w:val="Annex Head 2"/>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3">
    <w:name w:val="Annex Head 3"/>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4">
    <w:name w:val="Annex Head 4"/>
    <w:basedOn w:val="Normal"/>
    <w:next w:val="Normal"/>
    <w:rsid w:val="002B3E99"/>
    <w:pPr>
      <w:tabs>
        <w:tab w:val="num" w:pos="1132"/>
      </w:tabs>
      <w:spacing w:after="0"/>
      <w:ind w:left="1132" w:hanging="1132"/>
      <w:jc w:val="left"/>
    </w:pPr>
    <w:rPr>
      <w:rFonts w:ascii="Arial" w:eastAsia="Times New Roman" w:hAnsi="Arial" w:cs="Calibri"/>
      <w:szCs w:val="22"/>
      <w:lang w:eastAsia="ja-JP"/>
    </w:rPr>
  </w:style>
  <w:style w:type="paragraph" w:customStyle="1" w:styleId="AnnexHeading1">
    <w:name w:val="Anne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nnexHeading2">
    <w:name w:val="Anne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nnexHeading3">
    <w:name w:val="Anne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nnexHeading4">
    <w:name w:val="Anne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nnexTable">
    <w:name w:val="Annex Table"/>
    <w:basedOn w:val="Normal"/>
    <w:next w:val="Normal"/>
    <w:rsid w:val="002B3E99"/>
    <w:pPr>
      <w:tabs>
        <w:tab w:val="num" w:pos="1134"/>
        <w:tab w:val="left" w:pos="1418"/>
      </w:tabs>
      <w:spacing w:before="120"/>
      <w:ind w:left="1134" w:hanging="1134"/>
      <w:jc w:val="center"/>
    </w:pPr>
    <w:rPr>
      <w:rFonts w:ascii="Arial" w:eastAsia="Times New Roman" w:hAnsi="Arial" w:cs="Calibri"/>
      <w:i/>
      <w:szCs w:val="22"/>
      <w:lang w:eastAsia="ja-JP"/>
    </w:rPr>
  </w:style>
  <w:style w:type="paragraph" w:customStyle="1" w:styleId="Appendix">
    <w:name w:val="Appendix"/>
    <w:basedOn w:val="Normal"/>
    <w:next w:val="Normal"/>
    <w:rsid w:val="002B3E99"/>
    <w:pPr>
      <w:tabs>
        <w:tab w:val="left" w:pos="1985"/>
      </w:tabs>
      <w:spacing w:before="120" w:after="240"/>
      <w:ind w:left="720" w:hanging="360"/>
      <w:jc w:val="left"/>
    </w:pPr>
    <w:rPr>
      <w:rFonts w:ascii="Arial" w:eastAsia="Times New Roman" w:hAnsi="Arial" w:cs="Calibri"/>
      <w:b/>
      <w:szCs w:val="28"/>
      <w:lang w:eastAsia="ja-JP"/>
    </w:rPr>
  </w:style>
  <w:style w:type="paragraph" w:customStyle="1" w:styleId="AppendixHeading1">
    <w:name w:val="Appendi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ppendixHeading2">
    <w:name w:val="Appendi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ppendixHeading3">
    <w:name w:val="Appendi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ppendixHeading4">
    <w:name w:val="Appendi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rticle">
    <w:name w:val="Article"/>
    <w:basedOn w:val="Normal"/>
    <w:next w:val="Normal"/>
    <w:rsid w:val="002B3E99"/>
    <w:pPr>
      <w:autoSpaceDE w:val="0"/>
      <w:autoSpaceDN w:val="0"/>
      <w:adjustRightInd w:val="0"/>
      <w:spacing w:before="360" w:after="0"/>
      <w:jc w:val="left"/>
    </w:pPr>
    <w:rPr>
      <w:rFonts w:ascii="Arial" w:eastAsia="Times New Roman" w:hAnsi="Arial" w:cs="Arial"/>
      <w:b/>
      <w:caps/>
      <w:sz w:val="28"/>
      <w:szCs w:val="28"/>
      <w:lang w:eastAsia="ja-JP"/>
    </w:rPr>
  </w:style>
  <w:style w:type="character" w:customStyle="1" w:styleId="BookTitle1">
    <w:name w:val="Book Title1"/>
    <w:qFormat/>
    <w:locked/>
    <w:rsid w:val="002B3E99"/>
    <w:rPr>
      <w:rFonts w:cs="Times New Roman"/>
      <w:b/>
      <w:bCs/>
      <w:smallCaps/>
      <w:spacing w:val="5"/>
    </w:rPr>
  </w:style>
  <w:style w:type="paragraph" w:customStyle="1" w:styleId="Bullet1text">
    <w:name w:val="Bullet 1 text"/>
    <w:basedOn w:val="Normal"/>
    <w:rsid w:val="002B3E99"/>
    <w:pPr>
      <w:suppressAutoHyphens/>
      <w:ind w:left="1134"/>
    </w:pPr>
    <w:rPr>
      <w:rFonts w:ascii="Arial" w:eastAsia="Times New Roman" w:hAnsi="Arial" w:cs="Arial"/>
      <w:szCs w:val="22"/>
      <w:lang w:val="fr-FR" w:eastAsia="ja-JP"/>
    </w:rPr>
  </w:style>
  <w:style w:type="paragraph" w:customStyle="1" w:styleId="Bullet2">
    <w:name w:val="Bullet 2"/>
    <w:basedOn w:val="Normal"/>
    <w:rsid w:val="002B3E99"/>
    <w:pPr>
      <w:numPr>
        <w:numId w:val="47"/>
      </w:numPr>
      <w:tabs>
        <w:tab w:val="left" w:pos="1418"/>
      </w:tabs>
      <w:jc w:val="left"/>
    </w:pPr>
    <w:rPr>
      <w:rFonts w:ascii="Arial" w:eastAsia="Calibri" w:hAnsi="Arial"/>
      <w:sz w:val="20"/>
      <w:szCs w:val="20"/>
      <w:lang w:eastAsia="en-GB"/>
    </w:rPr>
  </w:style>
  <w:style w:type="paragraph" w:customStyle="1" w:styleId="Bullet2text">
    <w:name w:val="Bullet 2 text"/>
    <w:basedOn w:val="Normal"/>
    <w:rsid w:val="002B3E99"/>
    <w:pPr>
      <w:suppressAutoHyphens/>
      <w:ind w:left="1418"/>
    </w:pPr>
    <w:rPr>
      <w:rFonts w:ascii="Arial" w:eastAsia="Calibri" w:hAnsi="Arial"/>
      <w:sz w:val="20"/>
      <w:szCs w:val="20"/>
      <w:lang w:eastAsia="en-GB"/>
    </w:rPr>
  </w:style>
  <w:style w:type="paragraph" w:customStyle="1" w:styleId="Bullet3">
    <w:name w:val="Bullet 3"/>
    <w:basedOn w:val="Bullet2"/>
    <w:rsid w:val="002B3E99"/>
    <w:pPr>
      <w:numPr>
        <w:numId w:val="48"/>
      </w:numPr>
      <w:tabs>
        <w:tab w:val="clear" w:pos="1418"/>
        <w:tab w:val="left" w:pos="1843"/>
      </w:tabs>
    </w:pPr>
  </w:style>
  <w:style w:type="paragraph" w:customStyle="1" w:styleId="Bullet3text">
    <w:name w:val="Bullet 3 text"/>
    <w:basedOn w:val="Normal"/>
    <w:autoRedefine/>
    <w:rsid w:val="002B3E99"/>
    <w:pPr>
      <w:suppressAutoHyphens/>
      <w:ind w:left="1843"/>
    </w:pPr>
    <w:rPr>
      <w:rFonts w:ascii="Arial" w:eastAsia="Calibri" w:hAnsi="Arial"/>
      <w:sz w:val="20"/>
      <w:szCs w:val="20"/>
      <w:lang w:eastAsia="en-GB"/>
    </w:rPr>
  </w:style>
  <w:style w:type="character" w:customStyle="1" w:styleId="descriptionblock">
    <w:name w:val="description block"/>
    <w:rsid w:val="002B3E99"/>
    <w:rPr>
      <w:rFonts w:cs="Times New Roman"/>
    </w:rPr>
  </w:style>
  <w:style w:type="paragraph" w:customStyle="1" w:styleId="equation">
    <w:name w:val="equation"/>
    <w:basedOn w:val="Normal"/>
    <w:next w:val="BodyText"/>
    <w:rsid w:val="002B3E99"/>
    <w:pPr>
      <w:keepNext/>
      <w:tabs>
        <w:tab w:val="left" w:pos="142"/>
      </w:tabs>
      <w:ind w:left="7874" w:hanging="360"/>
      <w:jc w:val="right"/>
    </w:pPr>
    <w:rPr>
      <w:rFonts w:ascii="Arial" w:eastAsia="Calibri" w:hAnsi="Arial" w:cs="Calibri"/>
      <w:szCs w:val="22"/>
      <w:lang w:eastAsia="ja-JP"/>
    </w:rPr>
  </w:style>
  <w:style w:type="paragraph" w:customStyle="1" w:styleId="Figure">
    <w:name w:val="Figure_#"/>
    <w:basedOn w:val="Normal"/>
    <w:next w:val="Normal"/>
    <w:rsid w:val="002B3E99"/>
    <w:pPr>
      <w:numPr>
        <w:numId w:val="44"/>
      </w:numPr>
      <w:spacing w:before="120"/>
      <w:jc w:val="center"/>
    </w:pPr>
    <w:rPr>
      <w:rFonts w:ascii="Arial" w:eastAsia="Times New Roman" w:hAnsi="Arial" w:cs="Calibri"/>
      <w:i/>
      <w:szCs w:val="20"/>
      <w:lang w:eastAsia="ja-JP"/>
    </w:rPr>
  </w:style>
  <w:style w:type="paragraph" w:customStyle="1" w:styleId="List1">
    <w:name w:val="List 1"/>
    <w:basedOn w:val="Normal"/>
    <w:rsid w:val="002B3E99"/>
    <w:pPr>
      <w:numPr>
        <w:numId w:val="45"/>
      </w:numPr>
    </w:pPr>
    <w:rPr>
      <w:rFonts w:ascii="Arial" w:eastAsia="Calibri" w:hAnsi="Arial"/>
      <w:szCs w:val="20"/>
      <w:lang w:eastAsia="en-GB"/>
    </w:rPr>
  </w:style>
  <w:style w:type="paragraph" w:customStyle="1" w:styleId="List1indent1">
    <w:name w:val="List 1 indent 1"/>
    <w:basedOn w:val="Normal"/>
    <w:rsid w:val="002B3E99"/>
    <w:pPr>
      <w:tabs>
        <w:tab w:val="num" w:pos="1134"/>
      </w:tabs>
      <w:ind w:left="1134" w:hanging="567"/>
      <w:jc w:val="left"/>
    </w:pPr>
    <w:rPr>
      <w:rFonts w:ascii="Arial" w:eastAsia="Times New Roman" w:hAnsi="Arial" w:cs="Arial"/>
      <w:szCs w:val="22"/>
      <w:lang w:eastAsia="ja-JP"/>
    </w:rPr>
  </w:style>
  <w:style w:type="paragraph" w:customStyle="1" w:styleId="List1indent1text">
    <w:name w:val="List 1 indent 1 text"/>
    <w:basedOn w:val="Normal"/>
    <w:rsid w:val="002B3E99"/>
    <w:pPr>
      <w:ind w:left="1134"/>
      <w:jc w:val="left"/>
    </w:pPr>
    <w:rPr>
      <w:rFonts w:ascii="Arial" w:eastAsia="Times New Roman" w:hAnsi="Arial" w:cs="Arial"/>
      <w:szCs w:val="22"/>
      <w:lang w:eastAsia="fr-FR"/>
    </w:rPr>
  </w:style>
  <w:style w:type="paragraph" w:customStyle="1" w:styleId="List1indent2">
    <w:name w:val="List 1 indent 2"/>
    <w:basedOn w:val="Normal"/>
    <w:rsid w:val="002B3E99"/>
    <w:pPr>
      <w:numPr>
        <w:ilvl w:val="2"/>
        <w:numId w:val="46"/>
      </w:numPr>
    </w:pPr>
    <w:rPr>
      <w:rFonts w:ascii="Arial" w:eastAsia="Calibri" w:hAnsi="Arial"/>
      <w:sz w:val="20"/>
      <w:szCs w:val="20"/>
      <w:lang w:eastAsia="en-GB"/>
    </w:rPr>
  </w:style>
  <w:style w:type="paragraph" w:customStyle="1" w:styleId="List1indent2text">
    <w:name w:val="List 1 indent 2 text"/>
    <w:basedOn w:val="Normal"/>
    <w:rsid w:val="002B3E99"/>
    <w:pPr>
      <w:ind w:left="1701"/>
    </w:pPr>
    <w:rPr>
      <w:rFonts w:ascii="Arial" w:eastAsia="Calibri" w:hAnsi="Arial"/>
      <w:sz w:val="20"/>
      <w:szCs w:val="20"/>
      <w:lang w:eastAsia="en-GB"/>
    </w:rPr>
  </w:style>
  <w:style w:type="paragraph" w:customStyle="1" w:styleId="List1indenttext">
    <w:name w:val="List 1 indent text"/>
    <w:basedOn w:val="Normal"/>
    <w:rsid w:val="002B3E99"/>
    <w:pPr>
      <w:ind w:left="1134"/>
    </w:pPr>
    <w:rPr>
      <w:rFonts w:ascii="Arial" w:eastAsia="Calibri" w:hAnsi="Arial"/>
      <w:szCs w:val="20"/>
      <w:lang w:eastAsia="en-GB"/>
    </w:rPr>
  </w:style>
  <w:style w:type="paragraph" w:customStyle="1" w:styleId="List1text">
    <w:name w:val="List 1 text"/>
    <w:basedOn w:val="Normal"/>
    <w:rsid w:val="002B3E99"/>
    <w:pPr>
      <w:ind w:left="567"/>
    </w:pPr>
    <w:rPr>
      <w:rFonts w:ascii="Arial" w:eastAsia="Calibri" w:hAnsi="Arial"/>
      <w:szCs w:val="20"/>
      <w:lang w:eastAsia="en-GB"/>
    </w:rPr>
  </w:style>
  <w:style w:type="character" w:styleId="Emphasis">
    <w:name w:val="Emphasis"/>
    <w:qFormat/>
    <w:rsid w:val="002B3E99"/>
    <w:rPr>
      <w:rFonts w:cs="Times New Roman"/>
      <w:i/>
      <w:iCs/>
    </w:rPr>
  </w:style>
  <w:style w:type="character" w:styleId="Strong">
    <w:name w:val="Strong"/>
    <w:qFormat/>
    <w:rsid w:val="002B3E99"/>
    <w:rPr>
      <w:rFonts w:cs="Times New Roman"/>
      <w:b/>
      <w:bCs/>
    </w:rPr>
  </w:style>
  <w:style w:type="paragraph" w:customStyle="1" w:styleId="Table">
    <w:name w:val="Table_#"/>
    <w:basedOn w:val="Normal"/>
    <w:next w:val="Normal"/>
    <w:rsid w:val="002B3E99"/>
    <w:pPr>
      <w:numPr>
        <w:numId w:val="42"/>
      </w:numPr>
      <w:spacing w:before="120"/>
      <w:jc w:val="center"/>
    </w:pPr>
    <w:rPr>
      <w:rFonts w:ascii="Arial" w:eastAsia="Calibri" w:hAnsi="Arial"/>
      <w:i/>
      <w:szCs w:val="20"/>
      <w:lang w:eastAsia="en-GB"/>
    </w:rPr>
  </w:style>
  <w:style w:type="character" w:customStyle="1" w:styleId="TitleChar">
    <w:name w:val="Title Char"/>
    <w:link w:val="Title"/>
    <w:locked/>
    <w:rsid w:val="002B3E99"/>
    <w:rPr>
      <w:rFonts w:eastAsia="SimSun" w:cs="Arial"/>
      <w:b/>
      <w:bCs/>
      <w:kern w:val="28"/>
      <w:sz w:val="32"/>
      <w:szCs w:val="32"/>
      <w:lang w:val="en-GB" w:eastAsia="en-US" w:bidi="ar-SA"/>
    </w:rPr>
  </w:style>
  <w:style w:type="paragraph" w:customStyle="1" w:styleId="References">
    <w:name w:val="References"/>
    <w:basedOn w:val="Normal"/>
    <w:rsid w:val="002B3E99"/>
    <w:pPr>
      <w:numPr>
        <w:numId w:val="43"/>
      </w:numPr>
      <w:tabs>
        <w:tab w:val="left" w:pos="567"/>
      </w:tabs>
      <w:jc w:val="left"/>
    </w:pPr>
    <w:rPr>
      <w:rFonts w:ascii="Arial" w:eastAsia="Calibri" w:hAnsi="Arial"/>
      <w:szCs w:val="20"/>
    </w:rPr>
  </w:style>
  <w:style w:type="paragraph" w:customStyle="1" w:styleId="List1indent">
    <w:name w:val="List 1 indent"/>
    <w:basedOn w:val="Normal"/>
    <w:rsid w:val="002B3E99"/>
    <w:pPr>
      <w:numPr>
        <w:ilvl w:val="1"/>
        <w:numId w:val="45"/>
      </w:numPr>
    </w:pPr>
    <w:rPr>
      <w:rFonts w:ascii="Arial" w:eastAsia="Calibri" w:hAnsi="Arial"/>
      <w:szCs w:val="20"/>
      <w:lang w:eastAsia="en-GB"/>
    </w:rPr>
  </w:style>
  <w:style w:type="paragraph" w:customStyle="1" w:styleId="Annex">
    <w:name w:val="Annex"/>
    <w:basedOn w:val="Heading1"/>
    <w:next w:val="Normal"/>
    <w:autoRedefine/>
    <w:rsid w:val="002B3E99"/>
    <w:pPr>
      <w:keepNext/>
      <w:numPr>
        <w:numId w:val="49"/>
      </w:numPr>
      <w:tabs>
        <w:tab w:val="clear" w:pos="993"/>
      </w:tabs>
      <w:spacing w:before="240" w:after="240"/>
    </w:pPr>
    <w:rPr>
      <w:rFonts w:eastAsia="Times New Roman" w:cs="Calibri"/>
      <w:caps/>
      <w:sz w:val="24"/>
      <w:szCs w:val="22"/>
      <w:lang w:val="en-GB" w:eastAsia="en-GB"/>
    </w:rPr>
  </w:style>
  <w:style w:type="paragraph" w:customStyle="1" w:styleId="VTSHeading1a">
    <w:name w:val="VTS Heading 1a"/>
    <w:basedOn w:val="Normal"/>
    <w:next w:val="VTSHeading2a"/>
    <w:rsid w:val="002B3E99"/>
    <w:pPr>
      <w:numPr>
        <w:numId w:val="50"/>
      </w:numPr>
      <w:spacing w:before="240" w:after="240"/>
      <w:jc w:val="left"/>
    </w:pPr>
    <w:rPr>
      <w:rFonts w:ascii="Arial" w:eastAsia="Times New Roman" w:hAnsi="Arial" w:cs="Calibri"/>
      <w:b/>
      <w:sz w:val="24"/>
      <w:szCs w:val="22"/>
      <w:lang w:eastAsia="ja-JP"/>
    </w:rPr>
  </w:style>
  <w:style w:type="paragraph" w:customStyle="1" w:styleId="VTSHeading2a">
    <w:name w:val="VTS Heading 2a"/>
    <w:basedOn w:val="Normal"/>
    <w:next w:val="BodyText"/>
    <w:rsid w:val="002B3E99"/>
    <w:pPr>
      <w:keepNext/>
      <w:numPr>
        <w:ilvl w:val="1"/>
        <w:numId w:val="50"/>
      </w:numPr>
      <w:spacing w:before="240" w:after="240"/>
      <w:jc w:val="left"/>
    </w:pPr>
    <w:rPr>
      <w:rFonts w:ascii="Arial" w:eastAsia="Times New Roman" w:hAnsi="Arial" w:cs="Calibri"/>
      <w:b/>
      <w:szCs w:val="22"/>
      <w:lang w:eastAsia="ja-JP"/>
    </w:rPr>
  </w:style>
  <w:style w:type="paragraph" w:customStyle="1" w:styleId="VTSHeading3a">
    <w:name w:val="VTS Heading 3a"/>
    <w:basedOn w:val="Normal"/>
    <w:next w:val="BodyText"/>
    <w:rsid w:val="002B3E99"/>
    <w:pPr>
      <w:keepNext/>
      <w:numPr>
        <w:ilvl w:val="2"/>
        <w:numId w:val="50"/>
      </w:numPr>
      <w:tabs>
        <w:tab w:val="left" w:pos="1418"/>
      </w:tabs>
      <w:spacing w:before="240" w:after="240"/>
      <w:jc w:val="left"/>
    </w:pPr>
    <w:rPr>
      <w:rFonts w:ascii="Arial" w:eastAsia="Times New Roman" w:hAnsi="Arial" w:cs="Calibri"/>
      <w:szCs w:val="22"/>
      <w:lang w:eastAsia="ja-JP"/>
    </w:rPr>
  </w:style>
  <w:style w:type="character" w:customStyle="1" w:styleId="hps">
    <w:name w:val="hps"/>
    <w:basedOn w:val="DefaultParagraphFont"/>
    <w:rsid w:val="00A40587"/>
  </w:style>
  <w:style w:type="character" w:customStyle="1" w:styleId="CommentTextChar">
    <w:name w:val="Comment Text Char"/>
    <w:basedOn w:val="DefaultParagraphFont"/>
    <w:link w:val="CommentText"/>
    <w:semiHidden/>
    <w:rsid w:val="0053196D"/>
    <w:rPr>
      <w:lang w:val="en-GB"/>
    </w:rPr>
  </w:style>
  <w:style w:type="paragraph" w:customStyle="1" w:styleId="Bokstavliste2">
    <w:name w:val="Bokstavliste 2"/>
    <w:basedOn w:val="Normal"/>
    <w:rsid w:val="0053196D"/>
    <w:pPr>
      <w:tabs>
        <w:tab w:val="num" w:pos="720"/>
        <w:tab w:val="left" w:pos="2160"/>
      </w:tabs>
      <w:suppressAutoHyphens/>
      <w:spacing w:after="60"/>
      <w:ind w:left="1080" w:hanging="360"/>
      <w:jc w:val="left"/>
    </w:pPr>
    <w:rPr>
      <w:rFonts w:ascii="Arial" w:hAnsi="Arial" w:cs="Arial"/>
      <w:szCs w:val="22"/>
      <w:lang w:val="nb-NO" w:eastAsia="ar-SA"/>
    </w:rPr>
  </w:style>
  <w:style w:type="character" w:customStyle="1" w:styleId="CommentSubjectChar">
    <w:name w:val="Comment Subject Char"/>
    <w:basedOn w:val="CommentTextChar"/>
    <w:link w:val="CommentSubject"/>
    <w:semiHidden/>
    <w:rsid w:val="0077643B"/>
    <w:rPr>
      <w:b/>
      <w:bCs/>
      <w:lang w:val="en-GB"/>
    </w:rPr>
  </w:style>
  <w:style w:type="character" w:customStyle="1" w:styleId="SubtitleChar">
    <w:name w:val="Subtitle Char"/>
    <w:basedOn w:val="DefaultParagraphFont"/>
    <w:link w:val="Subtitle"/>
    <w:rsid w:val="0077643B"/>
    <w:rPr>
      <w:rFonts w:cs="Arial"/>
      <w:sz w:val="24"/>
      <w:szCs w:val="24"/>
      <w:lang w:val="en-GB"/>
    </w:rPr>
  </w:style>
  <w:style w:type="character" w:customStyle="1" w:styleId="BodyTextIndent3Char">
    <w:name w:val="Body Text Indent 3 Char"/>
    <w:basedOn w:val="DefaultParagraphFont"/>
    <w:link w:val="BodyTextIndent3"/>
    <w:semiHidden/>
    <w:rsid w:val="0077643B"/>
    <w:rPr>
      <w:rFonts w:ascii="Arial" w:eastAsia="PMingLiU" w:hAnsi="Arial" w:cs="Calibri"/>
      <w:sz w:val="22"/>
      <w:szCs w:val="22"/>
      <w:lang w:eastAsia="zh-TW"/>
    </w:rPr>
  </w:style>
  <w:style w:type="paragraph" w:styleId="ListParagraph">
    <w:name w:val="List Paragraph"/>
    <w:basedOn w:val="Normal"/>
    <w:uiPriority w:val="34"/>
    <w:qFormat/>
    <w:rsid w:val="00D90C5B"/>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A0661"/>
    <w:pPr>
      <w:spacing w:after="120"/>
      <w:jc w:val="both"/>
    </w:pPr>
    <w:rPr>
      <w:sz w:val="22"/>
      <w:szCs w:val="24"/>
      <w:lang w:val="en-GB"/>
    </w:rPr>
  </w:style>
  <w:style w:type="paragraph" w:styleId="Heading1">
    <w:name w:val="heading 1"/>
    <w:basedOn w:val="Normal"/>
    <w:next w:val="Normal"/>
    <w:link w:val="Heading1Char1"/>
    <w:autoRedefine/>
    <w:qFormat/>
    <w:rsid w:val="005C6FC2"/>
    <w:pPr>
      <w:pageBreakBefore/>
      <w:numPr>
        <w:numId w:val="11"/>
      </w:numPr>
      <w:tabs>
        <w:tab w:val="clear" w:pos="3686"/>
        <w:tab w:val="left" w:pos="993"/>
        <w:tab w:val="num" w:pos="2410"/>
      </w:tabs>
      <w:ind w:left="0"/>
      <w:outlineLvl w:val="0"/>
    </w:pPr>
    <w:rPr>
      <w:rFonts w:ascii="Arial" w:hAnsi="Arial" w:cs="Arial"/>
      <w:b/>
      <w:sz w:val="36"/>
      <w:lang w:val="en-US"/>
    </w:rPr>
  </w:style>
  <w:style w:type="paragraph" w:styleId="Heading2">
    <w:name w:val="heading 2"/>
    <w:basedOn w:val="Normal"/>
    <w:next w:val="Normal"/>
    <w:link w:val="Heading2Char1"/>
    <w:autoRedefine/>
    <w:qFormat/>
    <w:rsid w:val="00465BD5"/>
    <w:pPr>
      <w:keepNext/>
      <w:numPr>
        <w:ilvl w:val="1"/>
        <w:numId w:val="11"/>
      </w:numPr>
      <w:tabs>
        <w:tab w:val="left" w:pos="851"/>
      </w:tabs>
      <w:spacing w:before="180"/>
      <w:outlineLvl w:val="1"/>
    </w:pPr>
    <w:rPr>
      <w:rFonts w:ascii="Arial" w:hAnsi="Arial"/>
      <w:b/>
      <w:snapToGrid w:val="0"/>
      <w:sz w:val="28"/>
      <w:szCs w:val="28"/>
    </w:rPr>
  </w:style>
  <w:style w:type="paragraph" w:styleId="Heading3">
    <w:name w:val="heading 3"/>
    <w:basedOn w:val="Normal"/>
    <w:next w:val="Normal"/>
    <w:link w:val="Heading3Char1"/>
    <w:autoRedefine/>
    <w:qFormat/>
    <w:rsid w:val="0058374F"/>
    <w:pPr>
      <w:keepNext/>
      <w:widowControl w:val="0"/>
      <w:numPr>
        <w:ilvl w:val="2"/>
        <w:numId w:val="11"/>
      </w:numPr>
      <w:suppressAutoHyphens/>
      <w:spacing w:before="180"/>
      <w:outlineLvl w:val="2"/>
    </w:pPr>
    <w:rPr>
      <w:rFonts w:ascii="Arial" w:hAnsi="Arial"/>
      <w:b/>
      <w:sz w:val="24"/>
      <w:lang w:eastAsia="de-DE"/>
    </w:rPr>
  </w:style>
  <w:style w:type="paragraph" w:styleId="Heading4">
    <w:name w:val="heading 4"/>
    <w:basedOn w:val="Normal"/>
    <w:next w:val="Normal"/>
    <w:link w:val="Heading4Char1"/>
    <w:autoRedefine/>
    <w:qFormat/>
    <w:rsid w:val="00120A55"/>
    <w:pPr>
      <w:keepNext/>
      <w:numPr>
        <w:ilvl w:val="3"/>
        <w:numId w:val="11"/>
      </w:numPr>
      <w:spacing w:before="180" w:after="60"/>
      <w:outlineLvl w:val="3"/>
    </w:pPr>
    <w:rPr>
      <w:rFonts w:ascii="Arial" w:hAnsi="Arial" w:cs="Arial"/>
      <w:b/>
      <w:szCs w:val="22"/>
      <w:lang w:eastAsia="de-DE"/>
    </w:rPr>
  </w:style>
  <w:style w:type="paragraph" w:styleId="Heading5">
    <w:name w:val="heading 5"/>
    <w:basedOn w:val="Normal"/>
    <w:next w:val="Normal"/>
    <w:link w:val="Heading5Char"/>
    <w:qFormat/>
    <w:rsid w:val="00733974"/>
    <w:pPr>
      <w:numPr>
        <w:ilvl w:val="4"/>
        <w:numId w:val="11"/>
      </w:numPr>
      <w:spacing w:before="240" w:after="60"/>
      <w:outlineLvl w:val="4"/>
    </w:pPr>
    <w:rPr>
      <w:rFonts w:ascii="Arial" w:hAnsi="Arial"/>
      <w:b/>
      <w:szCs w:val="20"/>
      <w:lang w:val="de-DE" w:eastAsia="de-DE"/>
    </w:rPr>
  </w:style>
  <w:style w:type="paragraph" w:styleId="Heading6">
    <w:name w:val="heading 6"/>
    <w:aliases w:val="Annex level 1"/>
    <w:basedOn w:val="Normal"/>
    <w:next w:val="Normal"/>
    <w:link w:val="Heading6Char"/>
    <w:qFormat/>
    <w:rsid w:val="00A35F10"/>
    <w:pPr>
      <w:numPr>
        <w:ilvl w:val="5"/>
        <w:numId w:val="11"/>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A35F10"/>
    <w:pPr>
      <w:numPr>
        <w:ilvl w:val="6"/>
        <w:numId w:val="11"/>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A35F10"/>
    <w:pPr>
      <w:numPr>
        <w:ilvl w:val="7"/>
        <w:numId w:val="11"/>
      </w:numPr>
      <w:spacing w:before="240" w:after="60"/>
      <w:outlineLvl w:val="7"/>
    </w:pPr>
    <w:rPr>
      <w:i/>
      <w:szCs w:val="20"/>
      <w:lang w:val="de-DE" w:eastAsia="de-DE"/>
    </w:rPr>
  </w:style>
  <w:style w:type="paragraph" w:styleId="Heading9">
    <w:name w:val="heading 9"/>
    <w:basedOn w:val="Normal"/>
    <w:next w:val="Normal"/>
    <w:link w:val="Heading9Char"/>
    <w:qFormat/>
    <w:rsid w:val="00A35F10"/>
    <w:pPr>
      <w:numPr>
        <w:ilvl w:val="8"/>
        <w:numId w:val="11"/>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1">
    <w:name w:val="Heading 2 Char1"/>
    <w:link w:val="Heading2"/>
    <w:rsid w:val="00465BD5"/>
    <w:rPr>
      <w:rFonts w:ascii="Arial" w:hAnsi="Arial"/>
      <w:b/>
      <w:snapToGrid w:val="0"/>
      <w:sz w:val="28"/>
      <w:szCs w:val="28"/>
      <w:lang w:val="en-GB"/>
    </w:rPr>
  </w:style>
  <w:style w:type="paragraph" w:styleId="BodyText">
    <w:name w:val="Body Text"/>
    <w:aliases w:val=" Char,Char"/>
    <w:basedOn w:val="Normal"/>
    <w:link w:val="BodyTextChar1"/>
    <w:rsid w:val="0064378C"/>
    <w:rPr>
      <w:sz w:val="24"/>
    </w:rPr>
  </w:style>
  <w:style w:type="character" w:customStyle="1" w:styleId="BodyTextChar1">
    <w:name w:val="Body Text Char1"/>
    <w:aliases w:val=" Char Char,Char Char1"/>
    <w:link w:val="BodyText"/>
    <w:rsid w:val="004B0219"/>
    <w:rPr>
      <w:rFonts w:eastAsia="SimSun"/>
      <w:sz w:val="24"/>
      <w:szCs w:val="24"/>
      <w:lang w:val="en-GB" w:eastAsia="en-US" w:bidi="ar-SA"/>
    </w:rPr>
  </w:style>
  <w:style w:type="paragraph" w:styleId="FootnoteText">
    <w:name w:val="footnote text"/>
    <w:basedOn w:val="Normal"/>
    <w:link w:val="FootnoteTextChar"/>
    <w:semiHidden/>
    <w:rPr>
      <w:sz w:val="20"/>
      <w:szCs w:val="20"/>
    </w:rPr>
  </w:style>
  <w:style w:type="character" w:styleId="FootnoteReference">
    <w:name w:val="footnote reference"/>
    <w:semiHidden/>
    <w:rPr>
      <w:vertAlign w:val="superscript"/>
    </w:rPr>
  </w:style>
  <w:style w:type="paragraph" w:styleId="Header">
    <w:name w:val="header"/>
    <w:basedOn w:val="Normal"/>
    <w:link w:val="HeaderChar1"/>
    <w:uiPriority w:val="99"/>
    <w:pPr>
      <w:tabs>
        <w:tab w:val="center" w:pos="4153"/>
        <w:tab w:val="right" w:pos="8306"/>
      </w:tabs>
    </w:pPr>
  </w:style>
  <w:style w:type="paragraph" w:customStyle="1" w:styleId="ColorfulGrid-Accent11">
    <w:name w:val="Colorful Grid - Accent 11"/>
    <w:basedOn w:val="Normal"/>
    <w:qFormat/>
    <w:pPr>
      <w:spacing w:before="60" w:after="60"/>
      <w:ind w:left="567" w:right="935"/>
    </w:pPr>
    <w:rPr>
      <w:i/>
    </w:rPr>
  </w:style>
  <w:style w:type="paragraph" w:styleId="ListBullet">
    <w:name w:val="List Bullet"/>
    <w:basedOn w:val="Normal"/>
    <w:autoRedefine/>
    <w:rsid w:val="00D55391"/>
    <w:pPr>
      <w:tabs>
        <w:tab w:val="num" w:pos="938"/>
      </w:tabs>
      <w:ind w:left="938" w:hanging="360"/>
    </w:pPr>
    <w:rPr>
      <w:szCs w:val="22"/>
    </w:rPr>
  </w:style>
  <w:style w:type="paragraph" w:styleId="Title">
    <w:name w:val="Title"/>
    <w:basedOn w:val="Normal"/>
    <w:link w:val="TitleChar"/>
    <w:qFormat/>
    <w:rsid w:val="0091792F"/>
    <w:pPr>
      <w:spacing w:before="240" w:after="60"/>
      <w:jc w:val="center"/>
    </w:pPr>
    <w:rPr>
      <w:rFonts w:cs="Arial"/>
      <w:b/>
      <w:bCs/>
      <w:kern w:val="28"/>
      <w:sz w:val="32"/>
      <w:szCs w:val="32"/>
    </w:r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D42C9E"/>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1">
    <w:name w:val="Caption1"/>
    <w:basedOn w:val="Normal"/>
    <w:next w:val="Normal"/>
    <w:rsid w:val="000A09DE"/>
    <w:pPr>
      <w:keepNext/>
      <w:widowControl w:val="0"/>
      <w:tabs>
        <w:tab w:val="left" w:pos="964"/>
        <w:tab w:val="left" w:pos="1304"/>
        <w:tab w:val="left" w:pos="1644"/>
        <w:tab w:val="left" w:pos="2607"/>
        <w:tab w:val="left" w:pos="5273"/>
        <w:tab w:val="right" w:pos="9582"/>
      </w:tabs>
      <w:suppressAutoHyphens/>
      <w:spacing w:after="0"/>
      <w:jc w:val="center"/>
    </w:pPr>
    <w:rPr>
      <w:rFonts w:eastAsia="Arial Unicode MS" w:cs="Mangal"/>
      <w:b/>
      <w:bCs/>
      <w:kern w:val="1"/>
      <w:sz w:val="24"/>
      <w:szCs w:val="22"/>
      <w:lang w:eastAsia="hi-IN" w:bidi="hi-IN"/>
    </w:rPr>
  </w:style>
  <w:style w:type="paragraph" w:customStyle="1" w:styleId="BodyText1">
    <w:name w:val="Body Text 1"/>
    <w:basedOn w:val="BodyTextIndent"/>
    <w:rsid w:val="00F90B99"/>
    <w:pPr>
      <w:widowControl w:val="0"/>
      <w:spacing w:line="240" w:lineRule="auto"/>
      <w:ind w:left="0"/>
    </w:pPr>
    <w:rPr>
      <w:rFonts w:ascii="Arial" w:eastAsia="Times New Roman" w:hAnsi="Arial"/>
      <w:color w:val="auto"/>
    </w:rPr>
  </w:style>
  <w:style w:type="paragraph" w:styleId="Caption">
    <w:name w:val="caption"/>
    <w:basedOn w:val="Normal"/>
    <w:next w:val="Normal"/>
    <w:autoRedefine/>
    <w:qFormat/>
    <w:rsid w:val="0012157B"/>
    <w:pPr>
      <w:keepNext/>
      <w:tabs>
        <w:tab w:val="left" w:pos="964"/>
        <w:tab w:val="left" w:pos="1304"/>
        <w:tab w:val="left" w:pos="1644"/>
        <w:tab w:val="left" w:pos="2607"/>
        <w:tab w:val="left" w:pos="5273"/>
        <w:tab w:val="right" w:pos="9582"/>
      </w:tabs>
      <w:jc w:val="center"/>
    </w:pPr>
    <w:rPr>
      <w:rFonts w:ascii="Arial" w:hAnsi="Arial" w:cs="Arial"/>
      <w:b/>
      <w:bCs/>
      <w:szCs w:val="22"/>
    </w:rPr>
  </w:style>
  <w:style w:type="paragraph" w:styleId="TOC1">
    <w:name w:val="toc 1"/>
    <w:basedOn w:val="Normal"/>
    <w:next w:val="Normal"/>
    <w:autoRedefine/>
    <w:uiPriority w:val="39"/>
    <w:rsid w:val="0091792F"/>
    <w:pPr>
      <w:tabs>
        <w:tab w:val="left" w:pos="1320"/>
        <w:tab w:val="right" w:leader="dot" w:pos="8296"/>
      </w:tabs>
      <w:spacing w:before="120"/>
    </w:pPr>
    <w:rPr>
      <w:b/>
      <w:bCs/>
      <w:caps/>
      <w:sz w:val="20"/>
      <w:szCs w:val="20"/>
    </w:rPr>
  </w:style>
  <w:style w:type="paragraph" w:styleId="TOC2">
    <w:name w:val="toc 2"/>
    <w:basedOn w:val="Normal"/>
    <w:next w:val="Normal"/>
    <w:autoRedefine/>
    <w:uiPriority w:val="39"/>
    <w:rsid w:val="0091792F"/>
    <w:pPr>
      <w:tabs>
        <w:tab w:val="right" w:leader="dot" w:pos="8296"/>
      </w:tabs>
      <w:spacing w:after="0"/>
      <w:ind w:left="220"/>
    </w:pPr>
    <w:rPr>
      <w:smallCaps/>
      <w:sz w:val="20"/>
      <w:szCs w:val="20"/>
    </w:rPr>
  </w:style>
  <w:style w:type="paragraph" w:styleId="TOC3">
    <w:name w:val="toc 3"/>
    <w:basedOn w:val="Normal"/>
    <w:next w:val="Normal"/>
    <w:autoRedefine/>
    <w:uiPriority w:val="39"/>
    <w:rsid w:val="00937CE9"/>
    <w:pPr>
      <w:spacing w:after="0"/>
      <w:ind w:left="440"/>
    </w:pPr>
    <w:rPr>
      <w:i/>
      <w:iCs/>
      <w:sz w:val="20"/>
      <w:szCs w:val="20"/>
    </w:rPr>
  </w:style>
  <w:style w:type="paragraph" w:customStyle="1" w:styleId="Bullet">
    <w:name w:val="Bullet"/>
    <w:basedOn w:val="Normal"/>
    <w:next w:val="Normal"/>
    <w:pPr>
      <w:numPr>
        <w:numId w:val="1"/>
      </w:numPr>
      <w:tabs>
        <w:tab w:val="left" w:pos="1134"/>
        <w:tab w:val="left" w:pos="2268"/>
        <w:tab w:val="left" w:pos="4536"/>
        <w:tab w:val="left" w:pos="7938"/>
        <w:tab w:val="right" w:pos="9497"/>
      </w:tabs>
      <w:spacing w:after="80"/>
    </w:pPr>
    <w:rPr>
      <w:color w:val="000000"/>
      <w:szCs w:val="20"/>
    </w:rPr>
  </w:style>
  <w:style w:type="paragraph" w:styleId="TOC4">
    <w:name w:val="toc 4"/>
    <w:basedOn w:val="Normal"/>
    <w:next w:val="Normal"/>
    <w:autoRedefine/>
    <w:uiPriority w:val="39"/>
    <w:pPr>
      <w:spacing w:after="0"/>
      <w:ind w:left="660"/>
    </w:pPr>
    <w:rPr>
      <w:sz w:val="18"/>
      <w:szCs w:val="18"/>
    </w:rPr>
  </w:style>
  <w:style w:type="paragraph" w:styleId="TOC5">
    <w:name w:val="toc 5"/>
    <w:basedOn w:val="Normal"/>
    <w:next w:val="Normal"/>
    <w:autoRedefine/>
    <w:uiPriority w:val="39"/>
    <w:pPr>
      <w:spacing w:after="0"/>
      <w:ind w:left="880"/>
    </w:pPr>
    <w:rPr>
      <w:sz w:val="18"/>
      <w:szCs w:val="18"/>
    </w:rPr>
  </w:style>
  <w:style w:type="paragraph" w:styleId="TOC6">
    <w:name w:val="toc 6"/>
    <w:basedOn w:val="Normal"/>
    <w:next w:val="Normal"/>
    <w:autoRedefine/>
    <w:uiPriority w:val="39"/>
    <w:pPr>
      <w:spacing w:after="0"/>
      <w:ind w:left="1100"/>
    </w:pPr>
    <w:rPr>
      <w:sz w:val="18"/>
      <w:szCs w:val="18"/>
    </w:rPr>
  </w:style>
  <w:style w:type="paragraph" w:styleId="TOC7">
    <w:name w:val="toc 7"/>
    <w:basedOn w:val="Normal"/>
    <w:next w:val="Normal"/>
    <w:autoRedefine/>
    <w:uiPriority w:val="39"/>
    <w:pPr>
      <w:spacing w:after="0"/>
      <w:ind w:left="1320"/>
    </w:pPr>
    <w:rPr>
      <w:sz w:val="18"/>
      <w:szCs w:val="18"/>
    </w:rPr>
  </w:style>
  <w:style w:type="paragraph" w:styleId="TOC8">
    <w:name w:val="toc 8"/>
    <w:basedOn w:val="Normal"/>
    <w:next w:val="Normal"/>
    <w:autoRedefine/>
    <w:uiPriority w:val="39"/>
    <w:pPr>
      <w:spacing w:after="0"/>
      <w:ind w:left="1540"/>
    </w:pPr>
    <w:rPr>
      <w:sz w:val="18"/>
      <w:szCs w:val="18"/>
    </w:rPr>
  </w:style>
  <w:style w:type="paragraph" w:styleId="TOC9">
    <w:name w:val="toc 9"/>
    <w:basedOn w:val="Normal"/>
    <w:next w:val="Normal"/>
    <w:autoRedefine/>
    <w:uiPriority w:val="39"/>
    <w:pPr>
      <w:spacing w:after="0"/>
      <w:ind w:left="1760"/>
    </w:pPr>
    <w:rPr>
      <w:sz w:val="18"/>
      <w:szCs w:val="18"/>
    </w:rPr>
  </w:style>
  <w:style w:type="character" w:styleId="Hyperlink">
    <w:name w:val="Hyperlink"/>
    <w:uiPriority w:val="99"/>
    <w:rPr>
      <w:color w:val="0000FF"/>
      <w:u w:val="single"/>
    </w:rPr>
  </w:style>
  <w:style w:type="character" w:customStyle="1" w:styleId="Heading3Char">
    <w:name w:val="Heading 3 Char"/>
    <w:locked/>
    <w:rsid w:val="004608B1"/>
    <w:rPr>
      <w:rFonts w:eastAsia="SimSun" w:cs="Arial"/>
      <w:b/>
      <w:sz w:val="24"/>
      <w:szCs w:val="24"/>
      <w:lang w:val="en-US" w:eastAsia="de-DE" w:bidi="ar-SA"/>
    </w:rPr>
  </w:style>
  <w:style w:type="paragraph" w:styleId="BodyTextIndent">
    <w:name w:val="Body Text Indent"/>
    <w:basedOn w:val="Normal"/>
    <w:link w:val="BodyTextIndentChar"/>
    <w:pPr>
      <w:spacing w:after="80" w:line="280" w:lineRule="exact"/>
      <w:ind w:left="432"/>
    </w:pPr>
    <w:rPr>
      <w:color w:val="000000"/>
      <w:szCs w:val="20"/>
    </w:rPr>
  </w:style>
  <w:style w:type="character" w:customStyle="1" w:styleId="BodyTextChar">
    <w:name w:val="Body Text Char"/>
    <w:aliases w:val="Char Char"/>
    <w:locked/>
    <w:rsid w:val="00844104"/>
    <w:rPr>
      <w:rFonts w:eastAsia="SimSun"/>
      <w:sz w:val="24"/>
      <w:lang w:val="en-GB" w:eastAsia="en-US"/>
    </w:rPr>
  </w:style>
  <w:style w:type="character" w:customStyle="1" w:styleId="StyleAfter3ptCharCharCharChar">
    <w:name w:val="Style After:  3 pt Char Char Char Char"/>
    <w:rPr>
      <w:rFonts w:ascii="Arial" w:hAnsi="Arial"/>
      <w:sz w:val="22"/>
      <w:szCs w:val="24"/>
      <w:lang w:val="en-GB" w:eastAsia="en-GB" w:bidi="ar-SA"/>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rPr>
      <w:sz w:val="20"/>
      <w:szCs w:val="20"/>
    </w:rPr>
  </w:style>
  <w:style w:type="paragraph" w:styleId="CommentSubject">
    <w:name w:val="annotation subject"/>
    <w:basedOn w:val="CommentText"/>
    <w:next w:val="CommentText"/>
    <w:link w:val="CommentSubjectChar"/>
    <w:semiHidden/>
    <w:rPr>
      <w:b/>
      <w:bCs/>
    </w:rPr>
  </w:style>
  <w:style w:type="paragraph" w:customStyle="1" w:styleId="StyleHeading3">
    <w:name w:val="Style Heading 3"/>
    <w:aliases w:val="Heading 3 Char + Before:  0 pt After:  0 pt"/>
    <w:basedOn w:val="Heading3"/>
    <w:pPr>
      <w:spacing w:before="0"/>
    </w:pPr>
    <w:rPr>
      <w:rFonts w:eastAsia="Times New Roman"/>
    </w:rPr>
  </w:style>
  <w:style w:type="character" w:customStyle="1" w:styleId="StyleBold">
    <w:name w:val="Style Bold"/>
    <w:rPr>
      <w:b/>
      <w:bCs/>
      <w:lang w:val="en-GB"/>
    </w:rPr>
  </w:style>
  <w:style w:type="character" w:styleId="FollowedHyperlink">
    <w:name w:val="FollowedHyperlink"/>
    <w:rPr>
      <w:color w:val="800080"/>
      <w:u w:val="single"/>
    </w:rPr>
  </w:style>
  <w:style w:type="paragraph" w:customStyle="1" w:styleId="Maintext">
    <w:name w:val="Main text"/>
    <w:basedOn w:val="Normal"/>
  </w:style>
  <w:style w:type="character" w:customStyle="1" w:styleId="Heading1Char">
    <w:name w:val="Heading 1 Char"/>
    <w:locked/>
    <w:rsid w:val="00C244AD"/>
    <w:rPr>
      <w:rFonts w:ascii="Times New Roman" w:eastAsia="SimSun" w:hAnsi="Times New Roman" w:cs="Arial"/>
      <w:b/>
      <w:sz w:val="24"/>
      <w:szCs w:val="24"/>
      <w:lang w:val="en-US" w:eastAsia="x-none"/>
    </w:rPr>
  </w:style>
  <w:style w:type="paragraph" w:customStyle="1" w:styleId="Council1">
    <w:name w:val="Council1"/>
    <w:basedOn w:val="Normal"/>
    <w:pPr>
      <w:tabs>
        <w:tab w:val="left" w:pos="4920"/>
      </w:tabs>
      <w:overflowPunct w:val="0"/>
      <w:autoSpaceDE w:val="0"/>
      <w:autoSpaceDN w:val="0"/>
      <w:adjustRightInd w:val="0"/>
      <w:spacing w:before="60" w:after="0"/>
      <w:textAlignment w:val="baseline"/>
    </w:pPr>
    <w:rPr>
      <w:rFonts w:eastAsia="Times New Roman"/>
      <w:b/>
      <w:bCs/>
      <w:i/>
      <w:iCs/>
      <w:sz w:val="24"/>
    </w:rPr>
  </w:style>
  <w:style w:type="paragraph" w:styleId="Subtitle">
    <w:name w:val="Subtitle"/>
    <w:basedOn w:val="Normal"/>
    <w:link w:val="SubtitleChar"/>
    <w:qFormat/>
    <w:rsid w:val="0091792F"/>
    <w:pPr>
      <w:spacing w:after="60"/>
      <w:jc w:val="center"/>
    </w:pPr>
    <w:rPr>
      <w:rFonts w:cs="Arial"/>
      <w:sz w:val="24"/>
    </w:rPr>
  </w:style>
  <w:style w:type="paragraph" w:styleId="TOAHeading">
    <w:name w:val="toa heading"/>
    <w:basedOn w:val="Normal"/>
    <w:next w:val="Normal"/>
    <w:semiHidden/>
    <w:pPr>
      <w:spacing w:before="120"/>
    </w:pPr>
    <w:rPr>
      <w:rFonts w:cs="Arial"/>
      <w:b/>
      <w:bCs/>
      <w:sz w:val="24"/>
    </w:rPr>
  </w:style>
  <w:style w:type="paragraph" w:styleId="ListNumber">
    <w:name w:val="List Number"/>
    <w:basedOn w:val="Normal"/>
    <w:pPr>
      <w:tabs>
        <w:tab w:val="num" w:pos="360"/>
      </w:tabs>
      <w:ind w:left="360" w:hanging="360"/>
    </w:pPr>
  </w:style>
  <w:style w:type="paragraph" w:styleId="TableofFigures">
    <w:name w:val="table of figures"/>
    <w:basedOn w:val="Normal"/>
    <w:next w:val="Normal"/>
    <w:uiPriority w:val="99"/>
    <w:rsid w:val="002E7F2C"/>
    <w:pPr>
      <w:tabs>
        <w:tab w:val="left" w:pos="1418"/>
        <w:tab w:val="right" w:leader="dot" w:pos="8222"/>
      </w:tabs>
      <w:ind w:left="1418" w:hanging="1418"/>
      <w:jc w:val="left"/>
    </w:pPr>
  </w:style>
  <w:style w:type="paragraph" w:customStyle="1" w:styleId="Council2">
    <w:name w:val="Council2"/>
    <w:basedOn w:val="Normal"/>
    <w:pPr>
      <w:tabs>
        <w:tab w:val="left" w:pos="4920"/>
      </w:tabs>
      <w:overflowPunct w:val="0"/>
      <w:autoSpaceDE w:val="0"/>
      <w:autoSpaceDN w:val="0"/>
      <w:adjustRightInd w:val="0"/>
      <w:spacing w:before="360" w:after="0"/>
      <w:jc w:val="center"/>
      <w:textAlignment w:val="baseline"/>
    </w:pPr>
    <w:rPr>
      <w:rFonts w:eastAsia="Times New Roman"/>
      <w:i/>
      <w:iCs/>
      <w:sz w:val="24"/>
    </w:rPr>
  </w:style>
  <w:style w:type="paragraph" w:customStyle="1" w:styleId="Council3">
    <w:name w:val="Council3"/>
    <w:basedOn w:val="Normal"/>
    <w:pPr>
      <w:tabs>
        <w:tab w:val="left" w:pos="4920"/>
      </w:tabs>
      <w:overflowPunct w:val="0"/>
      <w:autoSpaceDE w:val="0"/>
      <w:autoSpaceDN w:val="0"/>
      <w:adjustRightInd w:val="0"/>
      <w:spacing w:after="0"/>
      <w:textAlignment w:val="baseline"/>
    </w:pPr>
    <w:rPr>
      <w:rFonts w:eastAsia="Times New Roman"/>
      <w:i/>
      <w:iCs/>
      <w:sz w:val="24"/>
    </w:rPr>
  </w:style>
  <w:style w:type="paragraph" w:styleId="ListBullet2">
    <w:name w:val="List Bullet 2"/>
    <w:basedOn w:val="Normal"/>
    <w:rsid w:val="000C5B85"/>
    <w:pPr>
      <w:tabs>
        <w:tab w:val="num" w:pos="720"/>
      </w:tabs>
      <w:ind w:left="720" w:hanging="360"/>
    </w:pPr>
  </w:style>
  <w:style w:type="paragraph" w:customStyle="1" w:styleId="Style3">
    <w:name w:val="Style 3"/>
    <w:basedOn w:val="Normal"/>
    <w:rsid w:val="00CA3C3A"/>
    <w:pPr>
      <w:spacing w:after="360"/>
    </w:pPr>
    <w:rPr>
      <w:rFonts w:eastAsia="Times New Roman"/>
      <w:color w:val="000000"/>
      <w:sz w:val="20"/>
      <w:szCs w:val="20"/>
      <w:lang w:val="en-US"/>
    </w:rPr>
  </w:style>
  <w:style w:type="paragraph" w:styleId="DocumentMap">
    <w:name w:val="Document Map"/>
    <w:basedOn w:val="Normal"/>
    <w:link w:val="DocumentMapChar"/>
    <w:semiHidden/>
    <w:rsid w:val="007C1434"/>
    <w:pPr>
      <w:shd w:val="clear" w:color="auto" w:fill="000080"/>
    </w:pPr>
    <w:rPr>
      <w:rFonts w:ascii="Tahoma" w:hAnsi="Tahoma" w:cs="Tahoma"/>
    </w:rPr>
  </w:style>
  <w:style w:type="paragraph" w:customStyle="1" w:styleId="StyleBodyTextIndent12ptJustifiedLeft0cm">
    <w:name w:val="Style Body Text Indent + 12 pt Justified Left:  0 cm"/>
    <w:basedOn w:val="BodyTextIndent"/>
    <w:rsid w:val="00726734"/>
    <w:pPr>
      <w:ind w:left="0"/>
    </w:pPr>
    <w:rPr>
      <w:sz w:val="20"/>
    </w:rPr>
  </w:style>
  <w:style w:type="paragraph" w:customStyle="1" w:styleId="StyleBodyTextIndent12ptCenteredLeft0cm">
    <w:name w:val="Style Body Text Indent + 12 pt Centered Left:  0 cm"/>
    <w:basedOn w:val="BodyTextIndent"/>
    <w:rsid w:val="00726734"/>
    <w:pPr>
      <w:ind w:left="0"/>
      <w:jc w:val="center"/>
    </w:pPr>
    <w:rPr>
      <w:sz w:val="20"/>
    </w:rPr>
  </w:style>
  <w:style w:type="paragraph" w:customStyle="1" w:styleId="StyleBodyTextIndent12ptBoldLeft0cm">
    <w:name w:val="Style Body Text Indent + 12 pt Bold Left:  0 cm"/>
    <w:basedOn w:val="BodyTextIndent"/>
    <w:rsid w:val="00726734"/>
    <w:pPr>
      <w:ind w:left="0"/>
    </w:pPr>
    <w:rPr>
      <w:b/>
      <w:bCs/>
      <w:sz w:val="24"/>
    </w:rPr>
  </w:style>
  <w:style w:type="paragraph" w:customStyle="1" w:styleId="StyleBodyTextIndent12ptBoldCenteredLeft0cm">
    <w:name w:val="Style Body Text Indent + 12 pt Bold Centered Left:  0 cm"/>
    <w:basedOn w:val="BodyTextIndent"/>
    <w:rsid w:val="00726734"/>
    <w:pPr>
      <w:ind w:left="0"/>
      <w:jc w:val="center"/>
    </w:pPr>
    <w:rPr>
      <w:b/>
      <w:bCs/>
      <w:sz w:val="24"/>
    </w:rPr>
  </w:style>
  <w:style w:type="paragraph" w:customStyle="1" w:styleId="ColorfulList-Accent11">
    <w:name w:val="Colorful List - Accent 11"/>
    <w:basedOn w:val="Normal"/>
    <w:qFormat/>
    <w:rsid w:val="00C244AD"/>
    <w:pPr>
      <w:ind w:left="720"/>
      <w:contextualSpacing/>
    </w:pPr>
  </w:style>
  <w:style w:type="paragraph" w:customStyle="1" w:styleId="StyleBodyTextIndent12ptBold">
    <w:name w:val="Style Body Text Indent + 12 pt Bold"/>
    <w:basedOn w:val="BodyTextIndent"/>
    <w:link w:val="StyleBodyTextIndent12ptBoldChar"/>
    <w:rsid w:val="00726734"/>
    <w:rPr>
      <w:b/>
      <w:bCs/>
      <w:sz w:val="24"/>
    </w:rPr>
  </w:style>
  <w:style w:type="character" w:customStyle="1" w:styleId="StyleBodyTextIndent12ptBoldChar">
    <w:name w:val="Style Body Text Indent + 12 pt Bold Char"/>
    <w:link w:val="StyleBodyTextIndent12ptBold"/>
    <w:rsid w:val="00726734"/>
    <w:rPr>
      <w:rFonts w:eastAsia="SimSun"/>
      <w:b/>
      <w:bCs/>
      <w:color w:val="000000"/>
      <w:sz w:val="24"/>
      <w:szCs w:val="24"/>
      <w:lang w:val="en-GB" w:eastAsia="en-US" w:bidi="ar-SA"/>
    </w:rPr>
  </w:style>
  <w:style w:type="paragraph" w:customStyle="1" w:styleId="StyleBodyTextIndentLeft0cm">
    <w:name w:val="Style Body Text Indent + Left:  0 cm"/>
    <w:basedOn w:val="BodyTextIndent"/>
    <w:rsid w:val="00726734"/>
    <w:pPr>
      <w:ind w:left="0"/>
    </w:pPr>
    <w:rPr>
      <w:sz w:val="20"/>
    </w:rPr>
  </w:style>
  <w:style w:type="paragraph" w:customStyle="1" w:styleId="Style14ptBoldCentered">
    <w:name w:val="Style 14 pt Bold Centered"/>
    <w:basedOn w:val="Normal"/>
    <w:rsid w:val="00726734"/>
    <w:pPr>
      <w:jc w:val="center"/>
    </w:pPr>
    <w:rPr>
      <w:b/>
      <w:bCs/>
      <w:sz w:val="28"/>
      <w:szCs w:val="20"/>
    </w:rPr>
  </w:style>
  <w:style w:type="paragraph" w:customStyle="1" w:styleId="StyleCaptionNotBold">
    <w:name w:val="Style Caption + Not Bold"/>
    <w:basedOn w:val="Caption"/>
    <w:link w:val="StyleCaptionNotBoldChar"/>
    <w:rsid w:val="00726734"/>
    <w:rPr>
      <w:b w:val="0"/>
      <w:bCs w:val="0"/>
    </w:rPr>
  </w:style>
  <w:style w:type="character" w:customStyle="1" w:styleId="StyleCaptionNotBoldChar">
    <w:name w:val="Style Caption + Not Bold Char"/>
    <w:link w:val="StyleCaptionNotBold"/>
    <w:rsid w:val="00726734"/>
    <w:rPr>
      <w:rFonts w:ascii="Arial" w:eastAsia="SimSun" w:hAnsi="Arial"/>
      <w:b/>
      <w:snapToGrid w:val="0"/>
      <w:sz w:val="24"/>
      <w:szCs w:val="28"/>
      <w:lang w:val="en-US" w:eastAsia="en-US" w:bidi="ar-SA"/>
    </w:rPr>
  </w:style>
  <w:style w:type="paragraph" w:customStyle="1" w:styleId="StyleAsianTimesNewRoman12ptBlackBefore4pt">
    <w:name w:val="Style (Asian) Times New Roman 12 pt Black Before:  4 pt"/>
    <w:basedOn w:val="Normal"/>
    <w:rsid w:val="00726734"/>
    <w:pPr>
      <w:spacing w:before="80"/>
    </w:pPr>
    <w:rPr>
      <w:rFonts w:eastAsia="Times New Roman"/>
      <w:color w:val="000000"/>
      <w:sz w:val="24"/>
      <w:szCs w:val="20"/>
    </w:rPr>
  </w:style>
  <w:style w:type="character" w:customStyle="1" w:styleId="StyleAsianTimesNewRoman12pt">
    <w:name w:val="Style (Asian) Times New Roman 12 pt"/>
    <w:rsid w:val="00726734"/>
    <w:rPr>
      <w:rFonts w:ascii="Times New Roman" w:eastAsia="Times New Roman" w:hAnsi="Times New Roman"/>
      <w:sz w:val="24"/>
    </w:rPr>
  </w:style>
  <w:style w:type="paragraph" w:customStyle="1" w:styleId="Style12ptJustifiedAfter0pt">
    <w:name w:val="Style 12 pt Justified After:  0 pt"/>
    <w:basedOn w:val="Normal"/>
    <w:rsid w:val="00726734"/>
    <w:pPr>
      <w:spacing w:after="0"/>
    </w:pPr>
    <w:rPr>
      <w:sz w:val="24"/>
      <w:szCs w:val="20"/>
    </w:rPr>
  </w:style>
  <w:style w:type="paragraph" w:customStyle="1" w:styleId="StyleBefore4pt">
    <w:name w:val="Style Before:  4 pt"/>
    <w:basedOn w:val="Normal"/>
    <w:rsid w:val="00726734"/>
    <w:pPr>
      <w:spacing w:before="80"/>
    </w:pPr>
    <w:rPr>
      <w:szCs w:val="20"/>
    </w:rPr>
  </w:style>
  <w:style w:type="paragraph" w:customStyle="1" w:styleId="StyleBodyTextIndent10pt">
    <w:name w:val="Style Body Text Indent + 10 pt"/>
    <w:basedOn w:val="BodyTextIndent"/>
    <w:rsid w:val="00726734"/>
    <w:rPr>
      <w:sz w:val="20"/>
    </w:rPr>
  </w:style>
  <w:style w:type="paragraph" w:customStyle="1" w:styleId="Contenudetableau">
    <w:name w:val="Contenu de tableau"/>
    <w:basedOn w:val="Normal"/>
    <w:rsid w:val="00BE4EFD"/>
    <w:pPr>
      <w:widowControl w:val="0"/>
      <w:suppressLineNumbers/>
      <w:suppressAutoHyphens/>
      <w:spacing w:after="0"/>
      <w:jc w:val="left"/>
    </w:pPr>
    <w:rPr>
      <w:rFonts w:eastAsia="Arial Unicode MS" w:cs="Mangal"/>
      <w:kern w:val="1"/>
      <w:sz w:val="24"/>
      <w:lang w:eastAsia="hi-IN" w:bidi="hi-IN"/>
    </w:rPr>
  </w:style>
  <w:style w:type="paragraph" w:customStyle="1" w:styleId="StyleBodyTextIndent212ptJustifiedLinespacingsingle">
    <w:name w:val="Style Body Text Indent 2 + 12 pt Justified Line spacing:  single"/>
    <w:basedOn w:val="Normal"/>
    <w:rsid w:val="002A3064"/>
    <w:pPr>
      <w:ind w:left="283"/>
    </w:pPr>
    <w:rPr>
      <w:sz w:val="24"/>
      <w:szCs w:val="20"/>
    </w:rPr>
  </w:style>
  <w:style w:type="character" w:customStyle="1" w:styleId="Style10pt">
    <w:name w:val="Style 10 pt"/>
    <w:rsid w:val="005D4873"/>
    <w:rPr>
      <w:rFonts w:ascii="Times New Roman" w:hAnsi="Times New Roman"/>
      <w:sz w:val="20"/>
    </w:rPr>
  </w:style>
  <w:style w:type="character" w:customStyle="1" w:styleId="Style10pt1">
    <w:name w:val="Style 10 pt1"/>
    <w:rsid w:val="005D4873"/>
    <w:rPr>
      <w:rFonts w:ascii="Times New Roman" w:hAnsi="Times New Roman"/>
      <w:sz w:val="20"/>
    </w:rPr>
  </w:style>
  <w:style w:type="character" w:customStyle="1" w:styleId="StyleBold1">
    <w:name w:val="Style Bold1"/>
    <w:rsid w:val="005D4873"/>
    <w:rPr>
      <w:rFonts w:ascii="Times New Roman" w:hAnsi="Times New Roman"/>
      <w:b/>
      <w:bCs/>
    </w:rPr>
  </w:style>
  <w:style w:type="paragraph" w:customStyle="1" w:styleId="StyleDate10ptLeft">
    <w:name w:val="Style Date + 10 pt Left"/>
    <w:basedOn w:val="Normal"/>
    <w:rsid w:val="00D6068C"/>
    <w:pPr>
      <w:tabs>
        <w:tab w:val="left" w:pos="964"/>
        <w:tab w:val="left" w:pos="1304"/>
        <w:tab w:val="left" w:pos="1644"/>
        <w:tab w:val="left" w:pos="2607"/>
        <w:tab w:val="left" w:pos="5273"/>
        <w:tab w:val="right" w:pos="9582"/>
      </w:tabs>
      <w:spacing w:after="80"/>
    </w:pPr>
    <w:rPr>
      <w:color w:val="000000"/>
      <w:sz w:val="20"/>
      <w:szCs w:val="20"/>
    </w:rPr>
  </w:style>
  <w:style w:type="paragraph" w:customStyle="1" w:styleId="Style10ptCentered">
    <w:name w:val="Style 10 pt Centered"/>
    <w:basedOn w:val="Normal"/>
    <w:rsid w:val="005D4873"/>
    <w:pPr>
      <w:jc w:val="center"/>
    </w:pPr>
    <w:rPr>
      <w:sz w:val="20"/>
      <w:szCs w:val="20"/>
    </w:rPr>
  </w:style>
  <w:style w:type="paragraph" w:customStyle="1" w:styleId="StyleJustified">
    <w:name w:val="Style Justified"/>
    <w:basedOn w:val="Normal"/>
    <w:rsid w:val="00623911"/>
    <w:rPr>
      <w:sz w:val="24"/>
      <w:szCs w:val="20"/>
    </w:rPr>
  </w:style>
  <w:style w:type="character" w:customStyle="1" w:styleId="Emphasis2">
    <w:name w:val="Emphasis2"/>
    <w:rsid w:val="00613FF3"/>
    <w:rPr>
      <w:b/>
      <w:bCs/>
      <w:i w:val="0"/>
      <w:iCs w:val="0"/>
      <w:color w:val="000000"/>
    </w:rPr>
  </w:style>
  <w:style w:type="paragraph" w:customStyle="1" w:styleId="StyleBefore5pt">
    <w:name w:val="Style Before:  5 pt"/>
    <w:basedOn w:val="Normal"/>
    <w:rsid w:val="00F32FF6"/>
    <w:pPr>
      <w:spacing w:before="100"/>
    </w:pPr>
    <w:rPr>
      <w:sz w:val="24"/>
      <w:szCs w:val="20"/>
    </w:rPr>
  </w:style>
  <w:style w:type="paragraph" w:customStyle="1" w:styleId="StyleCentered">
    <w:name w:val="Style Centered"/>
    <w:basedOn w:val="Normal"/>
    <w:rsid w:val="00F32FF6"/>
    <w:pPr>
      <w:jc w:val="center"/>
    </w:pPr>
    <w:rPr>
      <w:sz w:val="24"/>
      <w:szCs w:val="20"/>
    </w:rPr>
  </w:style>
  <w:style w:type="paragraph" w:customStyle="1" w:styleId="StyleListBullet2After3pt">
    <w:name w:val="Style List Bullet 2 + After:  3 pt"/>
    <w:basedOn w:val="ListBullet2"/>
    <w:rsid w:val="00AB7805"/>
    <w:pPr>
      <w:tabs>
        <w:tab w:val="clear" w:pos="720"/>
        <w:tab w:val="num" w:pos="360"/>
      </w:tabs>
      <w:spacing w:after="60"/>
      <w:ind w:left="360"/>
    </w:pPr>
    <w:rPr>
      <w:sz w:val="24"/>
      <w:szCs w:val="20"/>
    </w:rPr>
  </w:style>
  <w:style w:type="paragraph" w:customStyle="1" w:styleId="StyleLeft127cmBefore5ptExpandedby02pt">
    <w:name w:val="Style Left:  127 cm Before:  5 pt Expanded by  02 pt"/>
    <w:basedOn w:val="Normal"/>
    <w:rsid w:val="003646CA"/>
    <w:pPr>
      <w:spacing w:before="100"/>
      <w:ind w:left="720"/>
    </w:pPr>
    <w:rPr>
      <w:spacing w:val="4"/>
      <w:sz w:val="24"/>
      <w:szCs w:val="20"/>
    </w:rPr>
  </w:style>
  <w:style w:type="paragraph" w:customStyle="1" w:styleId="StyleBefore5ptAfter0ptExpandedby02pt">
    <w:name w:val="Style Before:  5 pt After:  0 pt Expanded by  02 pt"/>
    <w:basedOn w:val="Normal"/>
    <w:rsid w:val="003646CA"/>
    <w:pPr>
      <w:spacing w:before="100" w:after="0"/>
    </w:pPr>
    <w:rPr>
      <w:spacing w:val="4"/>
      <w:sz w:val="24"/>
      <w:szCs w:val="20"/>
    </w:rPr>
  </w:style>
  <w:style w:type="paragraph" w:customStyle="1" w:styleId="StyleBefore5ptExpandedby02pt">
    <w:name w:val="Style Before:  5 pt Expanded by  02 pt"/>
    <w:basedOn w:val="Normal"/>
    <w:rsid w:val="003646CA"/>
    <w:pPr>
      <w:spacing w:before="100"/>
    </w:pPr>
    <w:rPr>
      <w:spacing w:val="4"/>
      <w:sz w:val="24"/>
      <w:szCs w:val="20"/>
    </w:rPr>
  </w:style>
  <w:style w:type="character" w:customStyle="1" w:styleId="comment">
    <w:name w:val="comment"/>
    <w:basedOn w:val="DefaultParagraphFont"/>
    <w:rsid w:val="00604C8E"/>
  </w:style>
  <w:style w:type="character" w:customStyle="1" w:styleId="Heading4Char1">
    <w:name w:val="Heading 4 Char1"/>
    <w:link w:val="Heading4"/>
    <w:rsid w:val="00120A55"/>
    <w:rPr>
      <w:rFonts w:ascii="Arial" w:hAnsi="Arial" w:cs="Arial"/>
      <w:b/>
      <w:sz w:val="22"/>
      <w:szCs w:val="22"/>
      <w:lang w:val="en-GB" w:eastAsia="de-DE"/>
    </w:rPr>
  </w:style>
  <w:style w:type="character" w:customStyle="1" w:styleId="Heading3Char1">
    <w:name w:val="Heading 3 Char1"/>
    <w:link w:val="Heading3"/>
    <w:rsid w:val="0058374F"/>
    <w:rPr>
      <w:rFonts w:ascii="Arial" w:hAnsi="Arial"/>
      <w:b/>
      <w:sz w:val="24"/>
      <w:szCs w:val="24"/>
      <w:lang w:val="en-GB" w:eastAsia="de-DE"/>
    </w:rPr>
  </w:style>
  <w:style w:type="character" w:customStyle="1" w:styleId="Heading1Char1">
    <w:name w:val="Heading 1 Char1"/>
    <w:link w:val="Heading1"/>
    <w:rsid w:val="005C6FC2"/>
    <w:rPr>
      <w:rFonts w:ascii="Arial" w:hAnsi="Arial" w:cs="Arial"/>
      <w:b/>
      <w:sz w:val="36"/>
      <w:szCs w:val="24"/>
    </w:rPr>
  </w:style>
  <w:style w:type="numbering" w:styleId="111111">
    <w:name w:val="Outline List 2"/>
    <w:basedOn w:val="NoList"/>
    <w:rsid w:val="00244A07"/>
    <w:pPr>
      <w:numPr>
        <w:numId w:val="36"/>
      </w:numPr>
    </w:pPr>
  </w:style>
  <w:style w:type="paragraph" w:styleId="NormalWeb">
    <w:name w:val="Normal (Web)"/>
    <w:basedOn w:val="Normal"/>
    <w:rsid w:val="00DC003E"/>
    <w:pPr>
      <w:spacing w:before="100" w:beforeAutospacing="1" w:after="100" w:afterAutospacing="1"/>
      <w:jc w:val="left"/>
    </w:pPr>
    <w:rPr>
      <w:rFonts w:eastAsia="Times New Roman"/>
      <w:sz w:val="24"/>
      <w:lang w:val="en-US"/>
    </w:rPr>
  </w:style>
  <w:style w:type="character" w:customStyle="1" w:styleId="HeaderChar1">
    <w:name w:val="Header Char1"/>
    <w:link w:val="Header"/>
    <w:uiPriority w:val="99"/>
    <w:rsid w:val="00D16990"/>
    <w:rPr>
      <w:rFonts w:ascii="Arial" w:hAnsi="Arial"/>
      <w:sz w:val="22"/>
      <w:szCs w:val="24"/>
      <w:lang w:eastAsia="en-US"/>
    </w:rPr>
  </w:style>
  <w:style w:type="character" w:customStyle="1" w:styleId="editsection">
    <w:name w:val="editsection"/>
    <w:basedOn w:val="DefaultParagraphFont"/>
    <w:rsid w:val="00DC003E"/>
  </w:style>
  <w:style w:type="numbering" w:customStyle="1" w:styleId="StyleOutlinenumbered14ptBold">
    <w:name w:val="Style Outline numbered 14 pt Bold"/>
    <w:basedOn w:val="NoList"/>
    <w:rsid w:val="002505FB"/>
    <w:pPr>
      <w:numPr>
        <w:numId w:val="14"/>
      </w:numPr>
    </w:pPr>
  </w:style>
  <w:style w:type="character" w:customStyle="1" w:styleId="mw-headline">
    <w:name w:val="mw-headline"/>
    <w:basedOn w:val="DefaultParagraphFont"/>
    <w:rsid w:val="00DC003E"/>
  </w:style>
  <w:style w:type="character" w:customStyle="1" w:styleId="BalloonTextChar">
    <w:name w:val="Balloon Text Char"/>
    <w:link w:val="BalloonText"/>
    <w:semiHidden/>
    <w:locked/>
    <w:rsid w:val="0074017D"/>
    <w:rPr>
      <w:rFonts w:ascii="Tahoma" w:eastAsia="SimSun" w:hAnsi="Tahoma" w:cs="Tahoma"/>
      <w:sz w:val="16"/>
      <w:szCs w:val="16"/>
      <w:lang w:val="en-GB" w:eastAsia="en-US" w:bidi="ar-SA"/>
    </w:rPr>
  </w:style>
  <w:style w:type="paragraph" w:customStyle="1" w:styleId="Bullet1">
    <w:name w:val="Bullet 1"/>
    <w:basedOn w:val="Normal"/>
    <w:rsid w:val="0074017D"/>
    <w:pPr>
      <w:numPr>
        <w:numId w:val="40"/>
      </w:numPr>
      <w:outlineLvl w:val="0"/>
    </w:pPr>
    <w:rPr>
      <w:rFonts w:ascii="Arial" w:eastAsia="Times New Roman" w:hAnsi="Arial" w:cs="Arial"/>
      <w:szCs w:val="22"/>
      <w:lang w:eastAsia="ja-JP"/>
    </w:rPr>
  </w:style>
  <w:style w:type="paragraph" w:customStyle="1" w:styleId="VTSHeading1">
    <w:name w:val="VTS Heading 1"/>
    <w:basedOn w:val="Normal"/>
    <w:next w:val="BodyText"/>
    <w:rsid w:val="0074017D"/>
    <w:pPr>
      <w:numPr>
        <w:numId w:val="41"/>
      </w:numPr>
      <w:spacing w:before="240" w:after="240"/>
      <w:jc w:val="left"/>
    </w:pPr>
    <w:rPr>
      <w:rFonts w:ascii="Arial" w:eastAsia="Times New Roman" w:hAnsi="Arial" w:cs="Calibri"/>
      <w:b/>
      <w:bCs/>
      <w:caps/>
      <w:sz w:val="24"/>
      <w:lang w:eastAsia="ja-JP"/>
    </w:rPr>
  </w:style>
  <w:style w:type="paragraph" w:customStyle="1" w:styleId="VTSHeading2">
    <w:name w:val="VTS Heading 2"/>
    <w:basedOn w:val="Normal"/>
    <w:next w:val="BodyText"/>
    <w:rsid w:val="0074017D"/>
    <w:pPr>
      <w:numPr>
        <w:ilvl w:val="1"/>
        <w:numId w:val="41"/>
      </w:numPr>
      <w:tabs>
        <w:tab w:val="left" w:pos="1134"/>
      </w:tabs>
      <w:spacing w:before="240" w:after="240"/>
      <w:jc w:val="left"/>
    </w:pPr>
    <w:rPr>
      <w:rFonts w:ascii="Arial" w:eastAsia="Times New Roman" w:hAnsi="Arial" w:cs="Calibri"/>
      <w:b/>
      <w:szCs w:val="22"/>
      <w:lang w:eastAsia="ja-JP"/>
    </w:rPr>
  </w:style>
  <w:style w:type="paragraph" w:customStyle="1" w:styleId="VTSHeading3">
    <w:name w:val="VTS Heading 3"/>
    <w:basedOn w:val="Normal"/>
    <w:next w:val="BodyText"/>
    <w:rsid w:val="0074017D"/>
    <w:pPr>
      <w:numPr>
        <w:ilvl w:val="2"/>
        <w:numId w:val="41"/>
      </w:numPr>
      <w:spacing w:before="240" w:after="240"/>
      <w:jc w:val="left"/>
    </w:pPr>
    <w:rPr>
      <w:rFonts w:ascii="Arial" w:eastAsia="Times New Roman" w:hAnsi="Arial" w:cs="Calibri"/>
      <w:szCs w:val="22"/>
      <w:lang w:eastAsia="ja-JP"/>
    </w:rPr>
  </w:style>
  <w:style w:type="character" w:customStyle="1" w:styleId="Heading2Char">
    <w:name w:val="Heading 2 Char"/>
    <w:locked/>
    <w:rsid w:val="002B3E99"/>
    <w:rPr>
      <w:rFonts w:ascii="Arial" w:eastAsia="MS Mincho" w:hAnsi="Arial" w:cs="Times New Roman"/>
      <w:b/>
      <w:kern w:val="28"/>
      <w:sz w:val="20"/>
      <w:szCs w:val="20"/>
      <w:lang w:val="x-none" w:eastAsia="de-DE"/>
    </w:rPr>
  </w:style>
  <w:style w:type="character" w:customStyle="1" w:styleId="BodyTextIndentChar">
    <w:name w:val="Body Text Indent Char"/>
    <w:link w:val="BodyTextIndent"/>
    <w:locked/>
    <w:rsid w:val="002B3E99"/>
    <w:rPr>
      <w:rFonts w:eastAsia="SimSun"/>
      <w:color w:val="000000"/>
      <w:sz w:val="22"/>
      <w:lang w:val="en-GB" w:eastAsia="en-US" w:bidi="ar-SA"/>
    </w:rPr>
  </w:style>
  <w:style w:type="character" w:customStyle="1" w:styleId="Heading4Char">
    <w:name w:val="Heading 4 Char"/>
    <w:locked/>
    <w:rsid w:val="002B3E99"/>
    <w:rPr>
      <w:rFonts w:ascii="Arial" w:hAnsi="Arial" w:cs="Calibri"/>
      <w:sz w:val="20"/>
      <w:szCs w:val="20"/>
      <w:lang w:val="en-US" w:eastAsia="de-DE"/>
    </w:rPr>
  </w:style>
  <w:style w:type="character" w:customStyle="1" w:styleId="Heading5Char">
    <w:name w:val="Heading 5 Char"/>
    <w:link w:val="Heading5"/>
    <w:locked/>
    <w:rsid w:val="00733974"/>
    <w:rPr>
      <w:rFonts w:ascii="Arial" w:hAnsi="Arial"/>
      <w:b/>
      <w:sz w:val="22"/>
      <w:lang w:val="de-DE" w:eastAsia="de-DE"/>
    </w:rPr>
  </w:style>
  <w:style w:type="character" w:customStyle="1" w:styleId="Heading6Char">
    <w:name w:val="Heading 6 Char"/>
    <w:aliases w:val="Annex level 1 Char"/>
    <w:link w:val="Heading6"/>
    <w:locked/>
    <w:rsid w:val="002B3E99"/>
    <w:rPr>
      <w:i/>
      <w:sz w:val="22"/>
      <w:lang w:val="de-DE" w:eastAsia="de-DE"/>
    </w:rPr>
  </w:style>
  <w:style w:type="character" w:customStyle="1" w:styleId="Heading7Char">
    <w:name w:val="Heading 7 Char"/>
    <w:aliases w:val="Annex level 2 Char"/>
    <w:link w:val="Heading7"/>
    <w:locked/>
    <w:rsid w:val="002B3E99"/>
    <w:rPr>
      <w:sz w:val="22"/>
      <w:lang w:val="de-DE" w:eastAsia="de-DE"/>
    </w:rPr>
  </w:style>
  <w:style w:type="character" w:customStyle="1" w:styleId="Heading8Char">
    <w:name w:val="Heading 8 Char"/>
    <w:aliases w:val="Annex level 3 Char"/>
    <w:link w:val="Heading8"/>
    <w:locked/>
    <w:rsid w:val="002B3E99"/>
    <w:rPr>
      <w:i/>
      <w:sz w:val="22"/>
      <w:lang w:val="de-DE" w:eastAsia="de-DE"/>
    </w:rPr>
  </w:style>
  <w:style w:type="character" w:customStyle="1" w:styleId="Heading9Char">
    <w:name w:val="Heading 9 Char"/>
    <w:link w:val="Heading9"/>
    <w:locked/>
    <w:rsid w:val="002B3E99"/>
    <w:rPr>
      <w:b/>
      <w:i/>
      <w:sz w:val="18"/>
      <w:lang w:val="de-DE" w:eastAsia="de-DE"/>
    </w:rPr>
  </w:style>
  <w:style w:type="character" w:customStyle="1" w:styleId="FooterChar">
    <w:name w:val="Footer Char"/>
    <w:link w:val="Footer"/>
    <w:locked/>
    <w:rsid w:val="002B3E99"/>
    <w:rPr>
      <w:rFonts w:eastAsia="SimSun"/>
      <w:sz w:val="22"/>
      <w:szCs w:val="24"/>
      <w:lang w:val="en-GB" w:eastAsia="en-US" w:bidi="ar-SA"/>
    </w:rPr>
  </w:style>
  <w:style w:type="character" w:customStyle="1" w:styleId="HeaderChar">
    <w:name w:val="Header Char"/>
    <w:locked/>
    <w:rsid w:val="002B3E99"/>
    <w:rPr>
      <w:rFonts w:ascii="Arial" w:hAnsi="Arial" w:cs="Calibri"/>
      <w:sz w:val="22"/>
      <w:szCs w:val="22"/>
      <w:lang w:val="x-none" w:eastAsia="ja-JP"/>
    </w:rPr>
  </w:style>
  <w:style w:type="paragraph" w:styleId="BodyTextIndent2">
    <w:name w:val="Body Text Indent 2"/>
    <w:basedOn w:val="Normal"/>
    <w:link w:val="BodyTextIndent2Char"/>
    <w:rsid w:val="002B3E99"/>
    <w:pPr>
      <w:ind w:left="1134"/>
      <w:jc w:val="left"/>
    </w:pPr>
    <w:rPr>
      <w:rFonts w:ascii="Arial" w:eastAsia="Times New Roman" w:hAnsi="Arial" w:cs="Calibri"/>
      <w:szCs w:val="22"/>
      <w:lang w:eastAsia="de-DE"/>
    </w:rPr>
  </w:style>
  <w:style w:type="character" w:customStyle="1" w:styleId="BodyTextIndent2Char">
    <w:name w:val="Body Text Indent 2 Char"/>
    <w:link w:val="BodyTextIndent2"/>
    <w:locked/>
    <w:rsid w:val="002B3E99"/>
    <w:rPr>
      <w:rFonts w:ascii="Arial" w:hAnsi="Arial" w:cs="Calibri"/>
      <w:sz w:val="22"/>
      <w:szCs w:val="22"/>
      <w:lang w:val="en-GB" w:eastAsia="de-DE" w:bidi="ar-SA"/>
    </w:rPr>
  </w:style>
  <w:style w:type="paragraph" w:styleId="BodyText2">
    <w:name w:val="Body Text 2"/>
    <w:basedOn w:val="Normal"/>
    <w:link w:val="BodyText2Char"/>
    <w:rsid w:val="002B3E99"/>
    <w:pPr>
      <w:spacing w:after="0" w:line="480" w:lineRule="auto"/>
      <w:jc w:val="left"/>
    </w:pPr>
    <w:rPr>
      <w:rFonts w:ascii="Arial" w:eastAsia="Times New Roman" w:hAnsi="Arial" w:cs="Calibri"/>
      <w:szCs w:val="22"/>
      <w:lang w:eastAsia="ja-JP"/>
    </w:rPr>
  </w:style>
  <w:style w:type="character" w:customStyle="1" w:styleId="BodyText2Char">
    <w:name w:val="Body Text 2 Char"/>
    <w:link w:val="BodyText2"/>
    <w:locked/>
    <w:rsid w:val="002B3E99"/>
    <w:rPr>
      <w:rFonts w:ascii="Arial" w:hAnsi="Arial" w:cs="Calibri"/>
      <w:sz w:val="22"/>
      <w:szCs w:val="22"/>
      <w:lang w:val="en-GB" w:eastAsia="ja-JP" w:bidi="ar-SA"/>
    </w:rPr>
  </w:style>
  <w:style w:type="paragraph" w:styleId="BlockText">
    <w:name w:val="Block Text"/>
    <w:basedOn w:val="Normal"/>
    <w:rsid w:val="002B3E99"/>
    <w:pPr>
      <w:shd w:val="clear" w:color="auto" w:fill="FFFFFF"/>
      <w:tabs>
        <w:tab w:val="left" w:pos="-1701"/>
        <w:tab w:val="left" w:pos="11199"/>
      </w:tabs>
      <w:spacing w:after="0"/>
      <w:ind w:right="-43"/>
      <w:jc w:val="left"/>
    </w:pPr>
    <w:rPr>
      <w:rFonts w:ascii="Arial" w:eastAsia="Times New Roman" w:hAnsi="Arial" w:cs="Calibri"/>
      <w:szCs w:val="22"/>
      <w:lang w:eastAsia="en-GB"/>
    </w:rPr>
  </w:style>
  <w:style w:type="paragraph" w:styleId="BodyText3">
    <w:name w:val="Body Text 3"/>
    <w:basedOn w:val="Normal"/>
    <w:link w:val="BodyText3Char"/>
    <w:semiHidden/>
    <w:rsid w:val="002B3E99"/>
    <w:pPr>
      <w:widowControl w:val="0"/>
      <w:spacing w:after="0"/>
      <w:jc w:val="center"/>
    </w:pPr>
    <w:rPr>
      <w:rFonts w:ascii="Arial" w:eastAsia="PMingLiU" w:hAnsi="Arial" w:cs="Calibri"/>
      <w:sz w:val="18"/>
      <w:szCs w:val="22"/>
      <w:lang w:val="en-US" w:eastAsia="zh-TW"/>
    </w:rPr>
  </w:style>
  <w:style w:type="character" w:customStyle="1" w:styleId="BodyText3Char">
    <w:name w:val="Body Text 3 Char"/>
    <w:link w:val="BodyText3"/>
    <w:semiHidden/>
    <w:locked/>
    <w:rsid w:val="002B3E99"/>
    <w:rPr>
      <w:rFonts w:ascii="Arial" w:eastAsia="PMingLiU" w:hAnsi="Arial" w:cs="Calibri"/>
      <w:sz w:val="18"/>
      <w:szCs w:val="22"/>
      <w:lang w:val="en-US" w:eastAsia="zh-TW" w:bidi="ar-SA"/>
    </w:rPr>
  </w:style>
  <w:style w:type="paragraph" w:styleId="BodyTextIndent3">
    <w:name w:val="Body Text Indent 3"/>
    <w:basedOn w:val="Normal"/>
    <w:link w:val="BodyTextIndent3Char"/>
    <w:semiHidden/>
    <w:rsid w:val="002B3E99"/>
    <w:pPr>
      <w:widowControl w:val="0"/>
      <w:spacing w:after="0"/>
      <w:ind w:left="1188"/>
      <w:jc w:val="left"/>
    </w:pPr>
    <w:rPr>
      <w:rFonts w:ascii="Arial" w:eastAsia="PMingLiU" w:hAnsi="Arial" w:cs="Calibri"/>
      <w:szCs w:val="22"/>
      <w:lang w:val="en-US" w:eastAsia="zh-TW"/>
    </w:rPr>
  </w:style>
  <w:style w:type="character" w:customStyle="1" w:styleId="BulletList">
    <w:name w:val="Bullet List"/>
    <w:locked/>
    <w:rsid w:val="002B3E99"/>
    <w:rPr>
      <w:rFonts w:cs="Times New Roman"/>
    </w:rPr>
  </w:style>
  <w:style w:type="character" w:customStyle="1" w:styleId="TitleChar1">
    <w:name w:val="Title Char1"/>
    <w:rsid w:val="002B3E99"/>
    <w:rPr>
      <w:rFonts w:ascii="Arial Bold" w:eastAsia="MS ????" w:hAnsi="Arial Bold" w:cs="Times New Roman"/>
      <w:b/>
      <w:spacing w:val="5"/>
      <w:kern w:val="28"/>
      <w:sz w:val="52"/>
      <w:szCs w:val="52"/>
      <w:lang w:val="x-none" w:eastAsia="ja-JP"/>
    </w:rPr>
  </w:style>
  <w:style w:type="character" w:customStyle="1" w:styleId="FootnoteTextChar">
    <w:name w:val="Footnote Text Char"/>
    <w:link w:val="FootnoteText"/>
    <w:locked/>
    <w:rsid w:val="002B3E99"/>
    <w:rPr>
      <w:rFonts w:eastAsia="SimSun"/>
      <w:lang w:val="en-GB" w:eastAsia="en-US" w:bidi="ar-SA"/>
    </w:rPr>
  </w:style>
  <w:style w:type="paragraph" w:customStyle="1" w:styleId="Default">
    <w:name w:val="Default"/>
    <w:locked/>
    <w:rsid w:val="002B3E99"/>
    <w:pPr>
      <w:autoSpaceDE w:val="0"/>
      <w:autoSpaceDN w:val="0"/>
      <w:adjustRightInd w:val="0"/>
    </w:pPr>
    <w:rPr>
      <w:rFonts w:ascii="Arial" w:hAnsi="Arial" w:cs="Arial"/>
      <w:color w:val="000000"/>
      <w:sz w:val="24"/>
      <w:szCs w:val="24"/>
      <w:lang w:eastAsia="zh-CN"/>
    </w:rPr>
  </w:style>
  <w:style w:type="character" w:customStyle="1" w:styleId="DocumentMapChar">
    <w:name w:val="Document Map Char"/>
    <w:link w:val="DocumentMap"/>
    <w:semiHidden/>
    <w:locked/>
    <w:rsid w:val="002B3E99"/>
    <w:rPr>
      <w:rFonts w:ascii="Tahoma" w:eastAsia="SimSun" w:hAnsi="Tahoma" w:cs="Tahoma"/>
      <w:sz w:val="22"/>
      <w:szCs w:val="24"/>
      <w:lang w:val="en-GB" w:eastAsia="en-US" w:bidi="ar-SA"/>
    </w:rPr>
  </w:style>
  <w:style w:type="paragraph" w:customStyle="1" w:styleId="ColorfulShading-Accent11">
    <w:name w:val="Colorful Shading - Accent 11"/>
    <w:hidden/>
    <w:rsid w:val="002B3E99"/>
    <w:pPr>
      <w:spacing w:line="360" w:lineRule="exact"/>
      <w:jc w:val="both"/>
    </w:pPr>
    <w:rPr>
      <w:rFonts w:eastAsia="Times New Roman"/>
      <w:sz w:val="24"/>
      <w:szCs w:val="24"/>
      <w:lang w:val="en-GB"/>
    </w:rPr>
  </w:style>
  <w:style w:type="paragraph" w:styleId="Index2">
    <w:name w:val="index 2"/>
    <w:basedOn w:val="Normal"/>
    <w:next w:val="Normal"/>
    <w:autoRedefine/>
    <w:semiHidden/>
    <w:rsid w:val="002B3E99"/>
    <w:pPr>
      <w:spacing w:after="0"/>
      <w:ind w:left="480" w:hanging="240"/>
      <w:jc w:val="left"/>
    </w:pPr>
    <w:rPr>
      <w:rFonts w:ascii="Calibri" w:eastAsia="Times New Roman" w:hAnsi="Calibri" w:cs="Calibri"/>
      <w:sz w:val="20"/>
      <w:szCs w:val="20"/>
      <w:lang w:eastAsia="ja-JP"/>
    </w:rPr>
  </w:style>
  <w:style w:type="paragraph" w:styleId="Index1">
    <w:name w:val="index 1"/>
    <w:basedOn w:val="Normal"/>
    <w:next w:val="Normal"/>
    <w:autoRedefine/>
    <w:semiHidden/>
    <w:rsid w:val="002B3E99"/>
    <w:pPr>
      <w:spacing w:after="0"/>
      <w:ind w:left="240" w:hanging="240"/>
      <w:jc w:val="left"/>
    </w:pPr>
    <w:rPr>
      <w:rFonts w:ascii="Calibri" w:eastAsia="Times New Roman" w:hAnsi="Calibri" w:cs="Calibri"/>
      <w:sz w:val="20"/>
      <w:szCs w:val="20"/>
      <w:lang w:eastAsia="ja-JP"/>
    </w:rPr>
  </w:style>
  <w:style w:type="paragraph" w:styleId="Index3">
    <w:name w:val="index 3"/>
    <w:basedOn w:val="Normal"/>
    <w:next w:val="Normal"/>
    <w:autoRedefine/>
    <w:semiHidden/>
    <w:rsid w:val="002B3E99"/>
    <w:pPr>
      <w:spacing w:after="0"/>
      <w:ind w:left="720" w:hanging="240"/>
      <w:jc w:val="left"/>
    </w:pPr>
    <w:rPr>
      <w:rFonts w:ascii="Calibri" w:eastAsia="Times New Roman" w:hAnsi="Calibri" w:cs="Calibri"/>
      <w:sz w:val="20"/>
      <w:szCs w:val="20"/>
      <w:lang w:eastAsia="ja-JP"/>
    </w:rPr>
  </w:style>
  <w:style w:type="paragraph" w:styleId="Index4">
    <w:name w:val="index 4"/>
    <w:basedOn w:val="Normal"/>
    <w:next w:val="Normal"/>
    <w:autoRedefine/>
    <w:semiHidden/>
    <w:rsid w:val="002B3E99"/>
    <w:pPr>
      <w:spacing w:after="0"/>
      <w:ind w:left="960" w:hanging="240"/>
      <w:jc w:val="left"/>
    </w:pPr>
    <w:rPr>
      <w:rFonts w:ascii="Calibri" w:eastAsia="Times New Roman" w:hAnsi="Calibri" w:cs="Calibri"/>
      <w:sz w:val="20"/>
      <w:szCs w:val="20"/>
      <w:lang w:eastAsia="ja-JP"/>
    </w:rPr>
  </w:style>
  <w:style w:type="paragraph" w:styleId="Index5">
    <w:name w:val="index 5"/>
    <w:basedOn w:val="Normal"/>
    <w:next w:val="Normal"/>
    <w:autoRedefine/>
    <w:semiHidden/>
    <w:rsid w:val="002B3E99"/>
    <w:pPr>
      <w:spacing w:after="0"/>
      <w:ind w:left="1200" w:hanging="240"/>
      <w:jc w:val="left"/>
    </w:pPr>
    <w:rPr>
      <w:rFonts w:ascii="Calibri" w:eastAsia="Times New Roman" w:hAnsi="Calibri" w:cs="Calibri"/>
      <w:sz w:val="20"/>
      <w:szCs w:val="20"/>
      <w:lang w:eastAsia="ja-JP"/>
    </w:rPr>
  </w:style>
  <w:style w:type="paragraph" w:styleId="Index6">
    <w:name w:val="index 6"/>
    <w:basedOn w:val="Normal"/>
    <w:next w:val="Normal"/>
    <w:autoRedefine/>
    <w:semiHidden/>
    <w:rsid w:val="002B3E99"/>
    <w:pPr>
      <w:spacing w:after="0"/>
      <w:ind w:left="1440" w:hanging="240"/>
      <w:jc w:val="left"/>
    </w:pPr>
    <w:rPr>
      <w:rFonts w:ascii="Calibri" w:eastAsia="Times New Roman" w:hAnsi="Calibri" w:cs="Calibri"/>
      <w:sz w:val="20"/>
      <w:szCs w:val="20"/>
      <w:lang w:eastAsia="ja-JP"/>
    </w:rPr>
  </w:style>
  <w:style w:type="paragraph" w:styleId="Index7">
    <w:name w:val="index 7"/>
    <w:basedOn w:val="Normal"/>
    <w:next w:val="Normal"/>
    <w:autoRedefine/>
    <w:semiHidden/>
    <w:rsid w:val="002B3E99"/>
    <w:pPr>
      <w:spacing w:after="0"/>
      <w:ind w:left="1680" w:hanging="240"/>
      <w:jc w:val="left"/>
    </w:pPr>
    <w:rPr>
      <w:rFonts w:ascii="Calibri" w:eastAsia="Times New Roman" w:hAnsi="Calibri" w:cs="Calibri"/>
      <w:sz w:val="20"/>
      <w:szCs w:val="20"/>
      <w:lang w:eastAsia="ja-JP"/>
    </w:rPr>
  </w:style>
  <w:style w:type="paragraph" w:styleId="Index8">
    <w:name w:val="index 8"/>
    <w:basedOn w:val="Normal"/>
    <w:next w:val="Normal"/>
    <w:autoRedefine/>
    <w:semiHidden/>
    <w:rsid w:val="002B3E99"/>
    <w:pPr>
      <w:spacing w:after="0"/>
      <w:ind w:left="1920" w:hanging="240"/>
      <w:jc w:val="left"/>
    </w:pPr>
    <w:rPr>
      <w:rFonts w:ascii="Calibri" w:eastAsia="Times New Roman" w:hAnsi="Calibri" w:cs="Calibri"/>
      <w:sz w:val="20"/>
      <w:szCs w:val="20"/>
      <w:lang w:eastAsia="ja-JP"/>
    </w:rPr>
  </w:style>
  <w:style w:type="paragraph" w:styleId="Index9">
    <w:name w:val="index 9"/>
    <w:basedOn w:val="Normal"/>
    <w:next w:val="Normal"/>
    <w:autoRedefine/>
    <w:semiHidden/>
    <w:rsid w:val="002B3E99"/>
    <w:pPr>
      <w:spacing w:after="0"/>
      <w:ind w:left="2160" w:hanging="240"/>
      <w:jc w:val="left"/>
    </w:pPr>
    <w:rPr>
      <w:rFonts w:ascii="Calibri" w:eastAsia="Times New Roman" w:hAnsi="Calibri" w:cs="Calibri"/>
      <w:sz w:val="20"/>
      <w:szCs w:val="20"/>
      <w:lang w:eastAsia="ja-JP"/>
    </w:rPr>
  </w:style>
  <w:style w:type="paragraph" w:styleId="IndexHeading">
    <w:name w:val="index heading"/>
    <w:basedOn w:val="Normal"/>
    <w:next w:val="Index1"/>
    <w:semiHidden/>
    <w:rsid w:val="002B3E99"/>
    <w:pPr>
      <w:spacing w:before="120"/>
      <w:jc w:val="left"/>
    </w:pPr>
    <w:rPr>
      <w:rFonts w:ascii="Calibri" w:eastAsia="Times New Roman" w:hAnsi="Calibri" w:cs="Calibri"/>
      <w:b/>
      <w:bCs/>
      <w:i/>
      <w:iCs/>
      <w:sz w:val="20"/>
      <w:szCs w:val="20"/>
      <w:lang w:eastAsia="ja-JP"/>
    </w:rPr>
  </w:style>
  <w:style w:type="paragraph" w:customStyle="1" w:styleId="MediumGrid21">
    <w:name w:val="Medium Grid 21"/>
    <w:basedOn w:val="BodyText"/>
    <w:link w:val="MediumGrid2Char"/>
    <w:qFormat/>
    <w:locked/>
    <w:rsid w:val="002B3E99"/>
    <w:rPr>
      <w:rFonts w:ascii="Arial" w:eastAsia="Times New Roman" w:hAnsi="Arial" w:cs="Calibri"/>
      <w:sz w:val="22"/>
      <w:szCs w:val="22"/>
      <w:lang w:eastAsia="ja-JP"/>
    </w:rPr>
  </w:style>
  <w:style w:type="character" w:customStyle="1" w:styleId="MediumGrid2Char">
    <w:name w:val="Medium Grid 2 Char"/>
    <w:link w:val="MediumGrid21"/>
    <w:locked/>
    <w:rsid w:val="002B3E99"/>
    <w:rPr>
      <w:rFonts w:ascii="Arial" w:eastAsia="SimSun" w:hAnsi="Arial" w:cs="Calibri"/>
      <w:sz w:val="22"/>
      <w:szCs w:val="22"/>
      <w:lang w:val="en-GB" w:eastAsia="ja-JP" w:bidi="ar-SA"/>
    </w:rPr>
  </w:style>
  <w:style w:type="paragraph" w:customStyle="1" w:styleId="TOC1a">
    <w:name w:val="TOC 1a"/>
    <w:basedOn w:val="Normal"/>
    <w:link w:val="TOC1aChar"/>
    <w:semiHidden/>
    <w:locked/>
    <w:rsid w:val="002B3E99"/>
    <w:pPr>
      <w:spacing w:after="0"/>
      <w:jc w:val="left"/>
    </w:pPr>
    <w:rPr>
      <w:rFonts w:ascii="Arial" w:eastAsia="Times New Roman" w:hAnsi="Arial" w:cs="Calibri"/>
      <w:noProof/>
      <w:szCs w:val="22"/>
      <w:lang w:eastAsia="ja-JP"/>
    </w:rPr>
  </w:style>
  <w:style w:type="character" w:customStyle="1" w:styleId="TOC1aChar">
    <w:name w:val="TOC 1a Char"/>
    <w:link w:val="TOC1a"/>
    <w:semiHidden/>
    <w:locked/>
    <w:rsid w:val="002B3E99"/>
    <w:rPr>
      <w:rFonts w:ascii="Arial" w:hAnsi="Arial" w:cs="Calibri"/>
      <w:noProof/>
      <w:sz w:val="22"/>
      <w:szCs w:val="22"/>
      <w:lang w:val="en-GB" w:eastAsia="ja-JP" w:bidi="ar-SA"/>
    </w:rPr>
  </w:style>
  <w:style w:type="table" w:customStyle="1" w:styleId="BlueWhite">
    <w:name w:val="Blue White"/>
    <w:locked/>
    <w:rsid w:val="002B3E99"/>
    <w:rPr>
      <w:rFonts w:eastAsia="Times New Roman"/>
      <w:lang w:val="da-DK" w:eastAsia="da-DK"/>
    </w:rPr>
    <w:tblPr>
      <w:tblInd w:w="0" w:type="dxa"/>
      <w:tblCellMar>
        <w:top w:w="0" w:type="dxa"/>
        <w:left w:w="108" w:type="dxa"/>
        <w:bottom w:w="0" w:type="dxa"/>
        <w:right w:w="108" w:type="dxa"/>
      </w:tblCellMar>
    </w:tblPr>
  </w:style>
  <w:style w:type="paragraph" w:styleId="HTMLPreformatted">
    <w:name w:val="HTML Preformatted"/>
    <w:basedOn w:val="Normal"/>
    <w:link w:val="HTMLPreformattedChar"/>
    <w:semiHidden/>
    <w:rsid w:val="002B3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Calibri" w:hAnsi="Courier New" w:cs="Courier New"/>
      <w:sz w:val="20"/>
      <w:szCs w:val="20"/>
      <w:lang w:eastAsia="en-GB"/>
    </w:rPr>
  </w:style>
  <w:style w:type="character" w:customStyle="1" w:styleId="HTMLPreformattedChar">
    <w:name w:val="HTML Preformatted Char"/>
    <w:link w:val="HTMLPreformatted"/>
    <w:semiHidden/>
    <w:locked/>
    <w:rsid w:val="002B3E99"/>
    <w:rPr>
      <w:rFonts w:ascii="Courier New" w:eastAsia="Calibri" w:hAnsi="Courier New" w:cs="Courier New"/>
      <w:lang w:val="en-GB" w:eastAsia="en-GB" w:bidi="ar-SA"/>
    </w:rPr>
  </w:style>
  <w:style w:type="character" w:customStyle="1" w:styleId="apple-style-span">
    <w:name w:val="apple-style-span"/>
    <w:rsid w:val="002B3E99"/>
    <w:rPr>
      <w:rFonts w:cs="Times New Roman"/>
    </w:rPr>
  </w:style>
  <w:style w:type="paragraph" w:customStyle="1" w:styleId="AnnexFigure">
    <w:name w:val="Annex Figure"/>
    <w:basedOn w:val="Normal"/>
    <w:next w:val="Normal"/>
    <w:rsid w:val="002B3E99"/>
    <w:pPr>
      <w:tabs>
        <w:tab w:val="num" w:pos="1701"/>
      </w:tabs>
      <w:spacing w:before="120"/>
      <w:ind w:left="1701" w:hanging="1701"/>
      <w:jc w:val="center"/>
    </w:pPr>
    <w:rPr>
      <w:rFonts w:ascii="Arial" w:eastAsia="Times New Roman" w:hAnsi="Arial" w:cs="Calibri"/>
      <w:i/>
      <w:szCs w:val="22"/>
      <w:lang w:eastAsia="ja-JP"/>
    </w:rPr>
  </w:style>
  <w:style w:type="paragraph" w:customStyle="1" w:styleId="AnnexHead1">
    <w:name w:val="Annex Head 1"/>
    <w:basedOn w:val="Normal"/>
    <w:next w:val="Normal"/>
    <w:rsid w:val="002B3E99"/>
    <w:pPr>
      <w:tabs>
        <w:tab w:val="num" w:pos="849"/>
      </w:tabs>
      <w:spacing w:after="0"/>
      <w:ind w:left="849" w:hanging="849"/>
      <w:jc w:val="left"/>
    </w:pPr>
    <w:rPr>
      <w:rFonts w:ascii="Arial" w:eastAsia="Times New Roman" w:hAnsi="Arial" w:cs="Calibri"/>
      <w:b/>
      <w:caps/>
      <w:sz w:val="28"/>
      <w:szCs w:val="22"/>
      <w:lang w:eastAsia="ja-JP"/>
    </w:rPr>
  </w:style>
  <w:style w:type="paragraph" w:customStyle="1" w:styleId="AnnexHead2">
    <w:name w:val="Annex Head 2"/>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3">
    <w:name w:val="Annex Head 3"/>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4">
    <w:name w:val="Annex Head 4"/>
    <w:basedOn w:val="Normal"/>
    <w:next w:val="Normal"/>
    <w:rsid w:val="002B3E99"/>
    <w:pPr>
      <w:tabs>
        <w:tab w:val="num" w:pos="1132"/>
      </w:tabs>
      <w:spacing w:after="0"/>
      <w:ind w:left="1132" w:hanging="1132"/>
      <w:jc w:val="left"/>
    </w:pPr>
    <w:rPr>
      <w:rFonts w:ascii="Arial" w:eastAsia="Times New Roman" w:hAnsi="Arial" w:cs="Calibri"/>
      <w:szCs w:val="22"/>
      <w:lang w:eastAsia="ja-JP"/>
    </w:rPr>
  </w:style>
  <w:style w:type="paragraph" w:customStyle="1" w:styleId="AnnexHeading1">
    <w:name w:val="Anne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nnexHeading2">
    <w:name w:val="Anne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nnexHeading3">
    <w:name w:val="Anne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nnexHeading4">
    <w:name w:val="Anne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nnexTable">
    <w:name w:val="Annex Table"/>
    <w:basedOn w:val="Normal"/>
    <w:next w:val="Normal"/>
    <w:rsid w:val="002B3E99"/>
    <w:pPr>
      <w:tabs>
        <w:tab w:val="num" w:pos="1134"/>
        <w:tab w:val="left" w:pos="1418"/>
      </w:tabs>
      <w:spacing w:before="120"/>
      <w:ind w:left="1134" w:hanging="1134"/>
      <w:jc w:val="center"/>
    </w:pPr>
    <w:rPr>
      <w:rFonts w:ascii="Arial" w:eastAsia="Times New Roman" w:hAnsi="Arial" w:cs="Calibri"/>
      <w:i/>
      <w:szCs w:val="22"/>
      <w:lang w:eastAsia="ja-JP"/>
    </w:rPr>
  </w:style>
  <w:style w:type="paragraph" w:customStyle="1" w:styleId="Appendix">
    <w:name w:val="Appendix"/>
    <w:basedOn w:val="Normal"/>
    <w:next w:val="Normal"/>
    <w:rsid w:val="002B3E99"/>
    <w:pPr>
      <w:tabs>
        <w:tab w:val="left" w:pos="1985"/>
      </w:tabs>
      <w:spacing w:before="120" w:after="240"/>
      <w:ind w:left="720" w:hanging="360"/>
      <w:jc w:val="left"/>
    </w:pPr>
    <w:rPr>
      <w:rFonts w:ascii="Arial" w:eastAsia="Times New Roman" w:hAnsi="Arial" w:cs="Calibri"/>
      <w:b/>
      <w:szCs w:val="28"/>
      <w:lang w:eastAsia="ja-JP"/>
    </w:rPr>
  </w:style>
  <w:style w:type="paragraph" w:customStyle="1" w:styleId="AppendixHeading1">
    <w:name w:val="Appendi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ppendixHeading2">
    <w:name w:val="Appendi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ppendixHeading3">
    <w:name w:val="Appendi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ppendixHeading4">
    <w:name w:val="Appendi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rticle">
    <w:name w:val="Article"/>
    <w:basedOn w:val="Normal"/>
    <w:next w:val="Normal"/>
    <w:rsid w:val="002B3E99"/>
    <w:pPr>
      <w:autoSpaceDE w:val="0"/>
      <w:autoSpaceDN w:val="0"/>
      <w:adjustRightInd w:val="0"/>
      <w:spacing w:before="360" w:after="0"/>
      <w:jc w:val="left"/>
    </w:pPr>
    <w:rPr>
      <w:rFonts w:ascii="Arial" w:eastAsia="Times New Roman" w:hAnsi="Arial" w:cs="Arial"/>
      <w:b/>
      <w:caps/>
      <w:sz w:val="28"/>
      <w:szCs w:val="28"/>
      <w:lang w:eastAsia="ja-JP"/>
    </w:rPr>
  </w:style>
  <w:style w:type="character" w:customStyle="1" w:styleId="BookTitle1">
    <w:name w:val="Book Title1"/>
    <w:qFormat/>
    <w:locked/>
    <w:rsid w:val="002B3E99"/>
    <w:rPr>
      <w:rFonts w:cs="Times New Roman"/>
      <w:b/>
      <w:bCs/>
      <w:smallCaps/>
      <w:spacing w:val="5"/>
    </w:rPr>
  </w:style>
  <w:style w:type="paragraph" w:customStyle="1" w:styleId="Bullet1text">
    <w:name w:val="Bullet 1 text"/>
    <w:basedOn w:val="Normal"/>
    <w:rsid w:val="002B3E99"/>
    <w:pPr>
      <w:suppressAutoHyphens/>
      <w:ind w:left="1134"/>
    </w:pPr>
    <w:rPr>
      <w:rFonts w:ascii="Arial" w:eastAsia="Times New Roman" w:hAnsi="Arial" w:cs="Arial"/>
      <w:szCs w:val="22"/>
      <w:lang w:val="fr-FR" w:eastAsia="ja-JP"/>
    </w:rPr>
  </w:style>
  <w:style w:type="paragraph" w:customStyle="1" w:styleId="Bullet2">
    <w:name w:val="Bullet 2"/>
    <w:basedOn w:val="Normal"/>
    <w:rsid w:val="002B3E99"/>
    <w:pPr>
      <w:numPr>
        <w:numId w:val="47"/>
      </w:numPr>
      <w:tabs>
        <w:tab w:val="left" w:pos="1418"/>
      </w:tabs>
      <w:jc w:val="left"/>
    </w:pPr>
    <w:rPr>
      <w:rFonts w:ascii="Arial" w:eastAsia="Calibri" w:hAnsi="Arial"/>
      <w:sz w:val="20"/>
      <w:szCs w:val="20"/>
      <w:lang w:eastAsia="en-GB"/>
    </w:rPr>
  </w:style>
  <w:style w:type="paragraph" w:customStyle="1" w:styleId="Bullet2text">
    <w:name w:val="Bullet 2 text"/>
    <w:basedOn w:val="Normal"/>
    <w:rsid w:val="002B3E99"/>
    <w:pPr>
      <w:suppressAutoHyphens/>
      <w:ind w:left="1418"/>
    </w:pPr>
    <w:rPr>
      <w:rFonts w:ascii="Arial" w:eastAsia="Calibri" w:hAnsi="Arial"/>
      <w:sz w:val="20"/>
      <w:szCs w:val="20"/>
      <w:lang w:eastAsia="en-GB"/>
    </w:rPr>
  </w:style>
  <w:style w:type="paragraph" w:customStyle="1" w:styleId="Bullet3">
    <w:name w:val="Bullet 3"/>
    <w:basedOn w:val="Bullet2"/>
    <w:rsid w:val="002B3E99"/>
    <w:pPr>
      <w:numPr>
        <w:numId w:val="48"/>
      </w:numPr>
      <w:tabs>
        <w:tab w:val="clear" w:pos="1418"/>
        <w:tab w:val="left" w:pos="1843"/>
      </w:tabs>
    </w:pPr>
  </w:style>
  <w:style w:type="paragraph" w:customStyle="1" w:styleId="Bullet3text">
    <w:name w:val="Bullet 3 text"/>
    <w:basedOn w:val="Normal"/>
    <w:autoRedefine/>
    <w:rsid w:val="002B3E99"/>
    <w:pPr>
      <w:suppressAutoHyphens/>
      <w:ind w:left="1843"/>
    </w:pPr>
    <w:rPr>
      <w:rFonts w:ascii="Arial" w:eastAsia="Calibri" w:hAnsi="Arial"/>
      <w:sz w:val="20"/>
      <w:szCs w:val="20"/>
      <w:lang w:eastAsia="en-GB"/>
    </w:rPr>
  </w:style>
  <w:style w:type="character" w:customStyle="1" w:styleId="descriptionblock">
    <w:name w:val="description block"/>
    <w:rsid w:val="002B3E99"/>
    <w:rPr>
      <w:rFonts w:cs="Times New Roman"/>
    </w:rPr>
  </w:style>
  <w:style w:type="paragraph" w:customStyle="1" w:styleId="equation">
    <w:name w:val="equation"/>
    <w:basedOn w:val="Normal"/>
    <w:next w:val="BodyText"/>
    <w:rsid w:val="002B3E99"/>
    <w:pPr>
      <w:keepNext/>
      <w:tabs>
        <w:tab w:val="left" w:pos="142"/>
      </w:tabs>
      <w:ind w:left="7874" w:hanging="360"/>
      <w:jc w:val="right"/>
    </w:pPr>
    <w:rPr>
      <w:rFonts w:ascii="Arial" w:eastAsia="Calibri" w:hAnsi="Arial" w:cs="Calibri"/>
      <w:szCs w:val="22"/>
      <w:lang w:eastAsia="ja-JP"/>
    </w:rPr>
  </w:style>
  <w:style w:type="paragraph" w:customStyle="1" w:styleId="Figure">
    <w:name w:val="Figure_#"/>
    <w:basedOn w:val="Normal"/>
    <w:next w:val="Normal"/>
    <w:rsid w:val="002B3E99"/>
    <w:pPr>
      <w:numPr>
        <w:numId w:val="44"/>
      </w:numPr>
      <w:spacing w:before="120"/>
      <w:jc w:val="center"/>
    </w:pPr>
    <w:rPr>
      <w:rFonts w:ascii="Arial" w:eastAsia="Times New Roman" w:hAnsi="Arial" w:cs="Calibri"/>
      <w:i/>
      <w:szCs w:val="20"/>
      <w:lang w:eastAsia="ja-JP"/>
    </w:rPr>
  </w:style>
  <w:style w:type="paragraph" w:customStyle="1" w:styleId="List1">
    <w:name w:val="List 1"/>
    <w:basedOn w:val="Normal"/>
    <w:rsid w:val="002B3E99"/>
    <w:pPr>
      <w:numPr>
        <w:numId w:val="45"/>
      </w:numPr>
    </w:pPr>
    <w:rPr>
      <w:rFonts w:ascii="Arial" w:eastAsia="Calibri" w:hAnsi="Arial"/>
      <w:szCs w:val="20"/>
      <w:lang w:eastAsia="en-GB"/>
    </w:rPr>
  </w:style>
  <w:style w:type="paragraph" w:customStyle="1" w:styleId="List1indent1">
    <w:name w:val="List 1 indent 1"/>
    <w:basedOn w:val="Normal"/>
    <w:rsid w:val="002B3E99"/>
    <w:pPr>
      <w:tabs>
        <w:tab w:val="num" w:pos="1134"/>
      </w:tabs>
      <w:ind w:left="1134" w:hanging="567"/>
      <w:jc w:val="left"/>
    </w:pPr>
    <w:rPr>
      <w:rFonts w:ascii="Arial" w:eastAsia="Times New Roman" w:hAnsi="Arial" w:cs="Arial"/>
      <w:szCs w:val="22"/>
      <w:lang w:eastAsia="ja-JP"/>
    </w:rPr>
  </w:style>
  <w:style w:type="paragraph" w:customStyle="1" w:styleId="List1indent1text">
    <w:name w:val="List 1 indent 1 text"/>
    <w:basedOn w:val="Normal"/>
    <w:rsid w:val="002B3E99"/>
    <w:pPr>
      <w:ind w:left="1134"/>
      <w:jc w:val="left"/>
    </w:pPr>
    <w:rPr>
      <w:rFonts w:ascii="Arial" w:eastAsia="Times New Roman" w:hAnsi="Arial" w:cs="Arial"/>
      <w:szCs w:val="22"/>
      <w:lang w:eastAsia="fr-FR"/>
    </w:rPr>
  </w:style>
  <w:style w:type="paragraph" w:customStyle="1" w:styleId="List1indent2">
    <w:name w:val="List 1 indent 2"/>
    <w:basedOn w:val="Normal"/>
    <w:rsid w:val="002B3E99"/>
    <w:pPr>
      <w:numPr>
        <w:ilvl w:val="2"/>
        <w:numId w:val="46"/>
      </w:numPr>
    </w:pPr>
    <w:rPr>
      <w:rFonts w:ascii="Arial" w:eastAsia="Calibri" w:hAnsi="Arial"/>
      <w:sz w:val="20"/>
      <w:szCs w:val="20"/>
      <w:lang w:eastAsia="en-GB"/>
    </w:rPr>
  </w:style>
  <w:style w:type="paragraph" w:customStyle="1" w:styleId="List1indent2text">
    <w:name w:val="List 1 indent 2 text"/>
    <w:basedOn w:val="Normal"/>
    <w:rsid w:val="002B3E99"/>
    <w:pPr>
      <w:ind w:left="1701"/>
    </w:pPr>
    <w:rPr>
      <w:rFonts w:ascii="Arial" w:eastAsia="Calibri" w:hAnsi="Arial"/>
      <w:sz w:val="20"/>
      <w:szCs w:val="20"/>
      <w:lang w:eastAsia="en-GB"/>
    </w:rPr>
  </w:style>
  <w:style w:type="paragraph" w:customStyle="1" w:styleId="List1indenttext">
    <w:name w:val="List 1 indent text"/>
    <w:basedOn w:val="Normal"/>
    <w:rsid w:val="002B3E99"/>
    <w:pPr>
      <w:ind w:left="1134"/>
    </w:pPr>
    <w:rPr>
      <w:rFonts w:ascii="Arial" w:eastAsia="Calibri" w:hAnsi="Arial"/>
      <w:szCs w:val="20"/>
      <w:lang w:eastAsia="en-GB"/>
    </w:rPr>
  </w:style>
  <w:style w:type="paragraph" w:customStyle="1" w:styleId="List1text">
    <w:name w:val="List 1 text"/>
    <w:basedOn w:val="Normal"/>
    <w:rsid w:val="002B3E99"/>
    <w:pPr>
      <w:ind w:left="567"/>
    </w:pPr>
    <w:rPr>
      <w:rFonts w:ascii="Arial" w:eastAsia="Calibri" w:hAnsi="Arial"/>
      <w:szCs w:val="20"/>
      <w:lang w:eastAsia="en-GB"/>
    </w:rPr>
  </w:style>
  <w:style w:type="character" w:styleId="Emphasis">
    <w:name w:val="Emphasis"/>
    <w:qFormat/>
    <w:rsid w:val="002B3E99"/>
    <w:rPr>
      <w:rFonts w:cs="Times New Roman"/>
      <w:i/>
      <w:iCs/>
    </w:rPr>
  </w:style>
  <w:style w:type="character" w:styleId="Strong">
    <w:name w:val="Strong"/>
    <w:qFormat/>
    <w:rsid w:val="002B3E99"/>
    <w:rPr>
      <w:rFonts w:cs="Times New Roman"/>
      <w:b/>
      <w:bCs/>
    </w:rPr>
  </w:style>
  <w:style w:type="paragraph" w:customStyle="1" w:styleId="Table">
    <w:name w:val="Table_#"/>
    <w:basedOn w:val="Normal"/>
    <w:next w:val="Normal"/>
    <w:rsid w:val="002B3E99"/>
    <w:pPr>
      <w:numPr>
        <w:numId w:val="42"/>
      </w:numPr>
      <w:spacing w:before="120"/>
      <w:jc w:val="center"/>
    </w:pPr>
    <w:rPr>
      <w:rFonts w:ascii="Arial" w:eastAsia="Calibri" w:hAnsi="Arial"/>
      <w:i/>
      <w:szCs w:val="20"/>
      <w:lang w:eastAsia="en-GB"/>
    </w:rPr>
  </w:style>
  <w:style w:type="character" w:customStyle="1" w:styleId="TitleChar">
    <w:name w:val="Title Char"/>
    <w:link w:val="Title"/>
    <w:locked/>
    <w:rsid w:val="002B3E99"/>
    <w:rPr>
      <w:rFonts w:eastAsia="SimSun" w:cs="Arial"/>
      <w:b/>
      <w:bCs/>
      <w:kern w:val="28"/>
      <w:sz w:val="32"/>
      <w:szCs w:val="32"/>
      <w:lang w:val="en-GB" w:eastAsia="en-US" w:bidi="ar-SA"/>
    </w:rPr>
  </w:style>
  <w:style w:type="paragraph" w:customStyle="1" w:styleId="References">
    <w:name w:val="References"/>
    <w:basedOn w:val="Normal"/>
    <w:rsid w:val="002B3E99"/>
    <w:pPr>
      <w:numPr>
        <w:numId w:val="43"/>
      </w:numPr>
      <w:tabs>
        <w:tab w:val="left" w:pos="567"/>
      </w:tabs>
      <w:jc w:val="left"/>
    </w:pPr>
    <w:rPr>
      <w:rFonts w:ascii="Arial" w:eastAsia="Calibri" w:hAnsi="Arial"/>
      <w:szCs w:val="20"/>
    </w:rPr>
  </w:style>
  <w:style w:type="paragraph" w:customStyle="1" w:styleId="List1indent">
    <w:name w:val="List 1 indent"/>
    <w:basedOn w:val="Normal"/>
    <w:rsid w:val="002B3E99"/>
    <w:pPr>
      <w:numPr>
        <w:ilvl w:val="1"/>
        <w:numId w:val="45"/>
      </w:numPr>
    </w:pPr>
    <w:rPr>
      <w:rFonts w:ascii="Arial" w:eastAsia="Calibri" w:hAnsi="Arial"/>
      <w:szCs w:val="20"/>
      <w:lang w:eastAsia="en-GB"/>
    </w:rPr>
  </w:style>
  <w:style w:type="paragraph" w:customStyle="1" w:styleId="Annex">
    <w:name w:val="Annex"/>
    <w:basedOn w:val="Heading1"/>
    <w:next w:val="Normal"/>
    <w:autoRedefine/>
    <w:rsid w:val="002B3E99"/>
    <w:pPr>
      <w:keepNext/>
      <w:numPr>
        <w:numId w:val="49"/>
      </w:numPr>
      <w:tabs>
        <w:tab w:val="clear" w:pos="993"/>
      </w:tabs>
      <w:spacing w:before="240" w:after="240"/>
    </w:pPr>
    <w:rPr>
      <w:rFonts w:eastAsia="Times New Roman" w:cs="Calibri"/>
      <w:caps/>
      <w:sz w:val="24"/>
      <w:szCs w:val="22"/>
      <w:lang w:val="en-GB" w:eastAsia="en-GB"/>
    </w:rPr>
  </w:style>
  <w:style w:type="paragraph" w:customStyle="1" w:styleId="VTSHeading1a">
    <w:name w:val="VTS Heading 1a"/>
    <w:basedOn w:val="Normal"/>
    <w:next w:val="VTSHeading2a"/>
    <w:rsid w:val="002B3E99"/>
    <w:pPr>
      <w:numPr>
        <w:numId w:val="50"/>
      </w:numPr>
      <w:spacing w:before="240" w:after="240"/>
      <w:jc w:val="left"/>
    </w:pPr>
    <w:rPr>
      <w:rFonts w:ascii="Arial" w:eastAsia="Times New Roman" w:hAnsi="Arial" w:cs="Calibri"/>
      <w:b/>
      <w:sz w:val="24"/>
      <w:szCs w:val="22"/>
      <w:lang w:eastAsia="ja-JP"/>
    </w:rPr>
  </w:style>
  <w:style w:type="paragraph" w:customStyle="1" w:styleId="VTSHeading2a">
    <w:name w:val="VTS Heading 2a"/>
    <w:basedOn w:val="Normal"/>
    <w:next w:val="BodyText"/>
    <w:rsid w:val="002B3E99"/>
    <w:pPr>
      <w:keepNext/>
      <w:numPr>
        <w:ilvl w:val="1"/>
        <w:numId w:val="50"/>
      </w:numPr>
      <w:spacing w:before="240" w:after="240"/>
      <w:jc w:val="left"/>
    </w:pPr>
    <w:rPr>
      <w:rFonts w:ascii="Arial" w:eastAsia="Times New Roman" w:hAnsi="Arial" w:cs="Calibri"/>
      <w:b/>
      <w:szCs w:val="22"/>
      <w:lang w:eastAsia="ja-JP"/>
    </w:rPr>
  </w:style>
  <w:style w:type="paragraph" w:customStyle="1" w:styleId="VTSHeading3a">
    <w:name w:val="VTS Heading 3a"/>
    <w:basedOn w:val="Normal"/>
    <w:next w:val="BodyText"/>
    <w:rsid w:val="002B3E99"/>
    <w:pPr>
      <w:keepNext/>
      <w:numPr>
        <w:ilvl w:val="2"/>
        <w:numId w:val="50"/>
      </w:numPr>
      <w:tabs>
        <w:tab w:val="left" w:pos="1418"/>
      </w:tabs>
      <w:spacing w:before="240" w:after="240"/>
      <w:jc w:val="left"/>
    </w:pPr>
    <w:rPr>
      <w:rFonts w:ascii="Arial" w:eastAsia="Times New Roman" w:hAnsi="Arial" w:cs="Calibri"/>
      <w:szCs w:val="22"/>
      <w:lang w:eastAsia="ja-JP"/>
    </w:rPr>
  </w:style>
  <w:style w:type="character" w:customStyle="1" w:styleId="hps">
    <w:name w:val="hps"/>
    <w:basedOn w:val="DefaultParagraphFont"/>
    <w:rsid w:val="00A40587"/>
  </w:style>
  <w:style w:type="character" w:customStyle="1" w:styleId="CommentTextChar">
    <w:name w:val="Comment Text Char"/>
    <w:basedOn w:val="DefaultParagraphFont"/>
    <w:link w:val="CommentText"/>
    <w:semiHidden/>
    <w:rsid w:val="0053196D"/>
    <w:rPr>
      <w:lang w:val="en-GB"/>
    </w:rPr>
  </w:style>
  <w:style w:type="paragraph" w:customStyle="1" w:styleId="Bokstavliste2">
    <w:name w:val="Bokstavliste 2"/>
    <w:basedOn w:val="Normal"/>
    <w:rsid w:val="0053196D"/>
    <w:pPr>
      <w:tabs>
        <w:tab w:val="num" w:pos="720"/>
        <w:tab w:val="left" w:pos="2160"/>
      </w:tabs>
      <w:suppressAutoHyphens/>
      <w:spacing w:after="60"/>
      <w:ind w:left="1080" w:hanging="360"/>
      <w:jc w:val="left"/>
    </w:pPr>
    <w:rPr>
      <w:rFonts w:ascii="Arial" w:hAnsi="Arial" w:cs="Arial"/>
      <w:szCs w:val="22"/>
      <w:lang w:val="nb-NO" w:eastAsia="ar-SA"/>
    </w:rPr>
  </w:style>
  <w:style w:type="character" w:customStyle="1" w:styleId="CommentSubjectChar">
    <w:name w:val="Comment Subject Char"/>
    <w:basedOn w:val="CommentTextChar"/>
    <w:link w:val="CommentSubject"/>
    <w:semiHidden/>
    <w:rsid w:val="0077643B"/>
    <w:rPr>
      <w:b/>
      <w:bCs/>
      <w:lang w:val="en-GB"/>
    </w:rPr>
  </w:style>
  <w:style w:type="character" w:customStyle="1" w:styleId="SubtitleChar">
    <w:name w:val="Subtitle Char"/>
    <w:basedOn w:val="DefaultParagraphFont"/>
    <w:link w:val="Subtitle"/>
    <w:rsid w:val="0077643B"/>
    <w:rPr>
      <w:rFonts w:cs="Arial"/>
      <w:sz w:val="24"/>
      <w:szCs w:val="24"/>
      <w:lang w:val="en-GB"/>
    </w:rPr>
  </w:style>
  <w:style w:type="character" w:customStyle="1" w:styleId="BodyTextIndent3Char">
    <w:name w:val="Body Text Indent 3 Char"/>
    <w:basedOn w:val="DefaultParagraphFont"/>
    <w:link w:val="BodyTextIndent3"/>
    <w:semiHidden/>
    <w:rsid w:val="0077643B"/>
    <w:rPr>
      <w:rFonts w:ascii="Arial" w:eastAsia="PMingLiU" w:hAnsi="Arial" w:cs="Calibri"/>
      <w:sz w:val="22"/>
      <w:szCs w:val="22"/>
      <w:lang w:eastAsia="zh-TW"/>
    </w:rPr>
  </w:style>
  <w:style w:type="paragraph" w:styleId="ListParagraph">
    <w:name w:val="List Paragraph"/>
    <w:basedOn w:val="Normal"/>
    <w:uiPriority w:val="34"/>
    <w:qFormat/>
    <w:rsid w:val="00D90C5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397313">
      <w:bodyDiv w:val="1"/>
      <w:marLeft w:val="0"/>
      <w:marRight w:val="0"/>
      <w:marTop w:val="0"/>
      <w:marBottom w:val="0"/>
      <w:divBdr>
        <w:top w:val="none" w:sz="0" w:space="0" w:color="auto"/>
        <w:left w:val="none" w:sz="0" w:space="0" w:color="auto"/>
        <w:bottom w:val="none" w:sz="0" w:space="0" w:color="auto"/>
        <w:right w:val="none" w:sz="0" w:space="0" w:color="auto"/>
      </w:divBdr>
    </w:div>
    <w:div w:id="168984422">
      <w:bodyDiv w:val="1"/>
      <w:marLeft w:val="0"/>
      <w:marRight w:val="0"/>
      <w:marTop w:val="0"/>
      <w:marBottom w:val="0"/>
      <w:divBdr>
        <w:top w:val="none" w:sz="0" w:space="0" w:color="auto"/>
        <w:left w:val="none" w:sz="0" w:space="0" w:color="auto"/>
        <w:bottom w:val="none" w:sz="0" w:space="0" w:color="auto"/>
        <w:right w:val="none" w:sz="0" w:space="0" w:color="auto"/>
      </w:divBdr>
    </w:div>
    <w:div w:id="583228719">
      <w:bodyDiv w:val="1"/>
      <w:marLeft w:val="0"/>
      <w:marRight w:val="0"/>
      <w:marTop w:val="0"/>
      <w:marBottom w:val="0"/>
      <w:divBdr>
        <w:top w:val="none" w:sz="0" w:space="0" w:color="auto"/>
        <w:left w:val="none" w:sz="0" w:space="0" w:color="auto"/>
        <w:bottom w:val="none" w:sz="0" w:space="0" w:color="auto"/>
        <w:right w:val="none" w:sz="0" w:space="0" w:color="auto"/>
      </w:divBdr>
    </w:div>
    <w:div w:id="635574044">
      <w:bodyDiv w:val="1"/>
      <w:marLeft w:val="0"/>
      <w:marRight w:val="0"/>
      <w:marTop w:val="0"/>
      <w:marBottom w:val="0"/>
      <w:divBdr>
        <w:top w:val="none" w:sz="0" w:space="0" w:color="auto"/>
        <w:left w:val="none" w:sz="0" w:space="0" w:color="auto"/>
        <w:bottom w:val="none" w:sz="0" w:space="0" w:color="auto"/>
        <w:right w:val="none" w:sz="0" w:space="0" w:color="auto"/>
      </w:divBdr>
    </w:div>
    <w:div w:id="665476404">
      <w:bodyDiv w:val="1"/>
      <w:marLeft w:val="0"/>
      <w:marRight w:val="0"/>
      <w:marTop w:val="0"/>
      <w:marBottom w:val="0"/>
      <w:divBdr>
        <w:top w:val="none" w:sz="0" w:space="0" w:color="auto"/>
        <w:left w:val="none" w:sz="0" w:space="0" w:color="auto"/>
        <w:bottom w:val="none" w:sz="0" w:space="0" w:color="auto"/>
        <w:right w:val="none" w:sz="0" w:space="0" w:color="auto"/>
      </w:divBdr>
      <w:divsChild>
        <w:div w:id="1709837928">
          <w:marLeft w:val="0"/>
          <w:marRight w:val="0"/>
          <w:marTop w:val="0"/>
          <w:marBottom w:val="0"/>
          <w:divBdr>
            <w:top w:val="none" w:sz="0" w:space="0" w:color="auto"/>
            <w:left w:val="none" w:sz="0" w:space="0" w:color="auto"/>
            <w:bottom w:val="none" w:sz="0" w:space="0" w:color="auto"/>
            <w:right w:val="none" w:sz="0" w:space="0" w:color="auto"/>
          </w:divBdr>
          <w:divsChild>
            <w:div w:id="1137845416">
              <w:marLeft w:val="0"/>
              <w:marRight w:val="0"/>
              <w:marTop w:val="0"/>
              <w:marBottom w:val="0"/>
              <w:divBdr>
                <w:top w:val="none" w:sz="0" w:space="0" w:color="auto"/>
                <w:left w:val="none" w:sz="0" w:space="0" w:color="auto"/>
                <w:bottom w:val="none" w:sz="0" w:space="0" w:color="auto"/>
                <w:right w:val="none" w:sz="0" w:space="0" w:color="auto"/>
              </w:divBdr>
              <w:divsChild>
                <w:div w:id="1543132968">
                  <w:marLeft w:val="0"/>
                  <w:marRight w:val="0"/>
                  <w:marTop w:val="0"/>
                  <w:marBottom w:val="0"/>
                  <w:divBdr>
                    <w:top w:val="none" w:sz="0" w:space="0" w:color="auto"/>
                    <w:left w:val="none" w:sz="0" w:space="0" w:color="auto"/>
                    <w:bottom w:val="none" w:sz="0" w:space="0" w:color="auto"/>
                    <w:right w:val="none" w:sz="0" w:space="0" w:color="auto"/>
                  </w:divBdr>
                  <w:divsChild>
                    <w:div w:id="1601449930">
                      <w:marLeft w:val="0"/>
                      <w:marRight w:val="0"/>
                      <w:marTop w:val="0"/>
                      <w:marBottom w:val="0"/>
                      <w:divBdr>
                        <w:top w:val="none" w:sz="0" w:space="0" w:color="auto"/>
                        <w:left w:val="none" w:sz="0" w:space="0" w:color="auto"/>
                        <w:bottom w:val="none" w:sz="0" w:space="0" w:color="auto"/>
                        <w:right w:val="none" w:sz="0" w:space="0" w:color="auto"/>
                      </w:divBdr>
                      <w:divsChild>
                        <w:div w:id="188685833">
                          <w:marLeft w:val="0"/>
                          <w:marRight w:val="0"/>
                          <w:marTop w:val="0"/>
                          <w:marBottom w:val="0"/>
                          <w:divBdr>
                            <w:top w:val="none" w:sz="0" w:space="0" w:color="auto"/>
                            <w:left w:val="none" w:sz="0" w:space="0" w:color="auto"/>
                            <w:bottom w:val="none" w:sz="0" w:space="0" w:color="auto"/>
                            <w:right w:val="none" w:sz="0" w:space="0" w:color="auto"/>
                          </w:divBdr>
                          <w:divsChild>
                            <w:div w:id="528303509">
                              <w:marLeft w:val="0"/>
                              <w:marRight w:val="0"/>
                              <w:marTop w:val="0"/>
                              <w:marBottom w:val="0"/>
                              <w:divBdr>
                                <w:top w:val="none" w:sz="0" w:space="0" w:color="auto"/>
                                <w:left w:val="none" w:sz="0" w:space="0" w:color="auto"/>
                                <w:bottom w:val="none" w:sz="0" w:space="0" w:color="auto"/>
                                <w:right w:val="none" w:sz="0" w:space="0" w:color="auto"/>
                              </w:divBdr>
                              <w:divsChild>
                                <w:div w:id="110438050">
                                  <w:marLeft w:val="0"/>
                                  <w:marRight w:val="0"/>
                                  <w:marTop w:val="0"/>
                                  <w:marBottom w:val="0"/>
                                  <w:divBdr>
                                    <w:top w:val="none" w:sz="0" w:space="0" w:color="auto"/>
                                    <w:left w:val="none" w:sz="0" w:space="0" w:color="auto"/>
                                    <w:bottom w:val="none" w:sz="0" w:space="0" w:color="auto"/>
                                    <w:right w:val="none" w:sz="0" w:space="0" w:color="auto"/>
                                  </w:divBdr>
                                  <w:divsChild>
                                    <w:div w:id="483861786">
                                      <w:marLeft w:val="0"/>
                                      <w:marRight w:val="0"/>
                                      <w:marTop w:val="0"/>
                                      <w:marBottom w:val="0"/>
                                      <w:divBdr>
                                        <w:top w:val="none" w:sz="0" w:space="0" w:color="auto"/>
                                        <w:left w:val="none" w:sz="0" w:space="0" w:color="auto"/>
                                        <w:bottom w:val="none" w:sz="0" w:space="0" w:color="auto"/>
                                        <w:right w:val="none" w:sz="0" w:space="0" w:color="auto"/>
                                      </w:divBdr>
                                      <w:divsChild>
                                        <w:div w:id="1564372190">
                                          <w:marLeft w:val="0"/>
                                          <w:marRight w:val="0"/>
                                          <w:marTop w:val="0"/>
                                          <w:marBottom w:val="0"/>
                                          <w:divBdr>
                                            <w:top w:val="none" w:sz="0" w:space="0" w:color="auto"/>
                                            <w:left w:val="none" w:sz="0" w:space="0" w:color="auto"/>
                                            <w:bottom w:val="none" w:sz="0" w:space="0" w:color="auto"/>
                                            <w:right w:val="none" w:sz="0" w:space="0" w:color="auto"/>
                                          </w:divBdr>
                                          <w:divsChild>
                                            <w:div w:id="1690063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843740">
                                      <w:marLeft w:val="0"/>
                                      <w:marRight w:val="0"/>
                                      <w:marTop w:val="0"/>
                                      <w:marBottom w:val="0"/>
                                      <w:divBdr>
                                        <w:top w:val="none" w:sz="0" w:space="0" w:color="auto"/>
                                        <w:left w:val="none" w:sz="0" w:space="0" w:color="auto"/>
                                        <w:bottom w:val="none" w:sz="0" w:space="0" w:color="auto"/>
                                        <w:right w:val="none" w:sz="0" w:space="0" w:color="auto"/>
                                      </w:divBdr>
                                      <w:divsChild>
                                        <w:div w:id="133910442">
                                          <w:marLeft w:val="0"/>
                                          <w:marRight w:val="0"/>
                                          <w:marTop w:val="0"/>
                                          <w:marBottom w:val="0"/>
                                          <w:divBdr>
                                            <w:top w:val="none" w:sz="0" w:space="0" w:color="auto"/>
                                            <w:left w:val="none" w:sz="0" w:space="0" w:color="auto"/>
                                            <w:bottom w:val="none" w:sz="0" w:space="0" w:color="auto"/>
                                            <w:right w:val="none" w:sz="0" w:space="0" w:color="auto"/>
                                          </w:divBdr>
                                          <w:divsChild>
                                            <w:div w:id="184963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839410">
                                      <w:marLeft w:val="0"/>
                                      <w:marRight w:val="0"/>
                                      <w:marTop w:val="0"/>
                                      <w:marBottom w:val="0"/>
                                      <w:divBdr>
                                        <w:top w:val="none" w:sz="0" w:space="0" w:color="auto"/>
                                        <w:left w:val="none" w:sz="0" w:space="0" w:color="auto"/>
                                        <w:bottom w:val="none" w:sz="0" w:space="0" w:color="auto"/>
                                        <w:right w:val="none" w:sz="0" w:space="0" w:color="auto"/>
                                      </w:divBdr>
                                      <w:divsChild>
                                        <w:div w:id="110633545">
                                          <w:marLeft w:val="0"/>
                                          <w:marRight w:val="0"/>
                                          <w:marTop w:val="0"/>
                                          <w:marBottom w:val="0"/>
                                          <w:divBdr>
                                            <w:top w:val="none" w:sz="0" w:space="0" w:color="auto"/>
                                            <w:left w:val="none" w:sz="0" w:space="0" w:color="auto"/>
                                            <w:bottom w:val="none" w:sz="0" w:space="0" w:color="auto"/>
                                            <w:right w:val="none" w:sz="0" w:space="0" w:color="auto"/>
                                          </w:divBdr>
                                          <w:divsChild>
                                            <w:div w:id="167268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632687">
                                  <w:marLeft w:val="0"/>
                                  <w:marRight w:val="0"/>
                                  <w:marTop w:val="0"/>
                                  <w:marBottom w:val="0"/>
                                  <w:divBdr>
                                    <w:top w:val="single" w:sz="4" w:space="0" w:color="F5F5F5"/>
                                    <w:left w:val="single" w:sz="4" w:space="0" w:color="F5F5F5"/>
                                    <w:bottom w:val="single" w:sz="4" w:space="0" w:color="F5F5F5"/>
                                    <w:right w:val="single" w:sz="4" w:space="0" w:color="F5F5F5"/>
                                  </w:divBdr>
                                  <w:divsChild>
                                    <w:div w:id="2125028069">
                                      <w:marLeft w:val="0"/>
                                      <w:marRight w:val="0"/>
                                      <w:marTop w:val="0"/>
                                      <w:marBottom w:val="0"/>
                                      <w:divBdr>
                                        <w:top w:val="none" w:sz="0" w:space="0" w:color="auto"/>
                                        <w:left w:val="none" w:sz="0" w:space="0" w:color="auto"/>
                                        <w:bottom w:val="none" w:sz="0" w:space="0" w:color="auto"/>
                                        <w:right w:val="none" w:sz="0" w:space="0" w:color="auto"/>
                                      </w:divBdr>
                                      <w:divsChild>
                                        <w:div w:id="441919215">
                                          <w:marLeft w:val="0"/>
                                          <w:marRight w:val="0"/>
                                          <w:marTop w:val="0"/>
                                          <w:marBottom w:val="0"/>
                                          <w:divBdr>
                                            <w:top w:val="none" w:sz="0" w:space="0" w:color="auto"/>
                                            <w:left w:val="none" w:sz="0" w:space="0" w:color="auto"/>
                                            <w:bottom w:val="none" w:sz="0" w:space="0" w:color="auto"/>
                                            <w:right w:val="none" w:sz="0" w:space="0" w:color="auto"/>
                                          </w:divBdr>
                                        </w:div>
                                        <w:div w:id="1468470347">
                                          <w:marLeft w:val="0"/>
                                          <w:marRight w:val="0"/>
                                          <w:marTop w:val="0"/>
                                          <w:marBottom w:val="0"/>
                                          <w:divBdr>
                                            <w:top w:val="none" w:sz="0" w:space="0" w:color="auto"/>
                                            <w:left w:val="none" w:sz="0" w:space="0" w:color="auto"/>
                                            <w:bottom w:val="none" w:sz="0" w:space="0" w:color="auto"/>
                                            <w:right w:val="none" w:sz="0" w:space="0" w:color="auto"/>
                                          </w:divBdr>
                                          <w:divsChild>
                                            <w:div w:id="809833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70987510">
      <w:bodyDiv w:val="1"/>
      <w:marLeft w:val="0"/>
      <w:marRight w:val="0"/>
      <w:marTop w:val="0"/>
      <w:marBottom w:val="0"/>
      <w:divBdr>
        <w:top w:val="none" w:sz="0" w:space="0" w:color="auto"/>
        <w:left w:val="none" w:sz="0" w:space="0" w:color="auto"/>
        <w:bottom w:val="none" w:sz="0" w:space="0" w:color="auto"/>
        <w:right w:val="none" w:sz="0" w:space="0" w:color="auto"/>
      </w:divBdr>
    </w:div>
    <w:div w:id="694115422">
      <w:bodyDiv w:val="1"/>
      <w:marLeft w:val="0"/>
      <w:marRight w:val="0"/>
      <w:marTop w:val="0"/>
      <w:marBottom w:val="0"/>
      <w:divBdr>
        <w:top w:val="none" w:sz="0" w:space="0" w:color="auto"/>
        <w:left w:val="none" w:sz="0" w:space="0" w:color="auto"/>
        <w:bottom w:val="none" w:sz="0" w:space="0" w:color="auto"/>
        <w:right w:val="none" w:sz="0" w:space="0" w:color="auto"/>
      </w:divBdr>
    </w:div>
    <w:div w:id="698119551">
      <w:bodyDiv w:val="1"/>
      <w:marLeft w:val="0"/>
      <w:marRight w:val="0"/>
      <w:marTop w:val="0"/>
      <w:marBottom w:val="0"/>
      <w:divBdr>
        <w:top w:val="none" w:sz="0" w:space="0" w:color="auto"/>
        <w:left w:val="none" w:sz="0" w:space="0" w:color="auto"/>
        <w:bottom w:val="none" w:sz="0" w:space="0" w:color="auto"/>
        <w:right w:val="none" w:sz="0" w:space="0" w:color="auto"/>
      </w:divBdr>
    </w:div>
    <w:div w:id="830828531">
      <w:bodyDiv w:val="1"/>
      <w:marLeft w:val="0"/>
      <w:marRight w:val="0"/>
      <w:marTop w:val="0"/>
      <w:marBottom w:val="0"/>
      <w:divBdr>
        <w:top w:val="none" w:sz="0" w:space="0" w:color="auto"/>
        <w:left w:val="none" w:sz="0" w:space="0" w:color="auto"/>
        <w:bottom w:val="none" w:sz="0" w:space="0" w:color="auto"/>
        <w:right w:val="none" w:sz="0" w:space="0" w:color="auto"/>
      </w:divBdr>
    </w:div>
    <w:div w:id="1075401101">
      <w:bodyDiv w:val="1"/>
      <w:marLeft w:val="0"/>
      <w:marRight w:val="0"/>
      <w:marTop w:val="0"/>
      <w:marBottom w:val="0"/>
      <w:divBdr>
        <w:top w:val="none" w:sz="0" w:space="0" w:color="auto"/>
        <w:left w:val="none" w:sz="0" w:space="0" w:color="auto"/>
        <w:bottom w:val="none" w:sz="0" w:space="0" w:color="auto"/>
        <w:right w:val="none" w:sz="0" w:space="0" w:color="auto"/>
      </w:divBdr>
    </w:div>
    <w:div w:id="1130973848">
      <w:bodyDiv w:val="1"/>
      <w:marLeft w:val="0"/>
      <w:marRight w:val="0"/>
      <w:marTop w:val="0"/>
      <w:marBottom w:val="0"/>
      <w:divBdr>
        <w:top w:val="none" w:sz="0" w:space="0" w:color="auto"/>
        <w:left w:val="none" w:sz="0" w:space="0" w:color="auto"/>
        <w:bottom w:val="none" w:sz="0" w:space="0" w:color="auto"/>
        <w:right w:val="none" w:sz="0" w:space="0" w:color="auto"/>
      </w:divBdr>
    </w:div>
    <w:div w:id="1134254876">
      <w:bodyDiv w:val="1"/>
      <w:marLeft w:val="0"/>
      <w:marRight w:val="0"/>
      <w:marTop w:val="0"/>
      <w:marBottom w:val="0"/>
      <w:divBdr>
        <w:top w:val="none" w:sz="0" w:space="0" w:color="auto"/>
        <w:left w:val="none" w:sz="0" w:space="0" w:color="auto"/>
        <w:bottom w:val="none" w:sz="0" w:space="0" w:color="auto"/>
        <w:right w:val="none" w:sz="0" w:space="0" w:color="auto"/>
      </w:divBdr>
      <w:divsChild>
        <w:div w:id="2111731408">
          <w:marLeft w:val="0"/>
          <w:marRight w:val="0"/>
          <w:marTop w:val="0"/>
          <w:marBottom w:val="0"/>
          <w:divBdr>
            <w:top w:val="none" w:sz="0" w:space="0" w:color="auto"/>
            <w:left w:val="none" w:sz="0" w:space="0" w:color="auto"/>
            <w:bottom w:val="none" w:sz="0" w:space="0" w:color="auto"/>
            <w:right w:val="none" w:sz="0" w:space="0" w:color="auto"/>
          </w:divBdr>
          <w:divsChild>
            <w:div w:id="109403065">
              <w:marLeft w:val="0"/>
              <w:marRight w:val="0"/>
              <w:marTop w:val="0"/>
              <w:marBottom w:val="0"/>
              <w:divBdr>
                <w:top w:val="none" w:sz="0" w:space="0" w:color="auto"/>
                <w:left w:val="none" w:sz="0" w:space="0" w:color="auto"/>
                <w:bottom w:val="none" w:sz="0" w:space="0" w:color="auto"/>
                <w:right w:val="none" w:sz="0" w:space="0" w:color="auto"/>
              </w:divBdr>
              <w:divsChild>
                <w:div w:id="792864711">
                  <w:marLeft w:val="0"/>
                  <w:marRight w:val="0"/>
                  <w:marTop w:val="0"/>
                  <w:marBottom w:val="0"/>
                  <w:divBdr>
                    <w:top w:val="none" w:sz="0" w:space="0" w:color="auto"/>
                    <w:left w:val="none" w:sz="0" w:space="0" w:color="auto"/>
                    <w:bottom w:val="none" w:sz="0" w:space="0" w:color="auto"/>
                    <w:right w:val="none" w:sz="0" w:space="0" w:color="auto"/>
                  </w:divBdr>
                  <w:divsChild>
                    <w:div w:id="388961302">
                      <w:marLeft w:val="0"/>
                      <w:marRight w:val="0"/>
                      <w:marTop w:val="0"/>
                      <w:marBottom w:val="0"/>
                      <w:divBdr>
                        <w:top w:val="none" w:sz="0" w:space="0" w:color="auto"/>
                        <w:left w:val="none" w:sz="0" w:space="0" w:color="auto"/>
                        <w:bottom w:val="none" w:sz="0" w:space="0" w:color="auto"/>
                        <w:right w:val="none" w:sz="0" w:space="0" w:color="auto"/>
                      </w:divBdr>
                      <w:divsChild>
                        <w:div w:id="1437868178">
                          <w:marLeft w:val="0"/>
                          <w:marRight w:val="0"/>
                          <w:marTop w:val="0"/>
                          <w:marBottom w:val="0"/>
                          <w:divBdr>
                            <w:top w:val="none" w:sz="0" w:space="0" w:color="auto"/>
                            <w:left w:val="none" w:sz="0" w:space="0" w:color="auto"/>
                            <w:bottom w:val="none" w:sz="0" w:space="0" w:color="auto"/>
                            <w:right w:val="none" w:sz="0" w:space="0" w:color="auto"/>
                          </w:divBdr>
                          <w:divsChild>
                            <w:div w:id="1820222540">
                              <w:marLeft w:val="0"/>
                              <w:marRight w:val="0"/>
                              <w:marTop w:val="0"/>
                              <w:marBottom w:val="0"/>
                              <w:divBdr>
                                <w:top w:val="none" w:sz="0" w:space="0" w:color="auto"/>
                                <w:left w:val="none" w:sz="0" w:space="0" w:color="auto"/>
                                <w:bottom w:val="none" w:sz="0" w:space="0" w:color="auto"/>
                                <w:right w:val="none" w:sz="0" w:space="0" w:color="auto"/>
                              </w:divBdr>
                              <w:divsChild>
                                <w:div w:id="81692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5431798">
      <w:bodyDiv w:val="1"/>
      <w:marLeft w:val="0"/>
      <w:marRight w:val="0"/>
      <w:marTop w:val="0"/>
      <w:marBottom w:val="0"/>
      <w:divBdr>
        <w:top w:val="none" w:sz="0" w:space="0" w:color="auto"/>
        <w:left w:val="none" w:sz="0" w:space="0" w:color="auto"/>
        <w:bottom w:val="none" w:sz="0" w:space="0" w:color="auto"/>
        <w:right w:val="none" w:sz="0" w:space="0" w:color="auto"/>
      </w:divBdr>
    </w:div>
    <w:div w:id="1827745066">
      <w:bodyDiv w:val="1"/>
      <w:marLeft w:val="0"/>
      <w:marRight w:val="0"/>
      <w:marTop w:val="0"/>
      <w:marBottom w:val="0"/>
      <w:divBdr>
        <w:top w:val="none" w:sz="0" w:space="0" w:color="auto"/>
        <w:left w:val="none" w:sz="0" w:space="0" w:color="auto"/>
        <w:bottom w:val="none" w:sz="0" w:space="0" w:color="auto"/>
        <w:right w:val="none" w:sz="0" w:space="0" w:color="auto"/>
      </w:divBdr>
    </w:div>
    <w:div w:id="1843546662">
      <w:bodyDiv w:val="1"/>
      <w:marLeft w:val="0"/>
      <w:marRight w:val="0"/>
      <w:marTop w:val="0"/>
      <w:marBottom w:val="0"/>
      <w:divBdr>
        <w:top w:val="none" w:sz="0" w:space="0" w:color="auto"/>
        <w:left w:val="none" w:sz="0" w:space="0" w:color="auto"/>
        <w:bottom w:val="none" w:sz="0" w:space="0" w:color="auto"/>
        <w:right w:val="none" w:sz="0" w:space="0" w:color="auto"/>
      </w:divBdr>
      <w:divsChild>
        <w:div w:id="1125388225">
          <w:marLeft w:val="0"/>
          <w:marRight w:val="0"/>
          <w:marTop w:val="0"/>
          <w:marBottom w:val="0"/>
          <w:divBdr>
            <w:top w:val="none" w:sz="0" w:space="0" w:color="auto"/>
            <w:left w:val="none" w:sz="0" w:space="0" w:color="auto"/>
            <w:bottom w:val="none" w:sz="0" w:space="0" w:color="auto"/>
            <w:right w:val="none" w:sz="0" w:space="0" w:color="auto"/>
          </w:divBdr>
          <w:divsChild>
            <w:div w:id="632490790">
              <w:marLeft w:val="0"/>
              <w:marRight w:val="0"/>
              <w:marTop w:val="0"/>
              <w:marBottom w:val="0"/>
              <w:divBdr>
                <w:top w:val="none" w:sz="0" w:space="0" w:color="auto"/>
                <w:left w:val="none" w:sz="0" w:space="0" w:color="auto"/>
                <w:bottom w:val="none" w:sz="0" w:space="0" w:color="auto"/>
                <w:right w:val="none" w:sz="0" w:space="0" w:color="auto"/>
              </w:divBdr>
              <w:divsChild>
                <w:div w:id="92222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351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image" Target="media/image1.png"/><Relationship Id="rId11" Type="http://schemas.openxmlformats.org/officeDocument/2006/relationships/hyperlink" Target="mailto:iala-aism@wanadoo.fr" TargetMode="External"/><Relationship Id="rId12" Type="http://schemas.openxmlformats.org/officeDocument/2006/relationships/hyperlink" Target="http://www.iala-aism.org" TargetMode="External"/><Relationship Id="rId13" Type="http://schemas.openxmlformats.org/officeDocument/2006/relationships/hyperlink" Target="mailto:iala-aism@wanadoo.fr" TargetMode="External"/><Relationship Id="rId14" Type="http://schemas.openxmlformats.org/officeDocument/2006/relationships/hyperlink" Target="http://www.iala-aism.org" TargetMode="External"/><Relationship Id="rId15" Type="http://schemas.openxmlformats.org/officeDocument/2006/relationships/hyperlink" Target="file:///C:\Users\hogendrr\Documents\IALA\VTS%20WG2\01.%20IALA%20V-128%20Editorial%20meeting%20at%20Terma%20Feb.%202013\Output\IALA%20V128%20ed%204%20rev%2017.docx" TargetMode="External"/><Relationship Id="rId16" Type="http://schemas.openxmlformats.org/officeDocument/2006/relationships/image" Target="media/image2.wmf"/><Relationship Id="rId17" Type="http://schemas.openxmlformats.org/officeDocument/2006/relationships/comments" Target="comments.xml"/><Relationship Id="rId18" Type="http://schemas.openxmlformats.org/officeDocument/2006/relationships/image" Target="media/image3.emf"/><Relationship Id="rId19" Type="http://schemas.openxmlformats.org/officeDocument/2006/relationships/image" Target="media/image4.emf"/><Relationship Id="rId30" Type="http://schemas.openxmlformats.org/officeDocument/2006/relationships/hyperlink" Target="http://en.wikipedia.org/wiki/Storm" TargetMode="External"/><Relationship Id="rId31" Type="http://schemas.openxmlformats.org/officeDocument/2006/relationships/hyperlink" Target="http://en.wikipedia.org/wiki/Beaufort_scale" TargetMode="External"/><Relationship Id="rId32" Type="http://schemas.openxmlformats.org/officeDocument/2006/relationships/hyperlink" Target="http://en.wikipedia.org/wiki/Hurricane" TargetMode="External"/><Relationship Id="rId33" Type="http://schemas.openxmlformats.org/officeDocument/2006/relationships/hyperlink" Target="http://en.wikipedia.org/wiki/Beaufort_scale" TargetMode="External"/><Relationship Id="rId34" Type="http://schemas.openxmlformats.org/officeDocument/2006/relationships/hyperlink" Target="http://en.wikipedia.org/wiki/Beaufort_scale" TargetMode="External"/><Relationship Id="rId35" Type="http://schemas.openxmlformats.org/officeDocument/2006/relationships/hyperlink" Target="http://en.wikipedia.org/wiki/Indian_Meteorological_Department" TargetMode="External"/><Relationship Id="rId36" Type="http://schemas.openxmlformats.org/officeDocument/2006/relationships/hyperlink" Target="http://en.wikipedia.org/wiki/M%C3%A9t%C3%A9o-France" TargetMode="External"/><Relationship Id="rId37" Type="http://schemas.openxmlformats.org/officeDocument/2006/relationships/hyperlink" Target="http://en.wikipedia.org/wiki/Bureau_of_Meteorology_(Australia)" TargetMode="External"/><Relationship Id="rId38" Type="http://schemas.openxmlformats.org/officeDocument/2006/relationships/hyperlink" Target="http://en.wikipedia.org/wiki/Fiji_Meteorological_Service" TargetMode="External"/><Relationship Id="rId39" Type="http://schemas.openxmlformats.org/officeDocument/2006/relationships/hyperlink" Target="http://en.wikipedia.org/wiki/Japan_Meteorological_Agency" TargetMode="External"/><Relationship Id="rId50" Type="http://schemas.openxmlformats.org/officeDocument/2006/relationships/image" Target="media/image9.jpeg"/><Relationship Id="rId51" Type="http://schemas.openxmlformats.org/officeDocument/2006/relationships/image" Target="media/image10.emf"/><Relationship Id="rId52" Type="http://schemas.openxmlformats.org/officeDocument/2006/relationships/package" Target="embeddings/Microsoft_Excel_Sheet1.xlsx"/><Relationship Id="rId53" Type="http://schemas.openxmlformats.org/officeDocument/2006/relationships/image" Target="media/image11.emf"/><Relationship Id="rId54" Type="http://schemas.openxmlformats.org/officeDocument/2006/relationships/package" Target="embeddings/Microsoft_Excel_Sheet2.xlsx"/><Relationship Id="rId55" Type="http://schemas.openxmlformats.org/officeDocument/2006/relationships/image" Target="media/image12.emf"/><Relationship Id="rId56" Type="http://schemas.openxmlformats.org/officeDocument/2006/relationships/package" Target="embeddings/Microsoft_Excel_Sheet3.xlsx"/><Relationship Id="rId57" Type="http://schemas.openxmlformats.org/officeDocument/2006/relationships/image" Target="media/image13.emf"/><Relationship Id="rId58" Type="http://schemas.openxmlformats.org/officeDocument/2006/relationships/oleObject" Target="embeddings/Microsoft_Excel_97_-_2004_Worksheet2.xls"/><Relationship Id="rId59" Type="http://schemas.openxmlformats.org/officeDocument/2006/relationships/hyperlink" Target="http://www.mar-it.de/Radar/RCS/RCS_18.pdf" TargetMode="External"/><Relationship Id="rId70" Type="http://schemas.openxmlformats.org/officeDocument/2006/relationships/image" Target="media/image19.png"/><Relationship Id="rId71" Type="http://schemas.openxmlformats.org/officeDocument/2006/relationships/image" Target="media/image20.png"/><Relationship Id="rId72" Type="http://schemas.openxmlformats.org/officeDocument/2006/relationships/oleObject" Target="embeddings/oleObject2.bin"/><Relationship Id="rId73" Type="http://schemas.openxmlformats.org/officeDocument/2006/relationships/image" Target="media/image21.png"/><Relationship Id="rId74" Type="http://schemas.openxmlformats.org/officeDocument/2006/relationships/image" Target="media/image22.png"/><Relationship Id="rId75" Type="http://schemas.openxmlformats.org/officeDocument/2006/relationships/image" Target="media/image23.png"/><Relationship Id="rId76" Type="http://schemas.openxmlformats.org/officeDocument/2006/relationships/image" Target="media/image24.png"/><Relationship Id="rId77" Type="http://schemas.openxmlformats.org/officeDocument/2006/relationships/image" Target="media/image25.png"/><Relationship Id="rId78" Type="http://schemas.openxmlformats.org/officeDocument/2006/relationships/image" Target="media/image26.png"/><Relationship Id="rId79" Type="http://schemas.openxmlformats.org/officeDocument/2006/relationships/image" Target="media/image27.png"/><Relationship Id="rId20" Type="http://schemas.openxmlformats.org/officeDocument/2006/relationships/oleObject" Target="embeddings/Microsoft_Excel_97_-_2004_Worksheet1.xls"/><Relationship Id="rId21" Type="http://schemas.openxmlformats.org/officeDocument/2006/relationships/hyperlink" Target="http://en.wikipedia.org/wiki/Francis_Beaufort" TargetMode="External"/><Relationship Id="rId22" Type="http://schemas.openxmlformats.org/officeDocument/2006/relationships/hyperlink" Target="http://en.wikipedia.org/wiki/Ocean" TargetMode="External"/><Relationship Id="rId23" Type="http://schemas.openxmlformats.org/officeDocument/2006/relationships/hyperlink" Target="http://en.wikipedia.org/wiki/Calm" TargetMode="External"/><Relationship Id="rId24" Type="http://schemas.openxmlformats.org/officeDocument/2006/relationships/hyperlink" Target="http://en.wikipedia.org/wiki/Metre_per_second" TargetMode="External"/><Relationship Id="rId25" Type="http://schemas.openxmlformats.org/officeDocument/2006/relationships/hyperlink" Target="http://en.wikipedia.org/wiki/Metre" TargetMode="External"/><Relationship Id="rId26" Type="http://schemas.openxmlformats.org/officeDocument/2006/relationships/hyperlink" Target="http://en.wikipedia.org/wiki/Light_air" TargetMode="External"/><Relationship Id="rId27" Type="http://schemas.openxmlformats.org/officeDocument/2006/relationships/hyperlink" Target="http://en.wikipedia.org/wiki/Light_breeze" TargetMode="External"/><Relationship Id="rId28" Type="http://schemas.openxmlformats.org/officeDocument/2006/relationships/hyperlink" Target="http://en.wikipedia.org/wiki/Wind_wave" TargetMode="External"/><Relationship Id="rId29" Type="http://schemas.openxmlformats.org/officeDocument/2006/relationships/hyperlink" Target="http://en.wikipedia.org/wiki/Gale" TargetMode="External"/><Relationship Id="rId40" Type="http://schemas.openxmlformats.org/officeDocument/2006/relationships/hyperlink" Target="http://en.wikipedia.org/wiki/Joint_Typhoon_Warning_Center" TargetMode="External"/><Relationship Id="rId41" Type="http://schemas.openxmlformats.org/officeDocument/2006/relationships/hyperlink" Target="http://en.wikipedia.org/wiki/National_Hurricane_Center" TargetMode="External"/><Relationship Id="rId42" Type="http://schemas.openxmlformats.org/officeDocument/2006/relationships/hyperlink" Target="http://en.wikipedia.org/wiki/Canadian_Hurricane_Centre" TargetMode="External"/><Relationship Id="rId43" Type="http://schemas.openxmlformats.org/officeDocument/2006/relationships/hyperlink" Target="http://en.wikipedia.org/wiki/Central_Pacific_Hurricane_Center" TargetMode="External"/><Relationship Id="rId44" Type="http://schemas.openxmlformats.org/officeDocument/2006/relationships/hyperlink" Target="http://en.wikipedia.org/wiki/Knot_(unit)" TargetMode="External"/><Relationship Id="rId45" Type="http://schemas.openxmlformats.org/officeDocument/2006/relationships/image" Target="media/image5.emf"/><Relationship Id="rId46" Type="http://schemas.openxmlformats.org/officeDocument/2006/relationships/oleObject" Target="embeddings/oleObject1.bin"/><Relationship Id="rId47" Type="http://schemas.openxmlformats.org/officeDocument/2006/relationships/image" Target="media/image6.emf"/><Relationship Id="rId48" Type="http://schemas.openxmlformats.org/officeDocument/2006/relationships/image" Target="media/image7.emf"/><Relationship Id="rId49" Type="http://schemas.openxmlformats.org/officeDocument/2006/relationships/image" Target="media/image8.emf"/><Relationship Id="rId60" Type="http://schemas.openxmlformats.org/officeDocument/2006/relationships/hyperlink" Target="http://www.tno.nl" TargetMode="External"/><Relationship Id="rId61" Type="http://schemas.openxmlformats.org/officeDocument/2006/relationships/hyperlink" Target="http://sunspot.spawar.navy.mil" TargetMode="External"/><Relationship Id="rId62" Type="http://schemas.openxmlformats.org/officeDocument/2006/relationships/image" Target="media/image14.wmf"/><Relationship Id="rId63" Type="http://schemas.openxmlformats.org/officeDocument/2006/relationships/image" Target="media/image15.emf"/><Relationship Id="rId64" Type="http://schemas.openxmlformats.org/officeDocument/2006/relationships/oleObject" Target="embeddings/Microsoft_Excel_97_-_2004_Worksheet3.xls"/><Relationship Id="rId65" Type="http://schemas.openxmlformats.org/officeDocument/2006/relationships/image" Target="media/image16.emf"/><Relationship Id="rId66" Type="http://schemas.openxmlformats.org/officeDocument/2006/relationships/oleObject" Target="embeddings/Microsoft_Excel_97_-_2004_Worksheet4.xls"/><Relationship Id="rId67" Type="http://schemas.openxmlformats.org/officeDocument/2006/relationships/image" Target="media/image17.emf"/><Relationship Id="rId68" Type="http://schemas.openxmlformats.org/officeDocument/2006/relationships/oleObject" Target="embeddings/Microsoft_Excel_97_-_2004_Worksheet5.xls"/><Relationship Id="rId69" Type="http://schemas.openxmlformats.org/officeDocument/2006/relationships/image" Target="media/image18.png"/><Relationship Id="rId80" Type="http://schemas.openxmlformats.org/officeDocument/2006/relationships/image" Target="media/image28.jpeg"/><Relationship Id="rId81" Type="http://schemas.openxmlformats.org/officeDocument/2006/relationships/hyperlink" Target="http://www.e-navigation.nl/asm" TargetMode="External"/><Relationship Id="rId82" Type="http://schemas.openxmlformats.org/officeDocument/2006/relationships/hyperlink" Target="http://www.e-navigation.nl/asm" TargetMode="External"/><Relationship Id="rId83" Type="http://schemas.openxmlformats.org/officeDocument/2006/relationships/image" Target="media/image29.png"/><Relationship Id="rId84" Type="http://schemas.openxmlformats.org/officeDocument/2006/relationships/footer" Target="footer1.xml"/><Relationship Id="rId85" Type="http://schemas.openxmlformats.org/officeDocument/2006/relationships/fontTable" Target="fontTable.xml"/><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01AE3C-1628-C34F-AE45-3C0BDB40A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107</Pages>
  <Words>35377</Words>
  <Characters>201650</Characters>
  <Application>Microsoft Macintosh Word</Application>
  <DocSecurity>0</DocSecurity>
  <Lines>1680</Lines>
  <Paragraphs>473</Paragraphs>
  <ScaleCrop>false</ScaleCrop>
  <HeadingPairs>
    <vt:vector size="2" baseType="variant">
      <vt:variant>
        <vt:lpstr>Title</vt:lpstr>
      </vt:variant>
      <vt:variant>
        <vt:i4>1</vt:i4>
      </vt:variant>
    </vt:vector>
  </HeadingPairs>
  <TitlesOfParts>
    <vt:vector size="1" baseType="lpstr">
      <vt:lpstr>Draft recommendation on performance standard for VTS radar services</vt:lpstr>
    </vt:vector>
  </TitlesOfParts>
  <Company>Terma A/S</Company>
  <LinksUpToDate>false</LinksUpToDate>
  <CharactersWithSpaces>236554</CharactersWithSpaces>
  <SharedDoc>false</SharedDoc>
  <HLinks>
    <vt:vector size="2166" baseType="variant">
      <vt:variant>
        <vt:i4>6553633</vt:i4>
      </vt:variant>
      <vt:variant>
        <vt:i4>2316</vt:i4>
      </vt:variant>
      <vt:variant>
        <vt:i4>0</vt:i4>
      </vt:variant>
      <vt:variant>
        <vt:i4>5</vt:i4>
      </vt:variant>
      <vt:variant>
        <vt:lpwstr>http://www.e-navigation.nl/asm</vt:lpwstr>
      </vt:variant>
      <vt:variant>
        <vt:lpwstr/>
      </vt:variant>
      <vt:variant>
        <vt:i4>7733348</vt:i4>
      </vt:variant>
      <vt:variant>
        <vt:i4>2154</vt:i4>
      </vt:variant>
      <vt:variant>
        <vt:i4>0</vt:i4>
      </vt:variant>
      <vt:variant>
        <vt:i4>5</vt:i4>
      </vt:variant>
      <vt:variant>
        <vt:lpwstr>http://sunspot.spawar.navy.mil/</vt:lpwstr>
      </vt:variant>
      <vt:variant>
        <vt:lpwstr/>
      </vt:variant>
      <vt:variant>
        <vt:i4>7405692</vt:i4>
      </vt:variant>
      <vt:variant>
        <vt:i4>2151</vt:i4>
      </vt:variant>
      <vt:variant>
        <vt:i4>0</vt:i4>
      </vt:variant>
      <vt:variant>
        <vt:i4>5</vt:i4>
      </vt:variant>
      <vt:variant>
        <vt:lpwstr>http://www.tno.nl/</vt:lpwstr>
      </vt:variant>
      <vt:variant>
        <vt:lpwstr/>
      </vt:variant>
      <vt:variant>
        <vt:i4>589876</vt:i4>
      </vt:variant>
      <vt:variant>
        <vt:i4>2148</vt:i4>
      </vt:variant>
      <vt:variant>
        <vt:i4>0</vt:i4>
      </vt:variant>
      <vt:variant>
        <vt:i4>5</vt:i4>
      </vt:variant>
      <vt:variant>
        <vt:lpwstr>http://www.mar-it.de/Radar/RCS/RCS_18.pdf</vt:lpwstr>
      </vt:variant>
      <vt:variant>
        <vt:lpwstr/>
      </vt:variant>
      <vt:variant>
        <vt:i4>7405597</vt:i4>
      </vt:variant>
      <vt:variant>
        <vt:i4>2127</vt:i4>
      </vt:variant>
      <vt:variant>
        <vt:i4>0</vt:i4>
      </vt:variant>
      <vt:variant>
        <vt:i4>5</vt:i4>
      </vt:variant>
      <vt:variant>
        <vt:lpwstr>http://en.wikipedia.org/wiki/Knot_(unit)</vt:lpwstr>
      </vt:variant>
      <vt:variant>
        <vt:lpwstr/>
      </vt:variant>
      <vt:variant>
        <vt:i4>327776</vt:i4>
      </vt:variant>
      <vt:variant>
        <vt:i4>2124</vt:i4>
      </vt:variant>
      <vt:variant>
        <vt:i4>0</vt:i4>
      </vt:variant>
      <vt:variant>
        <vt:i4>5</vt:i4>
      </vt:variant>
      <vt:variant>
        <vt:lpwstr>http://en.wikipedia.org/wiki/Central_Pacific_Hurricane_Center</vt:lpwstr>
      </vt:variant>
      <vt:variant>
        <vt:lpwstr/>
      </vt:variant>
      <vt:variant>
        <vt:i4>6881338</vt:i4>
      </vt:variant>
      <vt:variant>
        <vt:i4>2121</vt:i4>
      </vt:variant>
      <vt:variant>
        <vt:i4>0</vt:i4>
      </vt:variant>
      <vt:variant>
        <vt:i4>5</vt:i4>
      </vt:variant>
      <vt:variant>
        <vt:lpwstr>http://en.wikipedia.org/wiki/Canadian_Hurricane_Centre</vt:lpwstr>
      </vt:variant>
      <vt:variant>
        <vt:lpwstr/>
      </vt:variant>
      <vt:variant>
        <vt:i4>6422560</vt:i4>
      </vt:variant>
      <vt:variant>
        <vt:i4>2118</vt:i4>
      </vt:variant>
      <vt:variant>
        <vt:i4>0</vt:i4>
      </vt:variant>
      <vt:variant>
        <vt:i4>5</vt:i4>
      </vt:variant>
      <vt:variant>
        <vt:lpwstr>http://en.wikipedia.org/wiki/National_Hurricane_Center</vt:lpwstr>
      </vt:variant>
      <vt:variant>
        <vt:lpwstr/>
      </vt:variant>
      <vt:variant>
        <vt:i4>917605</vt:i4>
      </vt:variant>
      <vt:variant>
        <vt:i4>2115</vt:i4>
      </vt:variant>
      <vt:variant>
        <vt:i4>0</vt:i4>
      </vt:variant>
      <vt:variant>
        <vt:i4>5</vt:i4>
      </vt:variant>
      <vt:variant>
        <vt:lpwstr>http://en.wikipedia.org/wiki/Joint_Typhoon_Warning_Center</vt:lpwstr>
      </vt:variant>
      <vt:variant>
        <vt:lpwstr/>
      </vt:variant>
      <vt:variant>
        <vt:i4>3801211</vt:i4>
      </vt:variant>
      <vt:variant>
        <vt:i4>2112</vt:i4>
      </vt:variant>
      <vt:variant>
        <vt:i4>0</vt:i4>
      </vt:variant>
      <vt:variant>
        <vt:i4>5</vt:i4>
      </vt:variant>
      <vt:variant>
        <vt:lpwstr>http://en.wikipedia.org/wiki/Japan_Meteorological_Agency</vt:lpwstr>
      </vt:variant>
      <vt:variant>
        <vt:lpwstr/>
      </vt:variant>
      <vt:variant>
        <vt:i4>3604580</vt:i4>
      </vt:variant>
      <vt:variant>
        <vt:i4>2109</vt:i4>
      </vt:variant>
      <vt:variant>
        <vt:i4>0</vt:i4>
      </vt:variant>
      <vt:variant>
        <vt:i4>5</vt:i4>
      </vt:variant>
      <vt:variant>
        <vt:lpwstr>http://en.wikipedia.org/wiki/Fiji_Meteorological_Service</vt:lpwstr>
      </vt:variant>
      <vt:variant>
        <vt:lpwstr/>
      </vt:variant>
      <vt:variant>
        <vt:i4>5242923</vt:i4>
      </vt:variant>
      <vt:variant>
        <vt:i4>2106</vt:i4>
      </vt:variant>
      <vt:variant>
        <vt:i4>0</vt:i4>
      </vt:variant>
      <vt:variant>
        <vt:i4>5</vt:i4>
      </vt:variant>
      <vt:variant>
        <vt:lpwstr>http://en.wikipedia.org/wiki/Bureau_of_Meteorology_(Australia)</vt:lpwstr>
      </vt:variant>
      <vt:variant>
        <vt:lpwstr/>
      </vt:variant>
      <vt:variant>
        <vt:i4>7405688</vt:i4>
      </vt:variant>
      <vt:variant>
        <vt:i4>2103</vt:i4>
      </vt:variant>
      <vt:variant>
        <vt:i4>0</vt:i4>
      </vt:variant>
      <vt:variant>
        <vt:i4>5</vt:i4>
      </vt:variant>
      <vt:variant>
        <vt:lpwstr>http://en.wikipedia.org/wiki/M%C3%A9t%C3%A9o-France</vt:lpwstr>
      </vt:variant>
      <vt:variant>
        <vt:lpwstr/>
      </vt:variant>
      <vt:variant>
        <vt:i4>4128872</vt:i4>
      </vt:variant>
      <vt:variant>
        <vt:i4>2100</vt:i4>
      </vt:variant>
      <vt:variant>
        <vt:i4>0</vt:i4>
      </vt:variant>
      <vt:variant>
        <vt:i4>5</vt:i4>
      </vt:variant>
      <vt:variant>
        <vt:lpwstr>http://en.wikipedia.org/wiki/Indian_Meteorological_Department</vt:lpwstr>
      </vt:variant>
      <vt:variant>
        <vt:lpwstr/>
      </vt:variant>
      <vt:variant>
        <vt:i4>5767212</vt:i4>
      </vt:variant>
      <vt:variant>
        <vt:i4>2097</vt:i4>
      </vt:variant>
      <vt:variant>
        <vt:i4>0</vt:i4>
      </vt:variant>
      <vt:variant>
        <vt:i4>5</vt:i4>
      </vt:variant>
      <vt:variant>
        <vt:lpwstr>http://en.wikipedia.org/wiki/Beaufort_scale</vt:lpwstr>
      </vt:variant>
      <vt:variant>
        <vt:lpwstr/>
      </vt:variant>
      <vt:variant>
        <vt:i4>3932281</vt:i4>
      </vt:variant>
      <vt:variant>
        <vt:i4>2055</vt:i4>
      </vt:variant>
      <vt:variant>
        <vt:i4>0</vt:i4>
      </vt:variant>
      <vt:variant>
        <vt:i4>5</vt:i4>
      </vt:variant>
      <vt:variant>
        <vt:lpwstr>http://en.wikipedia.org/wiki/File:Beaufort_scale_12.jpg</vt:lpwstr>
      </vt:variant>
      <vt:variant>
        <vt:lpwstr/>
      </vt:variant>
      <vt:variant>
        <vt:i4>8060954</vt:i4>
      </vt:variant>
      <vt:variant>
        <vt:i4>2052</vt:i4>
      </vt:variant>
      <vt:variant>
        <vt:i4>0</vt:i4>
      </vt:variant>
      <vt:variant>
        <vt:i4>5</vt:i4>
      </vt:variant>
      <vt:variant>
        <vt:lpwstr>http://en.wikipedia.org/wiki/Beaufort_scale</vt:lpwstr>
      </vt:variant>
      <vt:variant>
        <vt:lpwstr>cite_note-forcenamenote-6#cite_note-forcenamenote-6</vt:lpwstr>
      </vt:variant>
      <vt:variant>
        <vt:i4>6815807</vt:i4>
      </vt:variant>
      <vt:variant>
        <vt:i4>2049</vt:i4>
      </vt:variant>
      <vt:variant>
        <vt:i4>0</vt:i4>
      </vt:variant>
      <vt:variant>
        <vt:i4>5</vt:i4>
      </vt:variant>
      <vt:variant>
        <vt:lpwstr>http://en.wikipedia.org/wiki/Hurricane</vt:lpwstr>
      </vt:variant>
      <vt:variant>
        <vt:lpwstr/>
      </vt:variant>
      <vt:variant>
        <vt:i4>3932282</vt:i4>
      </vt:variant>
      <vt:variant>
        <vt:i4>2043</vt:i4>
      </vt:variant>
      <vt:variant>
        <vt:i4>0</vt:i4>
      </vt:variant>
      <vt:variant>
        <vt:i4>5</vt:i4>
      </vt:variant>
      <vt:variant>
        <vt:lpwstr>http://en.wikipedia.org/wiki/File:Beaufort_scale_11.jpg</vt:lpwstr>
      </vt:variant>
      <vt:variant>
        <vt:lpwstr/>
      </vt:variant>
      <vt:variant>
        <vt:i4>3932283</vt:i4>
      </vt:variant>
      <vt:variant>
        <vt:i4>2037</vt:i4>
      </vt:variant>
      <vt:variant>
        <vt:i4>0</vt:i4>
      </vt:variant>
      <vt:variant>
        <vt:i4>5</vt:i4>
      </vt:variant>
      <vt:variant>
        <vt:lpwstr>http://en.wikipedia.org/wiki/File:Beaufort_scale_10.jpg</vt:lpwstr>
      </vt:variant>
      <vt:variant>
        <vt:lpwstr/>
      </vt:variant>
      <vt:variant>
        <vt:i4>8060954</vt:i4>
      </vt:variant>
      <vt:variant>
        <vt:i4>2034</vt:i4>
      </vt:variant>
      <vt:variant>
        <vt:i4>0</vt:i4>
      </vt:variant>
      <vt:variant>
        <vt:i4>5</vt:i4>
      </vt:variant>
      <vt:variant>
        <vt:lpwstr>http://en.wikipedia.org/wiki/Beaufort_scale</vt:lpwstr>
      </vt:variant>
      <vt:variant>
        <vt:lpwstr>cite_note-forcenamenote-6#cite_note-forcenamenote-6</vt:lpwstr>
      </vt:variant>
      <vt:variant>
        <vt:i4>7209011</vt:i4>
      </vt:variant>
      <vt:variant>
        <vt:i4>2031</vt:i4>
      </vt:variant>
      <vt:variant>
        <vt:i4>0</vt:i4>
      </vt:variant>
      <vt:variant>
        <vt:i4>5</vt:i4>
      </vt:variant>
      <vt:variant>
        <vt:lpwstr>http://en.wikipedia.org/wiki/Storm</vt:lpwstr>
      </vt:variant>
      <vt:variant>
        <vt:lpwstr/>
      </vt:variant>
      <vt:variant>
        <vt:i4>6750335</vt:i4>
      </vt:variant>
      <vt:variant>
        <vt:i4>2025</vt:i4>
      </vt:variant>
      <vt:variant>
        <vt:i4>0</vt:i4>
      </vt:variant>
      <vt:variant>
        <vt:i4>5</vt:i4>
      </vt:variant>
      <vt:variant>
        <vt:lpwstr>http://en.wikipedia.org/wiki/File:Beaufort_scale_9.jpg</vt:lpwstr>
      </vt:variant>
      <vt:variant>
        <vt:lpwstr/>
      </vt:variant>
      <vt:variant>
        <vt:i4>6684799</vt:i4>
      </vt:variant>
      <vt:variant>
        <vt:i4>2019</vt:i4>
      </vt:variant>
      <vt:variant>
        <vt:i4>0</vt:i4>
      </vt:variant>
      <vt:variant>
        <vt:i4>5</vt:i4>
      </vt:variant>
      <vt:variant>
        <vt:lpwstr>http://en.wikipedia.org/wiki/File:Beaufort_scale_8.jpg</vt:lpwstr>
      </vt:variant>
      <vt:variant>
        <vt:lpwstr/>
      </vt:variant>
      <vt:variant>
        <vt:i4>1310804</vt:i4>
      </vt:variant>
      <vt:variant>
        <vt:i4>2016</vt:i4>
      </vt:variant>
      <vt:variant>
        <vt:i4>0</vt:i4>
      </vt:variant>
      <vt:variant>
        <vt:i4>5</vt:i4>
      </vt:variant>
      <vt:variant>
        <vt:lpwstr>http://en.wikipedia.org/wiki/Gale</vt:lpwstr>
      </vt:variant>
      <vt:variant>
        <vt:lpwstr/>
      </vt:variant>
      <vt:variant>
        <vt:i4>6881407</vt:i4>
      </vt:variant>
      <vt:variant>
        <vt:i4>2010</vt:i4>
      </vt:variant>
      <vt:variant>
        <vt:i4>0</vt:i4>
      </vt:variant>
      <vt:variant>
        <vt:i4>5</vt:i4>
      </vt:variant>
      <vt:variant>
        <vt:lpwstr>http://en.wikipedia.org/wiki/File:Beaufort_scale_7.jpg</vt:lpwstr>
      </vt:variant>
      <vt:variant>
        <vt:lpwstr/>
      </vt:variant>
      <vt:variant>
        <vt:i4>6815871</vt:i4>
      </vt:variant>
      <vt:variant>
        <vt:i4>2004</vt:i4>
      </vt:variant>
      <vt:variant>
        <vt:i4>0</vt:i4>
      </vt:variant>
      <vt:variant>
        <vt:i4>5</vt:i4>
      </vt:variant>
      <vt:variant>
        <vt:lpwstr>http://en.wikipedia.org/wiki/File:Beaufort_scale_6.jpg</vt:lpwstr>
      </vt:variant>
      <vt:variant>
        <vt:lpwstr/>
      </vt:variant>
      <vt:variant>
        <vt:i4>7012479</vt:i4>
      </vt:variant>
      <vt:variant>
        <vt:i4>1998</vt:i4>
      </vt:variant>
      <vt:variant>
        <vt:i4>0</vt:i4>
      </vt:variant>
      <vt:variant>
        <vt:i4>5</vt:i4>
      </vt:variant>
      <vt:variant>
        <vt:lpwstr>http://en.wikipedia.org/wiki/File:Beaufort_scale_5.jpg</vt:lpwstr>
      </vt:variant>
      <vt:variant>
        <vt:lpwstr/>
      </vt:variant>
      <vt:variant>
        <vt:i4>6946943</vt:i4>
      </vt:variant>
      <vt:variant>
        <vt:i4>1992</vt:i4>
      </vt:variant>
      <vt:variant>
        <vt:i4>0</vt:i4>
      </vt:variant>
      <vt:variant>
        <vt:i4>5</vt:i4>
      </vt:variant>
      <vt:variant>
        <vt:lpwstr>http://en.wikipedia.org/wiki/File:Beaufort_scale_4.jpg</vt:lpwstr>
      </vt:variant>
      <vt:variant>
        <vt:lpwstr/>
      </vt:variant>
      <vt:variant>
        <vt:i4>6094905</vt:i4>
      </vt:variant>
      <vt:variant>
        <vt:i4>1989</vt:i4>
      </vt:variant>
      <vt:variant>
        <vt:i4>0</vt:i4>
      </vt:variant>
      <vt:variant>
        <vt:i4>5</vt:i4>
      </vt:variant>
      <vt:variant>
        <vt:lpwstr>http://en.wikipedia.org/wiki/Wind_wave</vt:lpwstr>
      </vt:variant>
      <vt:variant>
        <vt:lpwstr/>
      </vt:variant>
      <vt:variant>
        <vt:i4>7143551</vt:i4>
      </vt:variant>
      <vt:variant>
        <vt:i4>1983</vt:i4>
      </vt:variant>
      <vt:variant>
        <vt:i4>0</vt:i4>
      </vt:variant>
      <vt:variant>
        <vt:i4>5</vt:i4>
      </vt:variant>
      <vt:variant>
        <vt:lpwstr>http://en.wikipedia.org/wiki/File:Beaufort_scale_3.jpg</vt:lpwstr>
      </vt:variant>
      <vt:variant>
        <vt:lpwstr/>
      </vt:variant>
      <vt:variant>
        <vt:i4>7078015</vt:i4>
      </vt:variant>
      <vt:variant>
        <vt:i4>1977</vt:i4>
      </vt:variant>
      <vt:variant>
        <vt:i4>0</vt:i4>
      </vt:variant>
      <vt:variant>
        <vt:i4>5</vt:i4>
      </vt:variant>
      <vt:variant>
        <vt:lpwstr>http://en.wikipedia.org/wiki/File:Beaufort_scale_2.jpg</vt:lpwstr>
      </vt:variant>
      <vt:variant>
        <vt:lpwstr/>
      </vt:variant>
      <vt:variant>
        <vt:i4>1900668</vt:i4>
      </vt:variant>
      <vt:variant>
        <vt:i4>1974</vt:i4>
      </vt:variant>
      <vt:variant>
        <vt:i4>0</vt:i4>
      </vt:variant>
      <vt:variant>
        <vt:i4>5</vt:i4>
      </vt:variant>
      <vt:variant>
        <vt:lpwstr>http://en.wikipedia.org/wiki/Light_breeze</vt:lpwstr>
      </vt:variant>
      <vt:variant>
        <vt:lpwstr/>
      </vt:variant>
      <vt:variant>
        <vt:i4>7274623</vt:i4>
      </vt:variant>
      <vt:variant>
        <vt:i4>1968</vt:i4>
      </vt:variant>
      <vt:variant>
        <vt:i4>0</vt:i4>
      </vt:variant>
      <vt:variant>
        <vt:i4>5</vt:i4>
      </vt:variant>
      <vt:variant>
        <vt:lpwstr>http://en.wikipedia.org/wiki/File:Beaufort_scale_1.jpg</vt:lpwstr>
      </vt:variant>
      <vt:variant>
        <vt:lpwstr/>
      </vt:variant>
      <vt:variant>
        <vt:i4>7536642</vt:i4>
      </vt:variant>
      <vt:variant>
        <vt:i4>1965</vt:i4>
      </vt:variant>
      <vt:variant>
        <vt:i4>0</vt:i4>
      </vt:variant>
      <vt:variant>
        <vt:i4>5</vt:i4>
      </vt:variant>
      <vt:variant>
        <vt:lpwstr>http://en.wikipedia.org/wiki/Light_air</vt:lpwstr>
      </vt:variant>
      <vt:variant>
        <vt:lpwstr/>
      </vt:variant>
      <vt:variant>
        <vt:i4>1441900</vt:i4>
      </vt:variant>
      <vt:variant>
        <vt:i4>1962</vt:i4>
      </vt:variant>
      <vt:variant>
        <vt:i4>0</vt:i4>
      </vt:variant>
      <vt:variant>
        <vt:i4>5</vt:i4>
      </vt:variant>
      <vt:variant>
        <vt:lpwstr>http://en.wikipedia.org/wiki/Foot_(length)</vt:lpwstr>
      </vt:variant>
      <vt:variant>
        <vt:lpwstr/>
      </vt:variant>
      <vt:variant>
        <vt:i4>6488098</vt:i4>
      </vt:variant>
      <vt:variant>
        <vt:i4>1959</vt:i4>
      </vt:variant>
      <vt:variant>
        <vt:i4>0</vt:i4>
      </vt:variant>
      <vt:variant>
        <vt:i4>5</vt:i4>
      </vt:variant>
      <vt:variant>
        <vt:lpwstr>http://en.wikipedia.org/wiki/Metre</vt:lpwstr>
      </vt:variant>
      <vt:variant>
        <vt:lpwstr/>
      </vt:variant>
      <vt:variant>
        <vt:i4>7209087</vt:i4>
      </vt:variant>
      <vt:variant>
        <vt:i4>1953</vt:i4>
      </vt:variant>
      <vt:variant>
        <vt:i4>0</vt:i4>
      </vt:variant>
      <vt:variant>
        <vt:i4>5</vt:i4>
      </vt:variant>
      <vt:variant>
        <vt:lpwstr>http://en.wikipedia.org/wiki/File:Beaufort_scale_0.jpg</vt:lpwstr>
      </vt:variant>
      <vt:variant>
        <vt:lpwstr/>
      </vt:variant>
      <vt:variant>
        <vt:i4>2031693</vt:i4>
      </vt:variant>
      <vt:variant>
        <vt:i4>1950</vt:i4>
      </vt:variant>
      <vt:variant>
        <vt:i4>0</vt:i4>
      </vt:variant>
      <vt:variant>
        <vt:i4>5</vt:i4>
      </vt:variant>
      <vt:variant>
        <vt:lpwstr>http://en.wikipedia.org/wiki/Metre_per_second</vt:lpwstr>
      </vt:variant>
      <vt:variant>
        <vt:lpwstr/>
      </vt:variant>
      <vt:variant>
        <vt:i4>7405597</vt:i4>
      </vt:variant>
      <vt:variant>
        <vt:i4>1947</vt:i4>
      </vt:variant>
      <vt:variant>
        <vt:i4>0</vt:i4>
      </vt:variant>
      <vt:variant>
        <vt:i4>5</vt:i4>
      </vt:variant>
      <vt:variant>
        <vt:lpwstr>http://en.wikipedia.org/wiki/Knot_(unit)</vt:lpwstr>
      </vt:variant>
      <vt:variant>
        <vt:lpwstr/>
      </vt:variant>
      <vt:variant>
        <vt:i4>1048660</vt:i4>
      </vt:variant>
      <vt:variant>
        <vt:i4>1944</vt:i4>
      </vt:variant>
      <vt:variant>
        <vt:i4>0</vt:i4>
      </vt:variant>
      <vt:variant>
        <vt:i4>5</vt:i4>
      </vt:variant>
      <vt:variant>
        <vt:lpwstr>http://en.wikipedia.org/wiki/Calm</vt:lpwstr>
      </vt:variant>
      <vt:variant>
        <vt:lpwstr/>
      </vt:variant>
      <vt:variant>
        <vt:i4>8060983</vt:i4>
      </vt:variant>
      <vt:variant>
        <vt:i4>1935</vt:i4>
      </vt:variant>
      <vt:variant>
        <vt:i4>0</vt:i4>
      </vt:variant>
      <vt:variant>
        <vt:i4>5</vt:i4>
      </vt:variant>
      <vt:variant>
        <vt:lpwstr>http://en.wikipedia.org/wiki/Ocean</vt:lpwstr>
      </vt:variant>
      <vt:variant>
        <vt:lpwstr/>
      </vt:variant>
      <vt:variant>
        <vt:i4>8060959</vt:i4>
      </vt:variant>
      <vt:variant>
        <vt:i4>1932</vt:i4>
      </vt:variant>
      <vt:variant>
        <vt:i4>0</vt:i4>
      </vt:variant>
      <vt:variant>
        <vt:i4>5</vt:i4>
      </vt:variant>
      <vt:variant>
        <vt:lpwstr>http://en.wikipedia.org/wiki/Beaufort_scale</vt:lpwstr>
      </vt:variant>
      <vt:variant>
        <vt:lpwstr>cite_note-3#cite_note-3</vt:lpwstr>
      </vt:variant>
      <vt:variant>
        <vt:i4>4980782</vt:i4>
      </vt:variant>
      <vt:variant>
        <vt:i4>1929</vt:i4>
      </vt:variant>
      <vt:variant>
        <vt:i4>0</vt:i4>
      </vt:variant>
      <vt:variant>
        <vt:i4>5</vt:i4>
      </vt:variant>
      <vt:variant>
        <vt:lpwstr>http://en.wikipedia.org/wiki/Wind_speed</vt:lpwstr>
      </vt:variant>
      <vt:variant>
        <vt:lpwstr/>
      </vt:variant>
      <vt:variant>
        <vt:i4>2031712</vt:i4>
      </vt:variant>
      <vt:variant>
        <vt:i4>1926</vt:i4>
      </vt:variant>
      <vt:variant>
        <vt:i4>0</vt:i4>
      </vt:variant>
      <vt:variant>
        <vt:i4>5</vt:i4>
      </vt:variant>
      <vt:variant>
        <vt:lpwstr>http://en.wikipedia.org/wiki/Francis_Beaufort</vt:lpwstr>
      </vt:variant>
      <vt:variant>
        <vt:lpwstr/>
      </vt:variant>
      <vt:variant>
        <vt:i4>1179700</vt:i4>
      </vt:variant>
      <vt:variant>
        <vt:i4>1886</vt:i4>
      </vt:variant>
      <vt:variant>
        <vt:i4>0</vt:i4>
      </vt:variant>
      <vt:variant>
        <vt:i4>5</vt:i4>
      </vt:variant>
      <vt:variant>
        <vt:lpwstr/>
      </vt:variant>
      <vt:variant>
        <vt:lpwstr>_Toc320102741</vt:lpwstr>
      </vt:variant>
      <vt:variant>
        <vt:i4>1179700</vt:i4>
      </vt:variant>
      <vt:variant>
        <vt:i4>1880</vt:i4>
      </vt:variant>
      <vt:variant>
        <vt:i4>0</vt:i4>
      </vt:variant>
      <vt:variant>
        <vt:i4>5</vt:i4>
      </vt:variant>
      <vt:variant>
        <vt:lpwstr/>
      </vt:variant>
      <vt:variant>
        <vt:lpwstr>_Toc320102740</vt:lpwstr>
      </vt:variant>
      <vt:variant>
        <vt:i4>1376308</vt:i4>
      </vt:variant>
      <vt:variant>
        <vt:i4>1874</vt:i4>
      </vt:variant>
      <vt:variant>
        <vt:i4>0</vt:i4>
      </vt:variant>
      <vt:variant>
        <vt:i4>5</vt:i4>
      </vt:variant>
      <vt:variant>
        <vt:lpwstr/>
      </vt:variant>
      <vt:variant>
        <vt:lpwstr>_Toc320102739</vt:lpwstr>
      </vt:variant>
      <vt:variant>
        <vt:i4>1376308</vt:i4>
      </vt:variant>
      <vt:variant>
        <vt:i4>1868</vt:i4>
      </vt:variant>
      <vt:variant>
        <vt:i4>0</vt:i4>
      </vt:variant>
      <vt:variant>
        <vt:i4>5</vt:i4>
      </vt:variant>
      <vt:variant>
        <vt:lpwstr/>
      </vt:variant>
      <vt:variant>
        <vt:lpwstr>_Toc320102738</vt:lpwstr>
      </vt:variant>
      <vt:variant>
        <vt:i4>1376308</vt:i4>
      </vt:variant>
      <vt:variant>
        <vt:i4>1862</vt:i4>
      </vt:variant>
      <vt:variant>
        <vt:i4>0</vt:i4>
      </vt:variant>
      <vt:variant>
        <vt:i4>5</vt:i4>
      </vt:variant>
      <vt:variant>
        <vt:lpwstr/>
      </vt:variant>
      <vt:variant>
        <vt:lpwstr>_Toc320102737</vt:lpwstr>
      </vt:variant>
      <vt:variant>
        <vt:i4>1376308</vt:i4>
      </vt:variant>
      <vt:variant>
        <vt:i4>1856</vt:i4>
      </vt:variant>
      <vt:variant>
        <vt:i4>0</vt:i4>
      </vt:variant>
      <vt:variant>
        <vt:i4>5</vt:i4>
      </vt:variant>
      <vt:variant>
        <vt:lpwstr/>
      </vt:variant>
      <vt:variant>
        <vt:lpwstr>_Toc320102736</vt:lpwstr>
      </vt:variant>
      <vt:variant>
        <vt:i4>1376308</vt:i4>
      </vt:variant>
      <vt:variant>
        <vt:i4>1850</vt:i4>
      </vt:variant>
      <vt:variant>
        <vt:i4>0</vt:i4>
      </vt:variant>
      <vt:variant>
        <vt:i4>5</vt:i4>
      </vt:variant>
      <vt:variant>
        <vt:lpwstr/>
      </vt:variant>
      <vt:variant>
        <vt:lpwstr>_Toc320102735</vt:lpwstr>
      </vt:variant>
      <vt:variant>
        <vt:i4>1376308</vt:i4>
      </vt:variant>
      <vt:variant>
        <vt:i4>1844</vt:i4>
      </vt:variant>
      <vt:variant>
        <vt:i4>0</vt:i4>
      </vt:variant>
      <vt:variant>
        <vt:i4>5</vt:i4>
      </vt:variant>
      <vt:variant>
        <vt:lpwstr/>
      </vt:variant>
      <vt:variant>
        <vt:lpwstr>_Toc320102734</vt:lpwstr>
      </vt:variant>
      <vt:variant>
        <vt:i4>1376308</vt:i4>
      </vt:variant>
      <vt:variant>
        <vt:i4>1838</vt:i4>
      </vt:variant>
      <vt:variant>
        <vt:i4>0</vt:i4>
      </vt:variant>
      <vt:variant>
        <vt:i4>5</vt:i4>
      </vt:variant>
      <vt:variant>
        <vt:lpwstr/>
      </vt:variant>
      <vt:variant>
        <vt:lpwstr>_Toc320102733</vt:lpwstr>
      </vt:variant>
      <vt:variant>
        <vt:i4>1376308</vt:i4>
      </vt:variant>
      <vt:variant>
        <vt:i4>1832</vt:i4>
      </vt:variant>
      <vt:variant>
        <vt:i4>0</vt:i4>
      </vt:variant>
      <vt:variant>
        <vt:i4>5</vt:i4>
      </vt:variant>
      <vt:variant>
        <vt:lpwstr/>
      </vt:variant>
      <vt:variant>
        <vt:lpwstr>_Toc320102732</vt:lpwstr>
      </vt:variant>
      <vt:variant>
        <vt:i4>1376308</vt:i4>
      </vt:variant>
      <vt:variant>
        <vt:i4>1826</vt:i4>
      </vt:variant>
      <vt:variant>
        <vt:i4>0</vt:i4>
      </vt:variant>
      <vt:variant>
        <vt:i4>5</vt:i4>
      </vt:variant>
      <vt:variant>
        <vt:lpwstr/>
      </vt:variant>
      <vt:variant>
        <vt:lpwstr>_Toc320102731</vt:lpwstr>
      </vt:variant>
      <vt:variant>
        <vt:i4>1376308</vt:i4>
      </vt:variant>
      <vt:variant>
        <vt:i4>1820</vt:i4>
      </vt:variant>
      <vt:variant>
        <vt:i4>0</vt:i4>
      </vt:variant>
      <vt:variant>
        <vt:i4>5</vt:i4>
      </vt:variant>
      <vt:variant>
        <vt:lpwstr/>
      </vt:variant>
      <vt:variant>
        <vt:lpwstr>_Toc320102730</vt:lpwstr>
      </vt:variant>
      <vt:variant>
        <vt:i4>1310772</vt:i4>
      </vt:variant>
      <vt:variant>
        <vt:i4>1814</vt:i4>
      </vt:variant>
      <vt:variant>
        <vt:i4>0</vt:i4>
      </vt:variant>
      <vt:variant>
        <vt:i4>5</vt:i4>
      </vt:variant>
      <vt:variant>
        <vt:lpwstr/>
      </vt:variant>
      <vt:variant>
        <vt:lpwstr>_Toc320102729</vt:lpwstr>
      </vt:variant>
      <vt:variant>
        <vt:i4>1310772</vt:i4>
      </vt:variant>
      <vt:variant>
        <vt:i4>1808</vt:i4>
      </vt:variant>
      <vt:variant>
        <vt:i4>0</vt:i4>
      </vt:variant>
      <vt:variant>
        <vt:i4>5</vt:i4>
      </vt:variant>
      <vt:variant>
        <vt:lpwstr/>
      </vt:variant>
      <vt:variant>
        <vt:lpwstr>_Toc320102728</vt:lpwstr>
      </vt:variant>
      <vt:variant>
        <vt:i4>1310772</vt:i4>
      </vt:variant>
      <vt:variant>
        <vt:i4>1802</vt:i4>
      </vt:variant>
      <vt:variant>
        <vt:i4>0</vt:i4>
      </vt:variant>
      <vt:variant>
        <vt:i4>5</vt:i4>
      </vt:variant>
      <vt:variant>
        <vt:lpwstr/>
      </vt:variant>
      <vt:variant>
        <vt:lpwstr>_Toc320102727</vt:lpwstr>
      </vt:variant>
      <vt:variant>
        <vt:i4>1310772</vt:i4>
      </vt:variant>
      <vt:variant>
        <vt:i4>1796</vt:i4>
      </vt:variant>
      <vt:variant>
        <vt:i4>0</vt:i4>
      </vt:variant>
      <vt:variant>
        <vt:i4>5</vt:i4>
      </vt:variant>
      <vt:variant>
        <vt:lpwstr/>
      </vt:variant>
      <vt:variant>
        <vt:lpwstr>_Toc320102726</vt:lpwstr>
      </vt:variant>
      <vt:variant>
        <vt:i4>1310772</vt:i4>
      </vt:variant>
      <vt:variant>
        <vt:i4>1790</vt:i4>
      </vt:variant>
      <vt:variant>
        <vt:i4>0</vt:i4>
      </vt:variant>
      <vt:variant>
        <vt:i4>5</vt:i4>
      </vt:variant>
      <vt:variant>
        <vt:lpwstr/>
      </vt:variant>
      <vt:variant>
        <vt:lpwstr>_Toc320102725</vt:lpwstr>
      </vt:variant>
      <vt:variant>
        <vt:i4>1310772</vt:i4>
      </vt:variant>
      <vt:variant>
        <vt:i4>1784</vt:i4>
      </vt:variant>
      <vt:variant>
        <vt:i4>0</vt:i4>
      </vt:variant>
      <vt:variant>
        <vt:i4>5</vt:i4>
      </vt:variant>
      <vt:variant>
        <vt:lpwstr/>
      </vt:variant>
      <vt:variant>
        <vt:lpwstr>_Toc320102724</vt:lpwstr>
      </vt:variant>
      <vt:variant>
        <vt:i4>1310772</vt:i4>
      </vt:variant>
      <vt:variant>
        <vt:i4>1778</vt:i4>
      </vt:variant>
      <vt:variant>
        <vt:i4>0</vt:i4>
      </vt:variant>
      <vt:variant>
        <vt:i4>5</vt:i4>
      </vt:variant>
      <vt:variant>
        <vt:lpwstr/>
      </vt:variant>
      <vt:variant>
        <vt:lpwstr>_Toc320102723</vt:lpwstr>
      </vt:variant>
      <vt:variant>
        <vt:i4>1310772</vt:i4>
      </vt:variant>
      <vt:variant>
        <vt:i4>1772</vt:i4>
      </vt:variant>
      <vt:variant>
        <vt:i4>0</vt:i4>
      </vt:variant>
      <vt:variant>
        <vt:i4>5</vt:i4>
      </vt:variant>
      <vt:variant>
        <vt:lpwstr/>
      </vt:variant>
      <vt:variant>
        <vt:lpwstr>_Toc320102722</vt:lpwstr>
      </vt:variant>
      <vt:variant>
        <vt:i4>1310772</vt:i4>
      </vt:variant>
      <vt:variant>
        <vt:i4>1763</vt:i4>
      </vt:variant>
      <vt:variant>
        <vt:i4>0</vt:i4>
      </vt:variant>
      <vt:variant>
        <vt:i4>5</vt:i4>
      </vt:variant>
      <vt:variant>
        <vt:lpwstr/>
      </vt:variant>
      <vt:variant>
        <vt:lpwstr>_Toc320102721</vt:lpwstr>
      </vt:variant>
      <vt:variant>
        <vt:i4>1310772</vt:i4>
      </vt:variant>
      <vt:variant>
        <vt:i4>1757</vt:i4>
      </vt:variant>
      <vt:variant>
        <vt:i4>0</vt:i4>
      </vt:variant>
      <vt:variant>
        <vt:i4>5</vt:i4>
      </vt:variant>
      <vt:variant>
        <vt:lpwstr/>
      </vt:variant>
      <vt:variant>
        <vt:lpwstr>_Toc320102720</vt:lpwstr>
      </vt:variant>
      <vt:variant>
        <vt:i4>1507380</vt:i4>
      </vt:variant>
      <vt:variant>
        <vt:i4>1751</vt:i4>
      </vt:variant>
      <vt:variant>
        <vt:i4>0</vt:i4>
      </vt:variant>
      <vt:variant>
        <vt:i4>5</vt:i4>
      </vt:variant>
      <vt:variant>
        <vt:lpwstr/>
      </vt:variant>
      <vt:variant>
        <vt:lpwstr>_Toc320102719</vt:lpwstr>
      </vt:variant>
      <vt:variant>
        <vt:i4>1507380</vt:i4>
      </vt:variant>
      <vt:variant>
        <vt:i4>1745</vt:i4>
      </vt:variant>
      <vt:variant>
        <vt:i4>0</vt:i4>
      </vt:variant>
      <vt:variant>
        <vt:i4>5</vt:i4>
      </vt:variant>
      <vt:variant>
        <vt:lpwstr/>
      </vt:variant>
      <vt:variant>
        <vt:lpwstr>_Toc320102718</vt:lpwstr>
      </vt:variant>
      <vt:variant>
        <vt:i4>1507380</vt:i4>
      </vt:variant>
      <vt:variant>
        <vt:i4>1739</vt:i4>
      </vt:variant>
      <vt:variant>
        <vt:i4>0</vt:i4>
      </vt:variant>
      <vt:variant>
        <vt:i4>5</vt:i4>
      </vt:variant>
      <vt:variant>
        <vt:lpwstr/>
      </vt:variant>
      <vt:variant>
        <vt:lpwstr>_Toc320102717</vt:lpwstr>
      </vt:variant>
      <vt:variant>
        <vt:i4>1507380</vt:i4>
      </vt:variant>
      <vt:variant>
        <vt:i4>1733</vt:i4>
      </vt:variant>
      <vt:variant>
        <vt:i4>0</vt:i4>
      </vt:variant>
      <vt:variant>
        <vt:i4>5</vt:i4>
      </vt:variant>
      <vt:variant>
        <vt:lpwstr/>
      </vt:variant>
      <vt:variant>
        <vt:lpwstr>_Toc320102716</vt:lpwstr>
      </vt:variant>
      <vt:variant>
        <vt:i4>1507380</vt:i4>
      </vt:variant>
      <vt:variant>
        <vt:i4>1727</vt:i4>
      </vt:variant>
      <vt:variant>
        <vt:i4>0</vt:i4>
      </vt:variant>
      <vt:variant>
        <vt:i4>5</vt:i4>
      </vt:variant>
      <vt:variant>
        <vt:lpwstr/>
      </vt:variant>
      <vt:variant>
        <vt:lpwstr>_Toc320102715</vt:lpwstr>
      </vt:variant>
      <vt:variant>
        <vt:i4>1507380</vt:i4>
      </vt:variant>
      <vt:variant>
        <vt:i4>1721</vt:i4>
      </vt:variant>
      <vt:variant>
        <vt:i4>0</vt:i4>
      </vt:variant>
      <vt:variant>
        <vt:i4>5</vt:i4>
      </vt:variant>
      <vt:variant>
        <vt:lpwstr/>
      </vt:variant>
      <vt:variant>
        <vt:lpwstr>_Toc320102714</vt:lpwstr>
      </vt:variant>
      <vt:variant>
        <vt:i4>1507380</vt:i4>
      </vt:variant>
      <vt:variant>
        <vt:i4>1715</vt:i4>
      </vt:variant>
      <vt:variant>
        <vt:i4>0</vt:i4>
      </vt:variant>
      <vt:variant>
        <vt:i4>5</vt:i4>
      </vt:variant>
      <vt:variant>
        <vt:lpwstr/>
      </vt:variant>
      <vt:variant>
        <vt:lpwstr>_Toc320102713</vt:lpwstr>
      </vt:variant>
      <vt:variant>
        <vt:i4>1507380</vt:i4>
      </vt:variant>
      <vt:variant>
        <vt:i4>1709</vt:i4>
      </vt:variant>
      <vt:variant>
        <vt:i4>0</vt:i4>
      </vt:variant>
      <vt:variant>
        <vt:i4>5</vt:i4>
      </vt:variant>
      <vt:variant>
        <vt:lpwstr/>
      </vt:variant>
      <vt:variant>
        <vt:lpwstr>_Toc320102712</vt:lpwstr>
      </vt:variant>
      <vt:variant>
        <vt:i4>1507380</vt:i4>
      </vt:variant>
      <vt:variant>
        <vt:i4>1703</vt:i4>
      </vt:variant>
      <vt:variant>
        <vt:i4>0</vt:i4>
      </vt:variant>
      <vt:variant>
        <vt:i4>5</vt:i4>
      </vt:variant>
      <vt:variant>
        <vt:lpwstr/>
      </vt:variant>
      <vt:variant>
        <vt:lpwstr>_Toc320102711</vt:lpwstr>
      </vt:variant>
      <vt:variant>
        <vt:i4>1507380</vt:i4>
      </vt:variant>
      <vt:variant>
        <vt:i4>1697</vt:i4>
      </vt:variant>
      <vt:variant>
        <vt:i4>0</vt:i4>
      </vt:variant>
      <vt:variant>
        <vt:i4>5</vt:i4>
      </vt:variant>
      <vt:variant>
        <vt:lpwstr/>
      </vt:variant>
      <vt:variant>
        <vt:lpwstr>_Toc320102710</vt:lpwstr>
      </vt:variant>
      <vt:variant>
        <vt:i4>1441844</vt:i4>
      </vt:variant>
      <vt:variant>
        <vt:i4>1691</vt:i4>
      </vt:variant>
      <vt:variant>
        <vt:i4>0</vt:i4>
      </vt:variant>
      <vt:variant>
        <vt:i4>5</vt:i4>
      </vt:variant>
      <vt:variant>
        <vt:lpwstr/>
      </vt:variant>
      <vt:variant>
        <vt:lpwstr>_Toc320102709</vt:lpwstr>
      </vt:variant>
      <vt:variant>
        <vt:i4>2031665</vt:i4>
      </vt:variant>
      <vt:variant>
        <vt:i4>1682</vt:i4>
      </vt:variant>
      <vt:variant>
        <vt:i4>0</vt:i4>
      </vt:variant>
      <vt:variant>
        <vt:i4>5</vt:i4>
      </vt:variant>
      <vt:variant>
        <vt:lpwstr/>
      </vt:variant>
      <vt:variant>
        <vt:lpwstr>_Toc320109226</vt:lpwstr>
      </vt:variant>
      <vt:variant>
        <vt:i4>2031665</vt:i4>
      </vt:variant>
      <vt:variant>
        <vt:i4>1676</vt:i4>
      </vt:variant>
      <vt:variant>
        <vt:i4>0</vt:i4>
      </vt:variant>
      <vt:variant>
        <vt:i4>5</vt:i4>
      </vt:variant>
      <vt:variant>
        <vt:lpwstr/>
      </vt:variant>
      <vt:variant>
        <vt:lpwstr>_Toc320109225</vt:lpwstr>
      </vt:variant>
      <vt:variant>
        <vt:i4>2031665</vt:i4>
      </vt:variant>
      <vt:variant>
        <vt:i4>1670</vt:i4>
      </vt:variant>
      <vt:variant>
        <vt:i4>0</vt:i4>
      </vt:variant>
      <vt:variant>
        <vt:i4>5</vt:i4>
      </vt:variant>
      <vt:variant>
        <vt:lpwstr/>
      </vt:variant>
      <vt:variant>
        <vt:lpwstr>_Toc320109224</vt:lpwstr>
      </vt:variant>
      <vt:variant>
        <vt:i4>2031665</vt:i4>
      </vt:variant>
      <vt:variant>
        <vt:i4>1664</vt:i4>
      </vt:variant>
      <vt:variant>
        <vt:i4>0</vt:i4>
      </vt:variant>
      <vt:variant>
        <vt:i4>5</vt:i4>
      </vt:variant>
      <vt:variant>
        <vt:lpwstr/>
      </vt:variant>
      <vt:variant>
        <vt:lpwstr>_Toc320109223</vt:lpwstr>
      </vt:variant>
      <vt:variant>
        <vt:i4>2031665</vt:i4>
      </vt:variant>
      <vt:variant>
        <vt:i4>1658</vt:i4>
      </vt:variant>
      <vt:variant>
        <vt:i4>0</vt:i4>
      </vt:variant>
      <vt:variant>
        <vt:i4>5</vt:i4>
      </vt:variant>
      <vt:variant>
        <vt:lpwstr/>
      </vt:variant>
      <vt:variant>
        <vt:lpwstr>_Toc320109222</vt:lpwstr>
      </vt:variant>
      <vt:variant>
        <vt:i4>2031665</vt:i4>
      </vt:variant>
      <vt:variant>
        <vt:i4>1652</vt:i4>
      </vt:variant>
      <vt:variant>
        <vt:i4>0</vt:i4>
      </vt:variant>
      <vt:variant>
        <vt:i4>5</vt:i4>
      </vt:variant>
      <vt:variant>
        <vt:lpwstr/>
      </vt:variant>
      <vt:variant>
        <vt:lpwstr>_Toc320109221</vt:lpwstr>
      </vt:variant>
      <vt:variant>
        <vt:i4>2031665</vt:i4>
      </vt:variant>
      <vt:variant>
        <vt:i4>1646</vt:i4>
      </vt:variant>
      <vt:variant>
        <vt:i4>0</vt:i4>
      </vt:variant>
      <vt:variant>
        <vt:i4>5</vt:i4>
      </vt:variant>
      <vt:variant>
        <vt:lpwstr/>
      </vt:variant>
      <vt:variant>
        <vt:lpwstr>_Toc320109220</vt:lpwstr>
      </vt:variant>
      <vt:variant>
        <vt:i4>1835057</vt:i4>
      </vt:variant>
      <vt:variant>
        <vt:i4>1640</vt:i4>
      </vt:variant>
      <vt:variant>
        <vt:i4>0</vt:i4>
      </vt:variant>
      <vt:variant>
        <vt:i4>5</vt:i4>
      </vt:variant>
      <vt:variant>
        <vt:lpwstr/>
      </vt:variant>
      <vt:variant>
        <vt:lpwstr>_Toc320109219</vt:lpwstr>
      </vt:variant>
      <vt:variant>
        <vt:i4>1835057</vt:i4>
      </vt:variant>
      <vt:variant>
        <vt:i4>1634</vt:i4>
      </vt:variant>
      <vt:variant>
        <vt:i4>0</vt:i4>
      </vt:variant>
      <vt:variant>
        <vt:i4>5</vt:i4>
      </vt:variant>
      <vt:variant>
        <vt:lpwstr/>
      </vt:variant>
      <vt:variant>
        <vt:lpwstr>_Toc320109218</vt:lpwstr>
      </vt:variant>
      <vt:variant>
        <vt:i4>1835057</vt:i4>
      </vt:variant>
      <vt:variant>
        <vt:i4>1628</vt:i4>
      </vt:variant>
      <vt:variant>
        <vt:i4>0</vt:i4>
      </vt:variant>
      <vt:variant>
        <vt:i4>5</vt:i4>
      </vt:variant>
      <vt:variant>
        <vt:lpwstr/>
      </vt:variant>
      <vt:variant>
        <vt:lpwstr>_Toc320109217</vt:lpwstr>
      </vt:variant>
      <vt:variant>
        <vt:i4>1835057</vt:i4>
      </vt:variant>
      <vt:variant>
        <vt:i4>1622</vt:i4>
      </vt:variant>
      <vt:variant>
        <vt:i4>0</vt:i4>
      </vt:variant>
      <vt:variant>
        <vt:i4>5</vt:i4>
      </vt:variant>
      <vt:variant>
        <vt:lpwstr/>
      </vt:variant>
      <vt:variant>
        <vt:lpwstr>_Toc320109216</vt:lpwstr>
      </vt:variant>
      <vt:variant>
        <vt:i4>1835057</vt:i4>
      </vt:variant>
      <vt:variant>
        <vt:i4>1616</vt:i4>
      </vt:variant>
      <vt:variant>
        <vt:i4>0</vt:i4>
      </vt:variant>
      <vt:variant>
        <vt:i4>5</vt:i4>
      </vt:variant>
      <vt:variant>
        <vt:lpwstr/>
      </vt:variant>
      <vt:variant>
        <vt:lpwstr>_Toc320109215</vt:lpwstr>
      </vt:variant>
      <vt:variant>
        <vt:i4>1835057</vt:i4>
      </vt:variant>
      <vt:variant>
        <vt:i4>1610</vt:i4>
      </vt:variant>
      <vt:variant>
        <vt:i4>0</vt:i4>
      </vt:variant>
      <vt:variant>
        <vt:i4>5</vt:i4>
      </vt:variant>
      <vt:variant>
        <vt:lpwstr/>
      </vt:variant>
      <vt:variant>
        <vt:lpwstr>_Toc320109214</vt:lpwstr>
      </vt:variant>
      <vt:variant>
        <vt:i4>1835057</vt:i4>
      </vt:variant>
      <vt:variant>
        <vt:i4>1604</vt:i4>
      </vt:variant>
      <vt:variant>
        <vt:i4>0</vt:i4>
      </vt:variant>
      <vt:variant>
        <vt:i4>5</vt:i4>
      </vt:variant>
      <vt:variant>
        <vt:lpwstr/>
      </vt:variant>
      <vt:variant>
        <vt:lpwstr>_Toc320109213</vt:lpwstr>
      </vt:variant>
      <vt:variant>
        <vt:i4>1835057</vt:i4>
      </vt:variant>
      <vt:variant>
        <vt:i4>1598</vt:i4>
      </vt:variant>
      <vt:variant>
        <vt:i4>0</vt:i4>
      </vt:variant>
      <vt:variant>
        <vt:i4>5</vt:i4>
      </vt:variant>
      <vt:variant>
        <vt:lpwstr/>
      </vt:variant>
      <vt:variant>
        <vt:lpwstr>_Toc320109212</vt:lpwstr>
      </vt:variant>
      <vt:variant>
        <vt:i4>1835057</vt:i4>
      </vt:variant>
      <vt:variant>
        <vt:i4>1592</vt:i4>
      </vt:variant>
      <vt:variant>
        <vt:i4>0</vt:i4>
      </vt:variant>
      <vt:variant>
        <vt:i4>5</vt:i4>
      </vt:variant>
      <vt:variant>
        <vt:lpwstr/>
      </vt:variant>
      <vt:variant>
        <vt:lpwstr>_Toc320109211</vt:lpwstr>
      </vt:variant>
      <vt:variant>
        <vt:i4>1835057</vt:i4>
      </vt:variant>
      <vt:variant>
        <vt:i4>1586</vt:i4>
      </vt:variant>
      <vt:variant>
        <vt:i4>0</vt:i4>
      </vt:variant>
      <vt:variant>
        <vt:i4>5</vt:i4>
      </vt:variant>
      <vt:variant>
        <vt:lpwstr/>
      </vt:variant>
      <vt:variant>
        <vt:lpwstr>_Toc320109210</vt:lpwstr>
      </vt:variant>
      <vt:variant>
        <vt:i4>1900593</vt:i4>
      </vt:variant>
      <vt:variant>
        <vt:i4>1580</vt:i4>
      </vt:variant>
      <vt:variant>
        <vt:i4>0</vt:i4>
      </vt:variant>
      <vt:variant>
        <vt:i4>5</vt:i4>
      </vt:variant>
      <vt:variant>
        <vt:lpwstr/>
      </vt:variant>
      <vt:variant>
        <vt:lpwstr>_Toc320109209</vt:lpwstr>
      </vt:variant>
      <vt:variant>
        <vt:i4>1900593</vt:i4>
      </vt:variant>
      <vt:variant>
        <vt:i4>1574</vt:i4>
      </vt:variant>
      <vt:variant>
        <vt:i4>0</vt:i4>
      </vt:variant>
      <vt:variant>
        <vt:i4>5</vt:i4>
      </vt:variant>
      <vt:variant>
        <vt:lpwstr/>
      </vt:variant>
      <vt:variant>
        <vt:lpwstr>_Toc320109208</vt:lpwstr>
      </vt:variant>
      <vt:variant>
        <vt:i4>1900593</vt:i4>
      </vt:variant>
      <vt:variant>
        <vt:i4>1568</vt:i4>
      </vt:variant>
      <vt:variant>
        <vt:i4>0</vt:i4>
      </vt:variant>
      <vt:variant>
        <vt:i4>5</vt:i4>
      </vt:variant>
      <vt:variant>
        <vt:lpwstr/>
      </vt:variant>
      <vt:variant>
        <vt:lpwstr>_Toc320109207</vt:lpwstr>
      </vt:variant>
      <vt:variant>
        <vt:i4>1900593</vt:i4>
      </vt:variant>
      <vt:variant>
        <vt:i4>1562</vt:i4>
      </vt:variant>
      <vt:variant>
        <vt:i4>0</vt:i4>
      </vt:variant>
      <vt:variant>
        <vt:i4>5</vt:i4>
      </vt:variant>
      <vt:variant>
        <vt:lpwstr/>
      </vt:variant>
      <vt:variant>
        <vt:lpwstr>_Toc320109206</vt:lpwstr>
      </vt:variant>
      <vt:variant>
        <vt:i4>1900593</vt:i4>
      </vt:variant>
      <vt:variant>
        <vt:i4>1556</vt:i4>
      </vt:variant>
      <vt:variant>
        <vt:i4>0</vt:i4>
      </vt:variant>
      <vt:variant>
        <vt:i4>5</vt:i4>
      </vt:variant>
      <vt:variant>
        <vt:lpwstr/>
      </vt:variant>
      <vt:variant>
        <vt:lpwstr>_Toc320109205</vt:lpwstr>
      </vt:variant>
      <vt:variant>
        <vt:i4>1900593</vt:i4>
      </vt:variant>
      <vt:variant>
        <vt:i4>1550</vt:i4>
      </vt:variant>
      <vt:variant>
        <vt:i4>0</vt:i4>
      </vt:variant>
      <vt:variant>
        <vt:i4>5</vt:i4>
      </vt:variant>
      <vt:variant>
        <vt:lpwstr/>
      </vt:variant>
      <vt:variant>
        <vt:lpwstr>_Toc320109204</vt:lpwstr>
      </vt:variant>
      <vt:variant>
        <vt:i4>1900593</vt:i4>
      </vt:variant>
      <vt:variant>
        <vt:i4>1544</vt:i4>
      </vt:variant>
      <vt:variant>
        <vt:i4>0</vt:i4>
      </vt:variant>
      <vt:variant>
        <vt:i4>5</vt:i4>
      </vt:variant>
      <vt:variant>
        <vt:lpwstr/>
      </vt:variant>
      <vt:variant>
        <vt:lpwstr>_Toc320109203</vt:lpwstr>
      </vt:variant>
      <vt:variant>
        <vt:i4>1900593</vt:i4>
      </vt:variant>
      <vt:variant>
        <vt:i4>1538</vt:i4>
      </vt:variant>
      <vt:variant>
        <vt:i4>0</vt:i4>
      </vt:variant>
      <vt:variant>
        <vt:i4>5</vt:i4>
      </vt:variant>
      <vt:variant>
        <vt:lpwstr/>
      </vt:variant>
      <vt:variant>
        <vt:lpwstr>_Toc320109202</vt:lpwstr>
      </vt:variant>
      <vt:variant>
        <vt:i4>1900593</vt:i4>
      </vt:variant>
      <vt:variant>
        <vt:i4>1532</vt:i4>
      </vt:variant>
      <vt:variant>
        <vt:i4>0</vt:i4>
      </vt:variant>
      <vt:variant>
        <vt:i4>5</vt:i4>
      </vt:variant>
      <vt:variant>
        <vt:lpwstr/>
      </vt:variant>
      <vt:variant>
        <vt:lpwstr>_Toc320109201</vt:lpwstr>
      </vt:variant>
      <vt:variant>
        <vt:i4>1900593</vt:i4>
      </vt:variant>
      <vt:variant>
        <vt:i4>1526</vt:i4>
      </vt:variant>
      <vt:variant>
        <vt:i4>0</vt:i4>
      </vt:variant>
      <vt:variant>
        <vt:i4>5</vt:i4>
      </vt:variant>
      <vt:variant>
        <vt:lpwstr/>
      </vt:variant>
      <vt:variant>
        <vt:lpwstr>_Toc320109200</vt:lpwstr>
      </vt:variant>
      <vt:variant>
        <vt:i4>1310770</vt:i4>
      </vt:variant>
      <vt:variant>
        <vt:i4>1520</vt:i4>
      </vt:variant>
      <vt:variant>
        <vt:i4>0</vt:i4>
      </vt:variant>
      <vt:variant>
        <vt:i4>5</vt:i4>
      </vt:variant>
      <vt:variant>
        <vt:lpwstr/>
      </vt:variant>
      <vt:variant>
        <vt:lpwstr>_Toc320109199</vt:lpwstr>
      </vt:variant>
      <vt:variant>
        <vt:i4>1310770</vt:i4>
      </vt:variant>
      <vt:variant>
        <vt:i4>1514</vt:i4>
      </vt:variant>
      <vt:variant>
        <vt:i4>0</vt:i4>
      </vt:variant>
      <vt:variant>
        <vt:i4>5</vt:i4>
      </vt:variant>
      <vt:variant>
        <vt:lpwstr/>
      </vt:variant>
      <vt:variant>
        <vt:lpwstr>_Toc320109198</vt:lpwstr>
      </vt:variant>
      <vt:variant>
        <vt:i4>1310770</vt:i4>
      </vt:variant>
      <vt:variant>
        <vt:i4>1508</vt:i4>
      </vt:variant>
      <vt:variant>
        <vt:i4>0</vt:i4>
      </vt:variant>
      <vt:variant>
        <vt:i4>5</vt:i4>
      </vt:variant>
      <vt:variant>
        <vt:lpwstr/>
      </vt:variant>
      <vt:variant>
        <vt:lpwstr>_Toc320109197</vt:lpwstr>
      </vt:variant>
      <vt:variant>
        <vt:i4>1310770</vt:i4>
      </vt:variant>
      <vt:variant>
        <vt:i4>1502</vt:i4>
      </vt:variant>
      <vt:variant>
        <vt:i4>0</vt:i4>
      </vt:variant>
      <vt:variant>
        <vt:i4>5</vt:i4>
      </vt:variant>
      <vt:variant>
        <vt:lpwstr/>
      </vt:variant>
      <vt:variant>
        <vt:lpwstr>_Toc320109196</vt:lpwstr>
      </vt:variant>
      <vt:variant>
        <vt:i4>1310770</vt:i4>
      </vt:variant>
      <vt:variant>
        <vt:i4>1496</vt:i4>
      </vt:variant>
      <vt:variant>
        <vt:i4>0</vt:i4>
      </vt:variant>
      <vt:variant>
        <vt:i4>5</vt:i4>
      </vt:variant>
      <vt:variant>
        <vt:lpwstr/>
      </vt:variant>
      <vt:variant>
        <vt:lpwstr>_Toc320109195</vt:lpwstr>
      </vt:variant>
      <vt:variant>
        <vt:i4>1310770</vt:i4>
      </vt:variant>
      <vt:variant>
        <vt:i4>1490</vt:i4>
      </vt:variant>
      <vt:variant>
        <vt:i4>0</vt:i4>
      </vt:variant>
      <vt:variant>
        <vt:i4>5</vt:i4>
      </vt:variant>
      <vt:variant>
        <vt:lpwstr/>
      </vt:variant>
      <vt:variant>
        <vt:lpwstr>_Toc320109194</vt:lpwstr>
      </vt:variant>
      <vt:variant>
        <vt:i4>1310770</vt:i4>
      </vt:variant>
      <vt:variant>
        <vt:i4>1484</vt:i4>
      </vt:variant>
      <vt:variant>
        <vt:i4>0</vt:i4>
      </vt:variant>
      <vt:variant>
        <vt:i4>5</vt:i4>
      </vt:variant>
      <vt:variant>
        <vt:lpwstr/>
      </vt:variant>
      <vt:variant>
        <vt:lpwstr>_Toc320109193</vt:lpwstr>
      </vt:variant>
      <vt:variant>
        <vt:i4>1310770</vt:i4>
      </vt:variant>
      <vt:variant>
        <vt:i4>1478</vt:i4>
      </vt:variant>
      <vt:variant>
        <vt:i4>0</vt:i4>
      </vt:variant>
      <vt:variant>
        <vt:i4>5</vt:i4>
      </vt:variant>
      <vt:variant>
        <vt:lpwstr/>
      </vt:variant>
      <vt:variant>
        <vt:lpwstr>_Toc320109192</vt:lpwstr>
      </vt:variant>
      <vt:variant>
        <vt:i4>1310770</vt:i4>
      </vt:variant>
      <vt:variant>
        <vt:i4>1472</vt:i4>
      </vt:variant>
      <vt:variant>
        <vt:i4>0</vt:i4>
      </vt:variant>
      <vt:variant>
        <vt:i4>5</vt:i4>
      </vt:variant>
      <vt:variant>
        <vt:lpwstr/>
      </vt:variant>
      <vt:variant>
        <vt:lpwstr>_Toc320109191</vt:lpwstr>
      </vt:variant>
      <vt:variant>
        <vt:i4>1310770</vt:i4>
      </vt:variant>
      <vt:variant>
        <vt:i4>1466</vt:i4>
      </vt:variant>
      <vt:variant>
        <vt:i4>0</vt:i4>
      </vt:variant>
      <vt:variant>
        <vt:i4>5</vt:i4>
      </vt:variant>
      <vt:variant>
        <vt:lpwstr/>
      </vt:variant>
      <vt:variant>
        <vt:lpwstr>_Toc320109190</vt:lpwstr>
      </vt:variant>
      <vt:variant>
        <vt:i4>1376306</vt:i4>
      </vt:variant>
      <vt:variant>
        <vt:i4>1460</vt:i4>
      </vt:variant>
      <vt:variant>
        <vt:i4>0</vt:i4>
      </vt:variant>
      <vt:variant>
        <vt:i4>5</vt:i4>
      </vt:variant>
      <vt:variant>
        <vt:lpwstr/>
      </vt:variant>
      <vt:variant>
        <vt:lpwstr>_Toc320109189</vt:lpwstr>
      </vt:variant>
      <vt:variant>
        <vt:i4>1376306</vt:i4>
      </vt:variant>
      <vt:variant>
        <vt:i4>1454</vt:i4>
      </vt:variant>
      <vt:variant>
        <vt:i4>0</vt:i4>
      </vt:variant>
      <vt:variant>
        <vt:i4>5</vt:i4>
      </vt:variant>
      <vt:variant>
        <vt:lpwstr/>
      </vt:variant>
      <vt:variant>
        <vt:lpwstr>_Toc320109188</vt:lpwstr>
      </vt:variant>
      <vt:variant>
        <vt:i4>1376306</vt:i4>
      </vt:variant>
      <vt:variant>
        <vt:i4>1448</vt:i4>
      </vt:variant>
      <vt:variant>
        <vt:i4>0</vt:i4>
      </vt:variant>
      <vt:variant>
        <vt:i4>5</vt:i4>
      </vt:variant>
      <vt:variant>
        <vt:lpwstr/>
      </vt:variant>
      <vt:variant>
        <vt:lpwstr>_Toc320109187</vt:lpwstr>
      </vt:variant>
      <vt:variant>
        <vt:i4>1376306</vt:i4>
      </vt:variant>
      <vt:variant>
        <vt:i4>1442</vt:i4>
      </vt:variant>
      <vt:variant>
        <vt:i4>0</vt:i4>
      </vt:variant>
      <vt:variant>
        <vt:i4>5</vt:i4>
      </vt:variant>
      <vt:variant>
        <vt:lpwstr/>
      </vt:variant>
      <vt:variant>
        <vt:lpwstr>_Toc320109186</vt:lpwstr>
      </vt:variant>
      <vt:variant>
        <vt:i4>1376306</vt:i4>
      </vt:variant>
      <vt:variant>
        <vt:i4>1436</vt:i4>
      </vt:variant>
      <vt:variant>
        <vt:i4>0</vt:i4>
      </vt:variant>
      <vt:variant>
        <vt:i4>5</vt:i4>
      </vt:variant>
      <vt:variant>
        <vt:lpwstr/>
      </vt:variant>
      <vt:variant>
        <vt:lpwstr>_Toc320109185</vt:lpwstr>
      </vt:variant>
      <vt:variant>
        <vt:i4>1376306</vt:i4>
      </vt:variant>
      <vt:variant>
        <vt:i4>1430</vt:i4>
      </vt:variant>
      <vt:variant>
        <vt:i4>0</vt:i4>
      </vt:variant>
      <vt:variant>
        <vt:i4>5</vt:i4>
      </vt:variant>
      <vt:variant>
        <vt:lpwstr/>
      </vt:variant>
      <vt:variant>
        <vt:lpwstr>_Toc320109184</vt:lpwstr>
      </vt:variant>
      <vt:variant>
        <vt:i4>1376306</vt:i4>
      </vt:variant>
      <vt:variant>
        <vt:i4>1424</vt:i4>
      </vt:variant>
      <vt:variant>
        <vt:i4>0</vt:i4>
      </vt:variant>
      <vt:variant>
        <vt:i4>5</vt:i4>
      </vt:variant>
      <vt:variant>
        <vt:lpwstr/>
      </vt:variant>
      <vt:variant>
        <vt:lpwstr>_Toc320109183</vt:lpwstr>
      </vt:variant>
      <vt:variant>
        <vt:i4>1376306</vt:i4>
      </vt:variant>
      <vt:variant>
        <vt:i4>1418</vt:i4>
      </vt:variant>
      <vt:variant>
        <vt:i4>0</vt:i4>
      </vt:variant>
      <vt:variant>
        <vt:i4>5</vt:i4>
      </vt:variant>
      <vt:variant>
        <vt:lpwstr/>
      </vt:variant>
      <vt:variant>
        <vt:lpwstr>_Toc320109182</vt:lpwstr>
      </vt:variant>
      <vt:variant>
        <vt:i4>1376306</vt:i4>
      </vt:variant>
      <vt:variant>
        <vt:i4>1412</vt:i4>
      </vt:variant>
      <vt:variant>
        <vt:i4>0</vt:i4>
      </vt:variant>
      <vt:variant>
        <vt:i4>5</vt:i4>
      </vt:variant>
      <vt:variant>
        <vt:lpwstr/>
      </vt:variant>
      <vt:variant>
        <vt:lpwstr>_Toc320109181</vt:lpwstr>
      </vt:variant>
      <vt:variant>
        <vt:i4>1376306</vt:i4>
      </vt:variant>
      <vt:variant>
        <vt:i4>1406</vt:i4>
      </vt:variant>
      <vt:variant>
        <vt:i4>0</vt:i4>
      </vt:variant>
      <vt:variant>
        <vt:i4>5</vt:i4>
      </vt:variant>
      <vt:variant>
        <vt:lpwstr/>
      </vt:variant>
      <vt:variant>
        <vt:lpwstr>_Toc320109180</vt:lpwstr>
      </vt:variant>
      <vt:variant>
        <vt:i4>1703986</vt:i4>
      </vt:variant>
      <vt:variant>
        <vt:i4>1400</vt:i4>
      </vt:variant>
      <vt:variant>
        <vt:i4>0</vt:i4>
      </vt:variant>
      <vt:variant>
        <vt:i4>5</vt:i4>
      </vt:variant>
      <vt:variant>
        <vt:lpwstr/>
      </vt:variant>
      <vt:variant>
        <vt:lpwstr>_Toc320109179</vt:lpwstr>
      </vt:variant>
      <vt:variant>
        <vt:i4>1703986</vt:i4>
      </vt:variant>
      <vt:variant>
        <vt:i4>1394</vt:i4>
      </vt:variant>
      <vt:variant>
        <vt:i4>0</vt:i4>
      </vt:variant>
      <vt:variant>
        <vt:i4>5</vt:i4>
      </vt:variant>
      <vt:variant>
        <vt:lpwstr/>
      </vt:variant>
      <vt:variant>
        <vt:lpwstr>_Toc320109178</vt:lpwstr>
      </vt:variant>
      <vt:variant>
        <vt:i4>1703986</vt:i4>
      </vt:variant>
      <vt:variant>
        <vt:i4>1388</vt:i4>
      </vt:variant>
      <vt:variant>
        <vt:i4>0</vt:i4>
      </vt:variant>
      <vt:variant>
        <vt:i4>5</vt:i4>
      </vt:variant>
      <vt:variant>
        <vt:lpwstr/>
      </vt:variant>
      <vt:variant>
        <vt:lpwstr>_Toc320109177</vt:lpwstr>
      </vt:variant>
      <vt:variant>
        <vt:i4>1703986</vt:i4>
      </vt:variant>
      <vt:variant>
        <vt:i4>1382</vt:i4>
      </vt:variant>
      <vt:variant>
        <vt:i4>0</vt:i4>
      </vt:variant>
      <vt:variant>
        <vt:i4>5</vt:i4>
      </vt:variant>
      <vt:variant>
        <vt:lpwstr/>
      </vt:variant>
      <vt:variant>
        <vt:lpwstr>_Toc320109176</vt:lpwstr>
      </vt:variant>
      <vt:variant>
        <vt:i4>1703986</vt:i4>
      </vt:variant>
      <vt:variant>
        <vt:i4>1376</vt:i4>
      </vt:variant>
      <vt:variant>
        <vt:i4>0</vt:i4>
      </vt:variant>
      <vt:variant>
        <vt:i4>5</vt:i4>
      </vt:variant>
      <vt:variant>
        <vt:lpwstr/>
      </vt:variant>
      <vt:variant>
        <vt:lpwstr>_Toc320109175</vt:lpwstr>
      </vt:variant>
      <vt:variant>
        <vt:i4>1703986</vt:i4>
      </vt:variant>
      <vt:variant>
        <vt:i4>1370</vt:i4>
      </vt:variant>
      <vt:variant>
        <vt:i4>0</vt:i4>
      </vt:variant>
      <vt:variant>
        <vt:i4>5</vt:i4>
      </vt:variant>
      <vt:variant>
        <vt:lpwstr/>
      </vt:variant>
      <vt:variant>
        <vt:lpwstr>_Toc320109174</vt:lpwstr>
      </vt:variant>
      <vt:variant>
        <vt:i4>1703986</vt:i4>
      </vt:variant>
      <vt:variant>
        <vt:i4>1364</vt:i4>
      </vt:variant>
      <vt:variant>
        <vt:i4>0</vt:i4>
      </vt:variant>
      <vt:variant>
        <vt:i4>5</vt:i4>
      </vt:variant>
      <vt:variant>
        <vt:lpwstr/>
      </vt:variant>
      <vt:variant>
        <vt:lpwstr>_Toc320109173</vt:lpwstr>
      </vt:variant>
      <vt:variant>
        <vt:i4>1703986</vt:i4>
      </vt:variant>
      <vt:variant>
        <vt:i4>1358</vt:i4>
      </vt:variant>
      <vt:variant>
        <vt:i4>0</vt:i4>
      </vt:variant>
      <vt:variant>
        <vt:i4>5</vt:i4>
      </vt:variant>
      <vt:variant>
        <vt:lpwstr/>
      </vt:variant>
      <vt:variant>
        <vt:lpwstr>_Toc320109172</vt:lpwstr>
      </vt:variant>
      <vt:variant>
        <vt:i4>1703986</vt:i4>
      </vt:variant>
      <vt:variant>
        <vt:i4>1352</vt:i4>
      </vt:variant>
      <vt:variant>
        <vt:i4>0</vt:i4>
      </vt:variant>
      <vt:variant>
        <vt:i4>5</vt:i4>
      </vt:variant>
      <vt:variant>
        <vt:lpwstr/>
      </vt:variant>
      <vt:variant>
        <vt:lpwstr>_Toc320109171</vt:lpwstr>
      </vt:variant>
      <vt:variant>
        <vt:i4>1703986</vt:i4>
      </vt:variant>
      <vt:variant>
        <vt:i4>1346</vt:i4>
      </vt:variant>
      <vt:variant>
        <vt:i4>0</vt:i4>
      </vt:variant>
      <vt:variant>
        <vt:i4>5</vt:i4>
      </vt:variant>
      <vt:variant>
        <vt:lpwstr/>
      </vt:variant>
      <vt:variant>
        <vt:lpwstr>_Toc320109170</vt:lpwstr>
      </vt:variant>
      <vt:variant>
        <vt:i4>1769522</vt:i4>
      </vt:variant>
      <vt:variant>
        <vt:i4>1340</vt:i4>
      </vt:variant>
      <vt:variant>
        <vt:i4>0</vt:i4>
      </vt:variant>
      <vt:variant>
        <vt:i4>5</vt:i4>
      </vt:variant>
      <vt:variant>
        <vt:lpwstr/>
      </vt:variant>
      <vt:variant>
        <vt:lpwstr>_Toc320109169</vt:lpwstr>
      </vt:variant>
      <vt:variant>
        <vt:i4>1769522</vt:i4>
      </vt:variant>
      <vt:variant>
        <vt:i4>1334</vt:i4>
      </vt:variant>
      <vt:variant>
        <vt:i4>0</vt:i4>
      </vt:variant>
      <vt:variant>
        <vt:i4>5</vt:i4>
      </vt:variant>
      <vt:variant>
        <vt:lpwstr/>
      </vt:variant>
      <vt:variant>
        <vt:lpwstr>_Toc320109168</vt:lpwstr>
      </vt:variant>
      <vt:variant>
        <vt:i4>1769522</vt:i4>
      </vt:variant>
      <vt:variant>
        <vt:i4>1328</vt:i4>
      </vt:variant>
      <vt:variant>
        <vt:i4>0</vt:i4>
      </vt:variant>
      <vt:variant>
        <vt:i4>5</vt:i4>
      </vt:variant>
      <vt:variant>
        <vt:lpwstr/>
      </vt:variant>
      <vt:variant>
        <vt:lpwstr>_Toc320109167</vt:lpwstr>
      </vt:variant>
      <vt:variant>
        <vt:i4>1769522</vt:i4>
      </vt:variant>
      <vt:variant>
        <vt:i4>1322</vt:i4>
      </vt:variant>
      <vt:variant>
        <vt:i4>0</vt:i4>
      </vt:variant>
      <vt:variant>
        <vt:i4>5</vt:i4>
      </vt:variant>
      <vt:variant>
        <vt:lpwstr/>
      </vt:variant>
      <vt:variant>
        <vt:lpwstr>_Toc320109166</vt:lpwstr>
      </vt:variant>
      <vt:variant>
        <vt:i4>1769522</vt:i4>
      </vt:variant>
      <vt:variant>
        <vt:i4>1316</vt:i4>
      </vt:variant>
      <vt:variant>
        <vt:i4>0</vt:i4>
      </vt:variant>
      <vt:variant>
        <vt:i4>5</vt:i4>
      </vt:variant>
      <vt:variant>
        <vt:lpwstr/>
      </vt:variant>
      <vt:variant>
        <vt:lpwstr>_Toc320109165</vt:lpwstr>
      </vt:variant>
      <vt:variant>
        <vt:i4>1769522</vt:i4>
      </vt:variant>
      <vt:variant>
        <vt:i4>1310</vt:i4>
      </vt:variant>
      <vt:variant>
        <vt:i4>0</vt:i4>
      </vt:variant>
      <vt:variant>
        <vt:i4>5</vt:i4>
      </vt:variant>
      <vt:variant>
        <vt:lpwstr/>
      </vt:variant>
      <vt:variant>
        <vt:lpwstr>_Toc320109164</vt:lpwstr>
      </vt:variant>
      <vt:variant>
        <vt:i4>1769522</vt:i4>
      </vt:variant>
      <vt:variant>
        <vt:i4>1304</vt:i4>
      </vt:variant>
      <vt:variant>
        <vt:i4>0</vt:i4>
      </vt:variant>
      <vt:variant>
        <vt:i4>5</vt:i4>
      </vt:variant>
      <vt:variant>
        <vt:lpwstr/>
      </vt:variant>
      <vt:variant>
        <vt:lpwstr>_Toc320109163</vt:lpwstr>
      </vt:variant>
      <vt:variant>
        <vt:i4>1769522</vt:i4>
      </vt:variant>
      <vt:variant>
        <vt:i4>1298</vt:i4>
      </vt:variant>
      <vt:variant>
        <vt:i4>0</vt:i4>
      </vt:variant>
      <vt:variant>
        <vt:i4>5</vt:i4>
      </vt:variant>
      <vt:variant>
        <vt:lpwstr/>
      </vt:variant>
      <vt:variant>
        <vt:lpwstr>_Toc320109162</vt:lpwstr>
      </vt:variant>
      <vt:variant>
        <vt:i4>1769522</vt:i4>
      </vt:variant>
      <vt:variant>
        <vt:i4>1292</vt:i4>
      </vt:variant>
      <vt:variant>
        <vt:i4>0</vt:i4>
      </vt:variant>
      <vt:variant>
        <vt:i4>5</vt:i4>
      </vt:variant>
      <vt:variant>
        <vt:lpwstr/>
      </vt:variant>
      <vt:variant>
        <vt:lpwstr>_Toc320109161</vt:lpwstr>
      </vt:variant>
      <vt:variant>
        <vt:i4>1769522</vt:i4>
      </vt:variant>
      <vt:variant>
        <vt:i4>1286</vt:i4>
      </vt:variant>
      <vt:variant>
        <vt:i4>0</vt:i4>
      </vt:variant>
      <vt:variant>
        <vt:i4>5</vt:i4>
      </vt:variant>
      <vt:variant>
        <vt:lpwstr/>
      </vt:variant>
      <vt:variant>
        <vt:lpwstr>_Toc320109160</vt:lpwstr>
      </vt:variant>
      <vt:variant>
        <vt:i4>1572914</vt:i4>
      </vt:variant>
      <vt:variant>
        <vt:i4>1280</vt:i4>
      </vt:variant>
      <vt:variant>
        <vt:i4>0</vt:i4>
      </vt:variant>
      <vt:variant>
        <vt:i4>5</vt:i4>
      </vt:variant>
      <vt:variant>
        <vt:lpwstr/>
      </vt:variant>
      <vt:variant>
        <vt:lpwstr>_Toc320109159</vt:lpwstr>
      </vt:variant>
      <vt:variant>
        <vt:i4>1572914</vt:i4>
      </vt:variant>
      <vt:variant>
        <vt:i4>1274</vt:i4>
      </vt:variant>
      <vt:variant>
        <vt:i4>0</vt:i4>
      </vt:variant>
      <vt:variant>
        <vt:i4>5</vt:i4>
      </vt:variant>
      <vt:variant>
        <vt:lpwstr/>
      </vt:variant>
      <vt:variant>
        <vt:lpwstr>_Toc320109158</vt:lpwstr>
      </vt:variant>
      <vt:variant>
        <vt:i4>1572914</vt:i4>
      </vt:variant>
      <vt:variant>
        <vt:i4>1268</vt:i4>
      </vt:variant>
      <vt:variant>
        <vt:i4>0</vt:i4>
      </vt:variant>
      <vt:variant>
        <vt:i4>5</vt:i4>
      </vt:variant>
      <vt:variant>
        <vt:lpwstr/>
      </vt:variant>
      <vt:variant>
        <vt:lpwstr>_Toc320109157</vt:lpwstr>
      </vt:variant>
      <vt:variant>
        <vt:i4>1572914</vt:i4>
      </vt:variant>
      <vt:variant>
        <vt:i4>1262</vt:i4>
      </vt:variant>
      <vt:variant>
        <vt:i4>0</vt:i4>
      </vt:variant>
      <vt:variant>
        <vt:i4>5</vt:i4>
      </vt:variant>
      <vt:variant>
        <vt:lpwstr/>
      </vt:variant>
      <vt:variant>
        <vt:lpwstr>_Toc320109156</vt:lpwstr>
      </vt:variant>
      <vt:variant>
        <vt:i4>1572914</vt:i4>
      </vt:variant>
      <vt:variant>
        <vt:i4>1256</vt:i4>
      </vt:variant>
      <vt:variant>
        <vt:i4>0</vt:i4>
      </vt:variant>
      <vt:variant>
        <vt:i4>5</vt:i4>
      </vt:variant>
      <vt:variant>
        <vt:lpwstr/>
      </vt:variant>
      <vt:variant>
        <vt:lpwstr>_Toc320109155</vt:lpwstr>
      </vt:variant>
      <vt:variant>
        <vt:i4>1572914</vt:i4>
      </vt:variant>
      <vt:variant>
        <vt:i4>1250</vt:i4>
      </vt:variant>
      <vt:variant>
        <vt:i4>0</vt:i4>
      </vt:variant>
      <vt:variant>
        <vt:i4>5</vt:i4>
      </vt:variant>
      <vt:variant>
        <vt:lpwstr/>
      </vt:variant>
      <vt:variant>
        <vt:lpwstr>_Toc320109154</vt:lpwstr>
      </vt:variant>
      <vt:variant>
        <vt:i4>1572914</vt:i4>
      </vt:variant>
      <vt:variant>
        <vt:i4>1244</vt:i4>
      </vt:variant>
      <vt:variant>
        <vt:i4>0</vt:i4>
      </vt:variant>
      <vt:variant>
        <vt:i4>5</vt:i4>
      </vt:variant>
      <vt:variant>
        <vt:lpwstr/>
      </vt:variant>
      <vt:variant>
        <vt:lpwstr>_Toc320109153</vt:lpwstr>
      </vt:variant>
      <vt:variant>
        <vt:i4>1572914</vt:i4>
      </vt:variant>
      <vt:variant>
        <vt:i4>1238</vt:i4>
      </vt:variant>
      <vt:variant>
        <vt:i4>0</vt:i4>
      </vt:variant>
      <vt:variant>
        <vt:i4>5</vt:i4>
      </vt:variant>
      <vt:variant>
        <vt:lpwstr/>
      </vt:variant>
      <vt:variant>
        <vt:lpwstr>_Toc320109152</vt:lpwstr>
      </vt:variant>
      <vt:variant>
        <vt:i4>1572914</vt:i4>
      </vt:variant>
      <vt:variant>
        <vt:i4>1232</vt:i4>
      </vt:variant>
      <vt:variant>
        <vt:i4>0</vt:i4>
      </vt:variant>
      <vt:variant>
        <vt:i4>5</vt:i4>
      </vt:variant>
      <vt:variant>
        <vt:lpwstr/>
      </vt:variant>
      <vt:variant>
        <vt:lpwstr>_Toc320109151</vt:lpwstr>
      </vt:variant>
      <vt:variant>
        <vt:i4>1572914</vt:i4>
      </vt:variant>
      <vt:variant>
        <vt:i4>1226</vt:i4>
      </vt:variant>
      <vt:variant>
        <vt:i4>0</vt:i4>
      </vt:variant>
      <vt:variant>
        <vt:i4>5</vt:i4>
      </vt:variant>
      <vt:variant>
        <vt:lpwstr/>
      </vt:variant>
      <vt:variant>
        <vt:lpwstr>_Toc320109150</vt:lpwstr>
      </vt:variant>
      <vt:variant>
        <vt:i4>1638450</vt:i4>
      </vt:variant>
      <vt:variant>
        <vt:i4>1220</vt:i4>
      </vt:variant>
      <vt:variant>
        <vt:i4>0</vt:i4>
      </vt:variant>
      <vt:variant>
        <vt:i4>5</vt:i4>
      </vt:variant>
      <vt:variant>
        <vt:lpwstr/>
      </vt:variant>
      <vt:variant>
        <vt:lpwstr>_Toc320109149</vt:lpwstr>
      </vt:variant>
      <vt:variant>
        <vt:i4>1638450</vt:i4>
      </vt:variant>
      <vt:variant>
        <vt:i4>1214</vt:i4>
      </vt:variant>
      <vt:variant>
        <vt:i4>0</vt:i4>
      </vt:variant>
      <vt:variant>
        <vt:i4>5</vt:i4>
      </vt:variant>
      <vt:variant>
        <vt:lpwstr/>
      </vt:variant>
      <vt:variant>
        <vt:lpwstr>_Toc320109148</vt:lpwstr>
      </vt:variant>
      <vt:variant>
        <vt:i4>1638450</vt:i4>
      </vt:variant>
      <vt:variant>
        <vt:i4>1208</vt:i4>
      </vt:variant>
      <vt:variant>
        <vt:i4>0</vt:i4>
      </vt:variant>
      <vt:variant>
        <vt:i4>5</vt:i4>
      </vt:variant>
      <vt:variant>
        <vt:lpwstr/>
      </vt:variant>
      <vt:variant>
        <vt:lpwstr>_Toc320109147</vt:lpwstr>
      </vt:variant>
      <vt:variant>
        <vt:i4>1638450</vt:i4>
      </vt:variant>
      <vt:variant>
        <vt:i4>1202</vt:i4>
      </vt:variant>
      <vt:variant>
        <vt:i4>0</vt:i4>
      </vt:variant>
      <vt:variant>
        <vt:i4>5</vt:i4>
      </vt:variant>
      <vt:variant>
        <vt:lpwstr/>
      </vt:variant>
      <vt:variant>
        <vt:lpwstr>_Toc320109146</vt:lpwstr>
      </vt:variant>
      <vt:variant>
        <vt:i4>1638450</vt:i4>
      </vt:variant>
      <vt:variant>
        <vt:i4>1196</vt:i4>
      </vt:variant>
      <vt:variant>
        <vt:i4>0</vt:i4>
      </vt:variant>
      <vt:variant>
        <vt:i4>5</vt:i4>
      </vt:variant>
      <vt:variant>
        <vt:lpwstr/>
      </vt:variant>
      <vt:variant>
        <vt:lpwstr>_Toc320109145</vt:lpwstr>
      </vt:variant>
      <vt:variant>
        <vt:i4>1638450</vt:i4>
      </vt:variant>
      <vt:variant>
        <vt:i4>1190</vt:i4>
      </vt:variant>
      <vt:variant>
        <vt:i4>0</vt:i4>
      </vt:variant>
      <vt:variant>
        <vt:i4>5</vt:i4>
      </vt:variant>
      <vt:variant>
        <vt:lpwstr/>
      </vt:variant>
      <vt:variant>
        <vt:lpwstr>_Toc320109144</vt:lpwstr>
      </vt:variant>
      <vt:variant>
        <vt:i4>1638450</vt:i4>
      </vt:variant>
      <vt:variant>
        <vt:i4>1184</vt:i4>
      </vt:variant>
      <vt:variant>
        <vt:i4>0</vt:i4>
      </vt:variant>
      <vt:variant>
        <vt:i4>5</vt:i4>
      </vt:variant>
      <vt:variant>
        <vt:lpwstr/>
      </vt:variant>
      <vt:variant>
        <vt:lpwstr>_Toc320109143</vt:lpwstr>
      </vt:variant>
      <vt:variant>
        <vt:i4>1638450</vt:i4>
      </vt:variant>
      <vt:variant>
        <vt:i4>1178</vt:i4>
      </vt:variant>
      <vt:variant>
        <vt:i4>0</vt:i4>
      </vt:variant>
      <vt:variant>
        <vt:i4>5</vt:i4>
      </vt:variant>
      <vt:variant>
        <vt:lpwstr/>
      </vt:variant>
      <vt:variant>
        <vt:lpwstr>_Toc320109142</vt:lpwstr>
      </vt:variant>
      <vt:variant>
        <vt:i4>1638450</vt:i4>
      </vt:variant>
      <vt:variant>
        <vt:i4>1172</vt:i4>
      </vt:variant>
      <vt:variant>
        <vt:i4>0</vt:i4>
      </vt:variant>
      <vt:variant>
        <vt:i4>5</vt:i4>
      </vt:variant>
      <vt:variant>
        <vt:lpwstr/>
      </vt:variant>
      <vt:variant>
        <vt:lpwstr>_Toc320109141</vt:lpwstr>
      </vt:variant>
      <vt:variant>
        <vt:i4>1638450</vt:i4>
      </vt:variant>
      <vt:variant>
        <vt:i4>1166</vt:i4>
      </vt:variant>
      <vt:variant>
        <vt:i4>0</vt:i4>
      </vt:variant>
      <vt:variant>
        <vt:i4>5</vt:i4>
      </vt:variant>
      <vt:variant>
        <vt:lpwstr/>
      </vt:variant>
      <vt:variant>
        <vt:lpwstr>_Toc320109140</vt:lpwstr>
      </vt:variant>
      <vt:variant>
        <vt:i4>1966130</vt:i4>
      </vt:variant>
      <vt:variant>
        <vt:i4>1160</vt:i4>
      </vt:variant>
      <vt:variant>
        <vt:i4>0</vt:i4>
      </vt:variant>
      <vt:variant>
        <vt:i4>5</vt:i4>
      </vt:variant>
      <vt:variant>
        <vt:lpwstr/>
      </vt:variant>
      <vt:variant>
        <vt:lpwstr>_Toc320109139</vt:lpwstr>
      </vt:variant>
      <vt:variant>
        <vt:i4>1966130</vt:i4>
      </vt:variant>
      <vt:variant>
        <vt:i4>1154</vt:i4>
      </vt:variant>
      <vt:variant>
        <vt:i4>0</vt:i4>
      </vt:variant>
      <vt:variant>
        <vt:i4>5</vt:i4>
      </vt:variant>
      <vt:variant>
        <vt:lpwstr/>
      </vt:variant>
      <vt:variant>
        <vt:lpwstr>_Toc320109138</vt:lpwstr>
      </vt:variant>
      <vt:variant>
        <vt:i4>1966130</vt:i4>
      </vt:variant>
      <vt:variant>
        <vt:i4>1148</vt:i4>
      </vt:variant>
      <vt:variant>
        <vt:i4>0</vt:i4>
      </vt:variant>
      <vt:variant>
        <vt:i4>5</vt:i4>
      </vt:variant>
      <vt:variant>
        <vt:lpwstr/>
      </vt:variant>
      <vt:variant>
        <vt:lpwstr>_Toc320109137</vt:lpwstr>
      </vt:variant>
      <vt:variant>
        <vt:i4>1966130</vt:i4>
      </vt:variant>
      <vt:variant>
        <vt:i4>1142</vt:i4>
      </vt:variant>
      <vt:variant>
        <vt:i4>0</vt:i4>
      </vt:variant>
      <vt:variant>
        <vt:i4>5</vt:i4>
      </vt:variant>
      <vt:variant>
        <vt:lpwstr/>
      </vt:variant>
      <vt:variant>
        <vt:lpwstr>_Toc320109136</vt:lpwstr>
      </vt:variant>
      <vt:variant>
        <vt:i4>1966130</vt:i4>
      </vt:variant>
      <vt:variant>
        <vt:i4>1136</vt:i4>
      </vt:variant>
      <vt:variant>
        <vt:i4>0</vt:i4>
      </vt:variant>
      <vt:variant>
        <vt:i4>5</vt:i4>
      </vt:variant>
      <vt:variant>
        <vt:lpwstr/>
      </vt:variant>
      <vt:variant>
        <vt:lpwstr>_Toc320109135</vt:lpwstr>
      </vt:variant>
      <vt:variant>
        <vt:i4>1966130</vt:i4>
      </vt:variant>
      <vt:variant>
        <vt:i4>1130</vt:i4>
      </vt:variant>
      <vt:variant>
        <vt:i4>0</vt:i4>
      </vt:variant>
      <vt:variant>
        <vt:i4>5</vt:i4>
      </vt:variant>
      <vt:variant>
        <vt:lpwstr/>
      </vt:variant>
      <vt:variant>
        <vt:lpwstr>_Toc320109134</vt:lpwstr>
      </vt:variant>
      <vt:variant>
        <vt:i4>1966130</vt:i4>
      </vt:variant>
      <vt:variant>
        <vt:i4>1124</vt:i4>
      </vt:variant>
      <vt:variant>
        <vt:i4>0</vt:i4>
      </vt:variant>
      <vt:variant>
        <vt:i4>5</vt:i4>
      </vt:variant>
      <vt:variant>
        <vt:lpwstr/>
      </vt:variant>
      <vt:variant>
        <vt:lpwstr>_Toc320109133</vt:lpwstr>
      </vt:variant>
      <vt:variant>
        <vt:i4>1966130</vt:i4>
      </vt:variant>
      <vt:variant>
        <vt:i4>1118</vt:i4>
      </vt:variant>
      <vt:variant>
        <vt:i4>0</vt:i4>
      </vt:variant>
      <vt:variant>
        <vt:i4>5</vt:i4>
      </vt:variant>
      <vt:variant>
        <vt:lpwstr/>
      </vt:variant>
      <vt:variant>
        <vt:lpwstr>_Toc320109132</vt:lpwstr>
      </vt:variant>
      <vt:variant>
        <vt:i4>1966130</vt:i4>
      </vt:variant>
      <vt:variant>
        <vt:i4>1112</vt:i4>
      </vt:variant>
      <vt:variant>
        <vt:i4>0</vt:i4>
      </vt:variant>
      <vt:variant>
        <vt:i4>5</vt:i4>
      </vt:variant>
      <vt:variant>
        <vt:lpwstr/>
      </vt:variant>
      <vt:variant>
        <vt:lpwstr>_Toc320109131</vt:lpwstr>
      </vt:variant>
      <vt:variant>
        <vt:i4>1966130</vt:i4>
      </vt:variant>
      <vt:variant>
        <vt:i4>1106</vt:i4>
      </vt:variant>
      <vt:variant>
        <vt:i4>0</vt:i4>
      </vt:variant>
      <vt:variant>
        <vt:i4>5</vt:i4>
      </vt:variant>
      <vt:variant>
        <vt:lpwstr/>
      </vt:variant>
      <vt:variant>
        <vt:lpwstr>_Toc320109130</vt:lpwstr>
      </vt:variant>
      <vt:variant>
        <vt:i4>2031666</vt:i4>
      </vt:variant>
      <vt:variant>
        <vt:i4>1100</vt:i4>
      </vt:variant>
      <vt:variant>
        <vt:i4>0</vt:i4>
      </vt:variant>
      <vt:variant>
        <vt:i4>5</vt:i4>
      </vt:variant>
      <vt:variant>
        <vt:lpwstr/>
      </vt:variant>
      <vt:variant>
        <vt:lpwstr>_Toc320109129</vt:lpwstr>
      </vt:variant>
      <vt:variant>
        <vt:i4>2031666</vt:i4>
      </vt:variant>
      <vt:variant>
        <vt:i4>1094</vt:i4>
      </vt:variant>
      <vt:variant>
        <vt:i4>0</vt:i4>
      </vt:variant>
      <vt:variant>
        <vt:i4>5</vt:i4>
      </vt:variant>
      <vt:variant>
        <vt:lpwstr/>
      </vt:variant>
      <vt:variant>
        <vt:lpwstr>_Toc320109128</vt:lpwstr>
      </vt:variant>
      <vt:variant>
        <vt:i4>2031666</vt:i4>
      </vt:variant>
      <vt:variant>
        <vt:i4>1088</vt:i4>
      </vt:variant>
      <vt:variant>
        <vt:i4>0</vt:i4>
      </vt:variant>
      <vt:variant>
        <vt:i4>5</vt:i4>
      </vt:variant>
      <vt:variant>
        <vt:lpwstr/>
      </vt:variant>
      <vt:variant>
        <vt:lpwstr>_Toc320109127</vt:lpwstr>
      </vt:variant>
      <vt:variant>
        <vt:i4>2031666</vt:i4>
      </vt:variant>
      <vt:variant>
        <vt:i4>1082</vt:i4>
      </vt:variant>
      <vt:variant>
        <vt:i4>0</vt:i4>
      </vt:variant>
      <vt:variant>
        <vt:i4>5</vt:i4>
      </vt:variant>
      <vt:variant>
        <vt:lpwstr/>
      </vt:variant>
      <vt:variant>
        <vt:lpwstr>_Toc320109126</vt:lpwstr>
      </vt:variant>
      <vt:variant>
        <vt:i4>2031666</vt:i4>
      </vt:variant>
      <vt:variant>
        <vt:i4>1076</vt:i4>
      </vt:variant>
      <vt:variant>
        <vt:i4>0</vt:i4>
      </vt:variant>
      <vt:variant>
        <vt:i4>5</vt:i4>
      </vt:variant>
      <vt:variant>
        <vt:lpwstr/>
      </vt:variant>
      <vt:variant>
        <vt:lpwstr>_Toc320109125</vt:lpwstr>
      </vt:variant>
      <vt:variant>
        <vt:i4>2031666</vt:i4>
      </vt:variant>
      <vt:variant>
        <vt:i4>1070</vt:i4>
      </vt:variant>
      <vt:variant>
        <vt:i4>0</vt:i4>
      </vt:variant>
      <vt:variant>
        <vt:i4>5</vt:i4>
      </vt:variant>
      <vt:variant>
        <vt:lpwstr/>
      </vt:variant>
      <vt:variant>
        <vt:lpwstr>_Toc320109124</vt:lpwstr>
      </vt:variant>
      <vt:variant>
        <vt:i4>2031666</vt:i4>
      </vt:variant>
      <vt:variant>
        <vt:i4>1064</vt:i4>
      </vt:variant>
      <vt:variant>
        <vt:i4>0</vt:i4>
      </vt:variant>
      <vt:variant>
        <vt:i4>5</vt:i4>
      </vt:variant>
      <vt:variant>
        <vt:lpwstr/>
      </vt:variant>
      <vt:variant>
        <vt:lpwstr>_Toc320109123</vt:lpwstr>
      </vt:variant>
      <vt:variant>
        <vt:i4>2031666</vt:i4>
      </vt:variant>
      <vt:variant>
        <vt:i4>1058</vt:i4>
      </vt:variant>
      <vt:variant>
        <vt:i4>0</vt:i4>
      </vt:variant>
      <vt:variant>
        <vt:i4>5</vt:i4>
      </vt:variant>
      <vt:variant>
        <vt:lpwstr/>
      </vt:variant>
      <vt:variant>
        <vt:lpwstr>_Toc320109122</vt:lpwstr>
      </vt:variant>
      <vt:variant>
        <vt:i4>2031666</vt:i4>
      </vt:variant>
      <vt:variant>
        <vt:i4>1052</vt:i4>
      </vt:variant>
      <vt:variant>
        <vt:i4>0</vt:i4>
      </vt:variant>
      <vt:variant>
        <vt:i4>5</vt:i4>
      </vt:variant>
      <vt:variant>
        <vt:lpwstr/>
      </vt:variant>
      <vt:variant>
        <vt:lpwstr>_Toc320109121</vt:lpwstr>
      </vt:variant>
      <vt:variant>
        <vt:i4>2031666</vt:i4>
      </vt:variant>
      <vt:variant>
        <vt:i4>1046</vt:i4>
      </vt:variant>
      <vt:variant>
        <vt:i4>0</vt:i4>
      </vt:variant>
      <vt:variant>
        <vt:i4>5</vt:i4>
      </vt:variant>
      <vt:variant>
        <vt:lpwstr/>
      </vt:variant>
      <vt:variant>
        <vt:lpwstr>_Toc320109120</vt:lpwstr>
      </vt:variant>
      <vt:variant>
        <vt:i4>1835058</vt:i4>
      </vt:variant>
      <vt:variant>
        <vt:i4>1040</vt:i4>
      </vt:variant>
      <vt:variant>
        <vt:i4>0</vt:i4>
      </vt:variant>
      <vt:variant>
        <vt:i4>5</vt:i4>
      </vt:variant>
      <vt:variant>
        <vt:lpwstr/>
      </vt:variant>
      <vt:variant>
        <vt:lpwstr>_Toc320109119</vt:lpwstr>
      </vt:variant>
      <vt:variant>
        <vt:i4>1835058</vt:i4>
      </vt:variant>
      <vt:variant>
        <vt:i4>1034</vt:i4>
      </vt:variant>
      <vt:variant>
        <vt:i4>0</vt:i4>
      </vt:variant>
      <vt:variant>
        <vt:i4>5</vt:i4>
      </vt:variant>
      <vt:variant>
        <vt:lpwstr/>
      </vt:variant>
      <vt:variant>
        <vt:lpwstr>_Toc320109118</vt:lpwstr>
      </vt:variant>
      <vt:variant>
        <vt:i4>1835058</vt:i4>
      </vt:variant>
      <vt:variant>
        <vt:i4>1028</vt:i4>
      </vt:variant>
      <vt:variant>
        <vt:i4>0</vt:i4>
      </vt:variant>
      <vt:variant>
        <vt:i4>5</vt:i4>
      </vt:variant>
      <vt:variant>
        <vt:lpwstr/>
      </vt:variant>
      <vt:variant>
        <vt:lpwstr>_Toc320109117</vt:lpwstr>
      </vt:variant>
      <vt:variant>
        <vt:i4>1835058</vt:i4>
      </vt:variant>
      <vt:variant>
        <vt:i4>1022</vt:i4>
      </vt:variant>
      <vt:variant>
        <vt:i4>0</vt:i4>
      </vt:variant>
      <vt:variant>
        <vt:i4>5</vt:i4>
      </vt:variant>
      <vt:variant>
        <vt:lpwstr/>
      </vt:variant>
      <vt:variant>
        <vt:lpwstr>_Toc320109116</vt:lpwstr>
      </vt:variant>
      <vt:variant>
        <vt:i4>1835058</vt:i4>
      </vt:variant>
      <vt:variant>
        <vt:i4>1016</vt:i4>
      </vt:variant>
      <vt:variant>
        <vt:i4>0</vt:i4>
      </vt:variant>
      <vt:variant>
        <vt:i4>5</vt:i4>
      </vt:variant>
      <vt:variant>
        <vt:lpwstr/>
      </vt:variant>
      <vt:variant>
        <vt:lpwstr>_Toc320109115</vt:lpwstr>
      </vt:variant>
      <vt:variant>
        <vt:i4>1835058</vt:i4>
      </vt:variant>
      <vt:variant>
        <vt:i4>1010</vt:i4>
      </vt:variant>
      <vt:variant>
        <vt:i4>0</vt:i4>
      </vt:variant>
      <vt:variant>
        <vt:i4>5</vt:i4>
      </vt:variant>
      <vt:variant>
        <vt:lpwstr/>
      </vt:variant>
      <vt:variant>
        <vt:lpwstr>_Toc320109114</vt:lpwstr>
      </vt:variant>
      <vt:variant>
        <vt:i4>1835058</vt:i4>
      </vt:variant>
      <vt:variant>
        <vt:i4>1004</vt:i4>
      </vt:variant>
      <vt:variant>
        <vt:i4>0</vt:i4>
      </vt:variant>
      <vt:variant>
        <vt:i4>5</vt:i4>
      </vt:variant>
      <vt:variant>
        <vt:lpwstr/>
      </vt:variant>
      <vt:variant>
        <vt:lpwstr>_Toc320109113</vt:lpwstr>
      </vt:variant>
      <vt:variant>
        <vt:i4>1835058</vt:i4>
      </vt:variant>
      <vt:variant>
        <vt:i4>998</vt:i4>
      </vt:variant>
      <vt:variant>
        <vt:i4>0</vt:i4>
      </vt:variant>
      <vt:variant>
        <vt:i4>5</vt:i4>
      </vt:variant>
      <vt:variant>
        <vt:lpwstr/>
      </vt:variant>
      <vt:variant>
        <vt:lpwstr>_Toc320109112</vt:lpwstr>
      </vt:variant>
      <vt:variant>
        <vt:i4>1835058</vt:i4>
      </vt:variant>
      <vt:variant>
        <vt:i4>992</vt:i4>
      </vt:variant>
      <vt:variant>
        <vt:i4>0</vt:i4>
      </vt:variant>
      <vt:variant>
        <vt:i4>5</vt:i4>
      </vt:variant>
      <vt:variant>
        <vt:lpwstr/>
      </vt:variant>
      <vt:variant>
        <vt:lpwstr>_Toc320109111</vt:lpwstr>
      </vt:variant>
      <vt:variant>
        <vt:i4>1835058</vt:i4>
      </vt:variant>
      <vt:variant>
        <vt:i4>986</vt:i4>
      </vt:variant>
      <vt:variant>
        <vt:i4>0</vt:i4>
      </vt:variant>
      <vt:variant>
        <vt:i4>5</vt:i4>
      </vt:variant>
      <vt:variant>
        <vt:lpwstr/>
      </vt:variant>
      <vt:variant>
        <vt:lpwstr>_Toc320109110</vt:lpwstr>
      </vt:variant>
      <vt:variant>
        <vt:i4>1900594</vt:i4>
      </vt:variant>
      <vt:variant>
        <vt:i4>980</vt:i4>
      </vt:variant>
      <vt:variant>
        <vt:i4>0</vt:i4>
      </vt:variant>
      <vt:variant>
        <vt:i4>5</vt:i4>
      </vt:variant>
      <vt:variant>
        <vt:lpwstr/>
      </vt:variant>
      <vt:variant>
        <vt:lpwstr>_Toc320109109</vt:lpwstr>
      </vt:variant>
      <vt:variant>
        <vt:i4>1900594</vt:i4>
      </vt:variant>
      <vt:variant>
        <vt:i4>974</vt:i4>
      </vt:variant>
      <vt:variant>
        <vt:i4>0</vt:i4>
      </vt:variant>
      <vt:variant>
        <vt:i4>5</vt:i4>
      </vt:variant>
      <vt:variant>
        <vt:lpwstr/>
      </vt:variant>
      <vt:variant>
        <vt:lpwstr>_Toc320109108</vt:lpwstr>
      </vt:variant>
      <vt:variant>
        <vt:i4>1900594</vt:i4>
      </vt:variant>
      <vt:variant>
        <vt:i4>968</vt:i4>
      </vt:variant>
      <vt:variant>
        <vt:i4>0</vt:i4>
      </vt:variant>
      <vt:variant>
        <vt:i4>5</vt:i4>
      </vt:variant>
      <vt:variant>
        <vt:lpwstr/>
      </vt:variant>
      <vt:variant>
        <vt:lpwstr>_Toc320109107</vt:lpwstr>
      </vt:variant>
      <vt:variant>
        <vt:i4>1900594</vt:i4>
      </vt:variant>
      <vt:variant>
        <vt:i4>962</vt:i4>
      </vt:variant>
      <vt:variant>
        <vt:i4>0</vt:i4>
      </vt:variant>
      <vt:variant>
        <vt:i4>5</vt:i4>
      </vt:variant>
      <vt:variant>
        <vt:lpwstr/>
      </vt:variant>
      <vt:variant>
        <vt:lpwstr>_Toc320109106</vt:lpwstr>
      </vt:variant>
      <vt:variant>
        <vt:i4>1900594</vt:i4>
      </vt:variant>
      <vt:variant>
        <vt:i4>956</vt:i4>
      </vt:variant>
      <vt:variant>
        <vt:i4>0</vt:i4>
      </vt:variant>
      <vt:variant>
        <vt:i4>5</vt:i4>
      </vt:variant>
      <vt:variant>
        <vt:lpwstr/>
      </vt:variant>
      <vt:variant>
        <vt:lpwstr>_Toc320109105</vt:lpwstr>
      </vt:variant>
      <vt:variant>
        <vt:i4>1900594</vt:i4>
      </vt:variant>
      <vt:variant>
        <vt:i4>950</vt:i4>
      </vt:variant>
      <vt:variant>
        <vt:i4>0</vt:i4>
      </vt:variant>
      <vt:variant>
        <vt:i4>5</vt:i4>
      </vt:variant>
      <vt:variant>
        <vt:lpwstr/>
      </vt:variant>
      <vt:variant>
        <vt:lpwstr>_Toc320109104</vt:lpwstr>
      </vt:variant>
      <vt:variant>
        <vt:i4>1900594</vt:i4>
      </vt:variant>
      <vt:variant>
        <vt:i4>944</vt:i4>
      </vt:variant>
      <vt:variant>
        <vt:i4>0</vt:i4>
      </vt:variant>
      <vt:variant>
        <vt:i4>5</vt:i4>
      </vt:variant>
      <vt:variant>
        <vt:lpwstr/>
      </vt:variant>
      <vt:variant>
        <vt:lpwstr>_Toc320109103</vt:lpwstr>
      </vt:variant>
      <vt:variant>
        <vt:i4>1900594</vt:i4>
      </vt:variant>
      <vt:variant>
        <vt:i4>938</vt:i4>
      </vt:variant>
      <vt:variant>
        <vt:i4>0</vt:i4>
      </vt:variant>
      <vt:variant>
        <vt:i4>5</vt:i4>
      </vt:variant>
      <vt:variant>
        <vt:lpwstr/>
      </vt:variant>
      <vt:variant>
        <vt:lpwstr>_Toc320109102</vt:lpwstr>
      </vt:variant>
      <vt:variant>
        <vt:i4>1900594</vt:i4>
      </vt:variant>
      <vt:variant>
        <vt:i4>932</vt:i4>
      </vt:variant>
      <vt:variant>
        <vt:i4>0</vt:i4>
      </vt:variant>
      <vt:variant>
        <vt:i4>5</vt:i4>
      </vt:variant>
      <vt:variant>
        <vt:lpwstr/>
      </vt:variant>
      <vt:variant>
        <vt:lpwstr>_Toc320109101</vt:lpwstr>
      </vt:variant>
      <vt:variant>
        <vt:i4>1900594</vt:i4>
      </vt:variant>
      <vt:variant>
        <vt:i4>926</vt:i4>
      </vt:variant>
      <vt:variant>
        <vt:i4>0</vt:i4>
      </vt:variant>
      <vt:variant>
        <vt:i4>5</vt:i4>
      </vt:variant>
      <vt:variant>
        <vt:lpwstr/>
      </vt:variant>
      <vt:variant>
        <vt:lpwstr>_Toc320109100</vt:lpwstr>
      </vt:variant>
      <vt:variant>
        <vt:i4>1310771</vt:i4>
      </vt:variant>
      <vt:variant>
        <vt:i4>920</vt:i4>
      </vt:variant>
      <vt:variant>
        <vt:i4>0</vt:i4>
      </vt:variant>
      <vt:variant>
        <vt:i4>5</vt:i4>
      </vt:variant>
      <vt:variant>
        <vt:lpwstr/>
      </vt:variant>
      <vt:variant>
        <vt:lpwstr>_Toc320109099</vt:lpwstr>
      </vt:variant>
      <vt:variant>
        <vt:i4>1310771</vt:i4>
      </vt:variant>
      <vt:variant>
        <vt:i4>914</vt:i4>
      </vt:variant>
      <vt:variant>
        <vt:i4>0</vt:i4>
      </vt:variant>
      <vt:variant>
        <vt:i4>5</vt:i4>
      </vt:variant>
      <vt:variant>
        <vt:lpwstr/>
      </vt:variant>
      <vt:variant>
        <vt:lpwstr>_Toc320109098</vt:lpwstr>
      </vt:variant>
      <vt:variant>
        <vt:i4>1310771</vt:i4>
      </vt:variant>
      <vt:variant>
        <vt:i4>908</vt:i4>
      </vt:variant>
      <vt:variant>
        <vt:i4>0</vt:i4>
      </vt:variant>
      <vt:variant>
        <vt:i4>5</vt:i4>
      </vt:variant>
      <vt:variant>
        <vt:lpwstr/>
      </vt:variant>
      <vt:variant>
        <vt:lpwstr>_Toc320109097</vt:lpwstr>
      </vt:variant>
      <vt:variant>
        <vt:i4>1310771</vt:i4>
      </vt:variant>
      <vt:variant>
        <vt:i4>902</vt:i4>
      </vt:variant>
      <vt:variant>
        <vt:i4>0</vt:i4>
      </vt:variant>
      <vt:variant>
        <vt:i4>5</vt:i4>
      </vt:variant>
      <vt:variant>
        <vt:lpwstr/>
      </vt:variant>
      <vt:variant>
        <vt:lpwstr>_Toc320109096</vt:lpwstr>
      </vt:variant>
      <vt:variant>
        <vt:i4>1310771</vt:i4>
      </vt:variant>
      <vt:variant>
        <vt:i4>896</vt:i4>
      </vt:variant>
      <vt:variant>
        <vt:i4>0</vt:i4>
      </vt:variant>
      <vt:variant>
        <vt:i4>5</vt:i4>
      </vt:variant>
      <vt:variant>
        <vt:lpwstr/>
      </vt:variant>
      <vt:variant>
        <vt:lpwstr>_Toc320109095</vt:lpwstr>
      </vt:variant>
      <vt:variant>
        <vt:i4>1310771</vt:i4>
      </vt:variant>
      <vt:variant>
        <vt:i4>890</vt:i4>
      </vt:variant>
      <vt:variant>
        <vt:i4>0</vt:i4>
      </vt:variant>
      <vt:variant>
        <vt:i4>5</vt:i4>
      </vt:variant>
      <vt:variant>
        <vt:lpwstr/>
      </vt:variant>
      <vt:variant>
        <vt:lpwstr>_Toc320109094</vt:lpwstr>
      </vt:variant>
      <vt:variant>
        <vt:i4>1310771</vt:i4>
      </vt:variant>
      <vt:variant>
        <vt:i4>884</vt:i4>
      </vt:variant>
      <vt:variant>
        <vt:i4>0</vt:i4>
      </vt:variant>
      <vt:variant>
        <vt:i4>5</vt:i4>
      </vt:variant>
      <vt:variant>
        <vt:lpwstr/>
      </vt:variant>
      <vt:variant>
        <vt:lpwstr>_Toc320109093</vt:lpwstr>
      </vt:variant>
      <vt:variant>
        <vt:i4>1310771</vt:i4>
      </vt:variant>
      <vt:variant>
        <vt:i4>878</vt:i4>
      </vt:variant>
      <vt:variant>
        <vt:i4>0</vt:i4>
      </vt:variant>
      <vt:variant>
        <vt:i4>5</vt:i4>
      </vt:variant>
      <vt:variant>
        <vt:lpwstr/>
      </vt:variant>
      <vt:variant>
        <vt:lpwstr>_Toc320109092</vt:lpwstr>
      </vt:variant>
      <vt:variant>
        <vt:i4>1310771</vt:i4>
      </vt:variant>
      <vt:variant>
        <vt:i4>872</vt:i4>
      </vt:variant>
      <vt:variant>
        <vt:i4>0</vt:i4>
      </vt:variant>
      <vt:variant>
        <vt:i4>5</vt:i4>
      </vt:variant>
      <vt:variant>
        <vt:lpwstr/>
      </vt:variant>
      <vt:variant>
        <vt:lpwstr>_Toc320109091</vt:lpwstr>
      </vt:variant>
      <vt:variant>
        <vt:i4>1310771</vt:i4>
      </vt:variant>
      <vt:variant>
        <vt:i4>866</vt:i4>
      </vt:variant>
      <vt:variant>
        <vt:i4>0</vt:i4>
      </vt:variant>
      <vt:variant>
        <vt:i4>5</vt:i4>
      </vt:variant>
      <vt:variant>
        <vt:lpwstr/>
      </vt:variant>
      <vt:variant>
        <vt:lpwstr>_Toc320109090</vt:lpwstr>
      </vt:variant>
      <vt:variant>
        <vt:i4>1376307</vt:i4>
      </vt:variant>
      <vt:variant>
        <vt:i4>860</vt:i4>
      </vt:variant>
      <vt:variant>
        <vt:i4>0</vt:i4>
      </vt:variant>
      <vt:variant>
        <vt:i4>5</vt:i4>
      </vt:variant>
      <vt:variant>
        <vt:lpwstr/>
      </vt:variant>
      <vt:variant>
        <vt:lpwstr>_Toc320109089</vt:lpwstr>
      </vt:variant>
      <vt:variant>
        <vt:i4>1376307</vt:i4>
      </vt:variant>
      <vt:variant>
        <vt:i4>854</vt:i4>
      </vt:variant>
      <vt:variant>
        <vt:i4>0</vt:i4>
      </vt:variant>
      <vt:variant>
        <vt:i4>5</vt:i4>
      </vt:variant>
      <vt:variant>
        <vt:lpwstr/>
      </vt:variant>
      <vt:variant>
        <vt:lpwstr>_Toc320109088</vt:lpwstr>
      </vt:variant>
      <vt:variant>
        <vt:i4>1376307</vt:i4>
      </vt:variant>
      <vt:variant>
        <vt:i4>848</vt:i4>
      </vt:variant>
      <vt:variant>
        <vt:i4>0</vt:i4>
      </vt:variant>
      <vt:variant>
        <vt:i4>5</vt:i4>
      </vt:variant>
      <vt:variant>
        <vt:lpwstr/>
      </vt:variant>
      <vt:variant>
        <vt:lpwstr>_Toc320109087</vt:lpwstr>
      </vt:variant>
      <vt:variant>
        <vt:i4>1376307</vt:i4>
      </vt:variant>
      <vt:variant>
        <vt:i4>842</vt:i4>
      </vt:variant>
      <vt:variant>
        <vt:i4>0</vt:i4>
      </vt:variant>
      <vt:variant>
        <vt:i4>5</vt:i4>
      </vt:variant>
      <vt:variant>
        <vt:lpwstr/>
      </vt:variant>
      <vt:variant>
        <vt:lpwstr>_Toc320109086</vt:lpwstr>
      </vt:variant>
      <vt:variant>
        <vt:i4>1376307</vt:i4>
      </vt:variant>
      <vt:variant>
        <vt:i4>836</vt:i4>
      </vt:variant>
      <vt:variant>
        <vt:i4>0</vt:i4>
      </vt:variant>
      <vt:variant>
        <vt:i4>5</vt:i4>
      </vt:variant>
      <vt:variant>
        <vt:lpwstr/>
      </vt:variant>
      <vt:variant>
        <vt:lpwstr>_Toc320109085</vt:lpwstr>
      </vt:variant>
      <vt:variant>
        <vt:i4>1376307</vt:i4>
      </vt:variant>
      <vt:variant>
        <vt:i4>830</vt:i4>
      </vt:variant>
      <vt:variant>
        <vt:i4>0</vt:i4>
      </vt:variant>
      <vt:variant>
        <vt:i4>5</vt:i4>
      </vt:variant>
      <vt:variant>
        <vt:lpwstr/>
      </vt:variant>
      <vt:variant>
        <vt:lpwstr>_Toc320109084</vt:lpwstr>
      </vt:variant>
      <vt:variant>
        <vt:i4>1376307</vt:i4>
      </vt:variant>
      <vt:variant>
        <vt:i4>824</vt:i4>
      </vt:variant>
      <vt:variant>
        <vt:i4>0</vt:i4>
      </vt:variant>
      <vt:variant>
        <vt:i4>5</vt:i4>
      </vt:variant>
      <vt:variant>
        <vt:lpwstr/>
      </vt:variant>
      <vt:variant>
        <vt:lpwstr>_Toc320109083</vt:lpwstr>
      </vt:variant>
      <vt:variant>
        <vt:i4>1376307</vt:i4>
      </vt:variant>
      <vt:variant>
        <vt:i4>818</vt:i4>
      </vt:variant>
      <vt:variant>
        <vt:i4>0</vt:i4>
      </vt:variant>
      <vt:variant>
        <vt:i4>5</vt:i4>
      </vt:variant>
      <vt:variant>
        <vt:lpwstr/>
      </vt:variant>
      <vt:variant>
        <vt:lpwstr>_Toc320109082</vt:lpwstr>
      </vt:variant>
      <vt:variant>
        <vt:i4>1376307</vt:i4>
      </vt:variant>
      <vt:variant>
        <vt:i4>812</vt:i4>
      </vt:variant>
      <vt:variant>
        <vt:i4>0</vt:i4>
      </vt:variant>
      <vt:variant>
        <vt:i4>5</vt:i4>
      </vt:variant>
      <vt:variant>
        <vt:lpwstr/>
      </vt:variant>
      <vt:variant>
        <vt:lpwstr>_Toc320109081</vt:lpwstr>
      </vt:variant>
      <vt:variant>
        <vt:i4>1376307</vt:i4>
      </vt:variant>
      <vt:variant>
        <vt:i4>806</vt:i4>
      </vt:variant>
      <vt:variant>
        <vt:i4>0</vt:i4>
      </vt:variant>
      <vt:variant>
        <vt:i4>5</vt:i4>
      </vt:variant>
      <vt:variant>
        <vt:lpwstr/>
      </vt:variant>
      <vt:variant>
        <vt:lpwstr>_Toc320109080</vt:lpwstr>
      </vt:variant>
      <vt:variant>
        <vt:i4>1703987</vt:i4>
      </vt:variant>
      <vt:variant>
        <vt:i4>800</vt:i4>
      </vt:variant>
      <vt:variant>
        <vt:i4>0</vt:i4>
      </vt:variant>
      <vt:variant>
        <vt:i4>5</vt:i4>
      </vt:variant>
      <vt:variant>
        <vt:lpwstr/>
      </vt:variant>
      <vt:variant>
        <vt:lpwstr>_Toc320109079</vt:lpwstr>
      </vt:variant>
      <vt:variant>
        <vt:i4>1703987</vt:i4>
      </vt:variant>
      <vt:variant>
        <vt:i4>794</vt:i4>
      </vt:variant>
      <vt:variant>
        <vt:i4>0</vt:i4>
      </vt:variant>
      <vt:variant>
        <vt:i4>5</vt:i4>
      </vt:variant>
      <vt:variant>
        <vt:lpwstr/>
      </vt:variant>
      <vt:variant>
        <vt:lpwstr>_Toc320109078</vt:lpwstr>
      </vt:variant>
      <vt:variant>
        <vt:i4>1703987</vt:i4>
      </vt:variant>
      <vt:variant>
        <vt:i4>788</vt:i4>
      </vt:variant>
      <vt:variant>
        <vt:i4>0</vt:i4>
      </vt:variant>
      <vt:variant>
        <vt:i4>5</vt:i4>
      </vt:variant>
      <vt:variant>
        <vt:lpwstr/>
      </vt:variant>
      <vt:variant>
        <vt:lpwstr>_Toc320109077</vt:lpwstr>
      </vt:variant>
      <vt:variant>
        <vt:i4>1703987</vt:i4>
      </vt:variant>
      <vt:variant>
        <vt:i4>782</vt:i4>
      </vt:variant>
      <vt:variant>
        <vt:i4>0</vt:i4>
      </vt:variant>
      <vt:variant>
        <vt:i4>5</vt:i4>
      </vt:variant>
      <vt:variant>
        <vt:lpwstr/>
      </vt:variant>
      <vt:variant>
        <vt:lpwstr>_Toc320109076</vt:lpwstr>
      </vt:variant>
      <vt:variant>
        <vt:i4>1703987</vt:i4>
      </vt:variant>
      <vt:variant>
        <vt:i4>776</vt:i4>
      </vt:variant>
      <vt:variant>
        <vt:i4>0</vt:i4>
      </vt:variant>
      <vt:variant>
        <vt:i4>5</vt:i4>
      </vt:variant>
      <vt:variant>
        <vt:lpwstr/>
      </vt:variant>
      <vt:variant>
        <vt:lpwstr>_Toc320109075</vt:lpwstr>
      </vt:variant>
      <vt:variant>
        <vt:i4>1703987</vt:i4>
      </vt:variant>
      <vt:variant>
        <vt:i4>770</vt:i4>
      </vt:variant>
      <vt:variant>
        <vt:i4>0</vt:i4>
      </vt:variant>
      <vt:variant>
        <vt:i4>5</vt:i4>
      </vt:variant>
      <vt:variant>
        <vt:lpwstr/>
      </vt:variant>
      <vt:variant>
        <vt:lpwstr>_Toc320109074</vt:lpwstr>
      </vt:variant>
      <vt:variant>
        <vt:i4>1703987</vt:i4>
      </vt:variant>
      <vt:variant>
        <vt:i4>764</vt:i4>
      </vt:variant>
      <vt:variant>
        <vt:i4>0</vt:i4>
      </vt:variant>
      <vt:variant>
        <vt:i4>5</vt:i4>
      </vt:variant>
      <vt:variant>
        <vt:lpwstr/>
      </vt:variant>
      <vt:variant>
        <vt:lpwstr>_Toc320109073</vt:lpwstr>
      </vt:variant>
      <vt:variant>
        <vt:i4>1703987</vt:i4>
      </vt:variant>
      <vt:variant>
        <vt:i4>758</vt:i4>
      </vt:variant>
      <vt:variant>
        <vt:i4>0</vt:i4>
      </vt:variant>
      <vt:variant>
        <vt:i4>5</vt:i4>
      </vt:variant>
      <vt:variant>
        <vt:lpwstr/>
      </vt:variant>
      <vt:variant>
        <vt:lpwstr>_Toc320109072</vt:lpwstr>
      </vt:variant>
      <vt:variant>
        <vt:i4>1703987</vt:i4>
      </vt:variant>
      <vt:variant>
        <vt:i4>752</vt:i4>
      </vt:variant>
      <vt:variant>
        <vt:i4>0</vt:i4>
      </vt:variant>
      <vt:variant>
        <vt:i4>5</vt:i4>
      </vt:variant>
      <vt:variant>
        <vt:lpwstr/>
      </vt:variant>
      <vt:variant>
        <vt:lpwstr>_Toc320109071</vt:lpwstr>
      </vt:variant>
      <vt:variant>
        <vt:i4>1703987</vt:i4>
      </vt:variant>
      <vt:variant>
        <vt:i4>746</vt:i4>
      </vt:variant>
      <vt:variant>
        <vt:i4>0</vt:i4>
      </vt:variant>
      <vt:variant>
        <vt:i4>5</vt:i4>
      </vt:variant>
      <vt:variant>
        <vt:lpwstr/>
      </vt:variant>
      <vt:variant>
        <vt:lpwstr>_Toc320109070</vt:lpwstr>
      </vt:variant>
      <vt:variant>
        <vt:i4>1769523</vt:i4>
      </vt:variant>
      <vt:variant>
        <vt:i4>740</vt:i4>
      </vt:variant>
      <vt:variant>
        <vt:i4>0</vt:i4>
      </vt:variant>
      <vt:variant>
        <vt:i4>5</vt:i4>
      </vt:variant>
      <vt:variant>
        <vt:lpwstr/>
      </vt:variant>
      <vt:variant>
        <vt:lpwstr>_Toc320109069</vt:lpwstr>
      </vt:variant>
      <vt:variant>
        <vt:i4>1769523</vt:i4>
      </vt:variant>
      <vt:variant>
        <vt:i4>734</vt:i4>
      </vt:variant>
      <vt:variant>
        <vt:i4>0</vt:i4>
      </vt:variant>
      <vt:variant>
        <vt:i4>5</vt:i4>
      </vt:variant>
      <vt:variant>
        <vt:lpwstr/>
      </vt:variant>
      <vt:variant>
        <vt:lpwstr>_Toc320109068</vt:lpwstr>
      </vt:variant>
      <vt:variant>
        <vt:i4>1769523</vt:i4>
      </vt:variant>
      <vt:variant>
        <vt:i4>728</vt:i4>
      </vt:variant>
      <vt:variant>
        <vt:i4>0</vt:i4>
      </vt:variant>
      <vt:variant>
        <vt:i4>5</vt:i4>
      </vt:variant>
      <vt:variant>
        <vt:lpwstr/>
      </vt:variant>
      <vt:variant>
        <vt:lpwstr>_Toc320109067</vt:lpwstr>
      </vt:variant>
      <vt:variant>
        <vt:i4>1769523</vt:i4>
      </vt:variant>
      <vt:variant>
        <vt:i4>722</vt:i4>
      </vt:variant>
      <vt:variant>
        <vt:i4>0</vt:i4>
      </vt:variant>
      <vt:variant>
        <vt:i4>5</vt:i4>
      </vt:variant>
      <vt:variant>
        <vt:lpwstr/>
      </vt:variant>
      <vt:variant>
        <vt:lpwstr>_Toc320109066</vt:lpwstr>
      </vt:variant>
      <vt:variant>
        <vt:i4>1769523</vt:i4>
      </vt:variant>
      <vt:variant>
        <vt:i4>716</vt:i4>
      </vt:variant>
      <vt:variant>
        <vt:i4>0</vt:i4>
      </vt:variant>
      <vt:variant>
        <vt:i4>5</vt:i4>
      </vt:variant>
      <vt:variant>
        <vt:lpwstr/>
      </vt:variant>
      <vt:variant>
        <vt:lpwstr>_Toc320109065</vt:lpwstr>
      </vt:variant>
      <vt:variant>
        <vt:i4>1769523</vt:i4>
      </vt:variant>
      <vt:variant>
        <vt:i4>710</vt:i4>
      </vt:variant>
      <vt:variant>
        <vt:i4>0</vt:i4>
      </vt:variant>
      <vt:variant>
        <vt:i4>5</vt:i4>
      </vt:variant>
      <vt:variant>
        <vt:lpwstr/>
      </vt:variant>
      <vt:variant>
        <vt:lpwstr>_Toc320109064</vt:lpwstr>
      </vt:variant>
      <vt:variant>
        <vt:i4>1769523</vt:i4>
      </vt:variant>
      <vt:variant>
        <vt:i4>704</vt:i4>
      </vt:variant>
      <vt:variant>
        <vt:i4>0</vt:i4>
      </vt:variant>
      <vt:variant>
        <vt:i4>5</vt:i4>
      </vt:variant>
      <vt:variant>
        <vt:lpwstr/>
      </vt:variant>
      <vt:variant>
        <vt:lpwstr>_Toc320109063</vt:lpwstr>
      </vt:variant>
      <vt:variant>
        <vt:i4>1769523</vt:i4>
      </vt:variant>
      <vt:variant>
        <vt:i4>698</vt:i4>
      </vt:variant>
      <vt:variant>
        <vt:i4>0</vt:i4>
      </vt:variant>
      <vt:variant>
        <vt:i4>5</vt:i4>
      </vt:variant>
      <vt:variant>
        <vt:lpwstr/>
      </vt:variant>
      <vt:variant>
        <vt:lpwstr>_Toc320109062</vt:lpwstr>
      </vt:variant>
      <vt:variant>
        <vt:i4>1769523</vt:i4>
      </vt:variant>
      <vt:variant>
        <vt:i4>692</vt:i4>
      </vt:variant>
      <vt:variant>
        <vt:i4>0</vt:i4>
      </vt:variant>
      <vt:variant>
        <vt:i4>5</vt:i4>
      </vt:variant>
      <vt:variant>
        <vt:lpwstr/>
      </vt:variant>
      <vt:variant>
        <vt:lpwstr>_Toc320109061</vt:lpwstr>
      </vt:variant>
      <vt:variant>
        <vt:i4>1769523</vt:i4>
      </vt:variant>
      <vt:variant>
        <vt:i4>686</vt:i4>
      </vt:variant>
      <vt:variant>
        <vt:i4>0</vt:i4>
      </vt:variant>
      <vt:variant>
        <vt:i4>5</vt:i4>
      </vt:variant>
      <vt:variant>
        <vt:lpwstr/>
      </vt:variant>
      <vt:variant>
        <vt:lpwstr>_Toc320109060</vt:lpwstr>
      </vt:variant>
      <vt:variant>
        <vt:i4>1572915</vt:i4>
      </vt:variant>
      <vt:variant>
        <vt:i4>680</vt:i4>
      </vt:variant>
      <vt:variant>
        <vt:i4>0</vt:i4>
      </vt:variant>
      <vt:variant>
        <vt:i4>5</vt:i4>
      </vt:variant>
      <vt:variant>
        <vt:lpwstr/>
      </vt:variant>
      <vt:variant>
        <vt:lpwstr>_Toc320109059</vt:lpwstr>
      </vt:variant>
      <vt:variant>
        <vt:i4>1572915</vt:i4>
      </vt:variant>
      <vt:variant>
        <vt:i4>674</vt:i4>
      </vt:variant>
      <vt:variant>
        <vt:i4>0</vt:i4>
      </vt:variant>
      <vt:variant>
        <vt:i4>5</vt:i4>
      </vt:variant>
      <vt:variant>
        <vt:lpwstr/>
      </vt:variant>
      <vt:variant>
        <vt:lpwstr>_Toc320109058</vt:lpwstr>
      </vt:variant>
      <vt:variant>
        <vt:i4>1572915</vt:i4>
      </vt:variant>
      <vt:variant>
        <vt:i4>668</vt:i4>
      </vt:variant>
      <vt:variant>
        <vt:i4>0</vt:i4>
      </vt:variant>
      <vt:variant>
        <vt:i4>5</vt:i4>
      </vt:variant>
      <vt:variant>
        <vt:lpwstr/>
      </vt:variant>
      <vt:variant>
        <vt:lpwstr>_Toc320109057</vt:lpwstr>
      </vt:variant>
      <vt:variant>
        <vt:i4>1572915</vt:i4>
      </vt:variant>
      <vt:variant>
        <vt:i4>662</vt:i4>
      </vt:variant>
      <vt:variant>
        <vt:i4>0</vt:i4>
      </vt:variant>
      <vt:variant>
        <vt:i4>5</vt:i4>
      </vt:variant>
      <vt:variant>
        <vt:lpwstr/>
      </vt:variant>
      <vt:variant>
        <vt:lpwstr>_Toc320109056</vt:lpwstr>
      </vt:variant>
      <vt:variant>
        <vt:i4>1572915</vt:i4>
      </vt:variant>
      <vt:variant>
        <vt:i4>656</vt:i4>
      </vt:variant>
      <vt:variant>
        <vt:i4>0</vt:i4>
      </vt:variant>
      <vt:variant>
        <vt:i4>5</vt:i4>
      </vt:variant>
      <vt:variant>
        <vt:lpwstr/>
      </vt:variant>
      <vt:variant>
        <vt:lpwstr>_Toc320109055</vt:lpwstr>
      </vt:variant>
      <vt:variant>
        <vt:i4>1572915</vt:i4>
      </vt:variant>
      <vt:variant>
        <vt:i4>650</vt:i4>
      </vt:variant>
      <vt:variant>
        <vt:i4>0</vt:i4>
      </vt:variant>
      <vt:variant>
        <vt:i4>5</vt:i4>
      </vt:variant>
      <vt:variant>
        <vt:lpwstr/>
      </vt:variant>
      <vt:variant>
        <vt:lpwstr>_Toc320109054</vt:lpwstr>
      </vt:variant>
      <vt:variant>
        <vt:i4>1572915</vt:i4>
      </vt:variant>
      <vt:variant>
        <vt:i4>644</vt:i4>
      </vt:variant>
      <vt:variant>
        <vt:i4>0</vt:i4>
      </vt:variant>
      <vt:variant>
        <vt:i4>5</vt:i4>
      </vt:variant>
      <vt:variant>
        <vt:lpwstr/>
      </vt:variant>
      <vt:variant>
        <vt:lpwstr>_Toc320109053</vt:lpwstr>
      </vt:variant>
      <vt:variant>
        <vt:i4>1572915</vt:i4>
      </vt:variant>
      <vt:variant>
        <vt:i4>638</vt:i4>
      </vt:variant>
      <vt:variant>
        <vt:i4>0</vt:i4>
      </vt:variant>
      <vt:variant>
        <vt:i4>5</vt:i4>
      </vt:variant>
      <vt:variant>
        <vt:lpwstr/>
      </vt:variant>
      <vt:variant>
        <vt:lpwstr>_Toc320109052</vt:lpwstr>
      </vt:variant>
      <vt:variant>
        <vt:i4>1572915</vt:i4>
      </vt:variant>
      <vt:variant>
        <vt:i4>632</vt:i4>
      </vt:variant>
      <vt:variant>
        <vt:i4>0</vt:i4>
      </vt:variant>
      <vt:variant>
        <vt:i4>5</vt:i4>
      </vt:variant>
      <vt:variant>
        <vt:lpwstr/>
      </vt:variant>
      <vt:variant>
        <vt:lpwstr>_Toc320109051</vt:lpwstr>
      </vt:variant>
      <vt:variant>
        <vt:i4>1572915</vt:i4>
      </vt:variant>
      <vt:variant>
        <vt:i4>626</vt:i4>
      </vt:variant>
      <vt:variant>
        <vt:i4>0</vt:i4>
      </vt:variant>
      <vt:variant>
        <vt:i4>5</vt:i4>
      </vt:variant>
      <vt:variant>
        <vt:lpwstr/>
      </vt:variant>
      <vt:variant>
        <vt:lpwstr>_Toc320109050</vt:lpwstr>
      </vt:variant>
      <vt:variant>
        <vt:i4>1638451</vt:i4>
      </vt:variant>
      <vt:variant>
        <vt:i4>620</vt:i4>
      </vt:variant>
      <vt:variant>
        <vt:i4>0</vt:i4>
      </vt:variant>
      <vt:variant>
        <vt:i4>5</vt:i4>
      </vt:variant>
      <vt:variant>
        <vt:lpwstr/>
      </vt:variant>
      <vt:variant>
        <vt:lpwstr>_Toc320109049</vt:lpwstr>
      </vt:variant>
      <vt:variant>
        <vt:i4>1638451</vt:i4>
      </vt:variant>
      <vt:variant>
        <vt:i4>614</vt:i4>
      </vt:variant>
      <vt:variant>
        <vt:i4>0</vt:i4>
      </vt:variant>
      <vt:variant>
        <vt:i4>5</vt:i4>
      </vt:variant>
      <vt:variant>
        <vt:lpwstr/>
      </vt:variant>
      <vt:variant>
        <vt:lpwstr>_Toc320109048</vt:lpwstr>
      </vt:variant>
      <vt:variant>
        <vt:i4>1638451</vt:i4>
      </vt:variant>
      <vt:variant>
        <vt:i4>608</vt:i4>
      </vt:variant>
      <vt:variant>
        <vt:i4>0</vt:i4>
      </vt:variant>
      <vt:variant>
        <vt:i4>5</vt:i4>
      </vt:variant>
      <vt:variant>
        <vt:lpwstr/>
      </vt:variant>
      <vt:variant>
        <vt:lpwstr>_Toc320109047</vt:lpwstr>
      </vt:variant>
      <vt:variant>
        <vt:i4>1638451</vt:i4>
      </vt:variant>
      <vt:variant>
        <vt:i4>602</vt:i4>
      </vt:variant>
      <vt:variant>
        <vt:i4>0</vt:i4>
      </vt:variant>
      <vt:variant>
        <vt:i4>5</vt:i4>
      </vt:variant>
      <vt:variant>
        <vt:lpwstr/>
      </vt:variant>
      <vt:variant>
        <vt:lpwstr>_Toc320109046</vt:lpwstr>
      </vt:variant>
      <vt:variant>
        <vt:i4>1638451</vt:i4>
      </vt:variant>
      <vt:variant>
        <vt:i4>596</vt:i4>
      </vt:variant>
      <vt:variant>
        <vt:i4>0</vt:i4>
      </vt:variant>
      <vt:variant>
        <vt:i4>5</vt:i4>
      </vt:variant>
      <vt:variant>
        <vt:lpwstr/>
      </vt:variant>
      <vt:variant>
        <vt:lpwstr>_Toc320109045</vt:lpwstr>
      </vt:variant>
      <vt:variant>
        <vt:i4>1638451</vt:i4>
      </vt:variant>
      <vt:variant>
        <vt:i4>590</vt:i4>
      </vt:variant>
      <vt:variant>
        <vt:i4>0</vt:i4>
      </vt:variant>
      <vt:variant>
        <vt:i4>5</vt:i4>
      </vt:variant>
      <vt:variant>
        <vt:lpwstr/>
      </vt:variant>
      <vt:variant>
        <vt:lpwstr>_Toc320109044</vt:lpwstr>
      </vt:variant>
      <vt:variant>
        <vt:i4>1638451</vt:i4>
      </vt:variant>
      <vt:variant>
        <vt:i4>584</vt:i4>
      </vt:variant>
      <vt:variant>
        <vt:i4>0</vt:i4>
      </vt:variant>
      <vt:variant>
        <vt:i4>5</vt:i4>
      </vt:variant>
      <vt:variant>
        <vt:lpwstr/>
      </vt:variant>
      <vt:variant>
        <vt:lpwstr>_Toc320109043</vt:lpwstr>
      </vt:variant>
      <vt:variant>
        <vt:i4>1638451</vt:i4>
      </vt:variant>
      <vt:variant>
        <vt:i4>578</vt:i4>
      </vt:variant>
      <vt:variant>
        <vt:i4>0</vt:i4>
      </vt:variant>
      <vt:variant>
        <vt:i4>5</vt:i4>
      </vt:variant>
      <vt:variant>
        <vt:lpwstr/>
      </vt:variant>
      <vt:variant>
        <vt:lpwstr>_Toc320109042</vt:lpwstr>
      </vt:variant>
      <vt:variant>
        <vt:i4>1638451</vt:i4>
      </vt:variant>
      <vt:variant>
        <vt:i4>572</vt:i4>
      </vt:variant>
      <vt:variant>
        <vt:i4>0</vt:i4>
      </vt:variant>
      <vt:variant>
        <vt:i4>5</vt:i4>
      </vt:variant>
      <vt:variant>
        <vt:lpwstr/>
      </vt:variant>
      <vt:variant>
        <vt:lpwstr>_Toc320109041</vt:lpwstr>
      </vt:variant>
      <vt:variant>
        <vt:i4>1638451</vt:i4>
      </vt:variant>
      <vt:variant>
        <vt:i4>566</vt:i4>
      </vt:variant>
      <vt:variant>
        <vt:i4>0</vt:i4>
      </vt:variant>
      <vt:variant>
        <vt:i4>5</vt:i4>
      </vt:variant>
      <vt:variant>
        <vt:lpwstr/>
      </vt:variant>
      <vt:variant>
        <vt:lpwstr>_Toc320109040</vt:lpwstr>
      </vt:variant>
      <vt:variant>
        <vt:i4>1966131</vt:i4>
      </vt:variant>
      <vt:variant>
        <vt:i4>560</vt:i4>
      </vt:variant>
      <vt:variant>
        <vt:i4>0</vt:i4>
      </vt:variant>
      <vt:variant>
        <vt:i4>5</vt:i4>
      </vt:variant>
      <vt:variant>
        <vt:lpwstr/>
      </vt:variant>
      <vt:variant>
        <vt:lpwstr>_Toc320109039</vt:lpwstr>
      </vt:variant>
      <vt:variant>
        <vt:i4>1966131</vt:i4>
      </vt:variant>
      <vt:variant>
        <vt:i4>554</vt:i4>
      </vt:variant>
      <vt:variant>
        <vt:i4>0</vt:i4>
      </vt:variant>
      <vt:variant>
        <vt:i4>5</vt:i4>
      </vt:variant>
      <vt:variant>
        <vt:lpwstr/>
      </vt:variant>
      <vt:variant>
        <vt:lpwstr>_Toc320109038</vt:lpwstr>
      </vt:variant>
      <vt:variant>
        <vt:i4>1966131</vt:i4>
      </vt:variant>
      <vt:variant>
        <vt:i4>548</vt:i4>
      </vt:variant>
      <vt:variant>
        <vt:i4>0</vt:i4>
      </vt:variant>
      <vt:variant>
        <vt:i4>5</vt:i4>
      </vt:variant>
      <vt:variant>
        <vt:lpwstr/>
      </vt:variant>
      <vt:variant>
        <vt:lpwstr>_Toc320109037</vt:lpwstr>
      </vt:variant>
      <vt:variant>
        <vt:i4>1966131</vt:i4>
      </vt:variant>
      <vt:variant>
        <vt:i4>542</vt:i4>
      </vt:variant>
      <vt:variant>
        <vt:i4>0</vt:i4>
      </vt:variant>
      <vt:variant>
        <vt:i4>5</vt:i4>
      </vt:variant>
      <vt:variant>
        <vt:lpwstr/>
      </vt:variant>
      <vt:variant>
        <vt:lpwstr>_Toc320109036</vt:lpwstr>
      </vt:variant>
      <vt:variant>
        <vt:i4>1966131</vt:i4>
      </vt:variant>
      <vt:variant>
        <vt:i4>536</vt:i4>
      </vt:variant>
      <vt:variant>
        <vt:i4>0</vt:i4>
      </vt:variant>
      <vt:variant>
        <vt:i4>5</vt:i4>
      </vt:variant>
      <vt:variant>
        <vt:lpwstr/>
      </vt:variant>
      <vt:variant>
        <vt:lpwstr>_Toc320109035</vt:lpwstr>
      </vt:variant>
      <vt:variant>
        <vt:i4>1966131</vt:i4>
      </vt:variant>
      <vt:variant>
        <vt:i4>530</vt:i4>
      </vt:variant>
      <vt:variant>
        <vt:i4>0</vt:i4>
      </vt:variant>
      <vt:variant>
        <vt:i4>5</vt:i4>
      </vt:variant>
      <vt:variant>
        <vt:lpwstr/>
      </vt:variant>
      <vt:variant>
        <vt:lpwstr>_Toc320109034</vt:lpwstr>
      </vt:variant>
      <vt:variant>
        <vt:i4>1966131</vt:i4>
      </vt:variant>
      <vt:variant>
        <vt:i4>524</vt:i4>
      </vt:variant>
      <vt:variant>
        <vt:i4>0</vt:i4>
      </vt:variant>
      <vt:variant>
        <vt:i4>5</vt:i4>
      </vt:variant>
      <vt:variant>
        <vt:lpwstr/>
      </vt:variant>
      <vt:variant>
        <vt:lpwstr>_Toc320109033</vt:lpwstr>
      </vt:variant>
      <vt:variant>
        <vt:i4>1966131</vt:i4>
      </vt:variant>
      <vt:variant>
        <vt:i4>518</vt:i4>
      </vt:variant>
      <vt:variant>
        <vt:i4>0</vt:i4>
      </vt:variant>
      <vt:variant>
        <vt:i4>5</vt:i4>
      </vt:variant>
      <vt:variant>
        <vt:lpwstr/>
      </vt:variant>
      <vt:variant>
        <vt:lpwstr>_Toc320109032</vt:lpwstr>
      </vt:variant>
      <vt:variant>
        <vt:i4>1966131</vt:i4>
      </vt:variant>
      <vt:variant>
        <vt:i4>512</vt:i4>
      </vt:variant>
      <vt:variant>
        <vt:i4>0</vt:i4>
      </vt:variant>
      <vt:variant>
        <vt:i4>5</vt:i4>
      </vt:variant>
      <vt:variant>
        <vt:lpwstr/>
      </vt:variant>
      <vt:variant>
        <vt:lpwstr>_Toc320109031</vt:lpwstr>
      </vt:variant>
      <vt:variant>
        <vt:i4>1966131</vt:i4>
      </vt:variant>
      <vt:variant>
        <vt:i4>506</vt:i4>
      </vt:variant>
      <vt:variant>
        <vt:i4>0</vt:i4>
      </vt:variant>
      <vt:variant>
        <vt:i4>5</vt:i4>
      </vt:variant>
      <vt:variant>
        <vt:lpwstr/>
      </vt:variant>
      <vt:variant>
        <vt:lpwstr>_Toc320109030</vt:lpwstr>
      </vt:variant>
      <vt:variant>
        <vt:i4>2031667</vt:i4>
      </vt:variant>
      <vt:variant>
        <vt:i4>500</vt:i4>
      </vt:variant>
      <vt:variant>
        <vt:i4>0</vt:i4>
      </vt:variant>
      <vt:variant>
        <vt:i4>5</vt:i4>
      </vt:variant>
      <vt:variant>
        <vt:lpwstr/>
      </vt:variant>
      <vt:variant>
        <vt:lpwstr>_Toc320109029</vt:lpwstr>
      </vt:variant>
      <vt:variant>
        <vt:i4>2031667</vt:i4>
      </vt:variant>
      <vt:variant>
        <vt:i4>494</vt:i4>
      </vt:variant>
      <vt:variant>
        <vt:i4>0</vt:i4>
      </vt:variant>
      <vt:variant>
        <vt:i4>5</vt:i4>
      </vt:variant>
      <vt:variant>
        <vt:lpwstr/>
      </vt:variant>
      <vt:variant>
        <vt:lpwstr>_Toc320109028</vt:lpwstr>
      </vt:variant>
      <vt:variant>
        <vt:i4>2031667</vt:i4>
      </vt:variant>
      <vt:variant>
        <vt:i4>488</vt:i4>
      </vt:variant>
      <vt:variant>
        <vt:i4>0</vt:i4>
      </vt:variant>
      <vt:variant>
        <vt:i4>5</vt:i4>
      </vt:variant>
      <vt:variant>
        <vt:lpwstr/>
      </vt:variant>
      <vt:variant>
        <vt:lpwstr>_Toc320109027</vt:lpwstr>
      </vt:variant>
      <vt:variant>
        <vt:i4>2031667</vt:i4>
      </vt:variant>
      <vt:variant>
        <vt:i4>482</vt:i4>
      </vt:variant>
      <vt:variant>
        <vt:i4>0</vt:i4>
      </vt:variant>
      <vt:variant>
        <vt:i4>5</vt:i4>
      </vt:variant>
      <vt:variant>
        <vt:lpwstr/>
      </vt:variant>
      <vt:variant>
        <vt:lpwstr>_Toc320109026</vt:lpwstr>
      </vt:variant>
      <vt:variant>
        <vt:i4>2031667</vt:i4>
      </vt:variant>
      <vt:variant>
        <vt:i4>476</vt:i4>
      </vt:variant>
      <vt:variant>
        <vt:i4>0</vt:i4>
      </vt:variant>
      <vt:variant>
        <vt:i4>5</vt:i4>
      </vt:variant>
      <vt:variant>
        <vt:lpwstr/>
      </vt:variant>
      <vt:variant>
        <vt:lpwstr>_Toc320109025</vt:lpwstr>
      </vt:variant>
      <vt:variant>
        <vt:i4>2031667</vt:i4>
      </vt:variant>
      <vt:variant>
        <vt:i4>470</vt:i4>
      </vt:variant>
      <vt:variant>
        <vt:i4>0</vt:i4>
      </vt:variant>
      <vt:variant>
        <vt:i4>5</vt:i4>
      </vt:variant>
      <vt:variant>
        <vt:lpwstr/>
      </vt:variant>
      <vt:variant>
        <vt:lpwstr>_Toc320109024</vt:lpwstr>
      </vt:variant>
      <vt:variant>
        <vt:i4>2031667</vt:i4>
      </vt:variant>
      <vt:variant>
        <vt:i4>464</vt:i4>
      </vt:variant>
      <vt:variant>
        <vt:i4>0</vt:i4>
      </vt:variant>
      <vt:variant>
        <vt:i4>5</vt:i4>
      </vt:variant>
      <vt:variant>
        <vt:lpwstr/>
      </vt:variant>
      <vt:variant>
        <vt:lpwstr>_Toc320109023</vt:lpwstr>
      </vt:variant>
      <vt:variant>
        <vt:i4>2031667</vt:i4>
      </vt:variant>
      <vt:variant>
        <vt:i4>458</vt:i4>
      </vt:variant>
      <vt:variant>
        <vt:i4>0</vt:i4>
      </vt:variant>
      <vt:variant>
        <vt:i4>5</vt:i4>
      </vt:variant>
      <vt:variant>
        <vt:lpwstr/>
      </vt:variant>
      <vt:variant>
        <vt:lpwstr>_Toc320109022</vt:lpwstr>
      </vt:variant>
      <vt:variant>
        <vt:i4>2031667</vt:i4>
      </vt:variant>
      <vt:variant>
        <vt:i4>452</vt:i4>
      </vt:variant>
      <vt:variant>
        <vt:i4>0</vt:i4>
      </vt:variant>
      <vt:variant>
        <vt:i4>5</vt:i4>
      </vt:variant>
      <vt:variant>
        <vt:lpwstr/>
      </vt:variant>
      <vt:variant>
        <vt:lpwstr>_Toc320109021</vt:lpwstr>
      </vt:variant>
      <vt:variant>
        <vt:i4>2031667</vt:i4>
      </vt:variant>
      <vt:variant>
        <vt:i4>446</vt:i4>
      </vt:variant>
      <vt:variant>
        <vt:i4>0</vt:i4>
      </vt:variant>
      <vt:variant>
        <vt:i4>5</vt:i4>
      </vt:variant>
      <vt:variant>
        <vt:lpwstr/>
      </vt:variant>
      <vt:variant>
        <vt:lpwstr>_Toc320109020</vt:lpwstr>
      </vt:variant>
      <vt:variant>
        <vt:i4>1835059</vt:i4>
      </vt:variant>
      <vt:variant>
        <vt:i4>440</vt:i4>
      </vt:variant>
      <vt:variant>
        <vt:i4>0</vt:i4>
      </vt:variant>
      <vt:variant>
        <vt:i4>5</vt:i4>
      </vt:variant>
      <vt:variant>
        <vt:lpwstr/>
      </vt:variant>
      <vt:variant>
        <vt:lpwstr>_Toc320109019</vt:lpwstr>
      </vt:variant>
      <vt:variant>
        <vt:i4>1835059</vt:i4>
      </vt:variant>
      <vt:variant>
        <vt:i4>434</vt:i4>
      </vt:variant>
      <vt:variant>
        <vt:i4>0</vt:i4>
      </vt:variant>
      <vt:variant>
        <vt:i4>5</vt:i4>
      </vt:variant>
      <vt:variant>
        <vt:lpwstr/>
      </vt:variant>
      <vt:variant>
        <vt:lpwstr>_Toc320109018</vt:lpwstr>
      </vt:variant>
      <vt:variant>
        <vt:i4>1835059</vt:i4>
      </vt:variant>
      <vt:variant>
        <vt:i4>428</vt:i4>
      </vt:variant>
      <vt:variant>
        <vt:i4>0</vt:i4>
      </vt:variant>
      <vt:variant>
        <vt:i4>5</vt:i4>
      </vt:variant>
      <vt:variant>
        <vt:lpwstr/>
      </vt:variant>
      <vt:variant>
        <vt:lpwstr>_Toc320109017</vt:lpwstr>
      </vt:variant>
      <vt:variant>
        <vt:i4>1835059</vt:i4>
      </vt:variant>
      <vt:variant>
        <vt:i4>422</vt:i4>
      </vt:variant>
      <vt:variant>
        <vt:i4>0</vt:i4>
      </vt:variant>
      <vt:variant>
        <vt:i4>5</vt:i4>
      </vt:variant>
      <vt:variant>
        <vt:lpwstr/>
      </vt:variant>
      <vt:variant>
        <vt:lpwstr>_Toc320109016</vt:lpwstr>
      </vt:variant>
      <vt:variant>
        <vt:i4>1835059</vt:i4>
      </vt:variant>
      <vt:variant>
        <vt:i4>416</vt:i4>
      </vt:variant>
      <vt:variant>
        <vt:i4>0</vt:i4>
      </vt:variant>
      <vt:variant>
        <vt:i4>5</vt:i4>
      </vt:variant>
      <vt:variant>
        <vt:lpwstr/>
      </vt:variant>
      <vt:variant>
        <vt:lpwstr>_Toc320109015</vt:lpwstr>
      </vt:variant>
      <vt:variant>
        <vt:i4>1835059</vt:i4>
      </vt:variant>
      <vt:variant>
        <vt:i4>410</vt:i4>
      </vt:variant>
      <vt:variant>
        <vt:i4>0</vt:i4>
      </vt:variant>
      <vt:variant>
        <vt:i4>5</vt:i4>
      </vt:variant>
      <vt:variant>
        <vt:lpwstr/>
      </vt:variant>
      <vt:variant>
        <vt:lpwstr>_Toc320109014</vt:lpwstr>
      </vt:variant>
      <vt:variant>
        <vt:i4>1835059</vt:i4>
      </vt:variant>
      <vt:variant>
        <vt:i4>404</vt:i4>
      </vt:variant>
      <vt:variant>
        <vt:i4>0</vt:i4>
      </vt:variant>
      <vt:variant>
        <vt:i4>5</vt:i4>
      </vt:variant>
      <vt:variant>
        <vt:lpwstr/>
      </vt:variant>
      <vt:variant>
        <vt:lpwstr>_Toc320109013</vt:lpwstr>
      </vt:variant>
      <vt:variant>
        <vt:i4>1835059</vt:i4>
      </vt:variant>
      <vt:variant>
        <vt:i4>398</vt:i4>
      </vt:variant>
      <vt:variant>
        <vt:i4>0</vt:i4>
      </vt:variant>
      <vt:variant>
        <vt:i4>5</vt:i4>
      </vt:variant>
      <vt:variant>
        <vt:lpwstr/>
      </vt:variant>
      <vt:variant>
        <vt:lpwstr>_Toc320109012</vt:lpwstr>
      </vt:variant>
      <vt:variant>
        <vt:i4>1835059</vt:i4>
      </vt:variant>
      <vt:variant>
        <vt:i4>392</vt:i4>
      </vt:variant>
      <vt:variant>
        <vt:i4>0</vt:i4>
      </vt:variant>
      <vt:variant>
        <vt:i4>5</vt:i4>
      </vt:variant>
      <vt:variant>
        <vt:lpwstr/>
      </vt:variant>
      <vt:variant>
        <vt:lpwstr>_Toc320109011</vt:lpwstr>
      </vt:variant>
      <vt:variant>
        <vt:i4>1835059</vt:i4>
      </vt:variant>
      <vt:variant>
        <vt:i4>386</vt:i4>
      </vt:variant>
      <vt:variant>
        <vt:i4>0</vt:i4>
      </vt:variant>
      <vt:variant>
        <vt:i4>5</vt:i4>
      </vt:variant>
      <vt:variant>
        <vt:lpwstr/>
      </vt:variant>
      <vt:variant>
        <vt:lpwstr>_Toc320109010</vt:lpwstr>
      </vt:variant>
      <vt:variant>
        <vt:i4>1900595</vt:i4>
      </vt:variant>
      <vt:variant>
        <vt:i4>380</vt:i4>
      </vt:variant>
      <vt:variant>
        <vt:i4>0</vt:i4>
      </vt:variant>
      <vt:variant>
        <vt:i4>5</vt:i4>
      </vt:variant>
      <vt:variant>
        <vt:lpwstr/>
      </vt:variant>
      <vt:variant>
        <vt:lpwstr>_Toc320109009</vt:lpwstr>
      </vt:variant>
      <vt:variant>
        <vt:i4>1900595</vt:i4>
      </vt:variant>
      <vt:variant>
        <vt:i4>374</vt:i4>
      </vt:variant>
      <vt:variant>
        <vt:i4>0</vt:i4>
      </vt:variant>
      <vt:variant>
        <vt:i4>5</vt:i4>
      </vt:variant>
      <vt:variant>
        <vt:lpwstr/>
      </vt:variant>
      <vt:variant>
        <vt:lpwstr>_Toc320109008</vt:lpwstr>
      </vt:variant>
      <vt:variant>
        <vt:i4>1900595</vt:i4>
      </vt:variant>
      <vt:variant>
        <vt:i4>368</vt:i4>
      </vt:variant>
      <vt:variant>
        <vt:i4>0</vt:i4>
      </vt:variant>
      <vt:variant>
        <vt:i4>5</vt:i4>
      </vt:variant>
      <vt:variant>
        <vt:lpwstr/>
      </vt:variant>
      <vt:variant>
        <vt:lpwstr>_Toc320109007</vt:lpwstr>
      </vt:variant>
      <vt:variant>
        <vt:i4>1900595</vt:i4>
      </vt:variant>
      <vt:variant>
        <vt:i4>362</vt:i4>
      </vt:variant>
      <vt:variant>
        <vt:i4>0</vt:i4>
      </vt:variant>
      <vt:variant>
        <vt:i4>5</vt:i4>
      </vt:variant>
      <vt:variant>
        <vt:lpwstr/>
      </vt:variant>
      <vt:variant>
        <vt:lpwstr>_Toc320109006</vt:lpwstr>
      </vt:variant>
      <vt:variant>
        <vt:i4>1900595</vt:i4>
      </vt:variant>
      <vt:variant>
        <vt:i4>356</vt:i4>
      </vt:variant>
      <vt:variant>
        <vt:i4>0</vt:i4>
      </vt:variant>
      <vt:variant>
        <vt:i4>5</vt:i4>
      </vt:variant>
      <vt:variant>
        <vt:lpwstr/>
      </vt:variant>
      <vt:variant>
        <vt:lpwstr>_Toc320109005</vt:lpwstr>
      </vt:variant>
      <vt:variant>
        <vt:i4>1900595</vt:i4>
      </vt:variant>
      <vt:variant>
        <vt:i4>350</vt:i4>
      </vt:variant>
      <vt:variant>
        <vt:i4>0</vt:i4>
      </vt:variant>
      <vt:variant>
        <vt:i4>5</vt:i4>
      </vt:variant>
      <vt:variant>
        <vt:lpwstr/>
      </vt:variant>
      <vt:variant>
        <vt:lpwstr>_Toc320109004</vt:lpwstr>
      </vt:variant>
      <vt:variant>
        <vt:i4>1900595</vt:i4>
      </vt:variant>
      <vt:variant>
        <vt:i4>344</vt:i4>
      </vt:variant>
      <vt:variant>
        <vt:i4>0</vt:i4>
      </vt:variant>
      <vt:variant>
        <vt:i4>5</vt:i4>
      </vt:variant>
      <vt:variant>
        <vt:lpwstr/>
      </vt:variant>
      <vt:variant>
        <vt:lpwstr>_Toc320109003</vt:lpwstr>
      </vt:variant>
      <vt:variant>
        <vt:i4>1900595</vt:i4>
      </vt:variant>
      <vt:variant>
        <vt:i4>338</vt:i4>
      </vt:variant>
      <vt:variant>
        <vt:i4>0</vt:i4>
      </vt:variant>
      <vt:variant>
        <vt:i4>5</vt:i4>
      </vt:variant>
      <vt:variant>
        <vt:lpwstr/>
      </vt:variant>
      <vt:variant>
        <vt:lpwstr>_Toc320109002</vt:lpwstr>
      </vt:variant>
      <vt:variant>
        <vt:i4>1900595</vt:i4>
      </vt:variant>
      <vt:variant>
        <vt:i4>332</vt:i4>
      </vt:variant>
      <vt:variant>
        <vt:i4>0</vt:i4>
      </vt:variant>
      <vt:variant>
        <vt:i4>5</vt:i4>
      </vt:variant>
      <vt:variant>
        <vt:lpwstr/>
      </vt:variant>
      <vt:variant>
        <vt:lpwstr>_Toc320109001</vt:lpwstr>
      </vt:variant>
      <vt:variant>
        <vt:i4>1900595</vt:i4>
      </vt:variant>
      <vt:variant>
        <vt:i4>326</vt:i4>
      </vt:variant>
      <vt:variant>
        <vt:i4>0</vt:i4>
      </vt:variant>
      <vt:variant>
        <vt:i4>5</vt:i4>
      </vt:variant>
      <vt:variant>
        <vt:lpwstr/>
      </vt:variant>
      <vt:variant>
        <vt:lpwstr>_Toc320109000</vt:lpwstr>
      </vt:variant>
      <vt:variant>
        <vt:i4>1376314</vt:i4>
      </vt:variant>
      <vt:variant>
        <vt:i4>320</vt:i4>
      </vt:variant>
      <vt:variant>
        <vt:i4>0</vt:i4>
      </vt:variant>
      <vt:variant>
        <vt:i4>5</vt:i4>
      </vt:variant>
      <vt:variant>
        <vt:lpwstr/>
      </vt:variant>
      <vt:variant>
        <vt:lpwstr>_Toc320108999</vt:lpwstr>
      </vt:variant>
      <vt:variant>
        <vt:i4>1376314</vt:i4>
      </vt:variant>
      <vt:variant>
        <vt:i4>314</vt:i4>
      </vt:variant>
      <vt:variant>
        <vt:i4>0</vt:i4>
      </vt:variant>
      <vt:variant>
        <vt:i4>5</vt:i4>
      </vt:variant>
      <vt:variant>
        <vt:lpwstr/>
      </vt:variant>
      <vt:variant>
        <vt:lpwstr>_Toc320108998</vt:lpwstr>
      </vt:variant>
      <vt:variant>
        <vt:i4>1376314</vt:i4>
      </vt:variant>
      <vt:variant>
        <vt:i4>308</vt:i4>
      </vt:variant>
      <vt:variant>
        <vt:i4>0</vt:i4>
      </vt:variant>
      <vt:variant>
        <vt:i4>5</vt:i4>
      </vt:variant>
      <vt:variant>
        <vt:lpwstr/>
      </vt:variant>
      <vt:variant>
        <vt:lpwstr>_Toc320108997</vt:lpwstr>
      </vt:variant>
      <vt:variant>
        <vt:i4>1376314</vt:i4>
      </vt:variant>
      <vt:variant>
        <vt:i4>302</vt:i4>
      </vt:variant>
      <vt:variant>
        <vt:i4>0</vt:i4>
      </vt:variant>
      <vt:variant>
        <vt:i4>5</vt:i4>
      </vt:variant>
      <vt:variant>
        <vt:lpwstr/>
      </vt:variant>
      <vt:variant>
        <vt:lpwstr>_Toc320108996</vt:lpwstr>
      </vt:variant>
      <vt:variant>
        <vt:i4>1376314</vt:i4>
      </vt:variant>
      <vt:variant>
        <vt:i4>296</vt:i4>
      </vt:variant>
      <vt:variant>
        <vt:i4>0</vt:i4>
      </vt:variant>
      <vt:variant>
        <vt:i4>5</vt:i4>
      </vt:variant>
      <vt:variant>
        <vt:lpwstr/>
      </vt:variant>
      <vt:variant>
        <vt:lpwstr>_Toc320108995</vt:lpwstr>
      </vt:variant>
      <vt:variant>
        <vt:i4>1376314</vt:i4>
      </vt:variant>
      <vt:variant>
        <vt:i4>290</vt:i4>
      </vt:variant>
      <vt:variant>
        <vt:i4>0</vt:i4>
      </vt:variant>
      <vt:variant>
        <vt:i4>5</vt:i4>
      </vt:variant>
      <vt:variant>
        <vt:lpwstr/>
      </vt:variant>
      <vt:variant>
        <vt:lpwstr>_Toc320108994</vt:lpwstr>
      </vt:variant>
      <vt:variant>
        <vt:i4>1376314</vt:i4>
      </vt:variant>
      <vt:variant>
        <vt:i4>284</vt:i4>
      </vt:variant>
      <vt:variant>
        <vt:i4>0</vt:i4>
      </vt:variant>
      <vt:variant>
        <vt:i4>5</vt:i4>
      </vt:variant>
      <vt:variant>
        <vt:lpwstr/>
      </vt:variant>
      <vt:variant>
        <vt:lpwstr>_Toc320108993</vt:lpwstr>
      </vt:variant>
      <vt:variant>
        <vt:i4>1376314</vt:i4>
      </vt:variant>
      <vt:variant>
        <vt:i4>278</vt:i4>
      </vt:variant>
      <vt:variant>
        <vt:i4>0</vt:i4>
      </vt:variant>
      <vt:variant>
        <vt:i4>5</vt:i4>
      </vt:variant>
      <vt:variant>
        <vt:lpwstr/>
      </vt:variant>
      <vt:variant>
        <vt:lpwstr>_Toc320108992</vt:lpwstr>
      </vt:variant>
      <vt:variant>
        <vt:i4>1376314</vt:i4>
      </vt:variant>
      <vt:variant>
        <vt:i4>272</vt:i4>
      </vt:variant>
      <vt:variant>
        <vt:i4>0</vt:i4>
      </vt:variant>
      <vt:variant>
        <vt:i4>5</vt:i4>
      </vt:variant>
      <vt:variant>
        <vt:lpwstr/>
      </vt:variant>
      <vt:variant>
        <vt:lpwstr>_Toc320108991</vt:lpwstr>
      </vt:variant>
      <vt:variant>
        <vt:i4>1376314</vt:i4>
      </vt:variant>
      <vt:variant>
        <vt:i4>266</vt:i4>
      </vt:variant>
      <vt:variant>
        <vt:i4>0</vt:i4>
      </vt:variant>
      <vt:variant>
        <vt:i4>5</vt:i4>
      </vt:variant>
      <vt:variant>
        <vt:lpwstr/>
      </vt:variant>
      <vt:variant>
        <vt:lpwstr>_Toc320108990</vt:lpwstr>
      </vt:variant>
      <vt:variant>
        <vt:i4>1310778</vt:i4>
      </vt:variant>
      <vt:variant>
        <vt:i4>260</vt:i4>
      </vt:variant>
      <vt:variant>
        <vt:i4>0</vt:i4>
      </vt:variant>
      <vt:variant>
        <vt:i4>5</vt:i4>
      </vt:variant>
      <vt:variant>
        <vt:lpwstr/>
      </vt:variant>
      <vt:variant>
        <vt:lpwstr>_Toc320108989</vt:lpwstr>
      </vt:variant>
      <vt:variant>
        <vt:i4>1310778</vt:i4>
      </vt:variant>
      <vt:variant>
        <vt:i4>254</vt:i4>
      </vt:variant>
      <vt:variant>
        <vt:i4>0</vt:i4>
      </vt:variant>
      <vt:variant>
        <vt:i4>5</vt:i4>
      </vt:variant>
      <vt:variant>
        <vt:lpwstr/>
      </vt:variant>
      <vt:variant>
        <vt:lpwstr>_Toc320108988</vt:lpwstr>
      </vt:variant>
      <vt:variant>
        <vt:i4>1310778</vt:i4>
      </vt:variant>
      <vt:variant>
        <vt:i4>248</vt:i4>
      </vt:variant>
      <vt:variant>
        <vt:i4>0</vt:i4>
      </vt:variant>
      <vt:variant>
        <vt:i4>5</vt:i4>
      </vt:variant>
      <vt:variant>
        <vt:lpwstr/>
      </vt:variant>
      <vt:variant>
        <vt:lpwstr>_Toc320108987</vt:lpwstr>
      </vt:variant>
      <vt:variant>
        <vt:i4>1310778</vt:i4>
      </vt:variant>
      <vt:variant>
        <vt:i4>242</vt:i4>
      </vt:variant>
      <vt:variant>
        <vt:i4>0</vt:i4>
      </vt:variant>
      <vt:variant>
        <vt:i4>5</vt:i4>
      </vt:variant>
      <vt:variant>
        <vt:lpwstr/>
      </vt:variant>
      <vt:variant>
        <vt:lpwstr>_Toc320108986</vt:lpwstr>
      </vt:variant>
      <vt:variant>
        <vt:i4>1310778</vt:i4>
      </vt:variant>
      <vt:variant>
        <vt:i4>236</vt:i4>
      </vt:variant>
      <vt:variant>
        <vt:i4>0</vt:i4>
      </vt:variant>
      <vt:variant>
        <vt:i4>5</vt:i4>
      </vt:variant>
      <vt:variant>
        <vt:lpwstr/>
      </vt:variant>
      <vt:variant>
        <vt:lpwstr>_Toc320108985</vt:lpwstr>
      </vt:variant>
      <vt:variant>
        <vt:i4>1310778</vt:i4>
      </vt:variant>
      <vt:variant>
        <vt:i4>230</vt:i4>
      </vt:variant>
      <vt:variant>
        <vt:i4>0</vt:i4>
      </vt:variant>
      <vt:variant>
        <vt:i4>5</vt:i4>
      </vt:variant>
      <vt:variant>
        <vt:lpwstr/>
      </vt:variant>
      <vt:variant>
        <vt:lpwstr>_Toc320108984</vt:lpwstr>
      </vt:variant>
      <vt:variant>
        <vt:i4>1310778</vt:i4>
      </vt:variant>
      <vt:variant>
        <vt:i4>224</vt:i4>
      </vt:variant>
      <vt:variant>
        <vt:i4>0</vt:i4>
      </vt:variant>
      <vt:variant>
        <vt:i4>5</vt:i4>
      </vt:variant>
      <vt:variant>
        <vt:lpwstr/>
      </vt:variant>
      <vt:variant>
        <vt:lpwstr>_Toc320108983</vt:lpwstr>
      </vt:variant>
      <vt:variant>
        <vt:i4>1310778</vt:i4>
      </vt:variant>
      <vt:variant>
        <vt:i4>218</vt:i4>
      </vt:variant>
      <vt:variant>
        <vt:i4>0</vt:i4>
      </vt:variant>
      <vt:variant>
        <vt:i4>5</vt:i4>
      </vt:variant>
      <vt:variant>
        <vt:lpwstr/>
      </vt:variant>
      <vt:variant>
        <vt:lpwstr>_Toc320108982</vt:lpwstr>
      </vt:variant>
      <vt:variant>
        <vt:i4>1310778</vt:i4>
      </vt:variant>
      <vt:variant>
        <vt:i4>212</vt:i4>
      </vt:variant>
      <vt:variant>
        <vt:i4>0</vt:i4>
      </vt:variant>
      <vt:variant>
        <vt:i4>5</vt:i4>
      </vt:variant>
      <vt:variant>
        <vt:lpwstr/>
      </vt:variant>
      <vt:variant>
        <vt:lpwstr>_Toc320108981</vt:lpwstr>
      </vt:variant>
      <vt:variant>
        <vt:i4>1310778</vt:i4>
      </vt:variant>
      <vt:variant>
        <vt:i4>206</vt:i4>
      </vt:variant>
      <vt:variant>
        <vt:i4>0</vt:i4>
      </vt:variant>
      <vt:variant>
        <vt:i4>5</vt:i4>
      </vt:variant>
      <vt:variant>
        <vt:lpwstr/>
      </vt:variant>
      <vt:variant>
        <vt:lpwstr>_Toc320108980</vt:lpwstr>
      </vt:variant>
      <vt:variant>
        <vt:i4>1769530</vt:i4>
      </vt:variant>
      <vt:variant>
        <vt:i4>200</vt:i4>
      </vt:variant>
      <vt:variant>
        <vt:i4>0</vt:i4>
      </vt:variant>
      <vt:variant>
        <vt:i4>5</vt:i4>
      </vt:variant>
      <vt:variant>
        <vt:lpwstr/>
      </vt:variant>
      <vt:variant>
        <vt:lpwstr>_Toc320108979</vt:lpwstr>
      </vt:variant>
      <vt:variant>
        <vt:i4>1769530</vt:i4>
      </vt:variant>
      <vt:variant>
        <vt:i4>194</vt:i4>
      </vt:variant>
      <vt:variant>
        <vt:i4>0</vt:i4>
      </vt:variant>
      <vt:variant>
        <vt:i4>5</vt:i4>
      </vt:variant>
      <vt:variant>
        <vt:lpwstr/>
      </vt:variant>
      <vt:variant>
        <vt:lpwstr>_Toc320108978</vt:lpwstr>
      </vt:variant>
      <vt:variant>
        <vt:i4>1769530</vt:i4>
      </vt:variant>
      <vt:variant>
        <vt:i4>188</vt:i4>
      </vt:variant>
      <vt:variant>
        <vt:i4>0</vt:i4>
      </vt:variant>
      <vt:variant>
        <vt:i4>5</vt:i4>
      </vt:variant>
      <vt:variant>
        <vt:lpwstr/>
      </vt:variant>
      <vt:variant>
        <vt:lpwstr>_Toc320108977</vt:lpwstr>
      </vt:variant>
      <vt:variant>
        <vt:i4>1769530</vt:i4>
      </vt:variant>
      <vt:variant>
        <vt:i4>182</vt:i4>
      </vt:variant>
      <vt:variant>
        <vt:i4>0</vt:i4>
      </vt:variant>
      <vt:variant>
        <vt:i4>5</vt:i4>
      </vt:variant>
      <vt:variant>
        <vt:lpwstr/>
      </vt:variant>
      <vt:variant>
        <vt:lpwstr>_Toc320108976</vt:lpwstr>
      </vt:variant>
      <vt:variant>
        <vt:i4>1769530</vt:i4>
      </vt:variant>
      <vt:variant>
        <vt:i4>176</vt:i4>
      </vt:variant>
      <vt:variant>
        <vt:i4>0</vt:i4>
      </vt:variant>
      <vt:variant>
        <vt:i4>5</vt:i4>
      </vt:variant>
      <vt:variant>
        <vt:lpwstr/>
      </vt:variant>
      <vt:variant>
        <vt:lpwstr>_Toc320108975</vt:lpwstr>
      </vt:variant>
      <vt:variant>
        <vt:i4>1769530</vt:i4>
      </vt:variant>
      <vt:variant>
        <vt:i4>170</vt:i4>
      </vt:variant>
      <vt:variant>
        <vt:i4>0</vt:i4>
      </vt:variant>
      <vt:variant>
        <vt:i4>5</vt:i4>
      </vt:variant>
      <vt:variant>
        <vt:lpwstr/>
      </vt:variant>
      <vt:variant>
        <vt:lpwstr>_Toc320108974</vt:lpwstr>
      </vt:variant>
      <vt:variant>
        <vt:i4>1769530</vt:i4>
      </vt:variant>
      <vt:variant>
        <vt:i4>164</vt:i4>
      </vt:variant>
      <vt:variant>
        <vt:i4>0</vt:i4>
      </vt:variant>
      <vt:variant>
        <vt:i4>5</vt:i4>
      </vt:variant>
      <vt:variant>
        <vt:lpwstr/>
      </vt:variant>
      <vt:variant>
        <vt:lpwstr>_Toc320108973</vt:lpwstr>
      </vt:variant>
      <vt:variant>
        <vt:i4>1769530</vt:i4>
      </vt:variant>
      <vt:variant>
        <vt:i4>158</vt:i4>
      </vt:variant>
      <vt:variant>
        <vt:i4>0</vt:i4>
      </vt:variant>
      <vt:variant>
        <vt:i4>5</vt:i4>
      </vt:variant>
      <vt:variant>
        <vt:lpwstr/>
      </vt:variant>
      <vt:variant>
        <vt:lpwstr>_Toc320108972</vt:lpwstr>
      </vt:variant>
      <vt:variant>
        <vt:i4>1769530</vt:i4>
      </vt:variant>
      <vt:variant>
        <vt:i4>152</vt:i4>
      </vt:variant>
      <vt:variant>
        <vt:i4>0</vt:i4>
      </vt:variant>
      <vt:variant>
        <vt:i4>5</vt:i4>
      </vt:variant>
      <vt:variant>
        <vt:lpwstr/>
      </vt:variant>
      <vt:variant>
        <vt:lpwstr>_Toc320108971</vt:lpwstr>
      </vt:variant>
      <vt:variant>
        <vt:i4>1769530</vt:i4>
      </vt:variant>
      <vt:variant>
        <vt:i4>146</vt:i4>
      </vt:variant>
      <vt:variant>
        <vt:i4>0</vt:i4>
      </vt:variant>
      <vt:variant>
        <vt:i4>5</vt:i4>
      </vt:variant>
      <vt:variant>
        <vt:lpwstr/>
      </vt:variant>
      <vt:variant>
        <vt:lpwstr>_Toc320108970</vt:lpwstr>
      </vt:variant>
      <vt:variant>
        <vt:i4>1703994</vt:i4>
      </vt:variant>
      <vt:variant>
        <vt:i4>140</vt:i4>
      </vt:variant>
      <vt:variant>
        <vt:i4>0</vt:i4>
      </vt:variant>
      <vt:variant>
        <vt:i4>5</vt:i4>
      </vt:variant>
      <vt:variant>
        <vt:lpwstr/>
      </vt:variant>
      <vt:variant>
        <vt:lpwstr>_Toc320108969</vt:lpwstr>
      </vt:variant>
      <vt:variant>
        <vt:i4>1703994</vt:i4>
      </vt:variant>
      <vt:variant>
        <vt:i4>134</vt:i4>
      </vt:variant>
      <vt:variant>
        <vt:i4>0</vt:i4>
      </vt:variant>
      <vt:variant>
        <vt:i4>5</vt:i4>
      </vt:variant>
      <vt:variant>
        <vt:lpwstr/>
      </vt:variant>
      <vt:variant>
        <vt:lpwstr>_Toc320108968</vt:lpwstr>
      </vt:variant>
      <vt:variant>
        <vt:i4>1703994</vt:i4>
      </vt:variant>
      <vt:variant>
        <vt:i4>128</vt:i4>
      </vt:variant>
      <vt:variant>
        <vt:i4>0</vt:i4>
      </vt:variant>
      <vt:variant>
        <vt:i4>5</vt:i4>
      </vt:variant>
      <vt:variant>
        <vt:lpwstr/>
      </vt:variant>
      <vt:variant>
        <vt:lpwstr>_Toc320108967</vt:lpwstr>
      </vt:variant>
      <vt:variant>
        <vt:i4>1703994</vt:i4>
      </vt:variant>
      <vt:variant>
        <vt:i4>122</vt:i4>
      </vt:variant>
      <vt:variant>
        <vt:i4>0</vt:i4>
      </vt:variant>
      <vt:variant>
        <vt:i4>5</vt:i4>
      </vt:variant>
      <vt:variant>
        <vt:lpwstr/>
      </vt:variant>
      <vt:variant>
        <vt:lpwstr>_Toc320108966</vt:lpwstr>
      </vt:variant>
      <vt:variant>
        <vt:i4>1703994</vt:i4>
      </vt:variant>
      <vt:variant>
        <vt:i4>116</vt:i4>
      </vt:variant>
      <vt:variant>
        <vt:i4>0</vt:i4>
      </vt:variant>
      <vt:variant>
        <vt:i4>5</vt:i4>
      </vt:variant>
      <vt:variant>
        <vt:lpwstr/>
      </vt:variant>
      <vt:variant>
        <vt:lpwstr>_Toc320108965</vt:lpwstr>
      </vt:variant>
      <vt:variant>
        <vt:i4>1703994</vt:i4>
      </vt:variant>
      <vt:variant>
        <vt:i4>110</vt:i4>
      </vt:variant>
      <vt:variant>
        <vt:i4>0</vt:i4>
      </vt:variant>
      <vt:variant>
        <vt:i4>5</vt:i4>
      </vt:variant>
      <vt:variant>
        <vt:lpwstr/>
      </vt:variant>
      <vt:variant>
        <vt:lpwstr>_Toc320108964</vt:lpwstr>
      </vt:variant>
      <vt:variant>
        <vt:i4>1703994</vt:i4>
      </vt:variant>
      <vt:variant>
        <vt:i4>104</vt:i4>
      </vt:variant>
      <vt:variant>
        <vt:i4>0</vt:i4>
      </vt:variant>
      <vt:variant>
        <vt:i4>5</vt:i4>
      </vt:variant>
      <vt:variant>
        <vt:lpwstr/>
      </vt:variant>
      <vt:variant>
        <vt:lpwstr>_Toc320108963</vt:lpwstr>
      </vt:variant>
      <vt:variant>
        <vt:i4>1703994</vt:i4>
      </vt:variant>
      <vt:variant>
        <vt:i4>98</vt:i4>
      </vt:variant>
      <vt:variant>
        <vt:i4>0</vt:i4>
      </vt:variant>
      <vt:variant>
        <vt:i4>5</vt:i4>
      </vt:variant>
      <vt:variant>
        <vt:lpwstr/>
      </vt:variant>
      <vt:variant>
        <vt:lpwstr>_Toc320108962</vt:lpwstr>
      </vt:variant>
      <vt:variant>
        <vt:i4>1703994</vt:i4>
      </vt:variant>
      <vt:variant>
        <vt:i4>92</vt:i4>
      </vt:variant>
      <vt:variant>
        <vt:i4>0</vt:i4>
      </vt:variant>
      <vt:variant>
        <vt:i4>5</vt:i4>
      </vt:variant>
      <vt:variant>
        <vt:lpwstr/>
      </vt:variant>
      <vt:variant>
        <vt:lpwstr>_Toc320108961</vt:lpwstr>
      </vt:variant>
      <vt:variant>
        <vt:i4>1703994</vt:i4>
      </vt:variant>
      <vt:variant>
        <vt:i4>86</vt:i4>
      </vt:variant>
      <vt:variant>
        <vt:i4>0</vt:i4>
      </vt:variant>
      <vt:variant>
        <vt:i4>5</vt:i4>
      </vt:variant>
      <vt:variant>
        <vt:lpwstr/>
      </vt:variant>
      <vt:variant>
        <vt:lpwstr>_Toc320108960</vt:lpwstr>
      </vt:variant>
      <vt:variant>
        <vt:i4>1638458</vt:i4>
      </vt:variant>
      <vt:variant>
        <vt:i4>80</vt:i4>
      </vt:variant>
      <vt:variant>
        <vt:i4>0</vt:i4>
      </vt:variant>
      <vt:variant>
        <vt:i4>5</vt:i4>
      </vt:variant>
      <vt:variant>
        <vt:lpwstr/>
      </vt:variant>
      <vt:variant>
        <vt:lpwstr>_Toc320108959</vt:lpwstr>
      </vt:variant>
      <vt:variant>
        <vt:i4>1638458</vt:i4>
      </vt:variant>
      <vt:variant>
        <vt:i4>74</vt:i4>
      </vt:variant>
      <vt:variant>
        <vt:i4>0</vt:i4>
      </vt:variant>
      <vt:variant>
        <vt:i4>5</vt:i4>
      </vt:variant>
      <vt:variant>
        <vt:lpwstr/>
      </vt:variant>
      <vt:variant>
        <vt:lpwstr>_Toc320108958</vt:lpwstr>
      </vt:variant>
      <vt:variant>
        <vt:i4>1638458</vt:i4>
      </vt:variant>
      <vt:variant>
        <vt:i4>68</vt:i4>
      </vt:variant>
      <vt:variant>
        <vt:i4>0</vt:i4>
      </vt:variant>
      <vt:variant>
        <vt:i4>5</vt:i4>
      </vt:variant>
      <vt:variant>
        <vt:lpwstr/>
      </vt:variant>
      <vt:variant>
        <vt:lpwstr>_Toc320108957</vt:lpwstr>
      </vt:variant>
      <vt:variant>
        <vt:i4>1638458</vt:i4>
      </vt:variant>
      <vt:variant>
        <vt:i4>62</vt:i4>
      </vt:variant>
      <vt:variant>
        <vt:i4>0</vt:i4>
      </vt:variant>
      <vt:variant>
        <vt:i4>5</vt:i4>
      </vt:variant>
      <vt:variant>
        <vt:lpwstr/>
      </vt:variant>
      <vt:variant>
        <vt:lpwstr>_Toc320108956</vt:lpwstr>
      </vt:variant>
      <vt:variant>
        <vt:i4>1638458</vt:i4>
      </vt:variant>
      <vt:variant>
        <vt:i4>56</vt:i4>
      </vt:variant>
      <vt:variant>
        <vt:i4>0</vt:i4>
      </vt:variant>
      <vt:variant>
        <vt:i4>5</vt:i4>
      </vt:variant>
      <vt:variant>
        <vt:lpwstr/>
      </vt:variant>
      <vt:variant>
        <vt:lpwstr>_Toc320108955</vt:lpwstr>
      </vt:variant>
      <vt:variant>
        <vt:i4>1638458</vt:i4>
      </vt:variant>
      <vt:variant>
        <vt:i4>50</vt:i4>
      </vt:variant>
      <vt:variant>
        <vt:i4>0</vt:i4>
      </vt:variant>
      <vt:variant>
        <vt:i4>5</vt:i4>
      </vt:variant>
      <vt:variant>
        <vt:lpwstr/>
      </vt:variant>
      <vt:variant>
        <vt:lpwstr>_Toc320108954</vt:lpwstr>
      </vt:variant>
      <vt:variant>
        <vt:i4>1638458</vt:i4>
      </vt:variant>
      <vt:variant>
        <vt:i4>44</vt:i4>
      </vt:variant>
      <vt:variant>
        <vt:i4>0</vt:i4>
      </vt:variant>
      <vt:variant>
        <vt:i4>5</vt:i4>
      </vt:variant>
      <vt:variant>
        <vt:lpwstr/>
      </vt:variant>
      <vt:variant>
        <vt:lpwstr>_Toc320108953</vt:lpwstr>
      </vt:variant>
      <vt:variant>
        <vt:i4>1638458</vt:i4>
      </vt:variant>
      <vt:variant>
        <vt:i4>38</vt:i4>
      </vt:variant>
      <vt:variant>
        <vt:i4>0</vt:i4>
      </vt:variant>
      <vt:variant>
        <vt:i4>5</vt:i4>
      </vt:variant>
      <vt:variant>
        <vt:lpwstr/>
      </vt:variant>
      <vt:variant>
        <vt:lpwstr>_Toc320108952</vt:lpwstr>
      </vt:variant>
      <vt:variant>
        <vt:i4>1638458</vt:i4>
      </vt:variant>
      <vt:variant>
        <vt:i4>32</vt:i4>
      </vt:variant>
      <vt:variant>
        <vt:i4>0</vt:i4>
      </vt:variant>
      <vt:variant>
        <vt:i4>5</vt:i4>
      </vt:variant>
      <vt:variant>
        <vt:lpwstr/>
      </vt:variant>
      <vt:variant>
        <vt:lpwstr>_Toc320108951</vt:lpwstr>
      </vt:variant>
      <vt:variant>
        <vt:i4>1638458</vt:i4>
      </vt:variant>
      <vt:variant>
        <vt:i4>26</vt:i4>
      </vt:variant>
      <vt:variant>
        <vt:i4>0</vt:i4>
      </vt:variant>
      <vt:variant>
        <vt:i4>5</vt:i4>
      </vt:variant>
      <vt:variant>
        <vt:lpwstr/>
      </vt:variant>
      <vt:variant>
        <vt:lpwstr>_Toc320108950</vt:lpwstr>
      </vt:variant>
      <vt:variant>
        <vt:i4>1572922</vt:i4>
      </vt:variant>
      <vt:variant>
        <vt:i4>20</vt:i4>
      </vt:variant>
      <vt:variant>
        <vt:i4>0</vt:i4>
      </vt:variant>
      <vt:variant>
        <vt:i4>5</vt:i4>
      </vt:variant>
      <vt:variant>
        <vt:lpwstr/>
      </vt:variant>
      <vt:variant>
        <vt:lpwstr>_Toc320108949</vt:lpwstr>
      </vt:variant>
      <vt:variant>
        <vt:i4>1572922</vt:i4>
      </vt:variant>
      <vt:variant>
        <vt:i4>14</vt:i4>
      </vt:variant>
      <vt:variant>
        <vt:i4>0</vt:i4>
      </vt:variant>
      <vt:variant>
        <vt:i4>5</vt:i4>
      </vt:variant>
      <vt:variant>
        <vt:lpwstr/>
      </vt:variant>
      <vt:variant>
        <vt:lpwstr>_Toc320108948</vt:lpwstr>
      </vt:variant>
      <vt:variant>
        <vt:i4>1572922</vt:i4>
      </vt:variant>
      <vt:variant>
        <vt:i4>8</vt:i4>
      </vt:variant>
      <vt:variant>
        <vt:i4>0</vt:i4>
      </vt:variant>
      <vt:variant>
        <vt:i4>5</vt:i4>
      </vt:variant>
      <vt:variant>
        <vt:lpwstr/>
      </vt:variant>
      <vt:variant>
        <vt:lpwstr>_Toc320108947</vt:lpwstr>
      </vt:variant>
      <vt:variant>
        <vt:i4>1572922</vt:i4>
      </vt:variant>
      <vt:variant>
        <vt:i4>2</vt:i4>
      </vt:variant>
      <vt:variant>
        <vt:i4>0</vt:i4>
      </vt:variant>
      <vt:variant>
        <vt:i4>5</vt:i4>
      </vt:variant>
      <vt:variant>
        <vt:lpwstr/>
      </vt:variant>
      <vt:variant>
        <vt:lpwstr>_Toc320108946</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recommendation on performance standard for VTS radar services</dc:title>
  <dc:creator>J C Pedersen</dc:creator>
  <cp:lastModifiedBy/>
  <cp:revision>4</cp:revision>
  <cp:lastPrinted>2013-02-14T16:22:00Z</cp:lastPrinted>
  <dcterms:created xsi:type="dcterms:W3CDTF">2013-02-15T12:59:00Z</dcterms:created>
  <dcterms:modified xsi:type="dcterms:W3CDTF">2013-02-15T14:49:00Z</dcterms:modified>
</cp:coreProperties>
</file>