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B7137A" w:rsidRPr="00B7137A" w14:paraId="607614F1" w14:textId="77777777" w:rsidTr="00B54A37">
        <w:tc>
          <w:tcPr>
            <w:tcW w:w="4428" w:type="dxa"/>
          </w:tcPr>
          <w:p w14:paraId="5CE577C4" w14:textId="77777777" w:rsidR="00B7137A" w:rsidRPr="00B7137A" w:rsidRDefault="00B7137A" w:rsidP="00B7137A">
            <w:pPr>
              <w:tabs>
                <w:tab w:val="left" w:pos="851"/>
              </w:tabs>
            </w:pPr>
            <w:r w:rsidRPr="00B7137A">
              <w:t>From:</w:t>
            </w:r>
            <w:r w:rsidRPr="00B7137A">
              <w:tab/>
            </w:r>
            <w:r w:rsidRPr="00B7137A">
              <w:t>VTS</w:t>
            </w:r>
            <w:r w:rsidRPr="00B7137A">
              <w:t xml:space="preserve"> Committee</w:t>
            </w:r>
          </w:p>
        </w:tc>
        <w:tc>
          <w:tcPr>
            <w:tcW w:w="5461" w:type="dxa"/>
          </w:tcPr>
          <w:p w14:paraId="6A3077F0" w14:textId="77777777" w:rsidR="00B7137A" w:rsidRPr="00B7137A" w:rsidRDefault="00B7137A" w:rsidP="00B7137A">
            <w:pPr>
              <w:jc w:val="right"/>
            </w:pPr>
            <w:r w:rsidRPr="00B7137A">
              <w:t>VTS36</w:t>
            </w:r>
            <w:r w:rsidRPr="00B7137A">
              <w:t>/output/</w:t>
            </w:r>
            <w:r w:rsidRPr="00B7137A">
              <w:t>3</w:t>
            </w:r>
          </w:p>
        </w:tc>
      </w:tr>
      <w:tr w:rsidR="00B7137A" w:rsidRPr="00B15B24" w14:paraId="381F37DE" w14:textId="77777777" w:rsidTr="00B54A37">
        <w:tc>
          <w:tcPr>
            <w:tcW w:w="4428" w:type="dxa"/>
          </w:tcPr>
          <w:p w14:paraId="2D0E4AD4" w14:textId="77777777" w:rsidR="00B7137A" w:rsidRPr="00B7137A" w:rsidRDefault="00B7137A" w:rsidP="00B54A37">
            <w:pPr>
              <w:tabs>
                <w:tab w:val="left" w:pos="851"/>
              </w:tabs>
            </w:pPr>
            <w:r w:rsidRPr="00B7137A">
              <w:t>To:</w:t>
            </w:r>
            <w:r w:rsidRPr="00B7137A">
              <w:tab/>
              <w:t>The IALA Council</w:t>
            </w:r>
          </w:p>
        </w:tc>
        <w:tc>
          <w:tcPr>
            <w:tcW w:w="5461" w:type="dxa"/>
          </w:tcPr>
          <w:p w14:paraId="1859625D" w14:textId="77777777" w:rsidR="00B7137A" w:rsidRPr="00B15B24" w:rsidRDefault="00B7137A" w:rsidP="00B7137A">
            <w:pPr>
              <w:jc w:val="right"/>
            </w:pPr>
            <w:r w:rsidRPr="00B7137A">
              <w:t>15 March</w:t>
            </w:r>
            <w:r w:rsidRPr="00B7137A">
              <w:t xml:space="preserve"> 201</w:t>
            </w:r>
            <w:r w:rsidRPr="00B7137A">
              <w:t>3</w:t>
            </w:r>
          </w:p>
        </w:tc>
      </w:tr>
    </w:tbl>
    <w:p w14:paraId="20AF0E53" w14:textId="77777777" w:rsidR="00FB6715" w:rsidRPr="00FB6715" w:rsidRDefault="00FB6715" w:rsidP="00B7137A">
      <w:pPr>
        <w:tabs>
          <w:tab w:val="left" w:pos="851"/>
        </w:tabs>
        <w:spacing w:line="360" w:lineRule="auto"/>
        <w:rPr>
          <w:rFonts w:eastAsia="Times New Roman" w:cs="Arial"/>
          <w:b/>
          <w:szCs w:val="20"/>
          <w:lang w:eastAsia="en-US"/>
        </w:rPr>
      </w:pPr>
    </w:p>
    <w:p w14:paraId="76C55559" w14:textId="77777777" w:rsidR="003C52FF" w:rsidRPr="00FB6715" w:rsidRDefault="003C52FF" w:rsidP="003C52FF">
      <w:pPr>
        <w:spacing w:after="200" w:line="276" w:lineRule="auto"/>
        <w:jc w:val="center"/>
        <w:rPr>
          <w:rFonts w:eastAsiaTheme="minorHAnsi" w:cs="Arial"/>
          <w:b/>
          <w:lang w:eastAsia="en-US"/>
        </w:rPr>
      </w:pPr>
      <w:r>
        <w:rPr>
          <w:rFonts w:eastAsiaTheme="minorHAnsi" w:cs="Arial"/>
          <w:b/>
          <w:lang w:eastAsia="en-US"/>
        </w:rPr>
        <w:t xml:space="preserve">DRAFT </w:t>
      </w:r>
    </w:p>
    <w:p w14:paraId="0B683750" w14:textId="77777777" w:rsidR="00FB6715" w:rsidRPr="00860297" w:rsidRDefault="00FB6715" w:rsidP="009A6E4A">
      <w:pPr>
        <w:pStyle w:val="Title"/>
        <w:rPr>
          <w:lang w:eastAsia="en-US"/>
        </w:rPr>
      </w:pPr>
      <w:r w:rsidRPr="00FB6715">
        <w:rPr>
          <w:lang w:eastAsia="en-US"/>
        </w:rPr>
        <w:t>IMO/IALA A</w:t>
      </w:r>
      <w:r w:rsidR="00860297">
        <w:rPr>
          <w:lang w:eastAsia="en-US"/>
        </w:rPr>
        <w:t>ward for Accident Zero Campaign</w:t>
      </w:r>
    </w:p>
    <w:p w14:paraId="381EB4D5" w14:textId="77777777" w:rsidR="00C44BF8" w:rsidRDefault="00C44BF8">
      <w:pPr>
        <w:rPr>
          <w:b/>
          <w:caps/>
          <w:snapToGrid w:val="0"/>
          <w:sz w:val="24"/>
        </w:rPr>
      </w:pPr>
    </w:p>
    <w:p w14:paraId="0D0C0EC6" w14:textId="77777777" w:rsidR="00FB6715" w:rsidRDefault="00FB6715" w:rsidP="003C52FF">
      <w:pPr>
        <w:pStyle w:val="Heading1"/>
      </w:pPr>
      <w:r w:rsidRPr="00FB6715">
        <w:t>IMO/IALA AWARD FOR ACCIDENT ZERO CAMPAIGN</w:t>
      </w:r>
    </w:p>
    <w:p w14:paraId="229F68AB" w14:textId="77777777" w:rsidR="00E353FA" w:rsidRPr="00E353FA" w:rsidRDefault="003C52FF" w:rsidP="00E353FA">
      <w:pPr>
        <w:pStyle w:val="BodyText"/>
        <w:rPr>
          <w:lang w:eastAsia="en-US"/>
        </w:rPr>
      </w:pPr>
      <w:r>
        <w:rPr>
          <w:lang w:eastAsia="en-US"/>
        </w:rPr>
        <w:t>The purpose of this a</w:t>
      </w:r>
      <w:r w:rsidR="00E353FA" w:rsidRPr="00FB6715">
        <w:rPr>
          <w:lang w:eastAsia="en-US"/>
        </w:rPr>
        <w:t xml:space="preserve">ward is to provide a unique, international recognition for established Vessel Traffic Services (VTS), which contribute to safety of life at sea, safety and efficiency of navigation and protection of the marine environment, adjacent shore areas, work sites and offshore installations from possible adverse effects of maritime traffic.  To this end, in the first year of the award, it is proposed to evaluate VTS listed in the World VTS Guide, which provides </w:t>
      </w:r>
      <w:r w:rsidR="00E353FA">
        <w:rPr>
          <w:lang w:eastAsia="en-US"/>
        </w:rPr>
        <w:t>s</w:t>
      </w:r>
      <w:r w:rsidR="00E353FA" w:rsidRPr="00FB6715">
        <w:rPr>
          <w:lang w:eastAsia="en-US"/>
        </w:rPr>
        <w:t>hipmasters and others with the information necessary to enter a VTS area and subsequently to comply with its requirements, thereby optimising efficiency and</w:t>
      </w:r>
      <w:r w:rsidR="00E353FA">
        <w:rPr>
          <w:lang w:eastAsia="en-US"/>
        </w:rPr>
        <w:t xml:space="preserve"> enhancing safety</w:t>
      </w:r>
      <w:r w:rsidR="00E353FA" w:rsidRPr="00FB6715">
        <w:rPr>
          <w:lang w:eastAsia="en-US"/>
        </w:rPr>
        <w:t>.</w:t>
      </w:r>
    </w:p>
    <w:p w14:paraId="587F3E70" w14:textId="77777777" w:rsidR="00FB6715" w:rsidRDefault="00FB6715" w:rsidP="003C52FF">
      <w:pPr>
        <w:pStyle w:val="Heading1"/>
      </w:pPr>
      <w:r w:rsidRPr="00FB6715">
        <w:t xml:space="preserve">PANEL OF EXPERTS TO EVALUATE VESSEL TRAFFIC SERVICES (VTS) </w:t>
      </w:r>
    </w:p>
    <w:p w14:paraId="248B321F" w14:textId="77777777" w:rsidR="00D80522" w:rsidRPr="00FB6715" w:rsidRDefault="00D80522" w:rsidP="00FB6715">
      <w:pPr>
        <w:spacing w:after="200" w:line="276" w:lineRule="auto"/>
        <w:ind w:left="720" w:hanging="720"/>
        <w:rPr>
          <w:rFonts w:eastAsiaTheme="minorHAnsi" w:cs="Arial"/>
          <w:b/>
          <w:lang w:eastAsia="en-US"/>
        </w:rPr>
      </w:pPr>
      <w:r>
        <w:rPr>
          <w:rFonts w:eastAsiaTheme="minorHAnsi" w:cs="Arial"/>
          <w:b/>
          <w:lang w:eastAsia="en-US"/>
        </w:rPr>
        <w:t>The panel of experts should consist of the following delegates</w:t>
      </w:r>
    </w:p>
    <w:p w14:paraId="0B0E842A" w14:textId="77777777" w:rsidR="00FB6715" w:rsidRPr="00B7137A" w:rsidRDefault="00FB6715" w:rsidP="00B7137A">
      <w:pPr>
        <w:pStyle w:val="List1"/>
      </w:pPr>
      <w:r w:rsidRPr="00FB6715">
        <w:t>Chairman of the Sub-Committee on Safety of Navigation</w:t>
      </w:r>
      <w:r w:rsidR="00A259B5">
        <w:t xml:space="preserve"> (chairman)</w:t>
      </w:r>
    </w:p>
    <w:p w14:paraId="46F0FBE0" w14:textId="77777777" w:rsidR="00FB6715" w:rsidRPr="00B7137A" w:rsidRDefault="00FB6715" w:rsidP="00B7137A">
      <w:pPr>
        <w:pStyle w:val="List1"/>
      </w:pPr>
      <w:r w:rsidRPr="00FB6715">
        <w:t>Secretary-General of IALA</w:t>
      </w:r>
      <w:r w:rsidRPr="00FB6715">
        <w:tab/>
      </w:r>
    </w:p>
    <w:p w14:paraId="25FB9831" w14:textId="77777777" w:rsidR="00FB6715" w:rsidRPr="00B7137A" w:rsidRDefault="00FB6715" w:rsidP="00B7137A">
      <w:pPr>
        <w:pStyle w:val="List1"/>
      </w:pPr>
      <w:r w:rsidRPr="00FB6715">
        <w:t>Secretary-General of IMPA</w:t>
      </w:r>
    </w:p>
    <w:p w14:paraId="400A6525" w14:textId="77777777" w:rsidR="00FB6715" w:rsidRPr="00B7137A" w:rsidRDefault="00FB6715" w:rsidP="00B7137A">
      <w:pPr>
        <w:pStyle w:val="List1"/>
      </w:pPr>
      <w:r w:rsidRPr="00FB6715">
        <w:t>Secretary-General of IAPH</w:t>
      </w:r>
    </w:p>
    <w:p w14:paraId="69D71202" w14:textId="77777777" w:rsidR="00D80522" w:rsidRPr="00B7137A" w:rsidRDefault="00FB6715" w:rsidP="00B7137A">
      <w:pPr>
        <w:pStyle w:val="List1"/>
      </w:pPr>
      <w:r w:rsidRPr="00FB6715">
        <w:t>Chairman of IALA VTS Committee</w:t>
      </w:r>
      <w:r w:rsidR="00D80522">
        <w:t xml:space="preserve"> (i</w:t>
      </w:r>
      <w:r w:rsidRPr="00D80522">
        <w:t>ncluding a tea</w:t>
      </w:r>
      <w:r w:rsidR="00D80522">
        <w:t xml:space="preserve">m of </w:t>
      </w:r>
      <w:r w:rsidR="00E72501">
        <w:t>two</w:t>
      </w:r>
      <w:r w:rsidR="00D80522">
        <w:t xml:space="preserve"> additional VTS </w:t>
      </w:r>
      <w:r w:rsidR="00DD4C8C">
        <w:t>e</w:t>
      </w:r>
      <w:r w:rsidR="00D80522">
        <w:t>xperts)</w:t>
      </w:r>
    </w:p>
    <w:p w14:paraId="7ADAC132" w14:textId="77777777" w:rsidR="00D80522" w:rsidRPr="00B7137A" w:rsidRDefault="00FB6715" w:rsidP="00B7137A">
      <w:pPr>
        <w:pStyle w:val="List1"/>
      </w:pPr>
      <w:r w:rsidRPr="00FB6715">
        <w:t>IFSMA</w:t>
      </w:r>
      <w:r w:rsidR="00D80522">
        <w:t xml:space="preserve"> </w:t>
      </w:r>
    </w:p>
    <w:p w14:paraId="35329FA3" w14:textId="77777777" w:rsidR="00FB6715" w:rsidRDefault="00FB6715" w:rsidP="00B7137A">
      <w:pPr>
        <w:pStyle w:val="List1"/>
      </w:pPr>
      <w:r w:rsidRPr="00FB6715">
        <w:t>IHMA</w:t>
      </w:r>
    </w:p>
    <w:p w14:paraId="72230F72" w14:textId="77777777" w:rsidR="00A259B5" w:rsidRDefault="00A259B5" w:rsidP="00A259B5">
      <w:pPr>
        <w:spacing w:after="200" w:line="276" w:lineRule="auto"/>
        <w:contextualSpacing/>
        <w:rPr>
          <w:rFonts w:eastAsiaTheme="minorHAnsi" w:cs="Arial"/>
          <w:lang w:eastAsia="en-US"/>
        </w:rPr>
      </w:pPr>
    </w:p>
    <w:p w14:paraId="46148372" w14:textId="77777777" w:rsidR="00A259B5" w:rsidRDefault="00A259B5" w:rsidP="00A259B5">
      <w:pPr>
        <w:spacing w:after="200" w:line="276" w:lineRule="auto"/>
        <w:contextualSpacing/>
        <w:rPr>
          <w:rFonts w:eastAsiaTheme="minorHAnsi" w:cs="Arial"/>
          <w:lang w:eastAsia="en-US"/>
        </w:rPr>
      </w:pPr>
      <w:r>
        <w:rPr>
          <w:rFonts w:eastAsiaTheme="minorHAnsi" w:cs="Arial"/>
          <w:lang w:eastAsia="en-US"/>
        </w:rPr>
        <w:t xml:space="preserve">The panel of experts will meet once a year after the nominations have been received. </w:t>
      </w:r>
    </w:p>
    <w:p w14:paraId="1C039025" w14:textId="77777777" w:rsidR="007848C5" w:rsidRDefault="007848C5" w:rsidP="00A259B5">
      <w:pPr>
        <w:spacing w:after="200" w:line="276" w:lineRule="auto"/>
        <w:contextualSpacing/>
        <w:rPr>
          <w:rFonts w:eastAsiaTheme="minorHAnsi" w:cs="Arial"/>
          <w:lang w:eastAsia="en-US"/>
        </w:rPr>
      </w:pPr>
      <w:r>
        <w:rPr>
          <w:rFonts w:eastAsiaTheme="minorHAnsi" w:cs="Arial"/>
          <w:lang w:eastAsia="en-US"/>
        </w:rPr>
        <w:t>The award</w:t>
      </w:r>
      <w:r w:rsidR="003C52FF">
        <w:rPr>
          <w:rFonts w:eastAsiaTheme="minorHAnsi" w:cs="Arial"/>
          <w:lang w:eastAsia="en-US"/>
        </w:rPr>
        <w:t>s</w:t>
      </w:r>
      <w:r>
        <w:rPr>
          <w:rFonts w:eastAsiaTheme="minorHAnsi" w:cs="Arial"/>
          <w:lang w:eastAsia="en-US"/>
        </w:rPr>
        <w:t xml:space="preserve"> will be presented at an </w:t>
      </w:r>
      <w:r w:rsidR="003C52FF">
        <w:rPr>
          <w:rFonts w:eastAsiaTheme="minorHAnsi" w:cs="Arial"/>
          <w:lang w:eastAsia="en-US"/>
        </w:rPr>
        <w:t xml:space="preserve">appropriate </w:t>
      </w:r>
      <w:r>
        <w:rPr>
          <w:rFonts w:eastAsiaTheme="minorHAnsi" w:cs="Arial"/>
          <w:lang w:eastAsia="en-US"/>
        </w:rPr>
        <w:t>IMO meeting</w:t>
      </w:r>
      <w:r w:rsidR="003C52FF" w:rsidRPr="003C52FF">
        <w:t xml:space="preserve"> </w:t>
      </w:r>
      <w:r w:rsidR="003C52FF">
        <w:t>by the Secretary-General of IMO</w:t>
      </w:r>
      <w:r>
        <w:rPr>
          <w:rFonts w:eastAsiaTheme="minorHAnsi" w:cs="Arial"/>
          <w:lang w:eastAsia="en-US"/>
        </w:rPr>
        <w:t>.</w:t>
      </w:r>
      <w:r w:rsidR="003C52FF">
        <w:t xml:space="preserve"> </w:t>
      </w:r>
    </w:p>
    <w:p w14:paraId="4FBDAC37" w14:textId="77777777" w:rsidR="00D80522" w:rsidRPr="00C44BF8" w:rsidRDefault="00D80522" w:rsidP="00D80522">
      <w:pPr>
        <w:spacing w:after="200" w:line="276" w:lineRule="auto"/>
        <w:ind w:left="720"/>
        <w:contextualSpacing/>
        <w:rPr>
          <w:rFonts w:eastAsiaTheme="minorHAnsi" w:cs="Arial"/>
          <w:lang w:eastAsia="en-US"/>
        </w:rPr>
      </w:pPr>
    </w:p>
    <w:p w14:paraId="3A848C7A" w14:textId="77777777" w:rsidR="001D0826" w:rsidRDefault="001D0826">
      <w:pPr>
        <w:rPr>
          <w:b/>
          <w:caps/>
          <w:kern w:val="28"/>
          <w:sz w:val="24"/>
          <w:lang w:eastAsia="de-DE"/>
        </w:rPr>
      </w:pPr>
      <w:r>
        <w:br w:type="page"/>
      </w:r>
    </w:p>
    <w:p w14:paraId="0A0DFDA3" w14:textId="77777777" w:rsidR="00FB6715" w:rsidRPr="003C52FF" w:rsidRDefault="00FB6715" w:rsidP="003C52FF">
      <w:pPr>
        <w:pStyle w:val="Heading1"/>
      </w:pPr>
      <w:r w:rsidRPr="003C52FF">
        <w:lastRenderedPageBreak/>
        <w:t xml:space="preserve">TERMS OF REFERENCE </w:t>
      </w:r>
      <w:r w:rsidR="00E353FA" w:rsidRPr="003C52FF">
        <w:t xml:space="preserve">FOR THE </w:t>
      </w:r>
      <w:r w:rsidR="00843B4B" w:rsidRPr="003C52FF">
        <w:t xml:space="preserve">IMO/IALA </w:t>
      </w:r>
      <w:r w:rsidR="00E353FA" w:rsidRPr="003C52FF">
        <w:t>AWARD ACCIDENT ZERO CAMPAIGN</w:t>
      </w:r>
    </w:p>
    <w:p w14:paraId="55C81D78" w14:textId="77777777" w:rsidR="009E7396" w:rsidRDefault="009E7396" w:rsidP="00C44BF8">
      <w:pPr>
        <w:pStyle w:val="BodyText"/>
        <w:rPr>
          <w:lang w:eastAsia="en-US"/>
        </w:rPr>
      </w:pPr>
      <w:r>
        <w:rPr>
          <w:lang w:eastAsia="en-US"/>
        </w:rPr>
        <w:t>The award for accident zero is establish for international recognition to those who perform actions of exceptional service in attempting to save life at sea or in attempting to prevent or mitigate damage to the marine environment in order to raise the profile of Vessel Traffic Services and enhance its image.</w:t>
      </w:r>
    </w:p>
    <w:p w14:paraId="791F7AD4" w14:textId="77777777" w:rsidR="007F45BB" w:rsidRPr="001D0826" w:rsidRDefault="00A259B5" w:rsidP="001D0826">
      <w:pPr>
        <w:pStyle w:val="BodyText"/>
        <w:spacing w:after="240"/>
        <w:rPr>
          <w:lang w:eastAsia="en-US"/>
        </w:rPr>
      </w:pPr>
      <w:r>
        <w:rPr>
          <w:lang w:eastAsia="en-US"/>
        </w:rPr>
        <w:t>Member States should nominate the VTS for consideration by the panel of experts</w:t>
      </w:r>
      <w:r w:rsidR="00D271CA">
        <w:rPr>
          <w:lang w:eastAsia="en-US"/>
        </w:rPr>
        <w:t xml:space="preserve">. </w:t>
      </w:r>
      <w:r>
        <w:rPr>
          <w:lang w:eastAsia="en-US"/>
        </w:rPr>
        <w:t>T</w:t>
      </w:r>
      <w:r w:rsidR="006B685B">
        <w:rPr>
          <w:lang w:eastAsia="en-US"/>
        </w:rPr>
        <w:t xml:space="preserve">he nomination should be sent </w:t>
      </w:r>
      <w:r>
        <w:rPr>
          <w:lang w:eastAsia="en-US"/>
        </w:rPr>
        <w:t>to IMO for</w:t>
      </w:r>
      <w:r w:rsidR="006B685B">
        <w:rPr>
          <w:lang w:eastAsia="en-US"/>
        </w:rPr>
        <w:t xml:space="preserve"> further</w:t>
      </w:r>
      <w:r>
        <w:rPr>
          <w:lang w:eastAsia="en-US"/>
        </w:rPr>
        <w:t xml:space="preserve"> </w:t>
      </w:r>
      <w:r w:rsidR="006B685B">
        <w:rPr>
          <w:lang w:eastAsia="en-US"/>
        </w:rPr>
        <w:t>di</w:t>
      </w:r>
      <w:r w:rsidR="007D58E9">
        <w:rPr>
          <w:lang w:eastAsia="en-US"/>
        </w:rPr>
        <w:t>ssemination amongst the panel</w:t>
      </w:r>
      <w:r w:rsidR="006B685B">
        <w:rPr>
          <w:lang w:eastAsia="en-US"/>
        </w:rPr>
        <w:t>.</w:t>
      </w:r>
    </w:p>
    <w:p w14:paraId="47B808FB" w14:textId="77777777" w:rsidR="00E353FA" w:rsidRPr="007F45BB" w:rsidRDefault="007F45BB" w:rsidP="001D0826">
      <w:pPr>
        <w:pStyle w:val="Heading2"/>
        <w:rPr>
          <w:lang w:eastAsia="en-US"/>
        </w:rPr>
      </w:pPr>
      <w:r>
        <w:rPr>
          <w:lang w:eastAsia="en-US"/>
        </w:rPr>
        <w:t>N</w:t>
      </w:r>
      <w:r w:rsidR="009E7396" w:rsidRPr="007F45BB">
        <w:rPr>
          <w:lang w:eastAsia="en-US"/>
        </w:rPr>
        <w:t>omination</w:t>
      </w:r>
      <w:r>
        <w:rPr>
          <w:lang w:eastAsia="en-US"/>
        </w:rPr>
        <w:t xml:space="preserve"> criteria</w:t>
      </w:r>
    </w:p>
    <w:p w14:paraId="7A3D69A9" w14:textId="77777777" w:rsidR="00E353FA" w:rsidRPr="001D0826" w:rsidRDefault="006F6EE3" w:rsidP="00C44BF8">
      <w:pPr>
        <w:pStyle w:val="BodyText"/>
        <w:rPr>
          <w:lang w:eastAsia="en-US"/>
        </w:rPr>
      </w:pPr>
      <w:r w:rsidRPr="001D0826">
        <w:rPr>
          <w:lang w:eastAsia="en-US"/>
        </w:rPr>
        <w:t>Basic requirements:</w:t>
      </w:r>
    </w:p>
    <w:p w14:paraId="210B687D" w14:textId="77777777" w:rsidR="00DD4C8C" w:rsidRDefault="00DD4C8C" w:rsidP="001D0826">
      <w:pPr>
        <w:pStyle w:val="BodyText"/>
        <w:numPr>
          <w:ilvl w:val="0"/>
          <w:numId w:val="18"/>
        </w:numPr>
        <w:rPr>
          <w:lang w:eastAsia="en-US"/>
        </w:rPr>
      </w:pPr>
      <w:r>
        <w:rPr>
          <w:lang w:eastAsia="en-US"/>
        </w:rPr>
        <w:t>The VTS area should be</w:t>
      </w:r>
      <w:r w:rsidRPr="00FB6715">
        <w:rPr>
          <w:lang w:eastAsia="en-US"/>
        </w:rPr>
        <w:t xml:space="preserve"> established in </w:t>
      </w:r>
      <w:r>
        <w:rPr>
          <w:lang w:eastAsia="en-US"/>
        </w:rPr>
        <w:t xml:space="preserve">the </w:t>
      </w:r>
      <w:r w:rsidRPr="00FB6715">
        <w:rPr>
          <w:lang w:eastAsia="en-US"/>
        </w:rPr>
        <w:t>territorial waters</w:t>
      </w:r>
      <w:r w:rsidR="00D67410">
        <w:rPr>
          <w:lang w:eastAsia="en-US"/>
        </w:rPr>
        <w:t xml:space="preserve"> of a Member State.</w:t>
      </w:r>
    </w:p>
    <w:p w14:paraId="4DB4530F" w14:textId="77777777" w:rsidR="00DD4C8C" w:rsidRDefault="00DD4C8C" w:rsidP="001D0826">
      <w:pPr>
        <w:pStyle w:val="BodyText"/>
        <w:numPr>
          <w:ilvl w:val="0"/>
          <w:numId w:val="18"/>
        </w:numPr>
        <w:rPr>
          <w:lang w:eastAsia="en-US"/>
        </w:rPr>
      </w:pPr>
      <w:r>
        <w:rPr>
          <w:lang w:eastAsia="en-US"/>
        </w:rPr>
        <w:t xml:space="preserve">The VTS should have the capability to </w:t>
      </w:r>
      <w:r w:rsidR="00E72501">
        <w:rPr>
          <w:lang w:eastAsia="en-US"/>
        </w:rPr>
        <w:t xml:space="preserve">compile a traffic image and to </w:t>
      </w:r>
      <w:r>
        <w:rPr>
          <w:lang w:eastAsia="en-US"/>
        </w:rPr>
        <w:t>interact with traffic and to respond to traffic situat</w:t>
      </w:r>
      <w:r w:rsidR="00D67410">
        <w:rPr>
          <w:lang w:eastAsia="en-US"/>
        </w:rPr>
        <w:t>ions developing in the VTS area.</w:t>
      </w:r>
    </w:p>
    <w:p w14:paraId="19E34383" w14:textId="77777777" w:rsidR="0038488D" w:rsidRDefault="0038488D" w:rsidP="001D0826">
      <w:pPr>
        <w:pStyle w:val="BodyText"/>
        <w:numPr>
          <w:ilvl w:val="0"/>
          <w:numId w:val="18"/>
        </w:numPr>
        <w:rPr>
          <w:lang w:eastAsia="en-US"/>
        </w:rPr>
      </w:pPr>
      <w:r>
        <w:rPr>
          <w:lang w:eastAsia="en-US"/>
        </w:rPr>
        <w:t xml:space="preserve">The VTS should be operated in compliance with </w:t>
      </w:r>
      <w:r w:rsidR="00D271CA">
        <w:rPr>
          <w:lang w:eastAsia="en-US"/>
        </w:rPr>
        <w:t>IMO/IALA</w:t>
      </w:r>
      <w:r w:rsidR="00D67410">
        <w:rPr>
          <w:lang w:eastAsia="en-US"/>
        </w:rPr>
        <w:t xml:space="preserve"> guidelines.</w:t>
      </w:r>
    </w:p>
    <w:p w14:paraId="3EA1C2FE" w14:textId="77777777" w:rsidR="00843B4B" w:rsidRDefault="00843B4B" w:rsidP="001D0826">
      <w:pPr>
        <w:pStyle w:val="BodyText"/>
        <w:numPr>
          <w:ilvl w:val="0"/>
          <w:numId w:val="18"/>
        </w:numPr>
        <w:rPr>
          <w:lang w:eastAsia="en-US"/>
        </w:rPr>
      </w:pPr>
      <w:r>
        <w:rPr>
          <w:lang w:eastAsia="en-US"/>
        </w:rPr>
        <w:t>The VTS staff sho</w:t>
      </w:r>
      <w:r w:rsidR="006F6EE3">
        <w:rPr>
          <w:lang w:eastAsia="en-US"/>
        </w:rPr>
        <w:t xml:space="preserve">uld be appropriately qualified and </w:t>
      </w:r>
      <w:r>
        <w:rPr>
          <w:lang w:eastAsia="en-US"/>
        </w:rPr>
        <w:t>suitably trained according to the IALA Recommendation V-103 and its associated model courses</w:t>
      </w:r>
      <w:r w:rsidR="00D67410">
        <w:rPr>
          <w:lang w:eastAsia="en-US"/>
        </w:rPr>
        <w:t>.</w:t>
      </w:r>
    </w:p>
    <w:p w14:paraId="5EC27246" w14:textId="77777777" w:rsidR="004D79CA" w:rsidRDefault="00843B4B" w:rsidP="001D0826">
      <w:pPr>
        <w:pStyle w:val="BodyText"/>
        <w:numPr>
          <w:ilvl w:val="0"/>
          <w:numId w:val="18"/>
        </w:numPr>
        <w:rPr>
          <w:lang w:eastAsia="en-US"/>
        </w:rPr>
      </w:pPr>
      <w:r>
        <w:rPr>
          <w:lang w:eastAsia="en-US"/>
        </w:rPr>
        <w:t xml:space="preserve">A Quality Management System (QMS) should be </w:t>
      </w:r>
      <w:r w:rsidR="004D79CA">
        <w:rPr>
          <w:lang w:eastAsia="en-US"/>
        </w:rPr>
        <w:t>used</w:t>
      </w:r>
      <w:r w:rsidR="007F45BB">
        <w:rPr>
          <w:lang w:eastAsia="en-US"/>
        </w:rPr>
        <w:t xml:space="preserve"> including operating procedures</w:t>
      </w:r>
      <w:r w:rsidR="00D67410">
        <w:rPr>
          <w:lang w:eastAsia="en-US"/>
        </w:rPr>
        <w:t>.</w:t>
      </w:r>
    </w:p>
    <w:p w14:paraId="64A6C5C3" w14:textId="77777777" w:rsidR="004D79CA" w:rsidRDefault="004D79CA" w:rsidP="001D0826">
      <w:pPr>
        <w:pStyle w:val="BodyText"/>
        <w:numPr>
          <w:ilvl w:val="0"/>
          <w:numId w:val="18"/>
        </w:numPr>
        <w:rPr>
          <w:lang w:eastAsia="en-US"/>
        </w:rPr>
      </w:pPr>
      <w:r>
        <w:rPr>
          <w:lang w:eastAsia="en-US"/>
        </w:rPr>
        <w:t>The VT</w:t>
      </w:r>
      <w:r w:rsidR="001E6BE7">
        <w:rPr>
          <w:lang w:eastAsia="en-US"/>
        </w:rPr>
        <w:t>S should keep accident and near-</w:t>
      </w:r>
      <w:r>
        <w:rPr>
          <w:lang w:eastAsia="en-US"/>
        </w:rPr>
        <w:t>miss statistics for the VTS area</w:t>
      </w:r>
      <w:r w:rsidR="001D0826">
        <w:rPr>
          <w:lang w:eastAsia="en-US"/>
        </w:rPr>
        <w:t>.</w:t>
      </w:r>
    </w:p>
    <w:p w14:paraId="6CFDBDFA" w14:textId="77777777" w:rsidR="001D0826" w:rsidRDefault="001D0826" w:rsidP="001D0826">
      <w:pPr>
        <w:pStyle w:val="BodyText"/>
        <w:rPr>
          <w:lang w:eastAsia="en-US"/>
        </w:rPr>
      </w:pPr>
    </w:p>
    <w:p w14:paraId="5D6E0E7D" w14:textId="77777777" w:rsidR="002C2CE9" w:rsidRDefault="006F6EE3" w:rsidP="006F6EE3">
      <w:pPr>
        <w:pStyle w:val="BodyText"/>
        <w:rPr>
          <w:lang w:eastAsia="en-US"/>
        </w:rPr>
      </w:pPr>
      <w:r>
        <w:rPr>
          <w:lang w:eastAsia="en-US"/>
        </w:rPr>
        <w:t>Additional to the basic requirements, the following elements may be taken into consideration by the panel:</w:t>
      </w:r>
    </w:p>
    <w:p w14:paraId="622EB630" w14:textId="77777777" w:rsidR="006F6EE3" w:rsidRDefault="001E6BE7" w:rsidP="001D0826">
      <w:pPr>
        <w:pStyle w:val="BodyText"/>
        <w:numPr>
          <w:ilvl w:val="0"/>
          <w:numId w:val="18"/>
        </w:numPr>
        <w:rPr>
          <w:lang w:eastAsia="en-US"/>
        </w:rPr>
      </w:pPr>
      <w:r>
        <w:rPr>
          <w:lang w:eastAsia="en-US"/>
        </w:rPr>
        <w:t>A</w:t>
      </w:r>
      <w:r w:rsidR="002C2CE9">
        <w:rPr>
          <w:lang w:eastAsia="en-US"/>
        </w:rPr>
        <w:t xml:space="preserve">ny </w:t>
      </w:r>
      <w:r w:rsidR="00A95AD2">
        <w:rPr>
          <w:lang w:eastAsia="en-US"/>
        </w:rPr>
        <w:t>near-miss</w:t>
      </w:r>
      <w:r w:rsidR="002C2CE9">
        <w:rPr>
          <w:lang w:eastAsia="en-US"/>
        </w:rPr>
        <w:t xml:space="preserve"> that may demonstrate a positive contribution </w:t>
      </w:r>
      <w:r w:rsidR="006F6EE3">
        <w:rPr>
          <w:lang w:eastAsia="en-US"/>
        </w:rPr>
        <w:t xml:space="preserve">by the interaction of the VTS </w:t>
      </w:r>
      <w:r w:rsidR="002C2CE9">
        <w:rPr>
          <w:lang w:eastAsia="en-US"/>
        </w:rPr>
        <w:t>t</w:t>
      </w:r>
      <w:r>
        <w:rPr>
          <w:lang w:eastAsia="en-US"/>
        </w:rPr>
        <w:t>hat avoids</w:t>
      </w:r>
      <w:r w:rsidR="00A95AD2">
        <w:rPr>
          <w:lang w:eastAsia="en-US"/>
        </w:rPr>
        <w:t xml:space="preserve"> the adverse effects of maritime traffic</w:t>
      </w:r>
      <w:r>
        <w:rPr>
          <w:lang w:eastAsia="en-US"/>
        </w:rPr>
        <w:t xml:space="preserve"> or marine environment</w:t>
      </w:r>
      <w:r w:rsidR="00A95AD2">
        <w:rPr>
          <w:lang w:eastAsia="en-US"/>
        </w:rPr>
        <w:t xml:space="preserve">. </w:t>
      </w:r>
      <w:r>
        <w:rPr>
          <w:lang w:eastAsia="en-US"/>
        </w:rPr>
        <w:t>This may encourage the reporting of near-miss occurrences and promote a safety culture.</w:t>
      </w:r>
    </w:p>
    <w:p w14:paraId="3510350B" w14:textId="77777777" w:rsidR="00FC4D71" w:rsidRDefault="0038488D" w:rsidP="001D0826">
      <w:pPr>
        <w:pStyle w:val="BodyText"/>
        <w:numPr>
          <w:ilvl w:val="0"/>
          <w:numId w:val="18"/>
        </w:numPr>
        <w:rPr>
          <w:lang w:eastAsia="en-US"/>
        </w:rPr>
      </w:pPr>
      <w:r>
        <w:rPr>
          <w:lang w:eastAsia="en-US"/>
        </w:rPr>
        <w:t>Best practices demonstrated by t</w:t>
      </w:r>
      <w:r w:rsidR="00B078F4">
        <w:rPr>
          <w:lang w:eastAsia="en-US"/>
        </w:rPr>
        <w:t xml:space="preserve">he VTS </w:t>
      </w:r>
      <w:r w:rsidR="00FC4D71">
        <w:rPr>
          <w:lang w:eastAsia="en-US"/>
        </w:rPr>
        <w:t>that enhances safety of navigation.</w:t>
      </w:r>
    </w:p>
    <w:p w14:paraId="49CFA629" w14:textId="77777777" w:rsidR="00B078F4" w:rsidRDefault="00B078F4" w:rsidP="001D0826">
      <w:pPr>
        <w:pStyle w:val="BodyText"/>
        <w:numPr>
          <w:ilvl w:val="0"/>
          <w:numId w:val="18"/>
        </w:numPr>
        <w:rPr>
          <w:lang w:eastAsia="en-US"/>
        </w:rPr>
      </w:pPr>
      <w:r>
        <w:rPr>
          <w:lang w:eastAsia="en-US"/>
        </w:rPr>
        <w:t>[Long</w:t>
      </w:r>
      <w:r w:rsidR="005E3A15">
        <w:rPr>
          <w:lang w:eastAsia="en-US"/>
        </w:rPr>
        <w:t>] history of no accidents</w:t>
      </w:r>
      <w:r w:rsidR="00D67410">
        <w:rPr>
          <w:lang w:eastAsia="en-US"/>
        </w:rPr>
        <w:t>.</w:t>
      </w:r>
    </w:p>
    <w:p w14:paraId="3E265174" w14:textId="77777777" w:rsidR="0041650A" w:rsidRDefault="00D271CA" w:rsidP="001D0826">
      <w:pPr>
        <w:pStyle w:val="BodyText"/>
        <w:numPr>
          <w:ilvl w:val="0"/>
          <w:numId w:val="18"/>
        </w:numPr>
        <w:rPr>
          <w:lang w:eastAsia="en-US"/>
        </w:rPr>
      </w:pPr>
      <w:r w:rsidRPr="00D271CA">
        <w:rPr>
          <w:lang w:eastAsia="en-US"/>
        </w:rPr>
        <w:t>The location of the VTS as well as the volume and nature of traffic and complexity of the waterway.</w:t>
      </w:r>
    </w:p>
    <w:p w14:paraId="5F0FB1D2" w14:textId="77777777" w:rsidR="00807783" w:rsidRPr="00B7137A" w:rsidRDefault="00DD4C8C" w:rsidP="00B7137A">
      <w:pPr>
        <w:pStyle w:val="BodyText"/>
        <w:numPr>
          <w:ilvl w:val="0"/>
          <w:numId w:val="18"/>
        </w:numPr>
        <w:rPr>
          <w:lang w:eastAsia="en-US"/>
        </w:rPr>
      </w:pPr>
      <w:r>
        <w:rPr>
          <w:lang w:eastAsia="en-US"/>
        </w:rPr>
        <w:t>Promulgation in the World VTS Guide.</w:t>
      </w:r>
    </w:p>
    <w:p w14:paraId="7825A798" w14:textId="77777777" w:rsidR="00FB6715" w:rsidRPr="001D0826" w:rsidRDefault="00FB6715" w:rsidP="001D0826">
      <w:pPr>
        <w:pStyle w:val="Heading1"/>
      </w:pPr>
      <w:r w:rsidRPr="001D0826">
        <w:t xml:space="preserve">DRAFT </w:t>
      </w:r>
      <w:r w:rsidR="00B52BBB">
        <w:t>GUIDANCE</w:t>
      </w:r>
      <w:r w:rsidRPr="001D0826">
        <w:t xml:space="preserve"> FOR EVALUATION TO ASSIST THE PANEL OF EXPERTS</w:t>
      </w:r>
    </w:p>
    <w:p w14:paraId="579B580C" w14:textId="77777777" w:rsidR="006B685B" w:rsidRDefault="006B685B" w:rsidP="006B685B">
      <w:pPr>
        <w:pStyle w:val="BodyText"/>
      </w:pPr>
      <w:r>
        <w:rPr>
          <w:lang w:eastAsia="en-US"/>
        </w:rPr>
        <w:t>The Panel of Ex</w:t>
      </w:r>
      <w:r w:rsidRPr="00FB6715">
        <w:rPr>
          <w:lang w:eastAsia="en-US"/>
        </w:rPr>
        <w:t xml:space="preserve">perts will review and evaluate the </w:t>
      </w:r>
      <w:r>
        <w:rPr>
          <w:lang w:eastAsia="en-US"/>
        </w:rPr>
        <w:t>nominated</w:t>
      </w:r>
      <w:r w:rsidRPr="00FB6715">
        <w:rPr>
          <w:lang w:eastAsia="en-US"/>
        </w:rPr>
        <w:t xml:space="preserve"> VTS</w:t>
      </w:r>
      <w:r>
        <w:rPr>
          <w:lang w:eastAsia="en-US"/>
        </w:rPr>
        <w:t xml:space="preserve">s and annually propose a </w:t>
      </w:r>
      <w:r>
        <w:t xml:space="preserve">maximum of </w:t>
      </w:r>
      <w:r w:rsidRPr="00FB6715">
        <w:t>four awards representing different regions of the world VTS in Europe, North America and the Caribbean, South and Central America; Oceania; Asia Pacific, South and West Asia, North and West Africa and East and South Africa regions</w:t>
      </w:r>
      <w:r>
        <w:t xml:space="preserve"> </w:t>
      </w:r>
      <w:r w:rsidRPr="00010BAB">
        <w:rPr>
          <w:highlight w:val="yellow"/>
        </w:rPr>
        <w:t>[check areas/regions]</w:t>
      </w:r>
      <w:r>
        <w:t>.</w:t>
      </w:r>
    </w:p>
    <w:p w14:paraId="7D8D9880" w14:textId="77777777" w:rsidR="006B685B" w:rsidRDefault="006B685B" w:rsidP="006B685B">
      <w:pPr>
        <w:pStyle w:val="BodyText"/>
        <w:rPr>
          <w:lang w:eastAsia="en-US"/>
        </w:rPr>
      </w:pPr>
    </w:p>
    <w:p w14:paraId="3C206607" w14:textId="77777777" w:rsidR="00334353" w:rsidRDefault="00334353">
      <w:pPr>
        <w:rPr>
          <w:b/>
          <w:i/>
          <w:caps/>
          <w:kern w:val="28"/>
          <w:sz w:val="24"/>
          <w:highlight w:val="yellow"/>
          <w:lang w:eastAsia="de-DE"/>
        </w:rPr>
      </w:pPr>
      <w:r>
        <w:rPr>
          <w:i/>
          <w:highlight w:val="yellow"/>
        </w:rPr>
        <w:br w:type="page"/>
      </w:r>
    </w:p>
    <w:p w14:paraId="41F6FA60" w14:textId="77777777" w:rsidR="00E353FA" w:rsidRPr="00334353" w:rsidRDefault="00EF414B" w:rsidP="00334353">
      <w:pPr>
        <w:pStyle w:val="Heading1"/>
        <w:numPr>
          <w:ilvl w:val="0"/>
          <w:numId w:val="0"/>
        </w:numPr>
        <w:rPr>
          <w:i/>
          <w:highlight w:val="yellow"/>
        </w:rPr>
      </w:pPr>
      <w:r w:rsidRPr="00334353">
        <w:rPr>
          <w:i/>
          <w:highlight w:val="yellow"/>
        </w:rPr>
        <w:lastRenderedPageBreak/>
        <w:t>Concerns raised at VTS</w:t>
      </w:r>
      <w:r w:rsidR="00334353" w:rsidRPr="00334353">
        <w:rPr>
          <w:i/>
          <w:highlight w:val="yellow"/>
        </w:rPr>
        <w:t xml:space="preserve"> </w:t>
      </w:r>
      <w:r w:rsidRPr="00334353">
        <w:rPr>
          <w:i/>
          <w:highlight w:val="yellow"/>
        </w:rPr>
        <w:t>36</w:t>
      </w:r>
    </w:p>
    <w:p w14:paraId="3AF01AEE" w14:textId="77777777" w:rsidR="00EF414B" w:rsidRPr="00334353" w:rsidRDefault="00B7137A" w:rsidP="00EF414B">
      <w:pPr>
        <w:pStyle w:val="BodyText"/>
        <w:rPr>
          <w:i/>
          <w:highlight w:val="yellow"/>
          <w:lang w:eastAsia="de-DE"/>
        </w:rPr>
      </w:pPr>
      <w:r>
        <w:rPr>
          <w:i/>
          <w:highlight w:val="yellow"/>
          <w:lang w:eastAsia="de-DE"/>
        </w:rPr>
        <w:t>During VTS</w:t>
      </w:r>
      <w:r w:rsidR="00334353" w:rsidRPr="00334353">
        <w:rPr>
          <w:i/>
          <w:highlight w:val="yellow"/>
          <w:lang w:eastAsia="de-DE"/>
        </w:rPr>
        <w:t>36, members of the VTS Committee raised several concerns regarding some of t</w:t>
      </w:r>
      <w:r w:rsidR="004B0F56">
        <w:rPr>
          <w:i/>
          <w:highlight w:val="yellow"/>
          <w:lang w:eastAsia="de-DE"/>
        </w:rPr>
        <w:t>he criteria that where proposed, f</w:t>
      </w:r>
      <w:r w:rsidR="00334353" w:rsidRPr="00334353">
        <w:rPr>
          <w:i/>
          <w:highlight w:val="yellow"/>
          <w:lang w:eastAsia="de-DE"/>
        </w:rPr>
        <w:t>or example:</w:t>
      </w:r>
    </w:p>
    <w:p w14:paraId="2845DF13" w14:textId="77777777" w:rsidR="00334353" w:rsidRPr="00334353" w:rsidRDefault="00334353" w:rsidP="00334353">
      <w:pPr>
        <w:pStyle w:val="BodyText"/>
        <w:numPr>
          <w:ilvl w:val="0"/>
          <w:numId w:val="20"/>
        </w:numPr>
        <w:rPr>
          <w:i/>
          <w:highlight w:val="yellow"/>
          <w:lang w:eastAsia="de-DE"/>
        </w:rPr>
      </w:pPr>
      <w:r w:rsidRPr="00334353">
        <w:rPr>
          <w:i/>
          <w:highlight w:val="yellow"/>
          <w:lang w:eastAsia="en-US"/>
        </w:rPr>
        <w:t>Why should the campaign be limited to VTSs established in the territorial waters of a Member State?</w:t>
      </w:r>
    </w:p>
    <w:p w14:paraId="1B8BA1BD" w14:textId="77777777" w:rsidR="00334353" w:rsidRDefault="00334353" w:rsidP="00334353">
      <w:pPr>
        <w:pStyle w:val="BodyText"/>
        <w:numPr>
          <w:ilvl w:val="0"/>
          <w:numId w:val="20"/>
        </w:numPr>
        <w:rPr>
          <w:i/>
          <w:highlight w:val="yellow"/>
          <w:lang w:eastAsia="de-DE"/>
        </w:rPr>
      </w:pPr>
      <w:r w:rsidRPr="00334353">
        <w:rPr>
          <w:i/>
          <w:highlight w:val="yellow"/>
          <w:lang w:eastAsia="en-US"/>
        </w:rPr>
        <w:t>Why should the first award only be limited to VTSs listed in the World VTS Guide?</w:t>
      </w:r>
    </w:p>
    <w:p w14:paraId="56C88E39" w14:textId="77777777" w:rsidR="00B90FB2" w:rsidRPr="00334353" w:rsidRDefault="00B90FB2" w:rsidP="00334353">
      <w:pPr>
        <w:pStyle w:val="BodyText"/>
        <w:numPr>
          <w:ilvl w:val="0"/>
          <w:numId w:val="20"/>
        </w:numPr>
        <w:rPr>
          <w:i/>
          <w:highlight w:val="yellow"/>
          <w:lang w:eastAsia="de-DE"/>
        </w:rPr>
      </w:pPr>
      <w:r>
        <w:rPr>
          <w:i/>
          <w:highlight w:val="yellow"/>
          <w:lang w:eastAsia="en-US"/>
        </w:rPr>
        <w:t>Should the campa</w:t>
      </w:r>
      <w:r w:rsidR="00705243">
        <w:rPr>
          <w:i/>
          <w:highlight w:val="yellow"/>
          <w:lang w:eastAsia="en-US"/>
        </w:rPr>
        <w:t>ign focus on zero accidents, while</w:t>
      </w:r>
      <w:r>
        <w:rPr>
          <w:i/>
          <w:highlight w:val="yellow"/>
          <w:lang w:eastAsia="en-US"/>
        </w:rPr>
        <w:t xml:space="preserve"> this may be an </w:t>
      </w:r>
      <w:r w:rsidR="00855CCF">
        <w:rPr>
          <w:i/>
          <w:highlight w:val="yellow"/>
          <w:lang w:eastAsia="en-US"/>
        </w:rPr>
        <w:t>admirably</w:t>
      </w:r>
      <w:r>
        <w:rPr>
          <w:i/>
          <w:highlight w:val="yellow"/>
          <w:lang w:eastAsia="en-US"/>
        </w:rPr>
        <w:t xml:space="preserve"> goal</w:t>
      </w:r>
      <w:r w:rsidR="00855CCF">
        <w:rPr>
          <w:i/>
          <w:highlight w:val="yellow"/>
          <w:lang w:eastAsia="en-US"/>
        </w:rPr>
        <w:t xml:space="preserve"> </w:t>
      </w:r>
      <w:r w:rsidR="00705243">
        <w:rPr>
          <w:i/>
          <w:highlight w:val="yellow"/>
          <w:lang w:eastAsia="en-US"/>
        </w:rPr>
        <w:t>it is</w:t>
      </w:r>
      <w:r w:rsidR="00855CCF">
        <w:rPr>
          <w:i/>
          <w:highlight w:val="yellow"/>
          <w:lang w:eastAsia="en-US"/>
        </w:rPr>
        <w:t xml:space="preserve"> unlikely</w:t>
      </w:r>
      <w:r>
        <w:rPr>
          <w:i/>
          <w:highlight w:val="yellow"/>
          <w:lang w:eastAsia="en-US"/>
        </w:rPr>
        <w:t xml:space="preserve"> </w:t>
      </w:r>
      <w:r w:rsidR="00855CCF">
        <w:rPr>
          <w:i/>
          <w:highlight w:val="yellow"/>
          <w:lang w:eastAsia="en-US"/>
        </w:rPr>
        <w:t xml:space="preserve">within high density traffic areas? </w:t>
      </w:r>
      <w:r>
        <w:rPr>
          <w:i/>
          <w:highlight w:val="yellow"/>
          <w:lang w:eastAsia="en-US"/>
        </w:rPr>
        <w:t xml:space="preserve"> </w:t>
      </w:r>
    </w:p>
    <w:p w14:paraId="6705143F" w14:textId="77777777" w:rsidR="00B90FB2" w:rsidRPr="00334353" w:rsidRDefault="00B90FB2" w:rsidP="00334353">
      <w:pPr>
        <w:pStyle w:val="BodyText"/>
        <w:numPr>
          <w:ilvl w:val="0"/>
          <w:numId w:val="20"/>
        </w:numPr>
        <w:rPr>
          <w:i/>
          <w:highlight w:val="yellow"/>
          <w:lang w:eastAsia="de-DE"/>
        </w:rPr>
      </w:pPr>
      <w:r>
        <w:rPr>
          <w:i/>
          <w:highlight w:val="yellow"/>
          <w:lang w:eastAsia="en-US"/>
        </w:rPr>
        <w:t xml:space="preserve">If </w:t>
      </w:r>
      <w:r w:rsidR="004B0F56">
        <w:rPr>
          <w:i/>
          <w:highlight w:val="yellow"/>
          <w:lang w:eastAsia="en-US"/>
        </w:rPr>
        <w:t xml:space="preserve">one of </w:t>
      </w:r>
      <w:r>
        <w:rPr>
          <w:i/>
          <w:highlight w:val="yellow"/>
          <w:lang w:eastAsia="en-US"/>
        </w:rPr>
        <w:t xml:space="preserve">the award criteria </w:t>
      </w:r>
      <w:proofErr w:type="gramStart"/>
      <w:r>
        <w:rPr>
          <w:i/>
          <w:highlight w:val="yellow"/>
          <w:lang w:eastAsia="en-US"/>
        </w:rPr>
        <w:t>is</w:t>
      </w:r>
      <w:proofErr w:type="gramEnd"/>
      <w:r>
        <w:rPr>
          <w:i/>
          <w:highlight w:val="yellow"/>
          <w:lang w:eastAsia="en-US"/>
        </w:rPr>
        <w:t xml:space="preserve"> based upon a long history of no accidents, wouldn’t this </w:t>
      </w:r>
      <w:r w:rsidR="00705243">
        <w:rPr>
          <w:i/>
          <w:highlight w:val="yellow"/>
          <w:lang w:eastAsia="en-US"/>
        </w:rPr>
        <w:t>discourage</w:t>
      </w:r>
      <w:r>
        <w:rPr>
          <w:i/>
          <w:highlight w:val="yellow"/>
          <w:lang w:eastAsia="en-US"/>
        </w:rPr>
        <w:t xml:space="preserve"> VTSs from accurately reporting accidents and</w:t>
      </w:r>
      <w:r w:rsidRPr="00334353">
        <w:rPr>
          <w:i/>
          <w:highlight w:val="yellow"/>
          <w:lang w:eastAsia="en-US"/>
        </w:rPr>
        <w:t xml:space="preserve"> </w:t>
      </w:r>
      <w:r w:rsidR="00B7137A">
        <w:rPr>
          <w:i/>
          <w:highlight w:val="yellow"/>
          <w:lang w:eastAsia="en-US"/>
        </w:rPr>
        <w:t>near-misses?</w:t>
      </w:r>
      <w:bookmarkStart w:id="0" w:name="_GoBack"/>
      <w:bookmarkEnd w:id="0"/>
    </w:p>
    <w:sectPr w:rsidR="00B90FB2" w:rsidRPr="00334353"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225D86" w14:textId="77777777" w:rsidR="00B90FB2" w:rsidRDefault="00B90FB2" w:rsidP="00362CD9">
      <w:r>
        <w:separator/>
      </w:r>
    </w:p>
  </w:endnote>
  <w:endnote w:type="continuationSeparator" w:id="0">
    <w:p w14:paraId="1AAA9F84" w14:textId="77777777" w:rsidR="00B90FB2" w:rsidRDefault="00B90FB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9DBED4" w14:textId="77777777" w:rsidR="00B90FB2" w:rsidRDefault="00B90FB2" w:rsidP="00750B6C">
    <w:pPr>
      <w:pBdr>
        <w:top w:val="single" w:sz="4" w:space="1" w:color="auto"/>
      </w:pBdr>
      <w:tabs>
        <w:tab w:val="left" w:pos="851"/>
        <w:tab w:val="center" w:pos="4153"/>
        <w:tab w:val="right" w:pos="8306"/>
      </w:tabs>
      <w:jc w:val="both"/>
      <w:rPr>
        <w:rFonts w:eastAsia="Times New Roman" w:cs="Times New Roman"/>
        <w:sz w:val="18"/>
        <w:szCs w:val="20"/>
        <w:lang w:val="en-US" w:eastAsia="en-US"/>
      </w:rPr>
    </w:pPr>
    <w:r w:rsidRPr="00750B6C">
      <w:rPr>
        <w:rFonts w:eastAsia="Times New Roman" w:cs="Times New Roman"/>
        <w:sz w:val="18"/>
        <w:szCs w:val="20"/>
        <w:lang w:val="en-US" w:eastAsia="en-US"/>
      </w:rPr>
      <w:fldChar w:fldCharType="begin"/>
    </w:r>
    <w:r w:rsidRPr="00750B6C">
      <w:rPr>
        <w:rFonts w:eastAsia="Times New Roman" w:cs="Times New Roman"/>
        <w:sz w:val="18"/>
        <w:szCs w:val="20"/>
        <w:lang w:val="en-US" w:eastAsia="en-US"/>
      </w:rPr>
      <w:instrText xml:space="preserve"> FILENAME \p </w:instrText>
    </w:r>
    <w:r w:rsidRPr="00750B6C">
      <w:rPr>
        <w:rFonts w:eastAsia="Times New Roman" w:cs="Times New Roman"/>
        <w:sz w:val="18"/>
        <w:szCs w:val="20"/>
        <w:lang w:val="en-US" w:eastAsia="en-US"/>
      </w:rPr>
      <w:fldChar w:fldCharType="separate"/>
    </w:r>
    <w:r>
      <w:rPr>
        <w:rFonts w:eastAsia="Times New Roman" w:cs="Times New Roman"/>
        <w:noProof/>
        <w:sz w:val="18"/>
        <w:szCs w:val="20"/>
        <w:lang w:val="en-US" w:eastAsia="en-US"/>
      </w:rPr>
      <w:t>L:\MSD\OSSHE\1MEETINGS\IMO-IALA Accident Zero Campaign\VTS36 Input-rev2.docx</w:t>
    </w:r>
    <w:r w:rsidRPr="00750B6C">
      <w:rPr>
        <w:rFonts w:eastAsia="Times New Roman" w:cs="Times New Roman"/>
        <w:sz w:val="18"/>
        <w:szCs w:val="20"/>
        <w:lang w:val="en-US" w:eastAsia="en-US"/>
      </w:rPr>
      <w:fldChar w:fldCharType="end"/>
    </w:r>
  </w:p>
  <w:p w14:paraId="4FAEA202" w14:textId="77777777" w:rsidR="00B90FB2" w:rsidRPr="00750B6C" w:rsidRDefault="00B90FB2" w:rsidP="00750B6C">
    <w:pPr>
      <w:pBdr>
        <w:top w:val="single" w:sz="4" w:space="1" w:color="auto"/>
      </w:pBdr>
      <w:tabs>
        <w:tab w:val="left" w:pos="851"/>
        <w:tab w:val="center" w:pos="4153"/>
        <w:tab w:val="right" w:pos="8306"/>
      </w:tabs>
      <w:jc w:val="both"/>
      <w:rPr>
        <w:rFonts w:eastAsia="Times New Roman" w:cs="Times New Roman"/>
        <w:sz w:val="18"/>
        <w:szCs w:val="20"/>
        <w:lang w:val="en-US" w:eastAsia="en-US"/>
      </w:rPr>
    </w:pPr>
  </w:p>
  <w:p w14:paraId="7989FC24" w14:textId="77777777" w:rsidR="00B90FB2" w:rsidRDefault="00B90FB2">
    <w:pPr>
      <w:pStyle w:val="Footer"/>
    </w:pPr>
    <w:r>
      <w:tab/>
    </w:r>
    <w:r w:rsidR="00B7137A">
      <w:fldChar w:fldCharType="begin"/>
    </w:r>
    <w:r w:rsidR="00B7137A">
      <w:instrText xml:space="preserve"> PAGE   \* MERGEFORMAT </w:instrText>
    </w:r>
    <w:r w:rsidR="00B7137A">
      <w:fldChar w:fldCharType="separate"/>
    </w:r>
    <w:r w:rsidR="00B7137A">
      <w:rPr>
        <w:noProof/>
      </w:rPr>
      <w:t>3</w:t>
    </w:r>
    <w:r w:rsidR="00B7137A">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E6922C" w14:textId="77777777" w:rsidR="00B90FB2" w:rsidRDefault="00B90FB2" w:rsidP="00362CD9">
      <w:r>
        <w:separator/>
      </w:r>
    </w:p>
  </w:footnote>
  <w:footnote w:type="continuationSeparator" w:id="0">
    <w:p w14:paraId="39A6F5E2" w14:textId="77777777" w:rsidR="00B90FB2" w:rsidRDefault="00B90FB2"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2C21A" w14:textId="77777777" w:rsidR="00B90FB2" w:rsidRDefault="00B90FB2" w:rsidP="005E262D">
    <w:pPr>
      <w:pStyle w:val="Header"/>
      <w:jc w:val="right"/>
    </w:pPr>
  </w:p>
  <w:p w14:paraId="346D335E" w14:textId="77777777" w:rsidR="00B90FB2" w:rsidRDefault="00B90FB2" w:rsidP="001065F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62678D"/>
    <w:multiLevelType w:val="hybridMultilevel"/>
    <w:tmpl w:val="C43CA78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134"/>
        </w:tabs>
        <w:ind w:left="1134"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30183F2F"/>
    <w:multiLevelType w:val="hybridMultilevel"/>
    <w:tmpl w:val="F6081650"/>
    <w:lvl w:ilvl="0" w:tplc="C6B2503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9">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55AE3CF0"/>
    <w:multiLevelType w:val="hybridMultilevel"/>
    <w:tmpl w:val="F380369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6"/>
  </w:num>
  <w:num w:numId="2">
    <w:abstractNumId w:val="11"/>
  </w:num>
  <w:num w:numId="3">
    <w:abstractNumId w:val="2"/>
  </w:num>
  <w:num w:numId="4">
    <w:abstractNumId w:val="18"/>
  </w:num>
  <w:num w:numId="5">
    <w:abstractNumId w:val="7"/>
  </w:num>
  <w:num w:numId="6">
    <w:abstractNumId w:val="5"/>
  </w:num>
  <w:num w:numId="7">
    <w:abstractNumId w:val="13"/>
  </w:num>
  <w:num w:numId="8">
    <w:abstractNumId w:val="12"/>
  </w:num>
  <w:num w:numId="9">
    <w:abstractNumId w:val="17"/>
  </w:num>
  <w:num w:numId="10">
    <w:abstractNumId w:val="3"/>
  </w:num>
  <w:num w:numId="11">
    <w:abstractNumId w:val="4"/>
  </w:num>
  <w:num w:numId="12">
    <w:abstractNumId w:val="14"/>
  </w:num>
  <w:num w:numId="13">
    <w:abstractNumId w:val="9"/>
  </w:num>
  <w:num w:numId="14">
    <w:abstractNumId w:val="8"/>
  </w:num>
  <w:num w:numId="15">
    <w:abstractNumId w:val="10"/>
  </w:num>
  <w:num w:numId="16">
    <w:abstractNumId w:val="0"/>
  </w:num>
  <w:num w:numId="17">
    <w:abstractNumId w:val="6"/>
  </w:num>
  <w:num w:numId="18">
    <w:abstractNumId w:val="15"/>
  </w:num>
  <w:num w:numId="19">
    <w:abstractNumId w:val="3"/>
  </w:num>
  <w:num w:numId="20">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FE5674"/>
    <w:rsid w:val="000005D3"/>
    <w:rsid w:val="00010BAB"/>
    <w:rsid w:val="000238B3"/>
    <w:rsid w:val="0004700E"/>
    <w:rsid w:val="000707CA"/>
    <w:rsid w:val="00070C13"/>
    <w:rsid w:val="00084F33"/>
    <w:rsid w:val="000A77A7"/>
    <w:rsid w:val="000B1707"/>
    <w:rsid w:val="000B2AA6"/>
    <w:rsid w:val="000C1B3E"/>
    <w:rsid w:val="000E74BB"/>
    <w:rsid w:val="001065F4"/>
    <w:rsid w:val="00162350"/>
    <w:rsid w:val="00177F4D"/>
    <w:rsid w:val="00180DDA"/>
    <w:rsid w:val="001A40D5"/>
    <w:rsid w:val="001B2A2D"/>
    <w:rsid w:val="001B737D"/>
    <w:rsid w:val="001C44A3"/>
    <w:rsid w:val="001D0826"/>
    <w:rsid w:val="001E0E15"/>
    <w:rsid w:val="001E3997"/>
    <w:rsid w:val="001E6BE7"/>
    <w:rsid w:val="001F528A"/>
    <w:rsid w:val="001F662E"/>
    <w:rsid w:val="001F704E"/>
    <w:rsid w:val="002125B0"/>
    <w:rsid w:val="00221DD5"/>
    <w:rsid w:val="00243228"/>
    <w:rsid w:val="00251483"/>
    <w:rsid w:val="00255CAA"/>
    <w:rsid w:val="00264305"/>
    <w:rsid w:val="002A0346"/>
    <w:rsid w:val="002A4487"/>
    <w:rsid w:val="002C2CE9"/>
    <w:rsid w:val="002D3E8B"/>
    <w:rsid w:val="002D4575"/>
    <w:rsid w:val="002D5C0C"/>
    <w:rsid w:val="002E03D1"/>
    <w:rsid w:val="002E6B74"/>
    <w:rsid w:val="00334353"/>
    <w:rsid w:val="00351BE8"/>
    <w:rsid w:val="00356CD0"/>
    <w:rsid w:val="00362CD9"/>
    <w:rsid w:val="003761CA"/>
    <w:rsid w:val="00380DAF"/>
    <w:rsid w:val="0038488D"/>
    <w:rsid w:val="00390749"/>
    <w:rsid w:val="003B28F5"/>
    <w:rsid w:val="003B7B7D"/>
    <w:rsid w:val="003C52FF"/>
    <w:rsid w:val="003C54CB"/>
    <w:rsid w:val="003C7A2A"/>
    <w:rsid w:val="003D69D0"/>
    <w:rsid w:val="003F2918"/>
    <w:rsid w:val="003F430E"/>
    <w:rsid w:val="0041088C"/>
    <w:rsid w:val="0041650A"/>
    <w:rsid w:val="00421230"/>
    <w:rsid w:val="00431B19"/>
    <w:rsid w:val="0044583B"/>
    <w:rsid w:val="0045372C"/>
    <w:rsid w:val="004661AD"/>
    <w:rsid w:val="004A25A8"/>
    <w:rsid w:val="004B0F56"/>
    <w:rsid w:val="004D1D85"/>
    <w:rsid w:val="004D3C3A"/>
    <w:rsid w:val="004D6EE8"/>
    <w:rsid w:val="004D79CA"/>
    <w:rsid w:val="005107EB"/>
    <w:rsid w:val="00521345"/>
    <w:rsid w:val="00526DF0"/>
    <w:rsid w:val="00545CC4"/>
    <w:rsid w:val="00551FFF"/>
    <w:rsid w:val="005607A2"/>
    <w:rsid w:val="0057198B"/>
    <w:rsid w:val="005B32A3"/>
    <w:rsid w:val="005C0D44"/>
    <w:rsid w:val="005C566C"/>
    <w:rsid w:val="005C7E69"/>
    <w:rsid w:val="005E262D"/>
    <w:rsid w:val="005E3A15"/>
    <w:rsid w:val="005F23D3"/>
    <w:rsid w:val="005F7E20"/>
    <w:rsid w:val="006652C3"/>
    <w:rsid w:val="00691FD0"/>
    <w:rsid w:val="00692148"/>
    <w:rsid w:val="006B685B"/>
    <w:rsid w:val="006C5948"/>
    <w:rsid w:val="006F2A74"/>
    <w:rsid w:val="006F6EE3"/>
    <w:rsid w:val="00705243"/>
    <w:rsid w:val="007118F5"/>
    <w:rsid w:val="00712AA4"/>
    <w:rsid w:val="00721AA1"/>
    <w:rsid w:val="00724B67"/>
    <w:rsid w:val="00750B6C"/>
    <w:rsid w:val="007547F8"/>
    <w:rsid w:val="00765622"/>
    <w:rsid w:val="00770B6C"/>
    <w:rsid w:val="00775D5E"/>
    <w:rsid w:val="00783FEA"/>
    <w:rsid w:val="007848C5"/>
    <w:rsid w:val="007D58E9"/>
    <w:rsid w:val="007F45BB"/>
    <w:rsid w:val="008064C8"/>
    <w:rsid w:val="00807783"/>
    <w:rsid w:val="0082480E"/>
    <w:rsid w:val="00843B4B"/>
    <w:rsid w:val="00850293"/>
    <w:rsid w:val="00851373"/>
    <w:rsid w:val="00851BA6"/>
    <w:rsid w:val="00855CCF"/>
    <w:rsid w:val="0085654D"/>
    <w:rsid w:val="00860297"/>
    <w:rsid w:val="00861160"/>
    <w:rsid w:val="0086654F"/>
    <w:rsid w:val="008A356F"/>
    <w:rsid w:val="008A4653"/>
    <w:rsid w:val="008A50CC"/>
    <w:rsid w:val="008D1694"/>
    <w:rsid w:val="008D79CB"/>
    <w:rsid w:val="008F07BC"/>
    <w:rsid w:val="0092692B"/>
    <w:rsid w:val="00943E9C"/>
    <w:rsid w:val="00953F4D"/>
    <w:rsid w:val="00960BB8"/>
    <w:rsid w:val="00964F5C"/>
    <w:rsid w:val="009831C0"/>
    <w:rsid w:val="009A6E4A"/>
    <w:rsid w:val="009E7396"/>
    <w:rsid w:val="00A0389B"/>
    <w:rsid w:val="00A259B5"/>
    <w:rsid w:val="00A446C9"/>
    <w:rsid w:val="00A56EBB"/>
    <w:rsid w:val="00A635D6"/>
    <w:rsid w:val="00A71FF9"/>
    <w:rsid w:val="00A8143B"/>
    <w:rsid w:val="00A8553A"/>
    <w:rsid w:val="00A93AED"/>
    <w:rsid w:val="00A95AD2"/>
    <w:rsid w:val="00B07371"/>
    <w:rsid w:val="00B078F4"/>
    <w:rsid w:val="00B226F2"/>
    <w:rsid w:val="00B274DF"/>
    <w:rsid w:val="00B27764"/>
    <w:rsid w:val="00B52BBB"/>
    <w:rsid w:val="00B56BDF"/>
    <w:rsid w:val="00B65812"/>
    <w:rsid w:val="00B7137A"/>
    <w:rsid w:val="00B85CD6"/>
    <w:rsid w:val="00B90A27"/>
    <w:rsid w:val="00B90FB2"/>
    <w:rsid w:val="00B9554D"/>
    <w:rsid w:val="00BB2B9F"/>
    <w:rsid w:val="00BB7D9E"/>
    <w:rsid w:val="00BD3CB8"/>
    <w:rsid w:val="00BD4E6F"/>
    <w:rsid w:val="00BF4DCE"/>
    <w:rsid w:val="00C05CE5"/>
    <w:rsid w:val="00C44BF8"/>
    <w:rsid w:val="00C6171E"/>
    <w:rsid w:val="00CA6F2C"/>
    <w:rsid w:val="00CB420D"/>
    <w:rsid w:val="00CF1871"/>
    <w:rsid w:val="00D1133E"/>
    <w:rsid w:val="00D17A34"/>
    <w:rsid w:val="00D26628"/>
    <w:rsid w:val="00D271CA"/>
    <w:rsid w:val="00D332B3"/>
    <w:rsid w:val="00D55207"/>
    <w:rsid w:val="00D67410"/>
    <w:rsid w:val="00D80522"/>
    <w:rsid w:val="00D92B45"/>
    <w:rsid w:val="00D95962"/>
    <w:rsid w:val="00DC389B"/>
    <w:rsid w:val="00DD4C8C"/>
    <w:rsid w:val="00DE2FEE"/>
    <w:rsid w:val="00E00BE9"/>
    <w:rsid w:val="00E22A11"/>
    <w:rsid w:val="00E353FA"/>
    <w:rsid w:val="00E55927"/>
    <w:rsid w:val="00E72501"/>
    <w:rsid w:val="00E912A6"/>
    <w:rsid w:val="00EA4844"/>
    <w:rsid w:val="00EA4D9C"/>
    <w:rsid w:val="00EB75EE"/>
    <w:rsid w:val="00EE4C1D"/>
    <w:rsid w:val="00EF3685"/>
    <w:rsid w:val="00EF414B"/>
    <w:rsid w:val="00F159EB"/>
    <w:rsid w:val="00F172CC"/>
    <w:rsid w:val="00F25BF4"/>
    <w:rsid w:val="00F267DB"/>
    <w:rsid w:val="00F46F6F"/>
    <w:rsid w:val="00F60608"/>
    <w:rsid w:val="00F62217"/>
    <w:rsid w:val="00FB17A9"/>
    <w:rsid w:val="00FB527C"/>
    <w:rsid w:val="00FB6715"/>
    <w:rsid w:val="00FB6F75"/>
    <w:rsid w:val="00FC0EB3"/>
    <w:rsid w:val="00FC4D71"/>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A0DE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0"/>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0"/>
      </w:numPr>
      <w:spacing w:before="120" w:after="120"/>
      <w:outlineLvl w:val="1"/>
    </w:pPr>
    <w:rPr>
      <w:b/>
    </w:rPr>
  </w:style>
  <w:style w:type="paragraph" w:styleId="Heading3">
    <w:name w:val="heading 3"/>
    <w:basedOn w:val="Normal"/>
    <w:next w:val="BodyText"/>
    <w:link w:val="Heading3Char"/>
    <w:qFormat/>
    <w:rsid w:val="00D332B3"/>
    <w:pPr>
      <w:keepNext/>
      <w:numPr>
        <w:ilvl w:val="2"/>
        <w:numId w:val="10"/>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0"/>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0"/>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0"/>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0"/>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0"/>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0"/>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3"/>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16"/>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775D5E"/>
    <w:pPr>
      <w:spacing w:after="200" w:line="276" w:lineRule="auto"/>
      <w:ind w:left="720"/>
      <w:contextualSpacing/>
    </w:pPr>
    <w:rPr>
      <w:rFonts w:asciiTheme="minorHAnsi" w:eastAsiaTheme="minorHAnsi" w:hAnsiTheme="minorHAnsi" w:cstheme="minorBidi"/>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21"/>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21"/>
      </w:numPr>
      <w:spacing w:before="120" w:after="120"/>
      <w:outlineLvl w:val="1"/>
    </w:pPr>
    <w:rPr>
      <w:b/>
    </w:rPr>
  </w:style>
  <w:style w:type="paragraph" w:styleId="Heading3">
    <w:name w:val="heading 3"/>
    <w:basedOn w:val="Normal"/>
    <w:next w:val="BodyText"/>
    <w:link w:val="Heading3Char"/>
    <w:qFormat/>
    <w:rsid w:val="00D332B3"/>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left" w:pos="1134"/>
      </w:tabs>
      <w:spacing w:after="120"/>
      <w:ind w:left="1134"/>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22"/>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3"/>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2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25"/>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775D5E"/>
    <w:pPr>
      <w:spacing w:after="200" w:line="276" w:lineRule="auto"/>
      <w:ind w:left="720"/>
      <w:contextualSpacing/>
    </w:pPr>
    <w:rPr>
      <w:rFonts w:asciiTheme="minorHAnsi" w:eastAsiaTheme="minorHAnsi" w:hAnsiTheme="minorHAnsi" w:cstheme="minorBidi"/>
      <w:lang w:eastAsia="en-US"/>
    </w:rPr>
  </w:style>
  <w:style w:type="numbering" w:customStyle="1" w:styleId="Artikelsektion">
    <w:name w:val="Artikelsektion"/>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580625">
      <w:bodyDiv w:val="1"/>
      <w:marLeft w:val="0"/>
      <w:marRight w:val="0"/>
      <w:marTop w:val="0"/>
      <w:marBottom w:val="0"/>
      <w:divBdr>
        <w:top w:val="none" w:sz="0" w:space="0" w:color="auto"/>
        <w:left w:val="none" w:sz="0" w:space="0" w:color="auto"/>
        <w:bottom w:val="none" w:sz="0" w:space="0" w:color="auto"/>
        <w:right w:val="none" w:sz="0" w:space="0" w:color="auto"/>
      </w:divBdr>
      <w:divsChild>
        <w:div w:id="1693145597">
          <w:marLeft w:val="547"/>
          <w:marRight w:val="0"/>
          <w:marTop w:val="0"/>
          <w:marBottom w:val="60"/>
          <w:divBdr>
            <w:top w:val="none" w:sz="0" w:space="0" w:color="auto"/>
            <w:left w:val="none" w:sz="0" w:space="0" w:color="auto"/>
            <w:bottom w:val="none" w:sz="0" w:space="0" w:color="auto"/>
            <w:right w:val="none" w:sz="0" w:space="0" w:color="auto"/>
          </w:divBdr>
        </w:div>
        <w:div w:id="1663042190">
          <w:marLeft w:val="1267"/>
          <w:marRight w:val="0"/>
          <w:marTop w:val="0"/>
          <w:marBottom w:val="60"/>
          <w:divBdr>
            <w:top w:val="none" w:sz="0" w:space="0" w:color="auto"/>
            <w:left w:val="none" w:sz="0" w:space="0" w:color="auto"/>
            <w:bottom w:val="none" w:sz="0" w:space="0" w:color="auto"/>
            <w:right w:val="none" w:sz="0" w:space="0" w:color="auto"/>
          </w:divBdr>
        </w:div>
        <w:div w:id="170684355">
          <w:marLeft w:val="1267"/>
          <w:marRight w:val="0"/>
          <w:marTop w:val="0"/>
          <w:marBottom w:val="60"/>
          <w:divBdr>
            <w:top w:val="none" w:sz="0" w:space="0" w:color="auto"/>
            <w:left w:val="none" w:sz="0" w:space="0" w:color="auto"/>
            <w:bottom w:val="none" w:sz="0" w:space="0" w:color="auto"/>
            <w:right w:val="none" w:sz="0" w:space="0" w:color="auto"/>
          </w:divBdr>
        </w:div>
        <w:div w:id="1096637604">
          <w:marLeft w:val="1267"/>
          <w:marRight w:val="0"/>
          <w:marTop w:val="0"/>
          <w:marBottom w:val="60"/>
          <w:divBdr>
            <w:top w:val="none" w:sz="0" w:space="0" w:color="auto"/>
            <w:left w:val="none" w:sz="0" w:space="0" w:color="auto"/>
            <w:bottom w:val="none" w:sz="0" w:space="0" w:color="auto"/>
            <w:right w:val="none" w:sz="0" w:space="0" w:color="auto"/>
          </w:divBdr>
        </w:div>
        <w:div w:id="886257606">
          <w:marLeft w:val="1267"/>
          <w:marRight w:val="0"/>
          <w:marTop w:val="0"/>
          <w:marBottom w:val="60"/>
          <w:divBdr>
            <w:top w:val="none" w:sz="0" w:space="0" w:color="auto"/>
            <w:left w:val="none" w:sz="0" w:space="0" w:color="auto"/>
            <w:bottom w:val="none" w:sz="0" w:space="0" w:color="auto"/>
            <w:right w:val="none" w:sz="0" w:space="0" w:color="auto"/>
          </w:divBdr>
        </w:div>
        <w:div w:id="972054886">
          <w:marLeft w:val="1267"/>
          <w:marRight w:val="0"/>
          <w:marTop w:val="0"/>
          <w:marBottom w:val="6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350</TotalTime>
  <Pages>3</Pages>
  <Words>625</Words>
  <Characters>3568</Characters>
  <Application>Microsoft Macintosh Word</Application>
  <DocSecurity>0</DocSecurity>
  <Lines>29</Lines>
  <Paragraphs>8</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IMO</Company>
  <LinksUpToDate>false</LinksUpToDate>
  <CharactersWithSpaces>4185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IMO user</dc:creator>
  <cp:lastModifiedBy/>
  <cp:revision>28</cp:revision>
  <cp:lastPrinted>2013-02-14T09:54:00Z</cp:lastPrinted>
  <dcterms:created xsi:type="dcterms:W3CDTF">2013-03-12T14:40:00Z</dcterms:created>
  <dcterms:modified xsi:type="dcterms:W3CDTF">2013-03-14T11:26:00Z</dcterms:modified>
</cp:coreProperties>
</file>