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FB432" w14:textId="03CA1095" w:rsidR="008D48B6" w:rsidRPr="00371BEF" w:rsidRDefault="00733A16" w:rsidP="00AE42AF">
      <w:r>
        <w:rPr>
          <w:noProof/>
          <w:lang w:val="nl-NL" w:eastAsia="nl-NL"/>
        </w:rPr>
        <mc:AlternateContent>
          <mc:Choice Requires="wps">
            <w:drawing>
              <wp:anchor distT="0" distB="0" distL="114300" distR="114300" simplePos="0" relativeHeight="251654656" behindDoc="0" locked="0" layoutInCell="1" allowOverlap="1" wp14:anchorId="46BD4CF7" wp14:editId="10753CDB">
                <wp:simplePos x="0" y="0"/>
                <wp:positionH relativeFrom="column">
                  <wp:posOffset>1066800</wp:posOffset>
                </wp:positionH>
                <wp:positionV relativeFrom="paragraph">
                  <wp:posOffset>660400</wp:posOffset>
                </wp:positionV>
                <wp:extent cx="3997325" cy="370014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325" cy="37001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E370" w14:textId="77777777" w:rsidR="00E259F1" w:rsidRPr="00380C7B" w:rsidRDefault="00E259F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E259F1" w:rsidRPr="00380C7B" w:rsidRDefault="00E259F1" w:rsidP="00460028">
                            <w:pPr>
                              <w:autoSpaceDE w:val="0"/>
                              <w:autoSpaceDN w:val="0"/>
                              <w:adjustRightInd w:val="0"/>
                              <w:jc w:val="center"/>
                              <w:rPr>
                                <w:b/>
                                <w:bCs/>
                                <w:color w:val="000000"/>
                                <w:sz w:val="36"/>
                                <w:szCs w:val="36"/>
                                <w:highlight w:val="yellow"/>
                              </w:rPr>
                            </w:pPr>
                          </w:p>
                          <w:p w14:paraId="3F1D8621" w14:textId="77777777" w:rsidR="00E259F1" w:rsidRPr="00FD34EC" w:rsidRDefault="00E259F1" w:rsidP="00460028">
                            <w:pPr>
                              <w:autoSpaceDE w:val="0"/>
                              <w:autoSpaceDN w:val="0"/>
                              <w:adjustRightInd w:val="0"/>
                              <w:jc w:val="center"/>
                              <w:rPr>
                                <w:b/>
                                <w:bCs/>
                                <w:color w:val="000000"/>
                                <w:sz w:val="36"/>
                                <w:szCs w:val="36"/>
                              </w:rPr>
                            </w:pPr>
                            <w:r w:rsidRPr="003D1F16">
                              <w:rPr>
                                <w:b/>
                                <w:bCs/>
                                <w:color w:val="000000"/>
                                <w:sz w:val="36"/>
                                <w:szCs w:val="36"/>
                              </w:rPr>
                              <w:t>On</w:t>
                            </w:r>
                          </w:p>
                          <w:p w14:paraId="6AAF72B5" w14:textId="77777777" w:rsidR="00E259F1" w:rsidRPr="00380C7B" w:rsidRDefault="00E259F1" w:rsidP="00460028">
                            <w:pPr>
                              <w:autoSpaceDE w:val="0"/>
                              <w:autoSpaceDN w:val="0"/>
                              <w:adjustRightInd w:val="0"/>
                              <w:jc w:val="center"/>
                              <w:rPr>
                                <w:b/>
                                <w:bCs/>
                                <w:color w:val="000000"/>
                                <w:sz w:val="36"/>
                                <w:szCs w:val="36"/>
                                <w:highlight w:val="yellow"/>
                              </w:rPr>
                            </w:pPr>
                          </w:p>
                          <w:p w14:paraId="67D077F9" w14:textId="72C47602" w:rsidR="00E259F1" w:rsidRPr="00F90397" w:rsidRDefault="00E259F1" w:rsidP="004560AA">
                            <w:pPr>
                              <w:autoSpaceDE w:val="0"/>
                              <w:autoSpaceDN w:val="0"/>
                              <w:adjustRightInd w:val="0"/>
                              <w:jc w:val="center"/>
                              <w:rPr>
                                <w:bCs/>
                                <w:color w:val="000000"/>
                                <w:spacing w:val="-10"/>
                                <w:w w:val="105"/>
                                <w:sz w:val="36"/>
                                <w:szCs w:val="36"/>
                              </w:rPr>
                            </w:pPr>
                            <w:r>
                              <w:rPr>
                                <w:b/>
                                <w:bCs/>
                                <w:color w:val="000000"/>
                                <w:spacing w:val="-10"/>
                                <w:w w:val="105"/>
                                <w:sz w:val="36"/>
                                <w:szCs w:val="36"/>
                              </w:rPr>
                              <w:t>VTS Interaction with A</w:t>
                            </w:r>
                            <w:r w:rsidRPr="001F7947">
                              <w:rPr>
                                <w:b/>
                                <w:bCs/>
                                <w:color w:val="000000"/>
                                <w:spacing w:val="-10"/>
                                <w:w w:val="105"/>
                                <w:sz w:val="36"/>
                                <w:szCs w:val="36"/>
                              </w:rPr>
                              <w:t xml:space="preserve">llied </w:t>
                            </w:r>
                            <w:r w:rsidRPr="003D1F16">
                              <w:rPr>
                                <w:b/>
                                <w:bCs/>
                                <w:color w:val="000000"/>
                                <w:spacing w:val="-10"/>
                                <w:w w:val="105"/>
                                <w:sz w:val="36"/>
                                <w:szCs w:val="36"/>
                              </w:rPr>
                              <w:t xml:space="preserve">and </w:t>
                            </w:r>
                            <w:r>
                              <w:rPr>
                                <w:b/>
                                <w:bCs/>
                                <w:color w:val="000000"/>
                                <w:spacing w:val="-10"/>
                                <w:w w:val="105"/>
                                <w:sz w:val="36"/>
                                <w:szCs w:val="36"/>
                                <w:lang w:val="en-US"/>
                              </w:rPr>
                              <w:t>O</w:t>
                            </w:r>
                            <w:r w:rsidRPr="003D1F16">
                              <w:rPr>
                                <w:b/>
                                <w:bCs/>
                                <w:color w:val="000000"/>
                                <w:spacing w:val="-10"/>
                                <w:w w:val="105"/>
                                <w:sz w:val="36"/>
                                <w:szCs w:val="36"/>
                                <w:lang w:val="en-US"/>
                              </w:rPr>
                              <w:t>ther</w:t>
                            </w:r>
                            <w:r w:rsidRPr="003D1F16">
                              <w:rPr>
                                <w:b/>
                                <w:bCs/>
                                <w:color w:val="000000"/>
                                <w:spacing w:val="-10"/>
                                <w:w w:val="105"/>
                                <w:sz w:val="36"/>
                                <w:szCs w:val="36"/>
                              </w:rPr>
                              <w:t xml:space="preserve"> </w:t>
                            </w:r>
                            <w:r>
                              <w:rPr>
                                <w:b/>
                                <w:bCs/>
                                <w:color w:val="000000"/>
                                <w:spacing w:val="-10"/>
                                <w:w w:val="105"/>
                                <w:sz w:val="36"/>
                                <w:szCs w:val="36"/>
                              </w:rPr>
                              <w:t>S</w:t>
                            </w:r>
                            <w:r w:rsidRPr="003D1F16">
                              <w:rPr>
                                <w:b/>
                                <w:bCs/>
                                <w:color w:val="000000"/>
                                <w:spacing w:val="-10"/>
                                <w:w w:val="105"/>
                                <w:sz w:val="36"/>
                                <w:szCs w:val="36"/>
                              </w:rPr>
                              <w:t>ervices</w:t>
                            </w:r>
                          </w:p>
                          <w:p w14:paraId="43976CB7" w14:textId="77777777" w:rsidR="00E259F1" w:rsidRPr="00D76E20" w:rsidRDefault="00E259F1" w:rsidP="004560AA">
                            <w:pPr>
                              <w:autoSpaceDE w:val="0"/>
                              <w:autoSpaceDN w:val="0"/>
                              <w:adjustRightInd w:val="0"/>
                              <w:jc w:val="center"/>
                              <w:rPr>
                                <w:b/>
                                <w:bCs/>
                                <w:color w:val="000000"/>
                                <w:sz w:val="36"/>
                                <w:szCs w:val="36"/>
                                <w:highlight w:val="yellow"/>
                              </w:rPr>
                            </w:pPr>
                          </w:p>
                          <w:p w14:paraId="2332797B" w14:textId="77777777" w:rsidR="00E259F1" w:rsidRPr="00651979" w:rsidRDefault="00E259F1" w:rsidP="00654795">
                            <w:pPr>
                              <w:autoSpaceDE w:val="0"/>
                              <w:autoSpaceDN w:val="0"/>
                              <w:adjustRightInd w:val="0"/>
                              <w:jc w:val="center"/>
                              <w:rPr>
                                <w:b/>
                                <w:bCs/>
                                <w:color w:val="000000"/>
                                <w:sz w:val="36"/>
                                <w:szCs w:val="36"/>
                              </w:rPr>
                            </w:pPr>
                            <w:r w:rsidRPr="00651979">
                              <w:rPr>
                                <w:b/>
                                <w:bCs/>
                                <w:color w:val="000000"/>
                                <w:sz w:val="36"/>
                                <w:szCs w:val="36"/>
                              </w:rPr>
                              <w:t>Edition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pt;margin-top:52pt;width:314.75pt;height:29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" filled="f" fillcolor="#0c9" stroked="f">
                <v:textbox>
                  <w:txbxContent>
                    <w:p w14:paraId="1834E370" w14:textId="77777777" w:rsidR="00E259F1" w:rsidRPr="00380C7B" w:rsidRDefault="00E259F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E259F1" w:rsidRPr="00380C7B" w:rsidRDefault="00E259F1" w:rsidP="00460028">
                      <w:pPr>
                        <w:autoSpaceDE w:val="0"/>
                        <w:autoSpaceDN w:val="0"/>
                        <w:adjustRightInd w:val="0"/>
                        <w:jc w:val="center"/>
                        <w:rPr>
                          <w:b/>
                          <w:bCs/>
                          <w:color w:val="000000"/>
                          <w:sz w:val="36"/>
                          <w:szCs w:val="36"/>
                          <w:highlight w:val="yellow"/>
                        </w:rPr>
                      </w:pPr>
                    </w:p>
                    <w:p w14:paraId="3F1D8621" w14:textId="77777777" w:rsidR="00E259F1" w:rsidRPr="00FD34EC" w:rsidRDefault="00E259F1" w:rsidP="00460028">
                      <w:pPr>
                        <w:autoSpaceDE w:val="0"/>
                        <w:autoSpaceDN w:val="0"/>
                        <w:adjustRightInd w:val="0"/>
                        <w:jc w:val="center"/>
                        <w:rPr>
                          <w:b/>
                          <w:bCs/>
                          <w:color w:val="000000"/>
                          <w:sz w:val="36"/>
                          <w:szCs w:val="36"/>
                        </w:rPr>
                      </w:pPr>
                      <w:r w:rsidRPr="003D1F16">
                        <w:rPr>
                          <w:b/>
                          <w:bCs/>
                          <w:color w:val="000000"/>
                          <w:sz w:val="36"/>
                          <w:szCs w:val="36"/>
                        </w:rPr>
                        <w:t>On</w:t>
                      </w:r>
                    </w:p>
                    <w:p w14:paraId="6AAF72B5" w14:textId="77777777" w:rsidR="00E259F1" w:rsidRPr="00380C7B" w:rsidRDefault="00E259F1" w:rsidP="00460028">
                      <w:pPr>
                        <w:autoSpaceDE w:val="0"/>
                        <w:autoSpaceDN w:val="0"/>
                        <w:adjustRightInd w:val="0"/>
                        <w:jc w:val="center"/>
                        <w:rPr>
                          <w:b/>
                          <w:bCs/>
                          <w:color w:val="000000"/>
                          <w:sz w:val="36"/>
                          <w:szCs w:val="36"/>
                          <w:highlight w:val="yellow"/>
                        </w:rPr>
                      </w:pPr>
                    </w:p>
                    <w:p w14:paraId="67D077F9" w14:textId="72C47602" w:rsidR="00E259F1" w:rsidRPr="00F90397" w:rsidRDefault="00E259F1" w:rsidP="004560AA">
                      <w:pPr>
                        <w:autoSpaceDE w:val="0"/>
                        <w:autoSpaceDN w:val="0"/>
                        <w:adjustRightInd w:val="0"/>
                        <w:jc w:val="center"/>
                        <w:rPr>
                          <w:bCs/>
                          <w:color w:val="000000"/>
                          <w:spacing w:val="-10"/>
                          <w:w w:val="105"/>
                          <w:sz w:val="36"/>
                          <w:szCs w:val="36"/>
                        </w:rPr>
                      </w:pPr>
                      <w:r>
                        <w:rPr>
                          <w:b/>
                          <w:bCs/>
                          <w:color w:val="000000"/>
                          <w:spacing w:val="-10"/>
                          <w:w w:val="105"/>
                          <w:sz w:val="36"/>
                          <w:szCs w:val="36"/>
                        </w:rPr>
                        <w:t>VTS Interaction with A</w:t>
                      </w:r>
                      <w:r w:rsidRPr="001F7947">
                        <w:rPr>
                          <w:b/>
                          <w:bCs/>
                          <w:color w:val="000000"/>
                          <w:spacing w:val="-10"/>
                          <w:w w:val="105"/>
                          <w:sz w:val="36"/>
                          <w:szCs w:val="36"/>
                        </w:rPr>
                        <w:t xml:space="preserve">llied </w:t>
                      </w:r>
                      <w:r w:rsidRPr="003D1F16">
                        <w:rPr>
                          <w:b/>
                          <w:bCs/>
                          <w:color w:val="000000"/>
                          <w:spacing w:val="-10"/>
                          <w:w w:val="105"/>
                          <w:sz w:val="36"/>
                          <w:szCs w:val="36"/>
                        </w:rPr>
                        <w:t xml:space="preserve">and </w:t>
                      </w:r>
                      <w:r>
                        <w:rPr>
                          <w:b/>
                          <w:bCs/>
                          <w:color w:val="000000"/>
                          <w:spacing w:val="-10"/>
                          <w:w w:val="105"/>
                          <w:sz w:val="36"/>
                          <w:szCs w:val="36"/>
                          <w:lang w:val="en-US"/>
                        </w:rPr>
                        <w:t>O</w:t>
                      </w:r>
                      <w:r w:rsidRPr="003D1F16">
                        <w:rPr>
                          <w:b/>
                          <w:bCs/>
                          <w:color w:val="000000"/>
                          <w:spacing w:val="-10"/>
                          <w:w w:val="105"/>
                          <w:sz w:val="36"/>
                          <w:szCs w:val="36"/>
                          <w:lang w:val="en-US"/>
                        </w:rPr>
                        <w:t>ther</w:t>
                      </w:r>
                      <w:r w:rsidRPr="003D1F16">
                        <w:rPr>
                          <w:b/>
                          <w:bCs/>
                          <w:color w:val="000000"/>
                          <w:spacing w:val="-10"/>
                          <w:w w:val="105"/>
                          <w:sz w:val="36"/>
                          <w:szCs w:val="36"/>
                        </w:rPr>
                        <w:t xml:space="preserve"> </w:t>
                      </w:r>
                      <w:r>
                        <w:rPr>
                          <w:b/>
                          <w:bCs/>
                          <w:color w:val="000000"/>
                          <w:spacing w:val="-10"/>
                          <w:w w:val="105"/>
                          <w:sz w:val="36"/>
                          <w:szCs w:val="36"/>
                        </w:rPr>
                        <w:t>S</w:t>
                      </w:r>
                      <w:r w:rsidRPr="003D1F16">
                        <w:rPr>
                          <w:b/>
                          <w:bCs/>
                          <w:color w:val="000000"/>
                          <w:spacing w:val="-10"/>
                          <w:w w:val="105"/>
                          <w:sz w:val="36"/>
                          <w:szCs w:val="36"/>
                        </w:rPr>
                        <w:t>ervices</w:t>
                      </w:r>
                    </w:p>
                    <w:p w14:paraId="43976CB7" w14:textId="77777777" w:rsidR="00E259F1" w:rsidRPr="00D76E20" w:rsidRDefault="00E259F1" w:rsidP="004560AA">
                      <w:pPr>
                        <w:autoSpaceDE w:val="0"/>
                        <w:autoSpaceDN w:val="0"/>
                        <w:adjustRightInd w:val="0"/>
                        <w:jc w:val="center"/>
                        <w:rPr>
                          <w:b/>
                          <w:bCs/>
                          <w:color w:val="000000"/>
                          <w:sz w:val="36"/>
                          <w:szCs w:val="36"/>
                          <w:highlight w:val="yellow"/>
                        </w:rPr>
                      </w:pPr>
                    </w:p>
                    <w:p w14:paraId="2332797B" w14:textId="77777777" w:rsidR="00E259F1" w:rsidRPr="00651979" w:rsidRDefault="00E259F1" w:rsidP="00654795">
                      <w:pPr>
                        <w:autoSpaceDE w:val="0"/>
                        <w:autoSpaceDN w:val="0"/>
                        <w:adjustRightInd w:val="0"/>
                        <w:jc w:val="center"/>
                        <w:rPr>
                          <w:b/>
                          <w:bCs/>
                          <w:color w:val="000000"/>
                          <w:sz w:val="36"/>
                          <w:szCs w:val="36"/>
                        </w:rPr>
                      </w:pPr>
                      <w:r w:rsidRPr="00651979">
                        <w:rPr>
                          <w:b/>
                          <w:bCs/>
                          <w:color w:val="000000"/>
                          <w:sz w:val="36"/>
                          <w:szCs w:val="36"/>
                        </w:rPr>
                        <w:t>Edition 1</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673E79F1" wp14:editId="6366DDBE">
                <wp:simplePos x="0" y="0"/>
                <wp:positionH relativeFrom="column">
                  <wp:posOffset>-2511425</wp:posOffset>
                </wp:positionH>
                <wp:positionV relativeFrom="paragraph">
                  <wp:posOffset>5662930</wp:posOffset>
                </wp:positionV>
                <wp:extent cx="5490210" cy="382270"/>
                <wp:effectExtent l="2477770" t="0" r="247396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C6C1A" w14:textId="77777777" w:rsidR="00E259F1" w:rsidRDefault="00E259F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97.75pt;margin-top:445.9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HzwwIAANM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w6MB88MCAADT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41C6C1A" w14:textId="77777777" w:rsidR="00E259F1" w:rsidRDefault="00E259F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8752" behindDoc="0" locked="0" layoutInCell="1" allowOverlap="1" wp14:anchorId="62D90710" wp14:editId="0DC588F0">
                <wp:simplePos x="0" y="0"/>
                <wp:positionH relativeFrom="column">
                  <wp:posOffset>513714</wp:posOffset>
                </wp:positionH>
                <wp:positionV relativeFrom="paragraph">
                  <wp:posOffset>157480</wp:posOffset>
                </wp:positionV>
                <wp:extent cx="0" cy="8441690"/>
                <wp:effectExtent l="0" t="0" r="19050" b="1651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 o:spid="_x0000_s1026" style="position:absolute;flip:y;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k4GQIAADM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cFqpOBkCAAAzBAAADgAAAAAAAAAAAAAAAAAuAgAAZHJzL2Uyb0RvYy54bWxQSwECLQAUAAYA&#10;CAAAACEA69CSsdwAAAAJAQAADwAAAAAAAAAAAAAAAABzBAAAZHJzL2Rvd25yZXYueG1sUEsFBgAA&#10;AAAEAAQA8wAAAHwFAAAAAA==&#10;"/>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3AF0DBF6" wp14:editId="6C0E56FC">
                <wp:simplePos x="0" y="0"/>
                <wp:positionH relativeFrom="column">
                  <wp:posOffset>-1</wp:posOffset>
                </wp:positionH>
                <wp:positionV relativeFrom="paragraph">
                  <wp:posOffset>157480</wp:posOffset>
                </wp:positionV>
                <wp:extent cx="0" cy="8441690"/>
                <wp:effectExtent l="0" t="0" r="19050" b="1651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N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"/>
            </w:pict>
          </mc:Fallback>
        </mc:AlternateContent>
      </w:r>
      <w:r>
        <w:rPr>
          <w:noProof/>
          <w:lang w:val="nl-NL" w:eastAsia="nl-NL"/>
        </w:rPr>
        <mc:AlternateContent>
          <mc:Choice Requires="wps">
            <w:drawing>
              <wp:anchor distT="0" distB="0" distL="114300" distR="114300" simplePos="0" relativeHeight="251657728" behindDoc="0" locked="0" layoutInCell="1" allowOverlap="1" wp14:anchorId="45333C77" wp14:editId="7B2195EA">
                <wp:simplePos x="0" y="0"/>
                <wp:positionH relativeFrom="column">
                  <wp:posOffset>-1144270</wp:posOffset>
                </wp:positionH>
                <wp:positionV relativeFrom="paragraph">
                  <wp:posOffset>1551305</wp:posOffset>
                </wp:positionV>
                <wp:extent cx="2844800" cy="471170"/>
                <wp:effectExtent l="1110615" t="0" r="1104265"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DD006" w14:textId="77777777" w:rsidR="00E259F1" w:rsidRDefault="00E259F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90.1pt;margin-top:122.15pt;width:224pt;height:37.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kvunM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ADD006" w14:textId="77777777" w:rsidR="00E259F1" w:rsidRDefault="00E259F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5680" behindDoc="0" locked="0" layoutInCell="1" allowOverlap="1" wp14:anchorId="59A381BD" wp14:editId="54BF5628">
                <wp:simplePos x="0" y="0"/>
                <wp:positionH relativeFrom="column">
                  <wp:posOffset>855345</wp:posOffset>
                </wp:positionH>
                <wp:positionV relativeFrom="paragraph">
                  <wp:posOffset>7433945</wp:posOffset>
                </wp:positionV>
                <wp:extent cx="4587875" cy="8839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3FE00" w14:textId="77777777" w:rsidR="00E259F1" w:rsidRPr="003D1F16" w:rsidRDefault="00E259F1" w:rsidP="00460028">
                            <w:pPr>
                              <w:autoSpaceDE w:val="0"/>
                              <w:autoSpaceDN w:val="0"/>
                              <w:adjustRightInd w:val="0"/>
                              <w:jc w:val="center"/>
                              <w:rPr>
                                <w:color w:val="000000"/>
                                <w:sz w:val="20"/>
                                <w:szCs w:val="18"/>
                                <w:highlight w:val="yellow"/>
                                <w:lang w:val="fr-FR"/>
                              </w:rPr>
                            </w:pPr>
                            <w:r w:rsidRPr="003D1F16">
                              <w:rPr>
                                <w:color w:val="000000"/>
                                <w:sz w:val="20"/>
                                <w:szCs w:val="18"/>
                                <w:highlight w:val="yellow"/>
                                <w:lang w:val="fr-FR"/>
                              </w:rPr>
                              <w:t>20ter, rue Schnapper</w:t>
                            </w:r>
                          </w:p>
                          <w:p w14:paraId="6CE4265B" w14:textId="77777777" w:rsidR="00E259F1" w:rsidRDefault="00E259F1" w:rsidP="00460028">
                            <w:pPr>
                              <w:autoSpaceDE w:val="0"/>
                              <w:autoSpaceDN w:val="0"/>
                              <w:adjustRightInd w:val="0"/>
                              <w:jc w:val="center"/>
                              <w:rPr>
                                <w:color w:val="000000"/>
                                <w:sz w:val="20"/>
                                <w:szCs w:val="18"/>
                                <w:lang w:val="fr-FR"/>
                              </w:rPr>
                            </w:pPr>
                            <w:r w:rsidRPr="003D1F16">
                              <w:rPr>
                                <w:color w:val="000000"/>
                                <w:sz w:val="20"/>
                                <w:szCs w:val="18"/>
                                <w:highlight w:val="yellow"/>
                                <w:lang w:val="fr-FR"/>
                              </w:rPr>
                              <w:t>78100 Saint Germain en Laye, France</w:t>
                            </w:r>
                          </w:p>
                          <w:p w14:paraId="07A06188" w14:textId="77777777" w:rsidR="00E259F1" w:rsidRDefault="00E259F1" w:rsidP="00460028">
                            <w:pPr>
                              <w:autoSpaceDE w:val="0"/>
                              <w:autoSpaceDN w:val="0"/>
                              <w:adjustRightInd w:val="0"/>
                              <w:jc w:val="center"/>
                              <w:rPr>
                                <w:color w:val="000000"/>
                                <w:sz w:val="20"/>
                                <w:szCs w:val="18"/>
                              </w:rPr>
                            </w:pPr>
                            <w:r>
                              <w:rPr>
                                <w:color w:val="000000"/>
                                <w:sz w:val="20"/>
                                <w:szCs w:val="18"/>
                              </w:rPr>
                              <w:t>Telephone: +33 1 34 51 70 01  Fax:  +33 1 34 51 82 05</w:t>
                            </w:r>
                          </w:p>
                          <w:p w14:paraId="2ECA443F" w14:textId="77777777" w:rsidR="00E259F1" w:rsidRDefault="00E259F1" w:rsidP="00B534F2">
                            <w:pPr>
                              <w:autoSpaceDE w:val="0"/>
                              <w:autoSpaceDN w:val="0"/>
                              <w:adjustRightInd w:val="0"/>
                              <w:jc w:val="center"/>
                              <w:rPr>
                                <w:color w:val="000000"/>
                                <w:sz w:val="18"/>
                                <w:szCs w:val="18"/>
                                <w:lang w:val="fr-FR"/>
                              </w:rPr>
                            </w:pPr>
                            <w:r>
                              <w:rPr>
                                <w:color w:val="000000"/>
                                <w:sz w:val="20"/>
                                <w:szCs w:val="18"/>
                              </w:rPr>
                              <w:t xml:space="preserve">e-mail:  </w:t>
                            </w:r>
                            <w:hyperlink r:id="rId9"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VTaC29AgAAwAUAAA4AAAAAAAAAAAAAAAAALgIAAGRycy9lMm9Eb2MueG1sUEsBAi0AFAAGAAgA&#10;AAAhAKE4/WThAAAADQEAAA8AAAAAAAAAAAAAAAAAFwUAAGRycy9kb3ducmV2LnhtbFBLBQYAAAAA&#10;BAAEAPMAAAAlBgAAAAA=&#10;" filled="f" fillcolor="#0c9" stroked="f">
                <v:textbox>
                  <w:txbxContent>
                    <w:p w14:paraId="3073FE00" w14:textId="77777777" w:rsidR="00E259F1" w:rsidRPr="003D1F16" w:rsidRDefault="00E259F1" w:rsidP="00460028">
                      <w:pPr>
                        <w:autoSpaceDE w:val="0"/>
                        <w:autoSpaceDN w:val="0"/>
                        <w:adjustRightInd w:val="0"/>
                        <w:jc w:val="center"/>
                        <w:rPr>
                          <w:color w:val="000000"/>
                          <w:sz w:val="20"/>
                          <w:szCs w:val="18"/>
                          <w:highlight w:val="yellow"/>
                          <w:lang w:val="fr-FR"/>
                        </w:rPr>
                      </w:pPr>
                      <w:r w:rsidRPr="003D1F16">
                        <w:rPr>
                          <w:color w:val="000000"/>
                          <w:sz w:val="20"/>
                          <w:szCs w:val="18"/>
                          <w:highlight w:val="yellow"/>
                          <w:lang w:val="fr-FR"/>
                        </w:rPr>
                        <w:t>20ter, rue Schnapper</w:t>
                      </w:r>
                    </w:p>
                    <w:p w14:paraId="6CE4265B" w14:textId="77777777" w:rsidR="00E259F1" w:rsidRDefault="00E259F1" w:rsidP="00460028">
                      <w:pPr>
                        <w:autoSpaceDE w:val="0"/>
                        <w:autoSpaceDN w:val="0"/>
                        <w:adjustRightInd w:val="0"/>
                        <w:jc w:val="center"/>
                        <w:rPr>
                          <w:color w:val="000000"/>
                          <w:sz w:val="20"/>
                          <w:szCs w:val="18"/>
                          <w:lang w:val="fr-FR"/>
                        </w:rPr>
                      </w:pPr>
                      <w:r w:rsidRPr="003D1F16">
                        <w:rPr>
                          <w:color w:val="000000"/>
                          <w:sz w:val="20"/>
                          <w:szCs w:val="18"/>
                          <w:highlight w:val="yellow"/>
                          <w:lang w:val="fr-FR"/>
                        </w:rPr>
                        <w:t>78100 Saint Germain en Laye, France</w:t>
                      </w:r>
                    </w:p>
                    <w:p w14:paraId="07A06188" w14:textId="77777777" w:rsidR="00E259F1" w:rsidRDefault="00E259F1" w:rsidP="00460028">
                      <w:pPr>
                        <w:autoSpaceDE w:val="0"/>
                        <w:autoSpaceDN w:val="0"/>
                        <w:adjustRightInd w:val="0"/>
                        <w:jc w:val="center"/>
                        <w:rPr>
                          <w:color w:val="000000"/>
                          <w:sz w:val="20"/>
                          <w:szCs w:val="18"/>
                        </w:rPr>
                      </w:pPr>
                      <w:r>
                        <w:rPr>
                          <w:color w:val="000000"/>
                          <w:sz w:val="20"/>
                          <w:szCs w:val="18"/>
                        </w:rPr>
                        <w:t>Telephone: +33 1 34 51 70 01  Fax:  +33 1 34 51 82 05</w:t>
                      </w:r>
                    </w:p>
                    <w:p w14:paraId="2ECA443F" w14:textId="77777777" w:rsidR="00E259F1" w:rsidRDefault="00E259F1"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5F5E">
        <w:rPr>
          <w:noProof/>
          <w:lang w:val="nl-NL" w:eastAsia="nl-NL"/>
        </w:rPr>
        <w:drawing>
          <wp:anchor distT="0" distB="0" distL="114300" distR="114300" simplePos="0" relativeHeight="251660800" behindDoc="0" locked="0" layoutInCell="1" allowOverlap="1" wp14:anchorId="70B507B3" wp14:editId="6BF54846">
            <wp:simplePos x="0" y="0"/>
            <wp:positionH relativeFrom="column">
              <wp:posOffset>2514600</wp:posOffset>
            </wp:positionH>
            <wp:positionV relativeFrom="paragraph">
              <wp:posOffset>4611370</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sidR="008D48B6" w:rsidRPr="00371BEF">
        <w:br w:type="page"/>
      </w:r>
      <w:r w:rsidR="008D48B6" w:rsidRPr="00371BEF">
        <w:lastRenderedPageBreak/>
        <w:t>Document Revisions</w:t>
      </w:r>
    </w:p>
    <w:p w14:paraId="6FC0CAB0" w14:textId="77777777" w:rsidR="008D48B6" w:rsidRPr="00371BEF" w:rsidRDefault="008D48B6" w:rsidP="00A163D8">
      <w:pPr>
        <w:pStyle w:val="Platteteks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14:paraId="70A3EA9E" w14:textId="77777777">
        <w:tc>
          <w:tcPr>
            <w:tcW w:w="1908" w:type="dxa"/>
          </w:tcPr>
          <w:p w14:paraId="522CAAB0" w14:textId="77777777" w:rsidR="008D48B6" w:rsidRPr="00371BEF" w:rsidRDefault="008D48B6" w:rsidP="00A163D8">
            <w:pPr>
              <w:spacing w:before="60" w:after="60"/>
              <w:jc w:val="center"/>
              <w:rPr>
                <w:b/>
                <w:bCs/>
              </w:rPr>
            </w:pPr>
            <w:r w:rsidRPr="00371BEF">
              <w:rPr>
                <w:b/>
                <w:bCs/>
              </w:rPr>
              <w:t>Date</w:t>
            </w:r>
          </w:p>
        </w:tc>
        <w:tc>
          <w:tcPr>
            <w:tcW w:w="3360" w:type="dxa"/>
          </w:tcPr>
          <w:p w14:paraId="169CF962" w14:textId="77777777" w:rsidR="008D48B6" w:rsidRPr="00371BEF" w:rsidRDefault="008D48B6" w:rsidP="00A163D8">
            <w:pPr>
              <w:spacing w:before="60" w:after="60"/>
              <w:jc w:val="center"/>
              <w:rPr>
                <w:b/>
                <w:bCs/>
              </w:rPr>
            </w:pPr>
            <w:r w:rsidRPr="00371BEF">
              <w:rPr>
                <w:b/>
                <w:bCs/>
              </w:rPr>
              <w:t>Page / Section Revised</w:t>
            </w:r>
          </w:p>
        </w:tc>
        <w:tc>
          <w:tcPr>
            <w:tcW w:w="4161" w:type="dxa"/>
          </w:tcPr>
          <w:p w14:paraId="1F17D71B" w14:textId="77777777" w:rsidR="008D48B6" w:rsidRPr="00371BEF" w:rsidRDefault="008D48B6" w:rsidP="00A163D8">
            <w:pPr>
              <w:spacing w:before="60" w:after="60"/>
              <w:jc w:val="center"/>
              <w:rPr>
                <w:b/>
                <w:bCs/>
              </w:rPr>
            </w:pPr>
            <w:r w:rsidRPr="00371BEF">
              <w:rPr>
                <w:b/>
                <w:bCs/>
              </w:rPr>
              <w:t>Requirement for Revision</w:t>
            </w:r>
          </w:p>
        </w:tc>
      </w:tr>
      <w:tr w:rsidR="008D48B6" w:rsidRPr="00371BEF" w14:paraId="6D8449E2" w14:textId="77777777">
        <w:trPr>
          <w:trHeight w:val="851"/>
        </w:trPr>
        <w:tc>
          <w:tcPr>
            <w:tcW w:w="1908" w:type="dxa"/>
            <w:vAlign w:val="center"/>
          </w:tcPr>
          <w:p w14:paraId="5B6C97FF" w14:textId="771B29F7" w:rsidR="008D48B6" w:rsidRPr="00D848E5" w:rsidRDefault="00D848E5" w:rsidP="00A163D8">
            <w:pPr>
              <w:spacing w:before="60" w:after="60"/>
            </w:pPr>
            <w:r w:rsidRPr="00D848E5">
              <w:t>Sept. 3, 2012</w:t>
            </w:r>
          </w:p>
        </w:tc>
        <w:tc>
          <w:tcPr>
            <w:tcW w:w="3360" w:type="dxa"/>
            <w:vAlign w:val="center"/>
          </w:tcPr>
          <w:p w14:paraId="7010015A" w14:textId="68A456BA" w:rsidR="008D48B6" w:rsidRPr="00D848E5" w:rsidRDefault="00D848E5" w:rsidP="00A163D8">
            <w:pPr>
              <w:spacing w:before="60" w:after="60"/>
            </w:pPr>
            <w:r w:rsidRPr="00D848E5">
              <w:t>Complete document</w:t>
            </w:r>
          </w:p>
        </w:tc>
        <w:tc>
          <w:tcPr>
            <w:tcW w:w="4161" w:type="dxa"/>
            <w:vAlign w:val="center"/>
          </w:tcPr>
          <w:p w14:paraId="3110D33B" w14:textId="7F4EAB65" w:rsidR="008D48B6" w:rsidRPr="00D848E5" w:rsidRDefault="00D848E5" w:rsidP="00A163D8">
            <w:pPr>
              <w:spacing w:before="60" w:after="60"/>
            </w:pPr>
            <w:r w:rsidRPr="00D848E5">
              <w:t>Change of structure necessary</w:t>
            </w:r>
          </w:p>
        </w:tc>
      </w:tr>
      <w:tr w:rsidR="008D48B6" w:rsidRPr="00371BEF" w14:paraId="688FD6C7" w14:textId="77777777">
        <w:trPr>
          <w:trHeight w:val="851"/>
        </w:trPr>
        <w:tc>
          <w:tcPr>
            <w:tcW w:w="1908" w:type="dxa"/>
            <w:vAlign w:val="center"/>
          </w:tcPr>
          <w:p w14:paraId="07135FF0" w14:textId="5C934971" w:rsidR="008D48B6" w:rsidRPr="00371BEF" w:rsidRDefault="00AE3319" w:rsidP="0069714C">
            <w:pPr>
              <w:spacing w:before="60" w:after="60"/>
            </w:pPr>
            <w:r>
              <w:t>March 1</w:t>
            </w:r>
            <w:r w:rsidR="0069714C">
              <w:t>3</w:t>
            </w:r>
            <w:r>
              <w:t>, 2013</w:t>
            </w:r>
          </w:p>
        </w:tc>
        <w:tc>
          <w:tcPr>
            <w:tcW w:w="3360" w:type="dxa"/>
            <w:vAlign w:val="center"/>
          </w:tcPr>
          <w:p w14:paraId="0D541EFB" w14:textId="04D00872" w:rsidR="008D48B6" w:rsidRPr="00371BEF" w:rsidRDefault="0069714C" w:rsidP="00A163D8">
            <w:pPr>
              <w:spacing w:before="60" w:after="60"/>
            </w:pPr>
            <w:r>
              <w:t>Complete document</w:t>
            </w:r>
          </w:p>
        </w:tc>
        <w:tc>
          <w:tcPr>
            <w:tcW w:w="4161" w:type="dxa"/>
            <w:vAlign w:val="center"/>
          </w:tcPr>
          <w:p w14:paraId="6F353DC6" w14:textId="57E87F77" w:rsidR="008D48B6" w:rsidRPr="00371BEF" w:rsidRDefault="00AE3319" w:rsidP="00A163D8">
            <w:pPr>
              <w:spacing w:before="60" w:after="60"/>
            </w:pPr>
            <w:r>
              <w:t>Review</w:t>
            </w:r>
            <w:r w:rsidR="0069714C">
              <w:t xml:space="preserve"> of complete content</w:t>
            </w:r>
          </w:p>
        </w:tc>
      </w:tr>
      <w:tr w:rsidR="008D48B6" w:rsidRPr="00371BEF" w14:paraId="56E0CFC6" w14:textId="77777777">
        <w:trPr>
          <w:trHeight w:val="851"/>
        </w:trPr>
        <w:tc>
          <w:tcPr>
            <w:tcW w:w="1908" w:type="dxa"/>
            <w:vAlign w:val="center"/>
          </w:tcPr>
          <w:p w14:paraId="712F8840" w14:textId="77777777" w:rsidR="008D48B6" w:rsidRPr="00371BEF" w:rsidRDefault="008D48B6" w:rsidP="00A163D8">
            <w:pPr>
              <w:spacing w:before="60" w:after="60"/>
            </w:pPr>
          </w:p>
        </w:tc>
        <w:tc>
          <w:tcPr>
            <w:tcW w:w="3360" w:type="dxa"/>
            <w:vAlign w:val="center"/>
          </w:tcPr>
          <w:p w14:paraId="478AF809" w14:textId="77777777" w:rsidR="008D48B6" w:rsidRPr="00371BEF" w:rsidRDefault="008D48B6" w:rsidP="00A163D8">
            <w:pPr>
              <w:spacing w:before="60" w:after="60"/>
            </w:pPr>
          </w:p>
        </w:tc>
        <w:tc>
          <w:tcPr>
            <w:tcW w:w="4161" w:type="dxa"/>
            <w:vAlign w:val="center"/>
          </w:tcPr>
          <w:p w14:paraId="395A439E" w14:textId="77777777" w:rsidR="008D48B6" w:rsidRPr="00371BEF" w:rsidRDefault="008D48B6" w:rsidP="00A163D8">
            <w:pPr>
              <w:spacing w:before="60" w:after="60"/>
            </w:pPr>
          </w:p>
        </w:tc>
      </w:tr>
      <w:tr w:rsidR="008D48B6" w:rsidRPr="00371BEF" w14:paraId="2631EB5C" w14:textId="77777777">
        <w:trPr>
          <w:trHeight w:val="851"/>
        </w:trPr>
        <w:tc>
          <w:tcPr>
            <w:tcW w:w="1908" w:type="dxa"/>
            <w:vAlign w:val="center"/>
          </w:tcPr>
          <w:p w14:paraId="098FD4CC" w14:textId="77777777" w:rsidR="008D48B6" w:rsidRPr="00371BEF" w:rsidRDefault="008D48B6" w:rsidP="00A163D8">
            <w:pPr>
              <w:spacing w:before="60" w:after="60"/>
            </w:pPr>
          </w:p>
        </w:tc>
        <w:tc>
          <w:tcPr>
            <w:tcW w:w="3360" w:type="dxa"/>
            <w:vAlign w:val="center"/>
          </w:tcPr>
          <w:p w14:paraId="6DE33EDE" w14:textId="77777777" w:rsidR="008D48B6" w:rsidRPr="00371BEF" w:rsidRDefault="008D48B6" w:rsidP="00A163D8">
            <w:pPr>
              <w:spacing w:before="60" w:after="60"/>
            </w:pPr>
          </w:p>
        </w:tc>
        <w:tc>
          <w:tcPr>
            <w:tcW w:w="4161" w:type="dxa"/>
            <w:vAlign w:val="center"/>
          </w:tcPr>
          <w:p w14:paraId="41EFC3A8" w14:textId="77777777" w:rsidR="008D48B6" w:rsidRPr="00371BEF" w:rsidRDefault="008D48B6" w:rsidP="00A163D8">
            <w:pPr>
              <w:spacing w:before="60" w:after="60"/>
            </w:pPr>
          </w:p>
        </w:tc>
      </w:tr>
      <w:tr w:rsidR="008D48B6" w:rsidRPr="00371BEF" w14:paraId="1BC6992E" w14:textId="77777777">
        <w:trPr>
          <w:trHeight w:val="851"/>
        </w:trPr>
        <w:tc>
          <w:tcPr>
            <w:tcW w:w="1908" w:type="dxa"/>
            <w:vAlign w:val="center"/>
          </w:tcPr>
          <w:p w14:paraId="641EEE67" w14:textId="77777777" w:rsidR="008D48B6" w:rsidRPr="00371BEF" w:rsidRDefault="008D48B6" w:rsidP="00A163D8">
            <w:pPr>
              <w:spacing w:before="60" w:after="60"/>
            </w:pPr>
          </w:p>
        </w:tc>
        <w:tc>
          <w:tcPr>
            <w:tcW w:w="3360" w:type="dxa"/>
            <w:vAlign w:val="center"/>
          </w:tcPr>
          <w:p w14:paraId="11ACD849" w14:textId="77777777" w:rsidR="008D48B6" w:rsidRPr="00371BEF" w:rsidRDefault="008D48B6" w:rsidP="00A163D8">
            <w:pPr>
              <w:spacing w:before="60" w:after="60"/>
            </w:pPr>
          </w:p>
        </w:tc>
        <w:tc>
          <w:tcPr>
            <w:tcW w:w="4161" w:type="dxa"/>
            <w:vAlign w:val="center"/>
          </w:tcPr>
          <w:p w14:paraId="2EF22D74" w14:textId="77777777" w:rsidR="008D48B6" w:rsidRPr="00371BEF" w:rsidRDefault="008D48B6" w:rsidP="00A163D8">
            <w:pPr>
              <w:spacing w:before="60" w:after="60"/>
            </w:pPr>
          </w:p>
        </w:tc>
      </w:tr>
      <w:tr w:rsidR="008D48B6" w:rsidRPr="00371BEF" w14:paraId="4B740947" w14:textId="77777777">
        <w:trPr>
          <w:trHeight w:val="851"/>
        </w:trPr>
        <w:tc>
          <w:tcPr>
            <w:tcW w:w="1908" w:type="dxa"/>
            <w:vAlign w:val="center"/>
          </w:tcPr>
          <w:p w14:paraId="2CEF2B9D" w14:textId="77777777" w:rsidR="008D48B6" w:rsidRPr="00371BEF" w:rsidRDefault="008D48B6" w:rsidP="00A163D8">
            <w:pPr>
              <w:spacing w:before="60" w:after="60"/>
            </w:pPr>
          </w:p>
        </w:tc>
        <w:tc>
          <w:tcPr>
            <w:tcW w:w="3360" w:type="dxa"/>
            <w:vAlign w:val="center"/>
          </w:tcPr>
          <w:p w14:paraId="6E68FED3" w14:textId="77777777" w:rsidR="008D48B6" w:rsidRPr="00371BEF" w:rsidRDefault="008D48B6" w:rsidP="00A163D8">
            <w:pPr>
              <w:spacing w:before="60" w:after="60"/>
            </w:pPr>
          </w:p>
        </w:tc>
        <w:tc>
          <w:tcPr>
            <w:tcW w:w="4161" w:type="dxa"/>
            <w:vAlign w:val="center"/>
          </w:tcPr>
          <w:p w14:paraId="4D04C7DB" w14:textId="77777777" w:rsidR="008D48B6" w:rsidRPr="00371BEF" w:rsidRDefault="008D48B6" w:rsidP="00A163D8">
            <w:pPr>
              <w:spacing w:before="60" w:after="60"/>
            </w:pPr>
          </w:p>
        </w:tc>
      </w:tr>
    </w:tbl>
    <w:p w14:paraId="3D94D823" w14:textId="1C925641" w:rsidR="008D48B6" w:rsidRPr="00733A16" w:rsidRDefault="008D48B6" w:rsidP="00AE42AF">
      <w:pPr>
        <w:pStyle w:val="Titel"/>
      </w:pPr>
      <w:r w:rsidRPr="00371BEF">
        <w:br w:type="page"/>
      </w:r>
      <w:bookmarkStart w:id="0" w:name="_Toc350950198"/>
      <w:r w:rsidRPr="00733A16">
        <w:lastRenderedPageBreak/>
        <w:t>Table of Contents</w:t>
      </w:r>
      <w:bookmarkEnd w:id="0"/>
      <w:r w:rsidRPr="00733A16">
        <w:t xml:space="preserve"> </w:t>
      </w:r>
    </w:p>
    <w:p w14:paraId="12348D69" w14:textId="77777777" w:rsidR="008D48B6" w:rsidRDefault="008D48B6" w:rsidP="00FE18BD">
      <w:pPr>
        <w:pStyle w:val="Kop1"/>
        <w:numPr>
          <w:ilvl w:val="0"/>
          <w:numId w:val="0"/>
        </w:numPr>
        <w:ind w:left="360"/>
      </w:pPr>
      <w:bookmarkStart w:id="1" w:name="_Toc334529746"/>
      <w:bookmarkEnd w:id="1"/>
    </w:p>
    <w:p w14:paraId="68A83FC1" w14:textId="77777777" w:rsidR="00BA5E0C" w:rsidRDefault="00733A16">
      <w:pPr>
        <w:pStyle w:val="Inhopg1"/>
        <w:rPr>
          <w:rFonts w:asciiTheme="minorHAnsi" w:hAnsiTheme="minorHAnsi" w:cstheme="minorBidi"/>
          <w:lang w:val="nl-NL" w:eastAsia="nl-NL"/>
        </w:rPr>
      </w:pPr>
      <w:r>
        <w:rPr>
          <w:lang w:val="sv-SE"/>
        </w:rPr>
        <w:fldChar w:fldCharType="begin"/>
      </w:r>
      <w:r>
        <w:rPr>
          <w:lang w:val="sv-SE"/>
        </w:rPr>
        <w:instrText xml:space="preserve"> TOC \o "1-2" \h \z \u </w:instrText>
      </w:r>
      <w:r>
        <w:rPr>
          <w:lang w:val="sv-SE"/>
        </w:rPr>
        <w:fldChar w:fldCharType="separate"/>
      </w:r>
      <w:hyperlink w:anchor="_Toc350950198" w:history="1">
        <w:r w:rsidR="00BA5E0C" w:rsidRPr="005522E4">
          <w:rPr>
            <w:rStyle w:val="Hyperlink"/>
          </w:rPr>
          <w:t>Table of Contents</w:t>
        </w:r>
        <w:r w:rsidR="00BA5E0C">
          <w:rPr>
            <w:webHidden/>
          </w:rPr>
          <w:tab/>
        </w:r>
        <w:r w:rsidR="00BA5E0C">
          <w:rPr>
            <w:webHidden/>
          </w:rPr>
          <w:fldChar w:fldCharType="begin"/>
        </w:r>
        <w:r w:rsidR="00BA5E0C">
          <w:rPr>
            <w:webHidden/>
          </w:rPr>
          <w:instrText xml:space="preserve"> PAGEREF _Toc350950198 \h </w:instrText>
        </w:r>
        <w:r w:rsidR="00BA5E0C">
          <w:rPr>
            <w:webHidden/>
          </w:rPr>
        </w:r>
        <w:r w:rsidR="00BA5E0C">
          <w:rPr>
            <w:webHidden/>
          </w:rPr>
          <w:fldChar w:fldCharType="separate"/>
        </w:r>
        <w:r w:rsidR="00BA5E0C">
          <w:rPr>
            <w:webHidden/>
          </w:rPr>
          <w:t>3</w:t>
        </w:r>
        <w:r w:rsidR="00BA5E0C">
          <w:rPr>
            <w:webHidden/>
          </w:rPr>
          <w:fldChar w:fldCharType="end"/>
        </w:r>
      </w:hyperlink>
    </w:p>
    <w:p w14:paraId="19A2C308" w14:textId="77777777" w:rsidR="00BA5E0C" w:rsidRDefault="00BA5E0C">
      <w:pPr>
        <w:pStyle w:val="Inhopg1"/>
        <w:rPr>
          <w:rFonts w:asciiTheme="minorHAnsi" w:hAnsiTheme="minorHAnsi" w:cstheme="minorBidi"/>
          <w:lang w:val="nl-NL" w:eastAsia="nl-NL"/>
        </w:rPr>
      </w:pPr>
      <w:hyperlink w:anchor="_Toc350950199" w:history="1">
        <w:r w:rsidRPr="005522E4">
          <w:rPr>
            <w:rStyle w:val="Hyperlink"/>
          </w:rPr>
          <w:t>1</w:t>
        </w:r>
        <w:r>
          <w:rPr>
            <w:rFonts w:asciiTheme="minorHAnsi" w:hAnsiTheme="minorHAnsi" w:cstheme="minorBidi"/>
            <w:lang w:val="nl-NL" w:eastAsia="nl-NL"/>
          </w:rPr>
          <w:tab/>
        </w:r>
        <w:r w:rsidRPr="005522E4">
          <w:rPr>
            <w:rStyle w:val="Hyperlink"/>
          </w:rPr>
          <w:t>Introduction</w:t>
        </w:r>
        <w:r>
          <w:rPr>
            <w:webHidden/>
          </w:rPr>
          <w:tab/>
        </w:r>
        <w:r>
          <w:rPr>
            <w:webHidden/>
          </w:rPr>
          <w:fldChar w:fldCharType="begin"/>
        </w:r>
        <w:r>
          <w:rPr>
            <w:webHidden/>
          </w:rPr>
          <w:instrText xml:space="preserve"> PAGEREF _Toc350950199 \h </w:instrText>
        </w:r>
        <w:r>
          <w:rPr>
            <w:webHidden/>
          </w:rPr>
        </w:r>
        <w:r>
          <w:rPr>
            <w:webHidden/>
          </w:rPr>
          <w:fldChar w:fldCharType="separate"/>
        </w:r>
        <w:r>
          <w:rPr>
            <w:webHidden/>
          </w:rPr>
          <w:t>4</w:t>
        </w:r>
        <w:r>
          <w:rPr>
            <w:webHidden/>
          </w:rPr>
          <w:fldChar w:fldCharType="end"/>
        </w:r>
      </w:hyperlink>
    </w:p>
    <w:p w14:paraId="1420BD4F" w14:textId="77777777" w:rsidR="00BA5E0C" w:rsidRDefault="00BA5E0C">
      <w:pPr>
        <w:pStyle w:val="Inhopg1"/>
        <w:rPr>
          <w:rFonts w:asciiTheme="minorHAnsi" w:hAnsiTheme="minorHAnsi" w:cstheme="minorBidi"/>
          <w:lang w:val="nl-NL" w:eastAsia="nl-NL"/>
        </w:rPr>
      </w:pPr>
      <w:hyperlink w:anchor="_Toc350950200" w:history="1">
        <w:r w:rsidRPr="005522E4">
          <w:rPr>
            <w:rStyle w:val="Hyperlink"/>
          </w:rPr>
          <w:t>2</w:t>
        </w:r>
        <w:r>
          <w:rPr>
            <w:rFonts w:asciiTheme="minorHAnsi" w:hAnsiTheme="minorHAnsi" w:cstheme="minorBidi"/>
            <w:lang w:val="nl-NL" w:eastAsia="nl-NL"/>
          </w:rPr>
          <w:tab/>
        </w:r>
        <w:r w:rsidRPr="005522E4">
          <w:rPr>
            <w:rStyle w:val="Hyperlink"/>
          </w:rPr>
          <w:t>Acronyms and definitions</w:t>
        </w:r>
        <w:r>
          <w:rPr>
            <w:webHidden/>
          </w:rPr>
          <w:tab/>
        </w:r>
        <w:r>
          <w:rPr>
            <w:webHidden/>
          </w:rPr>
          <w:fldChar w:fldCharType="begin"/>
        </w:r>
        <w:r>
          <w:rPr>
            <w:webHidden/>
          </w:rPr>
          <w:instrText xml:space="preserve"> PAGEREF _Toc350950200 \h </w:instrText>
        </w:r>
        <w:r>
          <w:rPr>
            <w:webHidden/>
          </w:rPr>
        </w:r>
        <w:r>
          <w:rPr>
            <w:webHidden/>
          </w:rPr>
          <w:fldChar w:fldCharType="separate"/>
        </w:r>
        <w:r>
          <w:rPr>
            <w:webHidden/>
          </w:rPr>
          <w:t>4</w:t>
        </w:r>
        <w:r>
          <w:rPr>
            <w:webHidden/>
          </w:rPr>
          <w:fldChar w:fldCharType="end"/>
        </w:r>
      </w:hyperlink>
    </w:p>
    <w:p w14:paraId="470B4A67" w14:textId="77777777" w:rsidR="00BA5E0C" w:rsidRDefault="00BA5E0C">
      <w:pPr>
        <w:pStyle w:val="Inhopg1"/>
        <w:rPr>
          <w:rFonts w:asciiTheme="minorHAnsi" w:hAnsiTheme="minorHAnsi" w:cstheme="minorBidi"/>
          <w:lang w:val="nl-NL" w:eastAsia="nl-NL"/>
        </w:rPr>
      </w:pPr>
      <w:hyperlink w:anchor="_Toc350950201" w:history="1">
        <w:r w:rsidRPr="005522E4">
          <w:rPr>
            <w:rStyle w:val="Hyperlink"/>
          </w:rPr>
          <w:t>3</w:t>
        </w:r>
        <w:r>
          <w:rPr>
            <w:rFonts w:asciiTheme="minorHAnsi" w:hAnsiTheme="minorHAnsi" w:cstheme="minorBidi"/>
            <w:lang w:val="nl-NL" w:eastAsia="nl-NL"/>
          </w:rPr>
          <w:tab/>
        </w:r>
        <w:r w:rsidRPr="005522E4">
          <w:rPr>
            <w:rStyle w:val="Hyperlink"/>
          </w:rPr>
          <w:t>Criteria for VTS to interact with allied and other services</w:t>
        </w:r>
        <w:r>
          <w:rPr>
            <w:webHidden/>
          </w:rPr>
          <w:tab/>
        </w:r>
        <w:r>
          <w:rPr>
            <w:webHidden/>
          </w:rPr>
          <w:fldChar w:fldCharType="begin"/>
        </w:r>
        <w:r>
          <w:rPr>
            <w:webHidden/>
          </w:rPr>
          <w:instrText xml:space="preserve"> PAGEREF _Toc350950201 \h </w:instrText>
        </w:r>
        <w:r>
          <w:rPr>
            <w:webHidden/>
          </w:rPr>
        </w:r>
        <w:r>
          <w:rPr>
            <w:webHidden/>
          </w:rPr>
          <w:fldChar w:fldCharType="separate"/>
        </w:r>
        <w:r>
          <w:rPr>
            <w:webHidden/>
          </w:rPr>
          <w:t>5</w:t>
        </w:r>
        <w:r>
          <w:rPr>
            <w:webHidden/>
          </w:rPr>
          <w:fldChar w:fldCharType="end"/>
        </w:r>
      </w:hyperlink>
    </w:p>
    <w:p w14:paraId="17322EEE" w14:textId="77777777" w:rsidR="00BA5E0C" w:rsidRDefault="00BA5E0C">
      <w:pPr>
        <w:pStyle w:val="Inhopg1"/>
        <w:rPr>
          <w:rFonts w:asciiTheme="minorHAnsi" w:hAnsiTheme="minorHAnsi" w:cstheme="minorBidi"/>
          <w:lang w:val="nl-NL" w:eastAsia="nl-NL"/>
        </w:rPr>
      </w:pPr>
      <w:hyperlink w:anchor="_Toc350950202" w:history="1">
        <w:r w:rsidRPr="005522E4">
          <w:rPr>
            <w:rStyle w:val="Hyperlink"/>
          </w:rPr>
          <w:t>4</w:t>
        </w:r>
        <w:r>
          <w:rPr>
            <w:rFonts w:asciiTheme="minorHAnsi" w:hAnsiTheme="minorHAnsi" w:cstheme="minorBidi"/>
            <w:lang w:val="nl-NL" w:eastAsia="nl-NL"/>
          </w:rPr>
          <w:tab/>
        </w:r>
        <w:r w:rsidRPr="005522E4">
          <w:rPr>
            <w:rStyle w:val="Hyperlink"/>
          </w:rPr>
          <w:t>interaction with Allied and other services</w:t>
        </w:r>
        <w:r>
          <w:rPr>
            <w:webHidden/>
          </w:rPr>
          <w:tab/>
        </w:r>
        <w:r>
          <w:rPr>
            <w:webHidden/>
          </w:rPr>
          <w:fldChar w:fldCharType="begin"/>
        </w:r>
        <w:r>
          <w:rPr>
            <w:webHidden/>
          </w:rPr>
          <w:instrText xml:space="preserve"> PAGEREF _Toc350950202 \h </w:instrText>
        </w:r>
        <w:r>
          <w:rPr>
            <w:webHidden/>
          </w:rPr>
        </w:r>
        <w:r>
          <w:rPr>
            <w:webHidden/>
          </w:rPr>
          <w:fldChar w:fldCharType="separate"/>
        </w:r>
        <w:r>
          <w:rPr>
            <w:webHidden/>
          </w:rPr>
          <w:t>6</w:t>
        </w:r>
        <w:r>
          <w:rPr>
            <w:webHidden/>
          </w:rPr>
          <w:fldChar w:fldCharType="end"/>
        </w:r>
      </w:hyperlink>
    </w:p>
    <w:p w14:paraId="7B3F2E4F" w14:textId="77777777" w:rsidR="00BA5E0C" w:rsidRDefault="00BA5E0C">
      <w:pPr>
        <w:pStyle w:val="Inhopg1"/>
        <w:rPr>
          <w:rFonts w:asciiTheme="minorHAnsi" w:hAnsiTheme="minorHAnsi" w:cstheme="minorBidi"/>
          <w:lang w:val="nl-NL" w:eastAsia="nl-NL"/>
        </w:rPr>
      </w:pPr>
      <w:hyperlink w:anchor="_Toc350950203" w:history="1">
        <w:r w:rsidRPr="005522E4">
          <w:rPr>
            <w:rStyle w:val="Hyperlink"/>
          </w:rPr>
          <w:t>5</w:t>
        </w:r>
        <w:r>
          <w:rPr>
            <w:rFonts w:asciiTheme="minorHAnsi" w:hAnsiTheme="minorHAnsi" w:cstheme="minorBidi"/>
            <w:lang w:val="nl-NL" w:eastAsia="nl-NL"/>
          </w:rPr>
          <w:tab/>
        </w:r>
        <w:r w:rsidRPr="005522E4">
          <w:rPr>
            <w:rStyle w:val="Hyperlink"/>
          </w:rPr>
          <w:t>Identification of possible stakeholders</w:t>
        </w:r>
        <w:r>
          <w:rPr>
            <w:webHidden/>
          </w:rPr>
          <w:tab/>
        </w:r>
        <w:r>
          <w:rPr>
            <w:webHidden/>
          </w:rPr>
          <w:fldChar w:fldCharType="begin"/>
        </w:r>
        <w:r>
          <w:rPr>
            <w:webHidden/>
          </w:rPr>
          <w:instrText xml:space="preserve"> PAGEREF _Toc350950203 \h </w:instrText>
        </w:r>
        <w:r>
          <w:rPr>
            <w:webHidden/>
          </w:rPr>
        </w:r>
        <w:r>
          <w:rPr>
            <w:webHidden/>
          </w:rPr>
          <w:fldChar w:fldCharType="separate"/>
        </w:r>
        <w:r>
          <w:rPr>
            <w:webHidden/>
          </w:rPr>
          <w:t>6</w:t>
        </w:r>
        <w:r>
          <w:rPr>
            <w:webHidden/>
          </w:rPr>
          <w:fldChar w:fldCharType="end"/>
        </w:r>
      </w:hyperlink>
    </w:p>
    <w:p w14:paraId="41E08256" w14:textId="77777777" w:rsidR="00BA5E0C" w:rsidRDefault="00BA5E0C">
      <w:pPr>
        <w:pStyle w:val="Inhopg1"/>
        <w:rPr>
          <w:rFonts w:asciiTheme="minorHAnsi" w:hAnsiTheme="minorHAnsi" w:cstheme="minorBidi"/>
          <w:lang w:val="nl-NL" w:eastAsia="nl-NL"/>
        </w:rPr>
      </w:pPr>
      <w:hyperlink w:anchor="_Toc350950204" w:history="1">
        <w:r w:rsidRPr="005522E4">
          <w:rPr>
            <w:rStyle w:val="Hyperlink"/>
          </w:rPr>
          <w:t>6</w:t>
        </w:r>
        <w:r>
          <w:rPr>
            <w:rFonts w:asciiTheme="minorHAnsi" w:hAnsiTheme="minorHAnsi" w:cstheme="minorBidi"/>
            <w:lang w:val="nl-NL" w:eastAsia="nl-NL"/>
          </w:rPr>
          <w:tab/>
        </w:r>
        <w:r w:rsidRPr="005522E4">
          <w:rPr>
            <w:rStyle w:val="Hyperlink"/>
          </w:rPr>
          <w:t>Legal  aspects and constraints</w:t>
        </w:r>
        <w:r>
          <w:rPr>
            <w:webHidden/>
          </w:rPr>
          <w:tab/>
        </w:r>
        <w:r>
          <w:rPr>
            <w:webHidden/>
          </w:rPr>
          <w:fldChar w:fldCharType="begin"/>
        </w:r>
        <w:r>
          <w:rPr>
            <w:webHidden/>
          </w:rPr>
          <w:instrText xml:space="preserve"> PAGEREF _Toc350950204 \h </w:instrText>
        </w:r>
        <w:r>
          <w:rPr>
            <w:webHidden/>
          </w:rPr>
        </w:r>
        <w:r>
          <w:rPr>
            <w:webHidden/>
          </w:rPr>
          <w:fldChar w:fldCharType="separate"/>
        </w:r>
        <w:r>
          <w:rPr>
            <w:webHidden/>
          </w:rPr>
          <w:t>6</w:t>
        </w:r>
        <w:r>
          <w:rPr>
            <w:webHidden/>
          </w:rPr>
          <w:fldChar w:fldCharType="end"/>
        </w:r>
      </w:hyperlink>
    </w:p>
    <w:p w14:paraId="5CF4FDD3" w14:textId="77777777" w:rsidR="00BA5E0C" w:rsidRDefault="00BA5E0C">
      <w:pPr>
        <w:pStyle w:val="Inhopg1"/>
        <w:rPr>
          <w:rFonts w:asciiTheme="minorHAnsi" w:hAnsiTheme="minorHAnsi" w:cstheme="minorBidi"/>
          <w:lang w:val="nl-NL" w:eastAsia="nl-NL"/>
        </w:rPr>
      </w:pPr>
      <w:hyperlink w:anchor="_Toc350950205" w:history="1">
        <w:r w:rsidRPr="005522E4">
          <w:rPr>
            <w:rStyle w:val="Hyperlink"/>
          </w:rPr>
          <w:t>7</w:t>
        </w:r>
        <w:r>
          <w:rPr>
            <w:rFonts w:asciiTheme="minorHAnsi" w:hAnsiTheme="minorHAnsi" w:cstheme="minorBidi"/>
            <w:lang w:val="nl-NL" w:eastAsia="nl-NL"/>
          </w:rPr>
          <w:tab/>
        </w:r>
        <w:r w:rsidRPr="005522E4">
          <w:rPr>
            <w:rStyle w:val="Hyperlink"/>
          </w:rPr>
          <w:t>References</w:t>
        </w:r>
        <w:r>
          <w:rPr>
            <w:webHidden/>
          </w:rPr>
          <w:tab/>
        </w:r>
        <w:r>
          <w:rPr>
            <w:webHidden/>
          </w:rPr>
          <w:fldChar w:fldCharType="begin"/>
        </w:r>
        <w:r>
          <w:rPr>
            <w:webHidden/>
          </w:rPr>
          <w:instrText xml:space="preserve"> PAGEREF _Toc350950205 \h </w:instrText>
        </w:r>
        <w:r>
          <w:rPr>
            <w:webHidden/>
          </w:rPr>
        </w:r>
        <w:r>
          <w:rPr>
            <w:webHidden/>
          </w:rPr>
          <w:fldChar w:fldCharType="separate"/>
        </w:r>
        <w:r>
          <w:rPr>
            <w:webHidden/>
          </w:rPr>
          <w:t>7</w:t>
        </w:r>
        <w:r>
          <w:rPr>
            <w:webHidden/>
          </w:rPr>
          <w:fldChar w:fldCharType="end"/>
        </w:r>
      </w:hyperlink>
    </w:p>
    <w:p w14:paraId="3DBA66A9" w14:textId="77777777" w:rsidR="00BA5E0C" w:rsidRDefault="00BA5E0C">
      <w:pPr>
        <w:pStyle w:val="Inhopg1"/>
        <w:tabs>
          <w:tab w:val="left" w:pos="2269"/>
        </w:tabs>
        <w:rPr>
          <w:rFonts w:asciiTheme="minorHAnsi" w:hAnsiTheme="minorHAnsi" w:cstheme="minorBidi"/>
          <w:lang w:val="nl-NL" w:eastAsia="nl-NL"/>
        </w:rPr>
      </w:pPr>
      <w:hyperlink w:anchor="_Toc350950206" w:history="1">
        <w:r w:rsidRPr="005522E4">
          <w:rPr>
            <w:rStyle w:val="Hyperlink"/>
            <w:rFonts w:ascii="Arial Bold" w:hAnsi="Arial Bold"/>
          </w:rPr>
          <w:t>ANNEX A</w:t>
        </w:r>
        <w:r>
          <w:rPr>
            <w:rFonts w:asciiTheme="minorHAnsi" w:hAnsiTheme="minorHAnsi" w:cstheme="minorBidi"/>
            <w:lang w:val="nl-NL" w:eastAsia="nl-NL"/>
          </w:rPr>
          <w:tab/>
        </w:r>
        <w:r w:rsidRPr="005522E4">
          <w:rPr>
            <w:rStyle w:val="Hyperlink"/>
          </w:rPr>
          <w:t>Examples of allied and other services</w:t>
        </w:r>
        <w:r>
          <w:rPr>
            <w:webHidden/>
          </w:rPr>
          <w:tab/>
        </w:r>
        <w:r>
          <w:rPr>
            <w:webHidden/>
          </w:rPr>
          <w:fldChar w:fldCharType="begin"/>
        </w:r>
        <w:r>
          <w:rPr>
            <w:webHidden/>
          </w:rPr>
          <w:instrText xml:space="preserve"> PAGEREF _Toc350950206 \h </w:instrText>
        </w:r>
        <w:r>
          <w:rPr>
            <w:webHidden/>
          </w:rPr>
        </w:r>
        <w:r>
          <w:rPr>
            <w:webHidden/>
          </w:rPr>
          <w:fldChar w:fldCharType="separate"/>
        </w:r>
        <w:r>
          <w:rPr>
            <w:webHidden/>
          </w:rPr>
          <w:t>8</w:t>
        </w:r>
        <w:r>
          <w:rPr>
            <w:webHidden/>
          </w:rPr>
          <w:fldChar w:fldCharType="end"/>
        </w:r>
      </w:hyperlink>
    </w:p>
    <w:p w14:paraId="33014786" w14:textId="77777777" w:rsidR="00BA5E0C" w:rsidRDefault="00BA5E0C">
      <w:pPr>
        <w:pStyle w:val="Inhopg1"/>
        <w:tabs>
          <w:tab w:val="left" w:pos="2269"/>
        </w:tabs>
        <w:rPr>
          <w:rFonts w:asciiTheme="minorHAnsi" w:hAnsiTheme="minorHAnsi" w:cstheme="minorBidi"/>
          <w:lang w:val="nl-NL" w:eastAsia="nl-NL"/>
        </w:rPr>
      </w:pPr>
      <w:hyperlink w:anchor="_Toc350950207" w:history="1">
        <w:r w:rsidRPr="005522E4">
          <w:rPr>
            <w:rStyle w:val="Hyperlink"/>
            <w:rFonts w:ascii="Arial Bold" w:hAnsi="Arial Bold"/>
          </w:rPr>
          <w:t>ANNEX B</w:t>
        </w:r>
        <w:r>
          <w:rPr>
            <w:rFonts w:asciiTheme="minorHAnsi" w:hAnsiTheme="minorHAnsi" w:cstheme="minorBidi"/>
            <w:lang w:val="nl-NL" w:eastAsia="nl-NL"/>
          </w:rPr>
          <w:tab/>
        </w:r>
        <w:r w:rsidRPr="005522E4">
          <w:rPr>
            <w:rStyle w:val="Hyperlink"/>
          </w:rPr>
          <w:t>possible support from VTS to allied or other services</w:t>
        </w:r>
        <w:r>
          <w:rPr>
            <w:webHidden/>
          </w:rPr>
          <w:tab/>
        </w:r>
        <w:r>
          <w:rPr>
            <w:webHidden/>
          </w:rPr>
          <w:fldChar w:fldCharType="begin"/>
        </w:r>
        <w:r>
          <w:rPr>
            <w:webHidden/>
          </w:rPr>
          <w:instrText xml:space="preserve"> PAGEREF _Toc350950207 \h </w:instrText>
        </w:r>
        <w:r>
          <w:rPr>
            <w:webHidden/>
          </w:rPr>
        </w:r>
        <w:r>
          <w:rPr>
            <w:webHidden/>
          </w:rPr>
          <w:fldChar w:fldCharType="separate"/>
        </w:r>
        <w:r>
          <w:rPr>
            <w:webHidden/>
          </w:rPr>
          <w:t>9</w:t>
        </w:r>
        <w:r>
          <w:rPr>
            <w:webHidden/>
          </w:rPr>
          <w:fldChar w:fldCharType="end"/>
        </w:r>
      </w:hyperlink>
    </w:p>
    <w:p w14:paraId="5321A942" w14:textId="77777777" w:rsidR="00BA5E0C" w:rsidRDefault="00BA5E0C">
      <w:pPr>
        <w:pStyle w:val="Inhopg1"/>
        <w:tabs>
          <w:tab w:val="left" w:pos="2269"/>
        </w:tabs>
        <w:rPr>
          <w:rFonts w:asciiTheme="minorHAnsi" w:hAnsiTheme="minorHAnsi" w:cstheme="minorBidi"/>
          <w:lang w:val="nl-NL" w:eastAsia="nl-NL"/>
        </w:rPr>
      </w:pPr>
      <w:hyperlink w:anchor="_Toc350950208" w:history="1">
        <w:r w:rsidRPr="005522E4">
          <w:rPr>
            <w:rStyle w:val="Hyperlink"/>
            <w:rFonts w:ascii="Arial Bold" w:hAnsi="Arial Bold"/>
            <w:lang w:val="bg-BG"/>
          </w:rPr>
          <w:t>ANNEX C</w:t>
        </w:r>
        <w:r>
          <w:rPr>
            <w:rFonts w:asciiTheme="minorHAnsi" w:hAnsiTheme="minorHAnsi" w:cstheme="minorBidi"/>
            <w:lang w:val="nl-NL" w:eastAsia="nl-NL"/>
          </w:rPr>
          <w:tab/>
        </w:r>
        <w:r w:rsidRPr="005522E4">
          <w:rPr>
            <w:rStyle w:val="Hyperlink"/>
          </w:rPr>
          <w:t>EXAMPLES OF OPERATIONAL PROCEDURES</w:t>
        </w:r>
        <w:r>
          <w:rPr>
            <w:webHidden/>
          </w:rPr>
          <w:tab/>
        </w:r>
        <w:r>
          <w:rPr>
            <w:webHidden/>
          </w:rPr>
          <w:fldChar w:fldCharType="begin"/>
        </w:r>
        <w:r>
          <w:rPr>
            <w:webHidden/>
          </w:rPr>
          <w:instrText xml:space="preserve"> PAGEREF _Toc350950208 \h </w:instrText>
        </w:r>
        <w:r>
          <w:rPr>
            <w:webHidden/>
          </w:rPr>
        </w:r>
        <w:r>
          <w:rPr>
            <w:webHidden/>
          </w:rPr>
          <w:fldChar w:fldCharType="separate"/>
        </w:r>
        <w:r>
          <w:rPr>
            <w:webHidden/>
          </w:rPr>
          <w:t>10</w:t>
        </w:r>
        <w:r>
          <w:rPr>
            <w:webHidden/>
          </w:rPr>
          <w:fldChar w:fldCharType="end"/>
        </w:r>
      </w:hyperlink>
    </w:p>
    <w:p w14:paraId="4D67310D" w14:textId="77777777" w:rsidR="00BA5E0C" w:rsidRDefault="00BA5E0C">
      <w:pPr>
        <w:pStyle w:val="Inhopg1"/>
        <w:tabs>
          <w:tab w:val="left" w:pos="2269"/>
        </w:tabs>
        <w:rPr>
          <w:rFonts w:asciiTheme="minorHAnsi" w:hAnsiTheme="minorHAnsi" w:cstheme="minorBidi"/>
          <w:lang w:val="nl-NL" w:eastAsia="nl-NL"/>
        </w:rPr>
      </w:pPr>
      <w:hyperlink w:anchor="_Toc350950209" w:history="1">
        <w:r w:rsidRPr="005522E4">
          <w:rPr>
            <w:rStyle w:val="Hyperlink"/>
            <w:rFonts w:ascii="Arial Bold" w:hAnsi="Arial Bold"/>
          </w:rPr>
          <w:t>ANNEX D</w:t>
        </w:r>
        <w:r>
          <w:rPr>
            <w:rFonts w:asciiTheme="minorHAnsi" w:hAnsiTheme="minorHAnsi" w:cstheme="minorBidi"/>
            <w:lang w:val="nl-NL" w:eastAsia="nl-NL"/>
          </w:rPr>
          <w:tab/>
        </w:r>
        <w:r w:rsidRPr="005522E4">
          <w:rPr>
            <w:rStyle w:val="Hyperlink"/>
          </w:rPr>
          <w:t>Further legal and security considerations</w:t>
        </w:r>
        <w:r>
          <w:rPr>
            <w:webHidden/>
          </w:rPr>
          <w:tab/>
        </w:r>
        <w:r>
          <w:rPr>
            <w:webHidden/>
          </w:rPr>
          <w:fldChar w:fldCharType="begin"/>
        </w:r>
        <w:r>
          <w:rPr>
            <w:webHidden/>
          </w:rPr>
          <w:instrText xml:space="preserve"> PAGEREF _Toc350950209 \h </w:instrText>
        </w:r>
        <w:r>
          <w:rPr>
            <w:webHidden/>
          </w:rPr>
        </w:r>
        <w:r>
          <w:rPr>
            <w:webHidden/>
          </w:rPr>
          <w:fldChar w:fldCharType="separate"/>
        </w:r>
        <w:r>
          <w:rPr>
            <w:webHidden/>
          </w:rPr>
          <w:t>14</w:t>
        </w:r>
        <w:r>
          <w:rPr>
            <w:webHidden/>
          </w:rPr>
          <w:fldChar w:fldCharType="end"/>
        </w:r>
      </w:hyperlink>
    </w:p>
    <w:bookmarkStart w:id="2" w:name="_GoBack"/>
    <w:bookmarkEnd w:id="2"/>
    <w:p w14:paraId="5021A60A" w14:textId="7B8D46ED" w:rsidR="008D48B6" w:rsidRPr="00FB3C2B" w:rsidRDefault="00733A16" w:rsidP="00380C7B">
      <w:pPr>
        <w:rPr>
          <w:lang w:val="sv-SE"/>
        </w:rPr>
      </w:pPr>
      <w:r>
        <w:rPr>
          <w:b/>
          <w:bCs/>
          <w:caps/>
          <w:lang w:val="sv-SE"/>
        </w:rPr>
        <w:fldChar w:fldCharType="end"/>
      </w:r>
    </w:p>
    <w:p w14:paraId="16873949" w14:textId="2F8F121B" w:rsidR="00733A16" w:rsidRDefault="008D48B6" w:rsidP="00FA2478">
      <w:pPr>
        <w:pStyle w:val="Kop1"/>
      </w:pPr>
      <w:r w:rsidRPr="00371BEF">
        <w:br w:type="page"/>
      </w:r>
      <w:bookmarkStart w:id="3" w:name="_Toc350950199"/>
      <w:r w:rsidR="00E259F1">
        <w:lastRenderedPageBreak/>
        <w:t>I</w:t>
      </w:r>
      <w:r>
        <w:t>ntroduction</w:t>
      </w:r>
      <w:bookmarkEnd w:id="3"/>
    </w:p>
    <w:p w14:paraId="5CB17ED8" w14:textId="02993F1F" w:rsidR="003C599E" w:rsidRDefault="003C599E" w:rsidP="00733A16">
      <w:pPr>
        <w:rPr>
          <w:b/>
          <w:lang w:eastAsia="de-DE"/>
        </w:rPr>
      </w:pPr>
      <w:r>
        <w:rPr>
          <w:b/>
          <w:lang w:eastAsia="de-DE"/>
        </w:rPr>
        <w:t>Preamble</w:t>
      </w:r>
    </w:p>
    <w:p w14:paraId="67FFD8A2" w14:textId="36FFC120" w:rsidR="00274F98" w:rsidRDefault="00E11D00" w:rsidP="00274F98">
      <w:pPr>
        <w:rPr>
          <w:lang w:eastAsia="de-DE"/>
        </w:rPr>
      </w:pPr>
      <w:r>
        <w:rPr>
          <w:lang w:eastAsia="de-DE"/>
        </w:rPr>
        <w:t xml:space="preserve">A </w:t>
      </w:r>
      <w:r w:rsidR="00E259F1">
        <w:rPr>
          <w:lang w:eastAsia="de-DE"/>
        </w:rPr>
        <w:t>V</w:t>
      </w:r>
      <w:r>
        <w:rPr>
          <w:lang w:eastAsia="de-DE"/>
        </w:rPr>
        <w:t xml:space="preserve">essel </w:t>
      </w:r>
      <w:r w:rsidR="00E259F1">
        <w:rPr>
          <w:lang w:eastAsia="de-DE"/>
        </w:rPr>
        <w:t>T</w:t>
      </w:r>
      <w:r>
        <w:rPr>
          <w:lang w:eastAsia="de-DE"/>
        </w:rPr>
        <w:t xml:space="preserve">raffic </w:t>
      </w:r>
      <w:r w:rsidR="00E259F1">
        <w:rPr>
          <w:lang w:eastAsia="de-DE"/>
        </w:rPr>
        <w:t>S</w:t>
      </w:r>
      <w:r>
        <w:rPr>
          <w:lang w:eastAsia="de-DE"/>
        </w:rPr>
        <w:t>ervice (</w:t>
      </w:r>
      <w:r w:rsidR="00274F98">
        <w:rPr>
          <w:lang w:eastAsia="de-DE"/>
        </w:rPr>
        <w:t>VTS</w:t>
      </w:r>
      <w:r>
        <w:rPr>
          <w:lang w:eastAsia="de-DE"/>
        </w:rPr>
        <w:t>)</w:t>
      </w:r>
      <w:r w:rsidR="00274F98">
        <w:rPr>
          <w:lang w:eastAsia="de-DE"/>
        </w:rPr>
        <w:t xml:space="preserve"> is </w:t>
      </w:r>
      <w:r w:rsidR="003846A5">
        <w:rPr>
          <w:lang w:eastAsia="de-DE"/>
        </w:rPr>
        <w:t xml:space="preserve">recognised as </w:t>
      </w:r>
      <w:r w:rsidR="00274F98">
        <w:rPr>
          <w:lang w:eastAsia="de-DE"/>
        </w:rPr>
        <w:t>a v</w:t>
      </w:r>
      <w:r w:rsidR="00B85D6D">
        <w:rPr>
          <w:lang w:eastAsia="de-DE"/>
        </w:rPr>
        <w:t>alu</w:t>
      </w:r>
      <w:r w:rsidR="00274F98">
        <w:rPr>
          <w:lang w:eastAsia="de-DE"/>
        </w:rPr>
        <w:t xml:space="preserve">able asset to help prevent incidents resulting from </w:t>
      </w:r>
      <w:r w:rsidR="00707BFC">
        <w:rPr>
          <w:lang w:eastAsia="de-DE"/>
        </w:rPr>
        <w:t xml:space="preserve">conflicts in </w:t>
      </w:r>
      <w:r w:rsidR="00274F98">
        <w:rPr>
          <w:lang w:eastAsia="de-DE"/>
        </w:rPr>
        <w:t>vessel traffic</w:t>
      </w:r>
      <w:r w:rsidR="00B85D6D">
        <w:rPr>
          <w:lang w:eastAsia="de-DE"/>
        </w:rPr>
        <w:t>.</w:t>
      </w:r>
      <w:r w:rsidR="00274F98">
        <w:rPr>
          <w:lang w:eastAsia="de-DE"/>
        </w:rPr>
        <w:t xml:space="preserve"> </w:t>
      </w:r>
      <w:r w:rsidR="00B85D6D">
        <w:rPr>
          <w:lang w:eastAsia="de-DE"/>
        </w:rPr>
        <w:t xml:space="preserve"> This </w:t>
      </w:r>
      <w:r w:rsidR="00274F98">
        <w:rPr>
          <w:lang w:eastAsia="de-DE"/>
        </w:rPr>
        <w:t xml:space="preserve">contributes to </w:t>
      </w:r>
      <w:r w:rsidR="00B85D6D">
        <w:rPr>
          <w:lang w:eastAsia="de-DE"/>
        </w:rPr>
        <w:t xml:space="preserve">the </w:t>
      </w:r>
      <w:r w:rsidR="00274F98">
        <w:rPr>
          <w:lang w:eastAsia="de-DE"/>
        </w:rPr>
        <w:t>safety and efficiency of maritime traffic, and protecti</w:t>
      </w:r>
      <w:r w:rsidR="00B85D6D">
        <w:rPr>
          <w:lang w:eastAsia="de-DE"/>
        </w:rPr>
        <w:t>ng</w:t>
      </w:r>
      <w:r w:rsidR="00274F98">
        <w:rPr>
          <w:lang w:eastAsia="de-DE"/>
        </w:rPr>
        <w:t xml:space="preserve"> the marine environment. </w:t>
      </w:r>
      <w:r w:rsidR="00B85D6D">
        <w:rPr>
          <w:lang w:eastAsia="de-DE"/>
        </w:rPr>
        <w:t>Con</w:t>
      </w:r>
      <w:r w:rsidR="00274F98">
        <w:rPr>
          <w:lang w:eastAsia="de-DE"/>
        </w:rPr>
        <w:t>sequently, VTS play</w:t>
      </w:r>
      <w:r w:rsidR="00B85D6D">
        <w:rPr>
          <w:lang w:eastAsia="de-DE"/>
        </w:rPr>
        <w:t>s</w:t>
      </w:r>
      <w:r w:rsidR="00274F98">
        <w:rPr>
          <w:lang w:eastAsia="de-DE"/>
        </w:rPr>
        <w:t xml:space="preserve"> an important role i</w:t>
      </w:r>
      <w:r w:rsidR="00E259F1">
        <w:rPr>
          <w:lang w:eastAsia="de-DE"/>
        </w:rPr>
        <w:t>n</w:t>
      </w:r>
      <w:r w:rsidR="00274F98">
        <w:rPr>
          <w:lang w:eastAsia="de-DE"/>
        </w:rPr>
        <w:t xml:space="preserve"> risk management, not only </w:t>
      </w:r>
      <w:r w:rsidR="00707BFC">
        <w:rPr>
          <w:lang w:eastAsia="de-DE"/>
        </w:rPr>
        <w:t xml:space="preserve">on behalf of </w:t>
      </w:r>
      <w:r w:rsidR="00274F98">
        <w:rPr>
          <w:lang w:eastAsia="de-DE"/>
        </w:rPr>
        <w:t xml:space="preserve">maritime traffic </w:t>
      </w:r>
      <w:r w:rsidR="00707BFC">
        <w:rPr>
          <w:lang w:eastAsia="de-DE"/>
        </w:rPr>
        <w:t xml:space="preserve">safety and fluency, </w:t>
      </w:r>
      <w:r w:rsidR="00274F98">
        <w:rPr>
          <w:lang w:eastAsia="de-DE"/>
        </w:rPr>
        <w:t xml:space="preserve">but </w:t>
      </w:r>
      <w:r w:rsidR="003846A5">
        <w:rPr>
          <w:lang w:eastAsia="de-DE"/>
        </w:rPr>
        <w:t xml:space="preserve">also </w:t>
      </w:r>
      <w:r w:rsidR="00707BFC">
        <w:rPr>
          <w:lang w:eastAsia="de-DE"/>
        </w:rPr>
        <w:t xml:space="preserve">on behalf of </w:t>
      </w:r>
      <w:r w:rsidR="00274F98">
        <w:rPr>
          <w:lang w:eastAsia="de-DE"/>
        </w:rPr>
        <w:t>the continuity of the maritime transport chain.</w:t>
      </w:r>
    </w:p>
    <w:p w14:paraId="5285863D" w14:textId="77777777" w:rsidR="00B85D6D" w:rsidRDefault="00B85D6D" w:rsidP="00274F98">
      <w:pPr>
        <w:rPr>
          <w:lang w:eastAsia="de-DE"/>
        </w:rPr>
      </w:pPr>
    </w:p>
    <w:p w14:paraId="0F59CA03" w14:textId="0AC7A9A5" w:rsidR="00E259F1" w:rsidRDefault="00274F98" w:rsidP="00274F98">
      <w:pPr>
        <w:rPr>
          <w:lang w:eastAsia="de-DE"/>
        </w:rPr>
      </w:pPr>
      <w:r>
        <w:rPr>
          <w:lang w:eastAsia="de-DE"/>
        </w:rPr>
        <w:t xml:space="preserve">The role of VTS is well established and its services are well positioned in the maritime domain. However, this Guideline has a broad perspective, to help VTS </w:t>
      </w:r>
      <w:r w:rsidR="00B85D6D">
        <w:rPr>
          <w:lang w:eastAsia="de-DE"/>
        </w:rPr>
        <w:t>a</w:t>
      </w:r>
      <w:r>
        <w:rPr>
          <w:lang w:eastAsia="de-DE"/>
        </w:rPr>
        <w:t xml:space="preserve">uthorities in their interaction </w:t>
      </w:r>
      <w:r w:rsidR="003846A5">
        <w:rPr>
          <w:lang w:eastAsia="de-DE"/>
        </w:rPr>
        <w:t>with</w:t>
      </w:r>
      <w:r w:rsidR="001C752C">
        <w:rPr>
          <w:lang w:eastAsia="de-DE"/>
        </w:rPr>
        <w:t xml:space="preserve"> </w:t>
      </w:r>
      <w:r>
        <w:rPr>
          <w:lang w:eastAsia="de-DE"/>
        </w:rPr>
        <w:t xml:space="preserve">other services, outside the </w:t>
      </w:r>
      <w:r w:rsidR="00E259F1">
        <w:rPr>
          <w:lang w:eastAsia="de-DE"/>
        </w:rPr>
        <w:t>VTS area</w:t>
      </w:r>
      <w:r>
        <w:rPr>
          <w:lang w:eastAsia="de-DE"/>
        </w:rPr>
        <w:t>.</w:t>
      </w:r>
      <w:r w:rsidR="003846A5">
        <w:rPr>
          <w:lang w:eastAsia="de-DE"/>
        </w:rPr>
        <w:t xml:space="preserve"> </w:t>
      </w:r>
      <w:r w:rsidR="00B85D6D">
        <w:rPr>
          <w:lang w:eastAsia="de-DE"/>
        </w:rPr>
        <w:t>For</w:t>
      </w:r>
      <w:r w:rsidR="003846A5">
        <w:rPr>
          <w:lang w:eastAsia="de-DE"/>
        </w:rPr>
        <w:t xml:space="preserve"> example</w:t>
      </w:r>
      <w:r w:rsidR="00B85D6D">
        <w:rPr>
          <w:lang w:eastAsia="de-DE"/>
        </w:rPr>
        <w:t>,</w:t>
      </w:r>
      <w:r w:rsidR="003846A5">
        <w:rPr>
          <w:lang w:eastAsia="de-DE"/>
        </w:rPr>
        <w:t xml:space="preserve"> </w:t>
      </w:r>
      <w:r w:rsidR="00707BFC">
        <w:rPr>
          <w:lang w:eastAsia="de-DE"/>
        </w:rPr>
        <w:t xml:space="preserve">to respond to </w:t>
      </w:r>
      <w:r w:rsidR="003846A5">
        <w:rPr>
          <w:lang w:eastAsia="de-DE"/>
        </w:rPr>
        <w:t xml:space="preserve">a request for the provision of </w:t>
      </w:r>
      <w:r w:rsidR="00707BFC">
        <w:rPr>
          <w:lang w:eastAsia="de-DE"/>
        </w:rPr>
        <w:t>tactical or strategic</w:t>
      </w:r>
      <w:r w:rsidR="003846A5">
        <w:rPr>
          <w:lang w:eastAsia="de-DE"/>
        </w:rPr>
        <w:t xml:space="preserve"> maritime traffic related information in order to support </w:t>
      </w:r>
      <w:r w:rsidR="00707BFC">
        <w:rPr>
          <w:lang w:eastAsia="de-DE"/>
        </w:rPr>
        <w:t xml:space="preserve">other </w:t>
      </w:r>
      <w:r w:rsidR="003846A5">
        <w:rPr>
          <w:lang w:eastAsia="de-DE"/>
        </w:rPr>
        <w:t>services in the maritime transport chain.</w:t>
      </w:r>
      <w:r w:rsidR="00B85D6D">
        <w:rPr>
          <w:lang w:eastAsia="de-DE"/>
        </w:rPr>
        <w:t xml:space="preserve">  </w:t>
      </w:r>
      <w:r w:rsidR="00E259F1">
        <w:rPr>
          <w:lang w:eastAsia="de-DE"/>
        </w:rPr>
        <w:t>A</w:t>
      </w:r>
      <w:r>
        <w:rPr>
          <w:lang w:eastAsia="de-DE"/>
        </w:rPr>
        <w:t>lso in the maritime domain, VTS</w:t>
      </w:r>
      <w:r w:rsidR="00B85D6D">
        <w:rPr>
          <w:lang w:eastAsia="de-DE"/>
        </w:rPr>
        <w:t xml:space="preserve"> information</w:t>
      </w:r>
      <w:r>
        <w:rPr>
          <w:lang w:eastAsia="de-DE"/>
        </w:rPr>
        <w:t xml:space="preserve"> may be </w:t>
      </w:r>
      <w:r w:rsidR="00B85D6D">
        <w:rPr>
          <w:lang w:eastAsia="de-DE"/>
        </w:rPr>
        <w:t>needed</w:t>
      </w:r>
      <w:r>
        <w:rPr>
          <w:lang w:eastAsia="de-DE"/>
        </w:rPr>
        <w:t xml:space="preserve"> to support </w:t>
      </w:r>
      <w:r w:rsidR="003846A5">
        <w:rPr>
          <w:lang w:eastAsia="de-DE"/>
        </w:rPr>
        <w:t>other services</w:t>
      </w:r>
      <w:r w:rsidR="00AE3319">
        <w:rPr>
          <w:lang w:eastAsia="de-DE"/>
        </w:rPr>
        <w:t xml:space="preserve"> </w:t>
      </w:r>
      <w:r w:rsidR="00B85D6D">
        <w:rPr>
          <w:lang w:eastAsia="de-DE"/>
        </w:rPr>
        <w:t>such</w:t>
      </w:r>
      <w:r w:rsidR="003846A5">
        <w:rPr>
          <w:lang w:eastAsia="de-DE"/>
        </w:rPr>
        <w:t xml:space="preserve"> as </w:t>
      </w:r>
      <w:r w:rsidR="0006347C">
        <w:rPr>
          <w:lang w:eastAsia="de-DE"/>
        </w:rPr>
        <w:t xml:space="preserve">SAR organizations, </w:t>
      </w:r>
      <w:r>
        <w:rPr>
          <w:lang w:eastAsia="de-DE"/>
        </w:rPr>
        <w:t>maritime security</w:t>
      </w:r>
      <w:r w:rsidR="0006347C">
        <w:rPr>
          <w:lang w:eastAsia="de-DE"/>
        </w:rPr>
        <w:t xml:space="preserve">- </w:t>
      </w:r>
      <w:r>
        <w:rPr>
          <w:lang w:eastAsia="de-DE"/>
        </w:rPr>
        <w:t xml:space="preserve">or environmental agencies, with whom the VTS Authority </w:t>
      </w:r>
      <w:r w:rsidR="003846A5">
        <w:rPr>
          <w:lang w:eastAsia="de-DE"/>
        </w:rPr>
        <w:t xml:space="preserve">may not </w:t>
      </w:r>
      <w:r w:rsidR="00B85D6D">
        <w:rPr>
          <w:lang w:eastAsia="de-DE"/>
        </w:rPr>
        <w:t xml:space="preserve">have </w:t>
      </w:r>
      <w:r>
        <w:rPr>
          <w:lang w:eastAsia="de-DE"/>
        </w:rPr>
        <w:t xml:space="preserve">had previous interaction. </w:t>
      </w:r>
      <w:r w:rsidR="001C752C">
        <w:rPr>
          <w:lang w:eastAsia="de-DE"/>
        </w:rPr>
        <w:t xml:space="preserve">The possible stakeholders </w:t>
      </w:r>
      <w:r w:rsidR="001C752C" w:rsidRPr="00AC6193">
        <w:rPr>
          <w:lang w:eastAsia="de-DE"/>
        </w:rPr>
        <w:t>who may wish or need to co</w:t>
      </w:r>
      <w:r w:rsidR="00707BFC">
        <w:rPr>
          <w:lang w:eastAsia="de-DE"/>
        </w:rPr>
        <w:t>-operate</w:t>
      </w:r>
      <w:r w:rsidR="001C752C" w:rsidRPr="00AC6193">
        <w:rPr>
          <w:lang w:eastAsia="de-DE"/>
        </w:rPr>
        <w:t xml:space="preserve"> with the VTS Authority </w:t>
      </w:r>
      <w:r w:rsidR="001C752C">
        <w:rPr>
          <w:lang w:eastAsia="de-DE"/>
        </w:rPr>
        <w:t>need to be identified.</w:t>
      </w:r>
    </w:p>
    <w:p w14:paraId="6096E987" w14:textId="6ED14536" w:rsidR="00AE3319" w:rsidRDefault="001C752C" w:rsidP="00274F98">
      <w:pPr>
        <w:rPr>
          <w:lang w:eastAsia="de-DE"/>
        </w:rPr>
      </w:pPr>
      <w:r>
        <w:rPr>
          <w:lang w:eastAsia="de-DE"/>
        </w:rPr>
        <w:t xml:space="preserve">Also present legislation, guidelines and manuals </w:t>
      </w:r>
      <w:r w:rsidR="00E259F1">
        <w:rPr>
          <w:lang w:eastAsia="de-DE"/>
        </w:rPr>
        <w:t xml:space="preserve">could be </w:t>
      </w:r>
      <w:r>
        <w:rPr>
          <w:lang w:eastAsia="de-DE"/>
        </w:rPr>
        <w:t xml:space="preserve"> studied in order to identify the limitations o</w:t>
      </w:r>
      <w:r w:rsidR="00B85D6D">
        <w:rPr>
          <w:lang w:eastAsia="de-DE"/>
        </w:rPr>
        <w:t>n</w:t>
      </w:r>
      <w:r>
        <w:rPr>
          <w:lang w:eastAsia="de-DE"/>
        </w:rPr>
        <w:t xml:space="preserve"> possible </w:t>
      </w:r>
      <w:r w:rsidR="00E259F1">
        <w:rPr>
          <w:lang w:eastAsia="de-DE"/>
        </w:rPr>
        <w:t xml:space="preserve">interaction with </w:t>
      </w:r>
      <w:r>
        <w:rPr>
          <w:lang w:eastAsia="de-DE"/>
        </w:rPr>
        <w:t xml:space="preserve"> allied and other services</w:t>
      </w:r>
      <w:r w:rsidR="00E11D00">
        <w:rPr>
          <w:lang w:eastAsia="de-DE"/>
        </w:rPr>
        <w:t xml:space="preserve">, </w:t>
      </w:r>
      <w:r>
        <w:rPr>
          <w:lang w:eastAsia="de-DE"/>
        </w:rPr>
        <w:t>identify inconsistencies with legislation, guidelines and manuals</w:t>
      </w:r>
      <w:r w:rsidR="00E11D00">
        <w:rPr>
          <w:lang w:eastAsia="de-DE"/>
        </w:rPr>
        <w:t xml:space="preserve"> and determine any modifications necessary.</w:t>
      </w:r>
      <w:r w:rsidR="00AE3319">
        <w:rPr>
          <w:lang w:eastAsia="de-DE"/>
        </w:rPr>
        <w:t xml:space="preserve"> In particular, the following references may provide guidance in this respect:</w:t>
      </w:r>
    </w:p>
    <w:p w14:paraId="7B264ED7" w14:textId="1A178FF3" w:rsidR="00AE3319" w:rsidRDefault="00AE3319" w:rsidP="00AE42AF">
      <w:pPr>
        <w:pStyle w:val="Lijstalinea"/>
        <w:numPr>
          <w:ilvl w:val="0"/>
          <w:numId w:val="67"/>
        </w:numPr>
        <w:rPr>
          <w:lang w:eastAsia="de-DE"/>
        </w:rPr>
      </w:pPr>
      <w:r>
        <w:rPr>
          <w:lang w:eastAsia="de-DE"/>
        </w:rPr>
        <w:t>IMO Resolution A857(20);</w:t>
      </w:r>
    </w:p>
    <w:p w14:paraId="14FA1819" w14:textId="56ED88C0" w:rsidR="00AE3319" w:rsidRDefault="00E259F1" w:rsidP="00AE42AF">
      <w:pPr>
        <w:pStyle w:val="Lijstalinea"/>
        <w:numPr>
          <w:ilvl w:val="0"/>
          <w:numId w:val="67"/>
        </w:numPr>
        <w:rPr>
          <w:lang w:eastAsia="de-DE"/>
        </w:rPr>
      </w:pPr>
      <w:r>
        <w:rPr>
          <w:lang w:eastAsia="de-DE"/>
        </w:rPr>
        <w:t xml:space="preserve">IALA </w:t>
      </w:r>
      <w:r w:rsidR="00AE3319">
        <w:rPr>
          <w:lang w:eastAsia="de-DE"/>
        </w:rPr>
        <w:t>Recommendations V127 and V128 Annex 12;</w:t>
      </w:r>
    </w:p>
    <w:p w14:paraId="7E30FD26" w14:textId="3F3F40F2" w:rsidR="00AE3319" w:rsidRDefault="0006347C" w:rsidP="00AE42AF">
      <w:pPr>
        <w:pStyle w:val="Lijstalinea"/>
        <w:numPr>
          <w:ilvl w:val="0"/>
          <w:numId w:val="67"/>
        </w:numPr>
        <w:rPr>
          <w:lang w:eastAsia="de-DE"/>
        </w:rPr>
      </w:pPr>
      <w:r>
        <w:rPr>
          <w:lang w:eastAsia="de-DE"/>
        </w:rPr>
        <w:t xml:space="preserve">the </w:t>
      </w:r>
      <w:r w:rsidR="00E259F1">
        <w:rPr>
          <w:lang w:eastAsia="de-DE"/>
        </w:rPr>
        <w:t xml:space="preserve">IALA </w:t>
      </w:r>
      <w:r>
        <w:rPr>
          <w:lang w:eastAsia="de-DE"/>
        </w:rPr>
        <w:t>VTS Manual</w:t>
      </w:r>
    </w:p>
    <w:p w14:paraId="037A36E9" w14:textId="71A41825" w:rsidR="003C599E" w:rsidRPr="003C599E" w:rsidRDefault="0006347C" w:rsidP="00AE42AF">
      <w:pPr>
        <w:pStyle w:val="Lijstalinea"/>
        <w:numPr>
          <w:ilvl w:val="0"/>
          <w:numId w:val="67"/>
        </w:numPr>
        <w:rPr>
          <w:lang w:eastAsia="de-DE"/>
        </w:rPr>
      </w:pPr>
      <w:r>
        <w:rPr>
          <w:lang w:eastAsia="de-DE"/>
        </w:rPr>
        <w:t xml:space="preserve">the </w:t>
      </w:r>
      <w:r w:rsidR="00E259F1">
        <w:rPr>
          <w:lang w:eastAsia="de-DE"/>
        </w:rPr>
        <w:t xml:space="preserve">IALA </w:t>
      </w:r>
      <w:r w:rsidR="00AE3319">
        <w:rPr>
          <w:lang w:eastAsia="de-DE"/>
        </w:rPr>
        <w:t>NAVGUIDE</w:t>
      </w:r>
    </w:p>
    <w:p w14:paraId="205BF95D" w14:textId="77777777" w:rsidR="003C599E" w:rsidRDefault="003C599E" w:rsidP="00733A16">
      <w:pPr>
        <w:rPr>
          <w:b/>
          <w:lang w:eastAsia="de-DE"/>
        </w:rPr>
      </w:pPr>
    </w:p>
    <w:p w14:paraId="434B2C53" w14:textId="35F03F19" w:rsidR="003C599E" w:rsidRPr="003C599E" w:rsidRDefault="003C599E" w:rsidP="00733A16">
      <w:pPr>
        <w:rPr>
          <w:b/>
          <w:lang w:eastAsia="de-DE"/>
        </w:rPr>
      </w:pPr>
      <w:r w:rsidRPr="003C599E">
        <w:rPr>
          <w:b/>
          <w:lang w:eastAsia="de-DE"/>
        </w:rPr>
        <w:t>Objective</w:t>
      </w:r>
    </w:p>
    <w:p w14:paraId="4EA2523C" w14:textId="5FFF36F9" w:rsidR="0089770D" w:rsidRDefault="009C2C30" w:rsidP="00733A16">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sidR="00E11D00">
        <w:rPr>
          <w:lang w:eastAsia="de-DE"/>
        </w:rPr>
        <w:t>successful</w:t>
      </w:r>
      <w:r w:rsidRPr="009C2C30">
        <w:rPr>
          <w:lang w:eastAsia="de-DE"/>
        </w:rPr>
        <w:t xml:space="preserve"> interaction </w:t>
      </w:r>
      <w:r w:rsidR="00E11D00">
        <w:rPr>
          <w:lang w:eastAsia="de-DE"/>
        </w:rPr>
        <w:t xml:space="preserve">between </w:t>
      </w:r>
      <w:r w:rsidRPr="009C2C30">
        <w:rPr>
          <w:lang w:eastAsia="de-DE"/>
        </w:rPr>
        <w:t>VTS</w:t>
      </w:r>
      <w:r>
        <w:rPr>
          <w:lang w:eastAsia="de-DE"/>
        </w:rPr>
        <w:t xml:space="preserve"> </w:t>
      </w:r>
      <w:r w:rsidR="00E11D00">
        <w:rPr>
          <w:lang w:eastAsia="de-DE"/>
        </w:rPr>
        <w:t>and</w:t>
      </w:r>
      <w:r w:rsidR="0089770D">
        <w:rPr>
          <w:lang w:eastAsia="de-DE"/>
        </w:rPr>
        <w:t xml:space="preserve"> allied </w:t>
      </w:r>
      <w:r w:rsidR="00E259F1">
        <w:rPr>
          <w:lang w:eastAsia="de-DE"/>
        </w:rPr>
        <w:t>or</w:t>
      </w:r>
      <w:r w:rsidR="0089770D">
        <w:rPr>
          <w:lang w:eastAsia="de-DE"/>
        </w:rPr>
        <w:t xml:space="preserve"> other services.</w:t>
      </w:r>
    </w:p>
    <w:p w14:paraId="74873E87" w14:textId="77777777" w:rsidR="0089770D" w:rsidRDefault="0089770D" w:rsidP="00733A16">
      <w:pPr>
        <w:rPr>
          <w:lang w:eastAsia="de-DE"/>
        </w:rPr>
      </w:pPr>
    </w:p>
    <w:p w14:paraId="55D73B53" w14:textId="35B91267" w:rsidR="00733A16" w:rsidRDefault="0089770D" w:rsidP="00733A16">
      <w:pPr>
        <w:rPr>
          <w:lang w:eastAsia="de-DE"/>
        </w:rPr>
      </w:pPr>
      <w:r>
        <w:rPr>
          <w:lang w:eastAsia="de-DE"/>
        </w:rPr>
        <w:t>I</w:t>
      </w:r>
      <w:r w:rsidR="009C2C30">
        <w:rPr>
          <w:lang w:eastAsia="de-DE"/>
        </w:rPr>
        <w:t xml:space="preserve">nteraction </w:t>
      </w:r>
      <w:r w:rsidR="009340BE">
        <w:rPr>
          <w:lang w:eastAsia="de-DE"/>
        </w:rPr>
        <w:t xml:space="preserve">with allied </w:t>
      </w:r>
      <w:r w:rsidR="00782298">
        <w:rPr>
          <w:lang w:eastAsia="de-DE"/>
        </w:rPr>
        <w:t xml:space="preserve">and other </w:t>
      </w:r>
      <w:r w:rsidR="009340BE">
        <w:rPr>
          <w:lang w:eastAsia="de-DE"/>
        </w:rPr>
        <w:t xml:space="preserve">services </w:t>
      </w:r>
      <w:r w:rsidR="009C2C30">
        <w:rPr>
          <w:lang w:eastAsia="de-DE"/>
        </w:rPr>
        <w:t>may be established on a continuous basis</w:t>
      </w:r>
      <w:r w:rsidR="009340BE">
        <w:rPr>
          <w:lang w:eastAsia="de-DE"/>
        </w:rPr>
        <w:t xml:space="preserve">, </w:t>
      </w:r>
      <w:r w:rsidR="00E11D00">
        <w:rPr>
          <w:lang w:eastAsia="de-DE"/>
        </w:rPr>
        <w:t xml:space="preserve">such </w:t>
      </w:r>
      <w:r w:rsidR="009C2C30">
        <w:rPr>
          <w:lang w:eastAsia="de-DE"/>
        </w:rPr>
        <w:t xml:space="preserve">as in </w:t>
      </w:r>
      <w:r w:rsidR="009340BE">
        <w:rPr>
          <w:lang w:eastAsia="de-DE"/>
        </w:rPr>
        <w:t xml:space="preserve">law enforcement and </w:t>
      </w:r>
      <w:r w:rsidR="009C2C30">
        <w:rPr>
          <w:lang w:eastAsia="de-DE"/>
        </w:rPr>
        <w:t>regulatory compliance</w:t>
      </w:r>
      <w:r w:rsidR="009340BE">
        <w:rPr>
          <w:lang w:eastAsia="de-DE"/>
        </w:rPr>
        <w:t xml:space="preserve">, </w:t>
      </w:r>
      <w:r w:rsidR="009C2C30">
        <w:rPr>
          <w:lang w:eastAsia="de-DE"/>
        </w:rPr>
        <w:t xml:space="preserve">or could be temporary, </w:t>
      </w:r>
      <w:r w:rsidR="00E11D00">
        <w:rPr>
          <w:lang w:eastAsia="de-DE"/>
        </w:rPr>
        <w:t xml:space="preserve">such </w:t>
      </w:r>
      <w:r w:rsidR="009C2C30">
        <w:rPr>
          <w:lang w:eastAsia="de-DE"/>
        </w:rPr>
        <w:t xml:space="preserve">as </w:t>
      </w:r>
      <w:r w:rsidR="009340BE">
        <w:rPr>
          <w:lang w:eastAsia="de-DE"/>
        </w:rPr>
        <w:t xml:space="preserve">in emergency situations, SAR and disaster management, and may </w:t>
      </w:r>
      <w:r w:rsidR="0042375C">
        <w:rPr>
          <w:lang w:eastAsia="de-DE"/>
        </w:rPr>
        <w:t>i</w:t>
      </w:r>
      <w:r w:rsidR="009340BE">
        <w:rPr>
          <w:lang w:eastAsia="de-DE"/>
        </w:rPr>
        <w:t>nclude interaction with stakeholde</w:t>
      </w:r>
      <w:r w:rsidR="00492044">
        <w:rPr>
          <w:lang w:eastAsia="de-DE"/>
        </w:rPr>
        <w:t>rs outside the maritime domain</w:t>
      </w:r>
      <w:r w:rsidR="00AA4035">
        <w:rPr>
          <w:lang w:eastAsia="de-DE"/>
        </w:rPr>
        <w:t>.</w:t>
      </w:r>
    </w:p>
    <w:p w14:paraId="029EA062" w14:textId="77777777" w:rsidR="00733A16" w:rsidRDefault="00733A16" w:rsidP="00733A16">
      <w:pPr>
        <w:rPr>
          <w:lang w:eastAsia="de-DE"/>
        </w:rPr>
      </w:pPr>
    </w:p>
    <w:p w14:paraId="67697F8F" w14:textId="62FCF656" w:rsidR="003C599E" w:rsidRDefault="003C599E" w:rsidP="00FA2478">
      <w:pPr>
        <w:pStyle w:val="Kop1"/>
      </w:pPr>
      <w:bookmarkStart w:id="4" w:name="_Toc350950200"/>
      <w:r>
        <w:t>Acronyms and definitions</w:t>
      </w:r>
      <w:bookmarkEnd w:id="4"/>
    </w:p>
    <w:p w14:paraId="5D3F19FC" w14:textId="28969C15" w:rsidR="00F02130" w:rsidRDefault="00F02130" w:rsidP="00F02130">
      <w:pPr>
        <w:rPr>
          <w:lang w:eastAsia="de-DE"/>
        </w:rPr>
      </w:pPr>
      <w:r w:rsidRPr="00A437CE">
        <w:rPr>
          <w:u w:val="single"/>
          <w:lang w:eastAsia="de-DE"/>
        </w:rPr>
        <w:t xml:space="preserve">Maritime </w:t>
      </w:r>
      <w:r w:rsidR="003E0AB0">
        <w:rPr>
          <w:u w:val="single"/>
          <w:lang w:eastAsia="de-DE"/>
        </w:rPr>
        <w:t>D</w:t>
      </w:r>
      <w:r w:rsidRPr="00A437CE">
        <w:rPr>
          <w:u w:val="single"/>
          <w:lang w:eastAsia="de-DE"/>
        </w:rPr>
        <w:t>omain</w:t>
      </w:r>
      <w:r>
        <w:rPr>
          <w:lang w:eastAsia="de-DE"/>
        </w:rPr>
        <w:t>: is used as a generic term covering:</w:t>
      </w:r>
    </w:p>
    <w:p w14:paraId="58D4B382" w14:textId="244D51FB" w:rsidR="00F02130" w:rsidRDefault="00F02130" w:rsidP="00ED3515">
      <w:pPr>
        <w:pStyle w:val="Lijstalinea"/>
        <w:numPr>
          <w:ilvl w:val="0"/>
          <w:numId w:val="30"/>
        </w:numPr>
        <w:rPr>
          <w:lang w:eastAsia="de-DE"/>
        </w:rPr>
      </w:pPr>
      <w:r>
        <w:rPr>
          <w:lang w:eastAsia="de-DE"/>
        </w:rPr>
        <w:t>all geographical areas (ocean, sea, coastal waters, harbour approaches, inland waters or all</w:t>
      </w:r>
    </w:p>
    <w:p w14:paraId="1984E7F8" w14:textId="68EDA84A" w:rsidR="00F02130" w:rsidRDefault="00F02130" w:rsidP="00ED3515">
      <w:pPr>
        <w:pStyle w:val="Lijstalinea"/>
        <w:ind w:left="360"/>
        <w:rPr>
          <w:lang w:eastAsia="de-DE"/>
        </w:rPr>
      </w:pPr>
      <w:r>
        <w:rPr>
          <w:lang w:eastAsia="de-DE"/>
        </w:rPr>
        <w:t>other navigable waterways),structures in, on, under or bordering these areas</w:t>
      </w:r>
      <w:r w:rsidR="00D57C08">
        <w:rPr>
          <w:lang w:eastAsia="de-DE"/>
        </w:rPr>
        <w:t>;</w:t>
      </w:r>
    </w:p>
    <w:p w14:paraId="630C650E" w14:textId="769FBB9F" w:rsidR="00F02130" w:rsidRDefault="00F02130" w:rsidP="00ED3515">
      <w:pPr>
        <w:pStyle w:val="Lijstalinea"/>
        <w:numPr>
          <w:ilvl w:val="0"/>
          <w:numId w:val="30"/>
        </w:numPr>
        <w:rPr>
          <w:lang w:eastAsia="de-DE"/>
        </w:rPr>
      </w:pPr>
      <w:r>
        <w:rPr>
          <w:lang w:eastAsia="de-DE"/>
        </w:rPr>
        <w:t>all aspects of maritime infrastructure in mentioned geographical areas (e.g. waterways, locks,</w:t>
      </w:r>
      <w:r w:rsidR="00D57C08">
        <w:rPr>
          <w:lang w:eastAsia="de-DE"/>
        </w:rPr>
        <w:t xml:space="preserve"> </w:t>
      </w:r>
      <w:r>
        <w:rPr>
          <w:lang w:eastAsia="de-DE"/>
        </w:rPr>
        <w:t>bridges, specific traffic management arrangements)</w:t>
      </w:r>
      <w:r w:rsidR="00D57C08">
        <w:rPr>
          <w:lang w:eastAsia="de-DE"/>
        </w:rPr>
        <w:t>;</w:t>
      </w:r>
    </w:p>
    <w:p w14:paraId="1B450F6D" w14:textId="116D616F" w:rsidR="00F02130" w:rsidRDefault="00F02130" w:rsidP="00ED3515">
      <w:pPr>
        <w:pStyle w:val="Lijstalinea"/>
        <w:numPr>
          <w:ilvl w:val="0"/>
          <w:numId w:val="30"/>
        </w:numPr>
        <w:rPr>
          <w:lang w:eastAsia="de-DE"/>
        </w:rPr>
      </w:pPr>
      <w:r>
        <w:rPr>
          <w:lang w:eastAsia="de-DE"/>
        </w:rPr>
        <w:t>all activities between stakeholders relating to and/or adjacent to safety and efficiency of</w:t>
      </w:r>
    </w:p>
    <w:p w14:paraId="436D98B2" w14:textId="7C8432D9" w:rsidR="00F02130" w:rsidRDefault="00F02130" w:rsidP="00ED3515">
      <w:pPr>
        <w:pStyle w:val="Lijstalinea"/>
        <w:ind w:left="360"/>
        <w:rPr>
          <w:lang w:eastAsia="de-DE"/>
        </w:rPr>
      </w:pPr>
      <w:r>
        <w:rPr>
          <w:lang w:eastAsia="de-DE"/>
        </w:rPr>
        <w:t>shipping, security onboard and ashore and the protection of the marine environment</w:t>
      </w:r>
      <w:r w:rsidR="00D57C08">
        <w:rPr>
          <w:lang w:eastAsia="de-DE"/>
        </w:rPr>
        <w:t>;</w:t>
      </w:r>
    </w:p>
    <w:p w14:paraId="5E87C52C" w14:textId="005DFD85" w:rsidR="00F02130" w:rsidRDefault="00F02130" w:rsidP="00ED3515">
      <w:pPr>
        <w:pStyle w:val="Lijstalinea"/>
        <w:numPr>
          <w:ilvl w:val="0"/>
          <w:numId w:val="30"/>
        </w:numPr>
        <w:rPr>
          <w:lang w:eastAsia="de-DE"/>
        </w:rPr>
      </w:pPr>
      <w:r>
        <w:rPr>
          <w:lang w:eastAsia="de-DE"/>
        </w:rPr>
        <w:t>waterborne transport of people and cargo and its handling</w:t>
      </w:r>
      <w:r w:rsidR="00D57C08">
        <w:rPr>
          <w:lang w:eastAsia="de-DE"/>
        </w:rPr>
        <w:t>; and</w:t>
      </w:r>
    </w:p>
    <w:p w14:paraId="554F6C5C" w14:textId="1BF1599F" w:rsidR="003C599E" w:rsidRDefault="00F02130" w:rsidP="00ED3515">
      <w:pPr>
        <w:pStyle w:val="Lijstalinea"/>
        <w:numPr>
          <w:ilvl w:val="0"/>
          <w:numId w:val="30"/>
        </w:numPr>
        <w:rPr>
          <w:lang w:eastAsia="de-DE"/>
        </w:rPr>
      </w:pPr>
      <w:r>
        <w:rPr>
          <w:lang w:eastAsia="de-DE"/>
        </w:rPr>
        <w:t xml:space="preserve">the </w:t>
      </w:r>
      <w:r w:rsidR="00C80697">
        <w:rPr>
          <w:lang w:eastAsia="de-DE"/>
        </w:rPr>
        <w:t>all people within this</w:t>
      </w:r>
      <w:r w:rsidR="00E11D00">
        <w:rPr>
          <w:lang w:eastAsia="de-DE"/>
        </w:rPr>
        <w:t xml:space="preserve"> domain</w:t>
      </w:r>
      <w:r>
        <w:rPr>
          <w:lang w:eastAsia="de-DE"/>
        </w:rPr>
        <w:t>.</w:t>
      </w:r>
    </w:p>
    <w:p w14:paraId="4760D471" w14:textId="77777777" w:rsidR="00A437CE" w:rsidRDefault="00A437CE" w:rsidP="00A437CE">
      <w:pPr>
        <w:pStyle w:val="Lijstalinea"/>
        <w:ind w:left="360"/>
        <w:rPr>
          <w:lang w:eastAsia="de-DE"/>
        </w:rPr>
      </w:pPr>
    </w:p>
    <w:p w14:paraId="4D8D6A94" w14:textId="34EE90F2" w:rsidR="00A86F54" w:rsidRDefault="00BD3568" w:rsidP="003C599E">
      <w:pPr>
        <w:rPr>
          <w:lang w:eastAsia="de-DE"/>
        </w:rPr>
      </w:pPr>
      <w:r w:rsidRPr="00A437CE">
        <w:rPr>
          <w:u w:val="single"/>
          <w:lang w:eastAsia="de-DE"/>
        </w:rPr>
        <w:t xml:space="preserve">Allied </w:t>
      </w:r>
      <w:r w:rsidR="003E0AB0">
        <w:rPr>
          <w:u w:val="single"/>
          <w:lang w:eastAsia="de-DE"/>
        </w:rPr>
        <w:t>S</w:t>
      </w:r>
      <w:r w:rsidRPr="00A437CE">
        <w:rPr>
          <w:u w:val="single"/>
          <w:lang w:eastAsia="de-DE"/>
        </w:rPr>
        <w:t>ervice</w:t>
      </w:r>
      <w:r>
        <w:rPr>
          <w:lang w:eastAsia="de-DE"/>
        </w:rPr>
        <w:t xml:space="preserve">: </w:t>
      </w:r>
      <w:r w:rsidR="00232E4C">
        <w:rPr>
          <w:lang w:eastAsia="de-DE"/>
        </w:rPr>
        <w:t xml:space="preserve">Allied Services are services actively involved in the safe and efficient passage of the vessel trough the VTS area </w:t>
      </w:r>
      <w:r w:rsidR="00053003">
        <w:rPr>
          <w:lang w:eastAsia="de-DE"/>
        </w:rPr>
        <w:t xml:space="preserve"> </w:t>
      </w:r>
    </w:p>
    <w:p w14:paraId="68C2DE6C" w14:textId="6A02F204" w:rsidR="00A437CE" w:rsidRDefault="00A437CE" w:rsidP="003C599E">
      <w:pPr>
        <w:rPr>
          <w:lang w:eastAsia="de-DE"/>
        </w:rPr>
      </w:pPr>
    </w:p>
    <w:p w14:paraId="54F79633" w14:textId="3F3B5A0C" w:rsidR="004D7B84" w:rsidRDefault="00BD3568" w:rsidP="003C599E">
      <w:pPr>
        <w:rPr>
          <w:lang w:eastAsia="de-DE"/>
        </w:rPr>
      </w:pPr>
      <w:r w:rsidRPr="00A437CE">
        <w:rPr>
          <w:u w:val="single"/>
          <w:lang w:eastAsia="de-DE"/>
        </w:rPr>
        <w:t xml:space="preserve">Other </w:t>
      </w:r>
      <w:r w:rsidR="003E0AB0">
        <w:rPr>
          <w:u w:val="single"/>
          <w:lang w:eastAsia="de-DE"/>
        </w:rPr>
        <w:t>S</w:t>
      </w:r>
      <w:r w:rsidRPr="00A437CE">
        <w:rPr>
          <w:u w:val="single"/>
          <w:lang w:eastAsia="de-DE"/>
        </w:rPr>
        <w:t>ervice</w:t>
      </w:r>
      <w:r>
        <w:rPr>
          <w:lang w:eastAsia="de-DE"/>
        </w:rPr>
        <w:t xml:space="preserve">: </w:t>
      </w:r>
      <w:r w:rsidR="00C80697" w:rsidRPr="008A1276">
        <w:rPr>
          <w:highlight w:val="yellow"/>
          <w:lang w:eastAsia="de-DE"/>
        </w:rPr>
        <w:t>R</w:t>
      </w:r>
      <w:r w:rsidR="00A86F54" w:rsidRPr="008A1276">
        <w:rPr>
          <w:highlight w:val="yellow"/>
          <w:lang w:eastAsia="de-DE"/>
        </w:rPr>
        <w:t>efer to the use of VTS data to assist authorities or organisations</w:t>
      </w:r>
      <w:r w:rsidR="00C80697" w:rsidRPr="008A1276">
        <w:rPr>
          <w:highlight w:val="yellow"/>
          <w:lang w:eastAsia="de-DE"/>
        </w:rPr>
        <w:t xml:space="preserve"> pursuing other objectives</w:t>
      </w:r>
      <w:r w:rsidR="00A86F54" w:rsidRPr="008A1276">
        <w:rPr>
          <w:highlight w:val="yellow"/>
          <w:lang w:eastAsia="de-DE"/>
        </w:rPr>
        <w:t xml:space="preserve"> to more effectively undertake their work (e.g. ensuring local security or preventing illegal imports).</w:t>
      </w:r>
    </w:p>
    <w:p w14:paraId="6588FDA6" w14:textId="77777777" w:rsidR="004D7B84" w:rsidRDefault="004D7B84" w:rsidP="003C599E">
      <w:pPr>
        <w:rPr>
          <w:lang w:eastAsia="de-DE"/>
        </w:rPr>
      </w:pPr>
    </w:p>
    <w:p w14:paraId="04717C2C" w14:textId="62FA58CC" w:rsidR="0006347C" w:rsidRDefault="004D7B84" w:rsidP="003C599E">
      <w:pPr>
        <w:rPr>
          <w:lang w:eastAsia="de-DE"/>
        </w:rPr>
      </w:pPr>
      <w:r>
        <w:rPr>
          <w:u w:val="single"/>
          <w:lang w:eastAsia="de-DE"/>
        </w:rPr>
        <w:t xml:space="preserve">VTS </w:t>
      </w:r>
      <w:r w:rsidR="003E0AB0">
        <w:rPr>
          <w:u w:val="single"/>
          <w:lang w:eastAsia="de-DE"/>
        </w:rPr>
        <w:t>D</w:t>
      </w:r>
      <w:r>
        <w:rPr>
          <w:u w:val="single"/>
          <w:lang w:eastAsia="de-DE"/>
        </w:rPr>
        <w:t>ata:</w:t>
      </w:r>
      <w:r>
        <w:rPr>
          <w:lang w:eastAsia="de-DE"/>
        </w:rPr>
        <w:t xml:space="preserve"> is data produced by VTS</w:t>
      </w:r>
      <w:r w:rsidR="00A86F54" w:rsidRPr="00A86F54">
        <w:rPr>
          <w:lang w:eastAsia="de-DE"/>
        </w:rPr>
        <w:t xml:space="preserve"> </w:t>
      </w:r>
      <w:r>
        <w:rPr>
          <w:lang w:eastAsia="de-DE"/>
        </w:rPr>
        <w:t>and owned by the VTS Authority</w:t>
      </w:r>
    </w:p>
    <w:p w14:paraId="1A673ED5" w14:textId="77777777" w:rsidR="0006347C" w:rsidRDefault="0006347C" w:rsidP="003C599E">
      <w:pPr>
        <w:rPr>
          <w:lang w:eastAsia="de-DE"/>
        </w:rPr>
      </w:pPr>
    </w:p>
    <w:p w14:paraId="1EC8B0A2" w14:textId="34BDE5AE" w:rsidR="00BD3568" w:rsidRDefault="0006347C" w:rsidP="003C599E">
      <w:pPr>
        <w:rPr>
          <w:lang w:eastAsia="de-DE"/>
        </w:rPr>
      </w:pPr>
      <w:r w:rsidRPr="00AE42AF">
        <w:rPr>
          <w:u w:val="single"/>
          <w:lang w:eastAsia="de-DE"/>
        </w:rPr>
        <w:t>Interaction</w:t>
      </w:r>
      <w:r>
        <w:rPr>
          <w:lang w:eastAsia="de-DE"/>
        </w:rPr>
        <w:t xml:space="preserve">: </w:t>
      </w:r>
      <w:r w:rsidR="00EA4DD7">
        <w:rPr>
          <w:lang w:eastAsia="de-DE"/>
        </w:rPr>
        <w:t xml:space="preserve">In this Guideline, interaction can be seen as </w:t>
      </w:r>
      <w:r>
        <w:rPr>
          <w:lang w:eastAsia="de-DE"/>
        </w:rPr>
        <w:t>a kind of action that occu</w:t>
      </w:r>
      <w:r w:rsidR="00EA4DD7">
        <w:rPr>
          <w:lang w:eastAsia="de-DE"/>
        </w:rPr>
        <w:t xml:space="preserve">rs as two or more </w:t>
      </w:r>
      <w:r w:rsidR="00C53133">
        <w:rPr>
          <w:lang w:eastAsia="de-DE"/>
        </w:rPr>
        <w:t>services</w:t>
      </w:r>
      <w:r w:rsidR="00EA4DD7">
        <w:rPr>
          <w:lang w:eastAsia="de-DE"/>
        </w:rPr>
        <w:t xml:space="preserve"> have an effect upon one other.</w:t>
      </w:r>
    </w:p>
    <w:p w14:paraId="52DBE4D7" w14:textId="77777777" w:rsidR="007067BA" w:rsidRDefault="007067BA" w:rsidP="00F02130">
      <w:pPr>
        <w:rPr>
          <w:lang w:eastAsia="de-DE"/>
        </w:rPr>
      </w:pPr>
    </w:p>
    <w:p w14:paraId="6CE79A1C" w14:textId="57B52B83" w:rsidR="007A2E17" w:rsidRDefault="007067BA" w:rsidP="007067BA">
      <w:pPr>
        <w:rPr>
          <w:lang w:eastAsia="de-DE"/>
        </w:rPr>
      </w:pPr>
      <w:r w:rsidRPr="00AE42AF">
        <w:rPr>
          <w:u w:val="single"/>
          <w:lang w:eastAsia="de-DE"/>
        </w:rPr>
        <w:t>Single Window</w:t>
      </w:r>
      <w:r>
        <w:rPr>
          <w:lang w:eastAsia="de-DE"/>
        </w:rPr>
        <w:t xml:space="preserve">: Within the context of </w:t>
      </w:r>
      <w:r w:rsidRPr="007067BA">
        <w:rPr>
          <w:lang w:eastAsia="de-DE"/>
        </w:rPr>
        <w:t>UN/CEFACT rec</w:t>
      </w:r>
      <w:r>
        <w:rPr>
          <w:lang w:eastAsia="de-DE"/>
        </w:rPr>
        <w:t>ommendation 33</w:t>
      </w:r>
      <w:r>
        <w:rPr>
          <w:rStyle w:val="Voetnootmarkering"/>
          <w:lang w:eastAsia="de-DE"/>
        </w:rPr>
        <w:footnoteReference w:id="1"/>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p>
    <w:p w14:paraId="1051008B" w14:textId="77777777" w:rsidR="00782298" w:rsidRDefault="00782298" w:rsidP="007067BA">
      <w:pPr>
        <w:rPr>
          <w:lang w:eastAsia="de-DE"/>
        </w:rPr>
      </w:pPr>
    </w:p>
    <w:p w14:paraId="75A2F32F" w14:textId="42249EDE" w:rsidR="00782298" w:rsidRDefault="00782298" w:rsidP="007067BA">
      <w:pPr>
        <w:rPr>
          <w:lang w:eastAsia="de-DE"/>
        </w:rPr>
      </w:pPr>
      <w:r>
        <w:rPr>
          <w:lang w:eastAsia="de-DE"/>
        </w:rPr>
        <w:t>Examples of allied and other services are described in Annex</w:t>
      </w:r>
      <w:r w:rsidR="00AF0279">
        <w:rPr>
          <w:lang w:eastAsia="de-DE"/>
        </w:rPr>
        <w:t xml:space="preserve"> A</w:t>
      </w:r>
      <w:r>
        <w:rPr>
          <w:lang w:eastAsia="de-DE"/>
        </w:rPr>
        <w:t>.</w:t>
      </w:r>
    </w:p>
    <w:p w14:paraId="5BC601AF" w14:textId="7EACA0BD" w:rsidR="004D7B84" w:rsidRDefault="004D7B84" w:rsidP="007067BA">
      <w:pPr>
        <w:rPr>
          <w:lang w:eastAsia="de-DE"/>
        </w:rPr>
      </w:pPr>
      <w:r>
        <w:rPr>
          <w:lang w:eastAsia="de-DE"/>
        </w:rPr>
        <w:t xml:space="preserve">Examples of </w:t>
      </w:r>
      <w:r w:rsidR="00B034A8">
        <w:rPr>
          <w:lang w:eastAsia="de-DE"/>
        </w:rPr>
        <w:t>operational procedures are described in An</w:t>
      </w:r>
      <w:r w:rsidR="00AF0279">
        <w:rPr>
          <w:lang w:eastAsia="de-DE"/>
        </w:rPr>
        <w:t>nex B</w:t>
      </w:r>
      <w:r w:rsidR="00B034A8">
        <w:rPr>
          <w:lang w:eastAsia="de-DE"/>
        </w:rPr>
        <w:t>.</w:t>
      </w:r>
    </w:p>
    <w:p w14:paraId="7DD68682" w14:textId="77777777" w:rsidR="00782298" w:rsidRDefault="00782298" w:rsidP="007067BA">
      <w:pPr>
        <w:rPr>
          <w:lang w:eastAsia="de-DE"/>
        </w:rPr>
      </w:pPr>
    </w:p>
    <w:p w14:paraId="04D2315A" w14:textId="77777777" w:rsidR="00DC30BB" w:rsidRDefault="00DC30BB" w:rsidP="00DC30BB">
      <w:pPr>
        <w:pStyle w:val="Kop1"/>
      </w:pPr>
      <w:bookmarkStart w:id="5" w:name="_Toc350950201"/>
      <w:r>
        <w:t>Criteria for VTS to interact with allied and other services</w:t>
      </w:r>
      <w:bookmarkEnd w:id="5"/>
    </w:p>
    <w:p w14:paraId="0EBC02B8" w14:textId="1F725A99" w:rsidR="00DC30BB" w:rsidRDefault="00DC30BB" w:rsidP="00DC30BB">
      <w:r>
        <w:t xml:space="preserve">Where possible, VTS’ interaction with allied or other services should be based on </w:t>
      </w:r>
      <w:r w:rsidR="00E259F1">
        <w:t xml:space="preserve">at least the </w:t>
      </w:r>
      <w:r>
        <w:t>following principles or criteria:</w:t>
      </w:r>
    </w:p>
    <w:p w14:paraId="5DC10916" w14:textId="77777777" w:rsidR="00DC30BB" w:rsidRDefault="00DC30BB" w:rsidP="00DC30BB"/>
    <w:p w14:paraId="51866C54" w14:textId="40327148" w:rsidR="00DC30BB" w:rsidRDefault="00DC30BB" w:rsidP="00DC30BB">
      <w:pPr>
        <w:pStyle w:val="Lijstalinea"/>
        <w:numPr>
          <w:ilvl w:val="0"/>
          <w:numId w:val="35"/>
        </w:numPr>
      </w:pPr>
      <w:r>
        <w:t xml:space="preserve">There should be a clear need for </w:t>
      </w:r>
      <w:r w:rsidR="00C53133">
        <w:t xml:space="preserve">interaction between </w:t>
      </w:r>
      <w:r>
        <w:t xml:space="preserve">VTS </w:t>
      </w:r>
      <w:r w:rsidR="00C53133">
        <w:t>and</w:t>
      </w:r>
      <w:r>
        <w:t xml:space="preserve"> allied or other services;</w:t>
      </w:r>
    </w:p>
    <w:p w14:paraId="2CF6BC77" w14:textId="327FA857" w:rsidR="00DC30BB" w:rsidRDefault="00DC30BB" w:rsidP="00DC30BB">
      <w:pPr>
        <w:pStyle w:val="Lijstalinea"/>
        <w:numPr>
          <w:ilvl w:val="0"/>
          <w:numId w:val="35"/>
        </w:numPr>
      </w:pPr>
      <w:r>
        <w:t>The interaction should not affect the integrity of the services concerned</w:t>
      </w:r>
      <w:r w:rsidRPr="00C53133">
        <w:rPr>
          <w:rStyle w:val="Voetnootmarkering"/>
          <w:highlight w:val="yellow"/>
        </w:rPr>
        <w:footnoteReference w:id="2"/>
      </w:r>
    </w:p>
    <w:p w14:paraId="10A8F4EE" w14:textId="626CD786" w:rsidR="00DC30BB" w:rsidRDefault="00DC30BB" w:rsidP="00DC30BB">
      <w:pPr>
        <w:pStyle w:val="Lijstalinea"/>
        <w:numPr>
          <w:ilvl w:val="0"/>
          <w:numId w:val="35"/>
        </w:numPr>
      </w:pPr>
      <w:r>
        <w:t xml:space="preserve">The </w:t>
      </w:r>
      <w:r w:rsidR="00E259F1">
        <w:t>interaction</w:t>
      </w:r>
      <w:r>
        <w:t xml:space="preserve"> should be based on an arrangement that clearly states: The </w:t>
      </w:r>
      <w:r w:rsidR="00E259F1">
        <w:t xml:space="preserve">objective and </w:t>
      </w:r>
      <w:r>
        <w:t xml:space="preserve">scope of the interaction, the data and information exchanged, the purpose for (re)use of the data and information, and an external procedure with the operational details as in Annex </w:t>
      </w:r>
      <w:r w:rsidR="00E259F1">
        <w:t>C</w:t>
      </w:r>
      <w:r>
        <w:t>;</w:t>
      </w:r>
    </w:p>
    <w:p w14:paraId="3CC8FDD1" w14:textId="04951A4E" w:rsidR="00DC30BB" w:rsidRDefault="00DC30BB" w:rsidP="00DC30BB">
      <w:pPr>
        <w:pStyle w:val="Lijstalinea"/>
        <w:numPr>
          <w:ilvl w:val="0"/>
          <w:numId w:val="35"/>
        </w:numPr>
      </w:pPr>
      <w:r>
        <w:t xml:space="preserve">The </w:t>
      </w:r>
      <w:r w:rsidR="00E259F1">
        <w:t>period</w:t>
      </w:r>
      <w:r>
        <w:t xml:space="preserve"> of the interaction (when it is commencing and finishing);</w:t>
      </w:r>
    </w:p>
    <w:p w14:paraId="67048253" w14:textId="27B7DECF" w:rsidR="00DC30BB" w:rsidRDefault="00DC30BB" w:rsidP="00E259F1">
      <w:pPr>
        <w:pStyle w:val="Lijstalinea"/>
        <w:numPr>
          <w:ilvl w:val="0"/>
          <w:numId w:val="35"/>
        </w:numPr>
      </w:pPr>
      <w:r>
        <w:t>The mechanism or protocol that triggers the interaction if it is temporary. Also the same when interaction should finish;; and</w:t>
      </w:r>
    </w:p>
    <w:p w14:paraId="33088A23" w14:textId="77777777" w:rsidR="00DC30BB" w:rsidRDefault="00DC30BB" w:rsidP="00DC30BB">
      <w:pPr>
        <w:pStyle w:val="Lijstalinea"/>
        <w:numPr>
          <w:ilvl w:val="0"/>
          <w:numId w:val="35"/>
        </w:numPr>
      </w:pPr>
      <w:r>
        <w:t>Legal, security and confidentiality considerations and constraints should be taken into account when the interaction arrangement is being established.</w:t>
      </w:r>
    </w:p>
    <w:p w14:paraId="69A82E57" w14:textId="77777777" w:rsidR="00DC30BB" w:rsidRDefault="00DC30BB" w:rsidP="00DC30BB"/>
    <w:p w14:paraId="7406A056" w14:textId="0CB209F0" w:rsidR="00DC30BB" w:rsidRDefault="00DC30BB" w:rsidP="00DC30BB">
      <w:r>
        <w:t xml:space="preserve">.A  vital  part  of  any  modern  </w:t>
      </w:r>
      <w:r w:rsidR="00E259F1">
        <w:t>VTS</w:t>
      </w:r>
      <w:r>
        <w:t xml:space="preserve">  system  is  the capability to predict the future traffic image</w:t>
      </w:r>
      <w:r w:rsidR="00E259F1">
        <w:t xml:space="preserve"> in the VTS area</w:t>
      </w:r>
      <w:r>
        <w:t>. The</w:t>
      </w:r>
      <w:r w:rsidR="00E259F1">
        <w:t>se</w:t>
      </w:r>
      <w:r>
        <w:t xml:space="preserve"> VTS systems are in many cases capable of many user functionalities  for example:</w:t>
      </w:r>
    </w:p>
    <w:p w14:paraId="3D41F030" w14:textId="77777777" w:rsidR="00DC30BB" w:rsidRDefault="00DC30BB" w:rsidP="00DC30BB">
      <w:pPr>
        <w:pStyle w:val="Lijstalinea"/>
        <w:numPr>
          <w:ilvl w:val="0"/>
          <w:numId w:val="37"/>
        </w:numPr>
      </w:pPr>
      <w:r>
        <w:t xml:space="preserve">Import of voyage information; </w:t>
      </w:r>
    </w:p>
    <w:p w14:paraId="25A83F53" w14:textId="2533FC2E" w:rsidR="00DC30BB" w:rsidRDefault="00DC30BB" w:rsidP="00DC30BB">
      <w:pPr>
        <w:pStyle w:val="Lijstalinea"/>
        <w:numPr>
          <w:ilvl w:val="0"/>
          <w:numId w:val="37"/>
        </w:numPr>
      </w:pPr>
      <w:r>
        <w:t xml:space="preserve">Export of the general traffic image </w:t>
      </w:r>
      <w:r w:rsidR="00E259F1">
        <w:t>interfacing with</w:t>
      </w:r>
      <w:r>
        <w:t xml:space="preserve"> the voyage information;</w:t>
      </w:r>
    </w:p>
    <w:p w14:paraId="42921D7B" w14:textId="75514F17" w:rsidR="00DC30BB" w:rsidRDefault="00DC30BB" w:rsidP="00DC30BB">
      <w:pPr>
        <w:pStyle w:val="Lijstalinea"/>
        <w:numPr>
          <w:ilvl w:val="0"/>
          <w:numId w:val="37"/>
        </w:numPr>
      </w:pPr>
      <w:r>
        <w:t xml:space="preserve">Export of the </w:t>
      </w:r>
      <w:r w:rsidR="00091D2B">
        <w:t xml:space="preserve">information of </w:t>
      </w:r>
      <w:r>
        <w:t xml:space="preserve">the vessels automatically connected to the available dangerous and polluting cargo and voyage information; </w:t>
      </w:r>
    </w:p>
    <w:p w14:paraId="7A81D8B6" w14:textId="77777777" w:rsidR="00DC30BB" w:rsidRDefault="00DC30BB" w:rsidP="00DC30BB">
      <w:pPr>
        <w:pStyle w:val="Lijstalinea"/>
        <w:numPr>
          <w:ilvl w:val="0"/>
          <w:numId w:val="37"/>
        </w:numPr>
      </w:pPr>
      <w:r>
        <w:t>Capability to automatically connect vessels to the available route information;</w:t>
      </w:r>
    </w:p>
    <w:p w14:paraId="6263C6EF" w14:textId="77777777" w:rsidR="00DC30BB" w:rsidRDefault="00DC30BB" w:rsidP="00DC30BB">
      <w:pPr>
        <w:pStyle w:val="Lijstalinea"/>
        <w:numPr>
          <w:ilvl w:val="0"/>
          <w:numId w:val="37"/>
        </w:numPr>
      </w:pPr>
      <w:r>
        <w:t>Providing or relaying specific messages  and</w:t>
      </w:r>
    </w:p>
    <w:p w14:paraId="28D3B297" w14:textId="13D8917E" w:rsidR="00DC30BB" w:rsidRDefault="00DC30BB" w:rsidP="00DC30BB">
      <w:pPr>
        <w:pStyle w:val="Lijstalinea"/>
        <w:numPr>
          <w:ilvl w:val="0"/>
          <w:numId w:val="37"/>
        </w:numPr>
      </w:pPr>
      <w:r>
        <w:t>Export of ETA</w:t>
      </w:r>
      <w:r w:rsidR="00091D2B">
        <w:t>/ATA</w:t>
      </w:r>
      <w:r>
        <w:t xml:space="preserve"> (Estimated</w:t>
      </w:r>
      <w:r w:rsidR="00091D2B">
        <w:t>/Actual</w:t>
      </w:r>
      <w:r>
        <w:t xml:space="preserve"> Time of Arrival) and ETD</w:t>
      </w:r>
      <w:r w:rsidR="00091D2B">
        <w:t>/ATD</w:t>
      </w:r>
      <w:r>
        <w:t xml:space="preserve"> (Estimated</w:t>
      </w:r>
      <w:r w:rsidR="00091D2B">
        <w:t>/Actual</w:t>
      </w:r>
      <w:r>
        <w:t xml:space="preserve"> Time of Departure) information, as indicating the time-dependent availability of resources available.  . </w:t>
      </w:r>
    </w:p>
    <w:p w14:paraId="5C7716AE" w14:textId="77777777" w:rsidR="00DC30BB" w:rsidRDefault="00DC30BB" w:rsidP="00DC30BB"/>
    <w:p w14:paraId="5FAE0A85" w14:textId="4B540BC8" w:rsidR="00DC30BB" w:rsidRDefault="00DC30BB" w:rsidP="00DC30BB">
      <w:r>
        <w:t>Such capability of VTS systems can create value to allied and other services, even to satisfy business needs from stakeholders which are normally not associated with the VTS services. Nevertheless, the VTS Authority may choose to respond to those business needs, as long as the above mentioned principles underlying the interaction, are respected.</w:t>
      </w:r>
    </w:p>
    <w:p w14:paraId="0C6087E3" w14:textId="77777777" w:rsidR="00DC30BB" w:rsidRDefault="00DC30BB" w:rsidP="007067BA">
      <w:pPr>
        <w:rPr>
          <w:lang w:eastAsia="de-DE"/>
        </w:rPr>
      </w:pPr>
    </w:p>
    <w:p w14:paraId="6E49BCB8" w14:textId="77777777" w:rsidR="00DC30BB" w:rsidRPr="003C599E" w:rsidRDefault="00DC30BB" w:rsidP="007067BA">
      <w:pPr>
        <w:rPr>
          <w:lang w:eastAsia="de-DE"/>
        </w:rPr>
      </w:pPr>
    </w:p>
    <w:p w14:paraId="3203408B" w14:textId="13217DF2" w:rsidR="00B40C1E" w:rsidRDefault="006571C7" w:rsidP="00ED3515">
      <w:pPr>
        <w:pStyle w:val="Kop1"/>
      </w:pPr>
      <w:bookmarkStart w:id="6" w:name="_Toc350950202"/>
      <w:r>
        <w:lastRenderedPageBreak/>
        <w:t xml:space="preserve">interaction with </w:t>
      </w:r>
      <w:r w:rsidR="00B40C1E">
        <w:t xml:space="preserve">Allied and other </w:t>
      </w:r>
      <w:r w:rsidR="00A437CE">
        <w:t>services</w:t>
      </w:r>
      <w:bookmarkEnd w:id="6"/>
      <w:r w:rsidR="00B40C1E">
        <w:t xml:space="preserve"> </w:t>
      </w:r>
    </w:p>
    <w:p w14:paraId="24E644FC" w14:textId="74036693" w:rsidR="0008061C" w:rsidRDefault="0008061C" w:rsidP="00B40C1E">
      <w:pPr>
        <w:rPr>
          <w:lang w:eastAsia="de-DE"/>
        </w:rPr>
      </w:pPr>
      <w:r>
        <w:rPr>
          <w:lang w:eastAsia="de-DE"/>
        </w:rPr>
        <w:t xml:space="preserve">It should be taken into account, that </w:t>
      </w:r>
      <w:r w:rsidR="00AF0279">
        <w:rPr>
          <w:lang w:eastAsia="de-DE"/>
        </w:rPr>
        <w:t xml:space="preserve">interaction between </w:t>
      </w:r>
      <w:r>
        <w:rPr>
          <w:lang w:eastAsia="de-DE"/>
        </w:rPr>
        <w:t>VTS and allied or other services – inside or outside the maritime domain – could be necessary to sustain those other services. In such a case, an arrangement between the VTS Authority and the provider(s) of those services should be in place. In some cases, when considered necessary, support from VTS may extend outside the VTS area.</w:t>
      </w:r>
      <w:r w:rsidR="009D2B4A">
        <w:rPr>
          <w:lang w:eastAsia="de-DE"/>
        </w:rPr>
        <w:t xml:space="preserve"> This could result from national, regional or international arrangements.</w:t>
      </w:r>
    </w:p>
    <w:p w14:paraId="4C3C12B0" w14:textId="77777777" w:rsidR="001F29E1" w:rsidRDefault="001F29E1" w:rsidP="00B40C1E">
      <w:pPr>
        <w:rPr>
          <w:lang w:eastAsia="de-DE"/>
        </w:rPr>
      </w:pPr>
    </w:p>
    <w:p w14:paraId="0CDE6E59" w14:textId="7254DD2E" w:rsidR="001F29E1" w:rsidRDefault="001F29E1" w:rsidP="001F29E1">
      <w:pPr>
        <w:rPr>
          <w:lang w:eastAsia="de-DE"/>
        </w:rPr>
      </w:pPr>
      <w:r>
        <w:rPr>
          <w:lang w:eastAsia="de-DE"/>
        </w:rPr>
        <w:t xml:space="preserve">Some examples of possible </w:t>
      </w:r>
      <w:r w:rsidR="00AF0279">
        <w:rPr>
          <w:lang w:eastAsia="de-DE"/>
        </w:rPr>
        <w:t xml:space="preserve">interaction between </w:t>
      </w:r>
      <w:r>
        <w:rPr>
          <w:lang w:eastAsia="de-DE"/>
        </w:rPr>
        <w:t xml:space="preserve">VTS </w:t>
      </w:r>
      <w:r w:rsidR="00AF0279">
        <w:rPr>
          <w:lang w:eastAsia="de-DE"/>
        </w:rPr>
        <w:t xml:space="preserve">and </w:t>
      </w:r>
      <w:r>
        <w:rPr>
          <w:lang w:eastAsia="de-DE"/>
        </w:rPr>
        <w:t xml:space="preserve">allied or other services are described in Annex </w:t>
      </w:r>
      <w:r w:rsidR="00091D2B">
        <w:rPr>
          <w:lang w:eastAsia="de-DE"/>
        </w:rPr>
        <w:t>B</w:t>
      </w:r>
    </w:p>
    <w:p w14:paraId="445ACC09" w14:textId="77777777" w:rsidR="00492044" w:rsidRDefault="00492044" w:rsidP="00D848E5">
      <w:pPr>
        <w:rPr>
          <w:lang w:eastAsia="de-DE"/>
        </w:rPr>
      </w:pPr>
    </w:p>
    <w:p w14:paraId="712B1EDE" w14:textId="08018DA4" w:rsidR="00733A16" w:rsidRDefault="00733A16" w:rsidP="00FA2478">
      <w:pPr>
        <w:pStyle w:val="Kop1"/>
      </w:pPr>
      <w:bookmarkStart w:id="7" w:name="_Toc350950203"/>
      <w:r>
        <w:t>Identification of possible stakeholders</w:t>
      </w:r>
      <w:bookmarkEnd w:id="7"/>
    </w:p>
    <w:p w14:paraId="5501A2DE" w14:textId="34C15388" w:rsidR="00B93F23" w:rsidRDefault="008F444D" w:rsidP="00B93F23">
      <w:pPr>
        <w:rPr>
          <w:lang w:eastAsia="de-DE"/>
        </w:rPr>
      </w:pPr>
      <w:r>
        <w:rPr>
          <w:lang w:eastAsia="de-DE"/>
        </w:rPr>
        <w:t>The core capability of VTS is to interact and respond to traffic situations developing in the VTS area. However, there are other stakeholders who may wish to interact with VTS or with whom the VTS wishes to interact. For this reason</w:t>
      </w:r>
      <w:r w:rsidR="00091D2B">
        <w:rPr>
          <w:lang w:eastAsia="de-DE"/>
        </w:rPr>
        <w:t xml:space="preserve">, in this document </w:t>
      </w:r>
      <w:r>
        <w:rPr>
          <w:lang w:eastAsia="de-DE"/>
        </w:rPr>
        <w:t>t</w:t>
      </w:r>
      <w:r w:rsidR="00B93F23">
        <w:rPr>
          <w:lang w:eastAsia="de-DE"/>
        </w:rPr>
        <w:t xml:space="preserve">hree separate types of stakeholders interacting with VTS are </w:t>
      </w:r>
      <w:r w:rsidR="00091D2B">
        <w:rPr>
          <w:lang w:eastAsia="de-DE"/>
        </w:rPr>
        <w:t>identified</w:t>
      </w:r>
      <w:r w:rsidR="00B93F23">
        <w:rPr>
          <w:lang w:eastAsia="de-DE"/>
        </w:rPr>
        <w:t>:</w:t>
      </w:r>
    </w:p>
    <w:p w14:paraId="3AD205AD" w14:textId="714DC9A1" w:rsidR="00B93F23" w:rsidRDefault="00B93F23" w:rsidP="00B93F23">
      <w:pPr>
        <w:rPr>
          <w:lang w:eastAsia="de-DE"/>
        </w:rPr>
      </w:pPr>
      <w:r w:rsidRPr="0069714C">
        <w:rPr>
          <w:u w:val="single"/>
          <w:lang w:eastAsia="de-DE"/>
        </w:rPr>
        <w:t>Shipside</w:t>
      </w:r>
      <w:r>
        <w:rPr>
          <w:lang w:eastAsia="de-DE"/>
        </w:rPr>
        <w:t>:</w:t>
      </w:r>
      <w:r>
        <w:rPr>
          <w:lang w:eastAsia="de-DE"/>
        </w:rPr>
        <w:tab/>
        <w:t>Stakeholders aboard vessels; e.g. master of the vessel</w:t>
      </w:r>
    </w:p>
    <w:p w14:paraId="35F0E2F9" w14:textId="362FE368" w:rsidR="00B93F23" w:rsidRDefault="00B93F23" w:rsidP="00B93F23">
      <w:pPr>
        <w:rPr>
          <w:lang w:eastAsia="de-DE"/>
        </w:rPr>
      </w:pPr>
      <w:r w:rsidRPr="0069714C">
        <w:rPr>
          <w:u w:val="single"/>
          <w:lang w:eastAsia="de-DE"/>
        </w:rPr>
        <w:t>Shoreside 1</w:t>
      </w:r>
      <w:r>
        <w:rPr>
          <w:lang w:eastAsia="de-DE"/>
        </w:rPr>
        <w:t>:</w:t>
      </w:r>
      <w:r>
        <w:rPr>
          <w:lang w:eastAsia="de-DE"/>
        </w:rPr>
        <w:tab/>
        <w:t>Stakeholders ashore who interact directly with vessel traffic</w:t>
      </w:r>
      <w:r w:rsidR="002E09F2">
        <w:rPr>
          <w:lang w:eastAsia="de-DE"/>
        </w:rPr>
        <w:t>, e.g.</w:t>
      </w:r>
      <w:r>
        <w:rPr>
          <w:lang w:eastAsia="de-DE"/>
        </w:rPr>
        <w:t>;</w:t>
      </w:r>
    </w:p>
    <w:p w14:paraId="2FD0BCC7" w14:textId="7940ADF1" w:rsidR="00B93F23" w:rsidRDefault="00B93F23" w:rsidP="00ED3515">
      <w:pPr>
        <w:ind w:left="2160"/>
        <w:rPr>
          <w:lang w:eastAsia="de-DE"/>
        </w:rPr>
      </w:pPr>
      <w:r>
        <w:rPr>
          <w:lang w:eastAsia="de-DE"/>
        </w:rPr>
        <w:t xml:space="preserve">VTS Authorities, Port Authorities, Coastguard centres, </w:t>
      </w:r>
      <w:r w:rsidR="00C613E1">
        <w:rPr>
          <w:lang w:eastAsia="de-DE"/>
        </w:rPr>
        <w:t xml:space="preserve">Pilotage Authorities, </w:t>
      </w:r>
      <w:r>
        <w:rPr>
          <w:lang w:eastAsia="de-DE"/>
        </w:rPr>
        <w:t>Ships Reporting Systems</w:t>
      </w:r>
      <w:r w:rsidR="002E09F2">
        <w:rPr>
          <w:lang w:eastAsia="de-DE"/>
        </w:rPr>
        <w:t xml:space="preserve">, SAR, MRCC, </w:t>
      </w:r>
    </w:p>
    <w:p w14:paraId="1D4ED11E" w14:textId="33F4CD12" w:rsidR="00B93F23" w:rsidRDefault="00B93F23" w:rsidP="00B93F23">
      <w:pPr>
        <w:rPr>
          <w:lang w:eastAsia="de-DE"/>
        </w:rPr>
      </w:pPr>
      <w:r w:rsidRPr="0069714C">
        <w:rPr>
          <w:u w:val="single"/>
          <w:lang w:eastAsia="de-DE"/>
        </w:rPr>
        <w:t>Shoreside 2</w:t>
      </w:r>
      <w:r>
        <w:rPr>
          <w:lang w:eastAsia="de-DE"/>
        </w:rPr>
        <w:t>:</w:t>
      </w:r>
      <w:r>
        <w:rPr>
          <w:lang w:eastAsia="de-DE"/>
        </w:rPr>
        <w:tab/>
        <w:t>Stakeholders ashore who interact indirectly with vessel traffic; parties assigned</w:t>
      </w:r>
      <w:r>
        <w:rPr>
          <w:lang w:eastAsia="de-DE"/>
        </w:rPr>
        <w:tab/>
      </w:r>
      <w:r>
        <w:rPr>
          <w:lang w:eastAsia="de-DE"/>
        </w:rPr>
        <w:tab/>
      </w:r>
      <w:r>
        <w:rPr>
          <w:lang w:eastAsia="de-DE"/>
        </w:rPr>
        <w:tab/>
        <w:t xml:space="preserve">with other public responsibilities, </w:t>
      </w:r>
      <w:r w:rsidR="002E09F2">
        <w:rPr>
          <w:lang w:eastAsia="de-DE"/>
        </w:rPr>
        <w:t>e.g.</w:t>
      </w:r>
      <w:r w:rsidR="00E9467E">
        <w:rPr>
          <w:lang w:eastAsia="de-DE"/>
        </w:rPr>
        <w:t xml:space="preserve">: </w:t>
      </w:r>
    </w:p>
    <w:p w14:paraId="45656F04" w14:textId="4BF5A5B0" w:rsidR="00B93F23" w:rsidRDefault="00891BD4" w:rsidP="003846A5">
      <w:pPr>
        <w:ind w:left="2160"/>
        <w:rPr>
          <w:lang w:eastAsia="de-DE"/>
        </w:rPr>
      </w:pPr>
      <w:r>
        <w:rPr>
          <w:lang w:eastAsia="de-DE"/>
        </w:rPr>
        <w:t xml:space="preserve">National administrations, </w:t>
      </w:r>
      <w:r w:rsidR="002E09F2">
        <w:rPr>
          <w:lang w:eastAsia="de-DE"/>
        </w:rPr>
        <w:t>C</w:t>
      </w:r>
      <w:r w:rsidR="00B93F23">
        <w:rPr>
          <w:lang w:eastAsia="de-DE"/>
        </w:rPr>
        <w:t xml:space="preserve">ustoms, </w:t>
      </w:r>
      <w:r w:rsidR="00091D2B">
        <w:rPr>
          <w:lang w:eastAsia="de-DE"/>
        </w:rPr>
        <w:t>Immigration;</w:t>
      </w:r>
      <w:r w:rsidR="00091D2B">
        <w:rPr>
          <w:lang w:eastAsia="de-DE"/>
        </w:rPr>
        <w:t xml:space="preserve"> </w:t>
      </w:r>
      <w:r w:rsidR="00B93F23">
        <w:rPr>
          <w:lang w:eastAsia="de-DE"/>
        </w:rPr>
        <w:t xml:space="preserve">border control, Port State Control, </w:t>
      </w:r>
      <w:r w:rsidR="00DE5085">
        <w:rPr>
          <w:lang w:eastAsia="de-DE"/>
        </w:rPr>
        <w:t>Fishing Associations, S</w:t>
      </w:r>
      <w:r w:rsidR="00B93F23">
        <w:rPr>
          <w:lang w:eastAsia="de-DE"/>
        </w:rPr>
        <w:t xml:space="preserve">hipping </w:t>
      </w:r>
      <w:r w:rsidR="00DE5085">
        <w:rPr>
          <w:lang w:eastAsia="de-DE"/>
        </w:rPr>
        <w:t>I</w:t>
      </w:r>
      <w:r w:rsidR="00B93F23">
        <w:rPr>
          <w:lang w:eastAsia="de-DE"/>
        </w:rPr>
        <w:t>nspection, and parties within the private domain such as shipping owners, agents,</w:t>
      </w:r>
      <w:r w:rsidR="006F46CA">
        <w:rPr>
          <w:lang w:eastAsia="de-DE"/>
        </w:rPr>
        <w:t xml:space="preserve"> </w:t>
      </w:r>
      <w:r w:rsidR="00B93F23">
        <w:rPr>
          <w:lang w:eastAsia="de-DE"/>
        </w:rPr>
        <w:t>stevedores, terminal operators</w:t>
      </w:r>
      <w:r w:rsidR="0027278E">
        <w:rPr>
          <w:lang w:eastAsia="de-DE"/>
        </w:rPr>
        <w:t xml:space="preserve"> and other </w:t>
      </w:r>
      <w:r w:rsidR="006F46CA">
        <w:rPr>
          <w:lang w:eastAsia="de-DE"/>
        </w:rPr>
        <w:t xml:space="preserve">associated </w:t>
      </w:r>
      <w:r w:rsidR="0027278E">
        <w:rPr>
          <w:lang w:eastAsia="de-DE"/>
        </w:rPr>
        <w:t>business</w:t>
      </w:r>
      <w:r w:rsidR="002E09F2">
        <w:rPr>
          <w:lang w:eastAsia="de-DE"/>
        </w:rPr>
        <w:t>.</w:t>
      </w:r>
    </w:p>
    <w:p w14:paraId="20C661CE" w14:textId="77777777" w:rsidR="00B93F23" w:rsidRDefault="00B93F23" w:rsidP="00B93F23">
      <w:pPr>
        <w:rPr>
          <w:lang w:eastAsia="de-DE"/>
        </w:rPr>
      </w:pPr>
    </w:p>
    <w:p w14:paraId="1C87D45B" w14:textId="75B7F260" w:rsidR="00DE5085" w:rsidRDefault="00DE5085" w:rsidP="00B93F23">
      <w:pPr>
        <w:rPr>
          <w:lang w:eastAsia="de-DE"/>
        </w:rPr>
      </w:pPr>
      <w:r>
        <w:rPr>
          <w:lang w:eastAsia="de-DE"/>
        </w:rPr>
        <w:t>The distinction between Shoreside 1 and Shoreside 2 stakeholders could be helpful in the process of setting up arrangements between the VTS Authority and subsequent stakeholders. In the case that an arrangement with a Shoreside 1 stakeholder is set</w:t>
      </w:r>
      <w:r w:rsidR="008A1276">
        <w:rPr>
          <w:lang w:eastAsia="de-DE"/>
        </w:rPr>
        <w:t xml:space="preserve"> up</w:t>
      </w:r>
      <w:r>
        <w:rPr>
          <w:lang w:eastAsia="de-DE"/>
        </w:rPr>
        <w:t>, it may be expected that more issues and more consideration to specific details should be given in order to avoid unintended action which may impair the VTS services</w:t>
      </w:r>
      <w:r w:rsidR="008A1276">
        <w:rPr>
          <w:lang w:eastAsia="de-DE"/>
        </w:rPr>
        <w:t>. This may vary, depending on the country and legislation applicable.</w:t>
      </w:r>
    </w:p>
    <w:p w14:paraId="21EA5CA2" w14:textId="77777777" w:rsidR="00DE5085" w:rsidRDefault="00DE5085" w:rsidP="00B93F23">
      <w:pPr>
        <w:rPr>
          <w:lang w:eastAsia="de-DE"/>
        </w:rPr>
      </w:pPr>
    </w:p>
    <w:p w14:paraId="768FF3B1" w14:textId="29E23797" w:rsidR="00733A16" w:rsidRDefault="00B93F23" w:rsidP="00733A16">
      <w:pPr>
        <w:rPr>
          <w:lang w:eastAsia="de-DE"/>
        </w:rPr>
      </w:pPr>
      <w:r>
        <w:rPr>
          <w:lang w:eastAsia="de-DE"/>
        </w:rPr>
        <w:t xml:space="preserve">In addition to the given </w:t>
      </w:r>
      <w:r w:rsidR="00091D2B">
        <w:rPr>
          <w:lang w:eastAsia="de-DE"/>
        </w:rPr>
        <w:t>stakeholders</w:t>
      </w:r>
      <w:r>
        <w:rPr>
          <w:lang w:eastAsia="de-DE"/>
        </w:rPr>
        <w:t xml:space="preserve"> above, VTS may become involved, if not already, in the exchange of traffic related information with state, provincial or local government</w:t>
      </w:r>
      <w:r w:rsidR="00180785">
        <w:rPr>
          <w:lang w:eastAsia="de-DE"/>
        </w:rPr>
        <w:t>,</w:t>
      </w:r>
      <w:r>
        <w:rPr>
          <w:lang w:eastAsia="de-DE"/>
        </w:rPr>
        <w:t xml:space="preserve"> and associated agencies</w:t>
      </w:r>
      <w:r w:rsidR="00180785">
        <w:rPr>
          <w:lang w:eastAsia="de-DE"/>
        </w:rPr>
        <w:t xml:space="preserve"> or organizations</w:t>
      </w:r>
      <w:r>
        <w:rPr>
          <w:lang w:eastAsia="de-DE"/>
        </w:rPr>
        <w:t>, for purposes un</w:t>
      </w:r>
      <w:r w:rsidR="003A0F53">
        <w:rPr>
          <w:lang w:eastAsia="de-DE"/>
        </w:rPr>
        <w:t>familiar to the maritime domain;</w:t>
      </w:r>
      <w:r>
        <w:rPr>
          <w:lang w:eastAsia="de-DE"/>
        </w:rPr>
        <w:t xml:space="preserve"> Such as monitoring emissions from shipping, securing vital supply chains</w:t>
      </w:r>
      <w:r w:rsidR="003A0F53">
        <w:rPr>
          <w:lang w:eastAsia="de-DE"/>
        </w:rPr>
        <w:t xml:space="preserve"> for society and assess the </w:t>
      </w:r>
      <w:r w:rsidR="0046677C">
        <w:rPr>
          <w:lang w:eastAsia="de-DE"/>
        </w:rPr>
        <w:t xml:space="preserve">risks associated with maritime transport of dangerous </w:t>
      </w:r>
      <w:r w:rsidR="00ED3515">
        <w:rPr>
          <w:lang w:eastAsia="de-DE"/>
        </w:rPr>
        <w:t xml:space="preserve">or polluting </w:t>
      </w:r>
      <w:r w:rsidR="0046677C">
        <w:rPr>
          <w:lang w:eastAsia="de-DE"/>
        </w:rPr>
        <w:t xml:space="preserve">cargo close to coastal </w:t>
      </w:r>
      <w:r w:rsidR="006F46CA">
        <w:rPr>
          <w:lang w:eastAsia="de-DE"/>
        </w:rPr>
        <w:t xml:space="preserve">or port </w:t>
      </w:r>
      <w:r w:rsidR="0046677C">
        <w:rPr>
          <w:lang w:eastAsia="de-DE"/>
        </w:rPr>
        <w:t>communities.</w:t>
      </w:r>
    </w:p>
    <w:p w14:paraId="1AD905EA" w14:textId="11A615D8" w:rsidR="00F84E3C" w:rsidRDefault="00F84E3C" w:rsidP="00FA2478">
      <w:pPr>
        <w:pStyle w:val="Kop1"/>
      </w:pPr>
      <w:bookmarkStart w:id="8" w:name="_Toc350950204"/>
      <w:r>
        <w:t>Legal</w:t>
      </w:r>
      <w:r w:rsidR="00180785">
        <w:t xml:space="preserve"> </w:t>
      </w:r>
      <w:r>
        <w:t xml:space="preserve"> aspects and constraints</w:t>
      </w:r>
      <w:bookmarkEnd w:id="8"/>
    </w:p>
    <w:p w14:paraId="5A6CE12C" w14:textId="75223D29" w:rsidR="00ED51A3" w:rsidRDefault="00ED51A3" w:rsidP="0089770D">
      <w:pPr>
        <w:rPr>
          <w:lang w:eastAsia="de-DE"/>
        </w:rPr>
      </w:pPr>
      <w:r>
        <w:rPr>
          <w:lang w:eastAsia="de-DE"/>
        </w:rPr>
        <w:t>I</w:t>
      </w:r>
      <w:r w:rsidR="0088163C">
        <w:rPr>
          <w:lang w:eastAsia="de-DE"/>
        </w:rPr>
        <w:t>ALA</w:t>
      </w:r>
      <w:r>
        <w:rPr>
          <w:lang w:eastAsia="de-DE"/>
        </w:rPr>
        <w:t xml:space="preserve"> Guideline 1086 on the global sharing of maritime data &amp; information</w:t>
      </w:r>
      <w:r w:rsidR="0088163C">
        <w:rPr>
          <w:lang w:eastAsia="de-DE"/>
        </w:rPr>
        <w:t xml:space="preserve"> (June 2012) already provides valuable guidance on the legal aspects. The following is intended to supplement that Guideline.</w:t>
      </w:r>
    </w:p>
    <w:p w14:paraId="45DE1D98" w14:textId="77777777" w:rsidR="0088163C" w:rsidRDefault="0088163C" w:rsidP="0089770D">
      <w:pPr>
        <w:rPr>
          <w:lang w:eastAsia="de-DE"/>
        </w:rPr>
      </w:pPr>
    </w:p>
    <w:p w14:paraId="5B990760" w14:textId="667B6FD9" w:rsidR="00ED3515" w:rsidRDefault="00ED3515" w:rsidP="00ED3515">
      <w:pPr>
        <w:rPr>
          <w:lang w:eastAsia="de-DE"/>
        </w:rPr>
      </w:pPr>
      <w:r>
        <w:rPr>
          <w:lang w:eastAsia="de-DE"/>
        </w:rPr>
        <w:t xml:space="preserve">There are a range of potential legal aspects and constraints that could affect the merit of and ability to use VTS information for allied and other purposes. The nature of these will vary between different countries.  Factors that </w:t>
      </w:r>
      <w:r w:rsidR="00180785">
        <w:rPr>
          <w:lang w:eastAsia="de-DE"/>
        </w:rPr>
        <w:t xml:space="preserve">may influence the interaction </w:t>
      </w:r>
      <w:r>
        <w:rPr>
          <w:lang w:eastAsia="de-DE"/>
        </w:rPr>
        <w:t>include</w:t>
      </w:r>
      <w:r w:rsidR="006F46CA">
        <w:rPr>
          <w:lang w:eastAsia="de-DE"/>
        </w:rPr>
        <w:t xml:space="preserve"> but are not limited to</w:t>
      </w:r>
      <w:r>
        <w:rPr>
          <w:lang w:eastAsia="de-DE"/>
        </w:rPr>
        <w:t>:</w:t>
      </w:r>
    </w:p>
    <w:p w14:paraId="18BCD581" w14:textId="77E965D4" w:rsidR="00ED3515" w:rsidRDefault="006F46CA" w:rsidP="001C752C">
      <w:pPr>
        <w:pStyle w:val="Lijstalinea"/>
        <w:numPr>
          <w:ilvl w:val="0"/>
          <w:numId w:val="38"/>
        </w:numPr>
        <w:rPr>
          <w:lang w:eastAsia="de-DE"/>
        </w:rPr>
      </w:pPr>
      <w:r>
        <w:rPr>
          <w:lang w:eastAsia="de-DE"/>
        </w:rPr>
        <w:t xml:space="preserve">Type of </w:t>
      </w:r>
      <w:r w:rsidR="00ED3515">
        <w:rPr>
          <w:lang w:eastAsia="de-DE"/>
        </w:rPr>
        <w:t>Government</w:t>
      </w:r>
      <w:r>
        <w:rPr>
          <w:lang w:eastAsia="de-DE"/>
        </w:rPr>
        <w:t>al institutions</w:t>
      </w:r>
      <w:r w:rsidR="00ED3515">
        <w:rPr>
          <w:lang w:eastAsia="de-DE"/>
        </w:rPr>
        <w:t>;</w:t>
      </w:r>
    </w:p>
    <w:p w14:paraId="1F57715C" w14:textId="4FF474A5" w:rsidR="00ED3515" w:rsidRDefault="006F46CA" w:rsidP="001C752C">
      <w:pPr>
        <w:pStyle w:val="Lijstalinea"/>
        <w:numPr>
          <w:ilvl w:val="0"/>
          <w:numId w:val="38"/>
        </w:numPr>
        <w:rPr>
          <w:lang w:eastAsia="de-DE"/>
        </w:rPr>
      </w:pPr>
      <w:r>
        <w:rPr>
          <w:lang w:eastAsia="de-DE"/>
        </w:rPr>
        <w:t>T</w:t>
      </w:r>
      <w:r w:rsidR="00ED3515">
        <w:rPr>
          <w:lang w:eastAsia="de-DE"/>
        </w:rPr>
        <w:t>ypes of legal systems;</w:t>
      </w:r>
    </w:p>
    <w:p w14:paraId="78A49270" w14:textId="7B024251" w:rsidR="00ED3515" w:rsidRDefault="006F46CA" w:rsidP="001C752C">
      <w:pPr>
        <w:pStyle w:val="Lijstalinea"/>
        <w:numPr>
          <w:ilvl w:val="0"/>
          <w:numId w:val="38"/>
        </w:numPr>
        <w:rPr>
          <w:lang w:eastAsia="de-DE"/>
        </w:rPr>
      </w:pPr>
      <w:r>
        <w:rPr>
          <w:lang w:eastAsia="de-DE"/>
        </w:rPr>
        <w:t>S</w:t>
      </w:r>
      <w:r w:rsidR="00ED3515">
        <w:rPr>
          <w:lang w:eastAsia="de-DE"/>
        </w:rPr>
        <w:t xml:space="preserve">pecific national or provincial legislation on information access and </w:t>
      </w:r>
      <w:r>
        <w:rPr>
          <w:lang w:eastAsia="de-DE"/>
        </w:rPr>
        <w:t xml:space="preserve">protection of private </w:t>
      </w:r>
      <w:r w:rsidR="00180785">
        <w:rPr>
          <w:lang w:eastAsia="de-DE"/>
        </w:rPr>
        <w:t xml:space="preserve">and confidential </w:t>
      </w:r>
      <w:r>
        <w:rPr>
          <w:lang w:eastAsia="de-DE"/>
        </w:rPr>
        <w:t>information</w:t>
      </w:r>
      <w:r w:rsidR="00ED3515">
        <w:rPr>
          <w:lang w:eastAsia="de-DE"/>
        </w:rPr>
        <w:t>;</w:t>
      </w:r>
    </w:p>
    <w:p w14:paraId="5C92BF7B" w14:textId="2D34B670" w:rsidR="00ED3515" w:rsidRDefault="006F46CA" w:rsidP="001C752C">
      <w:pPr>
        <w:pStyle w:val="Lijstalinea"/>
        <w:numPr>
          <w:ilvl w:val="0"/>
          <w:numId w:val="38"/>
        </w:numPr>
        <w:rPr>
          <w:lang w:eastAsia="de-DE"/>
        </w:rPr>
      </w:pPr>
      <w:r>
        <w:rPr>
          <w:lang w:eastAsia="de-DE"/>
        </w:rPr>
        <w:lastRenderedPageBreak/>
        <w:t>I</w:t>
      </w:r>
      <w:r w:rsidR="00ED3515">
        <w:rPr>
          <w:lang w:eastAsia="de-DE"/>
        </w:rPr>
        <w:t>nter-agency arrangements;</w:t>
      </w:r>
    </w:p>
    <w:p w14:paraId="19E4F4EF" w14:textId="287EC96D" w:rsidR="006F46CA" w:rsidRDefault="00DE5085" w:rsidP="001C752C">
      <w:pPr>
        <w:pStyle w:val="Lijstalinea"/>
        <w:numPr>
          <w:ilvl w:val="0"/>
          <w:numId w:val="38"/>
        </w:numPr>
        <w:rPr>
          <w:lang w:eastAsia="de-DE"/>
        </w:rPr>
      </w:pPr>
      <w:r>
        <w:rPr>
          <w:lang w:eastAsia="de-DE"/>
        </w:rPr>
        <w:t>Business</w:t>
      </w:r>
      <w:r w:rsidR="006F46CA">
        <w:rPr>
          <w:lang w:eastAsia="de-DE"/>
        </w:rPr>
        <w:t xml:space="preserve"> interests associated with sharing information and data;</w:t>
      </w:r>
    </w:p>
    <w:p w14:paraId="04C8C800" w14:textId="5A47AFAB" w:rsidR="00ED3515" w:rsidRDefault="006F46CA" w:rsidP="001C752C">
      <w:pPr>
        <w:pStyle w:val="Lijstalinea"/>
        <w:numPr>
          <w:ilvl w:val="0"/>
          <w:numId w:val="38"/>
        </w:numPr>
        <w:rPr>
          <w:lang w:eastAsia="de-DE"/>
        </w:rPr>
      </w:pPr>
      <w:r>
        <w:rPr>
          <w:lang w:eastAsia="de-DE"/>
        </w:rPr>
        <w:t>G</w:t>
      </w:r>
      <w:r w:rsidR="00ED3515">
        <w:rPr>
          <w:lang w:eastAsia="de-DE"/>
        </w:rPr>
        <w:t>overnment policies; and</w:t>
      </w:r>
    </w:p>
    <w:p w14:paraId="25AD5436" w14:textId="43CB9DB4" w:rsidR="00ED3515" w:rsidRDefault="0087141C" w:rsidP="001C752C">
      <w:pPr>
        <w:pStyle w:val="Lijstalinea"/>
        <w:numPr>
          <w:ilvl w:val="0"/>
          <w:numId w:val="38"/>
        </w:numPr>
        <w:rPr>
          <w:lang w:eastAsia="de-DE"/>
        </w:rPr>
      </w:pPr>
      <w:r>
        <w:rPr>
          <w:lang w:eastAsia="de-DE"/>
        </w:rPr>
        <w:t>P</w:t>
      </w:r>
      <w:r w:rsidR="00ED3515">
        <w:rPr>
          <w:lang w:eastAsia="de-DE"/>
        </w:rPr>
        <w:t>ossible involvement of private business entities as collectors or potential recipients of VTS information.</w:t>
      </w:r>
    </w:p>
    <w:p w14:paraId="0584558A" w14:textId="77777777" w:rsidR="00ED3515" w:rsidRDefault="00ED3515" w:rsidP="00ED3515">
      <w:pPr>
        <w:rPr>
          <w:lang w:eastAsia="de-DE"/>
        </w:rPr>
      </w:pPr>
    </w:p>
    <w:p w14:paraId="6C452099" w14:textId="77777777" w:rsidR="00C53133" w:rsidRDefault="003443BF" w:rsidP="00C53133">
      <w:pPr>
        <w:pStyle w:val="Plattetekst"/>
        <w:rPr>
          <w:b/>
        </w:rPr>
      </w:pPr>
      <w:r>
        <w:rPr>
          <w:lang w:eastAsia="de-DE"/>
        </w:rPr>
        <w:t>Fur</w:t>
      </w:r>
      <w:r w:rsidR="00DC30BB">
        <w:rPr>
          <w:lang w:eastAsia="de-DE"/>
        </w:rPr>
        <w:t>th</w:t>
      </w:r>
      <w:r>
        <w:rPr>
          <w:lang w:eastAsia="de-DE"/>
        </w:rPr>
        <w:t xml:space="preserve">er considerations in this respect are provided in Annex </w:t>
      </w:r>
      <w:r w:rsidR="00AF0279">
        <w:rPr>
          <w:lang w:eastAsia="de-DE"/>
        </w:rPr>
        <w:t>D</w:t>
      </w:r>
      <w:r w:rsidR="00C53133">
        <w:rPr>
          <w:lang w:eastAsia="de-DE"/>
        </w:rPr>
        <w:t>.</w:t>
      </w:r>
      <w:r w:rsidR="00C53133" w:rsidRPr="00C53133">
        <w:rPr>
          <w:b/>
        </w:rPr>
        <w:t xml:space="preserve"> </w:t>
      </w:r>
    </w:p>
    <w:p w14:paraId="353E215C" w14:textId="392D6D2A" w:rsidR="00C53133" w:rsidRDefault="00C53133">
      <w:pPr>
        <w:rPr>
          <w:rFonts w:eastAsia="Calibri" w:cs="Calibri"/>
          <w:b/>
          <w:lang w:eastAsia="en-GB"/>
        </w:rPr>
      </w:pPr>
    </w:p>
    <w:p w14:paraId="7F84D71D" w14:textId="33008013" w:rsidR="00C53133" w:rsidRPr="00C53133" w:rsidRDefault="00C53133" w:rsidP="003B46B3">
      <w:pPr>
        <w:pStyle w:val="Kop1"/>
      </w:pPr>
      <w:bookmarkStart w:id="9" w:name="_Toc350950205"/>
      <w:r w:rsidRPr="00C53133">
        <w:t>References</w:t>
      </w:r>
      <w:bookmarkEnd w:id="9"/>
    </w:p>
    <w:p w14:paraId="263D6414" w14:textId="77777777" w:rsidR="00C53133" w:rsidRDefault="00C53133" w:rsidP="00C53133">
      <w:pPr>
        <w:rPr>
          <w:lang w:eastAsia="de-DE"/>
        </w:rPr>
      </w:pPr>
      <w:r>
        <w:rPr>
          <w:lang w:eastAsia="de-DE"/>
        </w:rPr>
        <w:t>SOLAS Regulation V-12 Vessel Traffic Services</w:t>
      </w:r>
    </w:p>
    <w:p w14:paraId="1C35265D" w14:textId="77777777" w:rsidR="00C53133" w:rsidRDefault="00C53133" w:rsidP="00C53133">
      <w:pPr>
        <w:rPr>
          <w:lang w:eastAsia="de-DE"/>
        </w:rPr>
      </w:pPr>
      <w:r>
        <w:rPr>
          <w:lang w:eastAsia="de-DE"/>
        </w:rPr>
        <w:t xml:space="preserve">IMO Resolution A.857(20) Guidelines for Vessel Traffic Services </w:t>
      </w:r>
    </w:p>
    <w:p w14:paraId="3E0D821F" w14:textId="77777777" w:rsidR="00C53133" w:rsidRDefault="00C53133" w:rsidP="00C53133">
      <w:pPr>
        <w:rPr>
          <w:lang w:eastAsia="de-DE"/>
        </w:rPr>
      </w:pPr>
      <w:r>
        <w:rPr>
          <w:lang w:eastAsia="de-DE"/>
        </w:rPr>
        <w:t>IALA Recommendation V-127 on Operational Procedures for Vessel Traffic Services</w:t>
      </w:r>
    </w:p>
    <w:p w14:paraId="2745ABEA" w14:textId="77777777" w:rsidR="00C53133" w:rsidRPr="000C5B85" w:rsidRDefault="00C53133" w:rsidP="00C53133">
      <w:p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14:paraId="36E102E1" w14:textId="77777777" w:rsidR="00C53133" w:rsidRDefault="00C53133" w:rsidP="00C53133">
      <w:pPr>
        <w:rPr>
          <w:lang w:eastAsia="de-DE"/>
        </w:rPr>
      </w:pPr>
      <w:r>
        <w:rPr>
          <w:lang w:eastAsia="de-DE"/>
        </w:rPr>
        <w:t>IALA Guideline 1086 (2012); the global sharing of maritime data &amp; information</w:t>
      </w:r>
    </w:p>
    <w:p w14:paraId="71384787" w14:textId="77777777" w:rsidR="00C53133" w:rsidRDefault="00C53133" w:rsidP="00C53133">
      <w:pPr>
        <w:rPr>
          <w:lang w:eastAsia="de-DE"/>
        </w:rPr>
      </w:pPr>
      <w:r>
        <w:rPr>
          <w:lang w:eastAsia="de-DE"/>
        </w:rPr>
        <w:t>IALA VTS Manual (2012)</w:t>
      </w:r>
    </w:p>
    <w:p w14:paraId="171D056D" w14:textId="77777777" w:rsidR="00C53133" w:rsidRPr="00FE18BD" w:rsidRDefault="00C53133" w:rsidP="00C53133">
      <w:pPr>
        <w:rPr>
          <w:lang w:eastAsia="de-DE"/>
        </w:rPr>
      </w:pPr>
    </w:p>
    <w:p w14:paraId="5754FDD3" w14:textId="4633E621" w:rsidR="003443BF" w:rsidRDefault="003443BF" w:rsidP="00ED3515">
      <w:pPr>
        <w:rPr>
          <w:lang w:eastAsia="de-DE"/>
        </w:rPr>
      </w:pPr>
    </w:p>
    <w:p w14:paraId="6BA8CFAC" w14:textId="77777777" w:rsidR="00C53133" w:rsidRDefault="00C53133" w:rsidP="00ED3515">
      <w:pPr>
        <w:rPr>
          <w:lang w:eastAsia="de-DE"/>
        </w:rPr>
      </w:pPr>
    </w:p>
    <w:p w14:paraId="40D25245" w14:textId="14901678" w:rsidR="00ED3515" w:rsidRDefault="00ED3515" w:rsidP="00ED3515">
      <w:pPr>
        <w:rPr>
          <w:lang w:eastAsia="de-DE"/>
        </w:rPr>
      </w:pPr>
    </w:p>
    <w:p w14:paraId="5FAAF150" w14:textId="77777777" w:rsidR="00ED3515" w:rsidRDefault="00ED3515" w:rsidP="00ED3515">
      <w:pPr>
        <w:rPr>
          <w:lang w:eastAsia="de-DE"/>
        </w:rPr>
      </w:pPr>
    </w:p>
    <w:p w14:paraId="3D6925E8" w14:textId="41A059AE" w:rsidR="00DC30BB" w:rsidRDefault="00DC30BB">
      <w:pPr>
        <w:rPr>
          <w:lang w:eastAsia="de-DE"/>
        </w:rPr>
      </w:pPr>
    </w:p>
    <w:p w14:paraId="2FED036F" w14:textId="77777777" w:rsidR="003B46B3" w:rsidRDefault="003B46B3">
      <w:pPr>
        <w:rPr>
          <w:rFonts w:eastAsia="Calibri" w:cs="Calibri"/>
          <w:b/>
          <w:caps/>
          <w:snapToGrid w:val="0"/>
          <w:kern w:val="28"/>
          <w:lang w:eastAsia="de-DE"/>
        </w:rPr>
      </w:pPr>
      <w:r>
        <w:br w:type="page"/>
      </w:r>
    </w:p>
    <w:p w14:paraId="198C20A8" w14:textId="7705ADE4" w:rsidR="00DC30BB" w:rsidRDefault="00B67199" w:rsidP="00AE42AF">
      <w:pPr>
        <w:pStyle w:val="Annex"/>
      </w:pPr>
      <w:bookmarkStart w:id="10" w:name="_Toc350950206"/>
      <w:r>
        <w:lastRenderedPageBreak/>
        <w:t>Examples of allied and other services</w:t>
      </w:r>
      <w:bookmarkEnd w:id="10"/>
    </w:p>
    <w:p w14:paraId="06AE8E9F" w14:textId="77777777" w:rsidR="003B46B3" w:rsidRPr="003B46B3" w:rsidRDefault="003B46B3" w:rsidP="003B46B3">
      <w:pPr>
        <w:rPr>
          <w:lang w:eastAsia="de-DE"/>
        </w:rPr>
      </w:pPr>
    </w:p>
    <w:tbl>
      <w:tblPr>
        <w:tblStyle w:val="Tabelraster1"/>
        <w:tblW w:w="0" w:type="auto"/>
        <w:jc w:val="center"/>
        <w:tblInd w:w="940" w:type="dxa"/>
        <w:tblLook w:val="04A0" w:firstRow="1" w:lastRow="0" w:firstColumn="1" w:lastColumn="0" w:noHBand="0" w:noVBand="1"/>
      </w:tblPr>
      <w:tblGrid>
        <w:gridCol w:w="2429"/>
        <w:gridCol w:w="5386"/>
      </w:tblGrid>
      <w:tr w:rsidR="00EA4DD7" w:rsidRPr="00EA4DD7" w14:paraId="4951B1B1" w14:textId="77777777" w:rsidTr="003B46B3">
        <w:trPr>
          <w:jc w:val="center"/>
        </w:trPr>
        <w:tc>
          <w:tcPr>
            <w:tcW w:w="2429" w:type="dxa"/>
            <w:vMerge w:val="restart"/>
            <w:vAlign w:val="center"/>
          </w:tcPr>
          <w:p w14:paraId="7789F7DC" w14:textId="77777777"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Port Authority&amp; SAR</w:t>
            </w:r>
          </w:p>
        </w:tc>
        <w:tc>
          <w:tcPr>
            <w:tcW w:w="5386" w:type="dxa"/>
          </w:tcPr>
          <w:p w14:paraId="02F698D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Administration/Harbour Master/Duty Port Controller</w:t>
            </w:r>
          </w:p>
        </w:tc>
      </w:tr>
      <w:tr w:rsidR="00EA4DD7" w:rsidRPr="00EA4DD7" w14:paraId="2EB9999B" w14:textId="77777777" w:rsidTr="003B46B3">
        <w:trPr>
          <w:jc w:val="center"/>
        </w:trPr>
        <w:tc>
          <w:tcPr>
            <w:tcW w:w="2429" w:type="dxa"/>
            <w:vMerge/>
          </w:tcPr>
          <w:p w14:paraId="5E1AA160" w14:textId="77777777" w:rsidR="00EA4DD7" w:rsidRPr="008A1276" w:rsidRDefault="00EA4DD7" w:rsidP="00EA4DD7">
            <w:pPr>
              <w:spacing w:after="120"/>
              <w:jc w:val="center"/>
              <w:rPr>
                <w:rFonts w:eastAsia="Times New Roman" w:cs="Times New Roman"/>
                <w:b/>
                <w:lang w:eastAsia="sv-SE"/>
              </w:rPr>
            </w:pPr>
          </w:p>
        </w:tc>
        <w:tc>
          <w:tcPr>
            <w:tcW w:w="5386" w:type="dxa"/>
          </w:tcPr>
          <w:p w14:paraId="3EADDB0F"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MRCC</w:t>
            </w:r>
          </w:p>
        </w:tc>
      </w:tr>
      <w:tr w:rsidR="00EA4DD7" w:rsidRPr="00EA4DD7" w14:paraId="71D7ED4D" w14:textId="77777777" w:rsidTr="003B46B3">
        <w:trPr>
          <w:jc w:val="center"/>
        </w:trPr>
        <w:tc>
          <w:tcPr>
            <w:tcW w:w="2429" w:type="dxa"/>
            <w:vMerge/>
          </w:tcPr>
          <w:p w14:paraId="214689E8" w14:textId="77777777" w:rsidR="00EA4DD7" w:rsidRPr="008A1276" w:rsidRDefault="00EA4DD7" w:rsidP="00EA4DD7">
            <w:pPr>
              <w:spacing w:after="120"/>
              <w:jc w:val="center"/>
              <w:rPr>
                <w:rFonts w:eastAsia="Times New Roman" w:cs="Times New Roman"/>
                <w:b/>
                <w:lang w:eastAsia="sv-SE"/>
              </w:rPr>
            </w:pPr>
          </w:p>
        </w:tc>
        <w:tc>
          <w:tcPr>
            <w:tcW w:w="5386" w:type="dxa"/>
          </w:tcPr>
          <w:p w14:paraId="2A253E68"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State Control (PSC)</w:t>
            </w:r>
          </w:p>
        </w:tc>
      </w:tr>
      <w:tr w:rsidR="00EA4DD7" w:rsidRPr="00EA4DD7" w14:paraId="3F425912" w14:textId="77777777" w:rsidTr="003B46B3">
        <w:trPr>
          <w:jc w:val="center"/>
        </w:trPr>
        <w:tc>
          <w:tcPr>
            <w:tcW w:w="2429" w:type="dxa"/>
            <w:vMerge/>
          </w:tcPr>
          <w:p w14:paraId="03B794CB" w14:textId="77777777" w:rsidR="00EA4DD7" w:rsidRPr="008A1276" w:rsidRDefault="00EA4DD7" w:rsidP="00EA4DD7">
            <w:pPr>
              <w:spacing w:after="120"/>
              <w:jc w:val="center"/>
              <w:rPr>
                <w:rFonts w:eastAsia="Times New Roman" w:cs="Times New Roman"/>
                <w:b/>
                <w:lang w:eastAsia="sv-SE"/>
              </w:rPr>
            </w:pPr>
          </w:p>
        </w:tc>
        <w:tc>
          <w:tcPr>
            <w:tcW w:w="5386" w:type="dxa"/>
          </w:tcPr>
          <w:p w14:paraId="34D3DFED"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Pollution Control (MARPOL)</w:t>
            </w:r>
          </w:p>
        </w:tc>
      </w:tr>
      <w:tr w:rsidR="00EA4DD7" w:rsidRPr="00EA4DD7" w14:paraId="39B7BAFF" w14:textId="77777777" w:rsidTr="003B46B3">
        <w:trPr>
          <w:jc w:val="center"/>
        </w:trPr>
        <w:tc>
          <w:tcPr>
            <w:tcW w:w="2429" w:type="dxa"/>
            <w:vMerge w:val="restart"/>
            <w:vAlign w:val="center"/>
          </w:tcPr>
          <w:p w14:paraId="6F5FD670" w14:textId="77777777"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international</w:t>
            </w:r>
          </w:p>
        </w:tc>
        <w:tc>
          <w:tcPr>
            <w:tcW w:w="5386" w:type="dxa"/>
          </w:tcPr>
          <w:p w14:paraId="4AB26ACB"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Relevant International Organisations or Authorities (i.e. EMSA through SafeSeaNet - IMO)</w:t>
            </w:r>
          </w:p>
        </w:tc>
      </w:tr>
      <w:tr w:rsidR="00EA4DD7" w:rsidRPr="00EA4DD7" w14:paraId="693EAF76" w14:textId="77777777" w:rsidTr="003B46B3">
        <w:trPr>
          <w:jc w:val="center"/>
        </w:trPr>
        <w:tc>
          <w:tcPr>
            <w:tcW w:w="2429" w:type="dxa"/>
            <w:vMerge/>
            <w:vAlign w:val="center"/>
          </w:tcPr>
          <w:p w14:paraId="588DACE4" w14:textId="77777777" w:rsidR="00EA4DD7" w:rsidRPr="008A1276" w:rsidRDefault="00EA4DD7" w:rsidP="00EA4DD7">
            <w:pPr>
              <w:spacing w:after="120"/>
              <w:jc w:val="center"/>
              <w:rPr>
                <w:rFonts w:eastAsia="Times New Roman" w:cs="Times New Roman"/>
                <w:b/>
                <w:lang w:eastAsia="sv-SE"/>
              </w:rPr>
            </w:pPr>
          </w:p>
        </w:tc>
        <w:tc>
          <w:tcPr>
            <w:tcW w:w="5386" w:type="dxa"/>
          </w:tcPr>
          <w:p w14:paraId="4E2E820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Adjacent VTS and adjacent States Authority</w:t>
            </w:r>
          </w:p>
        </w:tc>
      </w:tr>
      <w:tr w:rsidR="00EA4DD7" w:rsidRPr="00EA4DD7" w14:paraId="143F4BF3" w14:textId="77777777" w:rsidTr="003B46B3">
        <w:trPr>
          <w:jc w:val="center"/>
        </w:trPr>
        <w:tc>
          <w:tcPr>
            <w:tcW w:w="2429" w:type="dxa"/>
            <w:vMerge w:val="restart"/>
            <w:vAlign w:val="center"/>
          </w:tcPr>
          <w:p w14:paraId="24DE442B" w14:textId="6A324BED"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L</w:t>
            </w:r>
            <w:r w:rsidR="00C613E1" w:rsidRPr="008A1276">
              <w:rPr>
                <w:rFonts w:eastAsia="Times New Roman" w:cs="Times New Roman"/>
                <w:b/>
                <w:lang w:eastAsia="sv-SE"/>
              </w:rPr>
              <w:t>a</w:t>
            </w:r>
            <w:r w:rsidRPr="008A1276">
              <w:rPr>
                <w:rFonts w:eastAsia="Times New Roman" w:cs="Times New Roman"/>
                <w:b/>
                <w:lang w:eastAsia="sv-SE"/>
              </w:rPr>
              <w:t>w enforcement</w:t>
            </w:r>
          </w:p>
        </w:tc>
        <w:tc>
          <w:tcPr>
            <w:tcW w:w="5386" w:type="dxa"/>
          </w:tcPr>
          <w:p w14:paraId="7DE9FA96" w14:textId="77777777" w:rsidR="00EA4DD7" w:rsidRPr="008A1276" w:rsidRDefault="00EA4DD7" w:rsidP="00EA4DD7">
            <w:pPr>
              <w:spacing w:after="120"/>
              <w:jc w:val="both"/>
              <w:rPr>
                <w:rFonts w:eastAsia="Times New Roman" w:cs="Times New Roman"/>
                <w:lang w:val="bg-BG" w:eastAsia="sv-SE"/>
              </w:rPr>
            </w:pPr>
            <w:r w:rsidRPr="008A1276">
              <w:rPr>
                <w:rFonts w:eastAsia="Times New Roman" w:cs="Times New Roman"/>
                <w:lang w:eastAsia="sv-SE"/>
              </w:rPr>
              <w:t>Border  Control</w:t>
            </w:r>
            <w:r w:rsidRPr="008A1276">
              <w:rPr>
                <w:rFonts w:eastAsia="Times New Roman" w:cs="Times New Roman"/>
                <w:lang w:val="bg-BG" w:eastAsia="sv-SE"/>
              </w:rPr>
              <w:t xml:space="preserve"> /Coast Guard/</w:t>
            </w:r>
          </w:p>
        </w:tc>
      </w:tr>
      <w:tr w:rsidR="00EA4DD7" w:rsidRPr="00EA4DD7" w14:paraId="0B5612F1" w14:textId="77777777" w:rsidTr="003B46B3">
        <w:trPr>
          <w:jc w:val="center"/>
        </w:trPr>
        <w:tc>
          <w:tcPr>
            <w:tcW w:w="2429" w:type="dxa"/>
            <w:vMerge/>
            <w:vAlign w:val="center"/>
          </w:tcPr>
          <w:p w14:paraId="5B515BB4" w14:textId="77777777" w:rsidR="00EA4DD7" w:rsidRPr="008A1276" w:rsidRDefault="00EA4DD7" w:rsidP="00EA4DD7">
            <w:pPr>
              <w:spacing w:after="120"/>
              <w:jc w:val="center"/>
              <w:rPr>
                <w:rFonts w:eastAsia="Times New Roman" w:cs="Times New Roman"/>
                <w:b/>
                <w:lang w:eastAsia="sv-SE"/>
              </w:rPr>
            </w:pPr>
          </w:p>
        </w:tc>
        <w:tc>
          <w:tcPr>
            <w:tcW w:w="5386" w:type="dxa"/>
          </w:tcPr>
          <w:p w14:paraId="5B37EB98"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Police</w:t>
            </w:r>
          </w:p>
        </w:tc>
      </w:tr>
      <w:tr w:rsidR="00EA4DD7" w:rsidRPr="00EA4DD7" w14:paraId="3E62E6FE" w14:textId="77777777" w:rsidTr="003B46B3">
        <w:trPr>
          <w:jc w:val="center"/>
        </w:trPr>
        <w:tc>
          <w:tcPr>
            <w:tcW w:w="2429" w:type="dxa"/>
            <w:vMerge/>
            <w:vAlign w:val="center"/>
          </w:tcPr>
          <w:p w14:paraId="00217089" w14:textId="77777777" w:rsidR="00EA4DD7" w:rsidRPr="008A1276" w:rsidRDefault="00EA4DD7" w:rsidP="00EA4DD7">
            <w:pPr>
              <w:spacing w:after="120"/>
              <w:jc w:val="center"/>
              <w:rPr>
                <w:rFonts w:eastAsia="Times New Roman" w:cs="Times New Roman"/>
                <w:b/>
                <w:lang w:eastAsia="sv-SE"/>
              </w:rPr>
            </w:pPr>
          </w:p>
        </w:tc>
        <w:tc>
          <w:tcPr>
            <w:tcW w:w="5386" w:type="dxa"/>
          </w:tcPr>
          <w:p w14:paraId="1DE6E81A"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Recognized Security Organization (RCO)</w:t>
            </w:r>
          </w:p>
        </w:tc>
      </w:tr>
      <w:tr w:rsidR="00EA4DD7" w:rsidRPr="00EA4DD7" w14:paraId="004CCBA5" w14:textId="77777777" w:rsidTr="003B46B3">
        <w:trPr>
          <w:jc w:val="center"/>
        </w:trPr>
        <w:tc>
          <w:tcPr>
            <w:tcW w:w="2429" w:type="dxa"/>
            <w:vMerge/>
            <w:vAlign w:val="center"/>
          </w:tcPr>
          <w:p w14:paraId="73447350" w14:textId="77777777" w:rsidR="00EA4DD7" w:rsidRPr="008A1276" w:rsidRDefault="00EA4DD7" w:rsidP="00EA4DD7">
            <w:pPr>
              <w:spacing w:after="120"/>
              <w:jc w:val="center"/>
              <w:rPr>
                <w:rFonts w:eastAsia="Times New Roman" w:cs="Times New Roman"/>
                <w:b/>
                <w:lang w:eastAsia="sv-SE"/>
              </w:rPr>
            </w:pPr>
          </w:p>
        </w:tc>
        <w:tc>
          <w:tcPr>
            <w:tcW w:w="5386" w:type="dxa"/>
          </w:tcPr>
          <w:p w14:paraId="2408CA7C"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Navy\Military</w:t>
            </w:r>
          </w:p>
        </w:tc>
      </w:tr>
      <w:tr w:rsidR="00EA4DD7" w:rsidRPr="00EA4DD7" w14:paraId="4319C83A" w14:textId="77777777" w:rsidTr="003B46B3">
        <w:trPr>
          <w:jc w:val="center"/>
        </w:trPr>
        <w:tc>
          <w:tcPr>
            <w:tcW w:w="2429" w:type="dxa"/>
            <w:vMerge w:val="restart"/>
            <w:vAlign w:val="center"/>
          </w:tcPr>
          <w:p w14:paraId="1D2D2F31" w14:textId="77777777"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Others</w:t>
            </w:r>
          </w:p>
        </w:tc>
        <w:tc>
          <w:tcPr>
            <w:tcW w:w="5386" w:type="dxa"/>
          </w:tcPr>
          <w:p w14:paraId="697831C2"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Fire-fighting services</w:t>
            </w:r>
          </w:p>
        </w:tc>
      </w:tr>
      <w:tr w:rsidR="00EA4DD7" w:rsidRPr="00EA4DD7" w14:paraId="588A7A88" w14:textId="77777777" w:rsidTr="003B46B3">
        <w:trPr>
          <w:jc w:val="center"/>
        </w:trPr>
        <w:tc>
          <w:tcPr>
            <w:tcW w:w="2429" w:type="dxa"/>
            <w:vMerge/>
            <w:vAlign w:val="center"/>
          </w:tcPr>
          <w:p w14:paraId="4F23305C" w14:textId="77777777" w:rsidR="00EA4DD7" w:rsidRPr="008A1276" w:rsidRDefault="00EA4DD7" w:rsidP="00EA4DD7">
            <w:pPr>
              <w:spacing w:after="120"/>
              <w:jc w:val="center"/>
              <w:rPr>
                <w:rFonts w:eastAsia="Times New Roman" w:cs="Times New Roman"/>
                <w:b/>
                <w:lang w:eastAsia="sv-SE"/>
              </w:rPr>
            </w:pPr>
          </w:p>
        </w:tc>
        <w:tc>
          <w:tcPr>
            <w:tcW w:w="5386" w:type="dxa"/>
          </w:tcPr>
          <w:p w14:paraId="14032AB7" w14:textId="0196C3C0"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 xml:space="preserve">Medical Assistance </w:t>
            </w:r>
            <w:r w:rsidR="003D1F16" w:rsidRPr="008A1276">
              <w:rPr>
                <w:rFonts w:eastAsia="Times New Roman" w:cs="Times New Roman"/>
                <w:lang w:eastAsia="sv-SE"/>
              </w:rPr>
              <w:t>/</w:t>
            </w:r>
            <w:r w:rsidRPr="008A1276">
              <w:rPr>
                <w:rFonts w:eastAsia="Times New Roman" w:cs="Times New Roman"/>
                <w:lang w:eastAsia="sv-SE"/>
              </w:rPr>
              <w:t>Ambulance</w:t>
            </w:r>
          </w:p>
        </w:tc>
      </w:tr>
      <w:tr w:rsidR="00EA4DD7" w:rsidRPr="00EA4DD7" w14:paraId="201E4FE5" w14:textId="77777777" w:rsidTr="003B46B3">
        <w:trPr>
          <w:jc w:val="center"/>
        </w:trPr>
        <w:tc>
          <w:tcPr>
            <w:tcW w:w="2429" w:type="dxa"/>
            <w:vMerge/>
          </w:tcPr>
          <w:p w14:paraId="538B9B42" w14:textId="77777777" w:rsidR="00EA4DD7" w:rsidRPr="008A1276" w:rsidRDefault="00EA4DD7" w:rsidP="00EA4DD7">
            <w:pPr>
              <w:spacing w:after="120"/>
              <w:jc w:val="center"/>
              <w:rPr>
                <w:rFonts w:eastAsia="Times New Roman" w:cs="Times New Roman"/>
                <w:b/>
                <w:lang w:eastAsia="sv-SE"/>
              </w:rPr>
            </w:pPr>
          </w:p>
        </w:tc>
        <w:tc>
          <w:tcPr>
            <w:tcW w:w="5386" w:type="dxa"/>
          </w:tcPr>
          <w:p w14:paraId="2DD00360" w14:textId="0FE049B6"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Ship owners</w:t>
            </w:r>
            <w:r w:rsidR="003D1F16" w:rsidRPr="008A1276">
              <w:rPr>
                <w:rFonts w:eastAsia="Times New Roman" w:cs="Times New Roman"/>
                <w:lang w:eastAsia="sv-SE"/>
              </w:rPr>
              <w:t xml:space="preserve"> / </w:t>
            </w:r>
            <w:r w:rsidRPr="008A1276">
              <w:rPr>
                <w:rFonts w:eastAsia="Times New Roman" w:cs="Times New Roman"/>
                <w:lang w:eastAsia="sv-SE"/>
              </w:rPr>
              <w:t>Agents</w:t>
            </w:r>
          </w:p>
        </w:tc>
      </w:tr>
      <w:tr w:rsidR="00EA4DD7" w:rsidRPr="00EA4DD7" w14:paraId="13CCDBD6" w14:textId="77777777" w:rsidTr="003B46B3">
        <w:trPr>
          <w:jc w:val="center"/>
        </w:trPr>
        <w:tc>
          <w:tcPr>
            <w:tcW w:w="2429" w:type="dxa"/>
            <w:vMerge/>
          </w:tcPr>
          <w:p w14:paraId="45EBCBBF" w14:textId="77777777" w:rsidR="00EA4DD7" w:rsidRPr="008A1276" w:rsidRDefault="00EA4DD7" w:rsidP="00EA4DD7">
            <w:pPr>
              <w:spacing w:after="120"/>
              <w:jc w:val="center"/>
              <w:rPr>
                <w:rFonts w:eastAsia="Times New Roman" w:cs="Times New Roman"/>
                <w:b/>
                <w:lang w:eastAsia="sv-SE"/>
              </w:rPr>
            </w:pPr>
          </w:p>
        </w:tc>
        <w:tc>
          <w:tcPr>
            <w:tcW w:w="5386" w:type="dxa"/>
          </w:tcPr>
          <w:p w14:paraId="01F44A23"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Pilot organisation</w:t>
            </w:r>
          </w:p>
        </w:tc>
      </w:tr>
      <w:tr w:rsidR="00EA4DD7" w:rsidRPr="00EA4DD7" w14:paraId="43311589" w14:textId="77777777" w:rsidTr="003B46B3">
        <w:trPr>
          <w:jc w:val="center"/>
        </w:trPr>
        <w:tc>
          <w:tcPr>
            <w:tcW w:w="2429" w:type="dxa"/>
            <w:vMerge/>
          </w:tcPr>
          <w:p w14:paraId="351A6049" w14:textId="77777777" w:rsidR="00EA4DD7" w:rsidRPr="008A1276" w:rsidRDefault="00EA4DD7" w:rsidP="00EA4DD7">
            <w:pPr>
              <w:spacing w:after="120"/>
              <w:jc w:val="center"/>
              <w:rPr>
                <w:rFonts w:eastAsia="Times New Roman" w:cs="Times New Roman"/>
                <w:b/>
                <w:lang w:eastAsia="sv-SE"/>
              </w:rPr>
            </w:pPr>
          </w:p>
        </w:tc>
        <w:tc>
          <w:tcPr>
            <w:tcW w:w="5386" w:type="dxa"/>
          </w:tcPr>
          <w:p w14:paraId="4FEC9C32" w14:textId="2A787DFF" w:rsidR="00EA4DD7" w:rsidRPr="008A1276" w:rsidRDefault="00EA4DD7" w:rsidP="003D1F16">
            <w:pPr>
              <w:spacing w:after="120"/>
              <w:jc w:val="both"/>
              <w:rPr>
                <w:rFonts w:eastAsia="Times New Roman" w:cs="Times New Roman"/>
                <w:lang w:eastAsia="sv-SE"/>
              </w:rPr>
            </w:pPr>
            <w:r w:rsidRPr="008A1276">
              <w:rPr>
                <w:rFonts w:eastAsia="Times New Roman" w:cs="Times New Roman"/>
                <w:lang w:eastAsia="sv-SE"/>
              </w:rPr>
              <w:t>Tug</w:t>
            </w:r>
            <w:r w:rsidR="003D1F16" w:rsidRPr="008A1276">
              <w:rPr>
                <w:rFonts w:eastAsia="Times New Roman" w:cs="Times New Roman"/>
                <w:lang w:eastAsia="sv-SE"/>
              </w:rPr>
              <w:t>boat companies</w:t>
            </w:r>
            <w:r w:rsidRPr="008A1276">
              <w:rPr>
                <w:rFonts w:eastAsia="Times New Roman" w:cs="Times New Roman"/>
                <w:lang w:eastAsia="sv-SE"/>
              </w:rPr>
              <w:t xml:space="preserve"> / Linesmen</w:t>
            </w:r>
          </w:p>
        </w:tc>
      </w:tr>
      <w:tr w:rsidR="00EA4DD7" w:rsidRPr="00EA4DD7" w14:paraId="4DD76711" w14:textId="77777777" w:rsidTr="003B46B3">
        <w:trPr>
          <w:jc w:val="center"/>
        </w:trPr>
        <w:tc>
          <w:tcPr>
            <w:tcW w:w="2429" w:type="dxa"/>
            <w:vMerge/>
          </w:tcPr>
          <w:p w14:paraId="4D140DC6" w14:textId="77777777" w:rsidR="00EA4DD7" w:rsidRPr="008A1276" w:rsidRDefault="00EA4DD7" w:rsidP="00EA4DD7">
            <w:pPr>
              <w:spacing w:after="120"/>
              <w:jc w:val="center"/>
              <w:rPr>
                <w:rFonts w:eastAsia="Times New Roman" w:cs="Times New Roman"/>
                <w:b/>
                <w:lang w:eastAsia="sv-SE"/>
              </w:rPr>
            </w:pPr>
          </w:p>
        </w:tc>
        <w:tc>
          <w:tcPr>
            <w:tcW w:w="5386" w:type="dxa"/>
          </w:tcPr>
          <w:p w14:paraId="1561391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Ice-breakers</w:t>
            </w:r>
          </w:p>
        </w:tc>
      </w:tr>
      <w:tr w:rsidR="00EA4DD7" w:rsidRPr="00EA4DD7" w14:paraId="7059E07C" w14:textId="77777777" w:rsidTr="003B46B3">
        <w:trPr>
          <w:jc w:val="center"/>
        </w:trPr>
        <w:tc>
          <w:tcPr>
            <w:tcW w:w="2429" w:type="dxa"/>
            <w:vMerge/>
          </w:tcPr>
          <w:p w14:paraId="5B99D6DC" w14:textId="77777777" w:rsidR="00EA4DD7" w:rsidRPr="008A1276" w:rsidRDefault="00EA4DD7" w:rsidP="00EA4DD7">
            <w:pPr>
              <w:spacing w:after="120"/>
              <w:jc w:val="center"/>
              <w:rPr>
                <w:rFonts w:eastAsia="Times New Roman" w:cs="Times New Roman"/>
                <w:b/>
                <w:lang w:eastAsia="sv-SE"/>
              </w:rPr>
            </w:pPr>
          </w:p>
        </w:tc>
        <w:tc>
          <w:tcPr>
            <w:tcW w:w="5386" w:type="dxa"/>
          </w:tcPr>
          <w:p w14:paraId="37D48E0A"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Bay watch</w:t>
            </w:r>
          </w:p>
        </w:tc>
      </w:tr>
      <w:tr w:rsidR="00EA4DD7" w:rsidRPr="00EA4DD7" w14:paraId="4421C869" w14:textId="77777777" w:rsidTr="003B46B3">
        <w:trPr>
          <w:jc w:val="center"/>
        </w:trPr>
        <w:tc>
          <w:tcPr>
            <w:tcW w:w="2429" w:type="dxa"/>
            <w:vMerge/>
          </w:tcPr>
          <w:p w14:paraId="4305E07F" w14:textId="77777777" w:rsidR="00EA4DD7" w:rsidRPr="008A1276" w:rsidRDefault="00EA4DD7" w:rsidP="00EA4DD7">
            <w:pPr>
              <w:spacing w:after="120"/>
              <w:jc w:val="center"/>
              <w:rPr>
                <w:rFonts w:eastAsia="Times New Roman" w:cs="Times New Roman"/>
                <w:b/>
                <w:lang w:eastAsia="sv-SE"/>
              </w:rPr>
            </w:pPr>
          </w:p>
        </w:tc>
        <w:tc>
          <w:tcPr>
            <w:tcW w:w="5386" w:type="dxa"/>
          </w:tcPr>
          <w:p w14:paraId="53822DBF"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Customs</w:t>
            </w:r>
          </w:p>
        </w:tc>
      </w:tr>
      <w:tr w:rsidR="00EA4DD7" w:rsidRPr="00EA4DD7" w14:paraId="64D49C2B" w14:textId="77777777" w:rsidTr="003B46B3">
        <w:trPr>
          <w:jc w:val="center"/>
        </w:trPr>
        <w:tc>
          <w:tcPr>
            <w:tcW w:w="2429" w:type="dxa"/>
            <w:vMerge/>
          </w:tcPr>
          <w:p w14:paraId="5F123DAF" w14:textId="77777777" w:rsidR="00EA4DD7" w:rsidRPr="008A1276" w:rsidRDefault="00EA4DD7" w:rsidP="00EA4DD7">
            <w:pPr>
              <w:spacing w:after="120"/>
              <w:jc w:val="center"/>
              <w:rPr>
                <w:rFonts w:eastAsia="Times New Roman" w:cs="Times New Roman"/>
                <w:b/>
                <w:lang w:eastAsia="sv-SE"/>
              </w:rPr>
            </w:pPr>
          </w:p>
        </w:tc>
        <w:tc>
          <w:tcPr>
            <w:tcW w:w="5386" w:type="dxa"/>
          </w:tcPr>
          <w:p w14:paraId="59D53EBC" w14:textId="77777777" w:rsidR="00EA4DD7" w:rsidRPr="008A1276" w:rsidRDefault="00EA4DD7" w:rsidP="00EA4DD7">
            <w:pPr>
              <w:spacing w:after="120"/>
              <w:jc w:val="both"/>
              <w:rPr>
                <w:rFonts w:eastAsia="Times New Roman" w:cs="Times New Roman"/>
                <w:lang w:val="bg-BG" w:eastAsia="sv-SE"/>
              </w:rPr>
            </w:pPr>
            <w:r w:rsidRPr="008A1276">
              <w:rPr>
                <w:rFonts w:eastAsia="Times New Roman" w:cs="Times New Roman"/>
                <w:lang w:eastAsia="sv-SE"/>
              </w:rPr>
              <w:t>Immigration</w:t>
            </w:r>
          </w:p>
        </w:tc>
      </w:tr>
      <w:tr w:rsidR="00EA4DD7" w:rsidRPr="00EA4DD7" w14:paraId="42735BAD" w14:textId="77777777" w:rsidTr="003B46B3">
        <w:trPr>
          <w:jc w:val="center"/>
        </w:trPr>
        <w:tc>
          <w:tcPr>
            <w:tcW w:w="2429" w:type="dxa"/>
            <w:vMerge/>
          </w:tcPr>
          <w:p w14:paraId="4B7810B6" w14:textId="77777777" w:rsidR="00EA4DD7" w:rsidRPr="008A1276" w:rsidRDefault="00EA4DD7" w:rsidP="00EA4DD7">
            <w:pPr>
              <w:spacing w:after="120"/>
              <w:jc w:val="center"/>
              <w:rPr>
                <w:rFonts w:eastAsia="Times New Roman" w:cs="Times New Roman"/>
                <w:b/>
                <w:lang w:eastAsia="sv-SE"/>
              </w:rPr>
            </w:pPr>
          </w:p>
        </w:tc>
        <w:tc>
          <w:tcPr>
            <w:tcW w:w="5386" w:type="dxa"/>
          </w:tcPr>
          <w:p w14:paraId="5825EFF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Service Providers</w:t>
            </w:r>
          </w:p>
        </w:tc>
      </w:tr>
      <w:tr w:rsidR="00EA4DD7" w:rsidRPr="00EA4DD7" w14:paraId="4BF8C8B8" w14:textId="77777777" w:rsidTr="003B46B3">
        <w:trPr>
          <w:jc w:val="center"/>
        </w:trPr>
        <w:tc>
          <w:tcPr>
            <w:tcW w:w="2429" w:type="dxa"/>
            <w:vMerge/>
          </w:tcPr>
          <w:p w14:paraId="5E90D53C" w14:textId="77777777" w:rsidR="00EA4DD7" w:rsidRPr="008A1276" w:rsidRDefault="00EA4DD7" w:rsidP="00EA4DD7">
            <w:pPr>
              <w:spacing w:after="120"/>
              <w:jc w:val="center"/>
              <w:rPr>
                <w:rFonts w:eastAsia="Times New Roman" w:cs="Times New Roman"/>
                <w:b/>
                <w:lang w:eastAsia="sv-SE"/>
              </w:rPr>
            </w:pPr>
          </w:p>
        </w:tc>
        <w:tc>
          <w:tcPr>
            <w:tcW w:w="5386" w:type="dxa"/>
          </w:tcPr>
          <w:p w14:paraId="75515362" w14:textId="77777777" w:rsidR="00EA4DD7" w:rsidRPr="008A1276" w:rsidRDefault="00EA4DD7" w:rsidP="00EA4DD7">
            <w:pPr>
              <w:spacing w:after="120"/>
              <w:jc w:val="both"/>
              <w:rPr>
                <w:rFonts w:eastAsia="Times New Roman" w:cs="Times New Roman"/>
                <w:lang w:eastAsia="sv-SE"/>
              </w:rPr>
            </w:pPr>
          </w:p>
        </w:tc>
      </w:tr>
    </w:tbl>
    <w:p w14:paraId="7B68A883" w14:textId="77777777" w:rsidR="00DC30BB" w:rsidRDefault="00DC30BB">
      <w:pPr>
        <w:rPr>
          <w:lang w:eastAsia="de-DE"/>
        </w:rPr>
      </w:pPr>
    </w:p>
    <w:p w14:paraId="7915964F" w14:textId="77777777" w:rsidR="00DC30BB" w:rsidRDefault="00DC30BB">
      <w:pPr>
        <w:rPr>
          <w:lang w:eastAsia="de-DE"/>
        </w:rPr>
      </w:pPr>
    </w:p>
    <w:p w14:paraId="4C34441E" w14:textId="77777777" w:rsidR="00DC30BB" w:rsidRDefault="00DC30BB">
      <w:pPr>
        <w:rPr>
          <w:lang w:eastAsia="de-DE"/>
        </w:rPr>
      </w:pPr>
    </w:p>
    <w:p w14:paraId="0C2610A3" w14:textId="77777777" w:rsidR="00DC30BB" w:rsidRDefault="00DC30BB">
      <w:pPr>
        <w:rPr>
          <w:lang w:eastAsia="de-DE"/>
        </w:rPr>
      </w:pPr>
    </w:p>
    <w:p w14:paraId="2B58F99C" w14:textId="77777777" w:rsidR="00DC30BB" w:rsidRDefault="00DC30BB">
      <w:pPr>
        <w:rPr>
          <w:lang w:eastAsia="de-DE"/>
        </w:rPr>
      </w:pPr>
    </w:p>
    <w:p w14:paraId="0F6C9896" w14:textId="77777777" w:rsidR="00DC30BB" w:rsidRDefault="00DC30BB">
      <w:pPr>
        <w:rPr>
          <w:lang w:eastAsia="de-DE"/>
        </w:rPr>
      </w:pPr>
    </w:p>
    <w:p w14:paraId="2EE1A390" w14:textId="47312924" w:rsidR="00B67199" w:rsidRDefault="00B67199" w:rsidP="00AE42AF">
      <w:pPr>
        <w:pStyle w:val="Annex"/>
      </w:pPr>
      <w:r>
        <w:br w:type="page"/>
      </w:r>
      <w:bookmarkStart w:id="11" w:name="_Toc350950207"/>
      <w:r>
        <w:lastRenderedPageBreak/>
        <w:t>possible support from VTS to allied or other services</w:t>
      </w:r>
      <w:bookmarkEnd w:id="11"/>
    </w:p>
    <w:p w14:paraId="214C9498" w14:textId="77777777" w:rsidR="00B67199" w:rsidRDefault="00B67199" w:rsidP="00B67199">
      <w:pPr>
        <w:rPr>
          <w:lang w:eastAsia="de-DE"/>
        </w:rPr>
      </w:pPr>
    </w:p>
    <w:p w14:paraId="11ED576D" w14:textId="77777777" w:rsidR="00B67199" w:rsidRPr="0069714C" w:rsidRDefault="00B67199" w:rsidP="0069714C">
      <w:pPr>
        <w:pStyle w:val="Plattetekst"/>
        <w:rPr>
          <w:b/>
        </w:rPr>
      </w:pPr>
      <w:r w:rsidRPr="0069714C">
        <w:rPr>
          <w:b/>
        </w:rPr>
        <w:t>Security</w:t>
      </w:r>
    </w:p>
    <w:p w14:paraId="593F99A8" w14:textId="77777777" w:rsidR="00B67199" w:rsidRDefault="00B67199" w:rsidP="00B67199">
      <w:pPr>
        <w:rPr>
          <w:lang w:eastAsia="de-DE"/>
        </w:rPr>
      </w:pPr>
      <w:r>
        <w:rPr>
          <w:lang w:eastAsia="de-DE"/>
        </w:rPr>
        <w:t>Through routine VTS operations and interaction with maritime traffic, VTS operators are aware of the situation and circumstances in the VTS area, and may be in a position to detect and report events out of the ordinary.</w:t>
      </w:r>
    </w:p>
    <w:p w14:paraId="4DDFE7FD" w14:textId="77777777" w:rsidR="00B67199" w:rsidRDefault="00B67199" w:rsidP="00B67199">
      <w:pPr>
        <w:rPr>
          <w:lang w:eastAsia="de-DE"/>
        </w:rPr>
      </w:pPr>
      <w:r>
        <w:rPr>
          <w:lang w:eastAsia="de-DE"/>
        </w:rPr>
        <w:t>Though much has been written about Maritime Security in all relevant documents, there is no existing definition. SOLAS Chapter XI only provides a definition on Security Incident:</w:t>
      </w:r>
    </w:p>
    <w:p w14:paraId="21D3BBCA" w14:textId="77777777" w:rsidR="00B67199" w:rsidRDefault="00B67199" w:rsidP="00B67199">
      <w:pPr>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52D7F6EB" w14:textId="77777777" w:rsidR="00B67199" w:rsidRDefault="00B67199" w:rsidP="00B67199">
      <w:pPr>
        <w:rPr>
          <w:lang w:eastAsia="de-DE"/>
        </w:rPr>
      </w:pPr>
    </w:p>
    <w:p w14:paraId="42287A99" w14:textId="77777777" w:rsidR="00B67199" w:rsidRDefault="00B67199" w:rsidP="00B67199">
      <w:pPr>
        <w:rPr>
          <w:lang w:eastAsia="de-DE"/>
        </w:rPr>
      </w:pPr>
      <w:r>
        <w:rPr>
          <w:lang w:eastAsia="de-DE"/>
        </w:rPr>
        <w:t>VTS may assist security assessments through:</w:t>
      </w:r>
    </w:p>
    <w:p w14:paraId="25F428A2" w14:textId="37F5A555" w:rsidR="00B67199" w:rsidRDefault="00B67199" w:rsidP="006F53BF">
      <w:pPr>
        <w:pStyle w:val="Lijstalinea"/>
        <w:numPr>
          <w:ilvl w:val="0"/>
          <w:numId w:val="76"/>
        </w:numPr>
        <w:rPr>
          <w:lang w:eastAsia="de-DE"/>
        </w:rPr>
      </w:pPr>
      <w:r>
        <w:rPr>
          <w:lang w:eastAsia="de-DE"/>
        </w:rPr>
        <w:t xml:space="preserve">VTS in-depth knowledge of </w:t>
      </w:r>
      <w:r w:rsidR="008A1276">
        <w:rPr>
          <w:lang w:eastAsia="de-DE"/>
        </w:rPr>
        <w:t xml:space="preserve">coastal, </w:t>
      </w:r>
      <w:r>
        <w:rPr>
          <w:lang w:eastAsia="de-DE"/>
        </w:rPr>
        <w:t xml:space="preserve">port and </w:t>
      </w:r>
      <w:r w:rsidR="008A1276">
        <w:rPr>
          <w:lang w:eastAsia="de-DE"/>
        </w:rPr>
        <w:t xml:space="preserve">inland </w:t>
      </w:r>
      <w:r>
        <w:rPr>
          <w:lang w:eastAsia="de-DE"/>
        </w:rPr>
        <w:t>waterway infrastructure and its critical and vulnerable locations;</w:t>
      </w:r>
    </w:p>
    <w:p w14:paraId="22C79BA8" w14:textId="6FAF8421" w:rsidR="00B67199" w:rsidRDefault="00B67199" w:rsidP="006F53BF">
      <w:pPr>
        <w:pStyle w:val="Lijstalinea"/>
        <w:numPr>
          <w:ilvl w:val="0"/>
          <w:numId w:val="76"/>
        </w:numPr>
        <w:rPr>
          <w:lang w:eastAsia="de-DE"/>
        </w:rPr>
      </w:pPr>
      <w:r>
        <w:rPr>
          <w:lang w:eastAsia="de-DE"/>
        </w:rPr>
        <w:t>VTS real-time knowledge of vessel activity, including scheduled movements, vessel locations and intentions;</w:t>
      </w:r>
    </w:p>
    <w:p w14:paraId="4E868F01" w14:textId="5CB2493F" w:rsidR="00BA5E0C" w:rsidRDefault="00BA5E0C" w:rsidP="006F53BF">
      <w:pPr>
        <w:pStyle w:val="Lijstalinea"/>
        <w:numPr>
          <w:ilvl w:val="0"/>
          <w:numId w:val="76"/>
        </w:numPr>
        <w:rPr>
          <w:lang w:eastAsia="de-DE"/>
        </w:rPr>
      </w:pPr>
      <w:r>
        <w:rPr>
          <w:lang w:eastAsia="de-DE"/>
        </w:rPr>
        <w:t>VTS-capability to interact with law enforcing authorities;</w:t>
      </w:r>
    </w:p>
    <w:p w14:paraId="5EAB3679" w14:textId="6E67804B" w:rsidR="00B67199" w:rsidRDefault="00B67199" w:rsidP="006F53BF">
      <w:pPr>
        <w:pStyle w:val="Lijstalinea"/>
        <w:numPr>
          <w:ilvl w:val="0"/>
          <w:numId w:val="76"/>
        </w:numPr>
        <w:rPr>
          <w:lang w:eastAsia="de-DE"/>
        </w:rPr>
      </w:pPr>
      <w:r>
        <w:rPr>
          <w:lang w:eastAsia="de-DE"/>
        </w:rPr>
        <w:t>VTS in-depth knowledge of regular port operations, including vessel routes</w:t>
      </w:r>
      <w:r w:rsidR="008A1276">
        <w:rPr>
          <w:lang w:eastAsia="de-DE"/>
        </w:rPr>
        <w:t xml:space="preserve"> and</w:t>
      </w:r>
      <w:r>
        <w:rPr>
          <w:lang w:eastAsia="de-DE"/>
        </w:rPr>
        <w:t xml:space="preserve"> </w:t>
      </w:r>
      <w:r w:rsidR="008A1276">
        <w:rPr>
          <w:lang w:eastAsia="de-DE"/>
        </w:rPr>
        <w:t xml:space="preserve">ship-port interface </w:t>
      </w:r>
      <w:r>
        <w:rPr>
          <w:lang w:eastAsia="de-DE"/>
        </w:rPr>
        <w:t>activities;</w:t>
      </w:r>
    </w:p>
    <w:p w14:paraId="6955B3DE" w14:textId="77777777" w:rsidR="00B67199" w:rsidRDefault="00B67199" w:rsidP="00B67199">
      <w:pPr>
        <w:rPr>
          <w:lang w:eastAsia="de-DE"/>
        </w:rPr>
      </w:pPr>
    </w:p>
    <w:p w14:paraId="17E24BC7" w14:textId="489B43F0" w:rsidR="00B67199" w:rsidRDefault="008A1276" w:rsidP="00B67199">
      <w:pPr>
        <w:rPr>
          <w:lang w:eastAsia="de-DE"/>
        </w:rPr>
      </w:pPr>
      <w:r>
        <w:rPr>
          <w:lang w:eastAsia="de-DE"/>
        </w:rPr>
        <w:t>The VTS maintains r</w:t>
      </w:r>
      <w:r w:rsidR="00B67199">
        <w:rPr>
          <w:lang w:eastAsia="de-DE"/>
        </w:rPr>
        <w:t>egular and continuous communications with vessel</w:t>
      </w:r>
      <w:r>
        <w:rPr>
          <w:lang w:eastAsia="de-DE"/>
        </w:rPr>
        <w:t>s</w:t>
      </w:r>
      <w:r w:rsidR="00B67199">
        <w:rPr>
          <w:lang w:eastAsia="de-DE"/>
        </w:rPr>
        <w:t xml:space="preserve"> in case a vessel is denied access to a port or restricted area for security reasons</w:t>
      </w:r>
      <w:r>
        <w:rPr>
          <w:lang w:eastAsia="de-DE"/>
        </w:rPr>
        <w:t xml:space="preserve">. The </w:t>
      </w:r>
      <w:r w:rsidR="00B67199">
        <w:rPr>
          <w:lang w:eastAsia="de-DE"/>
        </w:rPr>
        <w:t>VTS may determine a safe anchorage, holding area or designated route. The VTS may communicate this information to the vessel and to the appropriate security authority, and monitor the vessel’s status while anchored or in the holding area, or its progress and compliance to the designated route.</w:t>
      </w:r>
    </w:p>
    <w:p w14:paraId="5F81DBFF" w14:textId="77777777" w:rsidR="00B67199" w:rsidRDefault="00B67199" w:rsidP="00B67199">
      <w:pPr>
        <w:rPr>
          <w:lang w:eastAsia="de-DE"/>
        </w:rPr>
      </w:pPr>
    </w:p>
    <w:p w14:paraId="13E1A326" w14:textId="77777777" w:rsidR="00B67199" w:rsidRPr="0069714C" w:rsidRDefault="00B67199" w:rsidP="0069714C">
      <w:pPr>
        <w:pStyle w:val="Plattetekst"/>
        <w:rPr>
          <w:b/>
        </w:rPr>
      </w:pPr>
      <w:r w:rsidRPr="0069714C">
        <w:rPr>
          <w:b/>
        </w:rPr>
        <w:t>Safety and protection of the marine environment</w:t>
      </w:r>
    </w:p>
    <w:p w14:paraId="523CB6A8" w14:textId="77777777" w:rsidR="00B67199" w:rsidRDefault="00B67199" w:rsidP="00B67199">
      <w:pPr>
        <w:rPr>
          <w:lang w:eastAsia="de-DE"/>
        </w:rPr>
      </w:pPr>
      <w:r>
        <w:rPr>
          <w:lang w:eastAsia="de-DE"/>
        </w:rPr>
        <w:t>Prevention of intentional harm to vessels, waterways and infrastructure will contribute to the safety of personnel, vessels, cargo, and to the protection of the marine environment and of investments in port- or waterway infrastructure.</w:t>
      </w:r>
    </w:p>
    <w:p w14:paraId="7E381A4D" w14:textId="77777777" w:rsidR="00B67199" w:rsidRDefault="00B67199" w:rsidP="00B67199">
      <w:pPr>
        <w:rPr>
          <w:lang w:eastAsia="de-DE"/>
        </w:rPr>
      </w:pPr>
    </w:p>
    <w:p w14:paraId="495602EB" w14:textId="77777777" w:rsidR="00B67199" w:rsidRPr="0069714C" w:rsidRDefault="00B67199" w:rsidP="0069714C">
      <w:pPr>
        <w:pStyle w:val="Plattetekst"/>
        <w:rPr>
          <w:b/>
        </w:rPr>
      </w:pPr>
      <w:r w:rsidRPr="0069714C">
        <w:rPr>
          <w:b/>
        </w:rPr>
        <w:t>Efficiency of maritime traffic</w:t>
      </w:r>
    </w:p>
    <w:p w14:paraId="03BAD076" w14:textId="078A38D0" w:rsidR="00B67199" w:rsidRDefault="00B67199" w:rsidP="00B67199">
      <w:pPr>
        <w:rPr>
          <w:lang w:eastAsia="de-DE"/>
        </w:rPr>
      </w:pPr>
      <w:r>
        <w:rPr>
          <w:lang w:eastAsia="de-DE"/>
        </w:rPr>
        <w:t>Next to the support given by  VTS for improving safety and the fluency of maritime traffic,  support from VTS may also contribute to efficient information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avoided.(e.g., notice of arrival to coastguard, customs, immigration, etc.).</w:t>
      </w:r>
    </w:p>
    <w:p w14:paraId="7E0FEC9D" w14:textId="77777777" w:rsidR="00B67199" w:rsidRDefault="00B67199" w:rsidP="00B67199">
      <w:pPr>
        <w:rPr>
          <w:lang w:eastAsia="de-DE"/>
        </w:rPr>
      </w:pPr>
      <w:r>
        <w:rPr>
          <w:lang w:eastAsia="de-DE"/>
        </w:rPr>
        <w:t>It should be noted that it is important to avoid confusion between allied services and the services provided by a VTS.</w:t>
      </w:r>
    </w:p>
    <w:p w14:paraId="43F551D9" w14:textId="77777777" w:rsidR="00B67199" w:rsidRDefault="00B67199" w:rsidP="00B67199">
      <w:pPr>
        <w:rPr>
          <w:lang w:eastAsia="de-DE"/>
        </w:rPr>
      </w:pPr>
    </w:p>
    <w:p w14:paraId="3551D39D" w14:textId="77777777" w:rsidR="00B67199" w:rsidRPr="0069714C" w:rsidRDefault="00B67199" w:rsidP="0069714C">
      <w:pPr>
        <w:pStyle w:val="Plattetekst"/>
        <w:rPr>
          <w:b/>
        </w:rPr>
      </w:pPr>
      <w:r w:rsidRPr="0069714C">
        <w:rPr>
          <w:b/>
        </w:rPr>
        <w:t>Search and Rescue</w:t>
      </w:r>
    </w:p>
    <w:p w14:paraId="125D642B" w14:textId="1EC1C30B" w:rsidR="003E0AB0" w:rsidRPr="003E0AB0" w:rsidRDefault="003E0AB0" w:rsidP="003E0AB0">
      <w:r w:rsidRPr="003E0AB0">
        <w:rPr>
          <w:lang w:eastAsia="de-DE"/>
        </w:rPr>
        <w:t>VTS operators are aware of the situation and circumstances in the VTS area and may be in a position to detect  and report the present information of the  SAR / emergency situation. VTS may collect information from all vessels concerned in SAR area.</w:t>
      </w:r>
    </w:p>
    <w:p w14:paraId="524240E3" w14:textId="77777777" w:rsidR="003E0AB0" w:rsidRPr="003E0AB0" w:rsidRDefault="003E0AB0" w:rsidP="003E0AB0">
      <w:pPr>
        <w:spacing w:after="120"/>
        <w:jc w:val="both"/>
        <w:rPr>
          <w:rFonts w:eastAsia="Calibri" w:cs="Calibri"/>
          <w:lang w:eastAsia="de-DE"/>
        </w:rPr>
      </w:pPr>
      <w:r w:rsidRPr="003E0AB0">
        <w:rPr>
          <w:rFonts w:eastAsia="Calibri" w:cs="Calibri"/>
          <w:lang w:eastAsia="de-DE"/>
        </w:rPr>
        <w:t>In this manner VTS may assist,  by providing and exchange of information to the MRCC for SAR and emergency operations in VTS area. An examples of good  practice operational procedures concerning SAR and emergency situations are given in ANNEX C.</w:t>
      </w:r>
    </w:p>
    <w:p w14:paraId="77E1340F" w14:textId="77777777" w:rsidR="003E0AB0" w:rsidRPr="003E0AB0" w:rsidRDefault="003E0AB0" w:rsidP="00B67199">
      <w:pPr>
        <w:pStyle w:val="Plattetekst"/>
        <w:rPr>
          <w:lang w:eastAsia="de-DE"/>
        </w:rPr>
      </w:pPr>
    </w:p>
    <w:p w14:paraId="10E74B56" w14:textId="77777777" w:rsidR="00B67199" w:rsidRDefault="00B67199" w:rsidP="00B67199">
      <w:pPr>
        <w:rPr>
          <w:lang w:eastAsia="de-DE"/>
        </w:rPr>
      </w:pPr>
      <w:r>
        <w:rPr>
          <w:lang w:eastAsia="de-DE"/>
        </w:rPr>
        <w:br w:type="page"/>
      </w:r>
    </w:p>
    <w:p w14:paraId="1E28E12C" w14:textId="77777777" w:rsidR="00DC30BB" w:rsidRDefault="00DC30BB">
      <w:pPr>
        <w:rPr>
          <w:lang w:eastAsia="de-DE"/>
        </w:rPr>
      </w:pPr>
    </w:p>
    <w:p w14:paraId="3C58B193" w14:textId="0D5D6FF9" w:rsidR="00EA4DD7" w:rsidRPr="00B67199" w:rsidRDefault="00EA4DD7" w:rsidP="00AE42AF">
      <w:pPr>
        <w:pStyle w:val="Annex"/>
        <w:rPr>
          <w:lang w:val="bg-BG"/>
        </w:rPr>
      </w:pPr>
      <w:bookmarkStart w:id="12" w:name="_Toc350950208"/>
      <w:r w:rsidRPr="00B67199">
        <w:t>EXAMPLES OF OPERATIONAL PROCEDURES</w:t>
      </w:r>
      <w:bookmarkEnd w:id="12"/>
    </w:p>
    <w:p w14:paraId="31A13895" w14:textId="77777777" w:rsidR="00EA4DD7" w:rsidRPr="00EA4DD7" w:rsidRDefault="00EA4DD7" w:rsidP="00EA4DD7">
      <w:pPr>
        <w:autoSpaceDE w:val="0"/>
        <w:autoSpaceDN w:val="0"/>
        <w:adjustRightInd w:val="0"/>
        <w:spacing w:before="120" w:after="120"/>
        <w:ind w:hanging="1"/>
        <w:rPr>
          <w:rFonts w:eastAsia="Times New Roman"/>
          <w:b/>
          <w:color w:val="000000"/>
          <w:lang w:val="bg-BG" w:eastAsia="en-GB"/>
        </w:rPr>
      </w:pPr>
    </w:p>
    <w:p w14:paraId="1104805A" w14:textId="77777777" w:rsidR="00EA4DD7" w:rsidRPr="0069714C" w:rsidRDefault="00EA4DD7" w:rsidP="0069714C">
      <w:pPr>
        <w:pStyle w:val="Plattetekst"/>
        <w:rPr>
          <w:b/>
        </w:rPr>
      </w:pPr>
      <w:bookmarkStart w:id="13" w:name="_Toc320119203"/>
      <w:r w:rsidRPr="0069714C">
        <w:rPr>
          <w:b/>
          <w:lang w:val="bg-BG"/>
        </w:rPr>
        <w:t xml:space="preserve">Introduction: </w:t>
      </w:r>
      <w:r w:rsidRPr="0069714C">
        <w:rPr>
          <w:b/>
        </w:rPr>
        <w:t>VTS  Role</w:t>
      </w:r>
      <w:bookmarkEnd w:id="13"/>
      <w:r w:rsidRPr="0069714C">
        <w:rPr>
          <w:b/>
        </w:rPr>
        <w:t xml:space="preserve"> in emergency situations</w:t>
      </w:r>
    </w:p>
    <w:p w14:paraId="74BCB676" w14:textId="77777777" w:rsidR="00EA4DD7" w:rsidRPr="00EA4DD7" w:rsidRDefault="00EA4DD7" w:rsidP="00EA4DD7">
      <w:pPr>
        <w:autoSpaceDE w:val="0"/>
        <w:autoSpaceDN w:val="0"/>
        <w:adjustRightInd w:val="0"/>
        <w:spacing w:before="60" w:after="60"/>
        <w:jc w:val="both"/>
        <w:rPr>
          <w:rFonts w:eastAsia="Times New Roman"/>
          <w:color w:val="000000"/>
          <w:lang w:eastAsia="en-GB"/>
        </w:rPr>
      </w:pPr>
      <w:r w:rsidRPr="00EA4DD7">
        <w:rPr>
          <w:rFonts w:eastAsia="Times New Roman"/>
          <w:color w:val="000000"/>
          <w:lang w:eastAsia="en-GB"/>
        </w:rPr>
        <w:t xml:space="preserve">Co-operation with allied services is related to safety, security and efficiency. It should be a continuous process and action between services needs to be agreed. Procedures for the co-operation between parties may be established. </w:t>
      </w:r>
    </w:p>
    <w:p w14:paraId="06B0CECC" w14:textId="77777777" w:rsidR="00EA4DD7" w:rsidRDefault="00EA4DD7" w:rsidP="00EA4DD7">
      <w:pPr>
        <w:autoSpaceDE w:val="0"/>
        <w:autoSpaceDN w:val="0"/>
        <w:adjustRightInd w:val="0"/>
        <w:spacing w:before="60" w:after="60"/>
        <w:jc w:val="both"/>
        <w:rPr>
          <w:rFonts w:eastAsia="Times New Roman"/>
          <w:color w:val="000000"/>
          <w:lang w:eastAsia="en-GB"/>
        </w:rPr>
      </w:pPr>
      <w:r w:rsidRPr="00EA4DD7">
        <w:rPr>
          <w:rFonts w:eastAsia="Times New Roman"/>
          <w:color w:val="000000"/>
          <w:lang w:eastAsia="en-GB"/>
        </w:rPr>
        <w:t>Incidental co-operation with emergency services, such as Search and Rescue and Pollution Control may be conducted in accordance with pre-established contingency plans in which the procedures for the co-operations are laid down and responsibilities established.</w:t>
      </w:r>
    </w:p>
    <w:p w14:paraId="15054309" w14:textId="77777777" w:rsidR="0069714C" w:rsidRPr="00EA4DD7" w:rsidRDefault="0069714C" w:rsidP="00EA4DD7">
      <w:pPr>
        <w:autoSpaceDE w:val="0"/>
        <w:autoSpaceDN w:val="0"/>
        <w:adjustRightInd w:val="0"/>
        <w:spacing w:before="60" w:after="60"/>
        <w:jc w:val="both"/>
        <w:rPr>
          <w:rFonts w:eastAsia="Times New Roman"/>
          <w:color w:val="000000"/>
          <w:lang w:val="en-US" w:eastAsia="en-GB"/>
        </w:rPr>
      </w:pPr>
    </w:p>
    <w:p w14:paraId="47FA1A3C" w14:textId="115526E4" w:rsidR="00EA4DD7" w:rsidRPr="0069714C" w:rsidRDefault="00EA4DD7" w:rsidP="0069714C">
      <w:pPr>
        <w:pStyle w:val="Plattetekst"/>
        <w:rPr>
          <w:b/>
        </w:rPr>
      </w:pPr>
      <w:bookmarkStart w:id="14" w:name="_Toc320119205"/>
      <w:r w:rsidRPr="0069714C">
        <w:rPr>
          <w:b/>
          <w:lang w:val="bg-BG"/>
        </w:rPr>
        <w:t xml:space="preserve">Operational </w:t>
      </w:r>
      <w:r w:rsidRPr="0069714C">
        <w:rPr>
          <w:b/>
        </w:rPr>
        <w:t>Emergency Procedures</w:t>
      </w:r>
      <w:bookmarkEnd w:id="14"/>
    </w:p>
    <w:p w14:paraId="17C8770F" w14:textId="232CCE34" w:rsidR="0069714C"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The VTS functions according to IALA Recommendation V-127 “Operational Procedures for VTS” are subdivided into internal and external.  External Procedures cover procedures that govern the interaction with participating vessels and allied services.</w:t>
      </w:r>
      <w:r w:rsidR="0069714C">
        <w:rPr>
          <w:rFonts w:eastAsia="Times New Roman" w:cs="Times New Roman"/>
          <w:szCs w:val="24"/>
          <w:lang w:eastAsia="sv-SE"/>
        </w:rPr>
        <w:t xml:space="preserve"> </w:t>
      </w:r>
      <w:r w:rsidRPr="00EA4DD7">
        <w:rPr>
          <w:rFonts w:eastAsia="Times New Roman" w:cs="Times New Roman"/>
          <w:szCs w:val="24"/>
          <w:lang w:eastAsia="sv-SE"/>
        </w:rPr>
        <w:t>The services of the VTS centre should be maintained during any emergency response.</w:t>
      </w:r>
    </w:p>
    <w:p w14:paraId="2B777E59" w14:textId="77777777" w:rsidR="003D1F16" w:rsidRPr="00EA4DD7" w:rsidRDefault="003D1F16" w:rsidP="00EA4DD7">
      <w:pPr>
        <w:spacing w:after="120"/>
        <w:jc w:val="both"/>
        <w:rPr>
          <w:rFonts w:eastAsia="Times New Roman" w:cs="Times New Roman"/>
          <w:szCs w:val="24"/>
          <w:lang w:eastAsia="sv-SE"/>
        </w:rPr>
      </w:pPr>
    </w:p>
    <w:p w14:paraId="4188819E" w14:textId="77777777" w:rsidR="00EA4DD7" w:rsidRPr="0069714C" w:rsidRDefault="00EA4DD7" w:rsidP="0069714C">
      <w:pPr>
        <w:pStyle w:val="Plattetekst"/>
        <w:rPr>
          <w:b/>
        </w:rPr>
      </w:pPr>
      <w:r w:rsidRPr="0069714C">
        <w:rPr>
          <w:b/>
        </w:rPr>
        <w:t>Collision, Capsize, Sinking, Grounding, Fire On Vessel, Man Overboard</w:t>
      </w:r>
    </w:p>
    <w:p w14:paraId="2CE151E2"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may be established to deal with incidents such as collision, capsize, sinking, grounding, fire on vessel, ‘man overboard’, which may include the following actions:</w:t>
      </w:r>
    </w:p>
    <w:p w14:paraId="5B0F0984"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Alert rescue co-ordination centre;</w:t>
      </w:r>
    </w:p>
    <w:p w14:paraId="6AECF28E"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authority/ies;</w:t>
      </w:r>
    </w:p>
    <w:p w14:paraId="1F22171E"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Inform relevant emergency services;</w:t>
      </w:r>
    </w:p>
    <w:p w14:paraId="79DD922B"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p>
    <w:p w14:paraId="443D6545"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Consider back-up VTS personnel;</w:t>
      </w:r>
    </w:p>
    <w:p w14:paraId="0262E641"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w:t>
      </w:r>
    </w:p>
    <w:p w14:paraId="27280B74"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Restrict traffic in the area;</w:t>
      </w:r>
    </w:p>
    <w:p w14:paraId="464C31B1"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and</w:t>
      </w:r>
    </w:p>
    <w:p w14:paraId="741B27E4" w14:textId="77777777" w:rsidR="00EA4DD7" w:rsidRPr="0069714C" w:rsidRDefault="00EA4DD7" w:rsidP="0069714C">
      <w:pPr>
        <w:pStyle w:val="Lijstalinea"/>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Ensure all recording equipment is operating correctly.</w:t>
      </w:r>
    </w:p>
    <w:p w14:paraId="50D658CD" w14:textId="77777777" w:rsidR="00EA4DD7" w:rsidRPr="00EA4DD7" w:rsidRDefault="00EA4DD7" w:rsidP="00EA4DD7">
      <w:pPr>
        <w:spacing w:after="120"/>
        <w:ind w:left="720"/>
        <w:jc w:val="both"/>
        <w:rPr>
          <w:rFonts w:eastAsia="Times New Roman" w:cs="Times New Roman"/>
          <w:szCs w:val="24"/>
          <w:lang w:eastAsia="sv-SE"/>
        </w:rPr>
      </w:pPr>
    </w:p>
    <w:p w14:paraId="4A199DCB" w14:textId="7DB6E890" w:rsidR="00EA4DD7" w:rsidRPr="0069714C" w:rsidRDefault="00EA4DD7" w:rsidP="0069714C">
      <w:pPr>
        <w:pStyle w:val="Plattetekst"/>
        <w:rPr>
          <w:b/>
        </w:rPr>
      </w:pPr>
      <w:r w:rsidRPr="0069714C">
        <w:rPr>
          <w:b/>
        </w:rPr>
        <w:t>Pollution</w:t>
      </w:r>
    </w:p>
    <w:p w14:paraId="53C74F1C"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Pollution incident procedures may be established. The following actions may be included:</w:t>
      </w:r>
    </w:p>
    <w:p w14:paraId="2032C143" w14:textId="77777777" w:rsidR="00EA4DD7" w:rsidRPr="0069714C" w:rsidRDefault="00EA4DD7" w:rsidP="0069714C">
      <w:pPr>
        <w:pStyle w:val="Lijstalinea"/>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 xml:space="preserve">Inform relevant regulatory authority/ies; </w:t>
      </w:r>
    </w:p>
    <w:p w14:paraId="562CE3E2" w14:textId="77777777" w:rsidR="00EA4DD7" w:rsidRPr="0069714C" w:rsidRDefault="00EA4DD7" w:rsidP="0069714C">
      <w:pPr>
        <w:pStyle w:val="Lijstalinea"/>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Alert relevant environmental authority;</w:t>
      </w:r>
    </w:p>
    <w:p w14:paraId="132F25F4" w14:textId="77777777" w:rsidR="00EA4DD7" w:rsidRPr="0069714C" w:rsidRDefault="00EA4DD7" w:rsidP="0069714C">
      <w:pPr>
        <w:pStyle w:val="Lijstalinea"/>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Assess scale of incident and call in specialist support as appropriate;</w:t>
      </w:r>
    </w:p>
    <w:p w14:paraId="12CFB4BF" w14:textId="77777777" w:rsidR="00EA4DD7" w:rsidRPr="0069714C" w:rsidRDefault="00EA4DD7" w:rsidP="0069714C">
      <w:pPr>
        <w:pStyle w:val="Lijstalinea"/>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 and</w:t>
      </w:r>
    </w:p>
    <w:p w14:paraId="4555B238" w14:textId="77777777" w:rsidR="00EA4DD7" w:rsidRPr="0069714C" w:rsidRDefault="00EA4DD7" w:rsidP="0069714C">
      <w:pPr>
        <w:pStyle w:val="Lijstalinea"/>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 xml:space="preserve">Restrict traffic in the area. </w:t>
      </w:r>
    </w:p>
    <w:p w14:paraId="62D727B9" w14:textId="77777777" w:rsidR="00C613E1" w:rsidRDefault="00C613E1" w:rsidP="0069714C">
      <w:pPr>
        <w:pStyle w:val="Plattetekst"/>
        <w:rPr>
          <w:b/>
        </w:rPr>
      </w:pPr>
    </w:p>
    <w:p w14:paraId="0C536D25" w14:textId="77777777" w:rsidR="00C613E1" w:rsidRDefault="00C613E1">
      <w:pPr>
        <w:rPr>
          <w:rFonts w:eastAsia="Calibri" w:cs="Calibri"/>
          <w:b/>
          <w:lang w:eastAsia="en-GB"/>
        </w:rPr>
      </w:pPr>
      <w:r>
        <w:rPr>
          <w:b/>
        </w:rPr>
        <w:br w:type="page"/>
      </w:r>
    </w:p>
    <w:p w14:paraId="03A2D5FB" w14:textId="731BCB4E" w:rsidR="00EA4DD7" w:rsidRPr="0069714C" w:rsidRDefault="00EA4DD7" w:rsidP="0069714C">
      <w:pPr>
        <w:pStyle w:val="Plattetekst"/>
        <w:rPr>
          <w:b/>
        </w:rPr>
      </w:pPr>
      <w:r w:rsidRPr="0069714C">
        <w:rPr>
          <w:b/>
        </w:rPr>
        <w:lastRenderedPageBreak/>
        <w:t>Places of Refuge</w:t>
      </w:r>
    </w:p>
    <w:p w14:paraId="18F7A42D"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 xml:space="preserve">Places of Refuge procedures may be developed, depending on national requirements and the particular arrangements arising of the implementation of IMO Resolution A.949(23) Guidelines on Places of Refuge for Ships in Need of Assistance. </w:t>
      </w:r>
    </w:p>
    <w:p w14:paraId="6F620958" w14:textId="77777777" w:rsidR="00EA4DD7" w:rsidRPr="00EA4DD7" w:rsidRDefault="00EA4DD7" w:rsidP="00EA4DD7">
      <w:pPr>
        <w:spacing w:after="120"/>
        <w:jc w:val="both"/>
        <w:rPr>
          <w:rFonts w:eastAsia="Times New Roman" w:cs="Times New Roman"/>
          <w:szCs w:val="24"/>
          <w:lang w:eastAsia="sv-SE"/>
        </w:rPr>
      </w:pPr>
    </w:p>
    <w:p w14:paraId="1F0D5B40" w14:textId="515B2AE4" w:rsidR="00EA4DD7" w:rsidRPr="0069714C" w:rsidRDefault="00EA4DD7" w:rsidP="0069714C">
      <w:pPr>
        <w:pStyle w:val="Plattetekst"/>
        <w:rPr>
          <w:b/>
        </w:rPr>
      </w:pPr>
      <w:r w:rsidRPr="0069714C">
        <w:rPr>
          <w:b/>
        </w:rPr>
        <w:t>Medical Emergency</w:t>
      </w:r>
    </w:p>
    <w:p w14:paraId="5E72577A"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for medical emergencies may be established.  Actions may include:</w:t>
      </w:r>
    </w:p>
    <w:p w14:paraId="6392CA1F" w14:textId="77777777" w:rsidR="00EA4DD7" w:rsidRPr="0069714C" w:rsidRDefault="00EA4DD7" w:rsidP="0069714C">
      <w:pPr>
        <w:pStyle w:val="Lijstalinea"/>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Inform MRCC rescue co-ordination centre;</w:t>
      </w:r>
    </w:p>
    <w:p w14:paraId="1160E932" w14:textId="77777777" w:rsidR="00EA4DD7" w:rsidRPr="0069714C" w:rsidRDefault="00EA4DD7" w:rsidP="0069714C">
      <w:pPr>
        <w:pStyle w:val="Lijstalinea"/>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Inform coastal radio station;</w:t>
      </w:r>
    </w:p>
    <w:p w14:paraId="4DDEE626" w14:textId="77777777" w:rsidR="00EA4DD7" w:rsidRPr="0069714C" w:rsidRDefault="00EA4DD7" w:rsidP="0069714C">
      <w:pPr>
        <w:pStyle w:val="Lijstalinea"/>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Consider special manoeuvring requirements.</w:t>
      </w:r>
    </w:p>
    <w:p w14:paraId="7B30287A" w14:textId="77777777" w:rsidR="00EA4DD7" w:rsidRPr="00EA4DD7" w:rsidRDefault="00EA4DD7" w:rsidP="00EA4DD7">
      <w:pPr>
        <w:spacing w:after="120"/>
        <w:ind w:left="720"/>
        <w:jc w:val="both"/>
        <w:rPr>
          <w:rFonts w:eastAsia="Times New Roman" w:cs="Times New Roman"/>
          <w:szCs w:val="24"/>
          <w:lang w:eastAsia="sv-SE"/>
        </w:rPr>
      </w:pPr>
    </w:p>
    <w:p w14:paraId="018DC703" w14:textId="461C822A" w:rsidR="00EA4DD7" w:rsidRPr="0069714C" w:rsidRDefault="00EA4DD7" w:rsidP="0069714C">
      <w:pPr>
        <w:pStyle w:val="Plattetekst"/>
        <w:rPr>
          <w:b/>
        </w:rPr>
      </w:pPr>
      <w:r w:rsidRPr="0069714C">
        <w:rPr>
          <w:b/>
        </w:rPr>
        <w:t>Vessel Not Under Command (NUC)</w:t>
      </w:r>
    </w:p>
    <w:p w14:paraId="371866C7"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 xml:space="preserve">Procedures in the event of a “vessel not under command” may be established.  Actions may </w:t>
      </w:r>
    </w:p>
    <w:p w14:paraId="3E2BABF9"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include:</w:t>
      </w:r>
    </w:p>
    <w:p w14:paraId="2C713FEE" w14:textId="77777777" w:rsidR="00EA4DD7" w:rsidRPr="0069714C" w:rsidRDefault="00EA4DD7" w:rsidP="0069714C">
      <w:pPr>
        <w:pStyle w:val="Lijstalinea"/>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the VTS area;</w:t>
      </w:r>
    </w:p>
    <w:p w14:paraId="0FAE6A73" w14:textId="77777777" w:rsidR="00EA4DD7" w:rsidRPr="0069714C" w:rsidRDefault="00EA4DD7" w:rsidP="0069714C">
      <w:pPr>
        <w:pStyle w:val="Lijstalinea"/>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Obtain detailed information about on board situation;</w:t>
      </w:r>
    </w:p>
    <w:p w14:paraId="31368137" w14:textId="77777777" w:rsidR="00EA4DD7" w:rsidRPr="0069714C" w:rsidRDefault="00EA4DD7" w:rsidP="0069714C">
      <w:pPr>
        <w:pStyle w:val="Lijstalinea"/>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Maintain communication with vessel;</w:t>
      </w:r>
    </w:p>
    <w:p w14:paraId="1307E0BE" w14:textId="77777777" w:rsidR="00EA4DD7" w:rsidRPr="0069714C" w:rsidRDefault="00EA4DD7" w:rsidP="0069714C">
      <w:pPr>
        <w:pStyle w:val="Lijstalinea"/>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Assess vessel’s proximity to danger (danger to vessel itself and other traffic);</w:t>
      </w:r>
    </w:p>
    <w:p w14:paraId="3045909F" w14:textId="77777777" w:rsidR="00EA4DD7" w:rsidRPr="0069714C" w:rsidRDefault="00EA4DD7" w:rsidP="0069714C">
      <w:pPr>
        <w:pStyle w:val="Lijstalinea"/>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if appropriate.</w:t>
      </w:r>
    </w:p>
    <w:p w14:paraId="77C9F50E" w14:textId="77777777" w:rsidR="00EA4DD7" w:rsidRPr="00EA4DD7" w:rsidRDefault="00EA4DD7" w:rsidP="00EA4DD7">
      <w:pPr>
        <w:spacing w:after="120"/>
        <w:ind w:left="720"/>
        <w:jc w:val="both"/>
        <w:rPr>
          <w:rFonts w:eastAsia="Times New Roman" w:cs="Times New Roman"/>
          <w:szCs w:val="24"/>
          <w:lang w:eastAsia="sv-SE"/>
        </w:rPr>
      </w:pPr>
    </w:p>
    <w:p w14:paraId="19CB1D5D" w14:textId="307B5DEA" w:rsidR="00EA4DD7" w:rsidRPr="0069714C" w:rsidRDefault="00EA4DD7" w:rsidP="0069714C">
      <w:pPr>
        <w:pStyle w:val="Plattetekst"/>
        <w:rPr>
          <w:b/>
        </w:rPr>
      </w:pPr>
      <w:r w:rsidRPr="0069714C">
        <w:rPr>
          <w:b/>
        </w:rPr>
        <w:t>Security incident</w:t>
      </w:r>
    </w:p>
    <w:p w14:paraId="20323541"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in the event of a security incident may be established.  Procedures may reflect any involvement of the VTS with the PFSP (Port Facility Security Plan) as per the International Ship and Port facility Security Code (ISPS).</w:t>
      </w:r>
    </w:p>
    <w:p w14:paraId="4131C87E" w14:textId="77777777" w:rsidR="00EA4DD7" w:rsidRPr="00EA4DD7" w:rsidRDefault="00EA4DD7" w:rsidP="00EA4DD7">
      <w:pPr>
        <w:spacing w:after="120"/>
        <w:jc w:val="both"/>
        <w:rPr>
          <w:rFonts w:eastAsia="Times New Roman" w:cs="Times New Roman"/>
          <w:szCs w:val="24"/>
          <w:lang w:eastAsia="sv-SE"/>
        </w:rPr>
      </w:pPr>
    </w:p>
    <w:p w14:paraId="2DE5675C" w14:textId="2CB5DB38" w:rsidR="00EA4DD7" w:rsidRPr="0069714C" w:rsidRDefault="00EA4DD7" w:rsidP="0069714C">
      <w:pPr>
        <w:pStyle w:val="Plattetekst"/>
        <w:rPr>
          <w:b/>
        </w:rPr>
      </w:pPr>
      <w:r w:rsidRPr="0069714C">
        <w:rPr>
          <w:b/>
        </w:rPr>
        <w:t>Protest Action</w:t>
      </w:r>
    </w:p>
    <w:p w14:paraId="54BB093D"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may be established to respond to protest action against a vessel transiting the VTS area.  Actions may include:</w:t>
      </w:r>
    </w:p>
    <w:p w14:paraId="265E5AAE"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Alert responsible authority;</w:t>
      </w:r>
    </w:p>
    <w:p w14:paraId="0CC97FCF"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Act on local call-out procedures, including VTS manager;</w:t>
      </w:r>
    </w:p>
    <w:p w14:paraId="2938DD53"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Promulgate information concerning incident to vessels in the VTS area;</w:t>
      </w:r>
    </w:p>
    <w:p w14:paraId="058F8AAE"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Throughout any protest action, the safety of ships and protestors is paramount.</w:t>
      </w:r>
    </w:p>
    <w:p w14:paraId="6EC7DA4C" w14:textId="77777777" w:rsidR="00EA4DD7" w:rsidRPr="00EA4DD7" w:rsidRDefault="00EA4DD7" w:rsidP="00EA4DD7">
      <w:pPr>
        <w:spacing w:after="120"/>
        <w:ind w:left="720"/>
        <w:jc w:val="both"/>
        <w:rPr>
          <w:rFonts w:eastAsia="Times New Roman" w:cs="Times New Roman"/>
          <w:szCs w:val="24"/>
          <w:lang w:eastAsia="sv-SE"/>
        </w:rPr>
      </w:pPr>
    </w:p>
    <w:p w14:paraId="040E9272" w14:textId="5AD8F6A7" w:rsidR="00EA4DD7" w:rsidRPr="0069714C" w:rsidRDefault="00EA4DD7" w:rsidP="0069714C">
      <w:pPr>
        <w:pStyle w:val="Plattetekst"/>
        <w:rPr>
          <w:b/>
        </w:rPr>
      </w:pPr>
      <w:r w:rsidRPr="0069714C">
        <w:rPr>
          <w:b/>
        </w:rPr>
        <w:t>Natural Disaster</w:t>
      </w:r>
    </w:p>
    <w:p w14:paraId="3E14C40E"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Natural disaster procedures may be established to deal with situations such as earthquake, tidal wave, fire, exceptional weather conditions.  Actions may include:</w:t>
      </w:r>
    </w:p>
    <w:p w14:paraId="3DB2201B" w14:textId="77777777" w:rsidR="00EA4DD7" w:rsidRPr="0069714C" w:rsidRDefault="00EA4DD7" w:rsidP="0069714C">
      <w:pPr>
        <w:pStyle w:val="Lijstalinea"/>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to vessels in the VTS area;</w:t>
      </w:r>
    </w:p>
    <w:p w14:paraId="75868F89" w14:textId="77777777" w:rsidR="00EA4DD7" w:rsidRPr="0069714C" w:rsidRDefault="00EA4DD7" w:rsidP="0069714C">
      <w:pPr>
        <w:pStyle w:val="Lijstalinea"/>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p>
    <w:p w14:paraId="463D71E8" w14:textId="77777777" w:rsidR="00EA4DD7" w:rsidRPr="0069714C" w:rsidRDefault="00EA4DD7" w:rsidP="0069714C">
      <w:pPr>
        <w:pStyle w:val="Lijstalinea"/>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Inform rescue co-ordination centre</w:t>
      </w:r>
    </w:p>
    <w:p w14:paraId="3E47A3C7" w14:textId="77777777" w:rsidR="00EA4DD7" w:rsidRPr="00EA4DD7" w:rsidRDefault="00EA4DD7" w:rsidP="00EA4DD7">
      <w:pPr>
        <w:rPr>
          <w:rFonts w:eastAsia="Times New Roman" w:cs="Times New Roman"/>
        </w:rPr>
      </w:pPr>
    </w:p>
    <w:p w14:paraId="5D62E29B" w14:textId="77777777" w:rsidR="00EA4DD7" w:rsidRPr="00EA4DD7" w:rsidRDefault="00EA4DD7" w:rsidP="00EA4DD7">
      <w:pPr>
        <w:rPr>
          <w:rFonts w:eastAsia="Times New Roman" w:cs="Times New Roman"/>
        </w:rPr>
      </w:pPr>
    </w:p>
    <w:p w14:paraId="359C41EE" w14:textId="10451E39" w:rsidR="00EA4DD7" w:rsidRPr="0069714C" w:rsidRDefault="00EA4DD7" w:rsidP="0069714C">
      <w:pPr>
        <w:pStyle w:val="Plattetekst"/>
        <w:rPr>
          <w:b/>
        </w:rPr>
      </w:pPr>
      <w:r w:rsidRPr="0069714C">
        <w:rPr>
          <w:b/>
        </w:rPr>
        <w:lastRenderedPageBreak/>
        <w:t>Coastal accidents</w:t>
      </w:r>
    </w:p>
    <w:p w14:paraId="469A1756"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Coastal accident procedures with allied services should be established to deal with accidents involving swimmers or</w:t>
      </w:r>
      <w:r w:rsidRPr="00EA4DD7">
        <w:rPr>
          <w:rFonts w:eastAsia="Times New Roman" w:cs="Times New Roman"/>
          <w:szCs w:val="24"/>
          <w:lang w:val="bg-BG" w:eastAsia="de-DE"/>
        </w:rPr>
        <w:t xml:space="preserve"> </w:t>
      </w:r>
      <w:r w:rsidRPr="00EA4DD7">
        <w:rPr>
          <w:rFonts w:eastAsia="Times New Roman" w:cs="Times New Roman"/>
          <w:szCs w:val="24"/>
          <w:lang w:eastAsia="de-DE"/>
        </w:rPr>
        <w:t>divers reported directly to VTS by witnesses.  Actions may include:</w:t>
      </w:r>
    </w:p>
    <w:p w14:paraId="207E09D9" w14:textId="77777777" w:rsidR="00EA4DD7" w:rsidRPr="0069714C" w:rsidRDefault="00EA4DD7" w:rsidP="0069714C">
      <w:pPr>
        <w:pStyle w:val="Lijstalinea"/>
        <w:numPr>
          <w:ilvl w:val="0"/>
          <w:numId w:val="72"/>
        </w:numPr>
        <w:spacing w:after="120"/>
        <w:jc w:val="both"/>
        <w:rPr>
          <w:rFonts w:eastAsia="Times New Roman" w:cs="Times New Roman"/>
          <w:szCs w:val="24"/>
          <w:lang w:eastAsia="sv-SE"/>
        </w:rPr>
      </w:pPr>
      <w:r w:rsidRPr="0069714C">
        <w:rPr>
          <w:rFonts w:eastAsia="Times New Roman" w:cs="Times New Roman"/>
          <w:szCs w:val="24"/>
          <w:lang w:eastAsia="sv-SE"/>
        </w:rPr>
        <w:t>Inform maritime rescue co-ordination centre (MRCC);</w:t>
      </w:r>
    </w:p>
    <w:p w14:paraId="1E4C87E0" w14:textId="0AC1B78C" w:rsidR="00EA4DD7" w:rsidRPr="0069714C" w:rsidRDefault="00EA4DD7" w:rsidP="0069714C">
      <w:pPr>
        <w:pStyle w:val="Lijstalinea"/>
        <w:numPr>
          <w:ilvl w:val="0"/>
          <w:numId w:val="72"/>
        </w:numPr>
        <w:spacing w:after="120"/>
        <w:jc w:val="both"/>
        <w:rPr>
          <w:rFonts w:eastAsia="Times New Roman" w:cs="Times New Roman"/>
          <w:szCs w:val="24"/>
          <w:lang w:eastAsia="sv-SE"/>
        </w:rPr>
      </w:pPr>
      <w:r w:rsidRPr="0069714C">
        <w:rPr>
          <w:rFonts w:eastAsia="Times New Roman" w:cs="Times New Roman"/>
          <w:szCs w:val="24"/>
          <w:lang w:eastAsia="sv-SE"/>
        </w:rPr>
        <w:t>Inform other competent services.</w:t>
      </w:r>
    </w:p>
    <w:p w14:paraId="570407B7" w14:textId="77777777" w:rsidR="00EA4DD7" w:rsidRPr="00EA4DD7" w:rsidRDefault="00EA4DD7" w:rsidP="00EA4DD7">
      <w:pPr>
        <w:rPr>
          <w:rFonts w:eastAsia="Times New Roman" w:cs="Times New Roman"/>
          <w:szCs w:val="24"/>
          <w:lang w:eastAsia="de-DE"/>
        </w:rPr>
      </w:pPr>
    </w:p>
    <w:p w14:paraId="4D2D59AD" w14:textId="77777777" w:rsidR="0069714C" w:rsidRPr="0069714C" w:rsidRDefault="00EA4DD7" w:rsidP="0069714C">
      <w:pPr>
        <w:pStyle w:val="Plattetekst"/>
        <w:rPr>
          <w:b/>
        </w:rPr>
      </w:pPr>
      <w:r w:rsidRPr="0069714C">
        <w:rPr>
          <w:b/>
        </w:rPr>
        <w:t>Risk Assessment and incidents classification</w:t>
      </w:r>
      <w:r w:rsidRPr="0069714C">
        <w:rPr>
          <w:b/>
          <w:lang w:val="bg-BG"/>
        </w:rPr>
        <w:t>.</w:t>
      </w:r>
      <w:r w:rsidRPr="0069714C">
        <w:rPr>
          <w:b/>
        </w:rPr>
        <w:t xml:space="preserve"> </w:t>
      </w:r>
      <w:r w:rsidRPr="0069714C">
        <w:rPr>
          <w:b/>
          <w:lang w:val="bg-BG"/>
        </w:rPr>
        <w:t>/</w:t>
      </w:r>
      <w:r w:rsidRPr="0069714C">
        <w:rPr>
          <w:b/>
        </w:rPr>
        <w:t xml:space="preserve">Port of London </w:t>
      </w:r>
      <w:r w:rsidRPr="0069714C">
        <w:rPr>
          <w:b/>
          <w:lang w:val="bg-BG"/>
        </w:rPr>
        <w:t>good practice used/.</w:t>
      </w:r>
    </w:p>
    <w:p w14:paraId="50A8E15A" w14:textId="5B7C8E6E" w:rsidR="00EA4DD7" w:rsidRPr="00EA4DD7" w:rsidRDefault="00EA4DD7" w:rsidP="0069714C">
      <w:pPr>
        <w:pStyle w:val="Kop3"/>
        <w:numPr>
          <w:ilvl w:val="0"/>
          <w:numId w:val="0"/>
        </w:numPr>
      </w:pPr>
      <w:r w:rsidRPr="00EA4DD7">
        <w:t>Correct classification of an incident is vital at the earliest possible stage, to ensure that an appropriate level of response and interaction with relevant allied services initiated. The numerous factors affecting the severity, complexity and duration of an incident must be thoroughly assessed. Incidents are to be classified only by authorised and qualified persons.</w:t>
      </w:r>
    </w:p>
    <w:p w14:paraId="79DA2CC8" w14:textId="77777777" w:rsidR="00EA4DD7" w:rsidRPr="00EA4DD7" w:rsidRDefault="00EA4DD7" w:rsidP="00EA4DD7">
      <w:pPr>
        <w:jc w:val="both"/>
        <w:rPr>
          <w:rFonts w:eastAsia="Times New Roman" w:cs="Times New Roman"/>
          <w:szCs w:val="24"/>
          <w:lang w:eastAsia="de-DE"/>
        </w:rPr>
      </w:pPr>
    </w:p>
    <w:p w14:paraId="41F4F4DC" w14:textId="77777777" w:rsidR="00EA4DD7" w:rsidRPr="00EA4DD7" w:rsidRDefault="00EA4DD7" w:rsidP="00EA4DD7">
      <w:pPr>
        <w:rPr>
          <w:rFonts w:eastAsia="Times New Roman" w:cs="Times New Roman"/>
          <w:szCs w:val="24"/>
          <w:lang w:eastAsia="de-DE"/>
        </w:rPr>
      </w:pPr>
    </w:p>
    <w:p w14:paraId="6D626DAB" w14:textId="77777777" w:rsidR="00EA4DD7" w:rsidRPr="00EA4DD7" w:rsidRDefault="00EA4DD7" w:rsidP="00EA4DD7">
      <w:pPr>
        <w:keepNext/>
        <w:spacing w:after="200"/>
        <w:rPr>
          <w:rFonts w:eastAsia="Times New Roman" w:cs="Times New Roman"/>
          <w:b/>
          <w:bCs/>
          <w:sz w:val="18"/>
          <w:szCs w:val="18"/>
        </w:rPr>
      </w:pPr>
      <w:r w:rsidRPr="00EA4DD7">
        <w:rPr>
          <w:rFonts w:eastAsia="Times New Roman" w:cs="Times New Roman"/>
          <w:b/>
          <w:bCs/>
          <w:sz w:val="18"/>
          <w:szCs w:val="18"/>
        </w:rPr>
        <w:t xml:space="preserve">Table </w:t>
      </w:r>
      <w:r w:rsidRPr="00EA4DD7">
        <w:rPr>
          <w:rFonts w:eastAsia="Times New Roman" w:cs="Times New Roman"/>
          <w:b/>
          <w:bCs/>
          <w:sz w:val="18"/>
          <w:szCs w:val="18"/>
        </w:rPr>
        <w:fldChar w:fldCharType="begin"/>
      </w:r>
      <w:r w:rsidRPr="00EA4DD7">
        <w:rPr>
          <w:rFonts w:eastAsia="Times New Roman" w:cs="Times New Roman"/>
          <w:b/>
          <w:bCs/>
          <w:sz w:val="18"/>
          <w:szCs w:val="18"/>
        </w:rPr>
        <w:instrText xml:space="preserve"> SEQ Table \* ARABIC </w:instrText>
      </w:r>
      <w:r w:rsidRPr="00EA4DD7">
        <w:rPr>
          <w:rFonts w:eastAsia="Times New Roman" w:cs="Times New Roman"/>
          <w:b/>
          <w:bCs/>
          <w:sz w:val="18"/>
          <w:szCs w:val="18"/>
        </w:rPr>
        <w:fldChar w:fldCharType="separate"/>
      </w:r>
      <w:r w:rsidRPr="00EA4DD7">
        <w:rPr>
          <w:rFonts w:eastAsia="Times New Roman" w:cs="Times New Roman"/>
          <w:b/>
          <w:bCs/>
          <w:noProof/>
          <w:sz w:val="18"/>
          <w:szCs w:val="18"/>
        </w:rPr>
        <w:t>1</w:t>
      </w:r>
      <w:r w:rsidRPr="00EA4DD7">
        <w:rPr>
          <w:rFonts w:eastAsia="Times New Roman" w:cs="Times New Roman"/>
          <w:b/>
          <w:bCs/>
          <w:sz w:val="18"/>
          <w:szCs w:val="18"/>
        </w:rPr>
        <w:fldChar w:fldCharType="end"/>
      </w:r>
      <w:r w:rsidRPr="00EA4DD7">
        <w:rPr>
          <w:rFonts w:eastAsia="Times New Roman" w:cs="Times New Roman"/>
          <w:b/>
          <w:bCs/>
          <w:sz w:val="18"/>
          <w:szCs w:val="18"/>
        </w:rPr>
        <w:t>. Simplified incident classification</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580"/>
        <w:gridCol w:w="2580"/>
        <w:gridCol w:w="2940"/>
      </w:tblGrid>
      <w:tr w:rsidR="00EA4DD7" w:rsidRPr="00EA4DD7" w14:paraId="34A10A96" w14:textId="77777777" w:rsidTr="00EA4DD7">
        <w:tc>
          <w:tcPr>
            <w:tcW w:w="1440" w:type="dxa"/>
            <w:tcBorders>
              <w:top w:val="nil"/>
              <w:left w:val="nil"/>
            </w:tcBorders>
          </w:tcPr>
          <w:p w14:paraId="7416197A" w14:textId="0CE3E480" w:rsidR="00EA4DD7" w:rsidRPr="00EA4DD7" w:rsidRDefault="00EA4DD7" w:rsidP="00EA4DD7">
            <w:pPr>
              <w:rPr>
                <w:rFonts w:eastAsia="Times New Roman"/>
                <w:noProof/>
                <w:sz w:val="20"/>
                <w:szCs w:val="24"/>
              </w:rPr>
            </w:pPr>
            <w:r w:rsidRPr="00AE42AF">
              <w:rPr>
                <w:rFonts w:eastAsia="Times New Roman"/>
                <w:noProof/>
                <w:sz w:val="20"/>
                <w:szCs w:val="24"/>
                <w:lang w:val="nl-NL" w:eastAsia="nl-NL"/>
              </w:rPr>
              <mc:AlternateContent>
                <mc:Choice Requires="wps">
                  <w:drawing>
                    <wp:anchor distT="0" distB="0" distL="114300" distR="114300" simplePos="0" relativeHeight="251676160" behindDoc="0" locked="0" layoutInCell="1" allowOverlap="1" wp14:anchorId="0298EDF3" wp14:editId="66DED024">
                      <wp:simplePos x="0" y="0"/>
                      <wp:positionH relativeFrom="column">
                        <wp:posOffset>829310</wp:posOffset>
                      </wp:positionH>
                      <wp:positionV relativeFrom="paragraph">
                        <wp:posOffset>-4445</wp:posOffset>
                      </wp:positionV>
                      <wp:extent cx="3254375" cy="361315"/>
                      <wp:effectExtent l="0" t="0" r="0" b="635"/>
                      <wp:wrapNone/>
                      <wp:docPr id="37" name="Tekstvak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43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EEF9D" w14:textId="77777777" w:rsidR="00E259F1" w:rsidRPr="009A1DF4" w:rsidRDefault="00E259F1" w:rsidP="00EA4DD7">
                                  <w:pPr>
                                    <w:rPr>
                                      <w:sz w:val="24"/>
                                      <w:lang w:val="en-US"/>
                                    </w:rPr>
                                  </w:pPr>
                                  <w:r w:rsidRPr="009A1DF4">
                                    <w:rPr>
                                      <w:sz w:val="24"/>
                                      <w:lang w:val="en-US"/>
                                    </w:rPr>
                                    <w:t>Management and resources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7" o:spid="_x0000_s1030" type="#_x0000_t202" style="position:absolute;margin-left:65.3pt;margin-top:-.35pt;width:256.25pt;height:28.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" filled="f" stroked="f">
                      <v:textbox>
                        <w:txbxContent>
                          <w:p w14:paraId="28DEEF9D" w14:textId="77777777" w:rsidR="00E259F1" w:rsidRPr="009A1DF4" w:rsidRDefault="00E259F1" w:rsidP="00EA4DD7">
                            <w:pPr>
                              <w:rPr>
                                <w:sz w:val="24"/>
                                <w:lang w:val="en-US"/>
                              </w:rPr>
                            </w:pPr>
                            <w:r w:rsidRPr="009A1DF4">
                              <w:rPr>
                                <w:sz w:val="24"/>
                                <w:lang w:val="en-US"/>
                              </w:rPr>
                              <w:t>Management and resources requirements</w:t>
                            </w:r>
                          </w:p>
                        </w:txbxContent>
                      </v:textbox>
                    </v:shape>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62848" behindDoc="0" locked="0" layoutInCell="1" allowOverlap="1" wp14:anchorId="3FED2452" wp14:editId="19613BA6">
                      <wp:simplePos x="0" y="0"/>
                      <wp:positionH relativeFrom="column">
                        <wp:posOffset>12065</wp:posOffset>
                      </wp:positionH>
                      <wp:positionV relativeFrom="paragraph">
                        <wp:posOffset>-635</wp:posOffset>
                      </wp:positionV>
                      <wp:extent cx="5986780" cy="358140"/>
                      <wp:effectExtent l="0" t="0" r="0" b="3810"/>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6780" cy="35814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2" o:spid="_x0000_s1026" style="position:absolute;margin-left:.95pt;margin-top:-.05pt;width:471.4pt;height:28.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" stroked="f">
                      <v:fill color2="red" angle="90" focus="100%" type="gradient"/>
                    </v:rect>
                  </w:pict>
                </mc:Fallback>
              </mc:AlternateContent>
            </w:r>
          </w:p>
        </w:tc>
        <w:tc>
          <w:tcPr>
            <w:tcW w:w="8100" w:type="dxa"/>
            <w:gridSpan w:val="3"/>
            <w:vAlign w:val="center"/>
          </w:tcPr>
          <w:p w14:paraId="0EDC4DCA" w14:textId="2F35F7DA" w:rsidR="00EA4DD7" w:rsidRPr="00EA4DD7" w:rsidRDefault="00EA4DD7" w:rsidP="00EA4DD7">
            <w:pPr>
              <w:spacing w:before="240" w:after="60"/>
              <w:ind w:left="1008"/>
              <w:outlineLvl w:val="4"/>
              <w:rPr>
                <w:rFonts w:ascii="Times New Roman" w:eastAsia="Times New Roman" w:hAnsi="Times New Roman" w:cs="Times New Roman"/>
                <w:sz w:val="24"/>
                <w:szCs w:val="24"/>
                <w:lang w:val="de-DE" w:eastAsia="de-DE"/>
              </w:rPr>
            </w:pPr>
            <w:r w:rsidRPr="00AE42AF">
              <w:rPr>
                <w:rFonts w:eastAsia="Times New Roman"/>
                <w:noProof/>
                <w:sz w:val="20"/>
                <w:szCs w:val="20"/>
                <w:lang w:val="nl-NL" w:eastAsia="nl-NL"/>
              </w:rPr>
              <mc:AlternateContent>
                <mc:Choice Requires="wps">
                  <w:drawing>
                    <wp:anchor distT="4294967295" distB="4294967295" distL="114300" distR="114300" simplePos="0" relativeHeight="251677184" behindDoc="0" locked="0" layoutInCell="1" allowOverlap="1" wp14:anchorId="07973B9B" wp14:editId="4441E689">
                      <wp:simplePos x="0" y="0"/>
                      <wp:positionH relativeFrom="column">
                        <wp:posOffset>664845</wp:posOffset>
                      </wp:positionH>
                      <wp:positionV relativeFrom="paragraph">
                        <wp:posOffset>264794</wp:posOffset>
                      </wp:positionV>
                      <wp:extent cx="2729230" cy="0"/>
                      <wp:effectExtent l="0" t="76200" r="13970" b="95250"/>
                      <wp:wrapNone/>
                      <wp:docPr id="38" name="Rechte verbindingslijn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92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8" o:spid="_x0000_s1026" style="position:absolute;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35pt,20.85pt" to="267.2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">
                      <v:stroke endarrow="block"/>
                    </v:line>
                  </w:pict>
                </mc:Fallback>
              </mc:AlternateContent>
            </w:r>
          </w:p>
        </w:tc>
      </w:tr>
      <w:tr w:rsidR="00EA4DD7" w:rsidRPr="00EA4DD7" w14:paraId="456E4960" w14:textId="77777777" w:rsidTr="00EA4DD7">
        <w:tc>
          <w:tcPr>
            <w:tcW w:w="1440" w:type="dxa"/>
          </w:tcPr>
          <w:p w14:paraId="211FEBEB" w14:textId="3E12E75B" w:rsidR="00EA4DD7" w:rsidRPr="00EA4DD7" w:rsidRDefault="00EA4DD7" w:rsidP="00EA4DD7">
            <w:pPr>
              <w:jc w:val="center"/>
              <w:rPr>
                <w:rFonts w:eastAsia="Times New Roman"/>
                <w:sz w:val="20"/>
                <w:szCs w:val="24"/>
              </w:rPr>
            </w:pPr>
          </w:p>
          <w:p w14:paraId="60AA5E86" w14:textId="77777777" w:rsidR="00EA4DD7" w:rsidRPr="00EA4DD7" w:rsidRDefault="00EA4DD7" w:rsidP="00EA4DD7">
            <w:pPr>
              <w:jc w:val="center"/>
              <w:rPr>
                <w:rFonts w:eastAsia="Times New Roman"/>
                <w:sz w:val="20"/>
                <w:szCs w:val="24"/>
              </w:rPr>
            </w:pPr>
            <w:r w:rsidRPr="00EA4DD7">
              <w:rPr>
                <w:rFonts w:eastAsia="Times New Roman"/>
                <w:sz w:val="20"/>
                <w:szCs w:val="24"/>
              </w:rPr>
              <w:t>Low</w:t>
            </w:r>
          </w:p>
          <w:p w14:paraId="02F937D0" w14:textId="77777777" w:rsidR="00EA4DD7" w:rsidRPr="00EA4DD7" w:rsidRDefault="00EA4DD7" w:rsidP="00EA4DD7">
            <w:pPr>
              <w:jc w:val="center"/>
              <w:rPr>
                <w:rFonts w:eastAsia="Times New Roman"/>
                <w:sz w:val="20"/>
                <w:szCs w:val="24"/>
              </w:rPr>
            </w:pPr>
          </w:p>
        </w:tc>
        <w:tc>
          <w:tcPr>
            <w:tcW w:w="2580" w:type="dxa"/>
            <w:vAlign w:val="center"/>
          </w:tcPr>
          <w:p w14:paraId="2DDEE714"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580" w:type="dxa"/>
            <w:vAlign w:val="center"/>
          </w:tcPr>
          <w:p w14:paraId="5B53ACCE"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940" w:type="dxa"/>
            <w:vAlign w:val="center"/>
          </w:tcPr>
          <w:p w14:paraId="341930B4"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r>
      <w:tr w:rsidR="00EA4DD7" w:rsidRPr="00EA4DD7" w14:paraId="2E404A04" w14:textId="77777777" w:rsidTr="00EA4DD7">
        <w:tc>
          <w:tcPr>
            <w:tcW w:w="1440" w:type="dxa"/>
          </w:tcPr>
          <w:p w14:paraId="3301B580" w14:textId="19A18A5F" w:rsidR="00EA4DD7" w:rsidRPr="00EA4DD7" w:rsidRDefault="00EA4DD7" w:rsidP="00EA4DD7">
            <w:pPr>
              <w:jc w:val="center"/>
              <w:rPr>
                <w:rFonts w:eastAsia="Times New Roman"/>
                <w:sz w:val="20"/>
                <w:szCs w:val="24"/>
              </w:rPr>
            </w:pPr>
          </w:p>
          <w:p w14:paraId="639CD03B" w14:textId="7D4CCDE6" w:rsidR="00EA4DD7" w:rsidRPr="00EA4DD7" w:rsidRDefault="00EA4DD7" w:rsidP="00EA4DD7">
            <w:pPr>
              <w:jc w:val="center"/>
              <w:rPr>
                <w:rFonts w:eastAsia="Times New Roman"/>
                <w:sz w:val="20"/>
                <w:szCs w:val="24"/>
              </w:rPr>
            </w:pPr>
            <w:r w:rsidRPr="00EA4DD7">
              <w:rPr>
                <w:rFonts w:eastAsia="Times New Roman"/>
                <w:sz w:val="20"/>
                <w:szCs w:val="24"/>
              </w:rPr>
              <w:t>Significant</w:t>
            </w:r>
          </w:p>
          <w:p w14:paraId="11ED5462" w14:textId="77777777" w:rsidR="00EA4DD7" w:rsidRPr="00EA4DD7" w:rsidRDefault="00EA4DD7" w:rsidP="00EA4DD7">
            <w:pPr>
              <w:jc w:val="center"/>
              <w:rPr>
                <w:rFonts w:eastAsia="Times New Roman"/>
                <w:sz w:val="20"/>
                <w:szCs w:val="24"/>
              </w:rPr>
            </w:pPr>
          </w:p>
        </w:tc>
        <w:tc>
          <w:tcPr>
            <w:tcW w:w="2580" w:type="dxa"/>
            <w:vAlign w:val="center"/>
          </w:tcPr>
          <w:p w14:paraId="58CAEB1F"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580" w:type="dxa"/>
            <w:vAlign w:val="center"/>
          </w:tcPr>
          <w:p w14:paraId="7BAAF4F3"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c>
          <w:tcPr>
            <w:tcW w:w="2940" w:type="dxa"/>
            <w:vAlign w:val="center"/>
          </w:tcPr>
          <w:p w14:paraId="688415AC"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r>
      <w:tr w:rsidR="00EA4DD7" w:rsidRPr="00EA4DD7" w14:paraId="14D81DE3" w14:textId="77777777" w:rsidTr="00EA4DD7">
        <w:tc>
          <w:tcPr>
            <w:tcW w:w="1440" w:type="dxa"/>
          </w:tcPr>
          <w:p w14:paraId="73644FD2" w14:textId="77777777" w:rsidR="00EA4DD7" w:rsidRPr="00EA4DD7" w:rsidRDefault="00EA4DD7" w:rsidP="00EA4DD7">
            <w:pPr>
              <w:spacing w:before="240" w:after="60"/>
              <w:ind w:left="1008" w:hanging="1008"/>
              <w:outlineLvl w:val="4"/>
              <w:rPr>
                <w:rFonts w:eastAsia="Times New Roman"/>
                <w:noProof/>
                <w:sz w:val="20"/>
                <w:szCs w:val="20"/>
                <w:lang w:val="de-DE" w:eastAsia="de-DE"/>
              </w:rPr>
            </w:pPr>
            <w:r w:rsidRPr="00EA4DD7">
              <w:rPr>
                <w:rFonts w:eastAsia="Times New Roman"/>
                <w:noProof/>
                <w:sz w:val="20"/>
                <w:szCs w:val="20"/>
                <w:lang w:val="de-DE" w:eastAsia="de-DE"/>
              </w:rPr>
              <w:t>Critical</w:t>
            </w:r>
          </w:p>
        </w:tc>
        <w:tc>
          <w:tcPr>
            <w:tcW w:w="2580" w:type="dxa"/>
            <w:vAlign w:val="center"/>
          </w:tcPr>
          <w:p w14:paraId="6A57195B"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c>
          <w:tcPr>
            <w:tcW w:w="2580" w:type="dxa"/>
            <w:vAlign w:val="center"/>
          </w:tcPr>
          <w:p w14:paraId="2A74B1D2"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c>
          <w:tcPr>
            <w:tcW w:w="2940" w:type="dxa"/>
            <w:vAlign w:val="center"/>
          </w:tcPr>
          <w:p w14:paraId="59D67F22"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r>
    </w:tbl>
    <w:p w14:paraId="41FF3B79" w14:textId="77777777" w:rsidR="00EA4DD7" w:rsidRPr="00EA4DD7" w:rsidRDefault="00EA4DD7" w:rsidP="00EA4DD7">
      <w:pPr>
        <w:rPr>
          <w:rFonts w:eastAsia="Times New Roman" w:cs="Times New Roman"/>
          <w:szCs w:val="24"/>
          <w:lang w:eastAsia="de-DE"/>
        </w:rPr>
      </w:pPr>
    </w:p>
    <w:p w14:paraId="6CC5E981" w14:textId="6272D593" w:rsidR="00EA4DD7" w:rsidRPr="00EA4DD7" w:rsidRDefault="00EA4DD7" w:rsidP="00EA4DD7">
      <w:pPr>
        <w:rPr>
          <w:rFonts w:eastAsia="Times New Roman" w:cs="Times New Roman"/>
          <w:szCs w:val="24"/>
          <w:lang w:eastAsia="de-DE"/>
        </w:rPr>
      </w:pPr>
      <w:r w:rsidRPr="00AE42AF">
        <w:rPr>
          <w:rFonts w:eastAsia="Times New Roman" w:cs="Times New Roman"/>
          <w:noProof/>
          <w:szCs w:val="24"/>
          <w:lang w:val="nl-NL" w:eastAsia="nl-NL"/>
        </w:rPr>
        <mc:AlternateContent>
          <mc:Choice Requires="wps">
            <w:drawing>
              <wp:anchor distT="0" distB="0" distL="114300" distR="114300" simplePos="0" relativeHeight="251674112" behindDoc="0" locked="0" layoutInCell="1" allowOverlap="1" wp14:anchorId="5A9B44F2" wp14:editId="3FB9D438">
                <wp:simplePos x="0" y="0"/>
                <wp:positionH relativeFrom="column">
                  <wp:posOffset>1600200</wp:posOffset>
                </wp:positionH>
                <wp:positionV relativeFrom="paragraph">
                  <wp:posOffset>9429750</wp:posOffset>
                </wp:positionV>
                <wp:extent cx="2590800" cy="228600"/>
                <wp:effectExtent l="0" t="0" r="0" b="0"/>
                <wp:wrapNone/>
                <wp:docPr id="35" name="Tekstvak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99AB"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5" o:spid="_x0000_s1031" type="#_x0000_t202" style="position:absolute;margin-left:126pt;margin-top:742.5pt;width:204pt;height: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" filled="f" stroked="f">
                <v:textbox>
                  <w:txbxContent>
                    <w:p w14:paraId="338299AB"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72064" behindDoc="0" locked="0" layoutInCell="1" allowOverlap="1" wp14:anchorId="11B0D175" wp14:editId="56BA485A">
                <wp:simplePos x="0" y="0"/>
                <wp:positionH relativeFrom="column">
                  <wp:posOffset>1600200</wp:posOffset>
                </wp:positionH>
                <wp:positionV relativeFrom="paragraph">
                  <wp:posOffset>7049135</wp:posOffset>
                </wp:positionV>
                <wp:extent cx="2590800" cy="228600"/>
                <wp:effectExtent l="0" t="0" r="0" b="0"/>
                <wp:wrapNone/>
                <wp:docPr id="33"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36499"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3" o:spid="_x0000_s1032" type="#_x0000_t202" style="position:absolute;margin-left:126pt;margin-top:555.05pt;width:204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" filled="f" stroked="f">
                <v:textbox>
                  <w:txbxContent>
                    <w:p w14:paraId="2EE36499"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nl-NL" w:eastAsia="nl-NL"/>
        </w:rPr>
        <mc:AlternateContent>
          <mc:Choice Requires="wps">
            <w:drawing>
              <wp:anchor distT="4294967295" distB="4294967295" distL="114300" distR="114300" simplePos="0" relativeHeight="251675136" behindDoc="0" locked="0" layoutInCell="1" allowOverlap="1" wp14:anchorId="47602B4D" wp14:editId="5FAC6714">
                <wp:simplePos x="0" y="0"/>
                <wp:positionH relativeFrom="column">
                  <wp:posOffset>4114800</wp:posOffset>
                </wp:positionH>
                <wp:positionV relativeFrom="paragraph">
                  <wp:posOffset>7163434</wp:posOffset>
                </wp:positionV>
                <wp:extent cx="1257300" cy="0"/>
                <wp:effectExtent l="0" t="76200" r="19050" b="95250"/>
                <wp:wrapNone/>
                <wp:docPr id="36" name="Rechte verbindingslijn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6" o:spid="_x0000_s1026" style="position:absolute;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564.05pt" to="423pt,5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">
                <v:stroke endarrow="block"/>
              </v:line>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73088" behindDoc="0" locked="0" layoutInCell="1" allowOverlap="1" wp14:anchorId="4F6A12D9" wp14:editId="78401127">
                <wp:simplePos x="0" y="0"/>
                <wp:positionH relativeFrom="column">
                  <wp:posOffset>1600200</wp:posOffset>
                </wp:positionH>
                <wp:positionV relativeFrom="paragraph">
                  <wp:posOffset>9429750</wp:posOffset>
                </wp:positionV>
                <wp:extent cx="2590800" cy="228600"/>
                <wp:effectExtent l="0" t="0" r="0" b="0"/>
                <wp:wrapNone/>
                <wp:docPr id="34" name="Tekstvak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944EF"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4" o:spid="_x0000_s1033" type="#_x0000_t202" style="position:absolute;margin-left:126pt;margin-top:742.5pt;width:204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" filled="f" stroked="f">
                <v:textbox>
                  <w:txbxContent>
                    <w:p w14:paraId="0F6944EF"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71040" behindDoc="0" locked="0" layoutInCell="1" allowOverlap="1" wp14:anchorId="3361DB8F" wp14:editId="057941B1">
                <wp:simplePos x="0" y="0"/>
                <wp:positionH relativeFrom="column">
                  <wp:posOffset>390525</wp:posOffset>
                </wp:positionH>
                <wp:positionV relativeFrom="paragraph">
                  <wp:posOffset>9553575</wp:posOffset>
                </wp:positionV>
                <wp:extent cx="6096000" cy="297180"/>
                <wp:effectExtent l="0" t="0" r="0" b="7620"/>
                <wp:wrapNone/>
                <wp:docPr id="31" name="Rechthoe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1" o:spid="_x0000_s1026" style="position:absolute;margin-left:30.75pt;margin-top:752.25pt;width:480pt;height:23.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" stroked="f">
                <v:fill color2="red" angle="90" focus="100%" type="gradient"/>
              </v:rect>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70016" behindDoc="0" locked="0" layoutInCell="1" allowOverlap="1" wp14:anchorId="4C30D6CA" wp14:editId="21FDE3B3">
                <wp:simplePos x="0" y="0"/>
                <wp:positionH relativeFrom="column">
                  <wp:posOffset>390525</wp:posOffset>
                </wp:positionH>
                <wp:positionV relativeFrom="paragraph">
                  <wp:posOffset>9553575</wp:posOffset>
                </wp:positionV>
                <wp:extent cx="6096000" cy="297180"/>
                <wp:effectExtent l="0" t="0" r="0" b="7620"/>
                <wp:wrapNone/>
                <wp:docPr id="30" name="Rechthoe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0" o:spid="_x0000_s1026" style="position:absolute;margin-left:30.75pt;margin-top:752.25pt;width:480pt;height:23.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" stroked="f">
                <v:fill color2="red" angle="90" focus="100%" type="gradient"/>
              </v:rect>
            </w:pict>
          </mc:Fallback>
        </mc:AlternateContent>
      </w:r>
      <w:r w:rsidRPr="00AE42AF">
        <w:rPr>
          <w:rFonts w:eastAsia="Times New Roman" w:cs="Times New Roman"/>
          <w:noProof/>
          <w:szCs w:val="24"/>
          <w:lang w:val="nl-NL" w:eastAsia="nl-NL"/>
        </w:rPr>
        <mc:AlternateContent>
          <mc:Choice Requires="wps">
            <w:drawing>
              <wp:anchor distT="0" distB="0" distL="114300" distR="114300" simplePos="0" relativeHeight="251668992" behindDoc="0" locked="0" layoutInCell="1" allowOverlap="1" wp14:anchorId="08ACD50F" wp14:editId="7E7769D6">
                <wp:simplePos x="0" y="0"/>
                <wp:positionH relativeFrom="column">
                  <wp:posOffset>390525</wp:posOffset>
                </wp:positionH>
                <wp:positionV relativeFrom="paragraph">
                  <wp:posOffset>9553575</wp:posOffset>
                </wp:positionV>
                <wp:extent cx="6096000" cy="297180"/>
                <wp:effectExtent l="0" t="0" r="0" b="7620"/>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9" o:spid="_x0000_s1026" style="position:absolute;margin-left:30.75pt;margin-top:752.25pt;width:480pt;height:23.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" stroked="f">
                <v:fill color2="red" angle="90" focus="100%" type="gradient"/>
              </v:rect>
            </w:pict>
          </mc:Fallback>
        </mc:AlternateContent>
      </w:r>
    </w:p>
    <w:p w14:paraId="7F9BE083" w14:textId="3282770E" w:rsidR="00EA4DD7" w:rsidRPr="0069714C" w:rsidRDefault="00EA4DD7" w:rsidP="0069714C">
      <w:pPr>
        <w:pStyle w:val="Plattetekst"/>
        <w:rPr>
          <w:b/>
        </w:rPr>
      </w:pPr>
      <w:r w:rsidRPr="0069714C">
        <w:rPr>
          <w:b/>
        </w:rPr>
        <w:t xml:space="preserve">Evaluation of incident levels (given for guidance only): </w:t>
      </w:r>
    </w:p>
    <w:p w14:paraId="1A00FBF3" w14:textId="77777777" w:rsidR="00EA4DD7" w:rsidRPr="00EA4DD7" w:rsidRDefault="00EA4DD7" w:rsidP="00EA4DD7">
      <w:pPr>
        <w:rPr>
          <w:rFonts w:eastAsia="Times New Roman" w:cs="Times New Roman"/>
          <w:b/>
          <w:szCs w:val="24"/>
          <w:lang w:eastAsia="de-DE"/>
        </w:rPr>
      </w:pPr>
    </w:p>
    <w:p w14:paraId="32CE6495" w14:textId="48A10BBF" w:rsidR="00EA4DD7" w:rsidRPr="0069714C" w:rsidRDefault="00EA4DD7" w:rsidP="0069714C">
      <w:pPr>
        <w:pStyle w:val="Plattetekst"/>
        <w:rPr>
          <w:u w:val="single"/>
        </w:rPr>
      </w:pPr>
      <w:r w:rsidRPr="0069714C">
        <w:rPr>
          <w:u w:val="single"/>
        </w:rPr>
        <w:t>Minor Incident</w:t>
      </w:r>
    </w:p>
    <w:p w14:paraId="32F570A9"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These constitute the vast majority of incidents.  They have the following characteristics:</w:t>
      </w:r>
    </w:p>
    <w:p w14:paraId="0CEFD6A5"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Managed as a routine by VTS;</w:t>
      </w:r>
    </w:p>
    <w:p w14:paraId="680A23D9"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Integral part of the duties of the VTSO;</w:t>
      </w:r>
    </w:p>
    <w:p w14:paraId="680E269A"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Generally of short duration and of little, if any, impact on routine port operations;</w:t>
      </w:r>
    </w:p>
    <w:p w14:paraId="01EBDBEF"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Will have little, if any, impact on external parties concerned.</w:t>
      </w:r>
    </w:p>
    <w:p w14:paraId="50610836" w14:textId="77777777" w:rsidR="00EA4DD7" w:rsidRPr="00EA4DD7" w:rsidRDefault="00EA4DD7" w:rsidP="00EA4DD7">
      <w:pPr>
        <w:spacing w:after="120"/>
        <w:ind w:left="720"/>
        <w:jc w:val="both"/>
        <w:rPr>
          <w:rFonts w:eastAsia="Times New Roman" w:cs="Times New Roman"/>
          <w:szCs w:val="24"/>
          <w:lang w:eastAsia="sv-SE"/>
        </w:rPr>
      </w:pPr>
    </w:p>
    <w:p w14:paraId="3584D5CA" w14:textId="3944BDF7" w:rsidR="00EA4DD7" w:rsidRPr="0069714C" w:rsidRDefault="00EA4DD7" w:rsidP="0069714C">
      <w:pPr>
        <w:pStyle w:val="Plattetekst"/>
        <w:rPr>
          <w:u w:val="single"/>
        </w:rPr>
      </w:pPr>
      <w:r w:rsidRPr="0069714C">
        <w:rPr>
          <w:u w:val="single"/>
        </w:rPr>
        <w:t>Marine Emergency</w:t>
      </w:r>
    </w:p>
    <w:p w14:paraId="440A6C84" w14:textId="77777777" w:rsidR="00EA4DD7" w:rsidRPr="00EA4DD7" w:rsidRDefault="00EA4DD7" w:rsidP="006F53BF">
      <w:pPr>
        <w:rPr>
          <w:rFonts w:eastAsia="Times New Roman" w:cs="Times New Roman"/>
          <w:szCs w:val="24"/>
          <w:lang w:eastAsia="de-DE"/>
        </w:rPr>
      </w:pPr>
      <w:r w:rsidRPr="00EA4DD7">
        <w:rPr>
          <w:rFonts w:eastAsia="Times New Roman" w:cs="Times New Roman"/>
          <w:szCs w:val="24"/>
          <w:lang w:eastAsia="de-DE"/>
        </w:rPr>
        <w:t xml:space="preserve">An emergency of important severity, requiring a rising levels of management and resources deployment to ensure an effective response. </w:t>
      </w:r>
    </w:p>
    <w:p w14:paraId="5EF1DE64" w14:textId="77777777" w:rsidR="00EA4DD7" w:rsidRPr="00EA4DD7" w:rsidRDefault="00EA4DD7" w:rsidP="006F53BF">
      <w:pPr>
        <w:rPr>
          <w:rFonts w:eastAsia="Times New Roman" w:cs="Times New Roman"/>
          <w:szCs w:val="24"/>
          <w:lang w:eastAsia="de-DE"/>
        </w:rPr>
      </w:pPr>
    </w:p>
    <w:p w14:paraId="5622DF63" w14:textId="5904975C" w:rsidR="00EA4DD7" w:rsidRPr="00EA4DD7" w:rsidRDefault="00EA4DD7" w:rsidP="006F53BF">
      <w:pPr>
        <w:rPr>
          <w:rFonts w:eastAsia="Times New Roman" w:cs="Times New Roman"/>
          <w:szCs w:val="24"/>
          <w:lang w:eastAsia="de-DE"/>
        </w:rPr>
      </w:pPr>
      <w:r w:rsidRPr="00EA4DD7">
        <w:rPr>
          <w:rFonts w:eastAsia="Times New Roman" w:cs="Times New Roman"/>
          <w:szCs w:val="24"/>
          <w:lang w:eastAsia="de-DE"/>
        </w:rPr>
        <w:t>Marine emergencies have the following characteristics:</w:t>
      </w:r>
    </w:p>
    <w:p w14:paraId="12E0AA4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A real or perceived threat to life;</w:t>
      </w:r>
    </w:p>
    <w:p w14:paraId="4FF0A940"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Serious damage or the possibility of serious damage to the environment, vessels, installations, berth facilities or other significant river structures;</w:t>
      </w:r>
    </w:p>
    <w:p w14:paraId="5E99DF1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requirement to mobilise internal manpower and resources on a scale beyond normal day to day requirements;</w:t>
      </w:r>
    </w:p>
    <w:p w14:paraId="500FF282"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requirement for attendance and action by external allied or other services;</w:t>
      </w:r>
    </w:p>
    <w:p w14:paraId="0ED742D1"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closure of a navigation channel, or other such threat to the safety of navigation as a result of a marine or land based incident.</w:t>
      </w:r>
    </w:p>
    <w:p w14:paraId="732AFA61" w14:textId="77777777" w:rsidR="00EA4DD7" w:rsidRPr="00EA4DD7" w:rsidRDefault="00EA4DD7" w:rsidP="00EA4DD7">
      <w:pPr>
        <w:rPr>
          <w:rFonts w:eastAsia="Times New Roman" w:cs="Times New Roman"/>
          <w:szCs w:val="24"/>
          <w:lang w:eastAsia="de-DE"/>
        </w:rPr>
      </w:pPr>
    </w:p>
    <w:p w14:paraId="52D44CC1" w14:textId="281F1526" w:rsidR="00EA4DD7" w:rsidRPr="0069714C" w:rsidRDefault="00EA4DD7" w:rsidP="0069714C">
      <w:pPr>
        <w:pStyle w:val="Plattetekst"/>
        <w:rPr>
          <w:u w:val="single"/>
        </w:rPr>
      </w:pPr>
      <w:r w:rsidRPr="0069714C">
        <w:rPr>
          <w:u w:val="single"/>
        </w:rPr>
        <w:t>Major Incident</w:t>
      </w:r>
    </w:p>
    <w:p w14:paraId="35916925"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It has the following characteristics:</w:t>
      </w:r>
    </w:p>
    <w:p w14:paraId="267B92E6"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Death, or serious injury to a number of people;</w:t>
      </w:r>
    </w:p>
    <w:p w14:paraId="6DBF4EF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Extensive damage to, or contamination of the environment;</w:t>
      </w:r>
    </w:p>
    <w:p w14:paraId="5F44D8D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Extensive damage to vessels, installations, berth facilities or other significant river structures which involves the support or involvement of Category 1 responders;</w:t>
      </w:r>
    </w:p>
    <w:p w14:paraId="6F3F3652"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Serious disruption to the operation of the port.</w:t>
      </w:r>
    </w:p>
    <w:p w14:paraId="6713EAE9"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ab/>
      </w:r>
    </w:p>
    <w:p w14:paraId="0227E7E8" w14:textId="77777777" w:rsidR="00EA4DD7" w:rsidRPr="00EA4DD7" w:rsidRDefault="00EA4DD7" w:rsidP="00EA4DD7">
      <w:pPr>
        <w:keepNext/>
        <w:spacing w:after="200"/>
        <w:rPr>
          <w:rFonts w:eastAsia="Times New Roman" w:cs="Times New Roman"/>
          <w:b/>
          <w:bCs/>
          <w:sz w:val="18"/>
          <w:szCs w:val="18"/>
        </w:rPr>
      </w:pPr>
      <w:r w:rsidRPr="00EA4DD7">
        <w:rPr>
          <w:rFonts w:eastAsia="Times New Roman" w:cs="Times New Roman"/>
          <w:b/>
          <w:bCs/>
          <w:sz w:val="18"/>
          <w:szCs w:val="18"/>
        </w:rPr>
        <w:t xml:space="preserve">Table </w:t>
      </w:r>
      <w:r w:rsidRPr="00EA4DD7">
        <w:rPr>
          <w:rFonts w:eastAsia="Times New Roman" w:cs="Times New Roman"/>
          <w:b/>
          <w:bCs/>
          <w:sz w:val="18"/>
          <w:szCs w:val="18"/>
        </w:rPr>
        <w:fldChar w:fldCharType="begin"/>
      </w:r>
      <w:r w:rsidRPr="00EA4DD7">
        <w:rPr>
          <w:rFonts w:eastAsia="Times New Roman" w:cs="Times New Roman"/>
          <w:b/>
          <w:bCs/>
          <w:sz w:val="18"/>
          <w:szCs w:val="18"/>
        </w:rPr>
        <w:instrText xml:space="preserve"> SEQ Table \* ARABIC </w:instrText>
      </w:r>
      <w:r w:rsidRPr="00EA4DD7">
        <w:rPr>
          <w:rFonts w:eastAsia="Times New Roman" w:cs="Times New Roman"/>
          <w:b/>
          <w:bCs/>
          <w:sz w:val="18"/>
          <w:szCs w:val="18"/>
        </w:rPr>
        <w:fldChar w:fldCharType="separate"/>
      </w:r>
      <w:r w:rsidRPr="00EA4DD7">
        <w:rPr>
          <w:rFonts w:eastAsia="Times New Roman" w:cs="Times New Roman"/>
          <w:b/>
          <w:bCs/>
          <w:noProof/>
          <w:sz w:val="18"/>
          <w:szCs w:val="18"/>
        </w:rPr>
        <w:t>2</w:t>
      </w:r>
      <w:r w:rsidRPr="00EA4DD7">
        <w:rPr>
          <w:rFonts w:eastAsia="Times New Roman" w:cs="Times New Roman"/>
          <w:b/>
          <w:bCs/>
          <w:sz w:val="18"/>
          <w:szCs w:val="18"/>
        </w:rPr>
        <w:fldChar w:fldCharType="end"/>
      </w:r>
      <w:r w:rsidRPr="00EA4DD7">
        <w:rPr>
          <w:rFonts w:eastAsia="Times New Roman" w:cs="Times New Roman"/>
          <w:b/>
          <w:bCs/>
          <w:sz w:val="18"/>
          <w:szCs w:val="18"/>
        </w:rPr>
        <w:t>. INCIDENT CLASSIFICATION &amp; ASSES example</w:t>
      </w:r>
    </w:p>
    <w:tbl>
      <w:tblPr>
        <w:tblStyle w:val="1"/>
        <w:tblW w:w="0" w:type="auto"/>
        <w:jc w:val="center"/>
        <w:tblLook w:val="01E0" w:firstRow="1" w:lastRow="1" w:firstColumn="1" w:lastColumn="1" w:noHBand="0" w:noVBand="0"/>
      </w:tblPr>
      <w:tblGrid>
        <w:gridCol w:w="1505"/>
        <w:gridCol w:w="1045"/>
        <w:gridCol w:w="1193"/>
        <w:gridCol w:w="1274"/>
        <w:gridCol w:w="1127"/>
        <w:gridCol w:w="1224"/>
        <w:gridCol w:w="1154"/>
      </w:tblGrid>
      <w:tr w:rsidR="00EA4DD7" w:rsidRPr="00EA4DD7" w14:paraId="4F5FD1FE" w14:textId="77777777" w:rsidTr="00EA4DD7">
        <w:trPr>
          <w:jc w:val="center"/>
        </w:trPr>
        <w:tc>
          <w:tcPr>
            <w:tcW w:w="1505" w:type="dxa"/>
            <w:tcBorders>
              <w:top w:val="nil"/>
              <w:left w:val="nil"/>
            </w:tcBorders>
          </w:tcPr>
          <w:p w14:paraId="4FF85B0A" w14:textId="3B1BB0B8" w:rsidR="00EA4DD7" w:rsidRPr="00EA4DD7" w:rsidRDefault="00EA4DD7" w:rsidP="00EA4DD7">
            <w:pPr>
              <w:rPr>
                <w:rFonts w:eastAsia="Times New Roman"/>
                <w:sz w:val="16"/>
                <w:szCs w:val="16"/>
              </w:rPr>
            </w:pPr>
            <w:r w:rsidRPr="00AE42AF">
              <w:rPr>
                <w:rFonts w:eastAsia="Times New Roman"/>
                <w:noProof/>
                <w:sz w:val="16"/>
                <w:szCs w:val="16"/>
                <w:lang w:val="nl-NL" w:eastAsia="nl-NL"/>
              </w:rPr>
              <mc:AlternateContent>
                <mc:Choice Requires="wps">
                  <w:drawing>
                    <wp:anchor distT="0" distB="0" distL="114300" distR="114300" simplePos="0" relativeHeight="251663872" behindDoc="0" locked="0" layoutInCell="1" allowOverlap="1" wp14:anchorId="69765379" wp14:editId="091D10D7">
                      <wp:simplePos x="0" y="0"/>
                      <wp:positionH relativeFrom="column">
                        <wp:posOffset>59690</wp:posOffset>
                      </wp:positionH>
                      <wp:positionV relativeFrom="paragraph">
                        <wp:posOffset>1094740</wp:posOffset>
                      </wp:positionV>
                      <wp:extent cx="1600200" cy="119380"/>
                      <wp:effectExtent l="0" t="2540" r="0" b="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600200" cy="119380"/>
                              </a:xfrm>
                              <a:prstGeom prst="rect">
                                <a:avLst/>
                              </a:prstGeom>
                              <a:gradFill rotWithShape="0">
                                <a:gsLst>
                                  <a:gs pos="0">
                                    <a:srgbClr val="FFFFFF"/>
                                  </a:gs>
                                  <a:gs pos="100000">
                                    <a:srgbClr val="FF0000"/>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5" o:spid="_x0000_s1026" style="position:absolute;margin-left:4.7pt;margin-top:86.2pt;width:126pt;height:9.4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" stroked="f">
                      <v:fill color2="red" focus="100%" type="gradient"/>
                    </v:rect>
                  </w:pict>
                </mc:Fallback>
              </mc:AlternateContent>
            </w:r>
            <w:r w:rsidRPr="00AE42AF">
              <w:rPr>
                <w:rFonts w:eastAsia="Times New Roman"/>
                <w:noProof/>
                <w:sz w:val="16"/>
                <w:szCs w:val="16"/>
                <w:lang w:val="nl-NL" w:eastAsia="nl-NL"/>
              </w:rPr>
              <mc:AlternateContent>
                <mc:Choice Requires="wps">
                  <w:drawing>
                    <wp:anchor distT="0" distB="0" distL="114300" distR="114300" simplePos="0" relativeHeight="251664896" behindDoc="0" locked="0" layoutInCell="1" allowOverlap="1" wp14:anchorId="7B6D3D8B" wp14:editId="1C79379F">
                      <wp:simplePos x="0" y="0"/>
                      <wp:positionH relativeFrom="column">
                        <wp:posOffset>851535</wp:posOffset>
                      </wp:positionH>
                      <wp:positionV relativeFrom="paragraph">
                        <wp:posOffset>395605</wp:posOffset>
                      </wp:positionV>
                      <wp:extent cx="4520565" cy="136525"/>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0565" cy="136525"/>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4" o:spid="_x0000_s1026" style="position:absolute;margin-left:67.05pt;margin-top:31.15pt;width:355.95pt;height:1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" stroked="f">
                      <v:fill color2="red" angle="90" focus="100%" type="gradient"/>
                    </v:rect>
                  </w:pict>
                </mc:Fallback>
              </mc:AlternateContent>
            </w:r>
          </w:p>
        </w:tc>
        <w:tc>
          <w:tcPr>
            <w:tcW w:w="1045" w:type="dxa"/>
          </w:tcPr>
          <w:p w14:paraId="05C96B7A" w14:textId="77777777" w:rsidR="00EA4DD7" w:rsidRPr="00EA4DD7" w:rsidRDefault="00EA4DD7" w:rsidP="00EA4DD7">
            <w:pPr>
              <w:jc w:val="center"/>
              <w:rPr>
                <w:rFonts w:eastAsia="Times New Roman"/>
                <w:sz w:val="16"/>
                <w:szCs w:val="16"/>
              </w:rPr>
            </w:pPr>
          </w:p>
          <w:p w14:paraId="1B2CCD76" w14:textId="77777777" w:rsidR="00EA4DD7" w:rsidRPr="00EA4DD7" w:rsidRDefault="00EA4DD7" w:rsidP="00EA4DD7">
            <w:pPr>
              <w:jc w:val="center"/>
              <w:rPr>
                <w:rFonts w:eastAsia="Times New Roman"/>
                <w:sz w:val="16"/>
                <w:szCs w:val="16"/>
              </w:rPr>
            </w:pPr>
            <w:r w:rsidRPr="00EA4DD7">
              <w:rPr>
                <w:rFonts w:eastAsia="Times New Roman"/>
                <w:sz w:val="16"/>
                <w:szCs w:val="16"/>
              </w:rPr>
              <w:t>Human Impact</w:t>
            </w:r>
          </w:p>
          <w:p w14:paraId="20D2ECCE" w14:textId="77777777" w:rsidR="00EA4DD7" w:rsidRPr="00EA4DD7" w:rsidRDefault="00EA4DD7" w:rsidP="00EA4DD7">
            <w:pPr>
              <w:jc w:val="center"/>
              <w:rPr>
                <w:rFonts w:eastAsia="Times New Roman"/>
                <w:sz w:val="16"/>
                <w:szCs w:val="16"/>
              </w:rPr>
            </w:pPr>
          </w:p>
        </w:tc>
        <w:tc>
          <w:tcPr>
            <w:tcW w:w="1193" w:type="dxa"/>
          </w:tcPr>
          <w:p w14:paraId="56D35282" w14:textId="77777777" w:rsidR="00EA4DD7" w:rsidRPr="00EA4DD7" w:rsidRDefault="00EA4DD7" w:rsidP="00EA4DD7">
            <w:pPr>
              <w:jc w:val="center"/>
              <w:rPr>
                <w:rFonts w:eastAsia="Times New Roman"/>
                <w:sz w:val="16"/>
                <w:szCs w:val="16"/>
              </w:rPr>
            </w:pPr>
          </w:p>
          <w:p w14:paraId="04111D7F" w14:textId="77777777" w:rsidR="00EA4DD7" w:rsidRPr="00EA4DD7" w:rsidRDefault="00EA4DD7" w:rsidP="00EA4DD7">
            <w:pPr>
              <w:jc w:val="center"/>
              <w:rPr>
                <w:rFonts w:eastAsia="Times New Roman"/>
                <w:sz w:val="16"/>
                <w:szCs w:val="16"/>
              </w:rPr>
            </w:pPr>
            <w:r w:rsidRPr="00EA4DD7">
              <w:rPr>
                <w:rFonts w:eastAsia="Times New Roman"/>
                <w:sz w:val="16"/>
                <w:szCs w:val="16"/>
              </w:rPr>
              <w:t>Material Disruption</w:t>
            </w:r>
          </w:p>
        </w:tc>
        <w:tc>
          <w:tcPr>
            <w:tcW w:w="1274" w:type="dxa"/>
          </w:tcPr>
          <w:p w14:paraId="1FA54391" w14:textId="77777777" w:rsidR="00EA4DD7" w:rsidRPr="00EA4DD7" w:rsidRDefault="00EA4DD7" w:rsidP="00EA4DD7">
            <w:pPr>
              <w:jc w:val="center"/>
              <w:rPr>
                <w:rFonts w:eastAsia="Times New Roman"/>
                <w:sz w:val="16"/>
                <w:szCs w:val="16"/>
              </w:rPr>
            </w:pPr>
          </w:p>
          <w:p w14:paraId="221DCE85" w14:textId="77777777" w:rsidR="00EA4DD7" w:rsidRPr="00EA4DD7" w:rsidRDefault="00EA4DD7" w:rsidP="00EA4DD7">
            <w:pPr>
              <w:jc w:val="center"/>
              <w:rPr>
                <w:rFonts w:eastAsia="Times New Roman"/>
                <w:sz w:val="16"/>
                <w:szCs w:val="16"/>
              </w:rPr>
            </w:pPr>
            <w:r w:rsidRPr="00EA4DD7">
              <w:rPr>
                <w:rFonts w:eastAsia="Times New Roman"/>
                <w:sz w:val="16"/>
                <w:szCs w:val="16"/>
              </w:rPr>
              <w:t>Environmental Impact</w:t>
            </w:r>
          </w:p>
        </w:tc>
        <w:tc>
          <w:tcPr>
            <w:tcW w:w="1127" w:type="dxa"/>
          </w:tcPr>
          <w:p w14:paraId="6C888AAC" w14:textId="77777777" w:rsidR="00EA4DD7" w:rsidRPr="00EA4DD7" w:rsidRDefault="00EA4DD7" w:rsidP="00EA4DD7">
            <w:pPr>
              <w:jc w:val="center"/>
              <w:rPr>
                <w:rFonts w:eastAsia="Times New Roman"/>
                <w:sz w:val="16"/>
                <w:szCs w:val="16"/>
              </w:rPr>
            </w:pPr>
          </w:p>
          <w:p w14:paraId="4D3CD7D4" w14:textId="77777777" w:rsidR="00EA4DD7" w:rsidRPr="00EA4DD7" w:rsidRDefault="00EA4DD7" w:rsidP="00EA4DD7">
            <w:pPr>
              <w:jc w:val="center"/>
              <w:rPr>
                <w:rFonts w:eastAsia="Times New Roman"/>
                <w:sz w:val="16"/>
                <w:szCs w:val="16"/>
              </w:rPr>
            </w:pPr>
            <w:r w:rsidRPr="00EA4DD7">
              <w:rPr>
                <w:rFonts w:eastAsia="Times New Roman"/>
                <w:sz w:val="16"/>
                <w:szCs w:val="16"/>
              </w:rPr>
              <w:t>Response Resources</w:t>
            </w:r>
          </w:p>
        </w:tc>
        <w:tc>
          <w:tcPr>
            <w:tcW w:w="1224" w:type="dxa"/>
          </w:tcPr>
          <w:p w14:paraId="3230B6B5" w14:textId="77777777" w:rsidR="00EA4DD7" w:rsidRPr="00EA4DD7" w:rsidRDefault="00EA4DD7" w:rsidP="00EA4DD7">
            <w:pPr>
              <w:jc w:val="center"/>
              <w:rPr>
                <w:rFonts w:eastAsia="Times New Roman"/>
                <w:sz w:val="16"/>
                <w:szCs w:val="16"/>
              </w:rPr>
            </w:pPr>
          </w:p>
          <w:p w14:paraId="11DE1DAA" w14:textId="77777777" w:rsidR="00EA4DD7" w:rsidRPr="00EA4DD7" w:rsidRDefault="00EA4DD7" w:rsidP="00EA4DD7">
            <w:pPr>
              <w:jc w:val="center"/>
              <w:rPr>
                <w:rFonts w:eastAsia="Times New Roman"/>
                <w:sz w:val="16"/>
                <w:szCs w:val="16"/>
              </w:rPr>
            </w:pPr>
            <w:r w:rsidRPr="00EA4DD7">
              <w:rPr>
                <w:rFonts w:eastAsia="Times New Roman"/>
                <w:sz w:val="16"/>
                <w:szCs w:val="16"/>
              </w:rPr>
              <w:t>Response Management</w:t>
            </w:r>
          </w:p>
        </w:tc>
        <w:tc>
          <w:tcPr>
            <w:tcW w:w="1154" w:type="dxa"/>
          </w:tcPr>
          <w:p w14:paraId="1124C96B" w14:textId="77777777" w:rsidR="00EA4DD7" w:rsidRPr="00EA4DD7" w:rsidRDefault="00EA4DD7" w:rsidP="00EA4DD7">
            <w:pPr>
              <w:jc w:val="center"/>
              <w:rPr>
                <w:rFonts w:eastAsia="Times New Roman"/>
                <w:sz w:val="16"/>
                <w:szCs w:val="16"/>
              </w:rPr>
            </w:pPr>
          </w:p>
          <w:p w14:paraId="4B4FCC5C" w14:textId="77777777" w:rsidR="00EA4DD7" w:rsidRPr="00EA4DD7" w:rsidRDefault="00EA4DD7" w:rsidP="00EA4DD7">
            <w:pPr>
              <w:jc w:val="center"/>
              <w:rPr>
                <w:rFonts w:eastAsia="Times New Roman"/>
                <w:sz w:val="16"/>
                <w:szCs w:val="16"/>
              </w:rPr>
            </w:pPr>
            <w:r w:rsidRPr="00EA4DD7">
              <w:rPr>
                <w:rFonts w:eastAsia="Times New Roman"/>
                <w:sz w:val="16"/>
                <w:szCs w:val="16"/>
              </w:rPr>
              <w:t>Media Interest</w:t>
            </w:r>
          </w:p>
        </w:tc>
      </w:tr>
      <w:tr w:rsidR="00EA4DD7" w:rsidRPr="00EA4DD7" w14:paraId="1CA2D00C" w14:textId="77777777" w:rsidTr="00EA4DD7">
        <w:trPr>
          <w:jc w:val="center"/>
        </w:trPr>
        <w:tc>
          <w:tcPr>
            <w:tcW w:w="1505" w:type="dxa"/>
          </w:tcPr>
          <w:p w14:paraId="2A07DEAF" w14:textId="77777777" w:rsidR="00EA4DD7" w:rsidRPr="00EA4DD7" w:rsidRDefault="00EA4DD7" w:rsidP="00EA4DD7">
            <w:pPr>
              <w:jc w:val="center"/>
              <w:rPr>
                <w:rFonts w:eastAsia="Times New Roman"/>
                <w:b/>
                <w:sz w:val="16"/>
                <w:szCs w:val="16"/>
              </w:rPr>
            </w:pPr>
          </w:p>
          <w:p w14:paraId="0AF69826" w14:textId="77777777" w:rsidR="00EA4DD7" w:rsidRPr="00EA4DD7" w:rsidRDefault="00EA4DD7" w:rsidP="00EA4DD7">
            <w:pPr>
              <w:jc w:val="center"/>
              <w:rPr>
                <w:rFonts w:eastAsia="Times New Roman"/>
                <w:b/>
                <w:sz w:val="16"/>
                <w:szCs w:val="16"/>
              </w:rPr>
            </w:pPr>
            <w:r w:rsidRPr="00EA4DD7">
              <w:rPr>
                <w:rFonts w:eastAsia="Times New Roman"/>
                <w:b/>
                <w:sz w:val="16"/>
                <w:szCs w:val="16"/>
              </w:rPr>
              <w:t>MINOR INCIDENT</w:t>
            </w:r>
          </w:p>
          <w:p w14:paraId="3137A29A" w14:textId="77777777" w:rsidR="00EA4DD7" w:rsidRPr="00EA4DD7" w:rsidRDefault="00EA4DD7" w:rsidP="00EA4DD7">
            <w:pPr>
              <w:jc w:val="center"/>
              <w:rPr>
                <w:rFonts w:eastAsia="Times New Roman"/>
                <w:b/>
                <w:sz w:val="16"/>
                <w:szCs w:val="16"/>
              </w:rPr>
            </w:pPr>
          </w:p>
        </w:tc>
        <w:tc>
          <w:tcPr>
            <w:tcW w:w="1045" w:type="dxa"/>
          </w:tcPr>
          <w:p w14:paraId="3E65BBA5" w14:textId="77777777" w:rsidR="00EA4DD7" w:rsidRPr="00EA4DD7" w:rsidRDefault="00EA4DD7" w:rsidP="00EA4DD7">
            <w:pPr>
              <w:rPr>
                <w:rFonts w:eastAsia="Times New Roman"/>
                <w:sz w:val="16"/>
                <w:szCs w:val="16"/>
              </w:rPr>
            </w:pPr>
          </w:p>
          <w:p w14:paraId="5FDC90A4" w14:textId="77777777" w:rsidR="00EA4DD7" w:rsidRPr="00EA4DD7" w:rsidRDefault="00EA4DD7" w:rsidP="00EA4DD7">
            <w:pPr>
              <w:jc w:val="center"/>
              <w:rPr>
                <w:rFonts w:eastAsia="Times New Roman"/>
                <w:sz w:val="16"/>
                <w:szCs w:val="16"/>
              </w:rPr>
            </w:pPr>
            <w:r w:rsidRPr="00EA4DD7">
              <w:rPr>
                <w:rFonts w:eastAsia="Times New Roman"/>
                <w:sz w:val="16"/>
                <w:szCs w:val="16"/>
              </w:rPr>
              <w:t>Nil – Minor</w:t>
            </w:r>
          </w:p>
        </w:tc>
        <w:tc>
          <w:tcPr>
            <w:tcW w:w="1193" w:type="dxa"/>
          </w:tcPr>
          <w:p w14:paraId="2BA5CC68" w14:textId="77777777" w:rsidR="00EA4DD7" w:rsidRPr="00EA4DD7" w:rsidRDefault="00EA4DD7" w:rsidP="00EA4DD7">
            <w:pPr>
              <w:rPr>
                <w:rFonts w:eastAsia="Times New Roman"/>
                <w:sz w:val="16"/>
                <w:szCs w:val="16"/>
              </w:rPr>
            </w:pPr>
          </w:p>
          <w:p w14:paraId="129F69AE" w14:textId="77777777" w:rsidR="00EA4DD7" w:rsidRPr="00EA4DD7" w:rsidRDefault="00EA4DD7" w:rsidP="00EA4DD7">
            <w:pPr>
              <w:jc w:val="center"/>
              <w:rPr>
                <w:rFonts w:eastAsia="Times New Roman"/>
                <w:sz w:val="16"/>
                <w:szCs w:val="16"/>
              </w:rPr>
            </w:pPr>
            <w:r w:rsidRPr="00EA4DD7">
              <w:rPr>
                <w:rFonts w:eastAsia="Times New Roman"/>
                <w:sz w:val="16"/>
                <w:szCs w:val="16"/>
              </w:rPr>
              <w:t>Minor</w:t>
            </w:r>
          </w:p>
        </w:tc>
        <w:tc>
          <w:tcPr>
            <w:tcW w:w="1274" w:type="dxa"/>
          </w:tcPr>
          <w:p w14:paraId="08A5FF06" w14:textId="77777777" w:rsidR="00EA4DD7" w:rsidRPr="00EA4DD7" w:rsidRDefault="00EA4DD7" w:rsidP="00EA4DD7">
            <w:pPr>
              <w:rPr>
                <w:rFonts w:eastAsia="Times New Roman"/>
                <w:sz w:val="16"/>
                <w:szCs w:val="16"/>
              </w:rPr>
            </w:pPr>
          </w:p>
          <w:p w14:paraId="63352F3E" w14:textId="77777777" w:rsidR="00EA4DD7" w:rsidRPr="00EA4DD7" w:rsidRDefault="00EA4DD7" w:rsidP="00EA4DD7">
            <w:pPr>
              <w:jc w:val="center"/>
              <w:rPr>
                <w:rFonts w:eastAsia="Times New Roman"/>
                <w:sz w:val="16"/>
                <w:szCs w:val="16"/>
              </w:rPr>
            </w:pPr>
            <w:r w:rsidRPr="00EA4DD7">
              <w:rPr>
                <w:rFonts w:eastAsia="Times New Roman"/>
                <w:sz w:val="16"/>
                <w:szCs w:val="16"/>
              </w:rPr>
              <w:t>Tier 1</w:t>
            </w:r>
          </w:p>
        </w:tc>
        <w:tc>
          <w:tcPr>
            <w:tcW w:w="1127" w:type="dxa"/>
          </w:tcPr>
          <w:p w14:paraId="0A6241DB" w14:textId="77777777" w:rsidR="00EA4DD7" w:rsidRPr="00EA4DD7" w:rsidRDefault="00EA4DD7" w:rsidP="00EA4DD7">
            <w:pPr>
              <w:rPr>
                <w:rFonts w:eastAsia="Times New Roman"/>
                <w:sz w:val="16"/>
                <w:szCs w:val="16"/>
              </w:rPr>
            </w:pPr>
          </w:p>
          <w:p w14:paraId="76852A59" w14:textId="77777777" w:rsidR="00EA4DD7" w:rsidRPr="00EA4DD7" w:rsidRDefault="00EA4DD7" w:rsidP="00EA4DD7">
            <w:pPr>
              <w:jc w:val="center"/>
              <w:rPr>
                <w:rFonts w:eastAsia="Times New Roman"/>
                <w:sz w:val="16"/>
                <w:szCs w:val="16"/>
              </w:rPr>
            </w:pPr>
            <w:r w:rsidRPr="00EA4DD7">
              <w:rPr>
                <w:rFonts w:eastAsia="Times New Roman"/>
                <w:sz w:val="16"/>
                <w:szCs w:val="16"/>
              </w:rPr>
              <w:t>Routine</w:t>
            </w:r>
          </w:p>
        </w:tc>
        <w:tc>
          <w:tcPr>
            <w:tcW w:w="1224" w:type="dxa"/>
          </w:tcPr>
          <w:p w14:paraId="6DB69695" w14:textId="77777777" w:rsidR="00EA4DD7" w:rsidRPr="00EA4DD7" w:rsidRDefault="00EA4DD7" w:rsidP="00EA4DD7">
            <w:pPr>
              <w:rPr>
                <w:rFonts w:eastAsia="Times New Roman"/>
                <w:sz w:val="16"/>
                <w:szCs w:val="16"/>
              </w:rPr>
            </w:pPr>
          </w:p>
          <w:p w14:paraId="10BBD4E2" w14:textId="77777777" w:rsidR="00EA4DD7" w:rsidRPr="00EA4DD7" w:rsidRDefault="00EA4DD7" w:rsidP="00EA4DD7">
            <w:pPr>
              <w:jc w:val="center"/>
              <w:rPr>
                <w:rFonts w:eastAsia="Times New Roman"/>
                <w:sz w:val="16"/>
                <w:szCs w:val="16"/>
              </w:rPr>
            </w:pPr>
            <w:r w:rsidRPr="00EA4DD7">
              <w:rPr>
                <w:rFonts w:eastAsia="Times New Roman"/>
                <w:sz w:val="16"/>
                <w:szCs w:val="16"/>
              </w:rPr>
              <w:t>Day-to-day</w:t>
            </w:r>
          </w:p>
        </w:tc>
        <w:tc>
          <w:tcPr>
            <w:tcW w:w="1154" w:type="dxa"/>
          </w:tcPr>
          <w:p w14:paraId="10E2943B" w14:textId="77777777" w:rsidR="00EA4DD7" w:rsidRPr="00EA4DD7" w:rsidRDefault="00EA4DD7" w:rsidP="00EA4DD7">
            <w:pPr>
              <w:jc w:val="center"/>
              <w:rPr>
                <w:rFonts w:eastAsia="Times New Roman"/>
                <w:sz w:val="16"/>
                <w:szCs w:val="16"/>
              </w:rPr>
            </w:pPr>
          </w:p>
          <w:p w14:paraId="5F5D62C4" w14:textId="77777777" w:rsidR="00EA4DD7" w:rsidRPr="00EA4DD7" w:rsidRDefault="00EA4DD7" w:rsidP="00EA4DD7">
            <w:pPr>
              <w:jc w:val="center"/>
              <w:rPr>
                <w:rFonts w:eastAsia="Times New Roman"/>
                <w:sz w:val="16"/>
                <w:szCs w:val="16"/>
              </w:rPr>
            </w:pPr>
            <w:r w:rsidRPr="00EA4DD7">
              <w:rPr>
                <w:rFonts w:eastAsia="Times New Roman"/>
                <w:sz w:val="16"/>
                <w:szCs w:val="16"/>
              </w:rPr>
              <w:t>None/Minor</w:t>
            </w:r>
          </w:p>
        </w:tc>
      </w:tr>
      <w:tr w:rsidR="00EA4DD7" w:rsidRPr="00EA4DD7" w14:paraId="52DE5327" w14:textId="77777777" w:rsidTr="00EA4DD7">
        <w:trPr>
          <w:jc w:val="center"/>
        </w:trPr>
        <w:tc>
          <w:tcPr>
            <w:tcW w:w="1505" w:type="dxa"/>
          </w:tcPr>
          <w:p w14:paraId="2D1423D8" w14:textId="77777777" w:rsidR="00EA4DD7" w:rsidRPr="00EA4DD7" w:rsidRDefault="00EA4DD7" w:rsidP="00EA4DD7">
            <w:pPr>
              <w:jc w:val="center"/>
              <w:rPr>
                <w:rFonts w:eastAsia="Times New Roman"/>
                <w:b/>
                <w:sz w:val="16"/>
                <w:szCs w:val="16"/>
              </w:rPr>
            </w:pPr>
          </w:p>
          <w:p w14:paraId="78AFD3E2" w14:textId="77777777" w:rsidR="00EA4DD7" w:rsidRPr="00EA4DD7" w:rsidRDefault="00EA4DD7" w:rsidP="00EA4DD7">
            <w:pPr>
              <w:jc w:val="center"/>
              <w:rPr>
                <w:rFonts w:eastAsia="Times New Roman"/>
                <w:b/>
                <w:sz w:val="16"/>
                <w:szCs w:val="16"/>
              </w:rPr>
            </w:pPr>
            <w:r w:rsidRPr="00EA4DD7">
              <w:rPr>
                <w:rFonts w:eastAsia="Times New Roman"/>
                <w:b/>
                <w:sz w:val="16"/>
                <w:szCs w:val="16"/>
              </w:rPr>
              <w:t>MARINE</w:t>
            </w:r>
          </w:p>
          <w:p w14:paraId="0C606AB5" w14:textId="77777777" w:rsidR="00EA4DD7" w:rsidRPr="00EA4DD7" w:rsidRDefault="00EA4DD7" w:rsidP="00EA4DD7">
            <w:pPr>
              <w:jc w:val="center"/>
              <w:rPr>
                <w:rFonts w:eastAsia="Times New Roman"/>
                <w:b/>
                <w:sz w:val="16"/>
                <w:szCs w:val="16"/>
              </w:rPr>
            </w:pPr>
            <w:r w:rsidRPr="00EA4DD7">
              <w:rPr>
                <w:rFonts w:eastAsia="Times New Roman"/>
                <w:b/>
                <w:sz w:val="16"/>
                <w:szCs w:val="16"/>
              </w:rPr>
              <w:t>EMERGENCY</w:t>
            </w:r>
          </w:p>
          <w:p w14:paraId="69EA60EB" w14:textId="77777777" w:rsidR="00EA4DD7" w:rsidRPr="00EA4DD7" w:rsidRDefault="00EA4DD7" w:rsidP="00EA4DD7">
            <w:pPr>
              <w:jc w:val="center"/>
              <w:rPr>
                <w:rFonts w:eastAsia="Times New Roman"/>
                <w:b/>
                <w:sz w:val="16"/>
                <w:szCs w:val="16"/>
              </w:rPr>
            </w:pPr>
          </w:p>
        </w:tc>
        <w:tc>
          <w:tcPr>
            <w:tcW w:w="1045" w:type="dxa"/>
          </w:tcPr>
          <w:p w14:paraId="5F94F5EE" w14:textId="77777777" w:rsidR="00EA4DD7" w:rsidRPr="00EA4DD7" w:rsidRDefault="00EA4DD7" w:rsidP="00EA4DD7">
            <w:pPr>
              <w:rPr>
                <w:rFonts w:eastAsia="Times New Roman"/>
                <w:sz w:val="16"/>
                <w:szCs w:val="16"/>
              </w:rPr>
            </w:pPr>
          </w:p>
          <w:p w14:paraId="70AB8E24" w14:textId="77777777" w:rsidR="00EA4DD7" w:rsidRPr="00EA4DD7" w:rsidRDefault="00EA4DD7" w:rsidP="00EA4DD7">
            <w:pPr>
              <w:jc w:val="center"/>
              <w:rPr>
                <w:rFonts w:eastAsia="Times New Roman"/>
                <w:sz w:val="16"/>
                <w:szCs w:val="16"/>
              </w:rPr>
            </w:pPr>
            <w:r w:rsidRPr="00EA4DD7">
              <w:rPr>
                <w:rFonts w:eastAsia="Times New Roman"/>
                <w:sz w:val="16"/>
                <w:szCs w:val="16"/>
              </w:rPr>
              <w:t>Some</w:t>
            </w:r>
          </w:p>
        </w:tc>
        <w:tc>
          <w:tcPr>
            <w:tcW w:w="1193" w:type="dxa"/>
          </w:tcPr>
          <w:p w14:paraId="0078DD63" w14:textId="77777777" w:rsidR="00EA4DD7" w:rsidRPr="00EA4DD7" w:rsidRDefault="00EA4DD7" w:rsidP="00EA4DD7">
            <w:pPr>
              <w:rPr>
                <w:rFonts w:eastAsia="Times New Roman"/>
                <w:sz w:val="16"/>
                <w:szCs w:val="16"/>
              </w:rPr>
            </w:pPr>
          </w:p>
          <w:p w14:paraId="37D1DE6E" w14:textId="77777777" w:rsidR="00EA4DD7" w:rsidRPr="00EA4DD7" w:rsidRDefault="00EA4DD7" w:rsidP="00EA4DD7">
            <w:pPr>
              <w:jc w:val="center"/>
              <w:rPr>
                <w:rFonts w:eastAsia="Times New Roman"/>
                <w:sz w:val="16"/>
                <w:szCs w:val="16"/>
              </w:rPr>
            </w:pPr>
            <w:r w:rsidRPr="00EA4DD7">
              <w:rPr>
                <w:rFonts w:eastAsia="Times New Roman"/>
                <w:sz w:val="16"/>
                <w:szCs w:val="16"/>
              </w:rPr>
              <w:t>Intermediate</w:t>
            </w:r>
          </w:p>
        </w:tc>
        <w:tc>
          <w:tcPr>
            <w:tcW w:w="1274" w:type="dxa"/>
          </w:tcPr>
          <w:p w14:paraId="094EF609" w14:textId="77777777" w:rsidR="00EA4DD7" w:rsidRPr="00EA4DD7" w:rsidRDefault="00EA4DD7" w:rsidP="00EA4DD7">
            <w:pPr>
              <w:rPr>
                <w:rFonts w:eastAsia="Times New Roman"/>
                <w:sz w:val="16"/>
                <w:szCs w:val="16"/>
              </w:rPr>
            </w:pPr>
          </w:p>
          <w:p w14:paraId="35416E91" w14:textId="77777777" w:rsidR="00EA4DD7" w:rsidRPr="00EA4DD7" w:rsidRDefault="00EA4DD7" w:rsidP="00EA4DD7">
            <w:pPr>
              <w:jc w:val="center"/>
              <w:rPr>
                <w:rFonts w:eastAsia="Times New Roman"/>
                <w:sz w:val="16"/>
                <w:szCs w:val="16"/>
              </w:rPr>
            </w:pPr>
            <w:r w:rsidRPr="00EA4DD7">
              <w:rPr>
                <w:rFonts w:eastAsia="Times New Roman"/>
                <w:sz w:val="16"/>
                <w:szCs w:val="16"/>
              </w:rPr>
              <w:t>Tier 2</w:t>
            </w:r>
          </w:p>
        </w:tc>
        <w:tc>
          <w:tcPr>
            <w:tcW w:w="1127" w:type="dxa"/>
          </w:tcPr>
          <w:p w14:paraId="2A3B8C77" w14:textId="77777777" w:rsidR="00EA4DD7" w:rsidRPr="00EA4DD7" w:rsidRDefault="00EA4DD7" w:rsidP="00EA4DD7">
            <w:pPr>
              <w:rPr>
                <w:rFonts w:eastAsia="Times New Roman"/>
                <w:sz w:val="16"/>
                <w:szCs w:val="16"/>
              </w:rPr>
            </w:pPr>
          </w:p>
          <w:p w14:paraId="49887843" w14:textId="77777777" w:rsidR="00EA4DD7" w:rsidRPr="00EA4DD7" w:rsidRDefault="00EA4DD7" w:rsidP="00EA4DD7">
            <w:pPr>
              <w:jc w:val="center"/>
              <w:rPr>
                <w:rFonts w:eastAsia="Times New Roman"/>
                <w:sz w:val="16"/>
                <w:szCs w:val="16"/>
              </w:rPr>
            </w:pPr>
            <w:r w:rsidRPr="00EA4DD7">
              <w:rPr>
                <w:rFonts w:eastAsia="Times New Roman"/>
                <w:sz w:val="16"/>
                <w:szCs w:val="16"/>
              </w:rPr>
              <w:t>“Call-in”</w:t>
            </w:r>
          </w:p>
        </w:tc>
        <w:tc>
          <w:tcPr>
            <w:tcW w:w="1224" w:type="dxa"/>
          </w:tcPr>
          <w:p w14:paraId="137A83AD" w14:textId="77777777" w:rsidR="00EA4DD7" w:rsidRPr="00EA4DD7" w:rsidRDefault="00EA4DD7" w:rsidP="00EA4DD7">
            <w:pPr>
              <w:rPr>
                <w:rFonts w:eastAsia="Times New Roman"/>
                <w:sz w:val="16"/>
                <w:szCs w:val="16"/>
              </w:rPr>
            </w:pPr>
          </w:p>
          <w:p w14:paraId="5E1A3573" w14:textId="77777777" w:rsidR="00EA4DD7" w:rsidRPr="00EA4DD7" w:rsidRDefault="00EA4DD7" w:rsidP="00EA4DD7">
            <w:pPr>
              <w:jc w:val="center"/>
              <w:rPr>
                <w:rFonts w:eastAsia="Times New Roman"/>
                <w:sz w:val="16"/>
                <w:szCs w:val="16"/>
              </w:rPr>
            </w:pPr>
            <w:r w:rsidRPr="00EA4DD7">
              <w:rPr>
                <w:rFonts w:eastAsia="Times New Roman"/>
                <w:sz w:val="16"/>
                <w:szCs w:val="16"/>
              </w:rPr>
              <w:t>Enhanced</w:t>
            </w:r>
          </w:p>
        </w:tc>
        <w:tc>
          <w:tcPr>
            <w:tcW w:w="1154" w:type="dxa"/>
          </w:tcPr>
          <w:p w14:paraId="2E81600F" w14:textId="77777777" w:rsidR="00EA4DD7" w:rsidRPr="00EA4DD7" w:rsidRDefault="00EA4DD7" w:rsidP="00EA4DD7">
            <w:pPr>
              <w:rPr>
                <w:rFonts w:eastAsia="Times New Roman"/>
                <w:sz w:val="16"/>
                <w:szCs w:val="16"/>
              </w:rPr>
            </w:pPr>
          </w:p>
          <w:p w14:paraId="344EECC7" w14:textId="77777777" w:rsidR="00EA4DD7" w:rsidRPr="00EA4DD7" w:rsidRDefault="00EA4DD7" w:rsidP="00EA4DD7">
            <w:pPr>
              <w:jc w:val="center"/>
              <w:rPr>
                <w:rFonts w:eastAsia="Times New Roman"/>
                <w:sz w:val="16"/>
                <w:szCs w:val="16"/>
              </w:rPr>
            </w:pPr>
            <w:r w:rsidRPr="00EA4DD7">
              <w:rPr>
                <w:rFonts w:eastAsia="Times New Roman"/>
                <w:sz w:val="16"/>
                <w:szCs w:val="16"/>
              </w:rPr>
              <w:t>Significant</w:t>
            </w:r>
          </w:p>
        </w:tc>
      </w:tr>
      <w:tr w:rsidR="00EA4DD7" w:rsidRPr="00EA4DD7" w14:paraId="2DAABED6" w14:textId="77777777" w:rsidTr="00EA4DD7">
        <w:trPr>
          <w:jc w:val="center"/>
        </w:trPr>
        <w:tc>
          <w:tcPr>
            <w:tcW w:w="1505" w:type="dxa"/>
          </w:tcPr>
          <w:p w14:paraId="3628D63C" w14:textId="77777777" w:rsidR="00EA4DD7" w:rsidRPr="00EA4DD7" w:rsidRDefault="00EA4DD7" w:rsidP="00EA4DD7">
            <w:pPr>
              <w:jc w:val="center"/>
              <w:rPr>
                <w:rFonts w:eastAsia="Times New Roman"/>
                <w:b/>
                <w:sz w:val="16"/>
                <w:szCs w:val="16"/>
              </w:rPr>
            </w:pPr>
          </w:p>
          <w:p w14:paraId="57AF982F" w14:textId="77777777" w:rsidR="00EA4DD7" w:rsidRPr="00EA4DD7" w:rsidRDefault="00EA4DD7" w:rsidP="00EA4DD7">
            <w:pPr>
              <w:jc w:val="center"/>
              <w:rPr>
                <w:rFonts w:eastAsia="Times New Roman"/>
                <w:b/>
                <w:sz w:val="16"/>
                <w:szCs w:val="16"/>
              </w:rPr>
            </w:pPr>
            <w:r w:rsidRPr="00EA4DD7">
              <w:rPr>
                <w:rFonts w:eastAsia="Times New Roman"/>
                <w:b/>
                <w:sz w:val="16"/>
                <w:szCs w:val="16"/>
              </w:rPr>
              <w:t>MAJOR INCIDENT</w:t>
            </w:r>
          </w:p>
          <w:p w14:paraId="066E1B7E" w14:textId="77777777" w:rsidR="00EA4DD7" w:rsidRPr="00EA4DD7" w:rsidRDefault="00EA4DD7" w:rsidP="00EA4DD7">
            <w:pPr>
              <w:jc w:val="center"/>
              <w:rPr>
                <w:rFonts w:eastAsia="Times New Roman"/>
                <w:b/>
                <w:sz w:val="16"/>
                <w:szCs w:val="16"/>
              </w:rPr>
            </w:pPr>
          </w:p>
        </w:tc>
        <w:tc>
          <w:tcPr>
            <w:tcW w:w="1045" w:type="dxa"/>
          </w:tcPr>
          <w:p w14:paraId="49217123" w14:textId="77777777" w:rsidR="00EA4DD7" w:rsidRPr="00EA4DD7" w:rsidRDefault="00EA4DD7" w:rsidP="00EA4DD7">
            <w:pPr>
              <w:rPr>
                <w:rFonts w:eastAsia="Times New Roman"/>
                <w:sz w:val="16"/>
                <w:szCs w:val="16"/>
              </w:rPr>
            </w:pPr>
          </w:p>
          <w:p w14:paraId="22FE26AE" w14:textId="77777777" w:rsidR="00EA4DD7" w:rsidRPr="00EA4DD7" w:rsidRDefault="00EA4DD7" w:rsidP="00EA4DD7">
            <w:pPr>
              <w:jc w:val="center"/>
              <w:rPr>
                <w:rFonts w:eastAsia="Times New Roman"/>
                <w:sz w:val="16"/>
                <w:szCs w:val="16"/>
              </w:rPr>
            </w:pPr>
            <w:r w:rsidRPr="00EA4DD7">
              <w:rPr>
                <w:rFonts w:eastAsia="Times New Roman"/>
                <w:sz w:val="16"/>
                <w:szCs w:val="16"/>
              </w:rPr>
              <w:t>Extensive</w:t>
            </w:r>
          </w:p>
        </w:tc>
        <w:tc>
          <w:tcPr>
            <w:tcW w:w="1193" w:type="dxa"/>
          </w:tcPr>
          <w:p w14:paraId="0B1EA852" w14:textId="77777777" w:rsidR="00EA4DD7" w:rsidRPr="00EA4DD7" w:rsidRDefault="00EA4DD7" w:rsidP="00EA4DD7">
            <w:pPr>
              <w:rPr>
                <w:rFonts w:eastAsia="Times New Roman"/>
                <w:sz w:val="16"/>
                <w:szCs w:val="16"/>
              </w:rPr>
            </w:pPr>
          </w:p>
          <w:p w14:paraId="322C13BA" w14:textId="77777777" w:rsidR="00EA4DD7" w:rsidRPr="00EA4DD7" w:rsidRDefault="00EA4DD7" w:rsidP="00EA4DD7">
            <w:pPr>
              <w:jc w:val="center"/>
              <w:rPr>
                <w:rFonts w:eastAsia="Times New Roman"/>
                <w:sz w:val="16"/>
                <w:szCs w:val="16"/>
              </w:rPr>
            </w:pPr>
            <w:r w:rsidRPr="00EA4DD7">
              <w:rPr>
                <w:rFonts w:eastAsia="Times New Roman"/>
                <w:sz w:val="16"/>
                <w:szCs w:val="16"/>
              </w:rPr>
              <w:t>Major</w:t>
            </w:r>
          </w:p>
        </w:tc>
        <w:tc>
          <w:tcPr>
            <w:tcW w:w="1274" w:type="dxa"/>
          </w:tcPr>
          <w:p w14:paraId="5FFD9A6A" w14:textId="77777777" w:rsidR="00EA4DD7" w:rsidRPr="00EA4DD7" w:rsidRDefault="00EA4DD7" w:rsidP="00EA4DD7">
            <w:pPr>
              <w:rPr>
                <w:rFonts w:eastAsia="Times New Roman"/>
                <w:sz w:val="16"/>
                <w:szCs w:val="16"/>
              </w:rPr>
            </w:pPr>
          </w:p>
          <w:p w14:paraId="1F19B82A" w14:textId="77777777" w:rsidR="00EA4DD7" w:rsidRPr="00EA4DD7" w:rsidRDefault="00EA4DD7" w:rsidP="00EA4DD7">
            <w:pPr>
              <w:jc w:val="center"/>
              <w:rPr>
                <w:rFonts w:eastAsia="Times New Roman"/>
                <w:sz w:val="16"/>
                <w:szCs w:val="16"/>
              </w:rPr>
            </w:pPr>
            <w:r w:rsidRPr="00EA4DD7">
              <w:rPr>
                <w:rFonts w:eastAsia="Times New Roman"/>
                <w:sz w:val="16"/>
                <w:szCs w:val="16"/>
              </w:rPr>
              <w:t>Tier 3</w:t>
            </w:r>
          </w:p>
        </w:tc>
        <w:tc>
          <w:tcPr>
            <w:tcW w:w="1127" w:type="dxa"/>
          </w:tcPr>
          <w:p w14:paraId="38BAED10" w14:textId="77777777" w:rsidR="00EA4DD7" w:rsidRPr="00EA4DD7" w:rsidRDefault="00EA4DD7" w:rsidP="00EA4DD7">
            <w:pPr>
              <w:jc w:val="center"/>
              <w:rPr>
                <w:rFonts w:eastAsia="Times New Roman"/>
                <w:sz w:val="16"/>
                <w:szCs w:val="16"/>
              </w:rPr>
            </w:pPr>
          </w:p>
          <w:p w14:paraId="7625556D" w14:textId="77777777" w:rsidR="00EA4DD7" w:rsidRPr="00EA4DD7" w:rsidRDefault="00EA4DD7" w:rsidP="00EA4DD7">
            <w:pPr>
              <w:jc w:val="center"/>
              <w:rPr>
                <w:rFonts w:eastAsia="Times New Roman"/>
                <w:sz w:val="16"/>
                <w:szCs w:val="16"/>
              </w:rPr>
            </w:pPr>
            <w:r w:rsidRPr="00EA4DD7">
              <w:rPr>
                <w:rFonts w:eastAsia="Times New Roman"/>
                <w:sz w:val="16"/>
                <w:szCs w:val="16"/>
              </w:rPr>
              <w:t>External</w:t>
            </w:r>
          </w:p>
        </w:tc>
        <w:tc>
          <w:tcPr>
            <w:tcW w:w="1224" w:type="dxa"/>
          </w:tcPr>
          <w:p w14:paraId="114B35E7" w14:textId="77777777" w:rsidR="00EA4DD7" w:rsidRPr="00EA4DD7" w:rsidRDefault="00EA4DD7" w:rsidP="00EA4DD7">
            <w:pPr>
              <w:rPr>
                <w:rFonts w:eastAsia="Times New Roman"/>
                <w:sz w:val="16"/>
                <w:szCs w:val="16"/>
              </w:rPr>
            </w:pPr>
          </w:p>
          <w:p w14:paraId="0D5FA9C6" w14:textId="77777777" w:rsidR="00EA4DD7" w:rsidRPr="00EA4DD7" w:rsidRDefault="00EA4DD7" w:rsidP="00EA4DD7">
            <w:pPr>
              <w:jc w:val="center"/>
              <w:rPr>
                <w:rFonts w:eastAsia="Times New Roman"/>
                <w:sz w:val="16"/>
                <w:szCs w:val="16"/>
              </w:rPr>
            </w:pPr>
            <w:r w:rsidRPr="00EA4DD7">
              <w:rPr>
                <w:rFonts w:eastAsia="Times New Roman"/>
                <w:sz w:val="16"/>
                <w:szCs w:val="16"/>
              </w:rPr>
              <w:t>“Special Measures”</w:t>
            </w:r>
          </w:p>
        </w:tc>
        <w:tc>
          <w:tcPr>
            <w:tcW w:w="1154" w:type="dxa"/>
          </w:tcPr>
          <w:p w14:paraId="2A00D604" w14:textId="77777777" w:rsidR="00EA4DD7" w:rsidRPr="00EA4DD7" w:rsidRDefault="00EA4DD7" w:rsidP="00EA4DD7">
            <w:pPr>
              <w:rPr>
                <w:rFonts w:eastAsia="Times New Roman"/>
                <w:sz w:val="16"/>
                <w:szCs w:val="16"/>
              </w:rPr>
            </w:pPr>
          </w:p>
          <w:p w14:paraId="7D1F1D0F" w14:textId="77777777" w:rsidR="00EA4DD7" w:rsidRPr="00EA4DD7" w:rsidRDefault="00EA4DD7" w:rsidP="00EA4DD7">
            <w:pPr>
              <w:jc w:val="center"/>
              <w:rPr>
                <w:rFonts w:eastAsia="Times New Roman"/>
                <w:sz w:val="16"/>
                <w:szCs w:val="16"/>
              </w:rPr>
            </w:pPr>
            <w:r w:rsidRPr="00EA4DD7">
              <w:rPr>
                <w:rFonts w:eastAsia="Times New Roman"/>
                <w:sz w:val="16"/>
                <w:szCs w:val="16"/>
              </w:rPr>
              <w:t>Intensive</w:t>
            </w:r>
          </w:p>
        </w:tc>
      </w:tr>
    </w:tbl>
    <w:p w14:paraId="0A67F149" w14:textId="77777777" w:rsidR="00EA4DD7" w:rsidRPr="00EA4DD7" w:rsidRDefault="00EA4DD7" w:rsidP="00EA4DD7">
      <w:pPr>
        <w:rPr>
          <w:rFonts w:eastAsia="Times New Roman" w:cs="Times New Roman"/>
          <w:szCs w:val="24"/>
          <w:lang w:eastAsia="de-DE"/>
        </w:rPr>
      </w:pPr>
    </w:p>
    <w:p w14:paraId="2B13EE86" w14:textId="77777777" w:rsidR="00B12E32" w:rsidRDefault="00EA4DD7" w:rsidP="00AE42AF">
      <w:pPr>
        <w:rPr>
          <w:rFonts w:eastAsia="Times New Roman" w:cs="Times New Roman"/>
          <w:szCs w:val="24"/>
          <w:lang w:eastAsia="de-DE"/>
        </w:rPr>
      </w:pPr>
      <w:r w:rsidRPr="00EA4DD7">
        <w:rPr>
          <w:rFonts w:eastAsia="Times New Roman" w:cs="Times New Roman"/>
          <w:szCs w:val="24"/>
          <w:lang w:eastAsia="de-DE"/>
        </w:rPr>
        <w:t>As a general principle, if in doubt, it is better to classify an incident to the next highest level the adverse consequences of having to “stand-down” resources are far less than not having resources available be</w:t>
      </w:r>
      <w:r w:rsidR="00B12E32">
        <w:rPr>
          <w:rFonts w:eastAsia="Times New Roman" w:cs="Times New Roman"/>
          <w:szCs w:val="24"/>
          <w:lang w:eastAsia="de-DE"/>
        </w:rPr>
        <w:t>cause of delays and indecision.</w:t>
      </w:r>
    </w:p>
    <w:p w14:paraId="4B8F1AB3" w14:textId="277B06B1" w:rsidR="00EA4DD7" w:rsidRPr="00EA4DD7" w:rsidRDefault="00EA4DD7" w:rsidP="00AE42AF">
      <w:pPr>
        <w:rPr>
          <w:rFonts w:eastAsia="Times New Roman" w:cs="Times New Roman"/>
          <w:szCs w:val="24"/>
          <w:lang w:eastAsia="de-DE"/>
        </w:rPr>
      </w:pPr>
      <w:r w:rsidRPr="00EA4DD7">
        <w:rPr>
          <w:rFonts w:eastAsia="Times New Roman" w:cs="Times New Roman"/>
          <w:szCs w:val="24"/>
          <w:lang w:eastAsia="de-DE"/>
        </w:rPr>
        <w:t xml:space="preserve">As result of classification made a VTS </w:t>
      </w:r>
      <w:r w:rsidRPr="00EA4DD7">
        <w:rPr>
          <w:rFonts w:eastAsia="Times New Roman" w:cs="Times New Roman"/>
          <w:szCs w:val="24"/>
          <w:lang w:val="bg-BG" w:eastAsia="de-DE"/>
        </w:rPr>
        <w:t xml:space="preserve"> </w:t>
      </w:r>
      <w:r w:rsidRPr="00EA4DD7">
        <w:rPr>
          <w:rFonts w:eastAsia="Times New Roman" w:cs="Times New Roman"/>
          <w:szCs w:val="24"/>
          <w:lang w:eastAsia="de-DE"/>
        </w:rPr>
        <w:t xml:space="preserve">Emergencies Procedures are to be issued. </w:t>
      </w:r>
    </w:p>
    <w:p w14:paraId="4C001EDE" w14:textId="77777777" w:rsidR="00EA4DD7" w:rsidRPr="00EA4DD7" w:rsidRDefault="00EA4DD7" w:rsidP="00EA4DD7">
      <w:pPr>
        <w:ind w:left="851"/>
        <w:rPr>
          <w:rFonts w:eastAsia="Times New Roman" w:cs="Times New Roman"/>
          <w:szCs w:val="24"/>
          <w:lang w:eastAsia="de-DE"/>
        </w:rPr>
      </w:pPr>
    </w:p>
    <w:p w14:paraId="3BACFC52" w14:textId="77777777" w:rsidR="00EA4DD7" w:rsidRPr="00EA4DD7" w:rsidRDefault="00EA4DD7" w:rsidP="00EA4DD7">
      <w:pPr>
        <w:ind w:left="567"/>
        <w:rPr>
          <w:rFonts w:eastAsia="Times New Roman" w:cs="Times New Roman"/>
          <w:szCs w:val="24"/>
          <w:lang w:eastAsia="de-DE"/>
        </w:rPr>
      </w:pPr>
    </w:p>
    <w:p w14:paraId="7658AF2D" w14:textId="77777777" w:rsidR="00EA4DD7" w:rsidRPr="0069714C" w:rsidRDefault="00EA4DD7" w:rsidP="0069714C">
      <w:pPr>
        <w:pStyle w:val="Plattetekst"/>
        <w:rPr>
          <w:b/>
        </w:rPr>
      </w:pPr>
      <w:r w:rsidRPr="0069714C">
        <w:rPr>
          <w:b/>
        </w:rPr>
        <w:t>Incident scenarios</w:t>
      </w:r>
    </w:p>
    <w:p w14:paraId="2C43CA88" w14:textId="1B774C5C" w:rsidR="0069714C" w:rsidRDefault="00EA4DD7" w:rsidP="00EA4DD7">
      <w:pPr>
        <w:rPr>
          <w:rFonts w:eastAsia="Times New Roman" w:cs="Times New Roman"/>
          <w:szCs w:val="24"/>
          <w:lang w:eastAsia="de-DE"/>
        </w:rPr>
      </w:pPr>
      <w:r w:rsidRPr="00EA4DD7">
        <w:rPr>
          <w:rFonts w:eastAsia="Times New Roman" w:cs="Times New Roman"/>
          <w:szCs w:val="24"/>
          <w:lang w:eastAsia="de-DE"/>
        </w:rPr>
        <w:t xml:space="preserve">A variety of scenarios which may warrant a marine emergency response have been identified.  The general and individual characteristics of the necessary response to such scenarios </w:t>
      </w:r>
      <w:r w:rsidR="0069714C">
        <w:rPr>
          <w:rFonts w:eastAsia="Times New Roman" w:cs="Times New Roman"/>
          <w:szCs w:val="24"/>
          <w:lang w:eastAsia="de-DE"/>
        </w:rPr>
        <w:t xml:space="preserve">can </w:t>
      </w:r>
      <w:r w:rsidRPr="00EA4DD7">
        <w:rPr>
          <w:rFonts w:eastAsia="Times New Roman" w:cs="Times New Roman"/>
          <w:szCs w:val="24"/>
          <w:lang w:eastAsia="de-DE"/>
        </w:rPr>
        <w:t xml:space="preserve"> been detailed in each </w:t>
      </w:r>
      <w:r w:rsidR="003D1F16">
        <w:rPr>
          <w:rFonts w:eastAsia="Times New Roman" w:cs="Times New Roman"/>
          <w:szCs w:val="24"/>
          <w:lang w:eastAsia="de-DE"/>
        </w:rPr>
        <w:t>incident action sheets</w:t>
      </w:r>
      <w:r w:rsidRPr="00EA4DD7">
        <w:rPr>
          <w:rFonts w:eastAsia="Times New Roman" w:cs="Times New Roman"/>
          <w:szCs w:val="24"/>
          <w:lang w:eastAsia="de-DE"/>
        </w:rPr>
        <w:t>.</w:t>
      </w:r>
    </w:p>
    <w:p w14:paraId="434545F0" w14:textId="4AB92A95"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 xml:space="preserve">Such </w:t>
      </w:r>
      <w:r w:rsidR="003D1F16">
        <w:rPr>
          <w:rFonts w:eastAsia="Times New Roman" w:cs="Times New Roman"/>
          <w:szCs w:val="24"/>
          <w:lang w:eastAsia="de-DE"/>
        </w:rPr>
        <w:t>action sheets</w:t>
      </w:r>
      <w:r w:rsidRPr="00EA4DD7">
        <w:rPr>
          <w:rFonts w:eastAsia="Times New Roman" w:cs="Times New Roman"/>
          <w:szCs w:val="24"/>
          <w:lang w:eastAsia="de-DE"/>
        </w:rPr>
        <w:t xml:space="preserve"> are designed to guide and assist in the response to a specific incident, and act as a prompt/checklist for initial call-outs and notifications, and activation of resources. </w:t>
      </w:r>
      <w:r w:rsidR="003D1F16">
        <w:rPr>
          <w:rFonts w:eastAsia="Times New Roman" w:cs="Times New Roman"/>
          <w:szCs w:val="24"/>
          <w:lang w:eastAsia="de-DE"/>
        </w:rPr>
        <w:t xml:space="preserve">In addition, these action sheets may support training and education. In particular, these action sheets may be used for training exercise </w:t>
      </w:r>
      <w:r w:rsidRPr="00EA4DD7">
        <w:rPr>
          <w:rFonts w:eastAsia="Times New Roman" w:cs="Times New Roman"/>
          <w:szCs w:val="24"/>
          <w:lang w:eastAsia="de-DE"/>
        </w:rPr>
        <w:t xml:space="preserve">Completed Action Sheets should be collated by the appropriate </w:t>
      </w:r>
      <w:r w:rsidRPr="0069714C">
        <w:rPr>
          <w:rFonts w:eastAsia="Times New Roman" w:cs="Times New Roman"/>
          <w:szCs w:val="24"/>
          <w:lang w:eastAsia="de-DE"/>
        </w:rPr>
        <w:t>Competent Authority</w:t>
      </w:r>
      <w:r w:rsidRPr="00EA4DD7">
        <w:rPr>
          <w:rFonts w:eastAsia="Times New Roman" w:cs="Times New Roman"/>
          <w:szCs w:val="24"/>
          <w:lang w:eastAsia="de-DE"/>
        </w:rPr>
        <w:t xml:space="preserve"> at the end of the incident, along with other documentation generated during the response.</w:t>
      </w:r>
    </w:p>
    <w:p w14:paraId="704BECC6" w14:textId="77777777" w:rsidR="00DC30BB" w:rsidRDefault="00DC30BB" w:rsidP="00F84E3C">
      <w:pPr>
        <w:rPr>
          <w:lang w:eastAsia="de-DE"/>
        </w:rPr>
      </w:pPr>
    </w:p>
    <w:p w14:paraId="2BC75BFF" w14:textId="77777777" w:rsidR="00DC30BB" w:rsidRDefault="00DC30BB" w:rsidP="00F84E3C">
      <w:pPr>
        <w:rPr>
          <w:lang w:eastAsia="de-DE"/>
        </w:rPr>
      </w:pPr>
    </w:p>
    <w:p w14:paraId="1A21070D" w14:textId="77777777" w:rsidR="00DC30BB" w:rsidRDefault="00DC30BB" w:rsidP="00F84E3C">
      <w:pPr>
        <w:rPr>
          <w:lang w:eastAsia="de-DE"/>
        </w:rPr>
      </w:pPr>
    </w:p>
    <w:p w14:paraId="00184728" w14:textId="77777777" w:rsidR="00DC30BB" w:rsidRDefault="00DC30BB" w:rsidP="00F84E3C">
      <w:pPr>
        <w:rPr>
          <w:lang w:eastAsia="de-DE"/>
        </w:rPr>
      </w:pPr>
    </w:p>
    <w:p w14:paraId="3E6E7D4F" w14:textId="77777777" w:rsidR="00DC30BB" w:rsidRDefault="00DC30BB" w:rsidP="00F84E3C">
      <w:pPr>
        <w:rPr>
          <w:lang w:eastAsia="de-DE"/>
        </w:rPr>
      </w:pPr>
    </w:p>
    <w:p w14:paraId="2FCA06E2" w14:textId="77777777" w:rsidR="00DC30BB" w:rsidRDefault="00DC30BB" w:rsidP="00F84E3C">
      <w:pPr>
        <w:rPr>
          <w:lang w:eastAsia="de-DE"/>
        </w:rPr>
      </w:pPr>
    </w:p>
    <w:p w14:paraId="7476E2A4" w14:textId="77777777" w:rsidR="00DC30BB" w:rsidRDefault="00DC30BB" w:rsidP="00F84E3C">
      <w:pPr>
        <w:rPr>
          <w:lang w:eastAsia="de-DE"/>
        </w:rPr>
      </w:pPr>
    </w:p>
    <w:p w14:paraId="0FE1A5EB" w14:textId="77777777" w:rsidR="00DC30BB" w:rsidRDefault="00DC30BB" w:rsidP="00F84E3C">
      <w:pPr>
        <w:rPr>
          <w:lang w:eastAsia="de-DE"/>
        </w:rPr>
      </w:pPr>
    </w:p>
    <w:p w14:paraId="257F6818" w14:textId="77777777" w:rsidR="0069714C" w:rsidRDefault="0069714C">
      <w:pPr>
        <w:rPr>
          <w:rFonts w:eastAsia="Calibri" w:cs="Calibri"/>
          <w:b/>
          <w:caps/>
          <w:snapToGrid w:val="0"/>
          <w:kern w:val="28"/>
          <w:lang w:eastAsia="de-DE"/>
        </w:rPr>
      </w:pPr>
      <w:r>
        <w:br w:type="page"/>
      </w:r>
    </w:p>
    <w:p w14:paraId="1718FCF1" w14:textId="1981D970" w:rsidR="003443BF" w:rsidRDefault="00DC30BB" w:rsidP="00AE42AF">
      <w:pPr>
        <w:pStyle w:val="Annex"/>
      </w:pPr>
      <w:bookmarkStart w:id="15" w:name="_Toc350950209"/>
      <w:r>
        <w:lastRenderedPageBreak/>
        <w:t>Further legal and security considerations</w:t>
      </w:r>
      <w:bookmarkEnd w:id="15"/>
    </w:p>
    <w:p w14:paraId="5261A041" w14:textId="77777777" w:rsidR="00DC30BB" w:rsidRDefault="00DC30BB" w:rsidP="00B034A8">
      <w:pPr>
        <w:rPr>
          <w:lang w:eastAsia="de-DE"/>
        </w:rPr>
      </w:pPr>
    </w:p>
    <w:p w14:paraId="134A5DDE" w14:textId="77777777" w:rsidR="003443BF" w:rsidRDefault="003443BF" w:rsidP="003443BF">
      <w:pPr>
        <w:rPr>
          <w:lang w:eastAsia="de-DE"/>
        </w:rPr>
      </w:pPr>
      <w:r>
        <w:rPr>
          <w:lang w:eastAsia="de-DE"/>
        </w:rPr>
        <w:t>VTS authorities should also consider the purpose of any re-use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26FFD056" w14:textId="77777777" w:rsidR="003443BF" w:rsidRDefault="003443BF" w:rsidP="003443BF">
      <w:pPr>
        <w:rPr>
          <w:lang w:eastAsia="de-DE"/>
        </w:rPr>
      </w:pPr>
    </w:p>
    <w:p w14:paraId="3EE8400B" w14:textId="77777777" w:rsidR="003443BF" w:rsidRDefault="003443BF" w:rsidP="003443BF">
      <w:pPr>
        <w:rPr>
          <w:lang w:eastAsia="de-DE"/>
        </w:rPr>
      </w:pPr>
      <w:r>
        <w:rPr>
          <w:lang w:eastAsia="de-DE"/>
        </w:rPr>
        <w:t>In many cases, the objectives of the Act or high level legislation under which the VTS operates may determine how it may be re-used.  If a VTS authority is part of an agency whose objectives include safety at sea and protection of the marine environment, it may be easier to provide information to organisations undertaking similar or complementary work such as marine parks and fisheries management.  Another issue in some countries may be whether the eventual use of the transferred information is consistent with the purpose for which it was originally collected.  This issue may be solved by clearly describing and specifying the purpose for which the data is collected in the first place from the outset.</w:t>
      </w:r>
    </w:p>
    <w:p w14:paraId="6EEDC6CD" w14:textId="77777777" w:rsidR="003443BF" w:rsidRDefault="003443BF" w:rsidP="003443BF">
      <w:pPr>
        <w:rPr>
          <w:lang w:eastAsia="de-DE"/>
        </w:rPr>
      </w:pPr>
    </w:p>
    <w:p w14:paraId="32F09A63" w14:textId="77777777" w:rsidR="003443BF" w:rsidRDefault="003443BF" w:rsidP="003443BF">
      <w:pPr>
        <w:rPr>
          <w:lang w:eastAsia="de-DE"/>
        </w:rPr>
      </w:pPr>
      <w:r>
        <w:rPr>
          <w:lang w:eastAsia="de-DE"/>
        </w:rPr>
        <w: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t>
      </w:r>
    </w:p>
    <w:p w14:paraId="535FA1CE" w14:textId="77777777" w:rsidR="003443BF" w:rsidRDefault="003443BF" w:rsidP="003443BF">
      <w:pPr>
        <w:rPr>
          <w:lang w:eastAsia="de-DE"/>
        </w:rPr>
      </w:pPr>
    </w:p>
    <w:p w14:paraId="16CF2D83" w14:textId="77777777" w:rsidR="003443BF" w:rsidRDefault="003443BF" w:rsidP="003443BF">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2511AD9E" w14:textId="77777777" w:rsidR="003443BF" w:rsidRDefault="003443BF" w:rsidP="003443BF">
      <w:pPr>
        <w:rPr>
          <w:lang w:eastAsia="de-DE"/>
        </w:rPr>
      </w:pPr>
    </w:p>
    <w:p w14:paraId="323E54A0" w14:textId="77777777" w:rsidR="003443BF" w:rsidRDefault="003443BF" w:rsidP="003443BF">
      <w:pPr>
        <w:rPr>
          <w:lang w:eastAsia="de-DE"/>
        </w:rPr>
      </w:pPr>
      <w:r>
        <w:rPr>
          <w:lang w:eastAsia="de-DE"/>
        </w:rPr>
        <w:t>In many countries, specific legal instruments may override other general policies.  Examples of such instruments include search warrants and court orders.</w:t>
      </w:r>
    </w:p>
    <w:p w14:paraId="1C4149E1" w14:textId="77777777" w:rsidR="003443BF" w:rsidRDefault="003443BF" w:rsidP="003443BF">
      <w:pPr>
        <w:rPr>
          <w:lang w:eastAsia="de-DE"/>
        </w:rPr>
      </w:pPr>
    </w:p>
    <w:p w14:paraId="0FBC08B8" w14:textId="77777777" w:rsidR="003443BF" w:rsidRDefault="003443BF" w:rsidP="003443BF">
      <w:pPr>
        <w:rPr>
          <w:lang w:eastAsia="de-DE"/>
        </w:rPr>
      </w:pPr>
      <w:r>
        <w:rPr>
          <w:lang w:eastAsia="de-DE"/>
        </w:rPr>
        <w: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t>
      </w:r>
    </w:p>
    <w:p w14:paraId="3BA7355D" w14:textId="77777777" w:rsidR="003443BF" w:rsidRDefault="003443BF" w:rsidP="003443BF">
      <w:pPr>
        <w:rPr>
          <w:lang w:eastAsia="de-DE"/>
        </w:rPr>
      </w:pPr>
    </w:p>
    <w:p w14:paraId="18B7054F" w14:textId="77777777" w:rsidR="003443BF" w:rsidRDefault="003443BF" w:rsidP="003443BF">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34AC65CB" w14:textId="77777777" w:rsidR="003443BF" w:rsidRPr="00F84E3C" w:rsidRDefault="003443BF" w:rsidP="00B034A8">
      <w:pPr>
        <w:rPr>
          <w:lang w:eastAsia="de-DE"/>
        </w:rPr>
      </w:pPr>
    </w:p>
    <w:p w14:paraId="79F393B6" w14:textId="77777777" w:rsidR="00B12E32" w:rsidRDefault="00B12E32">
      <w:pPr>
        <w:rPr>
          <w:rFonts w:eastAsia="Calibri" w:cs="Calibri"/>
          <w:b/>
          <w:caps/>
          <w:kern w:val="28"/>
          <w:lang w:eastAsia="de-DE"/>
        </w:rPr>
      </w:pPr>
      <w:r>
        <w:br w:type="page"/>
      </w:r>
    </w:p>
    <w:p w14:paraId="5B0E180B" w14:textId="3C282A5B" w:rsidR="00003D95" w:rsidRPr="00003D95" w:rsidRDefault="00003D95" w:rsidP="00003D95">
      <w:pPr>
        <w:rPr>
          <w:highlight w:val="yellow"/>
          <w:lang w:eastAsia="en-GB"/>
        </w:rPr>
      </w:pPr>
    </w:p>
    <w:sectPr w:rsidR="00003D95" w:rsidRPr="00003D95"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D5AE2" w14:textId="77777777" w:rsidR="00E259F1" w:rsidRDefault="00E259F1" w:rsidP="009E1230">
      <w:r>
        <w:separator/>
      </w:r>
    </w:p>
  </w:endnote>
  <w:endnote w:type="continuationSeparator" w:id="0">
    <w:p w14:paraId="554145E2" w14:textId="77777777" w:rsidR="00E259F1" w:rsidRDefault="00E259F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old">
    <w:altName w:val="Arial"/>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DAB4" w14:textId="77777777" w:rsidR="00E259F1" w:rsidRPr="008136BC" w:rsidRDefault="00E259F1" w:rsidP="00870A1B">
    <w:pPr>
      <w:pStyle w:val="Voettekst"/>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9191B">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9191B">
      <w:rPr>
        <w:noProof/>
        <w:lang w:val="en-US"/>
      </w:rPr>
      <w:t>15</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DE848" w14:textId="77777777" w:rsidR="00E259F1" w:rsidRDefault="00E259F1" w:rsidP="009E1230">
      <w:r>
        <w:separator/>
      </w:r>
    </w:p>
  </w:footnote>
  <w:footnote w:type="continuationSeparator" w:id="0">
    <w:p w14:paraId="35D61EB8" w14:textId="77777777" w:rsidR="00E259F1" w:rsidRDefault="00E259F1" w:rsidP="009E1230">
      <w:r>
        <w:continuationSeparator/>
      </w:r>
    </w:p>
  </w:footnote>
  <w:footnote w:id="1">
    <w:p w14:paraId="5EE7075C" w14:textId="77777777" w:rsidR="00E259F1" w:rsidRPr="00F46597" w:rsidRDefault="00E259F1" w:rsidP="007067BA">
      <w:pPr>
        <w:pStyle w:val="Voetnoottekst"/>
        <w:rPr>
          <w:lang w:val="en-US"/>
        </w:rPr>
      </w:pPr>
      <w:r>
        <w:rPr>
          <w:rStyle w:val="Voetnootmarkering"/>
        </w:rPr>
        <w:footnoteRef/>
      </w:r>
      <w:r>
        <w:t xml:space="preserve"> </w:t>
      </w:r>
      <w:r w:rsidRPr="007067BA">
        <w:t>UN/CEFACT rec</w:t>
      </w:r>
      <w:r>
        <w:t xml:space="preserve">ommendation (33) and Guidelines </w:t>
      </w:r>
      <w:r w:rsidRPr="007067BA">
        <w:t>on establishing a Single Window to enhance the efficient  exchange of information between trade and government</w:t>
      </w:r>
    </w:p>
  </w:footnote>
  <w:footnote w:id="2">
    <w:p w14:paraId="32D66D14" w14:textId="77777777" w:rsidR="00E259F1" w:rsidRPr="00625AF8" w:rsidRDefault="00E259F1" w:rsidP="00DC30BB">
      <w:pPr>
        <w:pStyle w:val="Voetnoottekst"/>
      </w:pPr>
      <w:r>
        <w:rPr>
          <w:rStyle w:val="Voetnootmarkering"/>
        </w:rPr>
        <w:footnoteRef/>
      </w:r>
      <w:r>
        <w:t xml:space="preserve"> </w:t>
      </w:r>
      <w:r w:rsidRPr="00625AF8">
        <w:t>This includes the integrity of the technical infrastructure and systems used in the interaction.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BB5C2" w14:textId="6A7855DF" w:rsidR="00E259F1" w:rsidRDefault="00E259F1" w:rsidP="00733A16">
    <w:pPr>
      <w:jc w:val="center"/>
    </w:pPr>
    <w:r>
      <w:rPr>
        <w:sz w:val="20"/>
        <w:highlight w:val="yellow"/>
      </w:rPr>
      <w:t xml:space="preserve">Guideline #### – </w:t>
    </w:r>
    <w:r w:rsidRPr="002D5F5E">
      <w:rPr>
        <w:sz w:val="20"/>
      </w:rPr>
      <w:t xml:space="preserve">VTS interaction with allied </w:t>
    </w:r>
    <w:r w:rsidRPr="0069714C">
      <w:rPr>
        <w:sz w:val="20"/>
      </w:rPr>
      <w:t>and other</w:t>
    </w:r>
    <w:r>
      <w:rPr>
        <w:sz w:val="20"/>
      </w:rPr>
      <w:t xml:space="preserve"> </w:t>
    </w:r>
    <w:r w:rsidRPr="002D5F5E">
      <w:rPr>
        <w:sz w:val="20"/>
      </w:rPr>
      <w:t xml:space="preserve">services </w:t>
    </w:r>
  </w:p>
  <w:p w14:paraId="54D8A90B" w14:textId="77777777" w:rsidR="00E259F1" w:rsidRDefault="00E259F1">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F3D5" w14:textId="44AB2A9C" w:rsidR="00E259F1" w:rsidRDefault="00E259F1" w:rsidP="00CF6926">
    <w:pPr>
      <w:pStyle w:val="Koptekst"/>
      <w:tabs>
        <w:tab w:val="left" w:pos="4006"/>
        <w:tab w:val="right" w:pos="9354"/>
      </w:tabs>
      <w:jc w:val="right"/>
    </w:pPr>
    <w:r>
      <w:t>VTS36/WPXX</w:t>
    </w:r>
  </w:p>
  <w:p w14:paraId="03C570CC" w14:textId="2C4F2837" w:rsidR="00E259F1" w:rsidRPr="001C2BDD" w:rsidRDefault="00E259F1" w:rsidP="00CF6926">
    <w:pPr>
      <w:pStyle w:val="Koptekst"/>
      <w:tabs>
        <w:tab w:val="left" w:pos="4006"/>
        <w:tab w:val="right" w:pos="9354"/>
      </w:tabs>
      <w:jc w:val="right"/>
      <w:rPr>
        <w:lang w:val="ru-RU"/>
      </w:rPr>
    </w:pPr>
    <w:r>
      <w:t>Formerly VTS35/WG1/WP6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A2205E"/>
    <w:multiLevelType w:val="hybridMultilevel"/>
    <w:tmpl w:val="D50004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nsid w:val="1ABB246B"/>
    <w:multiLevelType w:val="hybridMultilevel"/>
    <w:tmpl w:val="60980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BE6AA2"/>
    <w:multiLevelType w:val="hybridMultilevel"/>
    <w:tmpl w:val="1C2C035E"/>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1">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20326854"/>
    <w:multiLevelType w:val="hybridMultilevel"/>
    <w:tmpl w:val="7D7A52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254A4879"/>
    <w:multiLevelType w:val="multilevel"/>
    <w:tmpl w:val="04090023"/>
    <w:styleLink w:val="Artikelsecti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28271553"/>
    <w:multiLevelType w:val="hybridMultilevel"/>
    <w:tmpl w:val="1ECE11FC"/>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E363B8"/>
    <w:multiLevelType w:val="hybridMultilevel"/>
    <w:tmpl w:val="A1C2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494EFA"/>
    <w:multiLevelType w:val="hybridMultilevel"/>
    <w:tmpl w:val="3D36C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8B5182C"/>
    <w:multiLevelType w:val="hybridMultilevel"/>
    <w:tmpl w:val="0CC41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573E2B89"/>
    <w:multiLevelType w:val="multilevel"/>
    <w:tmpl w:val="FBD267F0"/>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32">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B851ED3"/>
    <w:multiLevelType w:val="hybridMultilevel"/>
    <w:tmpl w:val="931657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6DC152B5"/>
    <w:multiLevelType w:val="hybridMultilevel"/>
    <w:tmpl w:val="DCDA2806"/>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2356FC"/>
    <w:multiLevelType w:val="hybridMultilevel"/>
    <w:tmpl w:val="23A4A5A6"/>
    <w:lvl w:ilvl="0" w:tplc="D2C0A52C">
      <w:numFmt w:val="bullet"/>
      <w:lvlText w:val="•"/>
      <w:lvlJc w:val="left"/>
      <w:pPr>
        <w:ind w:left="1080" w:hanging="72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74E556D8"/>
    <w:multiLevelType w:val="hybridMultilevel"/>
    <w:tmpl w:val="BFE6857A"/>
    <w:lvl w:ilvl="0" w:tplc="8076A10E">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nsid w:val="76057496"/>
    <w:multiLevelType w:val="hybridMultilevel"/>
    <w:tmpl w:val="2D129A3E"/>
    <w:lvl w:ilvl="0" w:tplc="B956A55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nsid w:val="7721766B"/>
    <w:multiLevelType w:val="hybridMultilevel"/>
    <w:tmpl w:val="5F40B5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48">
    <w:nsid w:val="79353BFA"/>
    <w:multiLevelType w:val="hybridMultilevel"/>
    <w:tmpl w:val="41749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nsid w:val="79E353C4"/>
    <w:multiLevelType w:val="hybridMultilevel"/>
    <w:tmpl w:val="C03C3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7F9833C2"/>
    <w:multiLevelType w:val="hybridMultilevel"/>
    <w:tmpl w:val="BB1A66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3"/>
  </w:num>
  <w:num w:numId="2">
    <w:abstractNumId w:val="4"/>
  </w:num>
  <w:num w:numId="3">
    <w:abstractNumId w:val="14"/>
  </w:num>
  <w:num w:numId="4">
    <w:abstractNumId w:val="20"/>
  </w:num>
  <w:num w:numId="5">
    <w:abstractNumId w:val="34"/>
  </w:num>
  <w:num w:numId="6">
    <w:abstractNumId w:val="47"/>
  </w:num>
  <w:num w:numId="7">
    <w:abstractNumId w:val="31"/>
  </w:num>
  <w:num w:numId="8">
    <w:abstractNumId w:val="12"/>
  </w:num>
  <w:num w:numId="9">
    <w:abstractNumId w:val="29"/>
  </w:num>
  <w:num w:numId="10">
    <w:abstractNumId w:val="18"/>
  </w:num>
  <w:num w:numId="11">
    <w:abstractNumId w:val="19"/>
  </w:num>
  <w:num w:numId="12">
    <w:abstractNumId w:val="19"/>
  </w:num>
  <w:num w:numId="13">
    <w:abstractNumId w:val="8"/>
  </w:num>
  <w:num w:numId="14">
    <w:abstractNumId w:val="28"/>
  </w:num>
  <w:num w:numId="15">
    <w:abstractNumId w:val="15"/>
  </w:num>
  <w:num w:numId="16">
    <w:abstractNumId w:val="41"/>
  </w:num>
  <w:num w:numId="17">
    <w:abstractNumId w:val="50"/>
  </w:num>
  <w:num w:numId="18">
    <w:abstractNumId w:val="8"/>
  </w:num>
  <w:num w:numId="19">
    <w:abstractNumId w:val="8"/>
  </w:num>
  <w:num w:numId="20">
    <w:abstractNumId w:val="16"/>
  </w:num>
  <w:num w:numId="21">
    <w:abstractNumId w:val="10"/>
  </w:num>
  <w:num w:numId="22">
    <w:abstractNumId w:val="8"/>
  </w:num>
  <w:num w:numId="23">
    <w:abstractNumId w:val="3"/>
  </w:num>
  <w:num w:numId="24">
    <w:abstractNumId w:val="44"/>
  </w:num>
  <w:num w:numId="25">
    <w:abstractNumId w:val="46"/>
  </w:num>
  <w:num w:numId="26">
    <w:abstractNumId w:val="43"/>
  </w:num>
  <w:num w:numId="27">
    <w:abstractNumId w:val="25"/>
  </w:num>
  <w:num w:numId="28">
    <w:abstractNumId w:val="42"/>
  </w:num>
  <w:num w:numId="29">
    <w:abstractNumId w:val="9"/>
  </w:num>
  <w:num w:numId="30">
    <w:abstractNumId w:val="32"/>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6"/>
  </w:num>
  <w:num w:numId="34">
    <w:abstractNumId w:val="17"/>
  </w:num>
  <w:num w:numId="35">
    <w:abstractNumId w:val="24"/>
  </w:num>
  <w:num w:numId="36">
    <w:abstractNumId w:val="13"/>
  </w:num>
  <w:num w:numId="37">
    <w:abstractNumId w:val="26"/>
  </w:num>
  <w:num w:numId="38">
    <w:abstractNumId w:val="36"/>
  </w:num>
  <w:num w:numId="39">
    <w:abstractNumId w:val="33"/>
  </w:num>
  <w:num w:numId="40">
    <w:abstractNumId w:val="23"/>
  </w:num>
  <w:num w:numId="41">
    <w:abstractNumId w:val="21"/>
  </w:num>
  <w:num w:numId="42">
    <w:abstractNumId w:val="21"/>
  </w:num>
  <w:num w:numId="43">
    <w:abstractNumId w:val="21"/>
  </w:num>
  <w:num w:numId="44">
    <w:abstractNumId w:val="21"/>
  </w:num>
  <w:num w:numId="45">
    <w:abstractNumId w:val="5"/>
  </w:num>
  <w:num w:numId="46">
    <w:abstractNumId w:val="5"/>
  </w:num>
  <w:num w:numId="47">
    <w:abstractNumId w:val="5"/>
  </w:num>
  <w:num w:numId="48">
    <w:abstractNumId w:val="5"/>
  </w:num>
  <w:num w:numId="49">
    <w:abstractNumId w:val="39"/>
  </w:num>
  <w:num w:numId="50">
    <w:abstractNumId w:val="28"/>
  </w:num>
  <w:num w:numId="51">
    <w:abstractNumId w:val="28"/>
  </w:num>
  <w:num w:numId="52">
    <w:abstractNumId w:val="28"/>
  </w:num>
  <w:num w:numId="53">
    <w:abstractNumId w:val="34"/>
  </w:num>
  <w:num w:numId="54">
    <w:abstractNumId w:val="8"/>
  </w:num>
  <w:num w:numId="55">
    <w:abstractNumId w:val="8"/>
  </w:num>
  <w:num w:numId="56">
    <w:abstractNumId w:val="8"/>
  </w:num>
  <w:num w:numId="57">
    <w:abstractNumId w:val="8"/>
  </w:num>
  <w:num w:numId="58">
    <w:abstractNumId w:val="8"/>
  </w:num>
  <w:num w:numId="59">
    <w:abstractNumId w:val="8"/>
  </w:num>
  <w:num w:numId="60">
    <w:abstractNumId w:val="8"/>
  </w:num>
  <w:num w:numId="61">
    <w:abstractNumId w:val="8"/>
  </w:num>
  <w:num w:numId="62">
    <w:abstractNumId w:val="8"/>
  </w:num>
  <w:num w:numId="63">
    <w:abstractNumId w:val="22"/>
  </w:num>
  <w:num w:numId="64">
    <w:abstractNumId w:val="22"/>
  </w:num>
  <w:num w:numId="65">
    <w:abstractNumId w:val="22"/>
  </w:num>
  <w:num w:numId="66">
    <w:abstractNumId w:val="29"/>
  </w:num>
  <w:num w:numId="67">
    <w:abstractNumId w:val="48"/>
  </w:num>
  <w:num w:numId="68">
    <w:abstractNumId w:val="27"/>
  </w:num>
  <w:num w:numId="69">
    <w:abstractNumId w:val="11"/>
  </w:num>
  <w:num w:numId="70">
    <w:abstractNumId w:val="35"/>
  </w:num>
  <w:num w:numId="71">
    <w:abstractNumId w:val="38"/>
  </w:num>
  <w:num w:numId="72">
    <w:abstractNumId w:val="37"/>
  </w:num>
  <w:num w:numId="73">
    <w:abstractNumId w:val="30"/>
  </w:num>
  <w:num w:numId="74">
    <w:abstractNumId w:val="45"/>
  </w:num>
  <w:num w:numId="75">
    <w:abstractNumId w:val="40"/>
  </w:num>
  <w:num w:numId="76">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lickAndTypeStyle w:val="Plattetekst"/>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13"/>
    <w:rsid w:val="00003D95"/>
    <w:rsid w:val="000043A4"/>
    <w:rsid w:val="00032948"/>
    <w:rsid w:val="000420D8"/>
    <w:rsid w:val="000448A8"/>
    <w:rsid w:val="00045C4D"/>
    <w:rsid w:val="00053003"/>
    <w:rsid w:val="00054FF7"/>
    <w:rsid w:val="0006347C"/>
    <w:rsid w:val="000659BB"/>
    <w:rsid w:val="00066638"/>
    <w:rsid w:val="0006750C"/>
    <w:rsid w:val="00071644"/>
    <w:rsid w:val="00073CFE"/>
    <w:rsid w:val="00076E5B"/>
    <w:rsid w:val="0008061C"/>
    <w:rsid w:val="00081D47"/>
    <w:rsid w:val="000908D6"/>
    <w:rsid w:val="00091D2B"/>
    <w:rsid w:val="00096B7A"/>
    <w:rsid w:val="000A1A14"/>
    <w:rsid w:val="000A3DF8"/>
    <w:rsid w:val="000A4332"/>
    <w:rsid w:val="000A7C23"/>
    <w:rsid w:val="000B3269"/>
    <w:rsid w:val="000B361B"/>
    <w:rsid w:val="000B3FF3"/>
    <w:rsid w:val="000C3F32"/>
    <w:rsid w:val="000C4EBC"/>
    <w:rsid w:val="000D39CD"/>
    <w:rsid w:val="000D40D2"/>
    <w:rsid w:val="000D471F"/>
    <w:rsid w:val="000E0D7D"/>
    <w:rsid w:val="000E78C0"/>
    <w:rsid w:val="000F42E1"/>
    <w:rsid w:val="000F54EF"/>
    <w:rsid w:val="00100A04"/>
    <w:rsid w:val="0010426C"/>
    <w:rsid w:val="001102AF"/>
    <w:rsid w:val="001121F0"/>
    <w:rsid w:val="00113574"/>
    <w:rsid w:val="001139FD"/>
    <w:rsid w:val="00113AB5"/>
    <w:rsid w:val="00113AEA"/>
    <w:rsid w:val="00120CB7"/>
    <w:rsid w:val="0012210E"/>
    <w:rsid w:val="00126198"/>
    <w:rsid w:val="001316AB"/>
    <w:rsid w:val="0013380D"/>
    <w:rsid w:val="00135129"/>
    <w:rsid w:val="00136FB2"/>
    <w:rsid w:val="00144206"/>
    <w:rsid w:val="00145093"/>
    <w:rsid w:val="001475B1"/>
    <w:rsid w:val="001477C1"/>
    <w:rsid w:val="001548A2"/>
    <w:rsid w:val="001574DC"/>
    <w:rsid w:val="00157A6B"/>
    <w:rsid w:val="00162C42"/>
    <w:rsid w:val="001639AE"/>
    <w:rsid w:val="00163F61"/>
    <w:rsid w:val="00175228"/>
    <w:rsid w:val="00180785"/>
    <w:rsid w:val="0018494A"/>
    <w:rsid w:val="0018656F"/>
    <w:rsid w:val="00190B2B"/>
    <w:rsid w:val="00197CF8"/>
    <w:rsid w:val="001A1B62"/>
    <w:rsid w:val="001A2B50"/>
    <w:rsid w:val="001B3138"/>
    <w:rsid w:val="001B7986"/>
    <w:rsid w:val="001C2BDD"/>
    <w:rsid w:val="001C752C"/>
    <w:rsid w:val="001D3B7C"/>
    <w:rsid w:val="001D41B2"/>
    <w:rsid w:val="001D5DFD"/>
    <w:rsid w:val="001D709A"/>
    <w:rsid w:val="001D798C"/>
    <w:rsid w:val="001E3896"/>
    <w:rsid w:val="001E5049"/>
    <w:rsid w:val="001E6F83"/>
    <w:rsid w:val="001E7670"/>
    <w:rsid w:val="001F2044"/>
    <w:rsid w:val="001F29E1"/>
    <w:rsid w:val="001F4DD5"/>
    <w:rsid w:val="001F647C"/>
    <w:rsid w:val="001F7947"/>
    <w:rsid w:val="00201991"/>
    <w:rsid w:val="00204602"/>
    <w:rsid w:val="00204839"/>
    <w:rsid w:val="00207DD1"/>
    <w:rsid w:val="00211908"/>
    <w:rsid w:val="00213FD7"/>
    <w:rsid w:val="00223665"/>
    <w:rsid w:val="00227B7D"/>
    <w:rsid w:val="00232E4C"/>
    <w:rsid w:val="00235819"/>
    <w:rsid w:val="002370A2"/>
    <w:rsid w:val="00237FE9"/>
    <w:rsid w:val="00244044"/>
    <w:rsid w:val="002441A3"/>
    <w:rsid w:val="00244221"/>
    <w:rsid w:val="00247681"/>
    <w:rsid w:val="00252A38"/>
    <w:rsid w:val="00261089"/>
    <w:rsid w:val="00264724"/>
    <w:rsid w:val="0027278E"/>
    <w:rsid w:val="00274F98"/>
    <w:rsid w:val="00276C61"/>
    <w:rsid w:val="00277327"/>
    <w:rsid w:val="00282BC8"/>
    <w:rsid w:val="002835CE"/>
    <w:rsid w:val="002A406B"/>
    <w:rsid w:val="002A6AAB"/>
    <w:rsid w:val="002B19DE"/>
    <w:rsid w:val="002B3AD7"/>
    <w:rsid w:val="002B4786"/>
    <w:rsid w:val="002C36B7"/>
    <w:rsid w:val="002C7E83"/>
    <w:rsid w:val="002D5F5E"/>
    <w:rsid w:val="002E09F2"/>
    <w:rsid w:val="002E4197"/>
    <w:rsid w:val="002E6C2A"/>
    <w:rsid w:val="002E7CE7"/>
    <w:rsid w:val="002F2F6B"/>
    <w:rsid w:val="002F4EA6"/>
    <w:rsid w:val="002F7535"/>
    <w:rsid w:val="0030629B"/>
    <w:rsid w:val="00310A0A"/>
    <w:rsid w:val="00317D7F"/>
    <w:rsid w:val="00320E1D"/>
    <w:rsid w:val="00320F7D"/>
    <w:rsid w:val="0032752D"/>
    <w:rsid w:val="00330276"/>
    <w:rsid w:val="003443BF"/>
    <w:rsid w:val="00345495"/>
    <w:rsid w:val="003515D1"/>
    <w:rsid w:val="00355127"/>
    <w:rsid w:val="00356DD7"/>
    <w:rsid w:val="00363A5A"/>
    <w:rsid w:val="0036431C"/>
    <w:rsid w:val="0036734B"/>
    <w:rsid w:val="00371BEF"/>
    <w:rsid w:val="00377446"/>
    <w:rsid w:val="00380C7B"/>
    <w:rsid w:val="00381899"/>
    <w:rsid w:val="003846A5"/>
    <w:rsid w:val="00385015"/>
    <w:rsid w:val="00385C48"/>
    <w:rsid w:val="00387F0B"/>
    <w:rsid w:val="00391FDB"/>
    <w:rsid w:val="003946EE"/>
    <w:rsid w:val="00395D68"/>
    <w:rsid w:val="003A0B37"/>
    <w:rsid w:val="003A0F53"/>
    <w:rsid w:val="003A2960"/>
    <w:rsid w:val="003A4769"/>
    <w:rsid w:val="003B3AAA"/>
    <w:rsid w:val="003B46B3"/>
    <w:rsid w:val="003B56E5"/>
    <w:rsid w:val="003C25A1"/>
    <w:rsid w:val="003C599E"/>
    <w:rsid w:val="003C5AE4"/>
    <w:rsid w:val="003C6219"/>
    <w:rsid w:val="003D1F16"/>
    <w:rsid w:val="003D560A"/>
    <w:rsid w:val="003D6F36"/>
    <w:rsid w:val="003E0AB0"/>
    <w:rsid w:val="003E36AA"/>
    <w:rsid w:val="003E5C8B"/>
    <w:rsid w:val="003E68E9"/>
    <w:rsid w:val="003F23D2"/>
    <w:rsid w:val="003F2C76"/>
    <w:rsid w:val="004062BE"/>
    <w:rsid w:val="00411A38"/>
    <w:rsid w:val="00422E65"/>
    <w:rsid w:val="0042375C"/>
    <w:rsid w:val="00425EDD"/>
    <w:rsid w:val="0042672C"/>
    <w:rsid w:val="004308D2"/>
    <w:rsid w:val="0044047B"/>
    <w:rsid w:val="00441AB5"/>
    <w:rsid w:val="00445B60"/>
    <w:rsid w:val="004515B9"/>
    <w:rsid w:val="00453123"/>
    <w:rsid w:val="004539C8"/>
    <w:rsid w:val="004560AA"/>
    <w:rsid w:val="00460028"/>
    <w:rsid w:val="00463320"/>
    <w:rsid w:val="00463F92"/>
    <w:rsid w:val="00464404"/>
    <w:rsid w:val="0046677C"/>
    <w:rsid w:val="0046695C"/>
    <w:rsid w:val="00466C19"/>
    <w:rsid w:val="00466DD1"/>
    <w:rsid w:val="00481383"/>
    <w:rsid w:val="00484148"/>
    <w:rsid w:val="00487EB5"/>
    <w:rsid w:val="00491DC6"/>
    <w:rsid w:val="00492044"/>
    <w:rsid w:val="004933ED"/>
    <w:rsid w:val="00497633"/>
    <w:rsid w:val="004A0C9F"/>
    <w:rsid w:val="004A3893"/>
    <w:rsid w:val="004B0E6D"/>
    <w:rsid w:val="004B6035"/>
    <w:rsid w:val="004C0A4F"/>
    <w:rsid w:val="004C2F5C"/>
    <w:rsid w:val="004C3473"/>
    <w:rsid w:val="004C74B7"/>
    <w:rsid w:val="004D0E1D"/>
    <w:rsid w:val="004D182A"/>
    <w:rsid w:val="004D6AF2"/>
    <w:rsid w:val="004D7B84"/>
    <w:rsid w:val="004E5C57"/>
    <w:rsid w:val="004E7B20"/>
    <w:rsid w:val="004F17F7"/>
    <w:rsid w:val="004F5078"/>
    <w:rsid w:val="004F69F1"/>
    <w:rsid w:val="004F6DD8"/>
    <w:rsid w:val="004F72F9"/>
    <w:rsid w:val="00501663"/>
    <w:rsid w:val="005114BB"/>
    <w:rsid w:val="00512705"/>
    <w:rsid w:val="0052391D"/>
    <w:rsid w:val="00524526"/>
    <w:rsid w:val="00530763"/>
    <w:rsid w:val="005332CF"/>
    <w:rsid w:val="005353D8"/>
    <w:rsid w:val="0054167C"/>
    <w:rsid w:val="00543FB3"/>
    <w:rsid w:val="00550B96"/>
    <w:rsid w:val="0055183C"/>
    <w:rsid w:val="00552FAC"/>
    <w:rsid w:val="0055680B"/>
    <w:rsid w:val="00564600"/>
    <w:rsid w:val="005729D4"/>
    <w:rsid w:val="005730A9"/>
    <w:rsid w:val="00573606"/>
    <w:rsid w:val="0057512B"/>
    <w:rsid w:val="005764AE"/>
    <w:rsid w:val="00582569"/>
    <w:rsid w:val="00582849"/>
    <w:rsid w:val="005A0C67"/>
    <w:rsid w:val="005A6C35"/>
    <w:rsid w:val="005B04C9"/>
    <w:rsid w:val="005B0539"/>
    <w:rsid w:val="005B5193"/>
    <w:rsid w:val="005C1481"/>
    <w:rsid w:val="005C5063"/>
    <w:rsid w:val="005C72F2"/>
    <w:rsid w:val="005D140B"/>
    <w:rsid w:val="005F4341"/>
    <w:rsid w:val="005F5FC3"/>
    <w:rsid w:val="005F72D4"/>
    <w:rsid w:val="005F7795"/>
    <w:rsid w:val="006063E5"/>
    <w:rsid w:val="0061125B"/>
    <w:rsid w:val="00615A3E"/>
    <w:rsid w:val="00620822"/>
    <w:rsid w:val="00623333"/>
    <w:rsid w:val="00625AF8"/>
    <w:rsid w:val="00631149"/>
    <w:rsid w:val="00631A1F"/>
    <w:rsid w:val="00631AF9"/>
    <w:rsid w:val="00632734"/>
    <w:rsid w:val="00633093"/>
    <w:rsid w:val="0063750F"/>
    <w:rsid w:val="00637617"/>
    <w:rsid w:val="00641F5F"/>
    <w:rsid w:val="006427BF"/>
    <w:rsid w:val="006513D2"/>
    <w:rsid w:val="00651979"/>
    <w:rsid w:val="00654795"/>
    <w:rsid w:val="00655287"/>
    <w:rsid w:val="006571C7"/>
    <w:rsid w:val="00666C42"/>
    <w:rsid w:val="00685422"/>
    <w:rsid w:val="0069191B"/>
    <w:rsid w:val="00692AD3"/>
    <w:rsid w:val="00693146"/>
    <w:rsid w:val="00695A35"/>
    <w:rsid w:val="00695AA3"/>
    <w:rsid w:val="0069714C"/>
    <w:rsid w:val="00697A85"/>
    <w:rsid w:val="006A0CEC"/>
    <w:rsid w:val="006A1EF4"/>
    <w:rsid w:val="006B371F"/>
    <w:rsid w:val="006D1B20"/>
    <w:rsid w:val="006D355A"/>
    <w:rsid w:val="006F114B"/>
    <w:rsid w:val="006F46CA"/>
    <w:rsid w:val="006F53BF"/>
    <w:rsid w:val="006F5516"/>
    <w:rsid w:val="006F5BF7"/>
    <w:rsid w:val="006F72BC"/>
    <w:rsid w:val="007067BA"/>
    <w:rsid w:val="007073B4"/>
    <w:rsid w:val="00707BFC"/>
    <w:rsid w:val="007108ED"/>
    <w:rsid w:val="00712184"/>
    <w:rsid w:val="00714D13"/>
    <w:rsid w:val="00720426"/>
    <w:rsid w:val="00721DBE"/>
    <w:rsid w:val="007238EA"/>
    <w:rsid w:val="00726D81"/>
    <w:rsid w:val="00726F9A"/>
    <w:rsid w:val="0072784D"/>
    <w:rsid w:val="00733A16"/>
    <w:rsid w:val="00736954"/>
    <w:rsid w:val="007379A8"/>
    <w:rsid w:val="00743586"/>
    <w:rsid w:val="0075170E"/>
    <w:rsid w:val="00752173"/>
    <w:rsid w:val="007528C9"/>
    <w:rsid w:val="00757D6C"/>
    <w:rsid w:val="00761C1E"/>
    <w:rsid w:val="00767FC6"/>
    <w:rsid w:val="00774E1F"/>
    <w:rsid w:val="00777D55"/>
    <w:rsid w:val="00782298"/>
    <w:rsid w:val="00783871"/>
    <w:rsid w:val="00785E86"/>
    <w:rsid w:val="00785FAC"/>
    <w:rsid w:val="007920F8"/>
    <w:rsid w:val="007A09E5"/>
    <w:rsid w:val="007A2E17"/>
    <w:rsid w:val="007B0713"/>
    <w:rsid w:val="007B3A72"/>
    <w:rsid w:val="007B5D98"/>
    <w:rsid w:val="007D368A"/>
    <w:rsid w:val="007D4136"/>
    <w:rsid w:val="007D5ACE"/>
    <w:rsid w:val="007D6E7B"/>
    <w:rsid w:val="007E3644"/>
    <w:rsid w:val="007E43BC"/>
    <w:rsid w:val="007E6223"/>
    <w:rsid w:val="007E6DFE"/>
    <w:rsid w:val="007F6AC1"/>
    <w:rsid w:val="0081008F"/>
    <w:rsid w:val="008136BC"/>
    <w:rsid w:val="008179F5"/>
    <w:rsid w:val="0082561D"/>
    <w:rsid w:val="00826C23"/>
    <w:rsid w:val="0083396C"/>
    <w:rsid w:val="00834ACF"/>
    <w:rsid w:val="008369C4"/>
    <w:rsid w:val="008517B6"/>
    <w:rsid w:val="00853C9F"/>
    <w:rsid w:val="00856635"/>
    <w:rsid w:val="00856BC4"/>
    <w:rsid w:val="00856CD1"/>
    <w:rsid w:val="00857962"/>
    <w:rsid w:val="00863D8E"/>
    <w:rsid w:val="0086412B"/>
    <w:rsid w:val="0087060C"/>
    <w:rsid w:val="00870A1B"/>
    <w:rsid w:val="00870DCC"/>
    <w:rsid w:val="0087112A"/>
    <w:rsid w:val="0087141C"/>
    <w:rsid w:val="0088163C"/>
    <w:rsid w:val="00885A04"/>
    <w:rsid w:val="00891BD4"/>
    <w:rsid w:val="00897664"/>
    <w:rsid w:val="0089770D"/>
    <w:rsid w:val="00897758"/>
    <w:rsid w:val="008A1276"/>
    <w:rsid w:val="008A7F8E"/>
    <w:rsid w:val="008C68EF"/>
    <w:rsid w:val="008D169A"/>
    <w:rsid w:val="008D3E6A"/>
    <w:rsid w:val="008D47DC"/>
    <w:rsid w:val="008D48B6"/>
    <w:rsid w:val="008E02F0"/>
    <w:rsid w:val="008E1A71"/>
    <w:rsid w:val="008E6FFB"/>
    <w:rsid w:val="008E7ED5"/>
    <w:rsid w:val="008F22FF"/>
    <w:rsid w:val="008F444D"/>
    <w:rsid w:val="008F5390"/>
    <w:rsid w:val="00905176"/>
    <w:rsid w:val="00905F4D"/>
    <w:rsid w:val="00906B2E"/>
    <w:rsid w:val="00917887"/>
    <w:rsid w:val="00921772"/>
    <w:rsid w:val="00921872"/>
    <w:rsid w:val="00922B53"/>
    <w:rsid w:val="00930757"/>
    <w:rsid w:val="00932AEE"/>
    <w:rsid w:val="009340BE"/>
    <w:rsid w:val="009354A6"/>
    <w:rsid w:val="00940AF0"/>
    <w:rsid w:val="009412B2"/>
    <w:rsid w:val="009425AC"/>
    <w:rsid w:val="009426DC"/>
    <w:rsid w:val="009504E2"/>
    <w:rsid w:val="0095501F"/>
    <w:rsid w:val="009555D4"/>
    <w:rsid w:val="00956293"/>
    <w:rsid w:val="00962D02"/>
    <w:rsid w:val="0096679C"/>
    <w:rsid w:val="009673B5"/>
    <w:rsid w:val="00970B19"/>
    <w:rsid w:val="00973517"/>
    <w:rsid w:val="00976F9D"/>
    <w:rsid w:val="00982E75"/>
    <w:rsid w:val="00983B71"/>
    <w:rsid w:val="00986D5A"/>
    <w:rsid w:val="009969BD"/>
    <w:rsid w:val="009971C1"/>
    <w:rsid w:val="009A1DF4"/>
    <w:rsid w:val="009A2C02"/>
    <w:rsid w:val="009B30D7"/>
    <w:rsid w:val="009B43A1"/>
    <w:rsid w:val="009B54A0"/>
    <w:rsid w:val="009C22FA"/>
    <w:rsid w:val="009C2C30"/>
    <w:rsid w:val="009C2C76"/>
    <w:rsid w:val="009C4A69"/>
    <w:rsid w:val="009C4BBF"/>
    <w:rsid w:val="009D215E"/>
    <w:rsid w:val="009D2B4A"/>
    <w:rsid w:val="009D41DD"/>
    <w:rsid w:val="009D739F"/>
    <w:rsid w:val="009E0216"/>
    <w:rsid w:val="009E1230"/>
    <w:rsid w:val="009E13CF"/>
    <w:rsid w:val="009E2592"/>
    <w:rsid w:val="009E2F87"/>
    <w:rsid w:val="009E41DD"/>
    <w:rsid w:val="009E47AA"/>
    <w:rsid w:val="009F34B3"/>
    <w:rsid w:val="009F525A"/>
    <w:rsid w:val="009F7963"/>
    <w:rsid w:val="00A10C41"/>
    <w:rsid w:val="00A149F2"/>
    <w:rsid w:val="00A14A4B"/>
    <w:rsid w:val="00A14A91"/>
    <w:rsid w:val="00A15978"/>
    <w:rsid w:val="00A163D8"/>
    <w:rsid w:val="00A21909"/>
    <w:rsid w:val="00A252E0"/>
    <w:rsid w:val="00A27A7A"/>
    <w:rsid w:val="00A323B0"/>
    <w:rsid w:val="00A3285F"/>
    <w:rsid w:val="00A32F2E"/>
    <w:rsid w:val="00A33B52"/>
    <w:rsid w:val="00A36563"/>
    <w:rsid w:val="00A367F6"/>
    <w:rsid w:val="00A4101F"/>
    <w:rsid w:val="00A41A5C"/>
    <w:rsid w:val="00A437CE"/>
    <w:rsid w:val="00A444FA"/>
    <w:rsid w:val="00A44622"/>
    <w:rsid w:val="00A44757"/>
    <w:rsid w:val="00A46075"/>
    <w:rsid w:val="00A57CFC"/>
    <w:rsid w:val="00A6234F"/>
    <w:rsid w:val="00A659AE"/>
    <w:rsid w:val="00A65D77"/>
    <w:rsid w:val="00A71783"/>
    <w:rsid w:val="00A755AA"/>
    <w:rsid w:val="00A849C5"/>
    <w:rsid w:val="00A84B54"/>
    <w:rsid w:val="00A85FF4"/>
    <w:rsid w:val="00A86F54"/>
    <w:rsid w:val="00A876F8"/>
    <w:rsid w:val="00A903F5"/>
    <w:rsid w:val="00A91A87"/>
    <w:rsid w:val="00AA4035"/>
    <w:rsid w:val="00AB09FE"/>
    <w:rsid w:val="00AB2A87"/>
    <w:rsid w:val="00AB3374"/>
    <w:rsid w:val="00AB34BE"/>
    <w:rsid w:val="00AB5CAB"/>
    <w:rsid w:val="00AC2C6D"/>
    <w:rsid w:val="00AC5F56"/>
    <w:rsid w:val="00AC6193"/>
    <w:rsid w:val="00AD734C"/>
    <w:rsid w:val="00AD78B0"/>
    <w:rsid w:val="00AE1F59"/>
    <w:rsid w:val="00AE3319"/>
    <w:rsid w:val="00AE42AF"/>
    <w:rsid w:val="00AE5700"/>
    <w:rsid w:val="00AE5CCF"/>
    <w:rsid w:val="00AE6AF7"/>
    <w:rsid w:val="00AF0279"/>
    <w:rsid w:val="00AF0D95"/>
    <w:rsid w:val="00AF2E48"/>
    <w:rsid w:val="00AF615B"/>
    <w:rsid w:val="00AF667A"/>
    <w:rsid w:val="00B00354"/>
    <w:rsid w:val="00B01900"/>
    <w:rsid w:val="00B03143"/>
    <w:rsid w:val="00B034A8"/>
    <w:rsid w:val="00B0585C"/>
    <w:rsid w:val="00B0620F"/>
    <w:rsid w:val="00B06F79"/>
    <w:rsid w:val="00B12E32"/>
    <w:rsid w:val="00B136C6"/>
    <w:rsid w:val="00B13E1E"/>
    <w:rsid w:val="00B17EBA"/>
    <w:rsid w:val="00B201CC"/>
    <w:rsid w:val="00B21635"/>
    <w:rsid w:val="00B21FC0"/>
    <w:rsid w:val="00B34533"/>
    <w:rsid w:val="00B34932"/>
    <w:rsid w:val="00B357D0"/>
    <w:rsid w:val="00B40C1E"/>
    <w:rsid w:val="00B425ED"/>
    <w:rsid w:val="00B43874"/>
    <w:rsid w:val="00B4389F"/>
    <w:rsid w:val="00B43C65"/>
    <w:rsid w:val="00B47F95"/>
    <w:rsid w:val="00B534F2"/>
    <w:rsid w:val="00B54F4F"/>
    <w:rsid w:val="00B63794"/>
    <w:rsid w:val="00B6686E"/>
    <w:rsid w:val="00B66DC6"/>
    <w:rsid w:val="00B67199"/>
    <w:rsid w:val="00B67FCB"/>
    <w:rsid w:val="00B75306"/>
    <w:rsid w:val="00B75C73"/>
    <w:rsid w:val="00B84B81"/>
    <w:rsid w:val="00B85D6D"/>
    <w:rsid w:val="00B9036C"/>
    <w:rsid w:val="00B93F23"/>
    <w:rsid w:val="00B9456B"/>
    <w:rsid w:val="00B94608"/>
    <w:rsid w:val="00BA5E0C"/>
    <w:rsid w:val="00BA70FA"/>
    <w:rsid w:val="00BB31A9"/>
    <w:rsid w:val="00BC08B0"/>
    <w:rsid w:val="00BC1524"/>
    <w:rsid w:val="00BD11A2"/>
    <w:rsid w:val="00BD11AF"/>
    <w:rsid w:val="00BD3568"/>
    <w:rsid w:val="00BD364E"/>
    <w:rsid w:val="00BD6993"/>
    <w:rsid w:val="00BE1BEC"/>
    <w:rsid w:val="00BF69E8"/>
    <w:rsid w:val="00C000AE"/>
    <w:rsid w:val="00C02E4B"/>
    <w:rsid w:val="00C06891"/>
    <w:rsid w:val="00C07860"/>
    <w:rsid w:val="00C130F6"/>
    <w:rsid w:val="00C13345"/>
    <w:rsid w:val="00C22A57"/>
    <w:rsid w:val="00C23C4B"/>
    <w:rsid w:val="00C32741"/>
    <w:rsid w:val="00C37636"/>
    <w:rsid w:val="00C40765"/>
    <w:rsid w:val="00C46DC8"/>
    <w:rsid w:val="00C47A77"/>
    <w:rsid w:val="00C51EA5"/>
    <w:rsid w:val="00C528B9"/>
    <w:rsid w:val="00C53133"/>
    <w:rsid w:val="00C531DA"/>
    <w:rsid w:val="00C613E1"/>
    <w:rsid w:val="00C65724"/>
    <w:rsid w:val="00C7049F"/>
    <w:rsid w:val="00C748BD"/>
    <w:rsid w:val="00C75503"/>
    <w:rsid w:val="00C75E67"/>
    <w:rsid w:val="00C80697"/>
    <w:rsid w:val="00C80FDB"/>
    <w:rsid w:val="00C82699"/>
    <w:rsid w:val="00C9074E"/>
    <w:rsid w:val="00C9142C"/>
    <w:rsid w:val="00C91AE4"/>
    <w:rsid w:val="00C92711"/>
    <w:rsid w:val="00C9540A"/>
    <w:rsid w:val="00C954BF"/>
    <w:rsid w:val="00C95D0A"/>
    <w:rsid w:val="00C965D4"/>
    <w:rsid w:val="00C976CE"/>
    <w:rsid w:val="00CA691F"/>
    <w:rsid w:val="00CA6970"/>
    <w:rsid w:val="00CB24A4"/>
    <w:rsid w:val="00CB5315"/>
    <w:rsid w:val="00CB5860"/>
    <w:rsid w:val="00CB59B3"/>
    <w:rsid w:val="00CB5C9E"/>
    <w:rsid w:val="00CB7C20"/>
    <w:rsid w:val="00CC3395"/>
    <w:rsid w:val="00CC4475"/>
    <w:rsid w:val="00CD65BE"/>
    <w:rsid w:val="00CD7575"/>
    <w:rsid w:val="00CE355B"/>
    <w:rsid w:val="00CE7AB5"/>
    <w:rsid w:val="00CF35FB"/>
    <w:rsid w:val="00CF6926"/>
    <w:rsid w:val="00D105A7"/>
    <w:rsid w:val="00D11350"/>
    <w:rsid w:val="00D127D1"/>
    <w:rsid w:val="00D21C83"/>
    <w:rsid w:val="00D3428B"/>
    <w:rsid w:val="00D40694"/>
    <w:rsid w:val="00D41E30"/>
    <w:rsid w:val="00D46A6C"/>
    <w:rsid w:val="00D50131"/>
    <w:rsid w:val="00D52150"/>
    <w:rsid w:val="00D57C08"/>
    <w:rsid w:val="00D705B1"/>
    <w:rsid w:val="00D76E20"/>
    <w:rsid w:val="00D82B38"/>
    <w:rsid w:val="00D847AD"/>
    <w:rsid w:val="00D848E5"/>
    <w:rsid w:val="00D86532"/>
    <w:rsid w:val="00D879DA"/>
    <w:rsid w:val="00D90F57"/>
    <w:rsid w:val="00DA6C48"/>
    <w:rsid w:val="00DB4005"/>
    <w:rsid w:val="00DB4DAA"/>
    <w:rsid w:val="00DB585F"/>
    <w:rsid w:val="00DC1CA6"/>
    <w:rsid w:val="00DC30BB"/>
    <w:rsid w:val="00DD08DA"/>
    <w:rsid w:val="00DD6174"/>
    <w:rsid w:val="00DE1C55"/>
    <w:rsid w:val="00DE5085"/>
    <w:rsid w:val="00DE75E2"/>
    <w:rsid w:val="00DF0100"/>
    <w:rsid w:val="00DF2487"/>
    <w:rsid w:val="00DF398E"/>
    <w:rsid w:val="00E0238C"/>
    <w:rsid w:val="00E03A15"/>
    <w:rsid w:val="00E042BC"/>
    <w:rsid w:val="00E11D00"/>
    <w:rsid w:val="00E14C95"/>
    <w:rsid w:val="00E20AC8"/>
    <w:rsid w:val="00E259F1"/>
    <w:rsid w:val="00E2706B"/>
    <w:rsid w:val="00E30D7A"/>
    <w:rsid w:val="00E311B5"/>
    <w:rsid w:val="00E31519"/>
    <w:rsid w:val="00E36E66"/>
    <w:rsid w:val="00E37CF6"/>
    <w:rsid w:val="00E37F22"/>
    <w:rsid w:val="00E42CF6"/>
    <w:rsid w:val="00E4569D"/>
    <w:rsid w:val="00E4733C"/>
    <w:rsid w:val="00E47BC3"/>
    <w:rsid w:val="00E60CCC"/>
    <w:rsid w:val="00E67B20"/>
    <w:rsid w:val="00E701BF"/>
    <w:rsid w:val="00E711D8"/>
    <w:rsid w:val="00E7550C"/>
    <w:rsid w:val="00E8177D"/>
    <w:rsid w:val="00E83A29"/>
    <w:rsid w:val="00E9467E"/>
    <w:rsid w:val="00E96216"/>
    <w:rsid w:val="00E96B82"/>
    <w:rsid w:val="00EA0719"/>
    <w:rsid w:val="00EA4DD7"/>
    <w:rsid w:val="00EA6DCD"/>
    <w:rsid w:val="00EB1945"/>
    <w:rsid w:val="00EB6DBD"/>
    <w:rsid w:val="00EC138C"/>
    <w:rsid w:val="00EC3208"/>
    <w:rsid w:val="00ED2684"/>
    <w:rsid w:val="00ED3515"/>
    <w:rsid w:val="00ED51A3"/>
    <w:rsid w:val="00ED53ED"/>
    <w:rsid w:val="00EE1910"/>
    <w:rsid w:val="00EE2C40"/>
    <w:rsid w:val="00EE33C3"/>
    <w:rsid w:val="00EF0454"/>
    <w:rsid w:val="00EF1238"/>
    <w:rsid w:val="00F02130"/>
    <w:rsid w:val="00F050FE"/>
    <w:rsid w:val="00F11318"/>
    <w:rsid w:val="00F1531A"/>
    <w:rsid w:val="00F155DC"/>
    <w:rsid w:val="00F202BE"/>
    <w:rsid w:val="00F262B6"/>
    <w:rsid w:val="00F26B1C"/>
    <w:rsid w:val="00F26CAA"/>
    <w:rsid w:val="00F34253"/>
    <w:rsid w:val="00F370EF"/>
    <w:rsid w:val="00F40CDE"/>
    <w:rsid w:val="00F41549"/>
    <w:rsid w:val="00F47083"/>
    <w:rsid w:val="00F52AC3"/>
    <w:rsid w:val="00F579A3"/>
    <w:rsid w:val="00F663D6"/>
    <w:rsid w:val="00F70663"/>
    <w:rsid w:val="00F710A0"/>
    <w:rsid w:val="00F77CD6"/>
    <w:rsid w:val="00F8146C"/>
    <w:rsid w:val="00F81F16"/>
    <w:rsid w:val="00F84E3C"/>
    <w:rsid w:val="00F85441"/>
    <w:rsid w:val="00F87F67"/>
    <w:rsid w:val="00F90397"/>
    <w:rsid w:val="00F92E3C"/>
    <w:rsid w:val="00F931D3"/>
    <w:rsid w:val="00FA2478"/>
    <w:rsid w:val="00FA488F"/>
    <w:rsid w:val="00FA639F"/>
    <w:rsid w:val="00FB02D4"/>
    <w:rsid w:val="00FB0B78"/>
    <w:rsid w:val="00FB3C2B"/>
    <w:rsid w:val="00FB5A77"/>
    <w:rsid w:val="00FD34EC"/>
    <w:rsid w:val="00FE18BD"/>
    <w:rsid w:val="00FE4F51"/>
    <w:rsid w:val="00FE5007"/>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13A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Standaard">
    <w:name w:val="Normal"/>
    <w:qFormat/>
    <w:rsid w:val="00113574"/>
    <w:rPr>
      <w:rFonts w:ascii="Arial" w:eastAsiaTheme="minorEastAsia" w:hAnsi="Arial" w:cs="Arial"/>
      <w:sz w:val="22"/>
      <w:szCs w:val="22"/>
      <w:lang w:eastAsia="en-US"/>
    </w:rPr>
  </w:style>
  <w:style w:type="paragraph" w:styleId="Kop1">
    <w:name w:val="heading 1"/>
    <w:basedOn w:val="Standaard"/>
    <w:next w:val="Plattetekst"/>
    <w:link w:val="Kop1Char"/>
    <w:qFormat/>
    <w:rsid w:val="00113574"/>
    <w:pPr>
      <w:keepNext/>
      <w:numPr>
        <w:numId w:val="62"/>
      </w:numPr>
      <w:spacing w:before="240" w:after="240"/>
      <w:outlineLvl w:val="0"/>
    </w:pPr>
    <w:rPr>
      <w:rFonts w:eastAsia="Calibri" w:cs="Calibri"/>
      <w:b/>
      <w:caps/>
      <w:kern w:val="28"/>
      <w:lang w:eastAsia="de-DE"/>
    </w:rPr>
  </w:style>
  <w:style w:type="paragraph" w:styleId="Kop2">
    <w:name w:val="heading 2"/>
    <w:basedOn w:val="Kop1"/>
    <w:next w:val="Plattetekst"/>
    <w:link w:val="Kop2Char"/>
    <w:qFormat/>
    <w:rsid w:val="00113574"/>
    <w:pPr>
      <w:numPr>
        <w:ilvl w:val="1"/>
      </w:numPr>
      <w:spacing w:before="120" w:after="120"/>
      <w:jc w:val="both"/>
      <w:outlineLvl w:val="1"/>
    </w:pPr>
    <w:rPr>
      <w:rFonts w:eastAsia="MS Mincho" w:cs="Times New Roman"/>
      <w:caps w:val="0"/>
      <w:szCs w:val="20"/>
    </w:rPr>
  </w:style>
  <w:style w:type="paragraph" w:styleId="Kop3">
    <w:name w:val="heading 3"/>
    <w:basedOn w:val="Standaard"/>
    <w:next w:val="Plattetekst"/>
    <w:link w:val="Kop3Char"/>
    <w:qFormat/>
    <w:rsid w:val="00113574"/>
    <w:pPr>
      <w:keepNext/>
      <w:numPr>
        <w:ilvl w:val="2"/>
        <w:numId w:val="62"/>
      </w:numPr>
      <w:spacing w:before="120" w:after="120"/>
      <w:outlineLvl w:val="2"/>
    </w:pPr>
    <w:rPr>
      <w:rFonts w:eastAsia="Calibri" w:cs="Calibri"/>
      <w:szCs w:val="20"/>
      <w:lang w:eastAsia="de-DE"/>
    </w:rPr>
  </w:style>
  <w:style w:type="paragraph" w:styleId="Kop4">
    <w:name w:val="heading 4"/>
    <w:basedOn w:val="Standaard"/>
    <w:next w:val="Standaard"/>
    <w:link w:val="Kop4Char"/>
    <w:qFormat/>
    <w:rsid w:val="00113574"/>
    <w:pPr>
      <w:keepNext/>
      <w:numPr>
        <w:ilvl w:val="3"/>
        <w:numId w:val="62"/>
      </w:numPr>
      <w:spacing w:before="120" w:after="120"/>
      <w:outlineLvl w:val="3"/>
    </w:pPr>
    <w:rPr>
      <w:szCs w:val="20"/>
      <w:lang w:eastAsia="de-DE"/>
    </w:rPr>
  </w:style>
  <w:style w:type="paragraph" w:styleId="Kop5">
    <w:name w:val="heading 5"/>
    <w:basedOn w:val="Standaard"/>
    <w:next w:val="Standaard"/>
    <w:link w:val="Kop5Char"/>
    <w:rsid w:val="00113574"/>
    <w:pPr>
      <w:numPr>
        <w:ilvl w:val="4"/>
        <w:numId w:val="62"/>
      </w:numPr>
      <w:spacing w:before="240" w:after="120"/>
      <w:outlineLvl w:val="4"/>
    </w:pPr>
    <w:rPr>
      <w:rFonts w:eastAsia="Calibri" w:cs="Calibri"/>
      <w:szCs w:val="20"/>
      <w:lang w:val="de-DE" w:eastAsia="de-DE"/>
    </w:rPr>
  </w:style>
  <w:style w:type="paragraph" w:styleId="Kop6">
    <w:name w:val="heading 6"/>
    <w:basedOn w:val="Standaard"/>
    <w:next w:val="Standaard"/>
    <w:link w:val="Kop6Char"/>
    <w:unhideWhenUsed/>
    <w:rsid w:val="00113574"/>
    <w:pPr>
      <w:numPr>
        <w:ilvl w:val="5"/>
        <w:numId w:val="62"/>
      </w:numPr>
      <w:spacing w:before="240" w:after="60"/>
      <w:outlineLvl w:val="5"/>
    </w:pPr>
    <w:rPr>
      <w:b/>
      <w:bCs/>
      <w:lang w:eastAsia="en-GB"/>
    </w:rPr>
  </w:style>
  <w:style w:type="paragraph" w:styleId="Kop7">
    <w:name w:val="heading 7"/>
    <w:basedOn w:val="Standaard"/>
    <w:next w:val="Standaard"/>
    <w:link w:val="Kop7Char"/>
    <w:unhideWhenUsed/>
    <w:rsid w:val="00113574"/>
    <w:pPr>
      <w:numPr>
        <w:ilvl w:val="6"/>
        <w:numId w:val="62"/>
      </w:numPr>
      <w:spacing w:before="240" w:after="60"/>
      <w:outlineLvl w:val="6"/>
    </w:pPr>
    <w:rPr>
      <w:lang w:eastAsia="en-GB"/>
    </w:rPr>
  </w:style>
  <w:style w:type="paragraph" w:styleId="Kop8">
    <w:name w:val="heading 8"/>
    <w:basedOn w:val="Standaard"/>
    <w:next w:val="Standaard"/>
    <w:link w:val="Kop8Char"/>
    <w:unhideWhenUsed/>
    <w:rsid w:val="00113574"/>
    <w:pPr>
      <w:numPr>
        <w:ilvl w:val="7"/>
        <w:numId w:val="62"/>
      </w:numPr>
      <w:spacing w:before="240" w:after="60"/>
      <w:outlineLvl w:val="7"/>
    </w:pPr>
    <w:rPr>
      <w:i/>
      <w:iCs/>
      <w:lang w:eastAsia="en-GB"/>
    </w:rPr>
  </w:style>
  <w:style w:type="paragraph" w:styleId="Kop9">
    <w:name w:val="heading 9"/>
    <w:basedOn w:val="Standaard"/>
    <w:next w:val="Standaard"/>
    <w:link w:val="Kop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113574"/>
    <w:rPr>
      <w:rFonts w:ascii="Arial" w:eastAsia="Calibri" w:hAnsi="Arial" w:cs="Calibri"/>
      <w:b/>
      <w:caps/>
      <w:kern w:val="28"/>
      <w:sz w:val="22"/>
      <w:szCs w:val="22"/>
      <w:lang w:eastAsia="de-DE"/>
    </w:rPr>
  </w:style>
  <w:style w:type="character" w:customStyle="1" w:styleId="Kop2Char">
    <w:name w:val="Kop 2 Char"/>
    <w:basedOn w:val="Standaardalinea-lettertype"/>
    <w:link w:val="Kop2"/>
    <w:locked/>
    <w:rsid w:val="00113574"/>
    <w:rPr>
      <w:rFonts w:ascii="Arial" w:eastAsia="MS Mincho" w:hAnsi="Arial"/>
      <w:b/>
      <w:kern w:val="28"/>
      <w:sz w:val="22"/>
      <w:lang w:eastAsia="de-DE"/>
    </w:rPr>
  </w:style>
  <w:style w:type="character" w:customStyle="1" w:styleId="Kop3Char">
    <w:name w:val="Kop 3 Char"/>
    <w:basedOn w:val="Standaardalinea-lettertype"/>
    <w:link w:val="Kop3"/>
    <w:locked/>
    <w:rsid w:val="00113574"/>
    <w:rPr>
      <w:rFonts w:ascii="Arial" w:eastAsia="Calibri" w:hAnsi="Arial" w:cs="Calibri"/>
      <w:sz w:val="22"/>
      <w:lang w:eastAsia="de-DE"/>
    </w:rPr>
  </w:style>
  <w:style w:type="character" w:customStyle="1" w:styleId="Kop4Char">
    <w:name w:val="Kop 4 Char"/>
    <w:basedOn w:val="Standaardalinea-lettertype"/>
    <w:link w:val="Kop4"/>
    <w:locked/>
    <w:rsid w:val="00113574"/>
    <w:rPr>
      <w:rFonts w:ascii="Arial" w:eastAsiaTheme="minorEastAsia" w:hAnsi="Arial" w:cs="Arial"/>
      <w:sz w:val="22"/>
      <w:lang w:eastAsia="de-DE"/>
    </w:rPr>
  </w:style>
  <w:style w:type="character" w:customStyle="1" w:styleId="Kop5Char">
    <w:name w:val="Kop 5 Char"/>
    <w:basedOn w:val="Standaardalinea-lettertype"/>
    <w:link w:val="Kop5"/>
    <w:locked/>
    <w:rsid w:val="00113574"/>
    <w:rPr>
      <w:rFonts w:ascii="Arial" w:eastAsia="Calibri" w:hAnsi="Arial" w:cs="Calibri"/>
      <w:sz w:val="22"/>
      <w:lang w:val="de-DE" w:eastAsia="de-DE"/>
    </w:rPr>
  </w:style>
  <w:style w:type="character" w:customStyle="1" w:styleId="Kop6Char">
    <w:name w:val="Kop 6 Char"/>
    <w:basedOn w:val="Standaardalinea-lettertype"/>
    <w:link w:val="Kop6"/>
    <w:locked/>
    <w:rsid w:val="00113574"/>
    <w:rPr>
      <w:rFonts w:ascii="Arial" w:eastAsiaTheme="minorEastAsia" w:hAnsi="Arial" w:cs="Arial"/>
      <w:b/>
      <w:bCs/>
      <w:sz w:val="22"/>
      <w:szCs w:val="22"/>
    </w:rPr>
  </w:style>
  <w:style w:type="character" w:customStyle="1" w:styleId="Kop7Char">
    <w:name w:val="Kop 7 Char"/>
    <w:basedOn w:val="Standaardalinea-lettertype"/>
    <w:link w:val="Kop7"/>
    <w:locked/>
    <w:rsid w:val="00113574"/>
    <w:rPr>
      <w:rFonts w:ascii="Arial" w:eastAsiaTheme="minorEastAsia" w:hAnsi="Arial" w:cs="Arial"/>
      <w:sz w:val="22"/>
      <w:szCs w:val="22"/>
    </w:rPr>
  </w:style>
  <w:style w:type="character" w:customStyle="1" w:styleId="Kop8Char">
    <w:name w:val="Kop 8 Char"/>
    <w:basedOn w:val="Standaardalinea-lettertype"/>
    <w:link w:val="Kop8"/>
    <w:locked/>
    <w:rsid w:val="00113574"/>
    <w:rPr>
      <w:rFonts w:ascii="Arial" w:eastAsiaTheme="minorEastAsia" w:hAnsi="Arial" w:cs="Arial"/>
      <w:i/>
      <w:iCs/>
      <w:sz w:val="22"/>
      <w:szCs w:val="22"/>
    </w:rPr>
  </w:style>
  <w:style w:type="character" w:customStyle="1" w:styleId="Kop9Char">
    <w:name w:val="Kop 9 Char"/>
    <w:basedOn w:val="Standaardalinea-lettertype"/>
    <w:link w:val="Kop9"/>
    <w:locked/>
    <w:rsid w:val="00113574"/>
    <w:rPr>
      <w:rFonts w:asciiTheme="majorHAnsi" w:eastAsiaTheme="majorEastAsia" w:hAnsiTheme="majorHAnsi" w:cstheme="majorBidi"/>
      <w:sz w:val="22"/>
      <w:szCs w:val="22"/>
    </w:rPr>
  </w:style>
  <w:style w:type="paragraph" w:styleId="Plattetekst">
    <w:name w:val="Body Text"/>
    <w:basedOn w:val="Standaard"/>
    <w:link w:val="PlattetekstChar"/>
    <w:qFormat/>
    <w:rsid w:val="00113574"/>
    <w:pPr>
      <w:spacing w:after="120"/>
      <w:jc w:val="both"/>
    </w:pPr>
    <w:rPr>
      <w:rFonts w:eastAsia="Calibri" w:cs="Calibri"/>
      <w:lang w:eastAsia="en-GB"/>
    </w:rPr>
  </w:style>
  <w:style w:type="character" w:customStyle="1" w:styleId="PlattetekstChar">
    <w:name w:val="Platte tekst Char"/>
    <w:link w:val="Plattetekst"/>
    <w:locked/>
    <w:rsid w:val="00113574"/>
    <w:rPr>
      <w:rFonts w:ascii="Arial" w:eastAsia="Calibri" w:hAnsi="Arial" w:cs="Calibri"/>
      <w:sz w:val="22"/>
      <w:szCs w:val="22"/>
    </w:rPr>
  </w:style>
  <w:style w:type="paragraph" w:customStyle="1" w:styleId="Annex">
    <w:name w:val="Annex"/>
    <w:basedOn w:val="Kop1"/>
    <w:next w:val="Standaard"/>
    <w:autoRedefine/>
    <w:qFormat/>
    <w:rsid w:val="00113574"/>
    <w:pPr>
      <w:numPr>
        <w:numId w:val="39"/>
      </w:numPr>
      <w:jc w:val="both"/>
    </w:pPr>
    <w:rPr>
      <w:snapToGrid w:val="0"/>
    </w:rPr>
  </w:style>
  <w:style w:type="paragraph" w:customStyle="1" w:styleId="Appendix">
    <w:name w:val="Appendix"/>
    <w:basedOn w:val="Standaard"/>
    <w:next w:val="Kop1"/>
    <w:uiPriority w:val="99"/>
    <w:rsid w:val="00F155DC"/>
    <w:pPr>
      <w:numPr>
        <w:numId w:val="2"/>
      </w:numPr>
      <w:tabs>
        <w:tab w:val="left" w:pos="1985"/>
      </w:tabs>
      <w:spacing w:after="240"/>
      <w:ind w:left="1985" w:hanging="1985"/>
    </w:pPr>
    <w:rPr>
      <w:b/>
      <w:sz w:val="24"/>
      <w:szCs w:val="28"/>
    </w:rPr>
  </w:style>
  <w:style w:type="paragraph" w:styleId="Ballontekst">
    <w:name w:val="Balloon Text"/>
    <w:basedOn w:val="Standaard"/>
    <w:link w:val="BallontekstChar"/>
    <w:uiPriority w:val="99"/>
    <w:semiHidden/>
    <w:rsid w:val="00B534F2"/>
    <w:rPr>
      <w:rFonts w:ascii="Tahoma" w:hAnsi="Tahoma" w:cs="Tahoma"/>
      <w:sz w:val="16"/>
      <w:szCs w:val="16"/>
    </w:rPr>
  </w:style>
  <w:style w:type="character" w:customStyle="1" w:styleId="BallontekstChar">
    <w:name w:val="Ballontekst Char"/>
    <w:link w:val="Ballontekst"/>
    <w:uiPriority w:val="99"/>
    <w:locked/>
    <w:rsid w:val="00B534F2"/>
    <w:rPr>
      <w:rFonts w:ascii="Tahoma" w:hAnsi="Tahoma" w:cs="Tahoma"/>
      <w:sz w:val="16"/>
      <w:szCs w:val="16"/>
      <w:lang w:eastAsia="en-US"/>
    </w:rPr>
  </w:style>
  <w:style w:type="paragraph" w:styleId="Bloktekst">
    <w:name w:val="Block Text"/>
    <w:basedOn w:val="Standaard"/>
    <w:rsid w:val="00B534F2"/>
    <w:pPr>
      <w:spacing w:after="120"/>
      <w:ind w:left="1440" w:right="1440"/>
    </w:pPr>
  </w:style>
  <w:style w:type="paragraph" w:styleId="Plattetekstinspringen">
    <w:name w:val="Body Text Indent"/>
    <w:basedOn w:val="Standaard"/>
    <w:link w:val="PlattetekstinspringenChar"/>
    <w:rsid w:val="00113574"/>
    <w:pPr>
      <w:spacing w:after="120"/>
      <w:ind w:left="567"/>
    </w:pPr>
    <w:rPr>
      <w:rFonts w:eastAsia="Calibri" w:cs="Calibri"/>
      <w:lang w:eastAsia="en-GB"/>
    </w:rPr>
  </w:style>
  <w:style w:type="character" w:customStyle="1" w:styleId="PlattetekstinspringenChar">
    <w:name w:val="Platte tekst inspringen Char"/>
    <w:basedOn w:val="Standaardalinea-lettertype"/>
    <w:link w:val="Plattetekstinspringen"/>
    <w:locked/>
    <w:rsid w:val="00113574"/>
    <w:rPr>
      <w:rFonts w:ascii="Arial" w:eastAsia="Calibri" w:hAnsi="Arial" w:cs="Calibri"/>
      <w:sz w:val="22"/>
      <w:szCs w:val="22"/>
    </w:rPr>
  </w:style>
  <w:style w:type="paragraph" w:styleId="Plattetekstinspringen2">
    <w:name w:val="Body Text Indent 2"/>
    <w:basedOn w:val="Standaard"/>
    <w:link w:val="Plattetekstinspringen2Char"/>
    <w:rsid w:val="00113574"/>
    <w:pPr>
      <w:spacing w:after="120"/>
      <w:ind w:left="1134"/>
      <w:jc w:val="both"/>
    </w:pPr>
    <w:rPr>
      <w:rFonts w:eastAsia="Calibri" w:cs="Calibri"/>
      <w:lang w:eastAsia="de-DE"/>
    </w:rPr>
  </w:style>
  <w:style w:type="character" w:customStyle="1" w:styleId="Plattetekstinspringen2Char">
    <w:name w:val="Platte tekst inspringen 2 Char"/>
    <w:basedOn w:val="Standaardalinea-lettertype"/>
    <w:link w:val="Plattetekstinspringen2"/>
    <w:locked/>
    <w:rsid w:val="00113574"/>
    <w:rPr>
      <w:rFonts w:ascii="Arial" w:eastAsia="Calibri" w:hAnsi="Arial" w:cs="Calibri"/>
      <w:sz w:val="22"/>
      <w:szCs w:val="22"/>
      <w:lang w:eastAsia="de-DE"/>
    </w:rPr>
  </w:style>
  <w:style w:type="character" w:styleId="Verwijzingopmerking">
    <w:name w:val="annotation reference"/>
    <w:uiPriority w:val="99"/>
    <w:semiHidden/>
    <w:rsid w:val="00B534F2"/>
    <w:rPr>
      <w:rFonts w:cs="Times New Roman"/>
      <w:sz w:val="16"/>
      <w:szCs w:val="16"/>
    </w:rPr>
  </w:style>
  <w:style w:type="paragraph" w:styleId="Tekstopmerking">
    <w:name w:val="annotation text"/>
    <w:basedOn w:val="Standaard"/>
    <w:link w:val="TekstopmerkingChar"/>
    <w:uiPriority w:val="99"/>
    <w:semiHidden/>
    <w:rsid w:val="00B534F2"/>
    <w:rPr>
      <w:lang w:eastAsia="de-DE"/>
    </w:rPr>
  </w:style>
  <w:style w:type="character" w:customStyle="1" w:styleId="TekstopmerkingChar">
    <w:name w:val="Tekst opmerking Char"/>
    <w:link w:val="Tekstopmerking"/>
    <w:uiPriority w:val="99"/>
    <w:locked/>
    <w:rsid w:val="00B534F2"/>
    <w:rPr>
      <w:rFonts w:ascii="Arial" w:hAnsi="Arial" w:cs="Times New Roman"/>
      <w:sz w:val="24"/>
      <w:szCs w:val="24"/>
      <w:lang w:eastAsia="de-DE"/>
    </w:rPr>
  </w:style>
  <w:style w:type="paragraph" w:styleId="Onderwerpvanopmerking">
    <w:name w:val="annotation subject"/>
    <w:basedOn w:val="Tekstopmerking"/>
    <w:next w:val="Tekstopmerking"/>
    <w:link w:val="OnderwerpvanopmerkingChar"/>
    <w:uiPriority w:val="99"/>
    <w:semiHidden/>
    <w:rsid w:val="00B534F2"/>
    <w:rPr>
      <w:b/>
      <w:bCs/>
      <w:sz w:val="20"/>
      <w:szCs w:val="20"/>
      <w:lang w:eastAsia="en-US"/>
    </w:rPr>
  </w:style>
  <w:style w:type="character" w:customStyle="1" w:styleId="OnderwerpvanopmerkingChar">
    <w:name w:val="Onderwerp van opmerking Char"/>
    <w:link w:val="Onderwerpvanopmerking"/>
    <w:uiPriority w:val="99"/>
    <w:locked/>
    <w:rsid w:val="00B534F2"/>
    <w:rPr>
      <w:rFonts w:ascii="Arial" w:hAnsi="Arial" w:cs="Times New Roman"/>
      <w:b/>
      <w:bCs/>
      <w:sz w:val="24"/>
      <w:szCs w:val="24"/>
      <w:lang w:eastAsia="en-US"/>
    </w:rPr>
  </w:style>
  <w:style w:type="paragraph" w:styleId="Documentstructuur">
    <w:name w:val="Document Map"/>
    <w:basedOn w:val="Standaard"/>
    <w:link w:val="DocumentstructuurChar"/>
    <w:uiPriority w:val="99"/>
    <w:semiHidden/>
    <w:rsid w:val="00B534F2"/>
    <w:pPr>
      <w:shd w:val="clear" w:color="auto" w:fill="000080"/>
    </w:pPr>
    <w:rPr>
      <w:rFonts w:ascii="Tahoma" w:hAnsi="Tahoma"/>
      <w:sz w:val="20"/>
      <w:lang w:val="de-DE" w:eastAsia="de-DE"/>
    </w:rPr>
  </w:style>
  <w:style w:type="character" w:customStyle="1" w:styleId="DocumentstructuurChar">
    <w:name w:val="Documentstructuur Char"/>
    <w:link w:val="Documentstructuur"/>
    <w:uiPriority w:val="99"/>
    <w:locked/>
    <w:rsid w:val="00B534F2"/>
    <w:rPr>
      <w:rFonts w:ascii="Tahoma" w:hAnsi="Tahoma" w:cs="Times New Roman"/>
      <w:sz w:val="24"/>
      <w:szCs w:val="24"/>
      <w:shd w:val="clear" w:color="auto" w:fill="000080"/>
      <w:lang w:val="de-DE" w:eastAsia="de-DE"/>
    </w:rPr>
  </w:style>
  <w:style w:type="character" w:styleId="Nadruk">
    <w:name w:val="Emphasis"/>
    <w:uiPriority w:val="99"/>
    <w:rsid w:val="00B534F2"/>
    <w:rPr>
      <w:rFonts w:cs="Times New Roman"/>
      <w:i/>
      <w:iCs/>
    </w:rPr>
  </w:style>
  <w:style w:type="paragraph" w:customStyle="1" w:styleId="equation">
    <w:name w:val="equation"/>
    <w:basedOn w:val="Standaard"/>
    <w:next w:val="Plattetekst"/>
    <w:uiPriority w:val="99"/>
    <w:rsid w:val="00B534F2"/>
    <w:pPr>
      <w:keepNext/>
      <w:numPr>
        <w:numId w:val="4"/>
      </w:numPr>
      <w:tabs>
        <w:tab w:val="left" w:pos="142"/>
      </w:tabs>
      <w:spacing w:after="120"/>
      <w:jc w:val="right"/>
    </w:pPr>
  </w:style>
  <w:style w:type="paragraph" w:customStyle="1" w:styleId="Figure">
    <w:name w:val="Figure_#"/>
    <w:basedOn w:val="Standaard"/>
    <w:next w:val="Standaard"/>
    <w:rsid w:val="00113574"/>
    <w:pPr>
      <w:numPr>
        <w:numId w:val="53"/>
      </w:numPr>
      <w:spacing w:before="120" w:after="120"/>
      <w:jc w:val="center"/>
    </w:pPr>
    <w:rPr>
      <w:rFonts w:eastAsia="Calibri" w:cs="Calibri"/>
      <w:i/>
      <w:szCs w:val="20"/>
      <w:lang w:eastAsia="en-GB"/>
    </w:rPr>
  </w:style>
  <w:style w:type="character" w:styleId="GevolgdeHyperlink">
    <w:name w:val="FollowedHyperlink"/>
    <w:uiPriority w:val="99"/>
    <w:rsid w:val="00B534F2"/>
    <w:rPr>
      <w:rFonts w:cs="Times New Roman"/>
      <w:color w:val="800080"/>
      <w:u w:val="single"/>
    </w:rPr>
  </w:style>
  <w:style w:type="paragraph" w:styleId="Voettekst">
    <w:name w:val="footer"/>
    <w:basedOn w:val="Standaard"/>
    <w:link w:val="VoettekstChar"/>
    <w:rsid w:val="00113574"/>
    <w:pPr>
      <w:tabs>
        <w:tab w:val="center" w:pos="4820"/>
        <w:tab w:val="right" w:pos="9639"/>
      </w:tabs>
    </w:pPr>
    <w:rPr>
      <w:rFonts w:eastAsia="Calibri" w:cs="Calibri"/>
      <w:lang w:eastAsia="en-GB"/>
    </w:rPr>
  </w:style>
  <w:style w:type="character" w:customStyle="1" w:styleId="VoettekstChar">
    <w:name w:val="Voettekst Char"/>
    <w:basedOn w:val="Standaardalinea-lettertype"/>
    <w:link w:val="Voettekst"/>
    <w:locked/>
    <w:rsid w:val="00113574"/>
    <w:rPr>
      <w:rFonts w:ascii="Arial" w:eastAsia="Calibri" w:hAnsi="Arial" w:cs="Calibri"/>
      <w:sz w:val="22"/>
      <w:szCs w:val="22"/>
    </w:rPr>
  </w:style>
  <w:style w:type="character" w:styleId="Voetnootmarkering">
    <w:name w:val="footnote reference"/>
    <w:semiHidden/>
    <w:rsid w:val="00113574"/>
    <w:rPr>
      <w:rFonts w:ascii="Arial" w:hAnsi="Arial"/>
      <w:sz w:val="16"/>
    </w:rPr>
  </w:style>
  <w:style w:type="paragraph" w:styleId="Voetnoottekst">
    <w:name w:val="footnote text"/>
    <w:basedOn w:val="Standaard"/>
    <w:link w:val="VoetnoottekstChar"/>
    <w:semiHidden/>
    <w:rsid w:val="00113574"/>
    <w:rPr>
      <w:rFonts w:eastAsia="Calibri" w:cs="Calibri"/>
      <w:sz w:val="20"/>
      <w:szCs w:val="20"/>
      <w:lang w:eastAsia="en-GB"/>
    </w:rPr>
  </w:style>
  <w:style w:type="character" w:customStyle="1" w:styleId="VoetnoottekstChar">
    <w:name w:val="Voetnoottekst Char"/>
    <w:basedOn w:val="Standaardalinea-lettertype"/>
    <w:link w:val="Voetnoottekst"/>
    <w:semiHidden/>
    <w:locked/>
    <w:rsid w:val="00113574"/>
    <w:rPr>
      <w:rFonts w:ascii="Arial" w:eastAsia="Calibri" w:hAnsi="Arial" w:cs="Calibri"/>
    </w:rPr>
  </w:style>
  <w:style w:type="paragraph" w:styleId="Koptekst">
    <w:name w:val="header"/>
    <w:basedOn w:val="Standaard"/>
    <w:link w:val="KoptekstChar"/>
    <w:rsid w:val="00113574"/>
    <w:pPr>
      <w:tabs>
        <w:tab w:val="center" w:pos="4820"/>
        <w:tab w:val="right" w:pos="9639"/>
      </w:tabs>
    </w:pPr>
    <w:rPr>
      <w:rFonts w:eastAsia="Calibri" w:cs="Calibri"/>
      <w:lang w:eastAsia="en-GB"/>
    </w:rPr>
  </w:style>
  <w:style w:type="character" w:customStyle="1" w:styleId="KoptekstChar">
    <w:name w:val="Koptekst Char"/>
    <w:basedOn w:val="Standaardalinea-lettertype"/>
    <w:link w:val="Koptekst"/>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Standaard"/>
    <w:qFormat/>
    <w:rsid w:val="00113574"/>
    <w:pPr>
      <w:numPr>
        <w:numId w:val="65"/>
      </w:numPr>
      <w:spacing w:after="120"/>
      <w:jc w:val="both"/>
    </w:pPr>
    <w:rPr>
      <w:rFonts w:eastAsia="MS Mincho" w:cs="Calibri"/>
      <w:lang w:eastAsia="ja-JP"/>
    </w:rPr>
  </w:style>
  <w:style w:type="paragraph" w:customStyle="1" w:styleId="List1indent">
    <w:name w:val="List 1 indent"/>
    <w:basedOn w:val="Standaard"/>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Standaard"/>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Standaard"/>
    <w:rsid w:val="00113574"/>
    <w:pPr>
      <w:spacing w:after="60"/>
      <w:ind w:left="1701"/>
      <w:jc w:val="both"/>
    </w:pPr>
    <w:rPr>
      <w:rFonts w:eastAsia="Calibri"/>
      <w:sz w:val="20"/>
      <w:lang w:eastAsia="en-GB"/>
    </w:rPr>
  </w:style>
  <w:style w:type="paragraph" w:customStyle="1" w:styleId="List1indenttext">
    <w:name w:val="List 1 indent text"/>
    <w:basedOn w:val="Standaard"/>
    <w:rsid w:val="00113574"/>
    <w:pPr>
      <w:spacing w:after="120"/>
      <w:ind w:left="1134"/>
      <w:jc w:val="both"/>
    </w:pPr>
    <w:rPr>
      <w:rFonts w:eastAsia="Calibri" w:cs="Calibri"/>
      <w:szCs w:val="20"/>
      <w:lang w:eastAsia="en-GB"/>
    </w:rPr>
  </w:style>
  <w:style w:type="paragraph" w:customStyle="1" w:styleId="List1text">
    <w:name w:val="List 1 text"/>
    <w:basedOn w:val="Standaard"/>
    <w:qFormat/>
    <w:rsid w:val="00113574"/>
    <w:pPr>
      <w:spacing w:after="120"/>
      <w:ind w:left="567"/>
      <w:jc w:val="both"/>
    </w:pPr>
    <w:rPr>
      <w:rFonts w:eastAsia="Calibri"/>
      <w:lang w:eastAsia="en-GB"/>
    </w:rPr>
  </w:style>
  <w:style w:type="paragraph" w:styleId="Lijstopsomteken">
    <w:name w:val="List Bullet"/>
    <w:basedOn w:val="Standaard"/>
    <w:autoRedefine/>
    <w:uiPriority w:val="99"/>
    <w:rsid w:val="00B534F2"/>
    <w:pPr>
      <w:spacing w:before="60" w:after="80"/>
      <w:ind w:left="354"/>
    </w:pPr>
  </w:style>
  <w:style w:type="paragraph" w:styleId="Lijstnummering">
    <w:name w:val="List Number"/>
    <w:basedOn w:val="Standaard"/>
    <w:uiPriority w:val="99"/>
    <w:rsid w:val="00B534F2"/>
    <w:pPr>
      <w:tabs>
        <w:tab w:val="num" w:pos="360"/>
      </w:tabs>
      <w:ind w:left="360" w:hanging="360"/>
    </w:pPr>
  </w:style>
  <w:style w:type="paragraph" w:styleId="Normaalweb">
    <w:name w:val="Normal (Web)"/>
    <w:basedOn w:val="Standaard"/>
    <w:uiPriority w:val="99"/>
    <w:rsid w:val="00B534F2"/>
  </w:style>
  <w:style w:type="character" w:styleId="Paginanummer">
    <w:name w:val="page number"/>
    <w:basedOn w:val="Standaardalinea-lettertype"/>
    <w:rsid w:val="00113574"/>
  </w:style>
  <w:style w:type="paragraph" w:styleId="Citaat">
    <w:name w:val="Quote"/>
    <w:basedOn w:val="Standaard"/>
    <w:link w:val="CitaatChar"/>
    <w:uiPriority w:val="99"/>
    <w:rsid w:val="00B534F2"/>
    <w:pPr>
      <w:spacing w:before="60" w:after="60"/>
      <w:ind w:left="567" w:right="935"/>
      <w:jc w:val="both"/>
    </w:pPr>
    <w:rPr>
      <w:i/>
    </w:rPr>
  </w:style>
  <w:style w:type="character" w:customStyle="1" w:styleId="CitaatChar">
    <w:name w:val="Citaat Char"/>
    <w:link w:val="Citaat"/>
    <w:uiPriority w:val="99"/>
    <w:locked/>
    <w:rsid w:val="00B534F2"/>
    <w:rPr>
      <w:rFonts w:ascii="Arial" w:hAnsi="Arial" w:cs="Times New Roman"/>
      <w:i/>
      <w:sz w:val="24"/>
      <w:szCs w:val="24"/>
      <w:lang w:eastAsia="en-US"/>
    </w:rPr>
  </w:style>
  <w:style w:type="paragraph" w:customStyle="1" w:styleId="References">
    <w:name w:val="References"/>
    <w:basedOn w:val="Standaard"/>
    <w:uiPriority w:val="99"/>
    <w:rsid w:val="00B534F2"/>
    <w:pPr>
      <w:numPr>
        <w:numId w:val="8"/>
      </w:numPr>
      <w:tabs>
        <w:tab w:val="left" w:pos="567"/>
      </w:tabs>
      <w:spacing w:after="120"/>
    </w:pPr>
    <w:rPr>
      <w:szCs w:val="20"/>
    </w:rPr>
  </w:style>
  <w:style w:type="paragraph" w:styleId="Ondertitel">
    <w:name w:val="Subtitle"/>
    <w:basedOn w:val="Standaard"/>
    <w:next w:val="Standaard"/>
    <w:link w:val="Ondertitel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Lijstmetafbeeldingen">
    <w:name w:val="table of figures"/>
    <w:basedOn w:val="Standaard"/>
    <w:next w:val="Standaard"/>
    <w:uiPriority w:val="99"/>
    <w:semiHidden/>
    <w:rsid w:val="00B534F2"/>
    <w:pPr>
      <w:tabs>
        <w:tab w:val="left" w:pos="1418"/>
        <w:tab w:val="right" w:pos="9639"/>
      </w:tabs>
      <w:spacing w:before="60" w:after="60"/>
      <w:ind w:left="1418" w:hanging="1418"/>
    </w:pPr>
  </w:style>
  <w:style w:type="paragraph" w:customStyle="1" w:styleId="Table">
    <w:name w:val="Table_#"/>
    <w:basedOn w:val="Standaard"/>
    <w:next w:val="Standaard"/>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Standaard"/>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Standaard"/>
    <w:link w:val="TitelChar"/>
    <w:uiPriority w:val="99"/>
    <w:qFormat/>
    <w:rsid w:val="00B534F2"/>
    <w:pPr>
      <w:spacing w:before="180" w:after="60"/>
      <w:jc w:val="center"/>
      <w:outlineLvl w:val="0"/>
    </w:pPr>
    <w:rPr>
      <w:b/>
      <w:bCs/>
      <w:kern w:val="28"/>
      <w:sz w:val="32"/>
      <w:szCs w:val="32"/>
    </w:rPr>
  </w:style>
  <w:style w:type="character" w:customStyle="1" w:styleId="TitelChar">
    <w:name w:val="Titel Char"/>
    <w:link w:val="Titel"/>
    <w:uiPriority w:val="99"/>
    <w:locked/>
    <w:rsid w:val="00B534F2"/>
    <w:rPr>
      <w:rFonts w:ascii="Arial" w:hAnsi="Arial" w:cs="Arial"/>
      <w:b/>
      <w:bCs/>
      <w:kern w:val="28"/>
      <w:sz w:val="32"/>
      <w:szCs w:val="32"/>
      <w:lang w:eastAsia="en-US"/>
    </w:rPr>
  </w:style>
  <w:style w:type="paragraph" w:styleId="Inhopg1">
    <w:name w:val="toc 1"/>
    <w:basedOn w:val="Standaard"/>
    <w:next w:val="Standaard"/>
    <w:uiPriority w:val="39"/>
    <w:rsid w:val="00113574"/>
    <w:pPr>
      <w:tabs>
        <w:tab w:val="left" w:pos="567"/>
        <w:tab w:val="right" w:pos="9639"/>
      </w:tabs>
      <w:spacing w:after="120"/>
      <w:ind w:left="567" w:right="284" w:hanging="567"/>
    </w:pPr>
    <w:rPr>
      <w:noProof/>
      <w:lang w:eastAsia="en-GB"/>
    </w:rPr>
  </w:style>
  <w:style w:type="paragraph" w:styleId="Inhopg2">
    <w:name w:val="toc 2"/>
    <w:basedOn w:val="Standaard"/>
    <w:next w:val="Standaard"/>
    <w:autoRedefine/>
    <w:uiPriority w:val="39"/>
    <w:rsid w:val="00113574"/>
    <w:pPr>
      <w:tabs>
        <w:tab w:val="right" w:pos="9639"/>
      </w:tabs>
      <w:spacing w:before="120" w:after="120"/>
      <w:ind w:left="851" w:hanging="851"/>
    </w:pPr>
    <w:rPr>
      <w:rFonts w:eastAsia="Times New Roman" w:cs="Times New Roman"/>
      <w:bCs/>
      <w:szCs w:val="20"/>
    </w:rPr>
  </w:style>
  <w:style w:type="paragraph" w:styleId="Inhopg3">
    <w:name w:val="toc 3"/>
    <w:basedOn w:val="Standaard"/>
    <w:next w:val="Standaard"/>
    <w:uiPriority w:val="39"/>
    <w:rsid w:val="00113574"/>
    <w:pPr>
      <w:tabs>
        <w:tab w:val="right" w:pos="9639"/>
      </w:tabs>
      <w:spacing w:before="60" w:after="60"/>
      <w:ind w:left="2269" w:right="284" w:hanging="851"/>
    </w:pPr>
    <w:rPr>
      <w:noProof/>
      <w:sz w:val="20"/>
      <w:lang w:eastAsia="en-GB"/>
    </w:rPr>
  </w:style>
  <w:style w:type="paragraph" w:styleId="Inhopg4">
    <w:name w:val="toc 4"/>
    <w:basedOn w:val="Standaard"/>
    <w:next w:val="Standaard"/>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Inhopg5">
    <w:name w:val="toc 5"/>
    <w:basedOn w:val="Standaard"/>
    <w:next w:val="Standaard"/>
    <w:autoRedefine/>
    <w:uiPriority w:val="39"/>
    <w:rsid w:val="00113574"/>
    <w:pPr>
      <w:spacing w:after="120"/>
      <w:ind w:left="1418" w:right="-284" w:hanging="1418"/>
      <w:jc w:val="both"/>
    </w:pPr>
    <w:rPr>
      <w:rFonts w:eastAsia="Times New Roman" w:cs="Times New Roman"/>
      <w:b/>
    </w:rPr>
  </w:style>
  <w:style w:type="paragraph" w:styleId="Inhopg6">
    <w:name w:val="toc 6"/>
    <w:basedOn w:val="Standaard"/>
    <w:next w:val="Standaard"/>
    <w:autoRedefine/>
    <w:rsid w:val="00113574"/>
    <w:pPr>
      <w:ind w:left="1100"/>
    </w:pPr>
    <w:rPr>
      <w:rFonts w:ascii="Times New Roman" w:eastAsia="Times New Roman" w:hAnsi="Times New Roman" w:cs="Times New Roman"/>
    </w:rPr>
  </w:style>
  <w:style w:type="paragraph" w:styleId="Inhopg7">
    <w:name w:val="toc 7"/>
    <w:basedOn w:val="Standaard"/>
    <w:next w:val="Standaard"/>
    <w:autoRedefine/>
    <w:rsid w:val="00113574"/>
    <w:pPr>
      <w:ind w:left="1200"/>
    </w:pPr>
    <w:rPr>
      <w:rFonts w:eastAsia="Calibri" w:cs="Calibri"/>
      <w:sz w:val="20"/>
      <w:szCs w:val="20"/>
      <w:lang w:eastAsia="en-GB"/>
    </w:rPr>
  </w:style>
  <w:style w:type="paragraph" w:styleId="Inhopg8">
    <w:name w:val="toc 8"/>
    <w:basedOn w:val="Standaard"/>
    <w:next w:val="Standaard"/>
    <w:autoRedefine/>
    <w:rsid w:val="00113574"/>
    <w:pPr>
      <w:ind w:left="1440"/>
    </w:pPr>
    <w:rPr>
      <w:rFonts w:eastAsia="Calibri" w:cs="Calibri"/>
      <w:sz w:val="20"/>
      <w:szCs w:val="20"/>
      <w:lang w:eastAsia="en-GB"/>
    </w:rPr>
  </w:style>
  <w:style w:type="paragraph" w:styleId="Inhopg9">
    <w:name w:val="toc 9"/>
    <w:basedOn w:val="Standaard"/>
    <w:next w:val="Standaard"/>
    <w:autoRedefine/>
    <w:rsid w:val="00113574"/>
    <w:pPr>
      <w:ind w:left="1680"/>
    </w:pPr>
    <w:rPr>
      <w:rFonts w:eastAsia="Calibri" w:cs="Calibri"/>
      <w:sz w:val="20"/>
      <w:szCs w:val="20"/>
      <w:lang w:eastAsia="en-GB"/>
    </w:rPr>
  </w:style>
  <w:style w:type="table" w:styleId="Tabelraster">
    <w:name w:val="Table Grid"/>
    <w:basedOn w:val="Standaardtabe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Standaard"/>
    <w:next w:val="Plattetekst"/>
    <w:rsid w:val="00113574"/>
    <w:pPr>
      <w:numPr>
        <w:numId w:val="48"/>
      </w:numPr>
      <w:spacing w:before="120" w:after="120"/>
    </w:pPr>
    <w:rPr>
      <w:rFonts w:eastAsia="Calibri"/>
      <w:b/>
      <w:caps/>
      <w:lang w:eastAsia="en-GB"/>
    </w:rPr>
  </w:style>
  <w:style w:type="paragraph" w:customStyle="1" w:styleId="AnnexHeading2">
    <w:name w:val="Annex Heading 2"/>
    <w:basedOn w:val="Standaard"/>
    <w:next w:val="Plattetekst"/>
    <w:rsid w:val="00113574"/>
    <w:pPr>
      <w:numPr>
        <w:ilvl w:val="1"/>
        <w:numId w:val="48"/>
      </w:numPr>
      <w:spacing w:before="120" w:after="120"/>
    </w:pPr>
    <w:rPr>
      <w:rFonts w:eastAsia="Calibri"/>
      <w:b/>
      <w:lang w:eastAsia="en-GB"/>
    </w:rPr>
  </w:style>
  <w:style w:type="paragraph" w:customStyle="1" w:styleId="AnnexHeading3">
    <w:name w:val="Annex Heading 3"/>
    <w:basedOn w:val="Standaard"/>
    <w:next w:val="Standaard"/>
    <w:rsid w:val="00113574"/>
    <w:pPr>
      <w:numPr>
        <w:ilvl w:val="2"/>
        <w:numId w:val="48"/>
      </w:numPr>
      <w:spacing w:before="120" w:after="120"/>
    </w:pPr>
    <w:rPr>
      <w:rFonts w:eastAsia="Calibri"/>
      <w:lang w:eastAsia="en-GB"/>
    </w:rPr>
  </w:style>
  <w:style w:type="paragraph" w:customStyle="1" w:styleId="AnnexHeading4">
    <w:name w:val="Annex Heading 4"/>
    <w:basedOn w:val="Standaard"/>
    <w:next w:val="Plattetekst"/>
    <w:rsid w:val="00113574"/>
    <w:pPr>
      <w:numPr>
        <w:ilvl w:val="3"/>
        <w:numId w:val="48"/>
      </w:numPr>
      <w:spacing w:before="120" w:after="120"/>
    </w:pPr>
    <w:rPr>
      <w:rFonts w:eastAsia="Calibri"/>
      <w:lang w:eastAsia="en-GB"/>
    </w:rPr>
  </w:style>
  <w:style w:type="paragraph" w:styleId="Lijst2">
    <w:name w:val="List 2"/>
    <w:basedOn w:val="Standaard"/>
    <w:uiPriority w:val="99"/>
    <w:rsid w:val="007379A8"/>
    <w:pPr>
      <w:ind w:left="566" w:hanging="283"/>
    </w:pPr>
  </w:style>
  <w:style w:type="paragraph" w:styleId="Plattetekstinspringen3">
    <w:name w:val="Body Text Indent 3"/>
    <w:basedOn w:val="Standaard"/>
    <w:link w:val="Plattetekstinspringen3Char"/>
    <w:uiPriority w:val="99"/>
    <w:rsid w:val="00DD6174"/>
    <w:pPr>
      <w:spacing w:after="120"/>
      <w:ind w:left="1134"/>
    </w:pPr>
  </w:style>
  <w:style w:type="character" w:customStyle="1" w:styleId="Plattetekstinspringen3Char">
    <w:name w:val="Platte tekst inspringen 3 Char"/>
    <w:link w:val="Plattetekstinspringen3"/>
    <w:uiPriority w:val="99"/>
    <w:locked/>
    <w:rsid w:val="00DD6174"/>
    <w:rPr>
      <w:rFonts w:ascii="Arial" w:hAnsi="Arial" w:cs="Times New Roman"/>
      <w:sz w:val="22"/>
      <w:szCs w:val="22"/>
      <w:lang w:eastAsia="en-US"/>
    </w:rPr>
  </w:style>
  <w:style w:type="paragraph" w:customStyle="1" w:styleId="AppendixHeading1">
    <w:name w:val="Appendix Heading 1"/>
    <w:basedOn w:val="Standaard"/>
    <w:next w:val="Plattetekst"/>
    <w:uiPriority w:val="99"/>
    <w:rsid w:val="002F7535"/>
    <w:pPr>
      <w:numPr>
        <w:numId w:val="10"/>
      </w:numPr>
      <w:spacing w:before="120" w:after="120"/>
    </w:pPr>
    <w:rPr>
      <w:b/>
      <w:caps/>
      <w:sz w:val="24"/>
      <w:lang w:eastAsia="en-GB"/>
    </w:rPr>
  </w:style>
  <w:style w:type="paragraph" w:customStyle="1" w:styleId="AppendixHeading2">
    <w:name w:val="Appendix Heading 2"/>
    <w:basedOn w:val="Standaard"/>
    <w:next w:val="Plattetekst"/>
    <w:uiPriority w:val="99"/>
    <w:rsid w:val="002F7535"/>
    <w:pPr>
      <w:numPr>
        <w:ilvl w:val="1"/>
        <w:numId w:val="10"/>
      </w:numPr>
      <w:spacing w:before="120" w:after="120"/>
    </w:pPr>
    <w:rPr>
      <w:b/>
      <w:lang w:eastAsia="en-GB"/>
    </w:rPr>
  </w:style>
  <w:style w:type="paragraph" w:styleId="Platteteksteersteinspringing">
    <w:name w:val="Body Text First Indent"/>
    <w:basedOn w:val="Plattetekst"/>
    <w:link w:val="PlatteteksteersteinspringingChar"/>
    <w:uiPriority w:val="99"/>
    <w:rsid w:val="00DD6174"/>
    <w:pPr>
      <w:ind w:firstLine="210"/>
      <w:jc w:val="left"/>
    </w:pPr>
  </w:style>
  <w:style w:type="character" w:customStyle="1" w:styleId="PlatteteksteersteinspringingChar">
    <w:name w:val="Platte tekst eerste inspringing Char"/>
    <w:link w:val="Platteteksteersteinspringing"/>
    <w:uiPriority w:val="99"/>
    <w:locked/>
    <w:rsid w:val="00DD6174"/>
    <w:rPr>
      <w:rFonts w:ascii="Arial" w:hAnsi="Arial" w:cs="Times New Roman"/>
      <w:sz w:val="24"/>
      <w:szCs w:val="24"/>
      <w:lang w:eastAsia="en-US"/>
    </w:rPr>
  </w:style>
  <w:style w:type="paragraph" w:styleId="Plattetekst2">
    <w:name w:val="Body Text 2"/>
    <w:basedOn w:val="Standaard"/>
    <w:link w:val="Plattetekst2Char"/>
    <w:uiPriority w:val="99"/>
    <w:rsid w:val="00032948"/>
    <w:pPr>
      <w:spacing w:after="120" w:line="480" w:lineRule="auto"/>
    </w:pPr>
  </w:style>
  <w:style w:type="character" w:customStyle="1" w:styleId="Plattetekst2Char">
    <w:name w:val="Platte tekst 2 Char"/>
    <w:link w:val="Plattetekst2"/>
    <w:uiPriority w:val="99"/>
    <w:locked/>
    <w:rsid w:val="00032948"/>
    <w:rPr>
      <w:rFonts w:ascii="Arial" w:hAnsi="Arial" w:cs="Times New Roman"/>
      <w:sz w:val="24"/>
      <w:szCs w:val="24"/>
      <w:lang w:eastAsia="en-US"/>
    </w:rPr>
  </w:style>
  <w:style w:type="paragraph" w:styleId="Platteteksteersteinspringing2">
    <w:name w:val="Body Text First Indent 2"/>
    <w:basedOn w:val="Plattetekstinspringen"/>
    <w:link w:val="Platteteksteersteinspringing2Char"/>
    <w:uiPriority w:val="99"/>
    <w:rsid w:val="00DD6174"/>
    <w:pPr>
      <w:ind w:left="283" w:firstLine="210"/>
    </w:pPr>
  </w:style>
  <w:style w:type="character" w:customStyle="1" w:styleId="Platteteksteersteinspringing2Char">
    <w:name w:val="Platte tekst eerste inspringing 2 Char"/>
    <w:link w:val="Platteteksteersteinspringing2"/>
    <w:uiPriority w:val="99"/>
    <w:locked/>
    <w:rsid w:val="00DD6174"/>
    <w:rPr>
      <w:rFonts w:ascii="Arial" w:hAnsi="Arial" w:cs="Times New Roman"/>
      <w:sz w:val="24"/>
      <w:szCs w:val="24"/>
      <w:lang w:eastAsia="en-US"/>
    </w:rPr>
  </w:style>
  <w:style w:type="paragraph" w:customStyle="1" w:styleId="AppendixHeading3">
    <w:name w:val="Appendix Heading 3"/>
    <w:basedOn w:val="Standaard"/>
    <w:next w:val="Standaard"/>
    <w:uiPriority w:val="99"/>
    <w:rsid w:val="002F7535"/>
    <w:pPr>
      <w:numPr>
        <w:ilvl w:val="2"/>
        <w:numId w:val="10"/>
      </w:numPr>
      <w:spacing w:before="120" w:after="120"/>
    </w:pPr>
    <w:rPr>
      <w:lang w:eastAsia="en-GB"/>
    </w:rPr>
  </w:style>
  <w:style w:type="paragraph" w:styleId="Lijstalinea">
    <w:name w:val="List Paragraph"/>
    <w:basedOn w:val="Standaard"/>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Kopvaninhoudsopgave">
    <w:name w:val="TOC Heading"/>
    <w:basedOn w:val="Kop1"/>
    <w:next w:val="Standaard"/>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kelsectie">
    <w:name w:val="Outline List 3"/>
    <w:basedOn w:val="Geenlijst"/>
    <w:uiPriority w:val="99"/>
    <w:semiHidden/>
    <w:unhideWhenUsed/>
    <w:locked/>
    <w:rsid w:val="00150E22"/>
    <w:pPr>
      <w:numPr>
        <w:numId w:val="3"/>
      </w:numPr>
    </w:pPr>
  </w:style>
  <w:style w:type="paragraph" w:customStyle="1" w:styleId="Bullet1">
    <w:name w:val="Bullet 1"/>
    <w:basedOn w:val="Standaard"/>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Standaardalinea-lettertype"/>
    <w:rsid w:val="002F2F6B"/>
  </w:style>
  <w:style w:type="table" w:customStyle="1" w:styleId="1">
    <w:name w:val="Сетка таблицы1"/>
    <w:basedOn w:val="Standaardtabel"/>
    <w:next w:val="Tabelraster"/>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jschrift">
    <w:name w:val="caption"/>
    <w:basedOn w:val="Standaard"/>
    <w:next w:val="Standaard"/>
    <w:unhideWhenUsed/>
    <w:rsid w:val="004A0C9F"/>
    <w:pPr>
      <w:spacing w:after="200"/>
    </w:pPr>
    <w:rPr>
      <w:b/>
      <w:bCs/>
      <w:color w:val="4F81BD" w:themeColor="accent1"/>
      <w:sz w:val="18"/>
      <w:szCs w:val="18"/>
    </w:rPr>
  </w:style>
  <w:style w:type="character" w:styleId="Zwaar">
    <w:name w:val="Strong"/>
    <w:basedOn w:val="Standaardalinea-lettertype"/>
    <w:rsid w:val="00113574"/>
    <w:rPr>
      <w:b/>
      <w:bCs/>
    </w:rPr>
  </w:style>
  <w:style w:type="paragraph" w:customStyle="1" w:styleId="AnnexFigure">
    <w:name w:val="Annex Figure"/>
    <w:basedOn w:val="Standaard"/>
    <w:next w:val="Standaard"/>
    <w:rsid w:val="00113574"/>
    <w:pPr>
      <w:numPr>
        <w:numId w:val="40"/>
      </w:numPr>
      <w:spacing w:before="120" w:after="120"/>
      <w:jc w:val="center"/>
    </w:pPr>
    <w:rPr>
      <w:rFonts w:eastAsia="Calibri" w:cs="Calibri"/>
      <w:i/>
      <w:lang w:eastAsia="en-GB"/>
    </w:rPr>
  </w:style>
  <w:style w:type="paragraph" w:customStyle="1" w:styleId="AnnexHead1">
    <w:name w:val="Annex Head 1"/>
    <w:basedOn w:val="Standaard"/>
    <w:next w:val="Standaard"/>
    <w:rsid w:val="00113574"/>
    <w:pPr>
      <w:numPr>
        <w:numId w:val="44"/>
      </w:numPr>
    </w:pPr>
    <w:rPr>
      <w:rFonts w:eastAsia="Calibri" w:cs="Calibri"/>
      <w:b/>
      <w:caps/>
      <w:sz w:val="28"/>
      <w:lang w:eastAsia="en-GB"/>
    </w:rPr>
  </w:style>
  <w:style w:type="paragraph" w:customStyle="1" w:styleId="AnnexHead2">
    <w:name w:val="Annex Head 2"/>
    <w:basedOn w:val="Standaard"/>
    <w:next w:val="Standaard"/>
    <w:rsid w:val="00113574"/>
    <w:pPr>
      <w:numPr>
        <w:ilvl w:val="1"/>
        <w:numId w:val="44"/>
      </w:numPr>
    </w:pPr>
    <w:rPr>
      <w:rFonts w:eastAsia="Calibri" w:cs="Calibri"/>
      <w:b/>
      <w:lang w:eastAsia="en-GB"/>
    </w:rPr>
  </w:style>
  <w:style w:type="paragraph" w:customStyle="1" w:styleId="AnnexHead3">
    <w:name w:val="Annex Head 3"/>
    <w:basedOn w:val="Standaard"/>
    <w:next w:val="Standaard"/>
    <w:rsid w:val="00113574"/>
    <w:pPr>
      <w:numPr>
        <w:ilvl w:val="2"/>
        <w:numId w:val="44"/>
      </w:numPr>
    </w:pPr>
    <w:rPr>
      <w:rFonts w:eastAsia="Calibri" w:cs="Calibri"/>
      <w:b/>
      <w:lang w:eastAsia="en-GB"/>
    </w:rPr>
  </w:style>
  <w:style w:type="paragraph" w:customStyle="1" w:styleId="AnnexHead4">
    <w:name w:val="Annex Head 4"/>
    <w:basedOn w:val="Standaard"/>
    <w:next w:val="Standaard"/>
    <w:rsid w:val="00113574"/>
    <w:pPr>
      <w:numPr>
        <w:ilvl w:val="3"/>
        <w:numId w:val="44"/>
      </w:numPr>
    </w:pPr>
    <w:rPr>
      <w:rFonts w:eastAsia="Calibri" w:cs="Calibri"/>
      <w:lang w:eastAsia="en-GB"/>
    </w:rPr>
  </w:style>
  <w:style w:type="paragraph" w:customStyle="1" w:styleId="AnnexTable">
    <w:name w:val="Annex Table"/>
    <w:basedOn w:val="Standaard"/>
    <w:next w:val="Standaard"/>
    <w:rsid w:val="00113574"/>
    <w:pPr>
      <w:numPr>
        <w:numId w:val="49"/>
      </w:numPr>
      <w:tabs>
        <w:tab w:val="left" w:pos="1418"/>
      </w:tabs>
      <w:spacing w:before="120" w:after="120"/>
      <w:jc w:val="center"/>
    </w:pPr>
    <w:rPr>
      <w:rFonts w:eastAsia="Calibri" w:cs="Calibri"/>
      <w:i/>
      <w:lang w:eastAsia="en-GB"/>
    </w:rPr>
  </w:style>
  <w:style w:type="character" w:styleId="Titelvanboek">
    <w:name w:val="Book Title"/>
    <w:basedOn w:val="Standaardalinea-lettertype"/>
    <w:uiPriority w:val="33"/>
    <w:rsid w:val="00113574"/>
    <w:rPr>
      <w:b/>
      <w:bCs/>
      <w:smallCaps/>
      <w:spacing w:val="5"/>
    </w:rPr>
  </w:style>
  <w:style w:type="paragraph" w:customStyle="1" w:styleId="Bullet1text">
    <w:name w:val="Bullet 1 text"/>
    <w:basedOn w:val="Standaard"/>
    <w:rsid w:val="00113574"/>
    <w:pPr>
      <w:suppressAutoHyphens/>
      <w:spacing w:after="120"/>
      <w:ind w:left="1134"/>
      <w:jc w:val="both"/>
    </w:pPr>
    <w:rPr>
      <w:rFonts w:eastAsia="Calibri"/>
      <w:lang w:val="fr-FR" w:eastAsia="en-GB"/>
    </w:rPr>
  </w:style>
  <w:style w:type="paragraph" w:customStyle="1" w:styleId="Bullet2">
    <w:name w:val="Bullet 2"/>
    <w:basedOn w:val="Standaard"/>
    <w:qFormat/>
    <w:rsid w:val="00113574"/>
    <w:pPr>
      <w:numPr>
        <w:ilvl w:val="1"/>
        <w:numId w:val="52"/>
      </w:numPr>
      <w:spacing w:after="120"/>
      <w:jc w:val="both"/>
    </w:pPr>
    <w:rPr>
      <w:rFonts w:eastAsia="Calibri"/>
      <w:lang w:eastAsia="en-GB"/>
    </w:rPr>
  </w:style>
  <w:style w:type="paragraph" w:customStyle="1" w:styleId="Bullet2text">
    <w:name w:val="Bullet 2 text"/>
    <w:basedOn w:val="Standaard"/>
    <w:rsid w:val="00113574"/>
    <w:pPr>
      <w:suppressAutoHyphens/>
      <w:spacing w:after="120"/>
      <w:ind w:left="1701"/>
      <w:jc w:val="both"/>
    </w:pPr>
    <w:rPr>
      <w:rFonts w:eastAsia="Calibri"/>
      <w:lang w:eastAsia="en-GB"/>
    </w:rPr>
  </w:style>
  <w:style w:type="paragraph" w:customStyle="1" w:styleId="Bullet3">
    <w:name w:val="Bullet 3"/>
    <w:basedOn w:val="Standaard"/>
    <w:rsid w:val="00113574"/>
    <w:pPr>
      <w:numPr>
        <w:ilvl w:val="2"/>
        <w:numId w:val="52"/>
      </w:numPr>
      <w:spacing w:after="60"/>
      <w:jc w:val="both"/>
    </w:pPr>
    <w:rPr>
      <w:rFonts w:eastAsia="Calibri"/>
      <w:sz w:val="20"/>
      <w:lang w:eastAsia="en-GB"/>
    </w:rPr>
  </w:style>
  <w:style w:type="paragraph" w:customStyle="1" w:styleId="Bullet3text">
    <w:name w:val="Bullet 3 text"/>
    <w:basedOn w:val="Standaard"/>
    <w:rsid w:val="00113574"/>
    <w:pPr>
      <w:suppressAutoHyphens/>
      <w:spacing w:after="60"/>
      <w:ind w:left="2268"/>
    </w:pPr>
    <w:rPr>
      <w:rFonts w:eastAsia="Calibri"/>
      <w:sz w:val="20"/>
      <w:lang w:eastAsia="en-GB"/>
    </w:rPr>
  </w:style>
  <w:style w:type="paragraph" w:customStyle="1" w:styleId="List1indent1">
    <w:name w:val="List 1 indent 1"/>
    <w:basedOn w:val="Standaard"/>
    <w:qFormat/>
    <w:rsid w:val="00113574"/>
    <w:pPr>
      <w:numPr>
        <w:ilvl w:val="1"/>
        <w:numId w:val="65"/>
      </w:numPr>
      <w:spacing w:after="120"/>
      <w:jc w:val="both"/>
    </w:pPr>
    <w:rPr>
      <w:rFonts w:eastAsia="Calibri"/>
      <w:lang w:eastAsia="en-GB"/>
    </w:rPr>
  </w:style>
  <w:style w:type="paragraph" w:customStyle="1" w:styleId="List1indent1text">
    <w:name w:val="List 1 indent 1 text"/>
    <w:basedOn w:val="Standaard"/>
    <w:rsid w:val="00113574"/>
    <w:pPr>
      <w:spacing w:after="120"/>
      <w:ind w:left="1134"/>
      <w:jc w:val="both"/>
    </w:pPr>
    <w:rPr>
      <w:rFonts w:eastAsia="Calibri"/>
      <w:lang w:eastAsia="fr-FR"/>
    </w:rPr>
  </w:style>
  <w:style w:type="table" w:customStyle="1" w:styleId="Tabelraster1">
    <w:name w:val="Tabelraster1"/>
    <w:basedOn w:val="Standaardtabel"/>
    <w:next w:val="Tabelraster"/>
    <w:uiPriority w:val="99"/>
    <w:rsid w:val="00EA4D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Standaard">
    <w:name w:val="Normal"/>
    <w:qFormat/>
    <w:rsid w:val="00113574"/>
    <w:rPr>
      <w:rFonts w:ascii="Arial" w:eastAsiaTheme="minorEastAsia" w:hAnsi="Arial" w:cs="Arial"/>
      <w:sz w:val="22"/>
      <w:szCs w:val="22"/>
      <w:lang w:eastAsia="en-US"/>
    </w:rPr>
  </w:style>
  <w:style w:type="paragraph" w:styleId="Kop1">
    <w:name w:val="heading 1"/>
    <w:basedOn w:val="Standaard"/>
    <w:next w:val="Plattetekst"/>
    <w:link w:val="Kop1Char"/>
    <w:qFormat/>
    <w:rsid w:val="00113574"/>
    <w:pPr>
      <w:keepNext/>
      <w:numPr>
        <w:numId w:val="62"/>
      </w:numPr>
      <w:spacing w:before="240" w:after="240"/>
      <w:outlineLvl w:val="0"/>
    </w:pPr>
    <w:rPr>
      <w:rFonts w:eastAsia="Calibri" w:cs="Calibri"/>
      <w:b/>
      <w:caps/>
      <w:kern w:val="28"/>
      <w:lang w:eastAsia="de-DE"/>
    </w:rPr>
  </w:style>
  <w:style w:type="paragraph" w:styleId="Kop2">
    <w:name w:val="heading 2"/>
    <w:basedOn w:val="Kop1"/>
    <w:next w:val="Plattetekst"/>
    <w:link w:val="Kop2Char"/>
    <w:qFormat/>
    <w:rsid w:val="00113574"/>
    <w:pPr>
      <w:numPr>
        <w:ilvl w:val="1"/>
      </w:numPr>
      <w:spacing w:before="120" w:after="120"/>
      <w:jc w:val="both"/>
      <w:outlineLvl w:val="1"/>
    </w:pPr>
    <w:rPr>
      <w:rFonts w:eastAsia="MS Mincho" w:cs="Times New Roman"/>
      <w:caps w:val="0"/>
      <w:szCs w:val="20"/>
    </w:rPr>
  </w:style>
  <w:style w:type="paragraph" w:styleId="Kop3">
    <w:name w:val="heading 3"/>
    <w:basedOn w:val="Standaard"/>
    <w:next w:val="Plattetekst"/>
    <w:link w:val="Kop3Char"/>
    <w:qFormat/>
    <w:rsid w:val="00113574"/>
    <w:pPr>
      <w:keepNext/>
      <w:numPr>
        <w:ilvl w:val="2"/>
        <w:numId w:val="62"/>
      </w:numPr>
      <w:spacing w:before="120" w:after="120"/>
      <w:outlineLvl w:val="2"/>
    </w:pPr>
    <w:rPr>
      <w:rFonts w:eastAsia="Calibri" w:cs="Calibri"/>
      <w:szCs w:val="20"/>
      <w:lang w:eastAsia="de-DE"/>
    </w:rPr>
  </w:style>
  <w:style w:type="paragraph" w:styleId="Kop4">
    <w:name w:val="heading 4"/>
    <w:basedOn w:val="Standaard"/>
    <w:next w:val="Standaard"/>
    <w:link w:val="Kop4Char"/>
    <w:qFormat/>
    <w:rsid w:val="00113574"/>
    <w:pPr>
      <w:keepNext/>
      <w:numPr>
        <w:ilvl w:val="3"/>
        <w:numId w:val="62"/>
      </w:numPr>
      <w:spacing w:before="120" w:after="120"/>
      <w:outlineLvl w:val="3"/>
    </w:pPr>
    <w:rPr>
      <w:szCs w:val="20"/>
      <w:lang w:eastAsia="de-DE"/>
    </w:rPr>
  </w:style>
  <w:style w:type="paragraph" w:styleId="Kop5">
    <w:name w:val="heading 5"/>
    <w:basedOn w:val="Standaard"/>
    <w:next w:val="Standaard"/>
    <w:link w:val="Kop5Char"/>
    <w:rsid w:val="00113574"/>
    <w:pPr>
      <w:numPr>
        <w:ilvl w:val="4"/>
        <w:numId w:val="62"/>
      </w:numPr>
      <w:spacing w:before="240" w:after="120"/>
      <w:outlineLvl w:val="4"/>
    </w:pPr>
    <w:rPr>
      <w:rFonts w:eastAsia="Calibri" w:cs="Calibri"/>
      <w:szCs w:val="20"/>
      <w:lang w:val="de-DE" w:eastAsia="de-DE"/>
    </w:rPr>
  </w:style>
  <w:style w:type="paragraph" w:styleId="Kop6">
    <w:name w:val="heading 6"/>
    <w:basedOn w:val="Standaard"/>
    <w:next w:val="Standaard"/>
    <w:link w:val="Kop6Char"/>
    <w:unhideWhenUsed/>
    <w:rsid w:val="00113574"/>
    <w:pPr>
      <w:numPr>
        <w:ilvl w:val="5"/>
        <w:numId w:val="62"/>
      </w:numPr>
      <w:spacing w:before="240" w:after="60"/>
      <w:outlineLvl w:val="5"/>
    </w:pPr>
    <w:rPr>
      <w:b/>
      <w:bCs/>
      <w:lang w:eastAsia="en-GB"/>
    </w:rPr>
  </w:style>
  <w:style w:type="paragraph" w:styleId="Kop7">
    <w:name w:val="heading 7"/>
    <w:basedOn w:val="Standaard"/>
    <w:next w:val="Standaard"/>
    <w:link w:val="Kop7Char"/>
    <w:unhideWhenUsed/>
    <w:rsid w:val="00113574"/>
    <w:pPr>
      <w:numPr>
        <w:ilvl w:val="6"/>
        <w:numId w:val="62"/>
      </w:numPr>
      <w:spacing w:before="240" w:after="60"/>
      <w:outlineLvl w:val="6"/>
    </w:pPr>
    <w:rPr>
      <w:lang w:eastAsia="en-GB"/>
    </w:rPr>
  </w:style>
  <w:style w:type="paragraph" w:styleId="Kop8">
    <w:name w:val="heading 8"/>
    <w:basedOn w:val="Standaard"/>
    <w:next w:val="Standaard"/>
    <w:link w:val="Kop8Char"/>
    <w:unhideWhenUsed/>
    <w:rsid w:val="00113574"/>
    <w:pPr>
      <w:numPr>
        <w:ilvl w:val="7"/>
        <w:numId w:val="62"/>
      </w:numPr>
      <w:spacing w:before="240" w:after="60"/>
      <w:outlineLvl w:val="7"/>
    </w:pPr>
    <w:rPr>
      <w:i/>
      <w:iCs/>
      <w:lang w:eastAsia="en-GB"/>
    </w:rPr>
  </w:style>
  <w:style w:type="paragraph" w:styleId="Kop9">
    <w:name w:val="heading 9"/>
    <w:basedOn w:val="Standaard"/>
    <w:next w:val="Standaard"/>
    <w:link w:val="Kop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113574"/>
    <w:rPr>
      <w:rFonts w:ascii="Arial" w:eastAsia="Calibri" w:hAnsi="Arial" w:cs="Calibri"/>
      <w:b/>
      <w:caps/>
      <w:kern w:val="28"/>
      <w:sz w:val="22"/>
      <w:szCs w:val="22"/>
      <w:lang w:eastAsia="de-DE"/>
    </w:rPr>
  </w:style>
  <w:style w:type="character" w:customStyle="1" w:styleId="Kop2Char">
    <w:name w:val="Kop 2 Char"/>
    <w:basedOn w:val="Standaardalinea-lettertype"/>
    <w:link w:val="Kop2"/>
    <w:locked/>
    <w:rsid w:val="00113574"/>
    <w:rPr>
      <w:rFonts w:ascii="Arial" w:eastAsia="MS Mincho" w:hAnsi="Arial"/>
      <w:b/>
      <w:kern w:val="28"/>
      <w:sz w:val="22"/>
      <w:lang w:eastAsia="de-DE"/>
    </w:rPr>
  </w:style>
  <w:style w:type="character" w:customStyle="1" w:styleId="Kop3Char">
    <w:name w:val="Kop 3 Char"/>
    <w:basedOn w:val="Standaardalinea-lettertype"/>
    <w:link w:val="Kop3"/>
    <w:locked/>
    <w:rsid w:val="00113574"/>
    <w:rPr>
      <w:rFonts w:ascii="Arial" w:eastAsia="Calibri" w:hAnsi="Arial" w:cs="Calibri"/>
      <w:sz w:val="22"/>
      <w:lang w:eastAsia="de-DE"/>
    </w:rPr>
  </w:style>
  <w:style w:type="character" w:customStyle="1" w:styleId="Kop4Char">
    <w:name w:val="Kop 4 Char"/>
    <w:basedOn w:val="Standaardalinea-lettertype"/>
    <w:link w:val="Kop4"/>
    <w:locked/>
    <w:rsid w:val="00113574"/>
    <w:rPr>
      <w:rFonts w:ascii="Arial" w:eastAsiaTheme="minorEastAsia" w:hAnsi="Arial" w:cs="Arial"/>
      <w:sz w:val="22"/>
      <w:lang w:eastAsia="de-DE"/>
    </w:rPr>
  </w:style>
  <w:style w:type="character" w:customStyle="1" w:styleId="Kop5Char">
    <w:name w:val="Kop 5 Char"/>
    <w:basedOn w:val="Standaardalinea-lettertype"/>
    <w:link w:val="Kop5"/>
    <w:locked/>
    <w:rsid w:val="00113574"/>
    <w:rPr>
      <w:rFonts w:ascii="Arial" w:eastAsia="Calibri" w:hAnsi="Arial" w:cs="Calibri"/>
      <w:sz w:val="22"/>
      <w:lang w:val="de-DE" w:eastAsia="de-DE"/>
    </w:rPr>
  </w:style>
  <w:style w:type="character" w:customStyle="1" w:styleId="Kop6Char">
    <w:name w:val="Kop 6 Char"/>
    <w:basedOn w:val="Standaardalinea-lettertype"/>
    <w:link w:val="Kop6"/>
    <w:locked/>
    <w:rsid w:val="00113574"/>
    <w:rPr>
      <w:rFonts w:ascii="Arial" w:eastAsiaTheme="minorEastAsia" w:hAnsi="Arial" w:cs="Arial"/>
      <w:b/>
      <w:bCs/>
      <w:sz w:val="22"/>
      <w:szCs w:val="22"/>
    </w:rPr>
  </w:style>
  <w:style w:type="character" w:customStyle="1" w:styleId="Kop7Char">
    <w:name w:val="Kop 7 Char"/>
    <w:basedOn w:val="Standaardalinea-lettertype"/>
    <w:link w:val="Kop7"/>
    <w:locked/>
    <w:rsid w:val="00113574"/>
    <w:rPr>
      <w:rFonts w:ascii="Arial" w:eastAsiaTheme="minorEastAsia" w:hAnsi="Arial" w:cs="Arial"/>
      <w:sz w:val="22"/>
      <w:szCs w:val="22"/>
    </w:rPr>
  </w:style>
  <w:style w:type="character" w:customStyle="1" w:styleId="Kop8Char">
    <w:name w:val="Kop 8 Char"/>
    <w:basedOn w:val="Standaardalinea-lettertype"/>
    <w:link w:val="Kop8"/>
    <w:locked/>
    <w:rsid w:val="00113574"/>
    <w:rPr>
      <w:rFonts w:ascii="Arial" w:eastAsiaTheme="minorEastAsia" w:hAnsi="Arial" w:cs="Arial"/>
      <w:i/>
      <w:iCs/>
      <w:sz w:val="22"/>
      <w:szCs w:val="22"/>
    </w:rPr>
  </w:style>
  <w:style w:type="character" w:customStyle="1" w:styleId="Kop9Char">
    <w:name w:val="Kop 9 Char"/>
    <w:basedOn w:val="Standaardalinea-lettertype"/>
    <w:link w:val="Kop9"/>
    <w:locked/>
    <w:rsid w:val="00113574"/>
    <w:rPr>
      <w:rFonts w:asciiTheme="majorHAnsi" w:eastAsiaTheme="majorEastAsia" w:hAnsiTheme="majorHAnsi" w:cstheme="majorBidi"/>
      <w:sz w:val="22"/>
      <w:szCs w:val="22"/>
    </w:rPr>
  </w:style>
  <w:style w:type="paragraph" w:styleId="Plattetekst">
    <w:name w:val="Body Text"/>
    <w:basedOn w:val="Standaard"/>
    <w:link w:val="PlattetekstChar"/>
    <w:qFormat/>
    <w:rsid w:val="00113574"/>
    <w:pPr>
      <w:spacing w:after="120"/>
      <w:jc w:val="both"/>
    </w:pPr>
    <w:rPr>
      <w:rFonts w:eastAsia="Calibri" w:cs="Calibri"/>
      <w:lang w:eastAsia="en-GB"/>
    </w:rPr>
  </w:style>
  <w:style w:type="character" w:customStyle="1" w:styleId="PlattetekstChar">
    <w:name w:val="Platte tekst Char"/>
    <w:link w:val="Plattetekst"/>
    <w:locked/>
    <w:rsid w:val="00113574"/>
    <w:rPr>
      <w:rFonts w:ascii="Arial" w:eastAsia="Calibri" w:hAnsi="Arial" w:cs="Calibri"/>
      <w:sz w:val="22"/>
      <w:szCs w:val="22"/>
    </w:rPr>
  </w:style>
  <w:style w:type="paragraph" w:customStyle="1" w:styleId="Annex">
    <w:name w:val="Annex"/>
    <w:basedOn w:val="Kop1"/>
    <w:next w:val="Standaard"/>
    <w:autoRedefine/>
    <w:qFormat/>
    <w:rsid w:val="00113574"/>
    <w:pPr>
      <w:numPr>
        <w:numId w:val="39"/>
      </w:numPr>
      <w:jc w:val="both"/>
    </w:pPr>
    <w:rPr>
      <w:snapToGrid w:val="0"/>
    </w:rPr>
  </w:style>
  <w:style w:type="paragraph" w:customStyle="1" w:styleId="Appendix">
    <w:name w:val="Appendix"/>
    <w:basedOn w:val="Standaard"/>
    <w:next w:val="Kop1"/>
    <w:uiPriority w:val="99"/>
    <w:rsid w:val="00F155DC"/>
    <w:pPr>
      <w:numPr>
        <w:numId w:val="2"/>
      </w:numPr>
      <w:tabs>
        <w:tab w:val="left" w:pos="1985"/>
      </w:tabs>
      <w:spacing w:after="240"/>
      <w:ind w:left="1985" w:hanging="1985"/>
    </w:pPr>
    <w:rPr>
      <w:b/>
      <w:sz w:val="24"/>
      <w:szCs w:val="28"/>
    </w:rPr>
  </w:style>
  <w:style w:type="paragraph" w:styleId="Ballontekst">
    <w:name w:val="Balloon Text"/>
    <w:basedOn w:val="Standaard"/>
    <w:link w:val="BallontekstChar"/>
    <w:uiPriority w:val="99"/>
    <w:semiHidden/>
    <w:rsid w:val="00B534F2"/>
    <w:rPr>
      <w:rFonts w:ascii="Tahoma" w:hAnsi="Tahoma" w:cs="Tahoma"/>
      <w:sz w:val="16"/>
      <w:szCs w:val="16"/>
    </w:rPr>
  </w:style>
  <w:style w:type="character" w:customStyle="1" w:styleId="BallontekstChar">
    <w:name w:val="Ballontekst Char"/>
    <w:link w:val="Ballontekst"/>
    <w:uiPriority w:val="99"/>
    <w:locked/>
    <w:rsid w:val="00B534F2"/>
    <w:rPr>
      <w:rFonts w:ascii="Tahoma" w:hAnsi="Tahoma" w:cs="Tahoma"/>
      <w:sz w:val="16"/>
      <w:szCs w:val="16"/>
      <w:lang w:eastAsia="en-US"/>
    </w:rPr>
  </w:style>
  <w:style w:type="paragraph" w:styleId="Bloktekst">
    <w:name w:val="Block Text"/>
    <w:basedOn w:val="Standaard"/>
    <w:rsid w:val="00B534F2"/>
    <w:pPr>
      <w:spacing w:after="120"/>
      <w:ind w:left="1440" w:right="1440"/>
    </w:pPr>
  </w:style>
  <w:style w:type="paragraph" w:styleId="Plattetekstinspringen">
    <w:name w:val="Body Text Indent"/>
    <w:basedOn w:val="Standaard"/>
    <w:link w:val="PlattetekstinspringenChar"/>
    <w:rsid w:val="00113574"/>
    <w:pPr>
      <w:spacing w:after="120"/>
      <w:ind w:left="567"/>
    </w:pPr>
    <w:rPr>
      <w:rFonts w:eastAsia="Calibri" w:cs="Calibri"/>
      <w:lang w:eastAsia="en-GB"/>
    </w:rPr>
  </w:style>
  <w:style w:type="character" w:customStyle="1" w:styleId="PlattetekstinspringenChar">
    <w:name w:val="Platte tekst inspringen Char"/>
    <w:basedOn w:val="Standaardalinea-lettertype"/>
    <w:link w:val="Plattetekstinspringen"/>
    <w:locked/>
    <w:rsid w:val="00113574"/>
    <w:rPr>
      <w:rFonts w:ascii="Arial" w:eastAsia="Calibri" w:hAnsi="Arial" w:cs="Calibri"/>
      <w:sz w:val="22"/>
      <w:szCs w:val="22"/>
    </w:rPr>
  </w:style>
  <w:style w:type="paragraph" w:styleId="Plattetekstinspringen2">
    <w:name w:val="Body Text Indent 2"/>
    <w:basedOn w:val="Standaard"/>
    <w:link w:val="Plattetekstinspringen2Char"/>
    <w:rsid w:val="00113574"/>
    <w:pPr>
      <w:spacing w:after="120"/>
      <w:ind w:left="1134"/>
      <w:jc w:val="both"/>
    </w:pPr>
    <w:rPr>
      <w:rFonts w:eastAsia="Calibri" w:cs="Calibri"/>
      <w:lang w:eastAsia="de-DE"/>
    </w:rPr>
  </w:style>
  <w:style w:type="character" w:customStyle="1" w:styleId="Plattetekstinspringen2Char">
    <w:name w:val="Platte tekst inspringen 2 Char"/>
    <w:basedOn w:val="Standaardalinea-lettertype"/>
    <w:link w:val="Plattetekstinspringen2"/>
    <w:locked/>
    <w:rsid w:val="00113574"/>
    <w:rPr>
      <w:rFonts w:ascii="Arial" w:eastAsia="Calibri" w:hAnsi="Arial" w:cs="Calibri"/>
      <w:sz w:val="22"/>
      <w:szCs w:val="22"/>
      <w:lang w:eastAsia="de-DE"/>
    </w:rPr>
  </w:style>
  <w:style w:type="character" w:styleId="Verwijzingopmerking">
    <w:name w:val="annotation reference"/>
    <w:uiPriority w:val="99"/>
    <w:semiHidden/>
    <w:rsid w:val="00B534F2"/>
    <w:rPr>
      <w:rFonts w:cs="Times New Roman"/>
      <w:sz w:val="16"/>
      <w:szCs w:val="16"/>
    </w:rPr>
  </w:style>
  <w:style w:type="paragraph" w:styleId="Tekstopmerking">
    <w:name w:val="annotation text"/>
    <w:basedOn w:val="Standaard"/>
    <w:link w:val="TekstopmerkingChar"/>
    <w:uiPriority w:val="99"/>
    <w:semiHidden/>
    <w:rsid w:val="00B534F2"/>
    <w:rPr>
      <w:lang w:eastAsia="de-DE"/>
    </w:rPr>
  </w:style>
  <w:style w:type="character" w:customStyle="1" w:styleId="TekstopmerkingChar">
    <w:name w:val="Tekst opmerking Char"/>
    <w:link w:val="Tekstopmerking"/>
    <w:uiPriority w:val="99"/>
    <w:locked/>
    <w:rsid w:val="00B534F2"/>
    <w:rPr>
      <w:rFonts w:ascii="Arial" w:hAnsi="Arial" w:cs="Times New Roman"/>
      <w:sz w:val="24"/>
      <w:szCs w:val="24"/>
      <w:lang w:eastAsia="de-DE"/>
    </w:rPr>
  </w:style>
  <w:style w:type="paragraph" w:styleId="Onderwerpvanopmerking">
    <w:name w:val="annotation subject"/>
    <w:basedOn w:val="Tekstopmerking"/>
    <w:next w:val="Tekstopmerking"/>
    <w:link w:val="OnderwerpvanopmerkingChar"/>
    <w:uiPriority w:val="99"/>
    <w:semiHidden/>
    <w:rsid w:val="00B534F2"/>
    <w:rPr>
      <w:b/>
      <w:bCs/>
      <w:sz w:val="20"/>
      <w:szCs w:val="20"/>
      <w:lang w:eastAsia="en-US"/>
    </w:rPr>
  </w:style>
  <w:style w:type="character" w:customStyle="1" w:styleId="OnderwerpvanopmerkingChar">
    <w:name w:val="Onderwerp van opmerking Char"/>
    <w:link w:val="Onderwerpvanopmerking"/>
    <w:uiPriority w:val="99"/>
    <w:locked/>
    <w:rsid w:val="00B534F2"/>
    <w:rPr>
      <w:rFonts w:ascii="Arial" w:hAnsi="Arial" w:cs="Times New Roman"/>
      <w:b/>
      <w:bCs/>
      <w:sz w:val="24"/>
      <w:szCs w:val="24"/>
      <w:lang w:eastAsia="en-US"/>
    </w:rPr>
  </w:style>
  <w:style w:type="paragraph" w:styleId="Documentstructuur">
    <w:name w:val="Document Map"/>
    <w:basedOn w:val="Standaard"/>
    <w:link w:val="DocumentstructuurChar"/>
    <w:uiPriority w:val="99"/>
    <w:semiHidden/>
    <w:rsid w:val="00B534F2"/>
    <w:pPr>
      <w:shd w:val="clear" w:color="auto" w:fill="000080"/>
    </w:pPr>
    <w:rPr>
      <w:rFonts w:ascii="Tahoma" w:hAnsi="Tahoma"/>
      <w:sz w:val="20"/>
      <w:lang w:val="de-DE" w:eastAsia="de-DE"/>
    </w:rPr>
  </w:style>
  <w:style w:type="character" w:customStyle="1" w:styleId="DocumentstructuurChar">
    <w:name w:val="Documentstructuur Char"/>
    <w:link w:val="Documentstructuur"/>
    <w:uiPriority w:val="99"/>
    <w:locked/>
    <w:rsid w:val="00B534F2"/>
    <w:rPr>
      <w:rFonts w:ascii="Tahoma" w:hAnsi="Tahoma" w:cs="Times New Roman"/>
      <w:sz w:val="24"/>
      <w:szCs w:val="24"/>
      <w:shd w:val="clear" w:color="auto" w:fill="000080"/>
      <w:lang w:val="de-DE" w:eastAsia="de-DE"/>
    </w:rPr>
  </w:style>
  <w:style w:type="character" w:styleId="Nadruk">
    <w:name w:val="Emphasis"/>
    <w:uiPriority w:val="99"/>
    <w:rsid w:val="00B534F2"/>
    <w:rPr>
      <w:rFonts w:cs="Times New Roman"/>
      <w:i/>
      <w:iCs/>
    </w:rPr>
  </w:style>
  <w:style w:type="paragraph" w:customStyle="1" w:styleId="equation">
    <w:name w:val="equation"/>
    <w:basedOn w:val="Standaard"/>
    <w:next w:val="Plattetekst"/>
    <w:uiPriority w:val="99"/>
    <w:rsid w:val="00B534F2"/>
    <w:pPr>
      <w:keepNext/>
      <w:numPr>
        <w:numId w:val="4"/>
      </w:numPr>
      <w:tabs>
        <w:tab w:val="left" w:pos="142"/>
      </w:tabs>
      <w:spacing w:after="120"/>
      <w:jc w:val="right"/>
    </w:pPr>
  </w:style>
  <w:style w:type="paragraph" w:customStyle="1" w:styleId="Figure">
    <w:name w:val="Figure_#"/>
    <w:basedOn w:val="Standaard"/>
    <w:next w:val="Standaard"/>
    <w:rsid w:val="00113574"/>
    <w:pPr>
      <w:numPr>
        <w:numId w:val="53"/>
      </w:numPr>
      <w:spacing w:before="120" w:after="120"/>
      <w:jc w:val="center"/>
    </w:pPr>
    <w:rPr>
      <w:rFonts w:eastAsia="Calibri" w:cs="Calibri"/>
      <w:i/>
      <w:szCs w:val="20"/>
      <w:lang w:eastAsia="en-GB"/>
    </w:rPr>
  </w:style>
  <w:style w:type="character" w:styleId="GevolgdeHyperlink">
    <w:name w:val="FollowedHyperlink"/>
    <w:uiPriority w:val="99"/>
    <w:rsid w:val="00B534F2"/>
    <w:rPr>
      <w:rFonts w:cs="Times New Roman"/>
      <w:color w:val="800080"/>
      <w:u w:val="single"/>
    </w:rPr>
  </w:style>
  <w:style w:type="paragraph" w:styleId="Voettekst">
    <w:name w:val="footer"/>
    <w:basedOn w:val="Standaard"/>
    <w:link w:val="VoettekstChar"/>
    <w:rsid w:val="00113574"/>
    <w:pPr>
      <w:tabs>
        <w:tab w:val="center" w:pos="4820"/>
        <w:tab w:val="right" w:pos="9639"/>
      </w:tabs>
    </w:pPr>
    <w:rPr>
      <w:rFonts w:eastAsia="Calibri" w:cs="Calibri"/>
      <w:lang w:eastAsia="en-GB"/>
    </w:rPr>
  </w:style>
  <w:style w:type="character" w:customStyle="1" w:styleId="VoettekstChar">
    <w:name w:val="Voettekst Char"/>
    <w:basedOn w:val="Standaardalinea-lettertype"/>
    <w:link w:val="Voettekst"/>
    <w:locked/>
    <w:rsid w:val="00113574"/>
    <w:rPr>
      <w:rFonts w:ascii="Arial" w:eastAsia="Calibri" w:hAnsi="Arial" w:cs="Calibri"/>
      <w:sz w:val="22"/>
      <w:szCs w:val="22"/>
    </w:rPr>
  </w:style>
  <w:style w:type="character" w:styleId="Voetnootmarkering">
    <w:name w:val="footnote reference"/>
    <w:semiHidden/>
    <w:rsid w:val="00113574"/>
    <w:rPr>
      <w:rFonts w:ascii="Arial" w:hAnsi="Arial"/>
      <w:sz w:val="16"/>
    </w:rPr>
  </w:style>
  <w:style w:type="paragraph" w:styleId="Voetnoottekst">
    <w:name w:val="footnote text"/>
    <w:basedOn w:val="Standaard"/>
    <w:link w:val="VoetnoottekstChar"/>
    <w:semiHidden/>
    <w:rsid w:val="00113574"/>
    <w:rPr>
      <w:rFonts w:eastAsia="Calibri" w:cs="Calibri"/>
      <w:sz w:val="20"/>
      <w:szCs w:val="20"/>
      <w:lang w:eastAsia="en-GB"/>
    </w:rPr>
  </w:style>
  <w:style w:type="character" w:customStyle="1" w:styleId="VoetnoottekstChar">
    <w:name w:val="Voetnoottekst Char"/>
    <w:basedOn w:val="Standaardalinea-lettertype"/>
    <w:link w:val="Voetnoottekst"/>
    <w:semiHidden/>
    <w:locked/>
    <w:rsid w:val="00113574"/>
    <w:rPr>
      <w:rFonts w:ascii="Arial" w:eastAsia="Calibri" w:hAnsi="Arial" w:cs="Calibri"/>
    </w:rPr>
  </w:style>
  <w:style w:type="paragraph" w:styleId="Koptekst">
    <w:name w:val="header"/>
    <w:basedOn w:val="Standaard"/>
    <w:link w:val="KoptekstChar"/>
    <w:rsid w:val="00113574"/>
    <w:pPr>
      <w:tabs>
        <w:tab w:val="center" w:pos="4820"/>
        <w:tab w:val="right" w:pos="9639"/>
      </w:tabs>
    </w:pPr>
    <w:rPr>
      <w:rFonts w:eastAsia="Calibri" w:cs="Calibri"/>
      <w:lang w:eastAsia="en-GB"/>
    </w:rPr>
  </w:style>
  <w:style w:type="character" w:customStyle="1" w:styleId="KoptekstChar">
    <w:name w:val="Koptekst Char"/>
    <w:basedOn w:val="Standaardalinea-lettertype"/>
    <w:link w:val="Koptekst"/>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Standaard"/>
    <w:qFormat/>
    <w:rsid w:val="00113574"/>
    <w:pPr>
      <w:numPr>
        <w:numId w:val="65"/>
      </w:numPr>
      <w:spacing w:after="120"/>
      <w:jc w:val="both"/>
    </w:pPr>
    <w:rPr>
      <w:rFonts w:eastAsia="MS Mincho" w:cs="Calibri"/>
      <w:lang w:eastAsia="ja-JP"/>
    </w:rPr>
  </w:style>
  <w:style w:type="paragraph" w:customStyle="1" w:styleId="List1indent">
    <w:name w:val="List 1 indent"/>
    <w:basedOn w:val="Standaard"/>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Standaard"/>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Standaard"/>
    <w:rsid w:val="00113574"/>
    <w:pPr>
      <w:spacing w:after="60"/>
      <w:ind w:left="1701"/>
      <w:jc w:val="both"/>
    </w:pPr>
    <w:rPr>
      <w:rFonts w:eastAsia="Calibri"/>
      <w:sz w:val="20"/>
      <w:lang w:eastAsia="en-GB"/>
    </w:rPr>
  </w:style>
  <w:style w:type="paragraph" w:customStyle="1" w:styleId="List1indenttext">
    <w:name w:val="List 1 indent text"/>
    <w:basedOn w:val="Standaard"/>
    <w:rsid w:val="00113574"/>
    <w:pPr>
      <w:spacing w:after="120"/>
      <w:ind w:left="1134"/>
      <w:jc w:val="both"/>
    </w:pPr>
    <w:rPr>
      <w:rFonts w:eastAsia="Calibri" w:cs="Calibri"/>
      <w:szCs w:val="20"/>
      <w:lang w:eastAsia="en-GB"/>
    </w:rPr>
  </w:style>
  <w:style w:type="paragraph" w:customStyle="1" w:styleId="List1text">
    <w:name w:val="List 1 text"/>
    <w:basedOn w:val="Standaard"/>
    <w:qFormat/>
    <w:rsid w:val="00113574"/>
    <w:pPr>
      <w:spacing w:after="120"/>
      <w:ind w:left="567"/>
      <w:jc w:val="both"/>
    </w:pPr>
    <w:rPr>
      <w:rFonts w:eastAsia="Calibri"/>
      <w:lang w:eastAsia="en-GB"/>
    </w:rPr>
  </w:style>
  <w:style w:type="paragraph" w:styleId="Lijstopsomteken">
    <w:name w:val="List Bullet"/>
    <w:basedOn w:val="Standaard"/>
    <w:autoRedefine/>
    <w:uiPriority w:val="99"/>
    <w:rsid w:val="00B534F2"/>
    <w:pPr>
      <w:spacing w:before="60" w:after="80"/>
      <w:ind w:left="354"/>
    </w:pPr>
  </w:style>
  <w:style w:type="paragraph" w:styleId="Lijstnummering">
    <w:name w:val="List Number"/>
    <w:basedOn w:val="Standaard"/>
    <w:uiPriority w:val="99"/>
    <w:rsid w:val="00B534F2"/>
    <w:pPr>
      <w:tabs>
        <w:tab w:val="num" w:pos="360"/>
      </w:tabs>
      <w:ind w:left="360" w:hanging="360"/>
    </w:pPr>
  </w:style>
  <w:style w:type="paragraph" w:styleId="Normaalweb">
    <w:name w:val="Normal (Web)"/>
    <w:basedOn w:val="Standaard"/>
    <w:uiPriority w:val="99"/>
    <w:rsid w:val="00B534F2"/>
  </w:style>
  <w:style w:type="character" w:styleId="Paginanummer">
    <w:name w:val="page number"/>
    <w:basedOn w:val="Standaardalinea-lettertype"/>
    <w:rsid w:val="00113574"/>
  </w:style>
  <w:style w:type="paragraph" w:styleId="Citaat">
    <w:name w:val="Quote"/>
    <w:basedOn w:val="Standaard"/>
    <w:link w:val="CitaatChar"/>
    <w:uiPriority w:val="99"/>
    <w:rsid w:val="00B534F2"/>
    <w:pPr>
      <w:spacing w:before="60" w:after="60"/>
      <w:ind w:left="567" w:right="935"/>
      <w:jc w:val="both"/>
    </w:pPr>
    <w:rPr>
      <w:i/>
    </w:rPr>
  </w:style>
  <w:style w:type="character" w:customStyle="1" w:styleId="CitaatChar">
    <w:name w:val="Citaat Char"/>
    <w:link w:val="Citaat"/>
    <w:uiPriority w:val="99"/>
    <w:locked/>
    <w:rsid w:val="00B534F2"/>
    <w:rPr>
      <w:rFonts w:ascii="Arial" w:hAnsi="Arial" w:cs="Times New Roman"/>
      <w:i/>
      <w:sz w:val="24"/>
      <w:szCs w:val="24"/>
      <w:lang w:eastAsia="en-US"/>
    </w:rPr>
  </w:style>
  <w:style w:type="paragraph" w:customStyle="1" w:styleId="References">
    <w:name w:val="References"/>
    <w:basedOn w:val="Standaard"/>
    <w:uiPriority w:val="99"/>
    <w:rsid w:val="00B534F2"/>
    <w:pPr>
      <w:numPr>
        <w:numId w:val="8"/>
      </w:numPr>
      <w:tabs>
        <w:tab w:val="left" w:pos="567"/>
      </w:tabs>
      <w:spacing w:after="120"/>
    </w:pPr>
    <w:rPr>
      <w:szCs w:val="20"/>
    </w:rPr>
  </w:style>
  <w:style w:type="paragraph" w:styleId="Ondertitel">
    <w:name w:val="Subtitle"/>
    <w:basedOn w:val="Standaard"/>
    <w:next w:val="Standaard"/>
    <w:link w:val="Ondertitel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Lijstmetafbeeldingen">
    <w:name w:val="table of figures"/>
    <w:basedOn w:val="Standaard"/>
    <w:next w:val="Standaard"/>
    <w:uiPriority w:val="99"/>
    <w:semiHidden/>
    <w:rsid w:val="00B534F2"/>
    <w:pPr>
      <w:tabs>
        <w:tab w:val="left" w:pos="1418"/>
        <w:tab w:val="right" w:pos="9639"/>
      </w:tabs>
      <w:spacing w:before="60" w:after="60"/>
      <w:ind w:left="1418" w:hanging="1418"/>
    </w:pPr>
  </w:style>
  <w:style w:type="paragraph" w:customStyle="1" w:styleId="Table">
    <w:name w:val="Table_#"/>
    <w:basedOn w:val="Standaard"/>
    <w:next w:val="Standaard"/>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Standaard"/>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Standaard"/>
    <w:link w:val="TitelChar"/>
    <w:uiPriority w:val="99"/>
    <w:qFormat/>
    <w:rsid w:val="00B534F2"/>
    <w:pPr>
      <w:spacing w:before="180" w:after="60"/>
      <w:jc w:val="center"/>
      <w:outlineLvl w:val="0"/>
    </w:pPr>
    <w:rPr>
      <w:b/>
      <w:bCs/>
      <w:kern w:val="28"/>
      <w:sz w:val="32"/>
      <w:szCs w:val="32"/>
    </w:rPr>
  </w:style>
  <w:style w:type="character" w:customStyle="1" w:styleId="TitelChar">
    <w:name w:val="Titel Char"/>
    <w:link w:val="Titel"/>
    <w:uiPriority w:val="99"/>
    <w:locked/>
    <w:rsid w:val="00B534F2"/>
    <w:rPr>
      <w:rFonts w:ascii="Arial" w:hAnsi="Arial" w:cs="Arial"/>
      <w:b/>
      <w:bCs/>
      <w:kern w:val="28"/>
      <w:sz w:val="32"/>
      <w:szCs w:val="32"/>
      <w:lang w:eastAsia="en-US"/>
    </w:rPr>
  </w:style>
  <w:style w:type="paragraph" w:styleId="Inhopg1">
    <w:name w:val="toc 1"/>
    <w:basedOn w:val="Standaard"/>
    <w:next w:val="Standaard"/>
    <w:uiPriority w:val="39"/>
    <w:rsid w:val="00113574"/>
    <w:pPr>
      <w:tabs>
        <w:tab w:val="left" w:pos="567"/>
        <w:tab w:val="right" w:pos="9639"/>
      </w:tabs>
      <w:spacing w:after="120"/>
      <w:ind w:left="567" w:right="284" w:hanging="567"/>
    </w:pPr>
    <w:rPr>
      <w:noProof/>
      <w:lang w:eastAsia="en-GB"/>
    </w:rPr>
  </w:style>
  <w:style w:type="paragraph" w:styleId="Inhopg2">
    <w:name w:val="toc 2"/>
    <w:basedOn w:val="Standaard"/>
    <w:next w:val="Standaard"/>
    <w:autoRedefine/>
    <w:uiPriority w:val="39"/>
    <w:rsid w:val="00113574"/>
    <w:pPr>
      <w:tabs>
        <w:tab w:val="right" w:pos="9639"/>
      </w:tabs>
      <w:spacing w:before="120" w:after="120"/>
      <w:ind w:left="851" w:hanging="851"/>
    </w:pPr>
    <w:rPr>
      <w:rFonts w:eastAsia="Times New Roman" w:cs="Times New Roman"/>
      <w:bCs/>
      <w:szCs w:val="20"/>
    </w:rPr>
  </w:style>
  <w:style w:type="paragraph" w:styleId="Inhopg3">
    <w:name w:val="toc 3"/>
    <w:basedOn w:val="Standaard"/>
    <w:next w:val="Standaard"/>
    <w:uiPriority w:val="39"/>
    <w:rsid w:val="00113574"/>
    <w:pPr>
      <w:tabs>
        <w:tab w:val="right" w:pos="9639"/>
      </w:tabs>
      <w:spacing w:before="60" w:after="60"/>
      <w:ind w:left="2269" w:right="284" w:hanging="851"/>
    </w:pPr>
    <w:rPr>
      <w:noProof/>
      <w:sz w:val="20"/>
      <w:lang w:eastAsia="en-GB"/>
    </w:rPr>
  </w:style>
  <w:style w:type="paragraph" w:styleId="Inhopg4">
    <w:name w:val="toc 4"/>
    <w:basedOn w:val="Standaard"/>
    <w:next w:val="Standaard"/>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Inhopg5">
    <w:name w:val="toc 5"/>
    <w:basedOn w:val="Standaard"/>
    <w:next w:val="Standaard"/>
    <w:autoRedefine/>
    <w:uiPriority w:val="39"/>
    <w:rsid w:val="00113574"/>
    <w:pPr>
      <w:spacing w:after="120"/>
      <w:ind w:left="1418" w:right="-284" w:hanging="1418"/>
      <w:jc w:val="both"/>
    </w:pPr>
    <w:rPr>
      <w:rFonts w:eastAsia="Times New Roman" w:cs="Times New Roman"/>
      <w:b/>
    </w:rPr>
  </w:style>
  <w:style w:type="paragraph" w:styleId="Inhopg6">
    <w:name w:val="toc 6"/>
    <w:basedOn w:val="Standaard"/>
    <w:next w:val="Standaard"/>
    <w:autoRedefine/>
    <w:rsid w:val="00113574"/>
    <w:pPr>
      <w:ind w:left="1100"/>
    </w:pPr>
    <w:rPr>
      <w:rFonts w:ascii="Times New Roman" w:eastAsia="Times New Roman" w:hAnsi="Times New Roman" w:cs="Times New Roman"/>
    </w:rPr>
  </w:style>
  <w:style w:type="paragraph" w:styleId="Inhopg7">
    <w:name w:val="toc 7"/>
    <w:basedOn w:val="Standaard"/>
    <w:next w:val="Standaard"/>
    <w:autoRedefine/>
    <w:rsid w:val="00113574"/>
    <w:pPr>
      <w:ind w:left="1200"/>
    </w:pPr>
    <w:rPr>
      <w:rFonts w:eastAsia="Calibri" w:cs="Calibri"/>
      <w:sz w:val="20"/>
      <w:szCs w:val="20"/>
      <w:lang w:eastAsia="en-GB"/>
    </w:rPr>
  </w:style>
  <w:style w:type="paragraph" w:styleId="Inhopg8">
    <w:name w:val="toc 8"/>
    <w:basedOn w:val="Standaard"/>
    <w:next w:val="Standaard"/>
    <w:autoRedefine/>
    <w:rsid w:val="00113574"/>
    <w:pPr>
      <w:ind w:left="1440"/>
    </w:pPr>
    <w:rPr>
      <w:rFonts w:eastAsia="Calibri" w:cs="Calibri"/>
      <w:sz w:val="20"/>
      <w:szCs w:val="20"/>
      <w:lang w:eastAsia="en-GB"/>
    </w:rPr>
  </w:style>
  <w:style w:type="paragraph" w:styleId="Inhopg9">
    <w:name w:val="toc 9"/>
    <w:basedOn w:val="Standaard"/>
    <w:next w:val="Standaard"/>
    <w:autoRedefine/>
    <w:rsid w:val="00113574"/>
    <w:pPr>
      <w:ind w:left="1680"/>
    </w:pPr>
    <w:rPr>
      <w:rFonts w:eastAsia="Calibri" w:cs="Calibri"/>
      <w:sz w:val="20"/>
      <w:szCs w:val="20"/>
      <w:lang w:eastAsia="en-GB"/>
    </w:rPr>
  </w:style>
  <w:style w:type="table" w:styleId="Tabelraster">
    <w:name w:val="Table Grid"/>
    <w:basedOn w:val="Standaardtabe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Standaard"/>
    <w:next w:val="Plattetekst"/>
    <w:rsid w:val="00113574"/>
    <w:pPr>
      <w:numPr>
        <w:numId w:val="48"/>
      </w:numPr>
      <w:spacing w:before="120" w:after="120"/>
    </w:pPr>
    <w:rPr>
      <w:rFonts w:eastAsia="Calibri"/>
      <w:b/>
      <w:caps/>
      <w:lang w:eastAsia="en-GB"/>
    </w:rPr>
  </w:style>
  <w:style w:type="paragraph" w:customStyle="1" w:styleId="AnnexHeading2">
    <w:name w:val="Annex Heading 2"/>
    <w:basedOn w:val="Standaard"/>
    <w:next w:val="Plattetekst"/>
    <w:rsid w:val="00113574"/>
    <w:pPr>
      <w:numPr>
        <w:ilvl w:val="1"/>
        <w:numId w:val="48"/>
      </w:numPr>
      <w:spacing w:before="120" w:after="120"/>
    </w:pPr>
    <w:rPr>
      <w:rFonts w:eastAsia="Calibri"/>
      <w:b/>
      <w:lang w:eastAsia="en-GB"/>
    </w:rPr>
  </w:style>
  <w:style w:type="paragraph" w:customStyle="1" w:styleId="AnnexHeading3">
    <w:name w:val="Annex Heading 3"/>
    <w:basedOn w:val="Standaard"/>
    <w:next w:val="Standaard"/>
    <w:rsid w:val="00113574"/>
    <w:pPr>
      <w:numPr>
        <w:ilvl w:val="2"/>
        <w:numId w:val="48"/>
      </w:numPr>
      <w:spacing w:before="120" w:after="120"/>
    </w:pPr>
    <w:rPr>
      <w:rFonts w:eastAsia="Calibri"/>
      <w:lang w:eastAsia="en-GB"/>
    </w:rPr>
  </w:style>
  <w:style w:type="paragraph" w:customStyle="1" w:styleId="AnnexHeading4">
    <w:name w:val="Annex Heading 4"/>
    <w:basedOn w:val="Standaard"/>
    <w:next w:val="Plattetekst"/>
    <w:rsid w:val="00113574"/>
    <w:pPr>
      <w:numPr>
        <w:ilvl w:val="3"/>
        <w:numId w:val="48"/>
      </w:numPr>
      <w:spacing w:before="120" w:after="120"/>
    </w:pPr>
    <w:rPr>
      <w:rFonts w:eastAsia="Calibri"/>
      <w:lang w:eastAsia="en-GB"/>
    </w:rPr>
  </w:style>
  <w:style w:type="paragraph" w:styleId="Lijst2">
    <w:name w:val="List 2"/>
    <w:basedOn w:val="Standaard"/>
    <w:uiPriority w:val="99"/>
    <w:rsid w:val="007379A8"/>
    <w:pPr>
      <w:ind w:left="566" w:hanging="283"/>
    </w:pPr>
  </w:style>
  <w:style w:type="paragraph" w:styleId="Plattetekstinspringen3">
    <w:name w:val="Body Text Indent 3"/>
    <w:basedOn w:val="Standaard"/>
    <w:link w:val="Plattetekstinspringen3Char"/>
    <w:uiPriority w:val="99"/>
    <w:rsid w:val="00DD6174"/>
    <w:pPr>
      <w:spacing w:after="120"/>
      <w:ind w:left="1134"/>
    </w:pPr>
  </w:style>
  <w:style w:type="character" w:customStyle="1" w:styleId="Plattetekstinspringen3Char">
    <w:name w:val="Platte tekst inspringen 3 Char"/>
    <w:link w:val="Plattetekstinspringen3"/>
    <w:uiPriority w:val="99"/>
    <w:locked/>
    <w:rsid w:val="00DD6174"/>
    <w:rPr>
      <w:rFonts w:ascii="Arial" w:hAnsi="Arial" w:cs="Times New Roman"/>
      <w:sz w:val="22"/>
      <w:szCs w:val="22"/>
      <w:lang w:eastAsia="en-US"/>
    </w:rPr>
  </w:style>
  <w:style w:type="paragraph" w:customStyle="1" w:styleId="AppendixHeading1">
    <w:name w:val="Appendix Heading 1"/>
    <w:basedOn w:val="Standaard"/>
    <w:next w:val="Plattetekst"/>
    <w:uiPriority w:val="99"/>
    <w:rsid w:val="002F7535"/>
    <w:pPr>
      <w:numPr>
        <w:numId w:val="10"/>
      </w:numPr>
      <w:spacing w:before="120" w:after="120"/>
    </w:pPr>
    <w:rPr>
      <w:b/>
      <w:caps/>
      <w:sz w:val="24"/>
      <w:lang w:eastAsia="en-GB"/>
    </w:rPr>
  </w:style>
  <w:style w:type="paragraph" w:customStyle="1" w:styleId="AppendixHeading2">
    <w:name w:val="Appendix Heading 2"/>
    <w:basedOn w:val="Standaard"/>
    <w:next w:val="Plattetekst"/>
    <w:uiPriority w:val="99"/>
    <w:rsid w:val="002F7535"/>
    <w:pPr>
      <w:numPr>
        <w:ilvl w:val="1"/>
        <w:numId w:val="10"/>
      </w:numPr>
      <w:spacing w:before="120" w:after="120"/>
    </w:pPr>
    <w:rPr>
      <w:b/>
      <w:lang w:eastAsia="en-GB"/>
    </w:rPr>
  </w:style>
  <w:style w:type="paragraph" w:styleId="Platteteksteersteinspringing">
    <w:name w:val="Body Text First Indent"/>
    <w:basedOn w:val="Plattetekst"/>
    <w:link w:val="PlatteteksteersteinspringingChar"/>
    <w:uiPriority w:val="99"/>
    <w:rsid w:val="00DD6174"/>
    <w:pPr>
      <w:ind w:firstLine="210"/>
      <w:jc w:val="left"/>
    </w:pPr>
  </w:style>
  <w:style w:type="character" w:customStyle="1" w:styleId="PlatteteksteersteinspringingChar">
    <w:name w:val="Platte tekst eerste inspringing Char"/>
    <w:link w:val="Platteteksteersteinspringing"/>
    <w:uiPriority w:val="99"/>
    <w:locked/>
    <w:rsid w:val="00DD6174"/>
    <w:rPr>
      <w:rFonts w:ascii="Arial" w:hAnsi="Arial" w:cs="Times New Roman"/>
      <w:sz w:val="24"/>
      <w:szCs w:val="24"/>
      <w:lang w:eastAsia="en-US"/>
    </w:rPr>
  </w:style>
  <w:style w:type="paragraph" w:styleId="Plattetekst2">
    <w:name w:val="Body Text 2"/>
    <w:basedOn w:val="Standaard"/>
    <w:link w:val="Plattetekst2Char"/>
    <w:uiPriority w:val="99"/>
    <w:rsid w:val="00032948"/>
    <w:pPr>
      <w:spacing w:after="120" w:line="480" w:lineRule="auto"/>
    </w:pPr>
  </w:style>
  <w:style w:type="character" w:customStyle="1" w:styleId="Plattetekst2Char">
    <w:name w:val="Platte tekst 2 Char"/>
    <w:link w:val="Plattetekst2"/>
    <w:uiPriority w:val="99"/>
    <w:locked/>
    <w:rsid w:val="00032948"/>
    <w:rPr>
      <w:rFonts w:ascii="Arial" w:hAnsi="Arial" w:cs="Times New Roman"/>
      <w:sz w:val="24"/>
      <w:szCs w:val="24"/>
      <w:lang w:eastAsia="en-US"/>
    </w:rPr>
  </w:style>
  <w:style w:type="paragraph" w:styleId="Platteteksteersteinspringing2">
    <w:name w:val="Body Text First Indent 2"/>
    <w:basedOn w:val="Plattetekstinspringen"/>
    <w:link w:val="Platteteksteersteinspringing2Char"/>
    <w:uiPriority w:val="99"/>
    <w:rsid w:val="00DD6174"/>
    <w:pPr>
      <w:ind w:left="283" w:firstLine="210"/>
    </w:pPr>
  </w:style>
  <w:style w:type="character" w:customStyle="1" w:styleId="Platteteksteersteinspringing2Char">
    <w:name w:val="Platte tekst eerste inspringing 2 Char"/>
    <w:link w:val="Platteteksteersteinspringing2"/>
    <w:uiPriority w:val="99"/>
    <w:locked/>
    <w:rsid w:val="00DD6174"/>
    <w:rPr>
      <w:rFonts w:ascii="Arial" w:hAnsi="Arial" w:cs="Times New Roman"/>
      <w:sz w:val="24"/>
      <w:szCs w:val="24"/>
      <w:lang w:eastAsia="en-US"/>
    </w:rPr>
  </w:style>
  <w:style w:type="paragraph" w:customStyle="1" w:styleId="AppendixHeading3">
    <w:name w:val="Appendix Heading 3"/>
    <w:basedOn w:val="Standaard"/>
    <w:next w:val="Standaard"/>
    <w:uiPriority w:val="99"/>
    <w:rsid w:val="002F7535"/>
    <w:pPr>
      <w:numPr>
        <w:ilvl w:val="2"/>
        <w:numId w:val="10"/>
      </w:numPr>
      <w:spacing w:before="120" w:after="120"/>
    </w:pPr>
    <w:rPr>
      <w:lang w:eastAsia="en-GB"/>
    </w:rPr>
  </w:style>
  <w:style w:type="paragraph" w:styleId="Lijstalinea">
    <w:name w:val="List Paragraph"/>
    <w:basedOn w:val="Standaard"/>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Kopvaninhoudsopgave">
    <w:name w:val="TOC Heading"/>
    <w:basedOn w:val="Kop1"/>
    <w:next w:val="Standaard"/>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kelsectie">
    <w:name w:val="Outline List 3"/>
    <w:basedOn w:val="Geenlijst"/>
    <w:uiPriority w:val="99"/>
    <w:semiHidden/>
    <w:unhideWhenUsed/>
    <w:locked/>
    <w:rsid w:val="00150E22"/>
    <w:pPr>
      <w:numPr>
        <w:numId w:val="3"/>
      </w:numPr>
    </w:pPr>
  </w:style>
  <w:style w:type="paragraph" w:customStyle="1" w:styleId="Bullet1">
    <w:name w:val="Bullet 1"/>
    <w:basedOn w:val="Standaard"/>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Standaardalinea-lettertype"/>
    <w:rsid w:val="002F2F6B"/>
  </w:style>
  <w:style w:type="table" w:customStyle="1" w:styleId="1">
    <w:name w:val="Сетка таблицы1"/>
    <w:basedOn w:val="Standaardtabel"/>
    <w:next w:val="Tabelraster"/>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jschrift">
    <w:name w:val="caption"/>
    <w:basedOn w:val="Standaard"/>
    <w:next w:val="Standaard"/>
    <w:unhideWhenUsed/>
    <w:rsid w:val="004A0C9F"/>
    <w:pPr>
      <w:spacing w:after="200"/>
    </w:pPr>
    <w:rPr>
      <w:b/>
      <w:bCs/>
      <w:color w:val="4F81BD" w:themeColor="accent1"/>
      <w:sz w:val="18"/>
      <w:szCs w:val="18"/>
    </w:rPr>
  </w:style>
  <w:style w:type="character" w:styleId="Zwaar">
    <w:name w:val="Strong"/>
    <w:basedOn w:val="Standaardalinea-lettertype"/>
    <w:rsid w:val="00113574"/>
    <w:rPr>
      <w:b/>
      <w:bCs/>
    </w:rPr>
  </w:style>
  <w:style w:type="paragraph" w:customStyle="1" w:styleId="AnnexFigure">
    <w:name w:val="Annex Figure"/>
    <w:basedOn w:val="Standaard"/>
    <w:next w:val="Standaard"/>
    <w:rsid w:val="00113574"/>
    <w:pPr>
      <w:numPr>
        <w:numId w:val="40"/>
      </w:numPr>
      <w:spacing w:before="120" w:after="120"/>
      <w:jc w:val="center"/>
    </w:pPr>
    <w:rPr>
      <w:rFonts w:eastAsia="Calibri" w:cs="Calibri"/>
      <w:i/>
      <w:lang w:eastAsia="en-GB"/>
    </w:rPr>
  </w:style>
  <w:style w:type="paragraph" w:customStyle="1" w:styleId="AnnexHead1">
    <w:name w:val="Annex Head 1"/>
    <w:basedOn w:val="Standaard"/>
    <w:next w:val="Standaard"/>
    <w:rsid w:val="00113574"/>
    <w:pPr>
      <w:numPr>
        <w:numId w:val="44"/>
      </w:numPr>
    </w:pPr>
    <w:rPr>
      <w:rFonts w:eastAsia="Calibri" w:cs="Calibri"/>
      <w:b/>
      <w:caps/>
      <w:sz w:val="28"/>
      <w:lang w:eastAsia="en-GB"/>
    </w:rPr>
  </w:style>
  <w:style w:type="paragraph" w:customStyle="1" w:styleId="AnnexHead2">
    <w:name w:val="Annex Head 2"/>
    <w:basedOn w:val="Standaard"/>
    <w:next w:val="Standaard"/>
    <w:rsid w:val="00113574"/>
    <w:pPr>
      <w:numPr>
        <w:ilvl w:val="1"/>
        <w:numId w:val="44"/>
      </w:numPr>
    </w:pPr>
    <w:rPr>
      <w:rFonts w:eastAsia="Calibri" w:cs="Calibri"/>
      <w:b/>
      <w:lang w:eastAsia="en-GB"/>
    </w:rPr>
  </w:style>
  <w:style w:type="paragraph" w:customStyle="1" w:styleId="AnnexHead3">
    <w:name w:val="Annex Head 3"/>
    <w:basedOn w:val="Standaard"/>
    <w:next w:val="Standaard"/>
    <w:rsid w:val="00113574"/>
    <w:pPr>
      <w:numPr>
        <w:ilvl w:val="2"/>
        <w:numId w:val="44"/>
      </w:numPr>
    </w:pPr>
    <w:rPr>
      <w:rFonts w:eastAsia="Calibri" w:cs="Calibri"/>
      <w:b/>
      <w:lang w:eastAsia="en-GB"/>
    </w:rPr>
  </w:style>
  <w:style w:type="paragraph" w:customStyle="1" w:styleId="AnnexHead4">
    <w:name w:val="Annex Head 4"/>
    <w:basedOn w:val="Standaard"/>
    <w:next w:val="Standaard"/>
    <w:rsid w:val="00113574"/>
    <w:pPr>
      <w:numPr>
        <w:ilvl w:val="3"/>
        <w:numId w:val="44"/>
      </w:numPr>
    </w:pPr>
    <w:rPr>
      <w:rFonts w:eastAsia="Calibri" w:cs="Calibri"/>
      <w:lang w:eastAsia="en-GB"/>
    </w:rPr>
  </w:style>
  <w:style w:type="paragraph" w:customStyle="1" w:styleId="AnnexTable">
    <w:name w:val="Annex Table"/>
    <w:basedOn w:val="Standaard"/>
    <w:next w:val="Standaard"/>
    <w:rsid w:val="00113574"/>
    <w:pPr>
      <w:numPr>
        <w:numId w:val="49"/>
      </w:numPr>
      <w:tabs>
        <w:tab w:val="left" w:pos="1418"/>
      </w:tabs>
      <w:spacing w:before="120" w:after="120"/>
      <w:jc w:val="center"/>
    </w:pPr>
    <w:rPr>
      <w:rFonts w:eastAsia="Calibri" w:cs="Calibri"/>
      <w:i/>
      <w:lang w:eastAsia="en-GB"/>
    </w:rPr>
  </w:style>
  <w:style w:type="character" w:styleId="Titelvanboek">
    <w:name w:val="Book Title"/>
    <w:basedOn w:val="Standaardalinea-lettertype"/>
    <w:uiPriority w:val="33"/>
    <w:rsid w:val="00113574"/>
    <w:rPr>
      <w:b/>
      <w:bCs/>
      <w:smallCaps/>
      <w:spacing w:val="5"/>
    </w:rPr>
  </w:style>
  <w:style w:type="paragraph" w:customStyle="1" w:styleId="Bullet1text">
    <w:name w:val="Bullet 1 text"/>
    <w:basedOn w:val="Standaard"/>
    <w:rsid w:val="00113574"/>
    <w:pPr>
      <w:suppressAutoHyphens/>
      <w:spacing w:after="120"/>
      <w:ind w:left="1134"/>
      <w:jc w:val="both"/>
    </w:pPr>
    <w:rPr>
      <w:rFonts w:eastAsia="Calibri"/>
      <w:lang w:val="fr-FR" w:eastAsia="en-GB"/>
    </w:rPr>
  </w:style>
  <w:style w:type="paragraph" w:customStyle="1" w:styleId="Bullet2">
    <w:name w:val="Bullet 2"/>
    <w:basedOn w:val="Standaard"/>
    <w:qFormat/>
    <w:rsid w:val="00113574"/>
    <w:pPr>
      <w:numPr>
        <w:ilvl w:val="1"/>
        <w:numId w:val="52"/>
      </w:numPr>
      <w:spacing w:after="120"/>
      <w:jc w:val="both"/>
    </w:pPr>
    <w:rPr>
      <w:rFonts w:eastAsia="Calibri"/>
      <w:lang w:eastAsia="en-GB"/>
    </w:rPr>
  </w:style>
  <w:style w:type="paragraph" w:customStyle="1" w:styleId="Bullet2text">
    <w:name w:val="Bullet 2 text"/>
    <w:basedOn w:val="Standaard"/>
    <w:rsid w:val="00113574"/>
    <w:pPr>
      <w:suppressAutoHyphens/>
      <w:spacing w:after="120"/>
      <w:ind w:left="1701"/>
      <w:jc w:val="both"/>
    </w:pPr>
    <w:rPr>
      <w:rFonts w:eastAsia="Calibri"/>
      <w:lang w:eastAsia="en-GB"/>
    </w:rPr>
  </w:style>
  <w:style w:type="paragraph" w:customStyle="1" w:styleId="Bullet3">
    <w:name w:val="Bullet 3"/>
    <w:basedOn w:val="Standaard"/>
    <w:rsid w:val="00113574"/>
    <w:pPr>
      <w:numPr>
        <w:ilvl w:val="2"/>
        <w:numId w:val="52"/>
      </w:numPr>
      <w:spacing w:after="60"/>
      <w:jc w:val="both"/>
    </w:pPr>
    <w:rPr>
      <w:rFonts w:eastAsia="Calibri"/>
      <w:sz w:val="20"/>
      <w:lang w:eastAsia="en-GB"/>
    </w:rPr>
  </w:style>
  <w:style w:type="paragraph" w:customStyle="1" w:styleId="Bullet3text">
    <w:name w:val="Bullet 3 text"/>
    <w:basedOn w:val="Standaard"/>
    <w:rsid w:val="00113574"/>
    <w:pPr>
      <w:suppressAutoHyphens/>
      <w:spacing w:after="60"/>
      <w:ind w:left="2268"/>
    </w:pPr>
    <w:rPr>
      <w:rFonts w:eastAsia="Calibri"/>
      <w:sz w:val="20"/>
      <w:lang w:eastAsia="en-GB"/>
    </w:rPr>
  </w:style>
  <w:style w:type="paragraph" w:customStyle="1" w:styleId="List1indent1">
    <w:name w:val="List 1 indent 1"/>
    <w:basedOn w:val="Standaard"/>
    <w:qFormat/>
    <w:rsid w:val="00113574"/>
    <w:pPr>
      <w:numPr>
        <w:ilvl w:val="1"/>
        <w:numId w:val="65"/>
      </w:numPr>
      <w:spacing w:after="120"/>
      <w:jc w:val="both"/>
    </w:pPr>
    <w:rPr>
      <w:rFonts w:eastAsia="Calibri"/>
      <w:lang w:eastAsia="en-GB"/>
    </w:rPr>
  </w:style>
  <w:style w:type="paragraph" w:customStyle="1" w:styleId="List1indent1text">
    <w:name w:val="List 1 indent 1 text"/>
    <w:basedOn w:val="Standaard"/>
    <w:rsid w:val="00113574"/>
    <w:pPr>
      <w:spacing w:after="120"/>
      <w:ind w:left="1134"/>
      <w:jc w:val="both"/>
    </w:pPr>
    <w:rPr>
      <w:rFonts w:eastAsia="Calibri"/>
      <w:lang w:eastAsia="fr-FR"/>
    </w:rPr>
  </w:style>
  <w:style w:type="table" w:customStyle="1" w:styleId="Tabelraster1">
    <w:name w:val="Tabelraster1"/>
    <w:basedOn w:val="Standaardtabel"/>
    <w:next w:val="Tabelraster"/>
    <w:uiPriority w:val="99"/>
    <w:rsid w:val="00EA4D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 w:id="11100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D7192-76D6-4125-B440-8C9E106B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3654</Words>
  <Characters>22128</Characters>
  <Application>Microsoft Office Word</Application>
  <DocSecurity>0</DocSecurity>
  <Lines>184</Lines>
  <Paragraphs>51</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Название</vt:lpstr>
      </vt:variant>
      <vt:variant>
        <vt:i4>1</vt:i4>
      </vt:variant>
      <vt:variant>
        <vt:lpstr>Rubrik</vt:lpstr>
      </vt:variant>
      <vt:variant>
        <vt:i4>1</vt:i4>
      </vt:variant>
    </vt:vector>
  </HeadingPairs>
  <TitlesOfParts>
    <vt:vector size="5" baseType="lpstr">
      <vt:lpstr>Guidelline Template</vt:lpstr>
      <vt:lpstr>Guidelline Template</vt:lpstr>
      <vt:lpstr>Guidelline Template</vt:lpstr>
      <vt:lpstr>Guidelline Template</vt:lpstr>
      <vt:lpstr>Guidelline Template</vt:lpstr>
    </vt:vector>
  </TitlesOfParts>
  <Company>FMA</Company>
  <LinksUpToDate>false</LinksUpToDate>
  <CharactersWithSpaces>25731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Seignette, Raymond</cp:lastModifiedBy>
  <cp:revision>2</cp:revision>
  <cp:lastPrinted>2008-12-16T07:01:00Z</cp:lastPrinted>
  <dcterms:created xsi:type="dcterms:W3CDTF">2013-03-13T14:01:00Z</dcterms:created>
  <dcterms:modified xsi:type="dcterms:W3CDTF">2013-03-13T14:01:00Z</dcterms:modified>
</cp:coreProperties>
</file>