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9.xml" ContentType="application/vnd.openxmlformats-officedocument.drawingml.diagramData+xml"/>
  <Override PartName="/word/diagrams/data8.xml" ContentType="application/vnd.openxmlformats-officedocument.drawingml.diagramData+xml"/>
  <Override PartName="/word/diagrams/data7.xml" ContentType="application/vnd.openxmlformats-officedocument.drawingml.diagramData+xml"/>
  <Override PartName="/word/diagrams/data6.xml" ContentType="application/vnd.openxmlformats-officedocument.drawingml.diagramData+xml"/>
  <Override PartName="/word/diagrams/data4.xml" ContentType="application/vnd.openxmlformats-officedocument.drawingml.diagramData+xml"/>
  <Override PartName="/word/diagrams/data1.xml" ContentType="application/vnd.openxmlformats-officedocument.drawingml.diagramData+xml"/>
  <Override PartName="/word/diagrams/data2.xml" ContentType="application/vnd.openxmlformats-officedocument.drawingml.diagramData+xml"/>
  <Override PartName="/word/diagrams/data5.xml" ContentType="application/vnd.openxmlformats-officedocument.drawingml.diagramData+xml"/>
  <Override PartName="/word/diagrams/data3.xml" ContentType="application/vnd.openxmlformats-officedocument.drawingml.diagramData+xml"/>
  <Override PartName="/word/header5.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diagrams/drawing3.xml" ContentType="application/vnd.ms-office.drawingml.diagramDrawing+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quickStyle3.xml" ContentType="application/vnd.openxmlformats-officedocument.drawingml.diagramStyle+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layout3.xml" ContentType="application/vnd.openxmlformats-officedocument.drawingml.diagramLayout+xml"/>
  <Override PartName="/word/diagrams/colors3.xml" ContentType="application/vnd.openxmlformats-officedocument.drawingml.diagramColor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74E99" w:rsidRPr="00974E99" w14:paraId="0738F070" w14:textId="77777777" w:rsidTr="007A1967">
        <w:trPr>
          <w:trHeight w:val="996"/>
        </w:trPr>
        <w:tc>
          <w:tcPr>
            <w:tcW w:w="9639" w:type="dxa"/>
          </w:tcPr>
          <w:p w14:paraId="79A7632D" w14:textId="2BE8B97C" w:rsidR="003B02F2" w:rsidRPr="0046276B" w:rsidRDefault="00BF147B" w:rsidP="00A15340">
            <w:pPr>
              <w:pStyle w:val="Titredudocument"/>
              <w:rPr>
                <w:color w:val="00558C" w:themeColor="accent1"/>
              </w:rPr>
            </w:pPr>
            <w:r w:rsidRPr="0046276B">
              <w:rPr>
                <w:color w:val="00558C" w:themeColor="accent1"/>
              </w:rPr>
              <w:t>Current</w:t>
            </w:r>
          </w:p>
          <w:p w14:paraId="412685CF" w14:textId="0045324D" w:rsidR="00EC43B8" w:rsidRPr="0046276B" w:rsidRDefault="003B02F2" w:rsidP="00A15340">
            <w:pPr>
              <w:pStyle w:val="Titredudocument"/>
              <w:rPr>
                <w:color w:val="00558C" w:themeColor="accent1"/>
              </w:rPr>
            </w:pPr>
            <w:r w:rsidRPr="0046276B">
              <w:rPr>
                <w:color w:val="00558C" w:themeColor="accent1"/>
              </w:rPr>
              <w:t>Drivers and trends</w:t>
            </w:r>
          </w:p>
          <w:p w14:paraId="6A8EE6CB" w14:textId="3A18802E" w:rsidR="003B02F2" w:rsidRPr="00832633" w:rsidRDefault="003B02F2" w:rsidP="00A15340">
            <w:pPr>
              <w:pStyle w:val="Titredudocument"/>
            </w:pPr>
            <w:r w:rsidRPr="0046276B">
              <w:rPr>
                <w:color w:val="00558C" w:themeColor="accent1"/>
              </w:rPr>
              <w:t>2018</w:t>
            </w:r>
          </w:p>
        </w:tc>
      </w:tr>
      <w:tr w:rsidR="00832633" w:rsidRPr="00974E99" w14:paraId="1877AB8E" w14:textId="77777777" w:rsidTr="007A1967">
        <w:trPr>
          <w:trHeight w:hRule="exact" w:val="397"/>
        </w:trPr>
        <w:tc>
          <w:tcPr>
            <w:tcW w:w="9639" w:type="dxa"/>
          </w:tcPr>
          <w:p w14:paraId="2E6CA160" w14:textId="77777777" w:rsidR="00EC43B8" w:rsidRPr="00832633" w:rsidRDefault="00EC43B8" w:rsidP="00832633"/>
        </w:tc>
      </w:tr>
    </w:tbl>
    <w:p w14:paraId="41FD2B98" w14:textId="77777777" w:rsidR="00D74AE1" w:rsidRDefault="00863F5D" w:rsidP="00E16633">
      <w:pPr>
        <w:pStyle w:val="Textedesaisie"/>
      </w:pPr>
      <w:r>
        <w:rPr>
          <w:noProof/>
          <w:lang w:eastAsia="en-GB"/>
        </w:rPr>
        <mc:AlternateContent>
          <mc:Choice Requires="wps">
            <w:drawing>
              <wp:anchor distT="0" distB="0" distL="114300" distR="114300" simplePos="0" relativeHeight="251659264" behindDoc="1" locked="1" layoutInCell="1" allowOverlap="1" wp14:anchorId="058D0AEE" wp14:editId="0EE8EF28">
                <wp:simplePos x="0" y="0"/>
                <wp:positionH relativeFrom="page">
                  <wp:posOffset>214630</wp:posOffset>
                </wp:positionH>
                <wp:positionV relativeFrom="page">
                  <wp:posOffset>4410710</wp:posOffset>
                </wp:positionV>
                <wp:extent cx="7124065" cy="5565775"/>
                <wp:effectExtent l="0" t="0" r="0" b="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24065" cy="556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A51CD9" w14:paraId="57697404" w14:textId="77777777" w:rsidTr="00693220">
                              <w:trPr>
                                <w:trHeight w:hRule="exact" w:val="8760"/>
                              </w:trPr>
                              <w:tc>
                                <w:tcPr>
                                  <w:tcW w:w="11230" w:type="dxa"/>
                                  <w:tcBorders>
                                    <w:top w:val="nil"/>
                                    <w:left w:val="nil"/>
                                    <w:bottom w:val="nil"/>
                                    <w:right w:val="nil"/>
                                  </w:tcBorders>
                                </w:tcPr>
                                <w:p w14:paraId="050CCEE2" w14:textId="03CE8133" w:rsidR="00A51CD9" w:rsidRPr="00EC43B8" w:rsidRDefault="00A51CD9" w:rsidP="00EC43B8">
                                  <w:pPr>
                                    <w:pStyle w:val="Visuel"/>
                                  </w:pPr>
                                </w:p>
                              </w:tc>
                            </w:tr>
                          </w:tbl>
                          <w:p w14:paraId="039494F9" w14:textId="77777777" w:rsidR="00A51CD9" w:rsidRDefault="00A51CD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D0AEE" id="_x0000_t202" coordsize="21600,21600" o:spt="202" path="m,l,21600r21600,l21600,xe">
                <v:stroke joinstyle="miter"/>
                <v:path gradientshapeok="t" o:connecttype="rect"/>
              </v:shapetype>
              <v:shape id="Zone de texte 16" o:spid="_x0000_s1026" type="#_x0000_t202" style="position:absolute;left:0;text-align:left;margin-left:16.9pt;margin-top:347.3pt;width:560.95pt;height:438.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A51CD9" w14:paraId="57697404" w14:textId="77777777" w:rsidTr="00693220">
                        <w:trPr>
                          <w:trHeight w:hRule="exact" w:val="8760"/>
                        </w:trPr>
                        <w:tc>
                          <w:tcPr>
                            <w:tcW w:w="11230" w:type="dxa"/>
                            <w:tcBorders>
                              <w:top w:val="nil"/>
                              <w:left w:val="nil"/>
                              <w:bottom w:val="nil"/>
                              <w:right w:val="nil"/>
                            </w:tcBorders>
                          </w:tcPr>
                          <w:p w14:paraId="050CCEE2" w14:textId="03CE8133" w:rsidR="00A51CD9" w:rsidRPr="00EC43B8" w:rsidRDefault="00A51CD9" w:rsidP="00EC43B8">
                            <w:pPr>
                              <w:pStyle w:val="Visuel"/>
                            </w:pPr>
                          </w:p>
                        </w:tc>
                      </w:tr>
                    </w:tbl>
                    <w:p w14:paraId="039494F9" w14:textId="77777777" w:rsidR="00A51CD9" w:rsidRDefault="00A51CD9"/>
                  </w:txbxContent>
                </v:textbox>
                <w10:wrap anchorx="page" anchory="page"/>
                <w10:anchorlock/>
              </v:shape>
            </w:pict>
          </mc:Fallback>
        </mc:AlternateContent>
      </w:r>
    </w:p>
    <w:p w14:paraId="287E4B39" w14:textId="77777777" w:rsidR="00EB6F3C" w:rsidRDefault="00EB6F3C" w:rsidP="003274DB">
      <w:pPr>
        <w:sectPr w:rsidR="00EB6F3C" w:rsidSect="007A1967">
          <w:headerReference w:type="even" r:id="rId8"/>
          <w:headerReference w:type="default" r:id="rId9"/>
          <w:footerReference w:type="default" r:id="rId10"/>
          <w:headerReference w:type="first" r:id="rId11"/>
          <w:type w:val="continuous"/>
          <w:pgSz w:w="11906" w:h="16838" w:code="9"/>
          <w:pgMar w:top="7428" w:right="1134" w:bottom="567" w:left="1134" w:header="567" w:footer="567" w:gutter="0"/>
          <w:cols w:space="708"/>
          <w:docGrid w:linePitch="360"/>
        </w:sectPr>
      </w:pPr>
    </w:p>
    <w:p w14:paraId="10189DDB" w14:textId="77777777" w:rsidR="00E4158C" w:rsidRPr="009954E1" w:rsidRDefault="00E4158C">
      <w:pPr>
        <w:spacing w:after="200" w:line="276" w:lineRule="auto"/>
        <w:rPr>
          <w:b/>
          <w:caps/>
          <w:sz w:val="56"/>
          <w:szCs w:val="56"/>
        </w:rPr>
      </w:pPr>
      <w:bookmarkStart w:id="0" w:name="_Toc445900700"/>
      <w:r>
        <w:rPr>
          <w:b/>
          <w:caps/>
        </w:rPr>
        <w:lastRenderedPageBreak/>
        <w:br w:type="page"/>
      </w:r>
      <w:r w:rsidR="005118C3" w:rsidRPr="009954E1">
        <w:rPr>
          <w:b/>
          <w:caps/>
          <w:color w:val="009FE3" w:themeColor="accent2"/>
          <w:sz w:val="56"/>
          <w:szCs w:val="56"/>
        </w:rPr>
        <w:lastRenderedPageBreak/>
        <w:t>DOCUMENT HISTORY</w:t>
      </w:r>
    </w:p>
    <w:tbl>
      <w:tblPr>
        <w:tblStyle w:val="TableGrid"/>
        <w:tblW w:w="0" w:type="auto"/>
        <w:tblLook w:val="04A0" w:firstRow="1" w:lastRow="0" w:firstColumn="1" w:lastColumn="0" w:noHBand="0" w:noVBand="1"/>
      </w:tblPr>
      <w:tblGrid>
        <w:gridCol w:w="3398"/>
        <w:gridCol w:w="3398"/>
        <w:gridCol w:w="3399"/>
      </w:tblGrid>
      <w:tr w:rsidR="0074491D" w:rsidRPr="0074491D" w14:paraId="0DFF37F4" w14:textId="77777777" w:rsidTr="00200250">
        <w:tc>
          <w:tcPr>
            <w:tcW w:w="3398" w:type="dxa"/>
            <w:vAlign w:val="center"/>
          </w:tcPr>
          <w:p w14:paraId="1B6C8D5D" w14:textId="77777777" w:rsidR="0074491D" w:rsidRPr="005204D3" w:rsidRDefault="0074491D" w:rsidP="00200250">
            <w:pPr>
              <w:pStyle w:val="BodyText"/>
              <w:contextualSpacing/>
              <w:rPr>
                <w:rFonts w:cstheme="minorHAnsi"/>
              </w:rPr>
            </w:pPr>
            <w:r w:rsidRPr="005204D3">
              <w:rPr>
                <w:rFonts w:asciiTheme="minorHAnsi" w:hAnsiTheme="minorHAnsi" w:cstheme="minorHAnsi"/>
              </w:rPr>
              <w:t>2018-12-14</w:t>
            </w:r>
          </w:p>
        </w:tc>
        <w:tc>
          <w:tcPr>
            <w:tcW w:w="3398" w:type="dxa"/>
            <w:vAlign w:val="center"/>
          </w:tcPr>
          <w:p w14:paraId="2E77E21B" w14:textId="77777777" w:rsidR="0074491D" w:rsidRPr="005204D3" w:rsidRDefault="0074491D" w:rsidP="00200250">
            <w:pPr>
              <w:pStyle w:val="BodyText"/>
              <w:contextualSpacing/>
              <w:rPr>
                <w:rFonts w:cstheme="minorHAnsi"/>
              </w:rPr>
            </w:pPr>
            <w:r w:rsidRPr="005204D3">
              <w:rPr>
                <w:rFonts w:asciiTheme="minorHAnsi" w:hAnsiTheme="minorHAnsi" w:cstheme="minorHAnsi"/>
              </w:rPr>
              <w:t>Council session 65</w:t>
            </w:r>
          </w:p>
        </w:tc>
        <w:tc>
          <w:tcPr>
            <w:tcW w:w="3399" w:type="dxa"/>
            <w:vAlign w:val="center"/>
          </w:tcPr>
          <w:p w14:paraId="4829FDED" w14:textId="77777777" w:rsidR="0074491D" w:rsidRPr="005204D3" w:rsidRDefault="0074491D" w:rsidP="00200250">
            <w:pPr>
              <w:pStyle w:val="BodyText"/>
              <w:contextualSpacing/>
              <w:rPr>
                <w:rFonts w:cstheme="minorHAnsi"/>
              </w:rPr>
            </w:pPr>
            <w:r w:rsidRPr="005204D3">
              <w:rPr>
                <w:rFonts w:asciiTheme="minorHAnsi" w:hAnsiTheme="minorHAnsi" w:cstheme="minorHAnsi"/>
              </w:rPr>
              <w:t>Approval</w:t>
            </w:r>
            <w:r w:rsidR="004957DA" w:rsidRPr="005204D3">
              <w:rPr>
                <w:rFonts w:asciiTheme="minorHAnsi" w:hAnsiTheme="minorHAnsi" w:cstheme="minorHAnsi"/>
              </w:rPr>
              <w:t>, requesting stronger position on cyber security</w:t>
            </w:r>
          </w:p>
        </w:tc>
      </w:tr>
      <w:tr w:rsidR="0074491D" w:rsidRPr="0074491D" w14:paraId="6B9F86D5" w14:textId="77777777" w:rsidTr="00200250">
        <w:tc>
          <w:tcPr>
            <w:tcW w:w="3398" w:type="dxa"/>
            <w:vAlign w:val="center"/>
          </w:tcPr>
          <w:p w14:paraId="131250BA" w14:textId="77777777" w:rsidR="0074491D" w:rsidRPr="005204D3" w:rsidRDefault="004957DA">
            <w:pPr>
              <w:pStyle w:val="BodyText"/>
              <w:contextualSpacing/>
              <w:rPr>
                <w:rFonts w:cstheme="minorHAnsi"/>
              </w:rPr>
            </w:pPr>
            <w:r w:rsidRPr="005204D3">
              <w:rPr>
                <w:rFonts w:asciiTheme="minorHAnsi" w:hAnsiTheme="minorHAnsi" w:cstheme="minorHAnsi"/>
              </w:rPr>
              <w:t>2018-</w:t>
            </w:r>
            <w:r w:rsidR="0053435F" w:rsidRPr="005204D3">
              <w:rPr>
                <w:rFonts w:asciiTheme="minorHAnsi" w:hAnsiTheme="minorHAnsi" w:cstheme="minorHAnsi"/>
              </w:rPr>
              <w:t>12-14</w:t>
            </w:r>
          </w:p>
        </w:tc>
        <w:tc>
          <w:tcPr>
            <w:tcW w:w="3398" w:type="dxa"/>
            <w:vAlign w:val="center"/>
          </w:tcPr>
          <w:p w14:paraId="40AFB52E" w14:textId="77777777" w:rsidR="0074491D" w:rsidRPr="005204D3" w:rsidRDefault="0053435F" w:rsidP="00200250">
            <w:pPr>
              <w:pStyle w:val="BodyText"/>
              <w:contextualSpacing/>
              <w:rPr>
                <w:rFonts w:cstheme="minorHAnsi"/>
              </w:rPr>
            </w:pPr>
            <w:r w:rsidRPr="005204D3">
              <w:rPr>
                <w:rFonts w:asciiTheme="minorHAnsi" w:hAnsiTheme="minorHAnsi" w:cstheme="minorHAnsi"/>
              </w:rPr>
              <w:t xml:space="preserve"> Council session 68</w:t>
            </w:r>
          </w:p>
        </w:tc>
        <w:tc>
          <w:tcPr>
            <w:tcW w:w="3399" w:type="dxa"/>
            <w:vAlign w:val="center"/>
          </w:tcPr>
          <w:p w14:paraId="2FC675BC" w14:textId="77777777" w:rsidR="004957DA" w:rsidRPr="005204D3" w:rsidRDefault="0053435F">
            <w:pPr>
              <w:pStyle w:val="BodyText"/>
              <w:contextualSpacing/>
              <w:rPr>
                <w:rFonts w:cstheme="minorHAnsi"/>
              </w:rPr>
            </w:pPr>
            <w:r w:rsidRPr="005204D3">
              <w:rPr>
                <w:rFonts w:asciiTheme="minorHAnsi" w:hAnsiTheme="minorHAnsi" w:cstheme="minorHAnsi"/>
              </w:rPr>
              <w:t>Entire document revised by Secretariat and PAP36</w:t>
            </w:r>
          </w:p>
        </w:tc>
      </w:tr>
      <w:tr w:rsidR="0074491D" w:rsidRPr="0074491D" w14:paraId="2CDA2D94" w14:textId="77777777" w:rsidTr="00200250">
        <w:tc>
          <w:tcPr>
            <w:tcW w:w="3398" w:type="dxa"/>
            <w:vAlign w:val="center"/>
          </w:tcPr>
          <w:p w14:paraId="62049BE7" w14:textId="639D145C" w:rsidR="0074491D" w:rsidRPr="005204D3" w:rsidRDefault="005204D3" w:rsidP="00200250">
            <w:pPr>
              <w:pStyle w:val="BodyText"/>
              <w:contextualSpacing/>
              <w:rPr>
                <w:rFonts w:asciiTheme="minorHAnsi" w:hAnsiTheme="minorHAnsi" w:cstheme="minorHAnsi"/>
              </w:rPr>
            </w:pPr>
            <w:r w:rsidRPr="005204D3">
              <w:rPr>
                <w:rFonts w:asciiTheme="minorHAnsi" w:hAnsiTheme="minorHAnsi" w:cstheme="minorHAnsi"/>
              </w:rPr>
              <w:t>2019-09-13</w:t>
            </w:r>
          </w:p>
        </w:tc>
        <w:tc>
          <w:tcPr>
            <w:tcW w:w="3398" w:type="dxa"/>
            <w:vAlign w:val="center"/>
          </w:tcPr>
          <w:p w14:paraId="65DDD6F1" w14:textId="47D20D33" w:rsidR="0074491D" w:rsidRPr="005204D3" w:rsidRDefault="005204D3" w:rsidP="00200250">
            <w:pPr>
              <w:pStyle w:val="BodyText"/>
              <w:contextualSpacing/>
              <w:rPr>
                <w:rFonts w:asciiTheme="minorHAnsi" w:hAnsiTheme="minorHAnsi" w:cstheme="minorHAnsi"/>
              </w:rPr>
            </w:pPr>
            <w:r w:rsidRPr="005204D3">
              <w:rPr>
                <w:rFonts w:asciiTheme="minorHAnsi" w:hAnsiTheme="minorHAnsi" w:cstheme="minorHAnsi"/>
              </w:rPr>
              <w:t>PAP 38</w:t>
            </w:r>
          </w:p>
        </w:tc>
        <w:tc>
          <w:tcPr>
            <w:tcW w:w="3399" w:type="dxa"/>
            <w:vAlign w:val="center"/>
          </w:tcPr>
          <w:p w14:paraId="0A8BB638" w14:textId="5D25269F" w:rsidR="0074491D" w:rsidRPr="005204D3" w:rsidRDefault="005204D3" w:rsidP="005204D3">
            <w:pPr>
              <w:pStyle w:val="CommentText"/>
            </w:pPr>
            <w:r>
              <w:t>This document was a part of the Position statement document, and now has been extracted into an independent document</w:t>
            </w:r>
          </w:p>
        </w:tc>
      </w:tr>
      <w:tr w:rsidR="0074491D" w:rsidRPr="0074491D" w14:paraId="0445328F" w14:textId="77777777" w:rsidTr="00200250">
        <w:tc>
          <w:tcPr>
            <w:tcW w:w="3398" w:type="dxa"/>
            <w:vAlign w:val="center"/>
          </w:tcPr>
          <w:p w14:paraId="49135930" w14:textId="77777777" w:rsidR="0074491D" w:rsidRPr="00944005" w:rsidRDefault="0074491D" w:rsidP="00200250">
            <w:pPr>
              <w:pStyle w:val="BodyText"/>
              <w:contextualSpacing/>
              <w:rPr>
                <w:rFonts w:cstheme="minorHAnsi"/>
              </w:rPr>
            </w:pPr>
          </w:p>
        </w:tc>
        <w:tc>
          <w:tcPr>
            <w:tcW w:w="3398" w:type="dxa"/>
            <w:vAlign w:val="center"/>
          </w:tcPr>
          <w:p w14:paraId="065158CA" w14:textId="77777777" w:rsidR="0074491D" w:rsidRPr="008D1C28" w:rsidRDefault="0074491D" w:rsidP="00200250">
            <w:pPr>
              <w:pStyle w:val="BodyText"/>
              <w:contextualSpacing/>
              <w:rPr>
                <w:rFonts w:cstheme="minorHAnsi"/>
              </w:rPr>
            </w:pPr>
          </w:p>
        </w:tc>
        <w:tc>
          <w:tcPr>
            <w:tcW w:w="3399" w:type="dxa"/>
            <w:vAlign w:val="center"/>
          </w:tcPr>
          <w:p w14:paraId="79C7E265" w14:textId="77777777" w:rsidR="0074491D" w:rsidRPr="00200250" w:rsidRDefault="0074491D" w:rsidP="00200250">
            <w:pPr>
              <w:pStyle w:val="BodyText"/>
              <w:contextualSpacing/>
              <w:rPr>
                <w:rFonts w:cstheme="minorHAnsi"/>
              </w:rPr>
            </w:pPr>
          </w:p>
        </w:tc>
      </w:tr>
      <w:tr w:rsidR="0074491D" w:rsidRPr="0074491D" w14:paraId="70135FEF" w14:textId="77777777" w:rsidTr="00200250">
        <w:tc>
          <w:tcPr>
            <w:tcW w:w="3398" w:type="dxa"/>
            <w:vAlign w:val="center"/>
          </w:tcPr>
          <w:p w14:paraId="6DB140C8" w14:textId="77777777" w:rsidR="0074491D" w:rsidRPr="00944005" w:rsidRDefault="0074491D" w:rsidP="00200250">
            <w:pPr>
              <w:pStyle w:val="BodyText"/>
              <w:contextualSpacing/>
              <w:rPr>
                <w:rFonts w:cstheme="minorHAnsi"/>
              </w:rPr>
            </w:pPr>
          </w:p>
        </w:tc>
        <w:tc>
          <w:tcPr>
            <w:tcW w:w="3398" w:type="dxa"/>
            <w:vAlign w:val="center"/>
          </w:tcPr>
          <w:p w14:paraId="440F38A2" w14:textId="77777777" w:rsidR="0074491D" w:rsidRPr="008D1C28" w:rsidRDefault="0074491D" w:rsidP="00200250">
            <w:pPr>
              <w:pStyle w:val="BodyText"/>
              <w:contextualSpacing/>
              <w:rPr>
                <w:rFonts w:cstheme="minorHAnsi"/>
              </w:rPr>
            </w:pPr>
          </w:p>
        </w:tc>
        <w:tc>
          <w:tcPr>
            <w:tcW w:w="3399" w:type="dxa"/>
            <w:vAlign w:val="center"/>
          </w:tcPr>
          <w:p w14:paraId="16FC81FC" w14:textId="77777777" w:rsidR="0074491D" w:rsidRPr="00200250" w:rsidRDefault="0074491D" w:rsidP="00200250">
            <w:pPr>
              <w:pStyle w:val="BodyText"/>
              <w:contextualSpacing/>
              <w:rPr>
                <w:rFonts w:cstheme="minorHAnsi"/>
              </w:rPr>
            </w:pPr>
          </w:p>
        </w:tc>
      </w:tr>
    </w:tbl>
    <w:p w14:paraId="3254474A" w14:textId="77777777" w:rsidR="005118C3" w:rsidRDefault="005118C3">
      <w:pPr>
        <w:spacing w:after="200" w:line="276" w:lineRule="auto"/>
        <w:rPr>
          <w:b/>
          <w:caps/>
        </w:rPr>
      </w:pPr>
      <w:r>
        <w:rPr>
          <w:b/>
          <w:caps/>
        </w:rPr>
        <w:br w:type="page"/>
      </w:r>
    </w:p>
    <w:p w14:paraId="663FB846" w14:textId="77777777" w:rsidR="005118C3" w:rsidRPr="009954E1" w:rsidRDefault="0053435F">
      <w:pPr>
        <w:spacing w:after="200" w:line="276" w:lineRule="auto"/>
        <w:rPr>
          <w:b/>
          <w:noProof/>
          <w:color w:val="009FE3" w:themeColor="accent2"/>
          <w:sz w:val="56"/>
          <w:szCs w:val="56"/>
        </w:rPr>
      </w:pPr>
      <w:r w:rsidRPr="009954E1">
        <w:rPr>
          <w:b/>
          <w:noProof/>
          <w:color w:val="009FE3" w:themeColor="accent2"/>
          <w:sz w:val="56"/>
          <w:szCs w:val="56"/>
        </w:rPr>
        <w:lastRenderedPageBreak/>
        <w:t>CONTENTS</w:t>
      </w:r>
    </w:p>
    <w:p w14:paraId="77251CB7" w14:textId="0631A8C6" w:rsidR="00B664E6" w:rsidRDefault="0047613B">
      <w:pPr>
        <w:pStyle w:val="TOC1"/>
        <w:rPr>
          <w:rFonts w:eastAsiaTheme="minorEastAsia"/>
          <w:b w:val="0"/>
          <w:caps w:val="0"/>
          <w:color w:val="auto"/>
          <w:lang w:eastAsia="en-GB"/>
        </w:rPr>
      </w:pPr>
      <w:r>
        <w:rPr>
          <w:b w:val="0"/>
          <w:caps w:val="0"/>
        </w:rPr>
        <w:fldChar w:fldCharType="begin"/>
      </w:r>
      <w:r w:rsidR="00D916AF">
        <w:rPr>
          <w:b w:val="0"/>
          <w:caps w:val="0"/>
        </w:rPr>
        <w:instrText xml:space="preserve"> TOC \o "1-3" </w:instrText>
      </w:r>
      <w:r>
        <w:rPr>
          <w:b w:val="0"/>
          <w:caps w:val="0"/>
        </w:rPr>
        <w:fldChar w:fldCharType="separate"/>
      </w:r>
      <w:bookmarkStart w:id="1" w:name="_GoBack"/>
      <w:bookmarkEnd w:id="1"/>
      <w:r w:rsidR="00B664E6">
        <w:t>1. Trends and Drivers of Strategy for the Period 2018-2026</w:t>
      </w:r>
      <w:r w:rsidR="00B664E6">
        <w:tab/>
      </w:r>
      <w:r w:rsidR="00B664E6">
        <w:fldChar w:fldCharType="begin"/>
      </w:r>
      <w:r w:rsidR="00B664E6">
        <w:instrText xml:space="preserve"> PAGEREF _Toc24450955 \h </w:instrText>
      </w:r>
      <w:r w:rsidR="00B664E6">
        <w:fldChar w:fldCharType="separate"/>
      </w:r>
      <w:r w:rsidR="00B664E6">
        <w:t>5</w:t>
      </w:r>
      <w:r w:rsidR="00B664E6">
        <w:fldChar w:fldCharType="end"/>
      </w:r>
    </w:p>
    <w:p w14:paraId="65CB7D2F" w14:textId="71E5420E" w:rsidR="00B664E6" w:rsidRDefault="00B664E6">
      <w:pPr>
        <w:pStyle w:val="TOC2"/>
        <w:rPr>
          <w:rFonts w:eastAsiaTheme="minorEastAsia"/>
          <w:color w:val="auto"/>
          <w:lang w:eastAsia="en-GB"/>
        </w:rPr>
      </w:pPr>
      <w:r>
        <w:t>1.1. Driver 1, Volume of traffic and degree of risk</w:t>
      </w:r>
      <w:r>
        <w:tab/>
      </w:r>
      <w:r>
        <w:fldChar w:fldCharType="begin"/>
      </w:r>
      <w:r>
        <w:instrText xml:space="preserve"> PAGEREF _Toc24450956 \h </w:instrText>
      </w:r>
      <w:r>
        <w:fldChar w:fldCharType="separate"/>
      </w:r>
      <w:r>
        <w:t>5</w:t>
      </w:r>
      <w:r>
        <w:fldChar w:fldCharType="end"/>
      </w:r>
    </w:p>
    <w:p w14:paraId="4A8E52B5" w14:textId="0E8D6D55" w:rsidR="00B664E6" w:rsidRDefault="00B664E6">
      <w:pPr>
        <w:pStyle w:val="TOC2"/>
        <w:rPr>
          <w:rFonts w:eastAsiaTheme="minorEastAsia"/>
          <w:color w:val="auto"/>
          <w:lang w:eastAsia="en-GB"/>
        </w:rPr>
      </w:pPr>
      <w:r>
        <w:t>1.2. Driver 2, Environment and sustainability</w:t>
      </w:r>
      <w:r>
        <w:tab/>
      </w:r>
      <w:r>
        <w:fldChar w:fldCharType="begin"/>
      </w:r>
      <w:r>
        <w:instrText xml:space="preserve"> PAGEREF _Toc24450957 \h </w:instrText>
      </w:r>
      <w:r>
        <w:fldChar w:fldCharType="separate"/>
      </w:r>
      <w:r>
        <w:t>7</w:t>
      </w:r>
      <w:r>
        <w:fldChar w:fldCharType="end"/>
      </w:r>
    </w:p>
    <w:p w14:paraId="5107D367" w14:textId="20BC33C6" w:rsidR="00B664E6" w:rsidRDefault="00B664E6">
      <w:pPr>
        <w:pStyle w:val="TOC2"/>
        <w:rPr>
          <w:rFonts w:eastAsiaTheme="minorEastAsia"/>
          <w:color w:val="auto"/>
          <w:lang w:eastAsia="en-GB"/>
        </w:rPr>
      </w:pPr>
      <w:r>
        <w:t>1.3. Driver 3, Efficiency and safety</w:t>
      </w:r>
      <w:r>
        <w:tab/>
      </w:r>
      <w:r>
        <w:fldChar w:fldCharType="begin"/>
      </w:r>
      <w:r>
        <w:instrText xml:space="preserve"> PAGEREF _Toc24450958 \h </w:instrText>
      </w:r>
      <w:r>
        <w:fldChar w:fldCharType="separate"/>
      </w:r>
      <w:r>
        <w:t>7</w:t>
      </w:r>
      <w:r>
        <w:fldChar w:fldCharType="end"/>
      </w:r>
    </w:p>
    <w:p w14:paraId="3445F49B" w14:textId="47834CC2" w:rsidR="00B664E6" w:rsidRDefault="00B664E6">
      <w:pPr>
        <w:pStyle w:val="TOC2"/>
        <w:rPr>
          <w:rFonts w:eastAsiaTheme="minorEastAsia"/>
          <w:color w:val="auto"/>
          <w:lang w:eastAsia="en-GB"/>
        </w:rPr>
      </w:pPr>
      <w:r>
        <w:t>1.4. Driver 4, New Technology</w:t>
      </w:r>
      <w:r>
        <w:tab/>
      </w:r>
      <w:r>
        <w:fldChar w:fldCharType="begin"/>
      </w:r>
      <w:r>
        <w:instrText xml:space="preserve"> PAGEREF _Toc24450959 \h </w:instrText>
      </w:r>
      <w:r>
        <w:fldChar w:fldCharType="separate"/>
      </w:r>
      <w:r>
        <w:t>8</w:t>
      </w:r>
      <w:r>
        <w:fldChar w:fldCharType="end"/>
      </w:r>
    </w:p>
    <w:p w14:paraId="7AC59E25" w14:textId="40E46F6A" w:rsidR="00B664E6" w:rsidRDefault="00B664E6">
      <w:pPr>
        <w:pStyle w:val="TOC1"/>
        <w:rPr>
          <w:rFonts w:eastAsiaTheme="minorEastAsia"/>
          <w:b w:val="0"/>
          <w:caps w:val="0"/>
          <w:color w:val="auto"/>
          <w:lang w:eastAsia="en-GB"/>
        </w:rPr>
      </w:pPr>
      <w:r>
        <w:t>2. Strategies for 2018-2026</w:t>
      </w:r>
      <w:r>
        <w:tab/>
      </w:r>
      <w:r>
        <w:fldChar w:fldCharType="begin"/>
      </w:r>
      <w:r>
        <w:instrText xml:space="preserve"> PAGEREF _Toc24450960 \h </w:instrText>
      </w:r>
      <w:r>
        <w:fldChar w:fldCharType="separate"/>
      </w:r>
      <w:r>
        <w:t>9</w:t>
      </w:r>
      <w:r>
        <w:fldChar w:fldCharType="end"/>
      </w:r>
    </w:p>
    <w:p w14:paraId="0A50E85B" w14:textId="155E1947" w:rsidR="00B664E6" w:rsidRDefault="00B664E6">
      <w:pPr>
        <w:pStyle w:val="TOC1"/>
        <w:rPr>
          <w:rFonts w:eastAsiaTheme="minorEastAsia"/>
          <w:b w:val="0"/>
          <w:caps w:val="0"/>
          <w:color w:val="auto"/>
          <w:lang w:eastAsia="en-GB"/>
        </w:rPr>
      </w:pPr>
      <w:r>
        <w:t>3. The Strategic Vision</w:t>
      </w:r>
      <w:r>
        <w:tab/>
      </w:r>
      <w:r>
        <w:fldChar w:fldCharType="begin"/>
      </w:r>
      <w:r>
        <w:instrText xml:space="preserve"> PAGEREF _Toc24450961 \h </w:instrText>
      </w:r>
      <w:r>
        <w:fldChar w:fldCharType="separate"/>
      </w:r>
      <w:r>
        <w:t>10</w:t>
      </w:r>
      <w:r>
        <w:fldChar w:fldCharType="end"/>
      </w:r>
    </w:p>
    <w:p w14:paraId="57D9DAB5" w14:textId="5F706D7C" w:rsidR="007B6145" w:rsidRDefault="0047613B">
      <w:pPr>
        <w:spacing w:after="200" w:line="276" w:lineRule="auto"/>
      </w:pPr>
      <w:r>
        <w:rPr>
          <w:b/>
          <w:caps/>
          <w:noProof/>
          <w:color w:val="00558C" w:themeColor="accent1"/>
          <w:sz w:val="22"/>
        </w:rPr>
        <w:fldChar w:fldCharType="end"/>
      </w:r>
      <w:r w:rsidR="007B6145">
        <w:br w:type="page"/>
      </w:r>
    </w:p>
    <w:p w14:paraId="7D2B8344" w14:textId="77777777" w:rsidR="00BC54AF" w:rsidRDefault="00BC54AF" w:rsidP="00BC54AF">
      <w:pPr>
        <w:pStyle w:val="Heading1"/>
        <w:ind w:left="360" w:hanging="360"/>
      </w:pPr>
      <w:bookmarkStart w:id="2" w:name="_Toc471998935"/>
      <w:bookmarkStart w:id="3" w:name="_Toc24450955"/>
      <w:bookmarkEnd w:id="0"/>
      <w:r>
        <w:lastRenderedPageBreak/>
        <w:t>Trends and Drivers of Strategy</w:t>
      </w:r>
      <w:r w:rsidRPr="002A6A26">
        <w:t xml:space="preserve"> for </w:t>
      </w:r>
      <w:r>
        <w:t xml:space="preserve">the Period </w:t>
      </w:r>
      <w:r w:rsidRPr="002A6A26">
        <w:t>201</w:t>
      </w:r>
      <w:r>
        <w:t>8</w:t>
      </w:r>
      <w:r w:rsidRPr="002A6A26">
        <w:t>-</w:t>
      </w:r>
      <w:r w:rsidRPr="003D2FFB">
        <w:t>2026</w:t>
      </w:r>
      <w:bookmarkEnd w:id="2"/>
      <w:bookmarkEnd w:id="3"/>
    </w:p>
    <w:p w14:paraId="0957C6C9" w14:textId="77777777" w:rsidR="00BC54AF" w:rsidRPr="00441393" w:rsidRDefault="00BC54AF" w:rsidP="00BC54AF">
      <w:pPr>
        <w:pStyle w:val="Sparationtitre2"/>
      </w:pPr>
    </w:p>
    <w:p w14:paraId="0771C2E6" w14:textId="18D10D2F" w:rsidR="00A95B1A" w:rsidRDefault="00A95B1A" w:rsidP="00A95B1A">
      <w:pPr>
        <w:pStyle w:val="Textedesaisie"/>
      </w:pPr>
      <w:r>
        <w:t xml:space="preserve">Numerous trends and factors affect the work of IALA members and the direction </w:t>
      </w:r>
      <w:r w:rsidR="00BF147B">
        <w:t>that</w:t>
      </w:r>
      <w:r>
        <w:t xml:space="preserve"> the organization should focus its attention. </w:t>
      </w:r>
      <w:r w:rsidR="005204D3">
        <w:t>T</w:t>
      </w:r>
      <w:r>
        <w:t>hese can be summarized into Trends and Drivers.</w:t>
      </w:r>
      <w:r w:rsidR="00BF147B">
        <w:t xml:space="preserve">  </w:t>
      </w:r>
    </w:p>
    <w:p w14:paraId="324E95AC" w14:textId="77777777" w:rsidR="00A95B1A" w:rsidRDefault="00A95B1A" w:rsidP="00A95B1A">
      <w:pPr>
        <w:pStyle w:val="Textedesaisie"/>
      </w:pPr>
    </w:p>
    <w:p w14:paraId="0BD0B018" w14:textId="6809EDB1" w:rsidR="00A95B1A" w:rsidRDefault="00A95B1A" w:rsidP="00A95B1A">
      <w:pPr>
        <w:pStyle w:val="Textedesaisie"/>
      </w:pPr>
      <w:r>
        <w:t xml:space="preserve">The Drivers are derived from the Trends, and are a useful way of summarising a multitude of factors. </w:t>
      </w:r>
      <w:r w:rsidR="00377002">
        <w:t xml:space="preserve">IALA considers </w:t>
      </w:r>
      <w:r>
        <w:t>that four Drivers need to be considered in</w:t>
      </w:r>
      <w:r w:rsidR="005204D3">
        <w:t xml:space="preserve"> order to</w:t>
      </w:r>
      <w:r>
        <w:t xml:space="preserve"> </w:t>
      </w:r>
      <w:r w:rsidR="00BF147B">
        <w:t>determine</w:t>
      </w:r>
      <w:r>
        <w:t xml:space="preserve"> Strategy. These are:</w:t>
      </w:r>
    </w:p>
    <w:p w14:paraId="60003C91" w14:textId="77777777" w:rsidR="00A95B1A" w:rsidRDefault="00A95B1A" w:rsidP="00A95B1A">
      <w:pPr>
        <w:pStyle w:val="Textedesaisie"/>
      </w:pPr>
    </w:p>
    <w:p w14:paraId="04207B31" w14:textId="77777777" w:rsidR="00A95B1A" w:rsidRPr="00CB33EF" w:rsidRDefault="00A95B1A" w:rsidP="00A95B1A">
      <w:pPr>
        <w:pStyle w:val="Textedesaisie"/>
        <w:numPr>
          <w:ilvl w:val="0"/>
          <w:numId w:val="14"/>
        </w:numPr>
      </w:pPr>
      <w:r w:rsidRPr="00CB33EF">
        <w:t>Volume of traffic and degree of risk</w:t>
      </w:r>
    </w:p>
    <w:p w14:paraId="6D22CB95" w14:textId="77777777" w:rsidR="00A95B1A" w:rsidRPr="00CB33EF" w:rsidRDefault="00A95B1A" w:rsidP="00A95B1A">
      <w:pPr>
        <w:pStyle w:val="Textedesaisie"/>
        <w:numPr>
          <w:ilvl w:val="0"/>
          <w:numId w:val="14"/>
        </w:numPr>
      </w:pPr>
      <w:r w:rsidRPr="00CB33EF">
        <w:t>Environment and sustainability</w:t>
      </w:r>
    </w:p>
    <w:p w14:paraId="6AE90997" w14:textId="77777777" w:rsidR="00A95B1A" w:rsidRPr="00CB33EF" w:rsidRDefault="00A95B1A" w:rsidP="00A95B1A">
      <w:pPr>
        <w:pStyle w:val="Textedesaisie"/>
        <w:numPr>
          <w:ilvl w:val="0"/>
          <w:numId w:val="14"/>
        </w:numPr>
      </w:pPr>
      <w:r w:rsidRPr="00CB33EF">
        <w:t>Efficiency and safety</w:t>
      </w:r>
    </w:p>
    <w:p w14:paraId="0921C671" w14:textId="77777777" w:rsidR="00A95B1A" w:rsidRPr="00CB33EF" w:rsidRDefault="00A95B1A" w:rsidP="00A95B1A">
      <w:pPr>
        <w:pStyle w:val="Textedesaisie"/>
        <w:numPr>
          <w:ilvl w:val="0"/>
          <w:numId w:val="14"/>
        </w:numPr>
      </w:pPr>
      <w:r w:rsidRPr="00CB33EF">
        <w:t>New technology</w:t>
      </w:r>
    </w:p>
    <w:p w14:paraId="6FC695C5" w14:textId="77777777" w:rsidR="00A95B1A" w:rsidRDefault="00A95B1A" w:rsidP="00A95B1A">
      <w:pPr>
        <w:pStyle w:val="Textedesaisie"/>
      </w:pPr>
    </w:p>
    <w:p w14:paraId="306C93AA" w14:textId="44C41EB1" w:rsidR="00A95B1A" w:rsidRDefault="005204D3" w:rsidP="00A95B1A">
      <w:pPr>
        <w:pStyle w:val="Textedesaisie"/>
      </w:pPr>
      <w:r>
        <w:t>Below t</w:t>
      </w:r>
      <w:r w:rsidR="00A95B1A">
        <w:t xml:space="preserve">he origin of these Drivers </w:t>
      </w:r>
      <w:r>
        <w:t>are</w:t>
      </w:r>
      <w:r w:rsidR="00A95B1A">
        <w:t xml:space="preserve"> explained. Trends are discussed and then a diagram draws these together into a Driver, with a diagram to illustrate.</w:t>
      </w:r>
    </w:p>
    <w:p w14:paraId="5069A637" w14:textId="77777777" w:rsidR="00A95B1A" w:rsidRPr="00713350" w:rsidRDefault="00A95B1A" w:rsidP="00A95B1A">
      <w:pPr>
        <w:pStyle w:val="Heading2"/>
        <w:spacing w:before="240"/>
        <w:ind w:left="426" w:hanging="431"/>
        <w:jc w:val="both"/>
      </w:pPr>
      <w:bookmarkStart w:id="4" w:name="_Toc472939665"/>
      <w:bookmarkStart w:id="5" w:name="_Toc24450956"/>
      <w:r>
        <w:t>Driver 1, Volume of traffic and degree of risk</w:t>
      </w:r>
      <w:bookmarkEnd w:id="4"/>
      <w:bookmarkEnd w:id="5"/>
    </w:p>
    <w:p w14:paraId="001A746F" w14:textId="77777777" w:rsidR="00A95B1A" w:rsidRPr="00D96DCF" w:rsidRDefault="00A95B1A" w:rsidP="00A95B1A">
      <w:pPr>
        <w:pStyle w:val="Sparationtitre1"/>
      </w:pPr>
    </w:p>
    <w:p w14:paraId="11F181BF" w14:textId="77777777" w:rsidR="00A95B1A" w:rsidRDefault="00A95B1A" w:rsidP="00A95B1A">
      <w:pPr>
        <w:pStyle w:val="Textedesaisie"/>
      </w:pPr>
      <w:r>
        <w:t xml:space="preserve">There have been substantial changes in global shipping, including an increase in the volume of vessel traffic and the size of vessels, an increasing dependence on an interconnected global economy, and the rapid development and availability of modern information technology. In addition, there has been an increasing public demand for improved surveillance and management of vessel traffic. This is coupled with a developing expectation to prevent shipping related incidents along with a need to respond effectively to emergencies in all navigable waters, especially in port and coastal areas. </w:t>
      </w:r>
    </w:p>
    <w:p w14:paraId="790B316F" w14:textId="77777777" w:rsidR="00A95B1A" w:rsidRDefault="00A95B1A" w:rsidP="00A95B1A">
      <w:pPr>
        <w:pStyle w:val="Textedesaisie"/>
      </w:pPr>
    </w:p>
    <w:p w14:paraId="3D746E9C" w14:textId="32DA423F" w:rsidR="00A95B1A" w:rsidRDefault="00A95B1A" w:rsidP="00A95B1A">
      <w:pPr>
        <w:pStyle w:val="Textedesaisie"/>
      </w:pPr>
      <w:r>
        <w:t xml:space="preserve">These increasing </w:t>
      </w:r>
      <w:r w:rsidR="005204D3">
        <w:t>requirements</w:t>
      </w:r>
      <w:r>
        <w:t xml:space="preserve"> have been imposed upon coastal and port infrastructures, as well as on the interaction between ships and shore authorities and stakeholders. New technologies have provided the opportunity for efficient and effective information exchange and re-use of the collected data by participants and stakeholders in the maritime environment. </w:t>
      </w:r>
    </w:p>
    <w:p w14:paraId="36C42952" w14:textId="77777777" w:rsidR="00A95B1A" w:rsidRDefault="00A95B1A" w:rsidP="00A95B1A">
      <w:pPr>
        <w:pStyle w:val="Textedesaisie"/>
      </w:pPr>
    </w:p>
    <w:p w14:paraId="1E71EFAE" w14:textId="0B8CB0D4" w:rsidR="00A95B1A" w:rsidRDefault="00A95B1A" w:rsidP="00A95B1A">
      <w:pPr>
        <w:pStyle w:val="Textedesaisie"/>
      </w:pPr>
      <w:r>
        <w:t xml:space="preserve">Shipping rates are presently low </w:t>
      </w:r>
      <w:r w:rsidR="005204D3">
        <w:t xml:space="preserve">with </w:t>
      </w:r>
      <w:r>
        <w:t xml:space="preserve">larger ships and corporate mergers </w:t>
      </w:r>
      <w:r w:rsidR="005204D3">
        <w:t>increasingly frequent</w:t>
      </w:r>
      <w:r>
        <w:t xml:space="preserve"> as shipping companies strive to remain competitive. Despite this the world SOLAS fleet continues to grow. Globalisation including the associated manufacturing and assembly practices increases the international flow of components and completed goods.</w:t>
      </w:r>
    </w:p>
    <w:p w14:paraId="1404A53B" w14:textId="77777777" w:rsidR="00A95B1A" w:rsidRDefault="00A95B1A" w:rsidP="00A95B1A">
      <w:pPr>
        <w:pStyle w:val="Textedesaisie"/>
      </w:pPr>
    </w:p>
    <w:p w14:paraId="114372B2" w14:textId="347E3054" w:rsidR="0047613B" w:rsidRDefault="00A95B1A" w:rsidP="00A2664F">
      <w:pPr>
        <w:pStyle w:val="Textedesaisie"/>
      </w:pPr>
      <w:r>
        <w:t>Development</w:t>
      </w:r>
      <w:r w:rsidR="005204D3">
        <w:t>s</w:t>
      </w:r>
      <w:r>
        <w:t xml:space="preserve"> </w:t>
      </w:r>
      <w:r w:rsidR="005204D3">
        <w:t>to control vessels from the shore are well</w:t>
      </w:r>
      <w:r>
        <w:t xml:space="preserve"> advanced. Small autonomous vessels have been in use for many years, for example for survey and data gathering, but </w:t>
      </w:r>
      <w:r w:rsidR="005204D3">
        <w:t xml:space="preserve">they </w:t>
      </w:r>
      <w:r>
        <w:t xml:space="preserve">generally do not require (conventional) </w:t>
      </w:r>
      <w:r w:rsidR="00F06380">
        <w:t xml:space="preserve">marine </w:t>
      </w:r>
      <w:r>
        <w:t xml:space="preserve">aids to navigation. </w:t>
      </w:r>
      <w:r w:rsidR="00602A28" w:rsidRPr="00A2664F">
        <w:t xml:space="preserve">It is likely that autonomous vessels will require new </w:t>
      </w:r>
      <w:r w:rsidR="009348E1">
        <w:t xml:space="preserve">Marine </w:t>
      </w:r>
      <w:r w:rsidR="00602A28" w:rsidRPr="00A2664F">
        <w:t>A</w:t>
      </w:r>
      <w:r w:rsidR="009348E1">
        <w:t xml:space="preserve">ids </w:t>
      </w:r>
      <w:r w:rsidR="00602A28" w:rsidRPr="00A2664F">
        <w:t>to</w:t>
      </w:r>
      <w:r w:rsidR="009348E1">
        <w:t xml:space="preserve"> </w:t>
      </w:r>
      <w:r w:rsidR="00602A28" w:rsidRPr="00A2664F">
        <w:t>N</w:t>
      </w:r>
      <w:r w:rsidR="009348E1">
        <w:t>avigation</w:t>
      </w:r>
      <w:r w:rsidR="00602A28" w:rsidRPr="00A2664F">
        <w:t xml:space="preserve"> support and this needs to be </w:t>
      </w:r>
      <w:r w:rsidR="00A2664F" w:rsidRPr="00A2664F">
        <w:t>carefully considered</w:t>
      </w:r>
      <w:r w:rsidR="00602A28" w:rsidRPr="00A2664F">
        <w:t xml:space="preserve"> to assure a harmonised delivery.  </w:t>
      </w:r>
      <w:r>
        <w:t xml:space="preserve">Unmanned or autonomous ships are being developed in a number of countries, with some already at sea. As commercial shipping enters this new era, we can expect </w:t>
      </w:r>
      <w:r w:rsidR="005204D3">
        <w:t xml:space="preserve">a </w:t>
      </w:r>
      <w:r>
        <w:t xml:space="preserve">change in the electronic services which members </w:t>
      </w:r>
      <w:r w:rsidR="005204D3">
        <w:t xml:space="preserve">may </w:t>
      </w:r>
      <w:r>
        <w:t>be required to provide. The manner in which these ships interact with other vessels and with shore services and authorities</w:t>
      </w:r>
      <w:r w:rsidR="00377002">
        <w:t xml:space="preserve"> </w:t>
      </w:r>
      <w:r w:rsidR="005204D3">
        <w:t>such as</w:t>
      </w:r>
      <w:r>
        <w:t xml:space="preserve"> Vessel Traffic Services (VTS) which will be required for these ships are matters </w:t>
      </w:r>
      <w:r w:rsidR="005204D3">
        <w:t>for great consideration.</w:t>
      </w:r>
      <w:r w:rsidRPr="00DB6251">
        <w:t xml:space="preserve"> </w:t>
      </w:r>
    </w:p>
    <w:p w14:paraId="6393DB39" w14:textId="77777777" w:rsidR="00A95B1A" w:rsidRDefault="00A95B1A" w:rsidP="00A95B1A">
      <w:pPr>
        <w:pStyle w:val="Textedesaisie"/>
      </w:pPr>
    </w:p>
    <w:p w14:paraId="3A4DFB44" w14:textId="037CF45E" w:rsidR="00A95B1A" w:rsidRDefault="00A95B1A" w:rsidP="00A95B1A">
      <w:pPr>
        <w:pStyle w:val="Textedesaisie"/>
      </w:pPr>
      <w:r>
        <w:t>Fishing vessels, pleasure craft, and smaller ships that do not fall under the provisions of the</w:t>
      </w:r>
      <w:r w:rsidR="009348E1">
        <w:t xml:space="preserve"> IMO</w:t>
      </w:r>
      <w:r>
        <w:t xml:space="preserve"> SOLAS Convention are far more numerous than SOLAS ships. In many countries the non-SOLAS vessels account for more accidents and emergencies than SOLAS vessels. Depending on the type of vessel, their equipment fit may vary from very basic, to systems of the highest sophistication. </w:t>
      </w:r>
      <w:r w:rsidR="00310A22">
        <w:t xml:space="preserve">The SOLAS convention requires contracting </w:t>
      </w:r>
      <w:r w:rsidR="00A165A7">
        <w:t xml:space="preserve">governments to provide </w:t>
      </w:r>
      <w:r w:rsidR="00A165A7" w:rsidRPr="00E8153E">
        <w:rPr>
          <w:i/>
        </w:rPr>
        <w:t>such aids to navigation as the volume of traffic justifies and the degree of risk requires</w:t>
      </w:r>
      <w:r w:rsidR="009348E1">
        <w:rPr>
          <w:i/>
        </w:rPr>
        <w:t xml:space="preserve">, </w:t>
      </w:r>
      <w:r w:rsidR="009348E1" w:rsidRPr="004A1C1E">
        <w:rPr>
          <w:iCs/>
        </w:rPr>
        <w:t>this applies also to Vessel Traffic Services</w:t>
      </w:r>
      <w:r w:rsidR="00310A22">
        <w:t xml:space="preserve">. </w:t>
      </w:r>
      <w:r w:rsidR="00A165A7">
        <w:t>This is irrespective of vessel type.</w:t>
      </w:r>
      <w:r w:rsidR="00310A22">
        <w:t xml:space="preserve"> Some National Authorities have traditionally concentrated their attention on </w:t>
      </w:r>
      <w:r w:rsidRPr="00E02904">
        <w:t>commercial</w:t>
      </w:r>
      <w:r w:rsidR="00310A22">
        <w:t xml:space="preserve"> </w:t>
      </w:r>
      <w:r w:rsidRPr="00E02904">
        <w:t xml:space="preserve">shipping </w:t>
      </w:r>
      <w:r w:rsidR="00310A22">
        <w:t>navigating in their nation’s waters and using their ports.</w:t>
      </w:r>
      <w:r>
        <w:t xml:space="preserve"> The need to provide better and modern shore services to non-SOLAS vessels is an increasing consideration.</w:t>
      </w:r>
    </w:p>
    <w:p w14:paraId="5CAD2636" w14:textId="77777777" w:rsidR="00A95B1A" w:rsidRDefault="00A95B1A" w:rsidP="00A95B1A">
      <w:pPr>
        <w:pStyle w:val="Textedesaisie"/>
      </w:pPr>
    </w:p>
    <w:p w14:paraId="799FBC88" w14:textId="5239E97A" w:rsidR="00A95B1A" w:rsidRDefault="00A95B1A" w:rsidP="00A95B1A">
      <w:pPr>
        <w:pStyle w:val="Textedesaisie"/>
      </w:pPr>
      <w:r>
        <w:t>The IMO has recognised a trend towards a reduction in the skills of bridge teams.</w:t>
      </w:r>
      <w:r w:rsidR="00BF147B">
        <w:t xml:space="preserve">  This may drive an increase in reliance on decision support tools</w:t>
      </w:r>
      <w:r w:rsidR="00A93D07">
        <w:t xml:space="preserve"> as well as a higher demand for assistance from ashore</w:t>
      </w:r>
      <w:r w:rsidR="00BF147B">
        <w:t>.</w:t>
      </w:r>
    </w:p>
    <w:p w14:paraId="0010A239" w14:textId="77777777" w:rsidR="00A95B1A" w:rsidRDefault="00A95B1A" w:rsidP="00A95B1A">
      <w:pPr>
        <w:pStyle w:val="Textedesaisie"/>
      </w:pPr>
    </w:p>
    <w:p w14:paraId="192C1F14" w14:textId="6544502E" w:rsidR="00A95B1A" w:rsidRDefault="00A95B1A" w:rsidP="00A95B1A">
      <w:pPr>
        <w:pStyle w:val="Textedesaisie"/>
      </w:pPr>
      <w:r>
        <w:t>The volume of traffic and the desire by coastal authorities to reduce risk</w:t>
      </w:r>
      <w:r w:rsidR="00D40F98">
        <w:t xml:space="preserve"> has contributed to </w:t>
      </w:r>
      <w:r w:rsidR="004A50EF">
        <w:t>an increase</w:t>
      </w:r>
      <w:r w:rsidR="00D40F98">
        <w:t xml:space="preserve"> in</w:t>
      </w:r>
      <w:r>
        <w:t xml:space="preserve"> numbers of VTS </w:t>
      </w:r>
      <w:r w:rsidR="00D40F98">
        <w:t xml:space="preserve">authorities </w:t>
      </w:r>
      <w:r>
        <w:t>being established.</w:t>
      </w:r>
    </w:p>
    <w:p w14:paraId="4CB108D9" w14:textId="77777777" w:rsidR="00A95B1A" w:rsidRDefault="00A95B1A" w:rsidP="00A95B1A">
      <w:pPr>
        <w:pStyle w:val="Textedesaisie"/>
      </w:pPr>
    </w:p>
    <w:p w14:paraId="3EAD5860" w14:textId="237C190F" w:rsidR="00A95B1A" w:rsidRDefault="00A95B1A" w:rsidP="00A95B1A">
      <w:pPr>
        <w:pStyle w:val="Textedesaisie"/>
      </w:pPr>
      <w:r>
        <w:t>The compulsory fitting of AIS to SOLAS ships, and its voluntary uptake by other vessels, originally for safety of navigation, has enabled shore authorities to build up a picture of shipping density, and preferred routes, assisting the computation of risk and the design of</w:t>
      </w:r>
      <w:r w:rsidR="00F06380">
        <w:t xml:space="preserve"> marine</w:t>
      </w:r>
      <w:r>
        <w:t xml:space="preserve"> aids to navigation systems. AIS </w:t>
      </w:r>
      <w:r w:rsidR="00D40F98">
        <w:t xml:space="preserve">has </w:t>
      </w:r>
      <w:r>
        <w:t>revolutionised VTS with</w:t>
      </w:r>
      <w:r w:rsidR="00A93D07">
        <w:t xml:space="preserve"> information on</w:t>
      </w:r>
      <w:r>
        <w:t xml:space="preserve"> vessel details and course, speed, and rate of turn all available on the VTS display. AIS receivers </w:t>
      </w:r>
      <w:r w:rsidR="00D40F98">
        <w:t xml:space="preserve">on </w:t>
      </w:r>
      <w:r>
        <w:t>satellites have extended knowledge of tracks to areas outside terrestrial VHF range. V</w:t>
      </w:r>
      <w:r w:rsidR="00D40F98">
        <w:t xml:space="preserve">HF </w:t>
      </w:r>
      <w:r>
        <w:t>D</w:t>
      </w:r>
      <w:r w:rsidR="00D40F98">
        <w:t xml:space="preserve">ata </w:t>
      </w:r>
      <w:r>
        <w:t>E</w:t>
      </w:r>
      <w:r w:rsidR="00D40F98">
        <w:t xml:space="preserve">xchange </w:t>
      </w:r>
      <w:r>
        <w:t>S</w:t>
      </w:r>
      <w:r w:rsidR="00D40F98">
        <w:t>ystem (VDES)</w:t>
      </w:r>
      <w:r>
        <w:t xml:space="preserve"> will make this tracking capability more competent.</w:t>
      </w:r>
      <w:r w:rsidRPr="00796A04">
        <w:t xml:space="preserve"> </w:t>
      </w:r>
    </w:p>
    <w:p w14:paraId="1B241F96" w14:textId="77777777" w:rsidR="00A95B1A" w:rsidRDefault="00A95B1A" w:rsidP="00A95B1A">
      <w:pPr>
        <w:pStyle w:val="Textedesaisie"/>
      </w:pPr>
    </w:p>
    <w:p w14:paraId="53DC869F" w14:textId="77777777" w:rsidR="00A95B1A" w:rsidRDefault="00A95B1A" w:rsidP="00A95B1A">
      <w:pPr>
        <w:pStyle w:val="Textedesaisie"/>
      </w:pPr>
      <w:r>
        <w:t>In some nations, the institutions for managing</w:t>
      </w:r>
      <w:r w:rsidR="00F06380">
        <w:t xml:space="preserve"> marine</w:t>
      </w:r>
      <w:r>
        <w:t xml:space="preserve"> aids to navigation services including VTS require further development. Legislation or regulations may not be in place, or staff may not be aware of the country’s responsibility under international laws and conventions.</w:t>
      </w:r>
    </w:p>
    <w:p w14:paraId="4E256664" w14:textId="77777777" w:rsidR="00A95B1A" w:rsidRDefault="00A95B1A" w:rsidP="00A95B1A">
      <w:pPr>
        <w:pStyle w:val="Textedesaisie"/>
      </w:pPr>
    </w:p>
    <w:p w14:paraId="0BD5E1FF" w14:textId="4F0AEDE3" w:rsidR="00A95B1A" w:rsidRDefault="00A95B1A" w:rsidP="00A95B1A">
      <w:pPr>
        <w:pStyle w:val="Textedesaisie"/>
      </w:pPr>
      <w:r>
        <w:t>At the same time, the job of VTS operators has changed from mostly radar observation tasks to interacting with vessels in ever increasing</w:t>
      </w:r>
      <w:r w:rsidR="00D40F98">
        <w:t xml:space="preserve"> complex</w:t>
      </w:r>
      <w:r>
        <w:t xml:space="preserve"> traffic </w:t>
      </w:r>
      <w:r w:rsidR="00D40F98">
        <w:t>patterns</w:t>
      </w:r>
      <w:r>
        <w:t xml:space="preserve">. It </w:t>
      </w:r>
      <w:r w:rsidR="00D40F98">
        <w:t>is now</w:t>
      </w:r>
      <w:r>
        <w:t xml:space="preserve"> a proactive </w:t>
      </w:r>
      <w:r w:rsidR="00D40F98">
        <w:t>service</w:t>
      </w:r>
      <w:r>
        <w:t xml:space="preserve">. The number of ships in a VTS area has often increased but the main change is the increasing size of ships. In a VTS area with narrow navigable waters and a lot of channel bends, where inland </w:t>
      </w:r>
      <w:r w:rsidR="004A50EF">
        <w:t>shipping mix</w:t>
      </w:r>
      <w:r w:rsidR="00D40F98">
        <w:t xml:space="preserve"> </w:t>
      </w:r>
      <w:r>
        <w:t xml:space="preserve">with seagoing vessels constrained by length or draft, there is a huge impact on operational VTS procedures. Not only the length and width of the constrained </w:t>
      </w:r>
      <w:r w:rsidR="00D40F98">
        <w:t xml:space="preserve">vessels </w:t>
      </w:r>
      <w:r>
        <w:t xml:space="preserve">have to be taken into account, but more importantly their </w:t>
      </w:r>
      <w:r w:rsidR="00D40F98">
        <w:t>under</w:t>
      </w:r>
      <w:r w:rsidR="00A93D07">
        <w:t>-</w:t>
      </w:r>
      <w:r w:rsidR="00D40F98">
        <w:t>keel clearance</w:t>
      </w:r>
      <w:r>
        <w:t xml:space="preserve"> must be taken into account. More advanced operational solutions are needed </w:t>
      </w:r>
      <w:r w:rsidR="00D40F98">
        <w:t>such as</w:t>
      </w:r>
      <w:r>
        <w:t xml:space="preserve"> improved measures for effective slot management.</w:t>
      </w:r>
    </w:p>
    <w:p w14:paraId="274BBB0C" w14:textId="77777777" w:rsidR="00A95B1A" w:rsidRDefault="00A95B1A" w:rsidP="00A95B1A">
      <w:pPr>
        <w:pStyle w:val="Textedesaisie"/>
      </w:pPr>
    </w:p>
    <w:p w14:paraId="1F5372CF" w14:textId="5AE4F953" w:rsidR="00A95B1A" w:rsidRDefault="00A95B1A" w:rsidP="00A95B1A">
      <w:pPr>
        <w:pStyle w:val="Textedesaisie"/>
      </w:pPr>
      <w:r>
        <w:t xml:space="preserve">A future consequence of the evolution of VTS is the focus increasingly being placed on ensuring the general efficiency of vessel traffic from both </w:t>
      </w:r>
      <w:r w:rsidR="00D40F98">
        <w:t xml:space="preserve">safety </w:t>
      </w:r>
      <w:r>
        <w:t xml:space="preserve">and commercial perspectives. VTS is increasingly being utilised as a means to optimise the flow of vessel traffic to provide benefits to ship operators and ports ranging from enhancing fuel efficiency </w:t>
      </w:r>
      <w:r w:rsidR="00A93D07">
        <w:t xml:space="preserve"> </w:t>
      </w:r>
      <w:r>
        <w:t>to managing vessel traffic to facilitate optimal berthing windows and</w:t>
      </w:r>
      <w:r w:rsidR="00D40F98">
        <w:t xml:space="preserve"> minimising</w:t>
      </w:r>
      <w:r>
        <w:t xml:space="preserve"> time alongside.</w:t>
      </w:r>
    </w:p>
    <w:p w14:paraId="5F68328F" w14:textId="77777777" w:rsidR="00A95B1A" w:rsidRDefault="00A95B1A" w:rsidP="00A95B1A">
      <w:pPr>
        <w:pStyle w:val="Textedesaisie"/>
      </w:pPr>
    </w:p>
    <w:p w14:paraId="32943087" w14:textId="36B9016C" w:rsidR="00A95B1A" w:rsidRDefault="00A95B1A" w:rsidP="00A95B1A">
      <w:pPr>
        <w:pStyle w:val="Textedesaisie"/>
      </w:pPr>
      <w:r w:rsidRPr="00730AEE">
        <w:t>The global harmonisation of VTS procedures has not yet been achieved</w:t>
      </w:r>
      <w:r w:rsidR="005118C3">
        <w:t xml:space="preserve"> but</w:t>
      </w:r>
      <w:r w:rsidR="00D40F98">
        <w:t xml:space="preserve"> it</w:t>
      </w:r>
      <w:r w:rsidR="005118C3">
        <w:t xml:space="preserve"> is a key objective of IALA’s work.</w:t>
      </w:r>
      <w:r w:rsidRPr="00730AEE">
        <w:t xml:space="preserve"> </w:t>
      </w:r>
    </w:p>
    <w:p w14:paraId="4B9E932A" w14:textId="65901BA1" w:rsidR="00A95B1A" w:rsidRDefault="00A95B1A" w:rsidP="00A95B1A">
      <w:pPr>
        <w:pStyle w:val="Textedesaisie"/>
      </w:pPr>
      <w:r w:rsidRPr="005173FA">
        <w:t>The need for correct and complete training of</w:t>
      </w:r>
      <w:r w:rsidR="00F06380">
        <w:t xml:space="preserve"> marine </w:t>
      </w:r>
      <w:r w:rsidRPr="005173FA">
        <w:t>aids to navigation and VTS personnel is now becoming universally recognised. Some national members are establishing dedicated training institutions, and offering their services to neighbouring countries also. At the same time, the availability of skilled technicians</w:t>
      </w:r>
      <w:r w:rsidR="00D40F98">
        <w:t xml:space="preserve"> that are required to maintain a VTS infrastructure</w:t>
      </w:r>
      <w:r w:rsidRPr="005173FA">
        <w:t xml:space="preserve"> </w:t>
      </w:r>
      <w:r w:rsidR="00D40F98">
        <w:t>are</w:t>
      </w:r>
      <w:r w:rsidR="00D40F98" w:rsidRPr="005173FA">
        <w:t xml:space="preserve"> </w:t>
      </w:r>
      <w:r w:rsidRPr="005173FA">
        <w:t>reducing, especially in developed countries as cost pressures drive outsourcing and staff reductions.</w:t>
      </w:r>
    </w:p>
    <w:p w14:paraId="1D808368" w14:textId="77777777" w:rsidR="00A95B1A" w:rsidRDefault="00A95B1A" w:rsidP="00A95B1A">
      <w:pPr>
        <w:pStyle w:val="Textedesaisie"/>
      </w:pPr>
    </w:p>
    <w:p w14:paraId="663DFBC1" w14:textId="77777777" w:rsidR="00A95B1A" w:rsidRDefault="00A95B1A" w:rsidP="00A95B1A">
      <w:pPr>
        <w:pStyle w:val="Textedesaisie"/>
      </w:pPr>
      <w:r>
        <w:rPr>
          <w:noProof/>
          <w:lang w:eastAsia="en-GB"/>
        </w:rPr>
        <w:drawing>
          <wp:inline distT="0" distB="0" distL="0" distR="0" wp14:anchorId="192B88D5" wp14:editId="6C528F22">
            <wp:extent cx="5398936" cy="2201020"/>
            <wp:effectExtent l="0" t="57150" r="0" b="1231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2F0062F" w14:textId="77777777" w:rsidR="00A95B1A" w:rsidRPr="00713350" w:rsidRDefault="00A95B1A" w:rsidP="00A95B1A">
      <w:pPr>
        <w:pStyle w:val="Heading2"/>
        <w:spacing w:before="240"/>
        <w:ind w:left="426" w:hanging="431"/>
        <w:jc w:val="both"/>
      </w:pPr>
      <w:bookmarkStart w:id="6" w:name="_Toc472939666"/>
      <w:bookmarkStart w:id="7" w:name="_Toc24450957"/>
      <w:r>
        <w:lastRenderedPageBreak/>
        <w:t xml:space="preserve">Driver 2, </w:t>
      </w:r>
      <w:r w:rsidRPr="00546145">
        <w:t>Environment</w:t>
      </w:r>
      <w:r>
        <w:t xml:space="preserve"> and sustainability</w:t>
      </w:r>
      <w:bookmarkEnd w:id="6"/>
      <w:bookmarkEnd w:id="7"/>
    </w:p>
    <w:p w14:paraId="7D2A2890" w14:textId="77777777" w:rsidR="00A95B1A" w:rsidRPr="00D96DCF" w:rsidRDefault="00A95B1A" w:rsidP="00A95B1A">
      <w:pPr>
        <w:pStyle w:val="Sparationtitre1"/>
      </w:pPr>
    </w:p>
    <w:p w14:paraId="5563274E" w14:textId="0D6BF0F6" w:rsidR="00A95B1A" w:rsidRDefault="00A95B1A" w:rsidP="00A95B1A">
      <w:pPr>
        <w:pStyle w:val="Textedesaisie"/>
      </w:pPr>
      <w:r>
        <w:t xml:space="preserve">The reduction in sea ice in the Arctic has led to a great interest in polar routes between the continents. At present, the increase in polar traffic for commercial purpose has been small, but </w:t>
      </w:r>
      <w:r w:rsidR="0030539F">
        <w:t xml:space="preserve">this may change in the </w:t>
      </w:r>
      <w:r>
        <w:t xml:space="preserve">future. Provision of visual aids and of electronic services </w:t>
      </w:r>
      <w:r w:rsidR="003D2FFB">
        <w:t xml:space="preserve">including Virtual </w:t>
      </w:r>
      <w:proofErr w:type="spellStart"/>
      <w:r w:rsidR="003D2FFB">
        <w:t>AtoN</w:t>
      </w:r>
      <w:proofErr w:type="spellEnd"/>
      <w:r w:rsidR="003D2FFB">
        <w:t xml:space="preserve"> </w:t>
      </w:r>
      <w:r>
        <w:t xml:space="preserve">in Polar Regions is difficult. We can expect that area </w:t>
      </w:r>
      <w:proofErr w:type="spellStart"/>
      <w:r>
        <w:t>radionavigation</w:t>
      </w:r>
      <w:proofErr w:type="spellEnd"/>
      <w:r>
        <w:t xml:space="preserve"> systems and electronic dissemination of information will be important, but may be limited by the costs and difficulties of installation and of access</w:t>
      </w:r>
      <w:r w:rsidR="00582110">
        <w:t xml:space="preserve"> for</w:t>
      </w:r>
      <w:r w:rsidR="00582110" w:rsidRPr="00582110">
        <w:t xml:space="preserve"> </w:t>
      </w:r>
      <w:r w:rsidR="00582110">
        <w:t>maintenance</w:t>
      </w:r>
      <w:r>
        <w:t>.</w:t>
      </w:r>
    </w:p>
    <w:p w14:paraId="57E7B313" w14:textId="77777777" w:rsidR="00A95B1A" w:rsidRDefault="00A95B1A" w:rsidP="00A95B1A">
      <w:pPr>
        <w:pStyle w:val="Textedesaisie"/>
      </w:pPr>
    </w:p>
    <w:p w14:paraId="6ECDD4A3" w14:textId="0107B768" w:rsidR="00A95B1A" w:rsidRDefault="00821789" w:rsidP="00A95B1A">
      <w:pPr>
        <w:pStyle w:val="Textedesaisie"/>
      </w:pPr>
      <w:r>
        <w:t>Globally p</w:t>
      </w:r>
      <w:r w:rsidR="00A95B1A">
        <w:t>ressure has been increasing on the sea space available for navigation, as demands for offshore energy production (oil, gas, electricity) increase, and as exploration and exploitation of the sea and sea floor grow. The effect in some sea areas is to confine conventional ship navigation and fishing to more constrained spaces. Marking of offshore activities by conventional and electronic means, to make all classes of vessel aware, is an ongoing task. Further harmonisation is increasingly important here, both with light signals and electronic information, to avoid misinterpretation and thus accidents.</w:t>
      </w:r>
    </w:p>
    <w:p w14:paraId="69637144" w14:textId="77777777" w:rsidR="00A95B1A" w:rsidRDefault="00A95B1A" w:rsidP="00A95B1A">
      <w:pPr>
        <w:pStyle w:val="Textedesaisie"/>
      </w:pPr>
    </w:p>
    <w:p w14:paraId="59B77202" w14:textId="3A103C7A" w:rsidR="009348E1" w:rsidRDefault="00A95B1A" w:rsidP="00A95B1A">
      <w:pPr>
        <w:pStyle w:val="Textedesaisie"/>
      </w:pPr>
      <w:r>
        <w:t xml:space="preserve">Marine aids to navigation services are generally required </w:t>
      </w:r>
      <w:r w:rsidR="00821789">
        <w:t xml:space="preserve">in order </w:t>
      </w:r>
      <w:r>
        <w:t>to observe best practice for preventing pollution of the seas, for preserving the beauty of littoral regions, and for avoiding harm to certain sea creatures. This is resulting in restrictions on the use of certain materials, in changes of operational practices, and in increased workload in planning and operations.</w:t>
      </w:r>
    </w:p>
    <w:p w14:paraId="1BECD908" w14:textId="5AFA7497" w:rsidR="009348E1" w:rsidRDefault="009348E1" w:rsidP="00A95B1A">
      <w:pPr>
        <w:pStyle w:val="Textedesaisie"/>
      </w:pPr>
    </w:p>
    <w:p w14:paraId="5557B579" w14:textId="77777777" w:rsidR="009348E1" w:rsidRDefault="009348E1" w:rsidP="00A95B1A">
      <w:pPr>
        <w:pStyle w:val="Textedesaisie"/>
      </w:pPr>
    </w:p>
    <w:p w14:paraId="58EFA4F9" w14:textId="77777777" w:rsidR="00A95B1A" w:rsidRDefault="00A95B1A" w:rsidP="00A95B1A">
      <w:pPr>
        <w:pStyle w:val="Textedesaisie"/>
      </w:pPr>
    </w:p>
    <w:p w14:paraId="7C98D42C" w14:textId="77777777" w:rsidR="00A95B1A" w:rsidRDefault="00A95B1A" w:rsidP="00A95B1A">
      <w:pPr>
        <w:pStyle w:val="Textedesaisie"/>
      </w:pPr>
      <w:r>
        <w:rPr>
          <w:noProof/>
          <w:lang w:eastAsia="en-GB"/>
        </w:rPr>
        <w:drawing>
          <wp:inline distT="0" distB="0" distL="0" distR="0" wp14:anchorId="78B78DDD" wp14:editId="34CA5EFB">
            <wp:extent cx="6366076" cy="1678329"/>
            <wp:effectExtent l="0" t="19050" r="0" b="9334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0E109585" w14:textId="2013C070" w:rsidR="00A95B1A" w:rsidRPr="00713350" w:rsidRDefault="00A95B1A" w:rsidP="00A95B1A">
      <w:pPr>
        <w:pStyle w:val="Heading2"/>
        <w:spacing w:before="240"/>
        <w:ind w:left="426" w:hanging="431"/>
        <w:jc w:val="both"/>
      </w:pPr>
      <w:bookmarkStart w:id="8" w:name="_Toc472939667"/>
      <w:bookmarkStart w:id="9" w:name="_Toc24450958"/>
      <w:r>
        <w:t xml:space="preserve">Driver 3, Efficiency and </w:t>
      </w:r>
      <w:r w:rsidR="00A51CD9">
        <w:t>s</w:t>
      </w:r>
      <w:r>
        <w:t>afety</w:t>
      </w:r>
      <w:bookmarkEnd w:id="8"/>
      <w:bookmarkEnd w:id="9"/>
    </w:p>
    <w:p w14:paraId="2D44DAC5" w14:textId="77777777" w:rsidR="00A95B1A" w:rsidRPr="00D96DCF" w:rsidRDefault="00A95B1A" w:rsidP="00A95B1A">
      <w:pPr>
        <w:pStyle w:val="Sparationtitre1"/>
        <w:tabs>
          <w:tab w:val="left" w:pos="1350"/>
        </w:tabs>
      </w:pPr>
      <w:r>
        <w:tab/>
      </w:r>
    </w:p>
    <w:p w14:paraId="45898E09" w14:textId="65092786" w:rsidR="00A95B1A" w:rsidRDefault="00A95B1A" w:rsidP="00A95B1A">
      <w:pPr>
        <w:pStyle w:val="Textedesaisie"/>
      </w:pPr>
      <w:r>
        <w:t xml:space="preserve">The public has an expectation that commercial shipping, </w:t>
      </w:r>
      <w:r w:rsidR="00A51CD9">
        <w:t xml:space="preserve">particularly </w:t>
      </w:r>
      <w:r>
        <w:t>the cruise industry, is managed and conducted in a safe manner. Accidents and pollution incidents, especially near shore, receive heavy attention in the media. There is also probably an impression among parts of the public that shipping traffic is monitored and controlled in a manner similar to commercial aviation.</w:t>
      </w:r>
    </w:p>
    <w:p w14:paraId="491ABA46" w14:textId="77777777" w:rsidR="00A95B1A" w:rsidRDefault="00A95B1A" w:rsidP="00A95B1A">
      <w:pPr>
        <w:pStyle w:val="Textedesaisie"/>
      </w:pPr>
    </w:p>
    <w:p w14:paraId="2168E274" w14:textId="406B8626" w:rsidR="00A95B1A" w:rsidRDefault="00A51CD9" w:rsidP="00A95B1A">
      <w:pPr>
        <w:pStyle w:val="Textedesaisie"/>
      </w:pPr>
      <w:r>
        <w:t>A</w:t>
      </w:r>
      <w:r w:rsidR="00A95B1A">
        <w:t xml:space="preserve">ccident reports for all transport modes show human error as a primary factor. Automated vehicles, on rails, on roads, and in the </w:t>
      </w:r>
      <w:r w:rsidR="00A165A7">
        <w:t xml:space="preserve">air </w:t>
      </w:r>
      <w:r w:rsidR="00A95B1A">
        <w:t xml:space="preserve">are accepted by the public and generally trusted to be safe and reliable. The development of personal technology and communications and the almost universal use of GNSS for all transport modes have created an impression that high technology and precise vehicle control </w:t>
      </w:r>
      <w:r>
        <w:t xml:space="preserve">should </w:t>
      </w:r>
      <w:r w:rsidR="00A95B1A">
        <w:t xml:space="preserve">apply to </w:t>
      </w:r>
      <w:r>
        <w:t xml:space="preserve">navigation at </w:t>
      </w:r>
      <w:r w:rsidR="00A95B1A">
        <w:t xml:space="preserve">sea also. </w:t>
      </w:r>
    </w:p>
    <w:p w14:paraId="4FC43982" w14:textId="77777777" w:rsidR="00A95B1A" w:rsidRDefault="00A95B1A" w:rsidP="00A95B1A">
      <w:pPr>
        <w:pStyle w:val="Textedesaisie"/>
      </w:pPr>
    </w:p>
    <w:p w14:paraId="35DF0100" w14:textId="6B75E4F8" w:rsidR="00A95B1A" w:rsidRDefault="00A95B1A" w:rsidP="00A95B1A">
      <w:pPr>
        <w:pStyle w:val="Textedesaisie"/>
      </w:pPr>
      <w:r>
        <w:t xml:space="preserve">The pressure on most governments to contain their operating expenses coupled with a technology focus is leading to a reduction in focus on traditional </w:t>
      </w:r>
      <w:r w:rsidR="00F74F56">
        <w:t xml:space="preserve">delivery </w:t>
      </w:r>
      <w:r w:rsidR="00A165A7">
        <w:t xml:space="preserve">methods </w:t>
      </w:r>
      <w:r w:rsidR="00462EFD">
        <w:t>for</w:t>
      </w:r>
      <w:r w:rsidR="00F06380">
        <w:t xml:space="preserve"> marine</w:t>
      </w:r>
      <w:r w:rsidR="00F74F56">
        <w:t xml:space="preserve"> </w:t>
      </w:r>
      <w:r>
        <w:t>aids to navigation services. Outsourcing of activities in many service areas by governments means that for</w:t>
      </w:r>
      <w:r w:rsidR="00F06380">
        <w:t xml:space="preserve"> marine</w:t>
      </w:r>
      <w:r>
        <w:t xml:space="preserve"> aids to navigation services the knowledge and competences of the services are lost and replaced by contract and performance monitoring. This </w:t>
      </w:r>
      <w:r w:rsidR="00A51CD9">
        <w:t xml:space="preserve">then </w:t>
      </w:r>
      <w:r>
        <w:t>requires a new skill set in the authorities</w:t>
      </w:r>
      <w:r w:rsidR="00A51CD9">
        <w:t xml:space="preserve"> to compensate for this loss</w:t>
      </w:r>
      <w:r>
        <w:t>.</w:t>
      </w:r>
    </w:p>
    <w:p w14:paraId="47362F7F" w14:textId="77777777" w:rsidR="00A95B1A" w:rsidRDefault="00A95B1A" w:rsidP="00A95B1A">
      <w:pPr>
        <w:pStyle w:val="Textedesaisie"/>
      </w:pPr>
    </w:p>
    <w:p w14:paraId="04C8F475" w14:textId="77777777" w:rsidR="00A95B1A" w:rsidRDefault="00A95B1A" w:rsidP="00A95B1A">
      <w:pPr>
        <w:pStyle w:val="Textedesaisie"/>
      </w:pPr>
      <w:r>
        <w:rPr>
          <w:noProof/>
          <w:lang w:eastAsia="en-GB"/>
        </w:rPr>
        <w:lastRenderedPageBreak/>
        <w:drawing>
          <wp:inline distT="0" distB="0" distL="0" distR="0" wp14:anchorId="52AA9B39" wp14:editId="7611C3F4">
            <wp:extent cx="6423950" cy="2083443"/>
            <wp:effectExtent l="0" t="57150" r="91440" b="126365"/>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2C56CD66" w14:textId="77777777" w:rsidR="00A95B1A" w:rsidRPr="00713350" w:rsidRDefault="00A95B1A" w:rsidP="00A95B1A">
      <w:pPr>
        <w:pStyle w:val="Heading2"/>
        <w:spacing w:before="240"/>
        <w:ind w:left="426" w:hanging="431"/>
        <w:jc w:val="both"/>
      </w:pPr>
      <w:bookmarkStart w:id="10" w:name="_Toc472939668"/>
      <w:bookmarkStart w:id="11" w:name="_Toc24450959"/>
      <w:r>
        <w:t>Driver 4, New Technology</w:t>
      </w:r>
      <w:bookmarkEnd w:id="10"/>
      <w:bookmarkEnd w:id="11"/>
    </w:p>
    <w:p w14:paraId="191291EE" w14:textId="77777777" w:rsidR="00A95B1A" w:rsidRPr="00D96DCF" w:rsidRDefault="00A95B1A" w:rsidP="00A95B1A">
      <w:pPr>
        <w:pStyle w:val="Sparationtitre1"/>
      </w:pPr>
    </w:p>
    <w:p w14:paraId="7875230F" w14:textId="20ECCB7B" w:rsidR="00A95B1A" w:rsidRPr="007C2709" w:rsidRDefault="00A95B1A" w:rsidP="00A95B1A">
      <w:pPr>
        <w:pStyle w:val="Textedesaisie"/>
      </w:pPr>
      <w:r>
        <w:t>In contrast with the aviation industry, a provider of shore services for vessels at sea must remain aware of the wide range of capability that may be found on the bridges of vessels. This is a long-standing problem, but may be assuaged gradually by IALA’s work towards harmonisation of electronic shore service provided to shipping by its members, driving bridge hardware and software gradually towards its own harmonisation. Cost pressures in the shipping industry mean</w:t>
      </w:r>
      <w:r w:rsidR="00BF147B">
        <w:t>s</w:t>
      </w:r>
      <w:r>
        <w:t xml:space="preserve"> </w:t>
      </w:r>
      <w:r w:rsidR="00A165A7">
        <w:t xml:space="preserve">minimally equipped </w:t>
      </w:r>
      <w:r w:rsidR="00BF147B">
        <w:t xml:space="preserve">SOLAS </w:t>
      </w:r>
      <w:r>
        <w:t>bridges remaining in service.</w:t>
      </w:r>
    </w:p>
    <w:p w14:paraId="40CF0137" w14:textId="77777777" w:rsidR="00A95B1A" w:rsidRDefault="00A95B1A" w:rsidP="00A95B1A">
      <w:pPr>
        <w:pStyle w:val="Textedesaisie"/>
      </w:pPr>
    </w:p>
    <w:p w14:paraId="606E841A" w14:textId="59B35086" w:rsidR="00A95B1A" w:rsidRDefault="00A95B1A" w:rsidP="00A95B1A">
      <w:pPr>
        <w:pStyle w:val="Textedesaisie"/>
      </w:pPr>
      <w:r>
        <w:t xml:space="preserve">GNSS systems are now (almost) universally used by all. With GPS, GLONASS, Galileo, and </w:t>
      </w:r>
      <w:proofErr w:type="spellStart"/>
      <w:r w:rsidR="00B63F0B">
        <w:t>BeiDou</w:t>
      </w:r>
      <w:proofErr w:type="spellEnd"/>
      <w:r>
        <w:t xml:space="preserve"> in service or soon to be, GNSS services are increasingly resilient. However deliberate jamming of GNSS is easy to do, solar weather can disrupt GNSS services, and some man-made radiation can unintentionally upset GNSS position fixing. </w:t>
      </w:r>
      <w:r w:rsidR="00BF147B">
        <w:t xml:space="preserve">With this in mind and disruptions to communications and information for marine navigation by </w:t>
      </w:r>
      <w:r w:rsidR="006277D8">
        <w:t>cyber-attacks</w:t>
      </w:r>
      <w:r w:rsidR="00BF147B">
        <w:t xml:space="preserve"> b</w:t>
      </w:r>
      <w:r>
        <w:t>ack-up systems</w:t>
      </w:r>
      <w:r w:rsidR="00BF147B">
        <w:t xml:space="preserve"> and cyber security</w:t>
      </w:r>
      <w:r>
        <w:t xml:space="preserve"> </w:t>
      </w:r>
      <w:r w:rsidR="00BF147B">
        <w:t>are vital</w:t>
      </w:r>
      <w:r>
        <w:t xml:space="preserve">. </w:t>
      </w:r>
    </w:p>
    <w:p w14:paraId="0ACED395" w14:textId="77777777" w:rsidR="00A95B1A" w:rsidRDefault="00A95B1A" w:rsidP="00A95B1A">
      <w:pPr>
        <w:pStyle w:val="Textedesaisie"/>
      </w:pPr>
    </w:p>
    <w:p w14:paraId="3B97B174" w14:textId="1C17BBA0" w:rsidR="00A95B1A" w:rsidRDefault="00A95B1A" w:rsidP="00A95B1A">
      <w:pPr>
        <w:pStyle w:val="Textedesaisie"/>
      </w:pPr>
      <w:r>
        <w:t xml:space="preserve">“e-Navigation” was proposed more than ten years ago, but has been slow </w:t>
      </w:r>
      <w:r w:rsidR="00BF147B">
        <w:t>to develop</w:t>
      </w:r>
      <w:r>
        <w:t>.</w:t>
      </w:r>
      <w:r w:rsidR="00B679EF">
        <w:t xml:space="preserve"> </w:t>
      </w:r>
      <w:r>
        <w:t>The advent of AIS drove a leap forward, as did development in bridge electronics. The harmonisation and delivery of electronic services from shore</w:t>
      </w:r>
      <w:r w:rsidR="007267C2">
        <w:t xml:space="preserve"> described in </w:t>
      </w:r>
      <w:r>
        <w:t>“Maritime Service</w:t>
      </w:r>
      <w:r w:rsidR="00A93D07">
        <w:t>s in the context of e-Navigation</w:t>
      </w:r>
      <w:r>
        <w:t>”, will be vital to ongoing progress. Developments in connectivity and information flow between ship and shore will create opportunities to increase port efficiency through VTS. Cyber security concerns will need to be addressed.</w:t>
      </w:r>
    </w:p>
    <w:p w14:paraId="457F7D11" w14:textId="77777777" w:rsidR="00A95B1A" w:rsidRDefault="00A95B1A" w:rsidP="00A95B1A">
      <w:pPr>
        <w:pStyle w:val="Textedesaisie"/>
      </w:pPr>
    </w:p>
    <w:p w14:paraId="46EDCB6B" w14:textId="0CCC0181" w:rsidR="00A95B1A" w:rsidRDefault="00A95B1A" w:rsidP="00A95B1A">
      <w:pPr>
        <w:pStyle w:val="Textedesaisie"/>
      </w:pPr>
      <w:r>
        <w:t>Despite these advances, mariners still require the visual cues provided by traditional visual signals from light-beacons, buoys and day-marks</w:t>
      </w:r>
      <w:r w:rsidR="00B63F0B">
        <w:t xml:space="preserve"> </w:t>
      </w:r>
      <w:r w:rsidR="00F74F56">
        <w:t xml:space="preserve">to provide hazard marking </w:t>
      </w:r>
      <w:r w:rsidR="00BF147B">
        <w:t xml:space="preserve">and </w:t>
      </w:r>
      <w:r w:rsidR="00F74F56">
        <w:t>spatial awareness</w:t>
      </w:r>
      <w:r>
        <w:t xml:space="preserve">. These require only the human eye and the mariner’s skill to use. </w:t>
      </w:r>
      <w:r w:rsidR="00B63F0B">
        <w:t xml:space="preserve">With these types of aids, delivery of service is consistent between all categories of ships and all categories of users. </w:t>
      </w:r>
      <w:r>
        <w:t xml:space="preserve">We can expect them to be in service for the </w:t>
      </w:r>
      <w:r w:rsidR="00F74F56">
        <w:t xml:space="preserve">foreseeable </w:t>
      </w:r>
      <w:r>
        <w:t>future</w:t>
      </w:r>
      <w:r w:rsidR="00F74F56">
        <w:t>.</w:t>
      </w:r>
    </w:p>
    <w:p w14:paraId="2BA1A456" w14:textId="77777777" w:rsidR="00A95B1A" w:rsidRDefault="00A95B1A" w:rsidP="00A95B1A">
      <w:pPr>
        <w:pStyle w:val="Textedesaisie"/>
      </w:pPr>
    </w:p>
    <w:p w14:paraId="732A3043" w14:textId="77777777" w:rsidR="00A95B1A" w:rsidRDefault="00C86971" w:rsidP="00A95B1A">
      <w:pPr>
        <w:pStyle w:val="Textedesaisie"/>
      </w:pPr>
      <w:r>
        <w:t xml:space="preserve">Current </w:t>
      </w:r>
      <w:r w:rsidR="00A95B1A">
        <w:t>systems, including GNSS and AIS, can be disrupted by malignant action. Future communications and information services for marine navigation must be cyber secure.</w:t>
      </w:r>
    </w:p>
    <w:p w14:paraId="348A5CF2" w14:textId="77777777" w:rsidR="00A95B1A" w:rsidRDefault="00A95B1A" w:rsidP="00A95B1A">
      <w:pPr>
        <w:pStyle w:val="Textedesaisie"/>
      </w:pPr>
    </w:p>
    <w:p w14:paraId="3B1C8B41" w14:textId="77777777" w:rsidR="00A95B1A" w:rsidRDefault="00A95B1A" w:rsidP="00A95B1A">
      <w:pPr>
        <w:pStyle w:val="Textedesaisie"/>
      </w:pPr>
      <w:r>
        <w:t>Allocation of frequency bands for radio transmissions are governed by the regulations of the ITU. The provision of frequency allocations sufficient for digital information flow between ship and shore is vital for safety and efficiency.</w:t>
      </w:r>
    </w:p>
    <w:p w14:paraId="51170033" w14:textId="77777777" w:rsidR="00A95B1A" w:rsidRDefault="00A95B1A" w:rsidP="00A95B1A">
      <w:pPr>
        <w:pStyle w:val="Textedesaisie"/>
      </w:pPr>
    </w:p>
    <w:p w14:paraId="7A6F7838" w14:textId="77777777" w:rsidR="00A95B1A" w:rsidRDefault="00A95B1A" w:rsidP="00A95B1A">
      <w:pPr>
        <w:pStyle w:val="Textedesaisie"/>
      </w:pPr>
      <w:r>
        <w:t>The modernisation of GMDSS is a current task in IMO. The IALA concept of VDES is for the broadcast of maritime safety and other information, and for AIS vessel identification and tracking, but may have the capability to form part of a new GMDSS.</w:t>
      </w:r>
    </w:p>
    <w:p w14:paraId="2163F86D" w14:textId="77777777" w:rsidR="00A95B1A" w:rsidRDefault="00A95B1A" w:rsidP="00A95B1A">
      <w:pPr>
        <w:pStyle w:val="Textedesaisie"/>
      </w:pPr>
    </w:p>
    <w:p w14:paraId="133E3FA6" w14:textId="77777777" w:rsidR="00A95B1A" w:rsidRDefault="00F74F56" w:rsidP="00A95B1A">
      <w:pPr>
        <w:pStyle w:val="Textedesaisie"/>
      </w:pPr>
      <w:r>
        <w:t>While not currently recognised as a formal maritime safety communication method</w:t>
      </w:r>
      <w:r w:rsidR="00A95B1A">
        <w:t xml:space="preserve">, the near-ubiquity of cellular phone aboard all classes of vessel, may provide a near-coastline communication system of good performance. The </w:t>
      </w:r>
      <w:r w:rsidR="00A95B1A">
        <w:lastRenderedPageBreak/>
        <w:t>use of cellular phone systems for delivering shore services will become increasingly important, especially for non-SOLAS craft and for emergencies.</w:t>
      </w:r>
    </w:p>
    <w:p w14:paraId="561C72CF" w14:textId="77777777" w:rsidR="00A95B1A" w:rsidRDefault="00A95B1A" w:rsidP="00A95B1A">
      <w:pPr>
        <w:pStyle w:val="Textedesaisie"/>
      </w:pPr>
    </w:p>
    <w:p w14:paraId="1C6D4F2F" w14:textId="77777777" w:rsidR="00A95B1A" w:rsidRDefault="00A95B1A" w:rsidP="00A95B1A">
      <w:pPr>
        <w:pStyle w:val="Textedesaisie"/>
      </w:pPr>
      <w:r>
        <w:t>Decision support software for bridge crews and for VTS personnel are expected to become increasingly used.</w:t>
      </w:r>
    </w:p>
    <w:p w14:paraId="28838BB4" w14:textId="77777777" w:rsidR="00A95B1A" w:rsidRDefault="00A95B1A" w:rsidP="00A95B1A">
      <w:pPr>
        <w:pStyle w:val="Textedesaisie"/>
      </w:pPr>
    </w:p>
    <w:p w14:paraId="599332C2" w14:textId="77777777" w:rsidR="00A95B1A" w:rsidRDefault="00A95B1A" w:rsidP="00A95B1A">
      <w:pPr>
        <w:pStyle w:val="Textedesaisie"/>
      </w:pPr>
      <w:r>
        <w:rPr>
          <w:noProof/>
          <w:lang w:eastAsia="en-GB"/>
        </w:rPr>
        <w:drawing>
          <wp:inline distT="0" distB="0" distL="0" distR="0" wp14:anchorId="22975736" wp14:editId="22F977EE">
            <wp:extent cx="6172200" cy="3876675"/>
            <wp:effectExtent l="76200" t="0" r="9525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7F0F296B" w14:textId="77777777" w:rsidR="00A95B1A" w:rsidRDefault="00A95B1A" w:rsidP="00A95B1A">
      <w:pPr>
        <w:pStyle w:val="Heading1"/>
        <w:ind w:left="360" w:hanging="360"/>
      </w:pPr>
      <w:bookmarkStart w:id="12" w:name="_Toc472939669"/>
      <w:bookmarkStart w:id="13" w:name="_Toc24450960"/>
      <w:r>
        <w:t xml:space="preserve">Strategies for </w:t>
      </w:r>
      <w:r w:rsidRPr="00A07D03">
        <w:t>201</w:t>
      </w:r>
      <w:r>
        <w:t>8</w:t>
      </w:r>
      <w:r w:rsidRPr="00A07D03">
        <w:t>-2026</w:t>
      </w:r>
      <w:bookmarkEnd w:id="12"/>
      <w:bookmarkEnd w:id="13"/>
    </w:p>
    <w:p w14:paraId="03B4F220" w14:textId="77777777" w:rsidR="008C4E5D" w:rsidRDefault="008C4E5D" w:rsidP="008C4E5D"/>
    <w:p w14:paraId="4FB959AA" w14:textId="77777777" w:rsidR="008C4E5D" w:rsidRPr="008C4E5D" w:rsidRDefault="008C4E5D" w:rsidP="008C4E5D">
      <w:pPr>
        <w:spacing w:before="120"/>
        <w:rPr>
          <w:strike/>
          <w:sz w:val="22"/>
        </w:rPr>
      </w:pPr>
      <w:r w:rsidRPr="008C4E5D">
        <w:rPr>
          <w:sz w:val="22"/>
        </w:rPr>
        <w:t>S1 - Develop standards suitable for direct citation by States, in areas deemed important by the General Assembly, and the related Recommendations and Guidelines.</w:t>
      </w:r>
    </w:p>
    <w:p w14:paraId="14B1B6C3" w14:textId="38239D31" w:rsidR="008C4E5D" w:rsidRPr="008C4E5D" w:rsidRDefault="008C4E5D" w:rsidP="008C4E5D">
      <w:pPr>
        <w:spacing w:before="120"/>
        <w:rPr>
          <w:sz w:val="22"/>
        </w:rPr>
      </w:pPr>
      <w:r w:rsidRPr="008C4E5D">
        <w:rPr>
          <w:sz w:val="22"/>
        </w:rPr>
        <w:t xml:space="preserve">S2 - Position IALA as the source of standards, knowledge, and expertise that will enable States to provide </w:t>
      </w:r>
      <w:r w:rsidR="005E7919">
        <w:rPr>
          <w:sz w:val="22"/>
        </w:rPr>
        <w:t>m</w:t>
      </w:r>
      <w:r w:rsidRPr="008C4E5D">
        <w:rPr>
          <w:sz w:val="22"/>
        </w:rPr>
        <w:t xml:space="preserve">arine </w:t>
      </w:r>
      <w:r w:rsidR="005E7919">
        <w:rPr>
          <w:sz w:val="22"/>
        </w:rPr>
        <w:t>a</w:t>
      </w:r>
      <w:r w:rsidRPr="008C4E5D">
        <w:rPr>
          <w:sz w:val="22"/>
        </w:rPr>
        <w:t xml:space="preserve">ids to </w:t>
      </w:r>
      <w:r w:rsidR="005E7919">
        <w:rPr>
          <w:sz w:val="22"/>
        </w:rPr>
        <w:t>n</w:t>
      </w:r>
      <w:r w:rsidRPr="008C4E5D">
        <w:rPr>
          <w:sz w:val="22"/>
        </w:rPr>
        <w:t xml:space="preserve">avigation, in accordance with relevant international obligations and recommendations. </w:t>
      </w:r>
    </w:p>
    <w:p w14:paraId="00BD0ED1" w14:textId="426AA5D7" w:rsidR="008C4E5D" w:rsidRPr="008C4E5D" w:rsidRDefault="008C4E5D" w:rsidP="008C4E5D">
      <w:pPr>
        <w:spacing w:before="120"/>
        <w:rPr>
          <w:sz w:val="22"/>
        </w:rPr>
      </w:pPr>
      <w:r w:rsidRPr="008C4E5D">
        <w:rPr>
          <w:sz w:val="22"/>
        </w:rPr>
        <w:t xml:space="preserve">S3 - Coordinate the further development of </w:t>
      </w:r>
      <w:r w:rsidR="00E03CE7">
        <w:rPr>
          <w:sz w:val="22"/>
        </w:rPr>
        <w:t>m</w:t>
      </w:r>
      <w:r w:rsidRPr="008C4E5D">
        <w:rPr>
          <w:sz w:val="22"/>
        </w:rPr>
        <w:t xml:space="preserve">arine </w:t>
      </w:r>
      <w:r w:rsidR="00E03CE7">
        <w:rPr>
          <w:sz w:val="22"/>
        </w:rPr>
        <w:t>a</w:t>
      </w:r>
      <w:r w:rsidRPr="008C4E5D">
        <w:rPr>
          <w:sz w:val="22"/>
        </w:rPr>
        <w:t xml:space="preserve">ids to </w:t>
      </w:r>
      <w:r w:rsidR="00E03CE7">
        <w:rPr>
          <w:sz w:val="22"/>
        </w:rPr>
        <w:t>n</w:t>
      </w:r>
      <w:r w:rsidRPr="008C4E5D">
        <w:rPr>
          <w:sz w:val="22"/>
        </w:rPr>
        <w:t xml:space="preserve">avigation, taking into account new technologies and sustainability. </w:t>
      </w:r>
    </w:p>
    <w:p w14:paraId="6FEE0F56" w14:textId="479BE8A2" w:rsidR="008C4E5D" w:rsidRPr="008C4E5D" w:rsidRDefault="008C4E5D" w:rsidP="008C4E5D">
      <w:pPr>
        <w:spacing w:before="120"/>
        <w:rPr>
          <w:sz w:val="22"/>
        </w:rPr>
      </w:pPr>
      <w:r w:rsidRPr="008C4E5D">
        <w:rPr>
          <w:sz w:val="22"/>
        </w:rPr>
        <w:t xml:space="preserve">S4 - Continue to develop capacity building activities to improve the global provision of </w:t>
      </w:r>
      <w:r w:rsidR="009447D1">
        <w:rPr>
          <w:sz w:val="22"/>
        </w:rPr>
        <w:t>m</w:t>
      </w:r>
      <w:r w:rsidRPr="008C4E5D">
        <w:rPr>
          <w:sz w:val="22"/>
        </w:rPr>
        <w:t xml:space="preserve">arine </w:t>
      </w:r>
      <w:r w:rsidR="009447D1">
        <w:rPr>
          <w:sz w:val="22"/>
        </w:rPr>
        <w:t>a</w:t>
      </w:r>
      <w:r w:rsidRPr="008C4E5D">
        <w:rPr>
          <w:sz w:val="22"/>
        </w:rPr>
        <w:t xml:space="preserve">ids to </w:t>
      </w:r>
      <w:r w:rsidR="009447D1">
        <w:rPr>
          <w:sz w:val="22"/>
        </w:rPr>
        <w:t>n</w:t>
      </w:r>
      <w:r w:rsidRPr="008C4E5D">
        <w:rPr>
          <w:sz w:val="22"/>
        </w:rPr>
        <w:t xml:space="preserve">avigation. </w:t>
      </w:r>
    </w:p>
    <w:p w14:paraId="1ACF44EA" w14:textId="77777777" w:rsidR="008C4E5D" w:rsidRPr="008C4E5D" w:rsidRDefault="008C4E5D" w:rsidP="008C4E5D">
      <w:pPr>
        <w:spacing w:before="120"/>
        <w:rPr>
          <w:sz w:val="22"/>
        </w:rPr>
      </w:pPr>
      <w:r w:rsidRPr="008C4E5D">
        <w:rPr>
          <w:sz w:val="22"/>
        </w:rPr>
        <w:t xml:space="preserve">S5 - Harmonise the information structure, Maritime Service Portfolios, and communications for e-Navigation by creating standards, and by cooperation with other international organisations, to achieve worldwide interoperability of shore and ship systems, including IMO sustainability goals for a maritime transport system. </w:t>
      </w:r>
    </w:p>
    <w:p w14:paraId="1C938EF7" w14:textId="77777777" w:rsidR="008C4E5D" w:rsidRPr="008C4E5D" w:rsidRDefault="008C4E5D" w:rsidP="008C4E5D">
      <w:pPr>
        <w:spacing w:before="120"/>
        <w:rPr>
          <w:sz w:val="22"/>
        </w:rPr>
      </w:pPr>
      <w:r w:rsidRPr="008C4E5D">
        <w:rPr>
          <w:sz w:val="22"/>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63E057EB" w14:textId="77777777" w:rsidR="008C4E5D" w:rsidRPr="008C4E5D" w:rsidRDefault="008C4E5D" w:rsidP="008C4E5D">
      <w:pPr>
        <w:spacing w:before="120"/>
        <w:rPr>
          <w:color w:val="000000" w:themeColor="text1"/>
          <w:sz w:val="22"/>
        </w:rPr>
      </w:pPr>
      <w:r w:rsidRPr="008C4E5D">
        <w:rPr>
          <w:color w:val="000000" w:themeColor="text1"/>
          <w:sz w:val="22"/>
        </w:rPr>
        <w:t xml:space="preserve">S7 - Work towards the transformation of IALA into an IGO, to enable the organization to achieve its aim objectives. </w:t>
      </w:r>
    </w:p>
    <w:p w14:paraId="3099C96F" w14:textId="77777777" w:rsidR="008C4E5D" w:rsidRPr="008C4E5D" w:rsidRDefault="008C4E5D" w:rsidP="008C4E5D">
      <w:pPr>
        <w:spacing w:before="120"/>
        <w:rPr>
          <w:color w:val="000000" w:themeColor="text1"/>
          <w:sz w:val="22"/>
        </w:rPr>
      </w:pPr>
      <w:r w:rsidRPr="008C4E5D">
        <w:rPr>
          <w:color w:val="000000" w:themeColor="text1"/>
          <w:sz w:val="22"/>
        </w:rPr>
        <w:t>S8 - Ensure that the resources and capabilities of the Secretariat are sufficient to enable IALA and its committees and organs to reach its goals.</w:t>
      </w:r>
    </w:p>
    <w:p w14:paraId="16D172DB" w14:textId="77777777" w:rsidR="00BC54AF" w:rsidRDefault="00BC54AF" w:rsidP="00BC54AF">
      <w:pPr>
        <w:pStyle w:val="Heading1"/>
        <w:ind w:left="360" w:hanging="360"/>
      </w:pPr>
      <w:bookmarkStart w:id="14" w:name="_Toc24450961"/>
      <w:r>
        <w:lastRenderedPageBreak/>
        <w:t>The Strategic Vision</w:t>
      </w:r>
      <w:bookmarkEnd w:id="14"/>
    </w:p>
    <w:p w14:paraId="7C2FF2A1" w14:textId="77777777" w:rsidR="00F6561F" w:rsidRPr="00D96DCF" w:rsidRDefault="00F6561F" w:rsidP="00F6561F">
      <w:pPr>
        <w:pStyle w:val="Sparationtitre1"/>
      </w:pPr>
    </w:p>
    <w:p w14:paraId="567BF7BC" w14:textId="1CCB6F52" w:rsidR="00F6561F" w:rsidRDefault="00F6561F" w:rsidP="00F6561F">
      <w:pPr>
        <w:pStyle w:val="Textedesaisie"/>
      </w:pPr>
      <w:r>
        <w:t xml:space="preserve">The </w:t>
      </w:r>
      <w:r w:rsidR="00576809">
        <w:t xml:space="preserve">original </w:t>
      </w:r>
      <w:r>
        <w:t>Strategic Vision for IALA was developed in 2013 to cover the period 2014-2026.</w:t>
      </w:r>
      <w:r w:rsidR="00576809" w:rsidRPr="00576809">
        <w:t xml:space="preserve">The Strategic Vision for 2018-2026 was approved by the Council meeting in its 65th Session at IALA HQ in December 2017, and approved by the IALA General Assembly on 29 May 2018.  </w:t>
      </w:r>
      <w:r>
        <w:t>. Its content is as follows.</w:t>
      </w:r>
    </w:p>
    <w:p w14:paraId="6CDBBAD7" w14:textId="77777777" w:rsidR="00F6561F" w:rsidRDefault="00F6561F" w:rsidP="00F6561F">
      <w:pPr>
        <w:pStyle w:val="Textepuce1"/>
      </w:pPr>
      <w:r>
        <w:t>Purpose</w:t>
      </w:r>
    </w:p>
    <w:p w14:paraId="449BB840" w14:textId="77777777" w:rsidR="00F6561F" w:rsidRDefault="00F6561F" w:rsidP="00F6561F">
      <w:pPr>
        <w:pStyle w:val="Textepuce1"/>
      </w:pPr>
      <w:r>
        <w:t>Motto</w:t>
      </w:r>
    </w:p>
    <w:p w14:paraId="24F849B1" w14:textId="77777777" w:rsidR="00F6561F" w:rsidRDefault="00F6561F" w:rsidP="00F6561F">
      <w:pPr>
        <w:pStyle w:val="Textepuce1"/>
      </w:pPr>
      <w:r>
        <w:t>Goals</w:t>
      </w:r>
    </w:p>
    <w:p w14:paraId="642FC7FE" w14:textId="77777777" w:rsidR="00F6561F" w:rsidRDefault="00F6561F" w:rsidP="00F6561F">
      <w:pPr>
        <w:pStyle w:val="Textepuce1"/>
      </w:pPr>
      <w:r>
        <w:t>Strategies</w:t>
      </w:r>
    </w:p>
    <w:p w14:paraId="18183A0F" w14:textId="77777777" w:rsidR="00F6561F" w:rsidRDefault="00F6561F" w:rsidP="00F6561F">
      <w:pPr>
        <w:pStyle w:val="Textepuce1"/>
        <w:numPr>
          <w:ilvl w:val="0"/>
          <w:numId w:val="0"/>
        </w:numPr>
        <w:ind w:left="720" w:hanging="360"/>
      </w:pPr>
    </w:p>
    <w:p w14:paraId="747822AB" w14:textId="77777777" w:rsidR="00F6561F" w:rsidRDefault="00F6561F" w:rsidP="00F6561F">
      <w:pPr>
        <w:pStyle w:val="Textedesaisie"/>
      </w:pPr>
      <w:r>
        <w:t>The Purpose of the organisation is its reason to exist, its Goals are those it hopes to achieve in the medium to longer term, the Trend</w:t>
      </w:r>
      <w:r w:rsidR="006C6207">
        <w:t>s</w:t>
      </w:r>
      <w:r>
        <w:t xml:space="preserve"> are external factors which create Drivers which influence the decision</w:t>
      </w:r>
      <w:r w:rsidR="00046475">
        <w:t>s</w:t>
      </w:r>
      <w:r>
        <w:t xml:space="preserve"> on Strategies.</w:t>
      </w:r>
    </w:p>
    <w:p w14:paraId="3FD6F66D" w14:textId="77777777" w:rsidR="006C6207" w:rsidRPr="00157AD7" w:rsidRDefault="006C6207" w:rsidP="00F6561F">
      <w:pPr>
        <w:pStyle w:val="Textepuce1"/>
        <w:numPr>
          <w:ilvl w:val="0"/>
          <w:numId w:val="0"/>
        </w:numPr>
        <w:ind w:left="360" w:hanging="360"/>
        <w:rPr>
          <w:lang w:val="en-US"/>
        </w:rPr>
      </w:pPr>
    </w:p>
    <w:p w14:paraId="34B89AA0" w14:textId="77777777" w:rsidR="00F6561F" w:rsidRDefault="00F6561F" w:rsidP="00F6561F">
      <w:pPr>
        <w:pStyle w:val="Textepuce1"/>
        <w:numPr>
          <w:ilvl w:val="0"/>
          <w:numId w:val="0"/>
        </w:numPr>
        <w:ind w:left="360" w:hanging="360"/>
      </w:pPr>
      <w:r>
        <w:rPr>
          <w:noProof/>
          <w:lang w:val="en-GB" w:eastAsia="en-GB"/>
        </w:rPr>
        <w:drawing>
          <wp:inline distT="0" distB="0" distL="0" distR="0" wp14:anchorId="577A999C" wp14:editId="1563DFB3">
            <wp:extent cx="6344529" cy="886265"/>
            <wp:effectExtent l="76200" t="38100" r="94615" b="85725"/>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2910BC9A" w14:textId="30EBBF6B" w:rsidR="00F6561F" w:rsidRDefault="00BC54AF" w:rsidP="002101A3">
      <w:pPr>
        <w:pStyle w:val="Textedesaisie"/>
      </w:pPr>
      <w:r>
        <w:t>The following diagram</w:t>
      </w:r>
      <w:r w:rsidR="004A1C1E">
        <w:t xml:space="preserve"> overleaf</w:t>
      </w:r>
      <w:r>
        <w:t xml:space="preserve"> will explain further.</w:t>
      </w:r>
    </w:p>
    <w:p w14:paraId="02201692" w14:textId="77777777" w:rsidR="00BC54AF" w:rsidRDefault="00BC54AF">
      <w:pPr>
        <w:spacing w:after="200" w:line="276" w:lineRule="auto"/>
        <w:rPr>
          <w:color w:val="000000" w:themeColor="text1"/>
          <w:sz w:val="22"/>
        </w:rPr>
      </w:pPr>
      <w:r>
        <w:br w:type="page"/>
      </w:r>
    </w:p>
    <w:p w14:paraId="240EA27A" w14:textId="77777777" w:rsidR="00BC54AF" w:rsidRDefault="00863F5D" w:rsidP="002101A3">
      <w:pPr>
        <w:pStyle w:val="Textedesaisie"/>
      </w:pPr>
      <w:r>
        <w:rPr>
          <w:noProof/>
          <w:lang w:eastAsia="en-GB"/>
        </w:rPr>
        <w:lastRenderedPageBreak/>
        <mc:AlternateContent>
          <mc:Choice Requires="wpg">
            <w:drawing>
              <wp:anchor distT="0" distB="0" distL="114300" distR="114300" simplePos="0" relativeHeight="251664384" behindDoc="0" locked="0" layoutInCell="1" allowOverlap="1" wp14:anchorId="33898A54" wp14:editId="3E8C8A1D">
                <wp:simplePos x="0" y="0"/>
                <wp:positionH relativeFrom="column">
                  <wp:posOffset>505460</wp:posOffset>
                </wp:positionH>
                <wp:positionV relativeFrom="paragraph">
                  <wp:posOffset>-10795</wp:posOffset>
                </wp:positionV>
                <wp:extent cx="5664835" cy="8930005"/>
                <wp:effectExtent l="0" t="19050" r="50165" b="8064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64835" cy="8930005"/>
                          <a:chOff x="0" y="0"/>
                          <a:chExt cx="5665054" cy="8930189"/>
                        </a:xfrm>
                      </wpg:grpSpPr>
                      <wps:wsp>
                        <wps:cNvPr id="17" name="Text Box 2"/>
                        <wps:cNvSpPr txBox="1">
                          <a:spLocks noChangeArrowheads="1"/>
                        </wps:cNvSpPr>
                        <wps:spPr bwMode="auto">
                          <a:xfrm>
                            <a:off x="166866" y="7920842"/>
                            <a:ext cx="5498188" cy="1009347"/>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569FE326" w14:textId="77777777" w:rsidR="00A51CD9" w:rsidRPr="00ED23C9" w:rsidRDefault="00A51CD9" w:rsidP="00BC54AF">
                              <w:pPr>
                                <w:ind w:left="2832"/>
                                <w:rPr>
                                  <w:sz w:val="32"/>
                                  <w:szCs w:val="32"/>
                                </w:rPr>
                              </w:pPr>
                              <w:r w:rsidRPr="00ED23C9">
                                <w:rPr>
                                  <w:sz w:val="32"/>
                                  <w:szCs w:val="32"/>
                                </w:rPr>
                                <w:t>Advisory Groups</w:t>
                              </w:r>
                            </w:p>
                            <w:p w14:paraId="4EDA11EE" w14:textId="77777777" w:rsidR="00A51CD9" w:rsidRPr="00ED23C9" w:rsidRDefault="00A51CD9" w:rsidP="00BC54AF">
                              <w:pPr>
                                <w:ind w:left="2832"/>
                                <w:rPr>
                                  <w:sz w:val="32"/>
                                  <w:szCs w:val="32"/>
                                </w:rPr>
                              </w:pPr>
                              <w:r w:rsidRPr="00ED23C9">
                                <w:rPr>
                                  <w:sz w:val="32"/>
                                  <w:szCs w:val="32"/>
                                </w:rPr>
                                <w:t>Committee Structure</w:t>
                              </w:r>
                            </w:p>
                            <w:p w14:paraId="1EEEAB3C" w14:textId="77777777" w:rsidR="00A51CD9" w:rsidRPr="00ED23C9" w:rsidRDefault="00A51CD9" w:rsidP="00BC54AF">
                              <w:pPr>
                                <w:ind w:left="2832"/>
                                <w:rPr>
                                  <w:sz w:val="32"/>
                                  <w:szCs w:val="32"/>
                                </w:rPr>
                              </w:pPr>
                              <w:r w:rsidRPr="00ED23C9">
                                <w:rPr>
                                  <w:sz w:val="32"/>
                                  <w:szCs w:val="32"/>
                                </w:rPr>
                                <w:t>Work Programmes</w:t>
                              </w:r>
                            </w:p>
                          </w:txbxContent>
                        </wps:txbx>
                        <wps:bodyPr rot="0" vert="horz" wrap="square" lIns="91440" tIns="45720" rIns="91440" bIns="45720" anchor="t" anchorCtr="0">
                          <a:noAutofit/>
                        </wps:bodyPr>
                      </wps:wsp>
                      <wpg:grpSp>
                        <wpg:cNvPr id="18" name="Group 18"/>
                        <wpg:cNvGrpSpPr/>
                        <wpg:grpSpPr>
                          <a:xfrm>
                            <a:off x="0" y="0"/>
                            <a:ext cx="5665054" cy="7790213"/>
                            <a:chOff x="0" y="0"/>
                            <a:chExt cx="5665054" cy="7790213"/>
                          </a:xfrm>
                        </wpg:grpSpPr>
                        <wps:wsp>
                          <wps:cNvPr id="19" name="Text Box 2"/>
                          <wps:cNvSpPr txBox="1">
                            <a:spLocks noChangeArrowheads="1"/>
                          </wps:cNvSpPr>
                          <wps:spPr bwMode="auto">
                            <a:xfrm>
                              <a:off x="3075709" y="2885704"/>
                              <a:ext cx="2589345" cy="4488571"/>
                            </a:xfrm>
                            <a:prstGeom prst="rect">
                              <a:avLst/>
                            </a:prstGeom>
                            <a:solidFill>
                              <a:srgbClr val="FFFFFF"/>
                            </a:solidFill>
                            <a:ln w="9525">
                              <a:noFill/>
                              <a:miter lim="800000"/>
                              <a:headEnd/>
                              <a:tailEnd/>
                            </a:ln>
                          </wps:spPr>
                          <wps:txbx>
                            <w:txbxContent>
                              <w:p w14:paraId="3D4F1A30" w14:textId="77777777" w:rsidR="00A51CD9" w:rsidRDefault="00A51CD9" w:rsidP="00BC54AF">
                                <w:r>
                                  <w:rPr>
                                    <w:noProof/>
                                    <w:lang w:eastAsia="en-GB"/>
                                  </w:rPr>
                                  <w:drawing>
                                    <wp:inline distT="0" distB="0" distL="0" distR="0" wp14:anchorId="75D461A9" wp14:editId="6FB38475">
                                      <wp:extent cx="2397760" cy="4254934"/>
                                      <wp:effectExtent l="76200" t="57150" r="97790" b="88900"/>
                                      <wp:docPr id="8"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txbxContent>
                          </wps:txbx>
                          <wps:bodyPr rot="0" vert="horz" wrap="square" lIns="91440" tIns="45720" rIns="91440" bIns="45720" anchor="t" anchorCtr="0">
                            <a:noAutofit/>
                          </wps:bodyPr>
                        </wps:wsp>
                        <wps:wsp>
                          <wps:cNvPr id="20" name="Text Box 2"/>
                          <wps:cNvSpPr txBox="1">
                            <a:spLocks noChangeArrowheads="1"/>
                          </wps:cNvSpPr>
                          <wps:spPr bwMode="auto">
                            <a:xfrm>
                              <a:off x="0" y="771896"/>
                              <a:ext cx="2589345" cy="5877965"/>
                            </a:xfrm>
                            <a:prstGeom prst="rect">
                              <a:avLst/>
                            </a:prstGeom>
                            <a:solidFill>
                              <a:srgbClr val="FFFFFF"/>
                            </a:solidFill>
                            <a:ln w="9525">
                              <a:noFill/>
                              <a:miter lim="800000"/>
                              <a:headEnd/>
                              <a:tailEnd/>
                            </a:ln>
                          </wps:spPr>
                          <wps:txbx>
                            <w:txbxContent>
                              <w:p w14:paraId="59C4E4AC" w14:textId="77777777" w:rsidR="00A51CD9" w:rsidRDefault="00A51CD9" w:rsidP="00BC54AF">
                                <w:r>
                                  <w:rPr>
                                    <w:noProof/>
                                    <w:lang w:eastAsia="en-GB"/>
                                  </w:rPr>
                                  <w:drawing>
                                    <wp:inline distT="0" distB="0" distL="0" distR="0" wp14:anchorId="54ED6447" wp14:editId="322CE7A9">
                                      <wp:extent cx="2410691" cy="5569527"/>
                                      <wp:effectExtent l="76200" t="57150" r="104140" b="107950"/>
                                      <wp:docPr id="25"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txbxContent>
                          </wps:txbx>
                          <wps:bodyPr rot="0" vert="horz" wrap="square" lIns="91440" tIns="45720" rIns="91440" bIns="45720" anchor="t" anchorCtr="0">
                            <a:noAutofit/>
                          </wps:bodyPr>
                        </wps:wsp>
                        <wps:wsp>
                          <wps:cNvPr id="21" name="Left Arrow 21"/>
                          <wps:cNvSpPr/>
                          <wps:spPr>
                            <a:xfrm>
                              <a:off x="1959429" y="4714504"/>
                              <a:ext cx="1281974" cy="308593"/>
                            </a:xfrm>
                            <a:prstGeom prst="leftArrow">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Left Arrow 22"/>
                          <wps:cNvSpPr/>
                          <wps:spPr>
                            <a:xfrm rot="10800000">
                              <a:off x="2588821" y="5830785"/>
                              <a:ext cx="1365565" cy="308593"/>
                            </a:xfrm>
                            <a:prstGeom prst="leftArrow">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 Box 2"/>
                          <wps:cNvSpPr txBox="1">
                            <a:spLocks noChangeArrowheads="1"/>
                          </wps:cNvSpPr>
                          <wps:spPr bwMode="auto">
                            <a:xfrm>
                              <a:off x="3241964" y="2054399"/>
                              <a:ext cx="2410472" cy="641293"/>
                            </a:xfrm>
                            <a:prstGeom prst="rect">
                              <a:avLst/>
                            </a:prstGeom>
                            <a:ln>
                              <a:headEnd/>
                              <a:tailEnd/>
                            </a:ln>
                          </wps:spPr>
                          <wps:style>
                            <a:lnRef idx="1">
                              <a:schemeClr val="accent1"/>
                            </a:lnRef>
                            <a:fillRef idx="3">
                              <a:schemeClr val="accent1"/>
                            </a:fillRef>
                            <a:effectRef idx="2">
                              <a:schemeClr val="accent1"/>
                            </a:effectRef>
                            <a:fontRef idx="minor">
                              <a:schemeClr val="lt1"/>
                            </a:fontRef>
                          </wps:style>
                          <wps:txbx>
                            <w:txbxContent>
                              <w:p w14:paraId="28A11C41" w14:textId="057D69A5" w:rsidR="00A51CD9" w:rsidRPr="00F37F7D" w:rsidRDefault="00A51CD9" w:rsidP="00BC54AF">
                                <w:pPr>
                                  <w:jc w:val="center"/>
                                  <w:rPr>
                                    <w:sz w:val="32"/>
                                    <w:szCs w:val="32"/>
                                  </w:rPr>
                                </w:pPr>
                                <w:r w:rsidRPr="00F37F7D">
                                  <w:rPr>
                                    <w:sz w:val="32"/>
                                    <w:szCs w:val="32"/>
                                  </w:rPr>
                                  <w:t xml:space="preserve">Position on </w:t>
                                </w:r>
                                <w:r w:rsidR="004A50EF">
                                  <w:rPr>
                                    <w:sz w:val="32"/>
                                    <w:szCs w:val="32"/>
                                  </w:rPr>
                                  <w:t xml:space="preserve">Marine </w:t>
                                </w:r>
                                <w:proofErr w:type="spellStart"/>
                                <w:r w:rsidRPr="00F37F7D">
                                  <w:rPr>
                                    <w:sz w:val="32"/>
                                    <w:szCs w:val="32"/>
                                  </w:rPr>
                                  <w:t>AtoN</w:t>
                                </w:r>
                                <w:proofErr w:type="spellEnd"/>
                                <w:r w:rsidRPr="00F37F7D">
                                  <w:rPr>
                                    <w:sz w:val="32"/>
                                    <w:szCs w:val="32"/>
                                  </w:rPr>
                                  <w:t xml:space="preserve"> Development</w:t>
                                </w:r>
                              </w:p>
                            </w:txbxContent>
                          </wps:txbx>
                          <wps:bodyPr rot="0" vert="horz" wrap="square" lIns="91440" tIns="45720" rIns="91440" bIns="45720" anchor="t" anchorCtr="0">
                            <a:noAutofit/>
                          </wps:bodyPr>
                        </wps:wsp>
                        <wps:wsp>
                          <wps:cNvPr id="24" name="Text Box 2"/>
                          <wps:cNvSpPr txBox="1">
                            <a:spLocks noChangeArrowheads="1"/>
                          </wps:cNvSpPr>
                          <wps:spPr bwMode="auto">
                            <a:xfrm>
                              <a:off x="166248" y="0"/>
                              <a:ext cx="2410481" cy="640715"/>
                            </a:xfrm>
                            <a:prstGeom prst="rect">
                              <a:avLst/>
                            </a:prstGeom>
                            <a:gradFill rotWithShape="1">
                              <a:gsLst>
                                <a:gs pos="0">
                                  <a:srgbClr val="4F81BD">
                                    <a:shade val="51000"/>
                                    <a:satMod val="130000"/>
                                  </a:srgbClr>
                                </a:gs>
                                <a:gs pos="80000">
                                  <a:srgbClr val="4F81BD">
                                    <a:shade val="93000"/>
                                    <a:satMod val="130000"/>
                                  </a:srgbClr>
                                </a:gs>
                                <a:gs pos="100000">
                                  <a:srgbClr val="4F81BD">
                                    <a:shade val="94000"/>
                                    <a:satMod val="135000"/>
                                  </a:srgbClr>
                                </a:gs>
                              </a:gsLst>
                              <a:lin ang="16200000" scaled="0"/>
                            </a:gradFill>
                            <a:ln w="9525" cap="flat" cmpd="sng" algn="ctr">
                              <a:solidFill>
                                <a:srgbClr val="4F81BD">
                                  <a:shade val="95000"/>
                                  <a:satMod val="105000"/>
                                </a:srgbClr>
                              </a:solidFill>
                              <a:prstDash val="solid"/>
                              <a:headEnd/>
                              <a:tailEnd/>
                            </a:ln>
                            <a:effectLst>
                              <a:outerShdw blurRad="40000" dist="23000" dir="5400000" rotWithShape="0">
                                <a:srgbClr val="000000">
                                  <a:alpha val="35000"/>
                                </a:srgbClr>
                              </a:outerShdw>
                            </a:effectLst>
                          </wps:spPr>
                          <wps:txbx>
                            <w:txbxContent>
                              <w:p w14:paraId="0921883B" w14:textId="77777777" w:rsidR="00A51CD9" w:rsidRPr="00F37F7D" w:rsidRDefault="00A51CD9" w:rsidP="00BC54AF">
                                <w:pPr>
                                  <w:jc w:val="center"/>
                                  <w:rPr>
                                    <w:color w:val="FFFFFF" w:themeColor="background1"/>
                                    <w:sz w:val="32"/>
                                    <w:szCs w:val="32"/>
                                  </w:rPr>
                                </w:pPr>
                                <w:r w:rsidRPr="00F37F7D">
                                  <w:rPr>
                                    <w:color w:val="FFFFFF" w:themeColor="background1"/>
                                    <w:sz w:val="32"/>
                                    <w:szCs w:val="32"/>
                                  </w:rPr>
                                  <w:t>Strategic Vision</w:t>
                                </w:r>
                              </w:p>
                            </w:txbxContent>
                          </wps:txbx>
                          <wps:bodyPr rot="0" vert="horz" wrap="square" lIns="91440" tIns="45720" rIns="91440" bIns="45720" anchor="t" anchorCtr="0">
                            <a:noAutofit/>
                          </wps:bodyPr>
                        </wps:wsp>
                        <wps:wsp>
                          <wps:cNvPr id="26" name="Down Arrow 26"/>
                          <wps:cNvSpPr/>
                          <wps:spPr>
                            <a:xfrm>
                              <a:off x="2588821" y="7267699"/>
                              <a:ext cx="569942" cy="522514"/>
                            </a:xfrm>
                            <a:prstGeom prst="downArrow">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margin">
                  <wp14:pctHeight>0</wp14:pctHeight>
                </wp14:sizeRelV>
              </wp:anchor>
            </w:drawing>
          </mc:Choice>
          <mc:Fallback>
            <w:pict>
              <v:group w14:anchorId="33898A54" id="Group 15" o:spid="_x0000_s1027" style="position:absolute;left:0;text-align:left;margin-left:39.8pt;margin-top:-.85pt;width:446.05pt;height:703.15pt;z-index:251664384;mso-height-relative:margin" coordsize="56650,89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">
                <v:shape id="Text Box 2" o:spid="_x0000_s1028" type="#_x0000_t202" style="position:absolute;left:1668;top:79208;width:54982;height:10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" fillcolor="#46b5ff [1620]" strokecolor="#005084 [3044]">
                  <v:fill color2="#c7e9ff [500]" rotate="t" angle="180" colors="0 #a7bde5;22938f #c2d1eb;1 #e7edf8" focus="100%" type="gradient"/>
                  <v:shadow on="t" color="black" opacity="24903f" origin=",.5" offset="0,.55556mm"/>
                  <v:textbox>
                    <w:txbxContent>
                      <w:p w14:paraId="569FE326" w14:textId="77777777" w:rsidR="00A51CD9" w:rsidRPr="00ED23C9" w:rsidRDefault="00A51CD9" w:rsidP="00BC54AF">
                        <w:pPr>
                          <w:ind w:left="2832"/>
                          <w:rPr>
                            <w:sz w:val="32"/>
                            <w:szCs w:val="32"/>
                          </w:rPr>
                        </w:pPr>
                        <w:r w:rsidRPr="00ED23C9">
                          <w:rPr>
                            <w:sz w:val="32"/>
                            <w:szCs w:val="32"/>
                          </w:rPr>
                          <w:t>Advisory Groups</w:t>
                        </w:r>
                      </w:p>
                      <w:p w14:paraId="4EDA11EE" w14:textId="77777777" w:rsidR="00A51CD9" w:rsidRPr="00ED23C9" w:rsidRDefault="00A51CD9" w:rsidP="00BC54AF">
                        <w:pPr>
                          <w:ind w:left="2832"/>
                          <w:rPr>
                            <w:sz w:val="32"/>
                            <w:szCs w:val="32"/>
                          </w:rPr>
                        </w:pPr>
                        <w:r w:rsidRPr="00ED23C9">
                          <w:rPr>
                            <w:sz w:val="32"/>
                            <w:szCs w:val="32"/>
                          </w:rPr>
                          <w:t>Committee Structure</w:t>
                        </w:r>
                      </w:p>
                      <w:p w14:paraId="1EEEAB3C" w14:textId="77777777" w:rsidR="00A51CD9" w:rsidRPr="00ED23C9" w:rsidRDefault="00A51CD9" w:rsidP="00BC54AF">
                        <w:pPr>
                          <w:ind w:left="2832"/>
                          <w:rPr>
                            <w:sz w:val="32"/>
                            <w:szCs w:val="32"/>
                          </w:rPr>
                        </w:pPr>
                        <w:r w:rsidRPr="00ED23C9">
                          <w:rPr>
                            <w:sz w:val="32"/>
                            <w:szCs w:val="32"/>
                          </w:rPr>
                          <w:t>Work Programmes</w:t>
                        </w:r>
                      </w:p>
                    </w:txbxContent>
                  </v:textbox>
                </v:shape>
                <v:group id="Group 18" o:spid="_x0000_s1029" style="position:absolute;width:56650;height:77902" coordsize="56650,7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xt Box 2" o:spid="_x0000_s1030" type="#_x0000_t202" style="position:absolute;left:30757;top:28857;width:25893;height:44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14:paraId="3D4F1A30" w14:textId="77777777" w:rsidR="00A51CD9" w:rsidRDefault="00A51CD9" w:rsidP="00BC54AF">
                          <w:r>
                            <w:rPr>
                              <w:noProof/>
                              <w:lang w:eastAsia="en-GB"/>
                            </w:rPr>
                            <w:drawing>
                              <wp:inline distT="0" distB="0" distL="0" distR="0" wp14:anchorId="75D461A9" wp14:editId="6FB38475">
                                <wp:extent cx="2397760" cy="4254934"/>
                                <wp:effectExtent l="76200" t="57150" r="97790" b="88900"/>
                                <wp:docPr id="8"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38" r:qs="rId39" r:cs="rId40"/>
                                  </a:graphicData>
                                </a:graphic>
                              </wp:inline>
                            </w:drawing>
                          </w:r>
                        </w:p>
                      </w:txbxContent>
                    </v:textbox>
                  </v:shape>
                  <v:shape id="Text Box 2" o:spid="_x0000_s1031" type="#_x0000_t202" style="position:absolute;top:7718;width:25893;height:58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59C4E4AC" w14:textId="77777777" w:rsidR="00A51CD9" w:rsidRDefault="00A51CD9" w:rsidP="00BC54AF">
                          <w:r>
                            <w:rPr>
                              <w:noProof/>
                              <w:lang w:eastAsia="en-GB"/>
                            </w:rPr>
                            <w:drawing>
                              <wp:inline distT="0" distB="0" distL="0" distR="0" wp14:anchorId="54ED6447" wp14:editId="322CE7A9">
                                <wp:extent cx="2410691" cy="5569527"/>
                                <wp:effectExtent l="76200" t="57150" r="104140" b="107950"/>
                                <wp:docPr id="25"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3" r:qs="rId44" r:cs="rId45"/>
                                  </a:graphicData>
                                </a:graphic>
                              </wp:inline>
                            </w:drawing>
                          </w: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1" o:spid="_x0000_s1032" type="#_x0000_t66" style="position:absolute;left:19594;top:47145;width:12820;height:30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" adj="2600" fillcolor="#72d4ff [1621]" strokecolor="#0096d7 [3045]">
                    <v:fill color2="#d4f2ff [501]" rotate="t" angle="180" colors="0 #85d5ff;22938f #abe0ff;1 #dcf2ff" focus="100%" type="gradient"/>
                    <v:shadow on="t" color="black" opacity="24903f" origin=",.5" offset="0,.55556mm"/>
                  </v:shape>
                  <v:shape id="Left Arrow 22" o:spid="_x0000_s1033" type="#_x0000_t66" style="position:absolute;left:25888;top:58307;width:13655;height:308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" adj="2441" fillcolor="#72d4ff [1621]" strokecolor="#0096d7 [3045]">
                    <v:fill color2="#d4f2ff [501]" rotate="t" angle="180" colors="0 #85d5ff;22938f #abe0ff;1 #dcf2ff" focus="100%" type="gradient"/>
                    <v:shadow on="t" color="black" opacity="24903f" origin=",.5" offset="0,.55556mm"/>
                  </v:shape>
                  <v:shape id="Text Box 2" o:spid="_x0000_s1034" type="#_x0000_t202" style="position:absolute;left:32419;top:20543;width:24105;height:6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" fillcolor="#002b47 [1636]" strokecolor="#005084 [3044]">
                    <v:fill color2="#004f83 [3012]" rotate="t" angle="180" colors="0 #004076;52429f #00569c;1 #0058a0" focus="100%" type="gradient">
                      <o:fill v:ext="view" type="gradientUnscaled"/>
                    </v:fill>
                    <v:shadow on="t" color="black" opacity="22937f" origin=",.5" offset="0,.63889mm"/>
                    <v:textbox>
                      <w:txbxContent>
                        <w:p w14:paraId="28A11C41" w14:textId="057D69A5" w:rsidR="00A51CD9" w:rsidRPr="00F37F7D" w:rsidRDefault="00A51CD9" w:rsidP="00BC54AF">
                          <w:pPr>
                            <w:jc w:val="center"/>
                            <w:rPr>
                              <w:sz w:val="32"/>
                              <w:szCs w:val="32"/>
                            </w:rPr>
                          </w:pPr>
                          <w:r w:rsidRPr="00F37F7D">
                            <w:rPr>
                              <w:sz w:val="32"/>
                              <w:szCs w:val="32"/>
                            </w:rPr>
                            <w:t xml:space="preserve">Position on </w:t>
                          </w:r>
                          <w:r w:rsidR="004A50EF">
                            <w:rPr>
                              <w:sz w:val="32"/>
                              <w:szCs w:val="32"/>
                            </w:rPr>
                            <w:t xml:space="preserve">Marine </w:t>
                          </w:r>
                          <w:proofErr w:type="spellStart"/>
                          <w:r w:rsidRPr="00F37F7D">
                            <w:rPr>
                              <w:sz w:val="32"/>
                              <w:szCs w:val="32"/>
                            </w:rPr>
                            <w:t>AtoN</w:t>
                          </w:r>
                          <w:proofErr w:type="spellEnd"/>
                          <w:r w:rsidRPr="00F37F7D">
                            <w:rPr>
                              <w:sz w:val="32"/>
                              <w:szCs w:val="32"/>
                            </w:rPr>
                            <w:t xml:space="preserve"> Development</w:t>
                          </w:r>
                        </w:p>
                      </w:txbxContent>
                    </v:textbox>
                  </v:shape>
                  <v:shape id="Text Box 2" o:spid="_x0000_s1035" type="#_x0000_t202" style="position:absolute;left:1662;width:24105;height:6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" fillcolor="#2c5d98" strokecolor="#4a7ebb">
                    <v:fill color2="#3a7ccb" rotate="t" angle="180" colors="0 #2c5d98;52429f #3c7bc7;1 #3a7ccb" focus="100%" type="gradient">
                      <o:fill v:ext="view" type="gradientUnscaled"/>
                    </v:fill>
                    <v:shadow on="t" color="black" opacity="22937f" origin=",.5" offset="0,.63889mm"/>
                    <v:textbox>
                      <w:txbxContent>
                        <w:p w14:paraId="0921883B" w14:textId="77777777" w:rsidR="00A51CD9" w:rsidRPr="00F37F7D" w:rsidRDefault="00A51CD9" w:rsidP="00BC54AF">
                          <w:pPr>
                            <w:jc w:val="center"/>
                            <w:rPr>
                              <w:color w:val="FFFFFF" w:themeColor="background1"/>
                              <w:sz w:val="32"/>
                              <w:szCs w:val="32"/>
                            </w:rPr>
                          </w:pPr>
                          <w:r w:rsidRPr="00F37F7D">
                            <w:rPr>
                              <w:color w:val="FFFFFF" w:themeColor="background1"/>
                              <w:sz w:val="32"/>
                              <w:szCs w:val="32"/>
                            </w:rPr>
                            <w:t>Strategic Vision</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6" o:spid="_x0000_s1036" type="#_x0000_t67" style="position:absolute;left:25888;top:72676;width:5699;height:52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" adj="10800" fillcolor="#46b5ff [1620]" strokecolor="#005084 [3044]">
                    <v:fill color2="#c7e9ff [500]" rotate="t" angle="180" colors="0 #a7bde5;22938f #c2d1eb;1 #e7edf8" focus="100%" type="gradient"/>
                    <v:shadow on="t" color="black" opacity="24903f" origin=",.5" offset="0,.55556mm"/>
                  </v:shape>
                </v:group>
              </v:group>
            </w:pict>
          </mc:Fallback>
        </mc:AlternateContent>
      </w:r>
    </w:p>
    <w:p w14:paraId="0F1CD0BF" w14:textId="7C5B493D" w:rsidR="00C7032C" w:rsidRPr="004A50EF" w:rsidRDefault="00C7032C" w:rsidP="004A50EF">
      <w:pPr>
        <w:spacing w:after="200" w:line="276" w:lineRule="auto"/>
        <w:rPr>
          <w:rFonts w:asciiTheme="majorHAnsi" w:eastAsiaTheme="majorEastAsia" w:hAnsiTheme="majorHAnsi" w:cstheme="majorBidi"/>
          <w:b/>
          <w:bCs/>
          <w:caps/>
          <w:color w:val="00558C" w:themeColor="accent1"/>
          <w:sz w:val="24"/>
          <w:szCs w:val="24"/>
        </w:rPr>
        <w:sectPr w:rsidR="00C7032C" w:rsidRPr="004A50EF" w:rsidSect="00CF1691">
          <w:headerReference w:type="even" r:id="rId49"/>
          <w:headerReference w:type="default" r:id="rId50"/>
          <w:footerReference w:type="default" r:id="rId51"/>
          <w:headerReference w:type="first" r:id="rId52"/>
          <w:pgSz w:w="11906" w:h="16838" w:code="9"/>
          <w:pgMar w:top="567" w:right="794" w:bottom="567" w:left="907" w:header="567" w:footer="567" w:gutter="0"/>
          <w:cols w:space="708"/>
          <w:docGrid w:linePitch="360"/>
        </w:sectPr>
      </w:pPr>
    </w:p>
    <w:p w14:paraId="6E63CBC4" w14:textId="77777777" w:rsidR="00BC51E7" w:rsidRPr="0056144A" w:rsidRDefault="00BC51E7" w:rsidP="004A50EF">
      <w:pPr>
        <w:pStyle w:val="Textedesaisie"/>
      </w:pPr>
    </w:p>
    <w:sectPr w:rsidR="00BC51E7" w:rsidRPr="0056144A" w:rsidSect="00EB6F3C">
      <w:headerReference w:type="even" r:id="rId53"/>
      <w:headerReference w:type="default" r:id="rId54"/>
      <w:footerReference w:type="default" r:id="rId55"/>
      <w:headerReference w:type="first" r:id="rId56"/>
      <w:pgSz w:w="11906" w:h="16838" w:code="9"/>
      <w:pgMar w:top="567" w:right="794" w:bottom="567" w:left="90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16F12" w14:textId="77777777" w:rsidR="00A51CD9" w:rsidRDefault="00A51CD9" w:rsidP="003274DB">
      <w:r>
        <w:separator/>
      </w:r>
    </w:p>
  </w:endnote>
  <w:endnote w:type="continuationSeparator" w:id="0">
    <w:p w14:paraId="36BD96FC" w14:textId="77777777" w:rsidR="00A51CD9" w:rsidRDefault="00A51CD9"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A51CD9" w:rsidRPr="00A10AA2" w14:paraId="592CD792" w14:textId="77777777" w:rsidTr="00873D80">
      <w:trPr>
        <w:trHeight w:hRule="exact" w:val="794"/>
      </w:trPr>
      <w:tc>
        <w:tcPr>
          <w:tcW w:w="8109" w:type="dxa"/>
          <w:tcBorders>
            <w:top w:val="nil"/>
            <w:left w:val="nil"/>
            <w:bottom w:val="nil"/>
            <w:right w:val="nil"/>
          </w:tcBorders>
          <w:vAlign w:val="center"/>
        </w:tcPr>
        <w:p w14:paraId="4DF5D059" w14:textId="77777777" w:rsidR="00A51CD9" w:rsidRPr="00A10AA2" w:rsidRDefault="00A51CD9" w:rsidP="00A10AA2">
          <w:pPr>
            <w:pStyle w:val="Textepieddepage"/>
            <w:framePr w:wrap="auto" w:vAnchor="margin" w:hAnchor="text" w:xAlign="left" w:yAlign="inline"/>
            <w:rPr>
              <w:lang w:val="en-US"/>
            </w:rPr>
          </w:pPr>
        </w:p>
      </w:tc>
      <w:tc>
        <w:tcPr>
          <w:tcW w:w="283" w:type="dxa"/>
          <w:tcBorders>
            <w:top w:val="nil"/>
            <w:left w:val="nil"/>
            <w:bottom w:val="nil"/>
            <w:right w:val="nil"/>
          </w:tcBorders>
          <w:vAlign w:val="center"/>
        </w:tcPr>
        <w:p w14:paraId="6A46D4A0" w14:textId="77777777" w:rsidR="00A51CD9" w:rsidRPr="00A10AA2" w:rsidRDefault="00A51CD9" w:rsidP="00873D80">
          <w:pPr>
            <w:pStyle w:val="Footer"/>
            <w:spacing w:line="320" w:lineRule="exact"/>
          </w:pPr>
        </w:p>
      </w:tc>
      <w:tc>
        <w:tcPr>
          <w:tcW w:w="2835" w:type="dxa"/>
          <w:tcBorders>
            <w:top w:val="nil"/>
            <w:left w:val="nil"/>
            <w:bottom w:val="nil"/>
            <w:right w:val="nil"/>
          </w:tcBorders>
          <w:vAlign w:val="center"/>
        </w:tcPr>
        <w:p w14:paraId="3A57E65A" w14:textId="77777777" w:rsidR="00A51CD9" w:rsidRPr="00A10AA2" w:rsidRDefault="00A51CD9" w:rsidP="00A10AA2">
          <w:pPr>
            <w:pStyle w:val="Textedate"/>
            <w:framePr w:wrap="auto" w:vAnchor="margin" w:hAnchor="text" w:xAlign="left" w:yAlign="inline"/>
            <w:rPr>
              <w:lang w:val="en-US"/>
            </w:rPr>
          </w:pPr>
        </w:p>
      </w:tc>
    </w:tr>
    <w:tr w:rsidR="00A51CD9" w:rsidRPr="00A10AA2" w14:paraId="286E925B" w14:textId="77777777" w:rsidTr="00873D80">
      <w:trPr>
        <w:trHeight w:hRule="exact" w:val="340"/>
      </w:trPr>
      <w:tc>
        <w:tcPr>
          <w:tcW w:w="11227" w:type="dxa"/>
          <w:gridSpan w:val="3"/>
          <w:tcBorders>
            <w:top w:val="nil"/>
            <w:left w:val="nil"/>
            <w:bottom w:val="nil"/>
            <w:right w:val="nil"/>
          </w:tcBorders>
        </w:tcPr>
        <w:p w14:paraId="2856E3D1" w14:textId="77777777" w:rsidR="00A51CD9" w:rsidRPr="00A10AA2" w:rsidRDefault="00A51CD9" w:rsidP="00A10AA2">
          <w:pPr>
            <w:pStyle w:val="Footer"/>
            <w:spacing w:line="320" w:lineRule="exact"/>
          </w:pPr>
        </w:p>
      </w:tc>
    </w:tr>
  </w:tbl>
  <w:p w14:paraId="34F18733" w14:textId="77777777" w:rsidR="00A51CD9" w:rsidRPr="00A10AA2" w:rsidRDefault="00A51C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CB00E" w14:textId="77777777" w:rsidR="00A51CD9" w:rsidRDefault="00A51CD9" w:rsidP="008747E0">
    <w:pPr>
      <w:pStyle w:val="Footer"/>
      <w:rPr>
        <w:lang w:val="en-GB"/>
      </w:rPr>
    </w:pPr>
  </w:p>
  <w:p w14:paraId="1EBAF283" w14:textId="77777777" w:rsidR="00A51CD9" w:rsidRDefault="00A51CD9" w:rsidP="008747E0">
    <w:pPr>
      <w:pStyle w:val="Footer"/>
      <w:rPr>
        <w:lang w:val="en-GB"/>
      </w:rPr>
    </w:pPr>
  </w:p>
  <w:p w14:paraId="04F654E0" w14:textId="77777777" w:rsidR="00A51CD9" w:rsidRPr="00ED2A8D" w:rsidRDefault="00A51CD9" w:rsidP="009954E1">
    <w:pPr>
      <w:pStyle w:val="Footer"/>
      <w:jc w:val="center"/>
      <w:rPr>
        <w:lang w:val="en-GB"/>
      </w:rPr>
    </w:pPr>
  </w:p>
  <w:p w14:paraId="7922BB36" w14:textId="77777777" w:rsidR="00A51CD9" w:rsidRPr="00ED2A8D" w:rsidRDefault="00A51CD9" w:rsidP="008747E0">
    <w:pPr>
      <w:pStyle w:val="Footer"/>
      <w:rPr>
        <w:lang w:val="en-GB"/>
      </w:rPr>
    </w:pPr>
  </w:p>
  <w:tbl>
    <w:tblPr>
      <w:tblStyle w:val="TableGrid"/>
      <w:tblpPr w:leftFromText="142" w:rightFromText="142" w:horzAnchor="margin" w:tblpXSpec="center" w:tblpYSpec="bottom"/>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406"/>
      <w:gridCol w:w="753"/>
      <w:gridCol w:w="3479"/>
    </w:tblGrid>
    <w:tr w:rsidR="00A51CD9" w14:paraId="5703E9F0" w14:textId="77777777" w:rsidTr="00441393">
      <w:trPr>
        <w:trHeight w:hRule="exact" w:val="227"/>
      </w:trPr>
      <w:tc>
        <w:tcPr>
          <w:tcW w:w="10205" w:type="dxa"/>
          <w:gridSpan w:val="3"/>
          <w:tcBorders>
            <w:top w:val="single" w:sz="8" w:space="0" w:color="00558C" w:themeColor="accent1"/>
          </w:tcBorders>
        </w:tcPr>
        <w:p w14:paraId="4474FC68" w14:textId="77777777" w:rsidR="00A51CD9" w:rsidRPr="00AF159C" w:rsidRDefault="00A51CD9" w:rsidP="00224D3E">
          <w:pPr>
            <w:pStyle w:val="Footer"/>
            <w:spacing w:line="180" w:lineRule="exact"/>
            <w:rPr>
              <w:sz w:val="15"/>
              <w:szCs w:val="15"/>
              <w:lang w:val="en-GB"/>
            </w:rPr>
          </w:pPr>
        </w:p>
      </w:tc>
    </w:tr>
    <w:tr w:rsidR="00A51CD9" w14:paraId="53EB296C" w14:textId="77777777" w:rsidTr="00B67422">
      <w:trPr>
        <w:trHeight w:val="540"/>
      </w:trPr>
      <w:tc>
        <w:tcPr>
          <w:tcW w:w="5725" w:type="dxa"/>
        </w:tcPr>
        <w:p w14:paraId="4C3272F4" w14:textId="600A75C7" w:rsidR="00A51CD9" w:rsidRPr="00A96EDD" w:rsidRDefault="00A51CD9" w:rsidP="00B02543">
          <w:pPr>
            <w:pStyle w:val="Texteautomatique"/>
            <w:framePr w:hSpace="0" w:wrap="auto" w:hAnchor="text" w:xAlign="left" w:yAlign="inline"/>
            <w:suppressOverlap w:val="0"/>
          </w:pPr>
          <w:r>
            <w:rPr>
              <w:noProof/>
            </w:rPr>
            <w:fldChar w:fldCharType="begin"/>
          </w:r>
          <w:r>
            <w:rPr>
              <w:noProof/>
            </w:rPr>
            <w:instrText xml:space="preserve"> STYLEREF  "Titre du document"  \* MERGEFORMAT </w:instrText>
          </w:r>
          <w:r>
            <w:rPr>
              <w:noProof/>
            </w:rPr>
            <w:fldChar w:fldCharType="separate"/>
          </w:r>
          <w:r w:rsidR="00B664E6" w:rsidRPr="00B664E6">
            <w:rPr>
              <w:b w:val="0"/>
              <w:bCs/>
              <w:noProof/>
              <w:lang w:val="en-US"/>
            </w:rPr>
            <w:t>2018</w:t>
          </w:r>
          <w:r>
            <w:rPr>
              <w:noProof/>
            </w:rPr>
            <w:fldChar w:fldCharType="end"/>
          </w:r>
          <w:r>
            <w:t xml:space="preserve"> </w:t>
          </w:r>
        </w:p>
      </w:tc>
      <w:tc>
        <w:tcPr>
          <w:tcW w:w="796" w:type="dxa"/>
        </w:tcPr>
        <w:p w14:paraId="4670E184" w14:textId="77777777" w:rsidR="00A51CD9" w:rsidRPr="00AF159C" w:rsidRDefault="00A51CD9" w:rsidP="00224D3E">
          <w:pPr>
            <w:pStyle w:val="Footer"/>
            <w:spacing w:line="180" w:lineRule="exact"/>
            <w:rPr>
              <w:sz w:val="15"/>
              <w:szCs w:val="15"/>
              <w:lang w:val="en-GB"/>
            </w:rPr>
          </w:pPr>
        </w:p>
      </w:tc>
      <w:tc>
        <w:tcPr>
          <w:tcW w:w="3684" w:type="dxa"/>
          <w:vAlign w:val="bottom"/>
        </w:tcPr>
        <w:p w14:paraId="73886DDA" w14:textId="7BF29940" w:rsidR="00A51CD9" w:rsidRPr="007715E8" w:rsidRDefault="00A51CD9" w:rsidP="00441393">
          <w:pPr>
            <w:pStyle w:val="Numrotationdepage"/>
          </w:pPr>
          <w:r w:rsidRPr="00B67422">
            <w:rPr>
              <w:b/>
              <w:color w:val="FFE500"/>
              <w:sz w:val="20"/>
              <w:szCs w:val="20"/>
            </w:rPr>
            <w:t>____</w:t>
          </w:r>
          <w:r>
            <w:t xml:space="preserve">  </w:t>
          </w:r>
          <w:r w:rsidRPr="00441393">
            <w:t xml:space="preserve">P </w:t>
          </w:r>
          <w:r w:rsidRPr="007715E8">
            <w:fldChar w:fldCharType="begin"/>
          </w:r>
          <w:r w:rsidRPr="007715E8">
            <w:instrText xml:space="preserve"> PAGE   \* MERGEFORMAT </w:instrText>
          </w:r>
          <w:r w:rsidRPr="007715E8">
            <w:fldChar w:fldCharType="separate"/>
          </w:r>
          <w:r>
            <w:rPr>
              <w:noProof/>
            </w:rPr>
            <w:t>22</w:t>
          </w:r>
          <w:r w:rsidRPr="007715E8">
            <w:fldChar w:fldCharType="end"/>
          </w:r>
        </w:p>
      </w:tc>
    </w:tr>
  </w:tbl>
  <w:p w14:paraId="7FA0FD5B" w14:textId="77777777" w:rsidR="00A51CD9" w:rsidRPr="00ED2A8D" w:rsidRDefault="00A51CD9"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C2570" w14:textId="77777777" w:rsidR="00A51CD9" w:rsidRDefault="00A51CD9" w:rsidP="00C07FB3">
    <w:pPr>
      <w:pStyle w:val="Footer"/>
      <w:rPr>
        <w:lang w:val="fr-FR"/>
      </w:rPr>
    </w:pPr>
  </w:p>
  <w:p w14:paraId="3A6526DC" w14:textId="77777777" w:rsidR="00A51CD9" w:rsidRPr="00832633" w:rsidRDefault="00A51CD9" w:rsidP="00C07FB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4673F" w14:textId="77777777" w:rsidR="00A51CD9" w:rsidRDefault="00A51CD9" w:rsidP="003274DB">
      <w:r>
        <w:separator/>
      </w:r>
    </w:p>
  </w:footnote>
  <w:footnote w:type="continuationSeparator" w:id="0">
    <w:p w14:paraId="1FE4FC3E" w14:textId="77777777" w:rsidR="00A51CD9" w:rsidRDefault="00A51CD9"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99A50" w14:textId="1FE7AE3F" w:rsidR="00A51CD9" w:rsidRDefault="00A51C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16011" w14:textId="161472DE" w:rsidR="00A51CD9" w:rsidRPr="0074491D" w:rsidRDefault="00A51CD9" w:rsidP="00157AD7">
    <w:pPr>
      <w:pStyle w:val="Header"/>
      <w:jc w:val="right"/>
      <w:rPr>
        <w:sz w:val="28"/>
        <w:szCs w:val="28"/>
      </w:rPr>
    </w:pPr>
    <w:r w:rsidRPr="0074491D">
      <w:rPr>
        <w:noProof/>
        <w:color w:val="FFFFFF" w:themeColor="background1"/>
        <w:sz w:val="28"/>
        <w:szCs w:val="28"/>
        <w:lang w:val="en-GB" w:eastAsia="en-GB"/>
      </w:rPr>
      <w:drawing>
        <wp:anchor distT="0" distB="0" distL="114300" distR="114300" simplePos="0" relativeHeight="251657216" behindDoc="1" locked="0" layoutInCell="1" allowOverlap="1" wp14:anchorId="58A276CB" wp14:editId="6BB43916">
          <wp:simplePos x="0" y="0"/>
          <wp:positionH relativeFrom="page">
            <wp:posOffset>215900</wp:posOffset>
          </wp:positionH>
          <wp:positionV relativeFrom="page">
            <wp:posOffset>215900</wp:posOffset>
          </wp:positionV>
          <wp:extent cx="7128360" cy="4194000"/>
          <wp:effectExtent l="0" t="0" r="0" b="0"/>
          <wp:wrapNone/>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anchor>
      </w:drawing>
    </w:r>
    <w:r>
      <w:rPr>
        <w:noProof/>
        <w:color w:val="FFFFFF" w:themeColor="background1"/>
        <w:sz w:val="28"/>
        <w:szCs w:val="28"/>
        <w:lang w:val="en-GB" w:eastAsia="en-GB"/>
      </w:rPr>
      <w:t>PAP</w:t>
    </w:r>
    <w:r w:rsidR="0046276B">
      <w:rPr>
        <w:noProof/>
        <w:color w:val="FFFFFF" w:themeColor="background1"/>
        <w:sz w:val="28"/>
        <w:szCs w:val="28"/>
        <w:lang w:val="en-GB" w:eastAsia="en-GB"/>
      </w:rPr>
      <w:t>38-6.1.2</w:t>
    </w:r>
    <w:r w:rsidR="004A1C1E">
      <w:rPr>
        <w:noProof/>
        <w:color w:val="FFFFFF" w:themeColor="background1"/>
        <w:sz w:val="28"/>
        <w:szCs w:val="28"/>
        <w:lang w:val="en-GB" w:eastAsia="en-GB"/>
      </w:rPr>
      <w:t>.2</w:t>
    </w:r>
  </w:p>
  <w:p w14:paraId="7B9F5D77" w14:textId="77777777" w:rsidR="00A51CD9" w:rsidRPr="00F10449" w:rsidRDefault="00A51CD9" w:rsidP="00F10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2ED06" w14:textId="05BF8897" w:rsidR="00A51CD9" w:rsidRDefault="00A51C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51553" w14:textId="4ADA6B24" w:rsidR="00A51CD9" w:rsidRDefault="00A51CD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9CE38" w14:textId="384D19B9" w:rsidR="00A51CD9" w:rsidRPr="00ED2A8D" w:rsidRDefault="00A51CD9" w:rsidP="008747E0">
    <w:pPr>
      <w:pStyle w:val="Header"/>
      <w:rPr>
        <w:lang w:val="en-GB"/>
      </w:rPr>
    </w:pPr>
    <w:r>
      <w:rPr>
        <w:noProof/>
        <w:lang w:val="en-GB" w:eastAsia="en-GB"/>
      </w:rPr>
      <w:drawing>
        <wp:anchor distT="0" distB="0" distL="114300" distR="114300" simplePos="0" relativeHeight="251656192" behindDoc="1" locked="0" layoutInCell="1" allowOverlap="1" wp14:anchorId="331172D3" wp14:editId="3F6ED980">
          <wp:simplePos x="0" y="0"/>
          <wp:positionH relativeFrom="page">
            <wp:posOffset>6993255</wp:posOffset>
          </wp:positionH>
          <wp:positionV relativeFrom="page">
            <wp:posOffset>152400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29911EF" w14:textId="77777777" w:rsidR="00A51CD9" w:rsidRPr="004E2F16" w:rsidRDefault="00A51CD9" w:rsidP="004E2F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CE2A3" w14:textId="2987692B" w:rsidR="00A51CD9" w:rsidRDefault="00A51CD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8C444" w14:textId="43655F82" w:rsidR="00A51CD9" w:rsidRDefault="00A51CD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38659" w14:textId="230DDDD7" w:rsidR="00A51CD9" w:rsidRDefault="00A51CD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E2489" w14:textId="00E0994A" w:rsidR="00A51CD9" w:rsidRDefault="00A51C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1" w15:restartNumberingAfterBreak="0">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C34801"/>
    <w:multiLevelType w:val="hybridMultilevel"/>
    <w:tmpl w:val="338E1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C2AF4"/>
    <w:multiLevelType w:val="hybridMultilevel"/>
    <w:tmpl w:val="7F8CA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82EF092">
      <w:numFmt w:val="bullet"/>
      <w:lvlText w:val="-"/>
      <w:lvlJc w:val="left"/>
      <w:pPr>
        <w:ind w:left="2160" w:hanging="360"/>
      </w:pPr>
      <w:rPr>
        <w:rFonts w:ascii="Arial" w:eastAsia="Times New Roman" w:hAnsi="Arial" w:cs="Aria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91791"/>
    <w:multiLevelType w:val="hybridMultilevel"/>
    <w:tmpl w:val="91665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5F1F9A"/>
    <w:multiLevelType w:val="hybridMultilevel"/>
    <w:tmpl w:val="07826E5E"/>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6EA355F"/>
    <w:multiLevelType w:val="hybridMultilevel"/>
    <w:tmpl w:val="866EC29A"/>
    <w:lvl w:ilvl="0" w:tplc="040C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B62849"/>
    <w:multiLevelType w:val="hybridMultilevel"/>
    <w:tmpl w:val="7904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035A2C"/>
    <w:multiLevelType w:val="hybridMultilevel"/>
    <w:tmpl w:val="6E1EE80A"/>
    <w:lvl w:ilvl="0" w:tplc="401008D6">
      <w:start w:val="6"/>
      <w:numFmt w:val="bullet"/>
      <w:lvlText w:val="-"/>
      <w:lvlJc w:val="left"/>
      <w:pPr>
        <w:ind w:left="473" w:hanging="360"/>
      </w:pPr>
      <w:rPr>
        <w:rFonts w:ascii="Calibri" w:eastAsiaTheme="minorHAnsi" w:hAnsi="Calibri" w:cstheme="minorBid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0" w15:restartNumberingAfterBreak="0">
    <w:nsid w:val="68264CB9"/>
    <w:multiLevelType w:val="hybridMultilevel"/>
    <w:tmpl w:val="4824D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D32A69"/>
    <w:multiLevelType w:val="multilevel"/>
    <w:tmpl w:val="998AD4A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142" w:firstLine="0"/>
      </w:pPr>
      <w:rPr>
        <w:rFonts w:hint="default"/>
      </w:rPr>
    </w:lvl>
    <w:lvl w:ilvl="2">
      <w:start w:val="1"/>
      <w:numFmt w:val="decimal"/>
      <w:pStyle w:val="Heading3"/>
      <w:suff w:val="space"/>
      <w:lvlText w:val="%1.%2.%3."/>
      <w:lvlJc w:val="left"/>
      <w:pPr>
        <w:ind w:left="283" w:firstLine="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68F422A6"/>
    <w:multiLevelType w:val="hybridMultilevel"/>
    <w:tmpl w:val="EC3A1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EB5DF9"/>
    <w:multiLevelType w:val="hybridMultilevel"/>
    <w:tmpl w:val="CA548A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73590A"/>
    <w:multiLevelType w:val="hybridMultilevel"/>
    <w:tmpl w:val="3514A0FC"/>
    <w:lvl w:ilvl="0" w:tplc="8D72D73E">
      <w:start w:val="1"/>
      <w:numFmt w:val="bullet"/>
      <w:lvlText w:val=""/>
      <w:lvlJc w:val="left"/>
      <w:pPr>
        <w:tabs>
          <w:tab w:val="num" w:pos="720"/>
        </w:tabs>
        <w:ind w:left="720" w:hanging="360"/>
      </w:pPr>
      <w:rPr>
        <w:rFonts w:ascii="Wingdings" w:hAnsi="Wingdings" w:hint="default"/>
      </w:rPr>
    </w:lvl>
    <w:lvl w:ilvl="1" w:tplc="127A2EC4">
      <w:start w:val="1"/>
      <w:numFmt w:val="bullet"/>
      <w:lvlText w:val=""/>
      <w:lvlJc w:val="left"/>
      <w:pPr>
        <w:tabs>
          <w:tab w:val="num" w:pos="1440"/>
        </w:tabs>
        <w:ind w:left="1440" w:hanging="360"/>
      </w:pPr>
      <w:rPr>
        <w:rFonts w:ascii="Wingdings" w:hAnsi="Wingdings" w:hint="default"/>
      </w:rPr>
    </w:lvl>
    <w:lvl w:ilvl="2" w:tplc="6C960D84" w:tentative="1">
      <w:start w:val="1"/>
      <w:numFmt w:val="bullet"/>
      <w:lvlText w:val=""/>
      <w:lvlJc w:val="left"/>
      <w:pPr>
        <w:tabs>
          <w:tab w:val="num" w:pos="2160"/>
        </w:tabs>
        <w:ind w:left="2160" w:hanging="360"/>
      </w:pPr>
      <w:rPr>
        <w:rFonts w:ascii="Wingdings" w:hAnsi="Wingdings" w:hint="default"/>
      </w:rPr>
    </w:lvl>
    <w:lvl w:ilvl="3" w:tplc="DDF6A100" w:tentative="1">
      <w:start w:val="1"/>
      <w:numFmt w:val="bullet"/>
      <w:lvlText w:val=""/>
      <w:lvlJc w:val="left"/>
      <w:pPr>
        <w:tabs>
          <w:tab w:val="num" w:pos="2880"/>
        </w:tabs>
        <w:ind w:left="2880" w:hanging="360"/>
      </w:pPr>
      <w:rPr>
        <w:rFonts w:ascii="Wingdings" w:hAnsi="Wingdings" w:hint="default"/>
      </w:rPr>
    </w:lvl>
    <w:lvl w:ilvl="4" w:tplc="EBD4B2CE" w:tentative="1">
      <w:start w:val="1"/>
      <w:numFmt w:val="bullet"/>
      <w:lvlText w:val=""/>
      <w:lvlJc w:val="left"/>
      <w:pPr>
        <w:tabs>
          <w:tab w:val="num" w:pos="3600"/>
        </w:tabs>
        <w:ind w:left="3600" w:hanging="360"/>
      </w:pPr>
      <w:rPr>
        <w:rFonts w:ascii="Wingdings" w:hAnsi="Wingdings" w:hint="default"/>
      </w:rPr>
    </w:lvl>
    <w:lvl w:ilvl="5" w:tplc="05307E3E" w:tentative="1">
      <w:start w:val="1"/>
      <w:numFmt w:val="bullet"/>
      <w:lvlText w:val=""/>
      <w:lvlJc w:val="left"/>
      <w:pPr>
        <w:tabs>
          <w:tab w:val="num" w:pos="4320"/>
        </w:tabs>
        <w:ind w:left="4320" w:hanging="360"/>
      </w:pPr>
      <w:rPr>
        <w:rFonts w:ascii="Wingdings" w:hAnsi="Wingdings" w:hint="default"/>
      </w:rPr>
    </w:lvl>
    <w:lvl w:ilvl="6" w:tplc="B1A216B4" w:tentative="1">
      <w:start w:val="1"/>
      <w:numFmt w:val="bullet"/>
      <w:lvlText w:val=""/>
      <w:lvlJc w:val="left"/>
      <w:pPr>
        <w:tabs>
          <w:tab w:val="num" w:pos="5040"/>
        </w:tabs>
        <w:ind w:left="5040" w:hanging="360"/>
      </w:pPr>
      <w:rPr>
        <w:rFonts w:ascii="Wingdings" w:hAnsi="Wingdings" w:hint="default"/>
      </w:rPr>
    </w:lvl>
    <w:lvl w:ilvl="7" w:tplc="4214538E" w:tentative="1">
      <w:start w:val="1"/>
      <w:numFmt w:val="bullet"/>
      <w:lvlText w:val=""/>
      <w:lvlJc w:val="left"/>
      <w:pPr>
        <w:tabs>
          <w:tab w:val="num" w:pos="5760"/>
        </w:tabs>
        <w:ind w:left="5760" w:hanging="360"/>
      </w:pPr>
      <w:rPr>
        <w:rFonts w:ascii="Wingdings" w:hAnsi="Wingdings" w:hint="default"/>
      </w:rPr>
    </w:lvl>
    <w:lvl w:ilvl="8" w:tplc="EBBAE43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F147A8E"/>
    <w:multiLevelType w:val="hybridMultilevel"/>
    <w:tmpl w:val="EDC2DAB4"/>
    <w:lvl w:ilvl="0" w:tplc="040C0015">
      <w:start w:val="1"/>
      <w:numFmt w:val="upperLetter"/>
      <w:lvlText w:val="%1."/>
      <w:lvlJc w:val="left"/>
      <w:pPr>
        <w:ind w:left="720" w:hanging="360"/>
      </w:pPr>
      <w:rPr>
        <w:rFonts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7"/>
  </w:num>
  <w:num w:numId="6">
    <w:abstractNumId w:val="1"/>
  </w:num>
  <w:num w:numId="7">
    <w:abstractNumId w:val="5"/>
  </w:num>
  <w:num w:numId="8">
    <w:abstractNumId w:val="6"/>
  </w:num>
  <w:num w:numId="9">
    <w:abstractNumId w:val="16"/>
  </w:num>
  <w:num w:numId="10">
    <w:abstractNumId w:val="8"/>
  </w:num>
  <w:num w:numId="11">
    <w:abstractNumId w:val="8"/>
  </w:num>
  <w:num w:numId="12">
    <w:abstractNumId w:val="8"/>
  </w:num>
  <w:num w:numId="13">
    <w:abstractNumId w:val="0"/>
  </w:num>
  <w:num w:numId="14">
    <w:abstractNumId w:val="13"/>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3"/>
  </w:num>
  <w:num w:numId="24">
    <w:abstractNumId w:val="9"/>
  </w:num>
  <w:num w:numId="25">
    <w:abstractNumId w:val="14"/>
  </w:num>
  <w:num w:numId="26">
    <w:abstractNumId w:val="11"/>
  </w:num>
  <w:num w:numId="27">
    <w:abstractNumId w:val="11"/>
  </w:num>
  <w:num w:numId="28">
    <w:abstractNumId w:val="12"/>
  </w:num>
  <w:num w:numId="29">
    <w:abstractNumId w:val="11"/>
  </w:num>
  <w:num w:numId="30">
    <w:abstractNumId w:val="2"/>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4"/>
  </w:num>
  <w:num w:numId="38">
    <w:abstractNumId w:val="11"/>
  </w:num>
  <w:num w:numId="39">
    <w:abstractNumId w:val="10"/>
  </w:num>
  <w:num w:numId="4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825"/>
    <w:rsid w:val="000027FF"/>
    <w:rsid w:val="00011B90"/>
    <w:rsid w:val="00011BB6"/>
    <w:rsid w:val="00012A8C"/>
    <w:rsid w:val="000136AC"/>
    <w:rsid w:val="00021821"/>
    <w:rsid w:val="000227ED"/>
    <w:rsid w:val="00022BD0"/>
    <w:rsid w:val="00031399"/>
    <w:rsid w:val="00031CA2"/>
    <w:rsid w:val="000355D5"/>
    <w:rsid w:val="0004341F"/>
    <w:rsid w:val="000442B3"/>
    <w:rsid w:val="00044E86"/>
    <w:rsid w:val="00046475"/>
    <w:rsid w:val="00046E33"/>
    <w:rsid w:val="000500D8"/>
    <w:rsid w:val="0005447A"/>
    <w:rsid w:val="00055A46"/>
    <w:rsid w:val="0006669A"/>
    <w:rsid w:val="00070770"/>
    <w:rsid w:val="00074249"/>
    <w:rsid w:val="000822A5"/>
    <w:rsid w:val="00082CE9"/>
    <w:rsid w:val="0008492C"/>
    <w:rsid w:val="00086E38"/>
    <w:rsid w:val="0009652D"/>
    <w:rsid w:val="00097BDC"/>
    <w:rsid w:val="000A203D"/>
    <w:rsid w:val="000A3727"/>
    <w:rsid w:val="000A3D8A"/>
    <w:rsid w:val="000A4613"/>
    <w:rsid w:val="000A4B84"/>
    <w:rsid w:val="000A5AAF"/>
    <w:rsid w:val="000B16DD"/>
    <w:rsid w:val="000B19BA"/>
    <w:rsid w:val="000B72C7"/>
    <w:rsid w:val="000C526C"/>
    <w:rsid w:val="000C70AE"/>
    <w:rsid w:val="000C711B"/>
    <w:rsid w:val="000D09AA"/>
    <w:rsid w:val="000D1122"/>
    <w:rsid w:val="000D5120"/>
    <w:rsid w:val="000E0278"/>
    <w:rsid w:val="000E0CE4"/>
    <w:rsid w:val="000E6444"/>
    <w:rsid w:val="000F4884"/>
    <w:rsid w:val="000F70C1"/>
    <w:rsid w:val="001014EC"/>
    <w:rsid w:val="00110D20"/>
    <w:rsid w:val="00111A52"/>
    <w:rsid w:val="00113082"/>
    <w:rsid w:val="00117E70"/>
    <w:rsid w:val="001231E7"/>
    <w:rsid w:val="0012460B"/>
    <w:rsid w:val="00130D29"/>
    <w:rsid w:val="001349DB"/>
    <w:rsid w:val="00136B50"/>
    <w:rsid w:val="001418EF"/>
    <w:rsid w:val="00142FC3"/>
    <w:rsid w:val="0014397A"/>
    <w:rsid w:val="001534F6"/>
    <w:rsid w:val="00157AD7"/>
    <w:rsid w:val="00160723"/>
    <w:rsid w:val="001614E1"/>
    <w:rsid w:val="0016297D"/>
    <w:rsid w:val="00167815"/>
    <w:rsid w:val="00173EA3"/>
    <w:rsid w:val="00177C4A"/>
    <w:rsid w:val="00187268"/>
    <w:rsid w:val="001962C1"/>
    <w:rsid w:val="001967BB"/>
    <w:rsid w:val="001A0200"/>
    <w:rsid w:val="001A0D02"/>
    <w:rsid w:val="001A3BB2"/>
    <w:rsid w:val="001A54FA"/>
    <w:rsid w:val="001B459D"/>
    <w:rsid w:val="001B70E8"/>
    <w:rsid w:val="001B7DC5"/>
    <w:rsid w:val="001E2818"/>
    <w:rsid w:val="001E416D"/>
    <w:rsid w:val="001E6D33"/>
    <w:rsid w:val="001E73F5"/>
    <w:rsid w:val="001F1102"/>
    <w:rsid w:val="001F22D3"/>
    <w:rsid w:val="00200250"/>
    <w:rsid w:val="002101A3"/>
    <w:rsid w:val="00212EFF"/>
    <w:rsid w:val="00214F96"/>
    <w:rsid w:val="00216189"/>
    <w:rsid w:val="0021791B"/>
    <w:rsid w:val="002204DA"/>
    <w:rsid w:val="00220B75"/>
    <w:rsid w:val="00224D21"/>
    <w:rsid w:val="00224D3E"/>
    <w:rsid w:val="00232CA4"/>
    <w:rsid w:val="0023528E"/>
    <w:rsid w:val="0023533D"/>
    <w:rsid w:val="00237E48"/>
    <w:rsid w:val="002441EE"/>
    <w:rsid w:val="00244D86"/>
    <w:rsid w:val="00246CBD"/>
    <w:rsid w:val="002479BC"/>
    <w:rsid w:val="002500E3"/>
    <w:rsid w:val="0025249C"/>
    <w:rsid w:val="00252981"/>
    <w:rsid w:val="00254EB5"/>
    <w:rsid w:val="00257EBC"/>
    <w:rsid w:val="00260050"/>
    <w:rsid w:val="00261629"/>
    <w:rsid w:val="00265BFB"/>
    <w:rsid w:val="0027175D"/>
    <w:rsid w:val="002723CD"/>
    <w:rsid w:val="002778A9"/>
    <w:rsid w:val="00281C32"/>
    <w:rsid w:val="00282213"/>
    <w:rsid w:val="00287A3A"/>
    <w:rsid w:val="00292E89"/>
    <w:rsid w:val="0029640E"/>
    <w:rsid w:val="002A1112"/>
    <w:rsid w:val="002A4044"/>
    <w:rsid w:val="002A6C18"/>
    <w:rsid w:val="002A71AB"/>
    <w:rsid w:val="002B0423"/>
    <w:rsid w:val="002B0C9F"/>
    <w:rsid w:val="002B219E"/>
    <w:rsid w:val="002B3132"/>
    <w:rsid w:val="002B6149"/>
    <w:rsid w:val="002B62CD"/>
    <w:rsid w:val="002C70C6"/>
    <w:rsid w:val="002D522B"/>
    <w:rsid w:val="002E0213"/>
    <w:rsid w:val="002E164D"/>
    <w:rsid w:val="002F2F17"/>
    <w:rsid w:val="002F33D7"/>
    <w:rsid w:val="002F6E7E"/>
    <w:rsid w:val="0030394C"/>
    <w:rsid w:val="0030539F"/>
    <w:rsid w:val="0030639C"/>
    <w:rsid w:val="00306852"/>
    <w:rsid w:val="00310A22"/>
    <w:rsid w:val="0031748E"/>
    <w:rsid w:val="00321B18"/>
    <w:rsid w:val="00321F79"/>
    <w:rsid w:val="003274DB"/>
    <w:rsid w:val="003313C1"/>
    <w:rsid w:val="003364C3"/>
    <w:rsid w:val="0033780E"/>
    <w:rsid w:val="003440E5"/>
    <w:rsid w:val="00351DD6"/>
    <w:rsid w:val="00352098"/>
    <w:rsid w:val="00356638"/>
    <w:rsid w:val="0036404B"/>
    <w:rsid w:val="003658DC"/>
    <w:rsid w:val="00366D44"/>
    <w:rsid w:val="00367151"/>
    <w:rsid w:val="00371669"/>
    <w:rsid w:val="00377002"/>
    <w:rsid w:val="00383CBC"/>
    <w:rsid w:val="00387788"/>
    <w:rsid w:val="00387ECD"/>
    <w:rsid w:val="00393C27"/>
    <w:rsid w:val="003A01FE"/>
    <w:rsid w:val="003A550A"/>
    <w:rsid w:val="003B02F2"/>
    <w:rsid w:val="003B0E88"/>
    <w:rsid w:val="003B2B7A"/>
    <w:rsid w:val="003B3C4A"/>
    <w:rsid w:val="003C7B67"/>
    <w:rsid w:val="003C7C34"/>
    <w:rsid w:val="003D2B54"/>
    <w:rsid w:val="003D2FFB"/>
    <w:rsid w:val="003D32AD"/>
    <w:rsid w:val="003D401F"/>
    <w:rsid w:val="003E34D0"/>
    <w:rsid w:val="003E5038"/>
    <w:rsid w:val="003F2669"/>
    <w:rsid w:val="004017FF"/>
    <w:rsid w:val="004024F7"/>
    <w:rsid w:val="004069B6"/>
    <w:rsid w:val="004251BD"/>
    <w:rsid w:val="004251D2"/>
    <w:rsid w:val="004265D6"/>
    <w:rsid w:val="00432BF6"/>
    <w:rsid w:val="004362BC"/>
    <w:rsid w:val="00441393"/>
    <w:rsid w:val="00441E4F"/>
    <w:rsid w:val="00443BD8"/>
    <w:rsid w:val="00456F10"/>
    <w:rsid w:val="00460A7E"/>
    <w:rsid w:val="00460DBF"/>
    <w:rsid w:val="0046276B"/>
    <w:rsid w:val="00462EFD"/>
    <w:rsid w:val="00470E2A"/>
    <w:rsid w:val="00473A13"/>
    <w:rsid w:val="0047613B"/>
    <w:rsid w:val="00483E1B"/>
    <w:rsid w:val="00484AC7"/>
    <w:rsid w:val="00490118"/>
    <w:rsid w:val="00491BB1"/>
    <w:rsid w:val="00491F3B"/>
    <w:rsid w:val="00495193"/>
    <w:rsid w:val="004957DA"/>
    <w:rsid w:val="004A1C1E"/>
    <w:rsid w:val="004A1FDA"/>
    <w:rsid w:val="004A50EF"/>
    <w:rsid w:val="004A6041"/>
    <w:rsid w:val="004B0CDE"/>
    <w:rsid w:val="004B6270"/>
    <w:rsid w:val="004C5409"/>
    <w:rsid w:val="004D03CF"/>
    <w:rsid w:val="004D071E"/>
    <w:rsid w:val="004D0AFA"/>
    <w:rsid w:val="004D2084"/>
    <w:rsid w:val="004D6535"/>
    <w:rsid w:val="004E2F16"/>
    <w:rsid w:val="004E49C5"/>
    <w:rsid w:val="004E64C4"/>
    <w:rsid w:val="004F0910"/>
    <w:rsid w:val="005028B3"/>
    <w:rsid w:val="005118C3"/>
    <w:rsid w:val="00515E10"/>
    <w:rsid w:val="005164F4"/>
    <w:rsid w:val="005173FA"/>
    <w:rsid w:val="005178D9"/>
    <w:rsid w:val="005204D3"/>
    <w:rsid w:val="00524EC1"/>
    <w:rsid w:val="00526234"/>
    <w:rsid w:val="005341F1"/>
    <w:rsid w:val="0053435F"/>
    <w:rsid w:val="005361B0"/>
    <w:rsid w:val="00540360"/>
    <w:rsid w:val="00541ED2"/>
    <w:rsid w:val="005427E7"/>
    <w:rsid w:val="0056144A"/>
    <w:rsid w:val="00562564"/>
    <w:rsid w:val="005704C3"/>
    <w:rsid w:val="0057251D"/>
    <w:rsid w:val="00574231"/>
    <w:rsid w:val="00574E1C"/>
    <w:rsid w:val="00576809"/>
    <w:rsid w:val="00581889"/>
    <w:rsid w:val="00582110"/>
    <w:rsid w:val="00582A58"/>
    <w:rsid w:val="00585063"/>
    <w:rsid w:val="00585C32"/>
    <w:rsid w:val="005878ED"/>
    <w:rsid w:val="0059593B"/>
    <w:rsid w:val="00596662"/>
    <w:rsid w:val="005A3D94"/>
    <w:rsid w:val="005A4A5C"/>
    <w:rsid w:val="005C3982"/>
    <w:rsid w:val="005C7E8F"/>
    <w:rsid w:val="005D2726"/>
    <w:rsid w:val="005D33D8"/>
    <w:rsid w:val="005D35EA"/>
    <w:rsid w:val="005D5B94"/>
    <w:rsid w:val="005E476E"/>
    <w:rsid w:val="005E7919"/>
    <w:rsid w:val="005E7F18"/>
    <w:rsid w:val="005F0FA3"/>
    <w:rsid w:val="005F4475"/>
    <w:rsid w:val="0060029A"/>
    <w:rsid w:val="00600480"/>
    <w:rsid w:val="006004EB"/>
    <w:rsid w:val="00602A28"/>
    <w:rsid w:val="00602E6F"/>
    <w:rsid w:val="00604739"/>
    <w:rsid w:val="00607A9B"/>
    <w:rsid w:val="006127AC"/>
    <w:rsid w:val="0061346D"/>
    <w:rsid w:val="0061460B"/>
    <w:rsid w:val="00616796"/>
    <w:rsid w:val="00621EFB"/>
    <w:rsid w:val="00622ACD"/>
    <w:rsid w:val="00622D0C"/>
    <w:rsid w:val="006242CE"/>
    <w:rsid w:val="006259DD"/>
    <w:rsid w:val="006277D8"/>
    <w:rsid w:val="00634A18"/>
    <w:rsid w:val="0063694E"/>
    <w:rsid w:val="00636CFE"/>
    <w:rsid w:val="006405C2"/>
    <w:rsid w:val="00645983"/>
    <w:rsid w:val="00645B1B"/>
    <w:rsid w:val="0065190C"/>
    <w:rsid w:val="0065342F"/>
    <w:rsid w:val="0065368B"/>
    <w:rsid w:val="0065554A"/>
    <w:rsid w:val="00656526"/>
    <w:rsid w:val="006567A8"/>
    <w:rsid w:val="00657824"/>
    <w:rsid w:val="00663B73"/>
    <w:rsid w:val="00666061"/>
    <w:rsid w:val="006667D3"/>
    <w:rsid w:val="00673831"/>
    <w:rsid w:val="00675507"/>
    <w:rsid w:val="0067673A"/>
    <w:rsid w:val="00676C64"/>
    <w:rsid w:val="006806F4"/>
    <w:rsid w:val="00680E5A"/>
    <w:rsid w:val="0068600C"/>
    <w:rsid w:val="0068773B"/>
    <w:rsid w:val="00692C17"/>
    <w:rsid w:val="00692D1C"/>
    <w:rsid w:val="00693220"/>
    <w:rsid w:val="00693F00"/>
    <w:rsid w:val="006946DA"/>
    <w:rsid w:val="00695B15"/>
    <w:rsid w:val="00697517"/>
    <w:rsid w:val="00697D60"/>
    <w:rsid w:val="006A022F"/>
    <w:rsid w:val="006A04A7"/>
    <w:rsid w:val="006A3153"/>
    <w:rsid w:val="006B4035"/>
    <w:rsid w:val="006B773F"/>
    <w:rsid w:val="006C3598"/>
    <w:rsid w:val="006C6207"/>
    <w:rsid w:val="006D11A8"/>
    <w:rsid w:val="006E0566"/>
    <w:rsid w:val="006E3BCB"/>
    <w:rsid w:val="006E7A64"/>
    <w:rsid w:val="006F0F4E"/>
    <w:rsid w:val="006F2168"/>
    <w:rsid w:val="006F679C"/>
    <w:rsid w:val="006F6CBF"/>
    <w:rsid w:val="007001ED"/>
    <w:rsid w:val="007025FC"/>
    <w:rsid w:val="00703574"/>
    <w:rsid w:val="007035A2"/>
    <w:rsid w:val="00704AE1"/>
    <w:rsid w:val="00711060"/>
    <w:rsid w:val="0071453A"/>
    <w:rsid w:val="00714555"/>
    <w:rsid w:val="0071612B"/>
    <w:rsid w:val="00724943"/>
    <w:rsid w:val="00725439"/>
    <w:rsid w:val="007267C2"/>
    <w:rsid w:val="0073269B"/>
    <w:rsid w:val="00734706"/>
    <w:rsid w:val="0074491D"/>
    <w:rsid w:val="0074688A"/>
    <w:rsid w:val="00747035"/>
    <w:rsid w:val="007528E6"/>
    <w:rsid w:val="00752958"/>
    <w:rsid w:val="00752B59"/>
    <w:rsid w:val="00754DF9"/>
    <w:rsid w:val="00762518"/>
    <w:rsid w:val="007647CE"/>
    <w:rsid w:val="00766337"/>
    <w:rsid w:val="007715E8"/>
    <w:rsid w:val="0077383E"/>
    <w:rsid w:val="007810C4"/>
    <w:rsid w:val="0078152B"/>
    <w:rsid w:val="0078486B"/>
    <w:rsid w:val="00794970"/>
    <w:rsid w:val="00796765"/>
    <w:rsid w:val="007A0880"/>
    <w:rsid w:val="007A1967"/>
    <w:rsid w:val="007A4386"/>
    <w:rsid w:val="007A446A"/>
    <w:rsid w:val="007B01AE"/>
    <w:rsid w:val="007B2969"/>
    <w:rsid w:val="007B558F"/>
    <w:rsid w:val="007B6145"/>
    <w:rsid w:val="007B7AC7"/>
    <w:rsid w:val="007C3B99"/>
    <w:rsid w:val="007C4AD8"/>
    <w:rsid w:val="007D2107"/>
    <w:rsid w:val="007D243E"/>
    <w:rsid w:val="007D32AF"/>
    <w:rsid w:val="007D3432"/>
    <w:rsid w:val="007E1B90"/>
    <w:rsid w:val="007E30DF"/>
    <w:rsid w:val="007E3C9D"/>
    <w:rsid w:val="007E4FE6"/>
    <w:rsid w:val="007E78C0"/>
    <w:rsid w:val="007F3944"/>
    <w:rsid w:val="007F58E6"/>
    <w:rsid w:val="007F72E6"/>
    <w:rsid w:val="007F7544"/>
    <w:rsid w:val="00820B7D"/>
    <w:rsid w:val="00821789"/>
    <w:rsid w:val="00822090"/>
    <w:rsid w:val="00822B7B"/>
    <w:rsid w:val="00824322"/>
    <w:rsid w:val="008258FD"/>
    <w:rsid w:val="00826278"/>
    <w:rsid w:val="00832633"/>
    <w:rsid w:val="00834084"/>
    <w:rsid w:val="00842ACD"/>
    <w:rsid w:val="00844EE8"/>
    <w:rsid w:val="00845A5B"/>
    <w:rsid w:val="0084611C"/>
    <w:rsid w:val="00846825"/>
    <w:rsid w:val="008475A2"/>
    <w:rsid w:val="0084779F"/>
    <w:rsid w:val="00852FA7"/>
    <w:rsid w:val="0085376E"/>
    <w:rsid w:val="00853BC1"/>
    <w:rsid w:val="00863F5D"/>
    <w:rsid w:val="00873333"/>
    <w:rsid w:val="00873D80"/>
    <w:rsid w:val="008747E0"/>
    <w:rsid w:val="008768CE"/>
    <w:rsid w:val="00883C22"/>
    <w:rsid w:val="008857D5"/>
    <w:rsid w:val="0088643C"/>
    <w:rsid w:val="00887902"/>
    <w:rsid w:val="00887C80"/>
    <w:rsid w:val="00896BEC"/>
    <w:rsid w:val="008A4649"/>
    <w:rsid w:val="008A724C"/>
    <w:rsid w:val="008B4233"/>
    <w:rsid w:val="008B45F2"/>
    <w:rsid w:val="008B6EEE"/>
    <w:rsid w:val="008C4E5D"/>
    <w:rsid w:val="008D1C28"/>
    <w:rsid w:val="008D2A23"/>
    <w:rsid w:val="008E0597"/>
    <w:rsid w:val="008E15EC"/>
    <w:rsid w:val="008E2D80"/>
    <w:rsid w:val="008E44A7"/>
    <w:rsid w:val="008E56B4"/>
    <w:rsid w:val="008E65BE"/>
    <w:rsid w:val="008F0085"/>
    <w:rsid w:val="008F10C5"/>
    <w:rsid w:val="008F212E"/>
    <w:rsid w:val="008F6538"/>
    <w:rsid w:val="009076FD"/>
    <w:rsid w:val="009171C5"/>
    <w:rsid w:val="009247A7"/>
    <w:rsid w:val="00930FB0"/>
    <w:rsid w:val="00933D89"/>
    <w:rsid w:val="009348E1"/>
    <w:rsid w:val="009357E6"/>
    <w:rsid w:val="009414E6"/>
    <w:rsid w:val="00944005"/>
    <w:rsid w:val="009447D1"/>
    <w:rsid w:val="00954057"/>
    <w:rsid w:val="0095539D"/>
    <w:rsid w:val="0096692C"/>
    <w:rsid w:val="00971591"/>
    <w:rsid w:val="00974E99"/>
    <w:rsid w:val="009764FA"/>
    <w:rsid w:val="00980192"/>
    <w:rsid w:val="00982159"/>
    <w:rsid w:val="00985FD8"/>
    <w:rsid w:val="00986425"/>
    <w:rsid w:val="00987091"/>
    <w:rsid w:val="009872D7"/>
    <w:rsid w:val="00987C58"/>
    <w:rsid w:val="00990D9A"/>
    <w:rsid w:val="009954E1"/>
    <w:rsid w:val="009A4E6E"/>
    <w:rsid w:val="009A6DF9"/>
    <w:rsid w:val="009B393A"/>
    <w:rsid w:val="009B3BD9"/>
    <w:rsid w:val="009B4C4C"/>
    <w:rsid w:val="009C0D17"/>
    <w:rsid w:val="009E0F98"/>
    <w:rsid w:val="009E16EC"/>
    <w:rsid w:val="009E3FCA"/>
    <w:rsid w:val="009E528B"/>
    <w:rsid w:val="00A03816"/>
    <w:rsid w:val="00A058B5"/>
    <w:rsid w:val="00A10AA2"/>
    <w:rsid w:val="00A1175D"/>
    <w:rsid w:val="00A13EA5"/>
    <w:rsid w:val="00A15340"/>
    <w:rsid w:val="00A165A7"/>
    <w:rsid w:val="00A17384"/>
    <w:rsid w:val="00A2664F"/>
    <w:rsid w:val="00A26C9A"/>
    <w:rsid w:val="00A34EFA"/>
    <w:rsid w:val="00A374CB"/>
    <w:rsid w:val="00A44816"/>
    <w:rsid w:val="00A44C79"/>
    <w:rsid w:val="00A459E3"/>
    <w:rsid w:val="00A45BAB"/>
    <w:rsid w:val="00A46708"/>
    <w:rsid w:val="00A51CD9"/>
    <w:rsid w:val="00A549B3"/>
    <w:rsid w:val="00A56CA7"/>
    <w:rsid w:val="00A57DA5"/>
    <w:rsid w:val="00A649D6"/>
    <w:rsid w:val="00A6603E"/>
    <w:rsid w:val="00A67360"/>
    <w:rsid w:val="00A71402"/>
    <w:rsid w:val="00A722E8"/>
    <w:rsid w:val="00A72941"/>
    <w:rsid w:val="00A74E4F"/>
    <w:rsid w:val="00A76B6B"/>
    <w:rsid w:val="00A76FAB"/>
    <w:rsid w:val="00A856A8"/>
    <w:rsid w:val="00A86073"/>
    <w:rsid w:val="00A93D07"/>
    <w:rsid w:val="00A95B1A"/>
    <w:rsid w:val="00A968ED"/>
    <w:rsid w:val="00A96EDD"/>
    <w:rsid w:val="00AA1FEF"/>
    <w:rsid w:val="00AA720D"/>
    <w:rsid w:val="00AB116B"/>
    <w:rsid w:val="00AB1BDE"/>
    <w:rsid w:val="00AB21CF"/>
    <w:rsid w:val="00AB2D1D"/>
    <w:rsid w:val="00AB4454"/>
    <w:rsid w:val="00AB5E6C"/>
    <w:rsid w:val="00AB69E9"/>
    <w:rsid w:val="00AB779A"/>
    <w:rsid w:val="00AC33A2"/>
    <w:rsid w:val="00AC49EA"/>
    <w:rsid w:val="00AD14B3"/>
    <w:rsid w:val="00AD35FD"/>
    <w:rsid w:val="00AE6ABF"/>
    <w:rsid w:val="00AF159C"/>
    <w:rsid w:val="00B023A4"/>
    <w:rsid w:val="00B02543"/>
    <w:rsid w:val="00B13300"/>
    <w:rsid w:val="00B13852"/>
    <w:rsid w:val="00B15FE9"/>
    <w:rsid w:val="00B302E4"/>
    <w:rsid w:val="00B31A41"/>
    <w:rsid w:val="00B46C26"/>
    <w:rsid w:val="00B500F4"/>
    <w:rsid w:val="00B56AF7"/>
    <w:rsid w:val="00B577EC"/>
    <w:rsid w:val="00B63F0B"/>
    <w:rsid w:val="00B64D1A"/>
    <w:rsid w:val="00B664E6"/>
    <w:rsid w:val="00B67422"/>
    <w:rsid w:val="00B679EF"/>
    <w:rsid w:val="00B73775"/>
    <w:rsid w:val="00B74E2B"/>
    <w:rsid w:val="00B76E11"/>
    <w:rsid w:val="00B77794"/>
    <w:rsid w:val="00B77A8B"/>
    <w:rsid w:val="00B82431"/>
    <w:rsid w:val="00B857F2"/>
    <w:rsid w:val="00B91E9C"/>
    <w:rsid w:val="00B9447E"/>
    <w:rsid w:val="00BA09AB"/>
    <w:rsid w:val="00BA3291"/>
    <w:rsid w:val="00BA3924"/>
    <w:rsid w:val="00BA519B"/>
    <w:rsid w:val="00BA5BB3"/>
    <w:rsid w:val="00BA72AC"/>
    <w:rsid w:val="00BB0316"/>
    <w:rsid w:val="00BB6B40"/>
    <w:rsid w:val="00BB758D"/>
    <w:rsid w:val="00BC0160"/>
    <w:rsid w:val="00BC51E7"/>
    <w:rsid w:val="00BC54AF"/>
    <w:rsid w:val="00BD207F"/>
    <w:rsid w:val="00BD623A"/>
    <w:rsid w:val="00BD713C"/>
    <w:rsid w:val="00BE119D"/>
    <w:rsid w:val="00BE5BDE"/>
    <w:rsid w:val="00BF147B"/>
    <w:rsid w:val="00BF1658"/>
    <w:rsid w:val="00BF2E19"/>
    <w:rsid w:val="00BF3C73"/>
    <w:rsid w:val="00C03456"/>
    <w:rsid w:val="00C03FEE"/>
    <w:rsid w:val="00C05007"/>
    <w:rsid w:val="00C068FA"/>
    <w:rsid w:val="00C07FB3"/>
    <w:rsid w:val="00C10218"/>
    <w:rsid w:val="00C15006"/>
    <w:rsid w:val="00C229F7"/>
    <w:rsid w:val="00C2524A"/>
    <w:rsid w:val="00C25C14"/>
    <w:rsid w:val="00C25E0F"/>
    <w:rsid w:val="00C262DA"/>
    <w:rsid w:val="00C26948"/>
    <w:rsid w:val="00C306C2"/>
    <w:rsid w:val="00C32D22"/>
    <w:rsid w:val="00C36684"/>
    <w:rsid w:val="00C46A27"/>
    <w:rsid w:val="00C52F06"/>
    <w:rsid w:val="00C53645"/>
    <w:rsid w:val="00C56822"/>
    <w:rsid w:val="00C6181E"/>
    <w:rsid w:val="00C7032C"/>
    <w:rsid w:val="00C727AD"/>
    <w:rsid w:val="00C761A0"/>
    <w:rsid w:val="00C76E47"/>
    <w:rsid w:val="00C81162"/>
    <w:rsid w:val="00C83034"/>
    <w:rsid w:val="00C83666"/>
    <w:rsid w:val="00C84EC5"/>
    <w:rsid w:val="00C85A62"/>
    <w:rsid w:val="00C86971"/>
    <w:rsid w:val="00C902C5"/>
    <w:rsid w:val="00C94323"/>
    <w:rsid w:val="00C949E9"/>
    <w:rsid w:val="00CA2FD1"/>
    <w:rsid w:val="00CA7FAC"/>
    <w:rsid w:val="00CB3A34"/>
    <w:rsid w:val="00CB5D20"/>
    <w:rsid w:val="00CB60EC"/>
    <w:rsid w:val="00CC6572"/>
    <w:rsid w:val="00CC728B"/>
    <w:rsid w:val="00CC74DE"/>
    <w:rsid w:val="00CD0CF9"/>
    <w:rsid w:val="00CD1861"/>
    <w:rsid w:val="00CD343C"/>
    <w:rsid w:val="00CD3F74"/>
    <w:rsid w:val="00CD44CC"/>
    <w:rsid w:val="00CD5DCE"/>
    <w:rsid w:val="00CD7782"/>
    <w:rsid w:val="00CE1BE9"/>
    <w:rsid w:val="00CE2C31"/>
    <w:rsid w:val="00CE3DD2"/>
    <w:rsid w:val="00CE3F23"/>
    <w:rsid w:val="00CE5E46"/>
    <w:rsid w:val="00CF1691"/>
    <w:rsid w:val="00CF2638"/>
    <w:rsid w:val="00CF3978"/>
    <w:rsid w:val="00CF44CB"/>
    <w:rsid w:val="00CF50FA"/>
    <w:rsid w:val="00CF7AA6"/>
    <w:rsid w:val="00D016E1"/>
    <w:rsid w:val="00D06199"/>
    <w:rsid w:val="00D0682B"/>
    <w:rsid w:val="00D1491E"/>
    <w:rsid w:val="00D14F04"/>
    <w:rsid w:val="00D167DA"/>
    <w:rsid w:val="00D2425F"/>
    <w:rsid w:val="00D24F18"/>
    <w:rsid w:val="00D264E9"/>
    <w:rsid w:val="00D27E8F"/>
    <w:rsid w:val="00D33C46"/>
    <w:rsid w:val="00D40F98"/>
    <w:rsid w:val="00D41AD6"/>
    <w:rsid w:val="00D43607"/>
    <w:rsid w:val="00D46B7C"/>
    <w:rsid w:val="00D4760E"/>
    <w:rsid w:val="00D47A71"/>
    <w:rsid w:val="00D60C8E"/>
    <w:rsid w:val="00D62216"/>
    <w:rsid w:val="00D657E2"/>
    <w:rsid w:val="00D66340"/>
    <w:rsid w:val="00D67CBE"/>
    <w:rsid w:val="00D71360"/>
    <w:rsid w:val="00D74AE1"/>
    <w:rsid w:val="00D76167"/>
    <w:rsid w:val="00D807CE"/>
    <w:rsid w:val="00D81906"/>
    <w:rsid w:val="00D82416"/>
    <w:rsid w:val="00D82857"/>
    <w:rsid w:val="00D84B91"/>
    <w:rsid w:val="00D8688B"/>
    <w:rsid w:val="00D90481"/>
    <w:rsid w:val="00D916AF"/>
    <w:rsid w:val="00D96DCF"/>
    <w:rsid w:val="00DA0B24"/>
    <w:rsid w:val="00DA6D46"/>
    <w:rsid w:val="00DB3F7E"/>
    <w:rsid w:val="00DC06B9"/>
    <w:rsid w:val="00DC6E95"/>
    <w:rsid w:val="00DD4695"/>
    <w:rsid w:val="00DD56F7"/>
    <w:rsid w:val="00DD7383"/>
    <w:rsid w:val="00DD7433"/>
    <w:rsid w:val="00DE27DA"/>
    <w:rsid w:val="00DE4382"/>
    <w:rsid w:val="00DF47EC"/>
    <w:rsid w:val="00E00C4A"/>
    <w:rsid w:val="00E018A9"/>
    <w:rsid w:val="00E0247E"/>
    <w:rsid w:val="00E02904"/>
    <w:rsid w:val="00E03CE7"/>
    <w:rsid w:val="00E16633"/>
    <w:rsid w:val="00E1747E"/>
    <w:rsid w:val="00E260B7"/>
    <w:rsid w:val="00E33225"/>
    <w:rsid w:val="00E334E7"/>
    <w:rsid w:val="00E40ACA"/>
    <w:rsid w:val="00E40E00"/>
    <w:rsid w:val="00E4158C"/>
    <w:rsid w:val="00E529D5"/>
    <w:rsid w:val="00E53F5F"/>
    <w:rsid w:val="00E5741F"/>
    <w:rsid w:val="00E64537"/>
    <w:rsid w:val="00E8153E"/>
    <w:rsid w:val="00E873A9"/>
    <w:rsid w:val="00E87432"/>
    <w:rsid w:val="00E911F8"/>
    <w:rsid w:val="00E91367"/>
    <w:rsid w:val="00EA0696"/>
    <w:rsid w:val="00EA171A"/>
    <w:rsid w:val="00EA253C"/>
    <w:rsid w:val="00EA5B03"/>
    <w:rsid w:val="00EB0D43"/>
    <w:rsid w:val="00EB3FE0"/>
    <w:rsid w:val="00EB438A"/>
    <w:rsid w:val="00EB4AD2"/>
    <w:rsid w:val="00EB6772"/>
    <w:rsid w:val="00EB6F3C"/>
    <w:rsid w:val="00EB7549"/>
    <w:rsid w:val="00EC11AE"/>
    <w:rsid w:val="00EC2251"/>
    <w:rsid w:val="00EC2A7E"/>
    <w:rsid w:val="00EC3E98"/>
    <w:rsid w:val="00EC43B8"/>
    <w:rsid w:val="00EC48EB"/>
    <w:rsid w:val="00EC4E9E"/>
    <w:rsid w:val="00EC647F"/>
    <w:rsid w:val="00ED2A8D"/>
    <w:rsid w:val="00ED4D71"/>
    <w:rsid w:val="00ED6F18"/>
    <w:rsid w:val="00EE11D3"/>
    <w:rsid w:val="00EE3611"/>
    <w:rsid w:val="00EE3E50"/>
    <w:rsid w:val="00EE3E66"/>
    <w:rsid w:val="00EE60F0"/>
    <w:rsid w:val="00EE61CE"/>
    <w:rsid w:val="00EE7955"/>
    <w:rsid w:val="00EF404B"/>
    <w:rsid w:val="00EF4EFB"/>
    <w:rsid w:val="00F00376"/>
    <w:rsid w:val="00F02669"/>
    <w:rsid w:val="00F04E84"/>
    <w:rsid w:val="00F054F6"/>
    <w:rsid w:val="00F06380"/>
    <w:rsid w:val="00F07F43"/>
    <w:rsid w:val="00F10245"/>
    <w:rsid w:val="00F10449"/>
    <w:rsid w:val="00F14314"/>
    <w:rsid w:val="00F14FD2"/>
    <w:rsid w:val="00F157E2"/>
    <w:rsid w:val="00F228BE"/>
    <w:rsid w:val="00F22BDD"/>
    <w:rsid w:val="00F23FF4"/>
    <w:rsid w:val="00F26C1C"/>
    <w:rsid w:val="00F33857"/>
    <w:rsid w:val="00F35A5E"/>
    <w:rsid w:val="00F45AB0"/>
    <w:rsid w:val="00F46309"/>
    <w:rsid w:val="00F54A10"/>
    <w:rsid w:val="00F57D87"/>
    <w:rsid w:val="00F60491"/>
    <w:rsid w:val="00F614AD"/>
    <w:rsid w:val="00F6434C"/>
    <w:rsid w:val="00F6561F"/>
    <w:rsid w:val="00F6706A"/>
    <w:rsid w:val="00F678AE"/>
    <w:rsid w:val="00F70098"/>
    <w:rsid w:val="00F747B1"/>
    <w:rsid w:val="00F74F56"/>
    <w:rsid w:val="00F7679F"/>
    <w:rsid w:val="00F804AF"/>
    <w:rsid w:val="00F81E16"/>
    <w:rsid w:val="00F861B2"/>
    <w:rsid w:val="00F973BE"/>
    <w:rsid w:val="00FA07C6"/>
    <w:rsid w:val="00FA6622"/>
    <w:rsid w:val="00FB03DA"/>
    <w:rsid w:val="00FB2111"/>
    <w:rsid w:val="00FB66E2"/>
    <w:rsid w:val="00FC4EC9"/>
    <w:rsid w:val="00FD21B0"/>
    <w:rsid w:val="00FD6019"/>
    <w:rsid w:val="00FD6D99"/>
    <w:rsid w:val="00FE01A1"/>
    <w:rsid w:val="00FE6543"/>
    <w:rsid w:val="00FE74C7"/>
    <w:rsid w:val="00FF3AA4"/>
    <w:rsid w:val="00FF4A30"/>
    <w:rsid w:val="00FF631C"/>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EF83D33"/>
  <w15:docId w15:val="{97E010FA-6B27-4E27-B6F0-DF6525B6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lsdException w:name="List Continue 5" w:semiHidden="1"/>
    <w:lsdException w:name="Message Header" w:semiHidden="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6127AC"/>
    <w:pPr>
      <w:spacing w:after="0" w:line="216" w:lineRule="atLeast"/>
    </w:pPr>
    <w:rPr>
      <w:sz w:val="18"/>
      <w:lang w:val="en-GB"/>
    </w:rPr>
  </w:style>
  <w:style w:type="paragraph" w:styleId="Heading1">
    <w:name w:val="heading 1"/>
    <w:basedOn w:val="Normal"/>
    <w:next w:val="Normal"/>
    <w:link w:val="Heading1Char"/>
    <w:uiPriority w:val="9"/>
    <w:qFormat/>
    <w:rsid w:val="009B3BD9"/>
    <w:pPr>
      <w:keepNext/>
      <w:keepLines/>
      <w:numPr>
        <w:numId w:val="4"/>
      </w:numPr>
      <w:spacing w:before="360" w:line="240" w:lineRule="atLeast"/>
      <w:jc w:val="both"/>
      <w:outlineLvl w:val="0"/>
    </w:pPr>
    <w:rPr>
      <w:rFonts w:asciiTheme="majorHAnsi" w:eastAsiaTheme="majorEastAsia" w:hAnsiTheme="majorHAnsi" w:cstheme="majorBidi"/>
      <w:b/>
      <w:bCs/>
      <w:caps/>
      <w:color w:val="00558C" w:themeColor="accent1"/>
      <w:sz w:val="24"/>
      <w:szCs w:val="24"/>
    </w:rPr>
  </w:style>
  <w:style w:type="paragraph" w:styleId="Heading2">
    <w:name w:val="heading 2"/>
    <w:basedOn w:val="Normal"/>
    <w:next w:val="Normal"/>
    <w:link w:val="Heading2Char"/>
    <w:uiPriority w:val="9"/>
    <w:qFormat/>
    <w:rsid w:val="001349DB"/>
    <w:pPr>
      <w:keepNext/>
      <w:keepLines/>
      <w:numPr>
        <w:ilvl w:val="1"/>
        <w:numId w:val="4"/>
      </w:numPr>
      <w:outlineLvl w:val="1"/>
    </w:pPr>
    <w:rPr>
      <w:rFonts w:asciiTheme="majorHAnsi" w:eastAsiaTheme="majorEastAsia" w:hAnsiTheme="majorHAnsi" w:cstheme="majorBidi"/>
      <w:b/>
      <w:bCs/>
      <w:color w:val="00558C" w:themeColor="accent1"/>
      <w:sz w:val="22"/>
    </w:rPr>
  </w:style>
  <w:style w:type="paragraph" w:styleId="Heading3">
    <w:name w:val="heading 3"/>
    <w:basedOn w:val="Normal"/>
    <w:next w:val="Normal"/>
    <w:link w:val="Heading3Char"/>
    <w:uiPriority w:val="9"/>
    <w:qFormat/>
    <w:rsid w:val="001349DB"/>
    <w:pPr>
      <w:keepNext/>
      <w:keepLines/>
      <w:numPr>
        <w:ilvl w:val="2"/>
        <w:numId w:val="4"/>
      </w:numPr>
      <w:outlineLvl w:val="2"/>
    </w:pPr>
    <w:rPr>
      <w:rFonts w:asciiTheme="majorHAnsi" w:eastAsiaTheme="majorEastAsia" w:hAnsiTheme="majorHAnsi" w:cstheme="majorBidi"/>
      <w:b/>
      <w:bCs/>
      <w:color w:val="00558C" w:themeColor="accent1"/>
      <w:sz w:val="22"/>
    </w:rPr>
  </w:style>
  <w:style w:type="paragraph" w:styleId="Heading4">
    <w:name w:val="heading 4"/>
    <w:basedOn w:val="Normal"/>
    <w:next w:val="Normal"/>
    <w:link w:val="Heading4Char"/>
    <w:uiPriority w:val="9"/>
    <w:semiHidden/>
    <w:qFormat/>
    <w:rsid w:val="002204DA"/>
    <w:pPr>
      <w:keepNext/>
      <w:keepLines/>
      <w:numPr>
        <w:ilvl w:val="3"/>
        <w:numId w:val="4"/>
      </w:numPr>
      <w:spacing w:before="200"/>
      <w:outlineLvl w:val="3"/>
    </w:pPr>
    <w:rPr>
      <w:rFonts w:asciiTheme="majorHAnsi" w:eastAsiaTheme="majorEastAsia" w:hAnsiTheme="majorHAnsi" w:cstheme="majorBidi"/>
      <w:b/>
      <w:bCs/>
      <w:i/>
      <w:iCs/>
      <w:color w:val="00558C" w:themeColor="accent1"/>
    </w:rPr>
  </w:style>
  <w:style w:type="paragraph" w:styleId="Heading5">
    <w:name w:val="heading 5"/>
    <w:basedOn w:val="Normal"/>
    <w:next w:val="Normal"/>
    <w:link w:val="Heading5Char"/>
    <w:uiPriority w:val="9"/>
    <w:semiHidden/>
    <w:qFormat/>
    <w:rsid w:val="002204DA"/>
    <w:pPr>
      <w:keepNext/>
      <w:keepLines/>
      <w:numPr>
        <w:ilvl w:val="4"/>
        <w:numId w:val="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uiPriority w:val="99"/>
    <w:rsid w:val="008747E0"/>
    <w:pPr>
      <w:spacing w:after="0" w:line="240" w:lineRule="exact"/>
    </w:pPr>
    <w:rPr>
      <w:sz w:val="20"/>
      <w:lang w:val="en-US"/>
    </w:rPr>
  </w:style>
  <w:style w:type="character" w:customStyle="1" w:styleId="FooterChar">
    <w:name w:val="Footer Char"/>
    <w:basedOn w:val="DefaultParagraphFont"/>
    <w:link w:val="Footer"/>
    <w:uiPriority w:val="99"/>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9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5341F1"/>
    <w:pPr>
      <w:spacing w:line="1000" w:lineRule="atLeast"/>
      <w:jc w:val="center"/>
    </w:pPr>
    <w:rPr>
      <w:rFonts w:asciiTheme="majorHAnsi" w:hAnsiTheme="majorHAnsi"/>
      <w:caps/>
      <w:color w:val="FFFFFF" w:themeColor="background1"/>
      <w:sz w:val="83"/>
      <w:szCs w:val="50"/>
    </w:rPr>
  </w:style>
  <w:style w:type="character" w:customStyle="1" w:styleId="Heading1Char">
    <w:name w:val="Heading 1 Char"/>
    <w:basedOn w:val="DefaultParagraphFont"/>
    <w:link w:val="Heading1"/>
    <w:uiPriority w:val="9"/>
    <w:rsid w:val="009B3BD9"/>
    <w:rPr>
      <w:rFonts w:asciiTheme="majorHAnsi" w:eastAsiaTheme="majorEastAsia" w:hAnsiTheme="majorHAnsi" w:cstheme="majorBidi"/>
      <w:b/>
      <w:bCs/>
      <w:caps/>
      <w:color w:val="00558C" w:themeColor="accent1"/>
      <w:sz w:val="24"/>
      <w:szCs w:val="24"/>
      <w:lang w:val="en-GB"/>
    </w:rPr>
  </w:style>
  <w:style w:type="character" w:customStyle="1" w:styleId="Heading2Char">
    <w:name w:val="Heading 2 Char"/>
    <w:basedOn w:val="DefaultParagraphFont"/>
    <w:link w:val="Heading2"/>
    <w:uiPriority w:val="9"/>
    <w:rsid w:val="001349DB"/>
    <w:rPr>
      <w:rFonts w:asciiTheme="majorHAnsi" w:eastAsiaTheme="majorEastAsia" w:hAnsiTheme="majorHAnsi" w:cstheme="majorBidi"/>
      <w:b/>
      <w:bCs/>
      <w:color w:val="00558C" w:themeColor="accent1"/>
      <w:lang w:val="en-GB"/>
    </w:rPr>
  </w:style>
  <w:style w:type="character" w:customStyle="1" w:styleId="Heading3Char">
    <w:name w:val="Heading 3 Char"/>
    <w:basedOn w:val="DefaultParagraphFont"/>
    <w:link w:val="Heading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E16633"/>
    <w:pPr>
      <w:jc w:val="both"/>
    </w:pPr>
    <w:rPr>
      <w:color w:val="000000" w:themeColor="text1"/>
      <w:sz w:val="22"/>
    </w:rPr>
  </w:style>
  <w:style w:type="character" w:customStyle="1" w:styleId="Heading4Char">
    <w:name w:val="Heading 4 Char"/>
    <w:basedOn w:val="DefaultParagraphFont"/>
    <w:link w:val="Heading4"/>
    <w:uiPriority w:val="9"/>
    <w:semiHidden/>
    <w:rsid w:val="002204DA"/>
    <w:rPr>
      <w:rFonts w:asciiTheme="majorHAnsi" w:eastAsiaTheme="majorEastAsia" w:hAnsiTheme="majorHAnsi" w:cstheme="majorBidi"/>
      <w:b/>
      <w:bCs/>
      <w:i/>
      <w:iCs/>
      <w:color w:val="00558C" w:themeColor="accent1"/>
      <w:sz w:val="18"/>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GB"/>
    </w:rPr>
  </w:style>
  <w:style w:type="paragraph" w:customStyle="1" w:styleId="Textepuce1">
    <w:name w:val="Texte puce 1"/>
    <w:basedOn w:val="Textedesaisie"/>
    <w:rsid w:val="00980192"/>
    <w:pPr>
      <w:numPr>
        <w:numId w:val="1"/>
      </w:numPr>
    </w:pPr>
    <w:rPr>
      <w:lang w:val="fr-FR"/>
    </w:rPr>
  </w:style>
  <w:style w:type="paragraph" w:customStyle="1" w:styleId="Textepuce2">
    <w:name w:val="Texte puce 2"/>
    <w:basedOn w:val="Textedesaisie"/>
    <w:rsid w:val="00980192"/>
    <w:pPr>
      <w:numPr>
        <w:numId w:val="2"/>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E4F"/>
    <w:pPr>
      <w:numPr>
        <w:ilvl w:val="1"/>
      </w:numPr>
      <w:spacing w:line="600" w:lineRule="atLeast"/>
      <w:jc w:val="center"/>
    </w:pPr>
    <w:rPr>
      <w:rFonts w:asciiTheme="majorHAnsi" w:eastAsiaTheme="majorEastAsia" w:hAnsiTheme="majorHAnsi" w:cstheme="majorBidi"/>
      <w:iCs/>
      <w:caps/>
      <w:color w:val="FFFFFF" w:themeColor="background1"/>
      <w:spacing w:val="15"/>
      <w:sz w:val="50"/>
      <w:szCs w:val="24"/>
    </w:rPr>
  </w:style>
  <w:style w:type="character" w:customStyle="1" w:styleId="SubtitleChar">
    <w:name w:val="Subtitle Char"/>
    <w:basedOn w:val="DefaultParagraphFont"/>
    <w:link w:val="Subtitle"/>
    <w:uiPriority w:val="11"/>
    <w:rsid w:val="00441E4F"/>
    <w:rPr>
      <w:rFonts w:asciiTheme="majorHAnsi" w:eastAsiaTheme="majorEastAsia" w:hAnsiTheme="majorHAnsi" w:cstheme="majorBidi"/>
      <w:iCs/>
      <w:caps/>
      <w:color w:val="FFFFFF" w:themeColor="background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Numroedition">
    <w:name w:val="Numéro edition"/>
    <w:basedOn w:val="Normal"/>
    <w:rsid w:val="00441393"/>
    <w:pPr>
      <w:framePr w:wrap="around" w:hAnchor="margin" w:xAlign="center" w:yAlign="bottom"/>
    </w:pPr>
    <w:rPr>
      <w:b/>
      <w:color w:val="00558C" w:themeColor="accent1"/>
      <w:sz w:val="50"/>
      <w:szCs w:val="50"/>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Header"/>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OC1">
    <w:name w:val="toc 1"/>
    <w:basedOn w:val="Normal"/>
    <w:next w:val="Normal"/>
    <w:autoRedefine/>
    <w:uiPriority w:val="39"/>
    <w:rsid w:val="00D916AF"/>
    <w:pPr>
      <w:tabs>
        <w:tab w:val="right" w:leader="dot" w:pos="10206"/>
      </w:tabs>
      <w:spacing w:line="300" w:lineRule="atLeast"/>
      <w:ind w:right="424"/>
    </w:pPr>
    <w:rPr>
      <w:b/>
      <w:caps/>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Table Title"/>
    <w:basedOn w:val="Normal"/>
    <w:next w:val="Normal"/>
    <w:uiPriority w:val="35"/>
    <w:qFormat/>
    <w:rsid w:val="001349DB"/>
    <w:rPr>
      <w:b/>
      <w:bCs/>
      <w:i/>
      <w:color w:val="575756"/>
      <w:sz w:val="22"/>
      <w:u w:val="single"/>
      <w:lang w:val="fr-FR"/>
    </w:rPr>
  </w:style>
  <w:style w:type="paragraph" w:customStyle="1" w:styleId="Texteautomatique">
    <w:name w:val="Texte automatique"/>
    <w:basedOn w:val="Footer"/>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Footer"/>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TOC3">
    <w:name w:val="toc 3"/>
    <w:basedOn w:val="Normal"/>
    <w:next w:val="Normal"/>
    <w:autoRedefine/>
    <w:uiPriority w:val="39"/>
    <w:rsid w:val="00200250"/>
    <w:pPr>
      <w:tabs>
        <w:tab w:val="right" w:leader="dot" w:pos="10195"/>
      </w:tabs>
      <w:spacing w:after="100"/>
      <w:ind w:left="360"/>
    </w:pPr>
  </w:style>
  <w:style w:type="paragraph" w:styleId="ListParagraph">
    <w:name w:val="List Paragraph"/>
    <w:basedOn w:val="Normal"/>
    <w:uiPriority w:val="34"/>
    <w:qFormat/>
    <w:rsid w:val="00136B50"/>
    <w:pPr>
      <w:ind w:left="720"/>
      <w:contextualSpacing/>
    </w:pPr>
  </w:style>
  <w:style w:type="paragraph" w:styleId="BodyText">
    <w:name w:val="Body Text"/>
    <w:basedOn w:val="Normal"/>
    <w:link w:val="BodyTextChar"/>
    <w:qFormat/>
    <w:rsid w:val="00A722E8"/>
    <w:pPr>
      <w:spacing w:after="120" w:line="240" w:lineRule="auto"/>
      <w:jc w:val="both"/>
    </w:pPr>
    <w:rPr>
      <w:rFonts w:ascii="Arial" w:eastAsia="Calibri" w:hAnsi="Arial" w:cs="Calibri"/>
      <w:sz w:val="22"/>
      <w:lang w:eastAsia="en-GB"/>
    </w:rPr>
  </w:style>
  <w:style w:type="character" w:customStyle="1" w:styleId="BodyTextChar">
    <w:name w:val="Body Text Char"/>
    <w:basedOn w:val="DefaultParagraphFont"/>
    <w:link w:val="BodyText"/>
    <w:rsid w:val="00A722E8"/>
    <w:rPr>
      <w:rFonts w:ascii="Arial" w:eastAsia="Calibri" w:hAnsi="Arial" w:cs="Calibri"/>
      <w:lang w:val="en-GB" w:eastAsia="en-GB"/>
    </w:rPr>
  </w:style>
  <w:style w:type="table" w:customStyle="1" w:styleId="TableauGrille4-Accentuation11">
    <w:name w:val="Tableau Grille 4 - Accentuation 11"/>
    <w:basedOn w:val="TableNormal"/>
    <w:uiPriority w:val="49"/>
    <w:rsid w:val="00A722E8"/>
    <w:pPr>
      <w:spacing w:after="0" w:line="240" w:lineRule="auto"/>
    </w:pPr>
    <w:rPr>
      <w:lang w:val="en-GB"/>
    </w:rPr>
    <w:tblPr>
      <w:tblStyleRowBandSize w:val="1"/>
      <w:tblStyleColBandSize w:val="1"/>
      <w:tblBorders>
        <w:top w:val="single" w:sz="4" w:space="0" w:color="21A7FF" w:themeColor="accent1" w:themeTint="99"/>
        <w:left w:val="single" w:sz="4" w:space="0" w:color="21A7FF" w:themeColor="accent1" w:themeTint="99"/>
        <w:bottom w:val="single" w:sz="4" w:space="0" w:color="21A7FF" w:themeColor="accent1" w:themeTint="99"/>
        <w:right w:val="single" w:sz="4" w:space="0" w:color="21A7FF" w:themeColor="accent1" w:themeTint="99"/>
        <w:insideH w:val="single" w:sz="4" w:space="0" w:color="21A7FF" w:themeColor="accent1" w:themeTint="99"/>
        <w:insideV w:val="single" w:sz="4" w:space="0" w:color="21A7FF" w:themeColor="accent1" w:themeTint="99"/>
      </w:tblBorders>
    </w:tblPr>
    <w:tblStylePr w:type="firstRow">
      <w:rPr>
        <w:b/>
        <w:bCs/>
        <w:color w:val="FFFFFF" w:themeColor="background1"/>
      </w:rPr>
      <w:tblPr/>
      <w:tcPr>
        <w:tcBorders>
          <w:top w:val="single" w:sz="4" w:space="0" w:color="00558C" w:themeColor="accent1"/>
          <w:left w:val="single" w:sz="4" w:space="0" w:color="00558C" w:themeColor="accent1"/>
          <w:bottom w:val="single" w:sz="4" w:space="0" w:color="00558C" w:themeColor="accent1"/>
          <w:right w:val="single" w:sz="4" w:space="0" w:color="00558C" w:themeColor="accent1"/>
          <w:insideH w:val="nil"/>
          <w:insideV w:val="nil"/>
        </w:tcBorders>
        <w:shd w:val="clear" w:color="auto" w:fill="00558C" w:themeFill="accent1"/>
      </w:tcPr>
    </w:tblStylePr>
    <w:tblStylePr w:type="lastRow">
      <w:rPr>
        <w:b/>
        <w:bCs/>
      </w:rPr>
      <w:tblPr/>
      <w:tcPr>
        <w:tcBorders>
          <w:top w:val="double" w:sz="4" w:space="0" w:color="00558C" w:themeColor="accent1"/>
        </w:tcBorders>
      </w:tcPr>
    </w:tblStylePr>
    <w:tblStylePr w:type="firstCol">
      <w:rPr>
        <w:b/>
        <w:bCs/>
      </w:rPr>
    </w:tblStylePr>
    <w:tblStylePr w:type="lastCol">
      <w:rPr>
        <w:b/>
        <w:bCs/>
      </w:rPr>
    </w:tblStylePr>
    <w:tblStylePr w:type="band1Vert">
      <w:tblPr/>
      <w:tcPr>
        <w:shd w:val="clear" w:color="auto" w:fill="B5E1FF" w:themeFill="accent1" w:themeFillTint="33"/>
      </w:tcPr>
    </w:tblStylePr>
    <w:tblStylePr w:type="band1Horz">
      <w:tblPr/>
      <w:tcPr>
        <w:shd w:val="clear" w:color="auto" w:fill="B5E1FF" w:themeFill="accent1" w:themeFillTint="33"/>
      </w:tcPr>
    </w:tblStylePr>
  </w:style>
  <w:style w:type="table" w:styleId="LightShading-Accent1">
    <w:name w:val="Light Shading Accent 1"/>
    <w:basedOn w:val="TableNormal"/>
    <w:uiPriority w:val="60"/>
    <w:rsid w:val="00BC0160"/>
    <w:pPr>
      <w:spacing w:after="0" w:line="240" w:lineRule="auto"/>
    </w:pPr>
    <w:rPr>
      <w:color w:val="003F68" w:themeColor="accent1" w:themeShade="BF"/>
    </w:rPr>
    <w:tblPr>
      <w:tblStyleRowBandSize w:val="1"/>
      <w:tblStyleColBandSize w:val="1"/>
      <w:tblBorders>
        <w:top w:val="single" w:sz="8" w:space="0" w:color="00558C" w:themeColor="accent1"/>
        <w:bottom w:val="single" w:sz="8" w:space="0" w:color="00558C" w:themeColor="accent1"/>
      </w:tblBorders>
    </w:tblPr>
    <w:tblStylePr w:type="fir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la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DAFF" w:themeFill="accent1" w:themeFillTint="3F"/>
      </w:tcPr>
    </w:tblStylePr>
    <w:tblStylePr w:type="band1Horz">
      <w:tblPr/>
      <w:tcPr>
        <w:tcBorders>
          <w:left w:val="nil"/>
          <w:right w:val="nil"/>
          <w:insideH w:val="nil"/>
          <w:insideV w:val="nil"/>
        </w:tcBorders>
        <w:shd w:val="clear" w:color="auto" w:fill="A3DAFF" w:themeFill="accent1" w:themeFillTint="3F"/>
      </w:tcPr>
    </w:tblStylePr>
  </w:style>
  <w:style w:type="paragraph" w:customStyle="1" w:styleId="Documentname">
    <w:name w:val="Document name"/>
    <w:basedOn w:val="Normal"/>
    <w:rsid w:val="00BC51E7"/>
    <w:pPr>
      <w:spacing w:line="500" w:lineRule="exact"/>
    </w:pPr>
    <w:rPr>
      <w:caps/>
      <w:color w:val="00558C"/>
      <w:sz w:val="50"/>
      <w:szCs w:val="50"/>
    </w:rPr>
  </w:style>
  <w:style w:type="paragraph" w:customStyle="1" w:styleId="Bullet1">
    <w:name w:val="Bullet 1"/>
    <w:basedOn w:val="Normal"/>
    <w:qFormat/>
    <w:rsid w:val="00BC51E7"/>
    <w:pPr>
      <w:spacing w:after="120"/>
      <w:ind w:left="425" w:hanging="425"/>
    </w:pPr>
    <w:rPr>
      <w:color w:val="000000" w:themeColor="text1"/>
      <w:sz w:val="22"/>
    </w:rPr>
  </w:style>
  <w:style w:type="paragraph" w:customStyle="1" w:styleId="Heading1separatationline">
    <w:name w:val="Heading 1 separatation line"/>
    <w:basedOn w:val="Normal"/>
    <w:next w:val="BodyText"/>
    <w:rsid w:val="00BC51E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C51E7"/>
    <w:pPr>
      <w:pBdr>
        <w:bottom w:val="single" w:sz="4" w:space="1" w:color="575756"/>
      </w:pBdr>
      <w:spacing w:after="60" w:line="110" w:lineRule="exact"/>
      <w:ind w:right="8787"/>
    </w:pPr>
    <w:rPr>
      <w:color w:val="000000" w:themeColor="text1"/>
      <w:sz w:val="22"/>
    </w:rPr>
  </w:style>
  <w:style w:type="paragraph" w:styleId="FootnoteText">
    <w:name w:val="footnote text"/>
    <w:basedOn w:val="Normal"/>
    <w:link w:val="FootnoteTextChar"/>
    <w:unhideWhenUsed/>
    <w:rsid w:val="00BC51E7"/>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BC51E7"/>
    <w:rPr>
      <w:sz w:val="18"/>
      <w:szCs w:val="24"/>
      <w:vertAlign w:val="superscript"/>
      <w:lang w:val="en-GB"/>
    </w:rPr>
  </w:style>
  <w:style w:type="character" w:styleId="FootnoteReference">
    <w:name w:val="footnote reference"/>
    <w:rsid w:val="00BC51E7"/>
    <w:rPr>
      <w:vertAlign w:val="superscript"/>
    </w:rPr>
  </w:style>
  <w:style w:type="paragraph" w:styleId="NoSpacing">
    <w:name w:val="No Spacing"/>
    <w:uiPriority w:val="1"/>
    <w:qFormat/>
    <w:rsid w:val="00BC51E7"/>
    <w:pPr>
      <w:spacing w:after="0" w:line="240" w:lineRule="auto"/>
    </w:pPr>
    <w:rPr>
      <w:sz w:val="18"/>
      <w:lang w:val="en-GB"/>
    </w:rPr>
  </w:style>
  <w:style w:type="paragraph" w:customStyle="1" w:styleId="Acronym">
    <w:name w:val="Acronym"/>
    <w:basedOn w:val="Normal"/>
    <w:qFormat/>
    <w:rsid w:val="00BC51E7"/>
    <w:pPr>
      <w:spacing w:after="60"/>
      <w:ind w:left="1418" w:hanging="1418"/>
    </w:pPr>
    <w:rPr>
      <w:sz w:val="22"/>
    </w:rPr>
  </w:style>
  <w:style w:type="paragraph" w:customStyle="1" w:styleId="Figure">
    <w:name w:val="Figure"/>
    <w:basedOn w:val="Normal"/>
    <w:qFormat/>
    <w:rsid w:val="00BC51E7"/>
    <w:pPr>
      <w:keepNext/>
      <w:spacing w:before="240" w:after="120" w:line="240" w:lineRule="auto"/>
      <w:jc w:val="center"/>
    </w:pPr>
    <w:rPr>
      <w:rFonts w:ascii="Arial" w:eastAsia="Times New Roman" w:hAnsi="Arial" w:cs="Times New Roman"/>
      <w:sz w:val="24"/>
      <w:szCs w:val="21"/>
    </w:rPr>
  </w:style>
  <w:style w:type="table" w:customStyle="1" w:styleId="Tabellenraster1">
    <w:name w:val="Tabellenraster1"/>
    <w:basedOn w:val="TableNormal"/>
    <w:next w:val="TableGrid"/>
    <w:uiPriority w:val="99"/>
    <w:rsid w:val="00BC51E7"/>
    <w:pPr>
      <w:spacing w:after="0" w:line="36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B4454"/>
    <w:pPr>
      <w:spacing w:line="240" w:lineRule="auto"/>
    </w:pPr>
    <w:rPr>
      <w:rFonts w:ascii="Calibri" w:hAnsi="Calibri"/>
      <w:sz w:val="22"/>
      <w:szCs w:val="21"/>
    </w:rPr>
  </w:style>
  <w:style w:type="character" w:customStyle="1" w:styleId="PlainTextChar">
    <w:name w:val="Plain Text Char"/>
    <w:basedOn w:val="DefaultParagraphFont"/>
    <w:link w:val="PlainText"/>
    <w:uiPriority w:val="99"/>
    <w:rsid w:val="00AB4454"/>
    <w:rPr>
      <w:rFonts w:ascii="Calibri" w:hAnsi="Calibri"/>
      <w:szCs w:val="21"/>
      <w:lang w:val="en-GB"/>
    </w:rPr>
  </w:style>
  <w:style w:type="character" w:styleId="CommentReference">
    <w:name w:val="annotation reference"/>
    <w:basedOn w:val="DefaultParagraphFont"/>
    <w:uiPriority w:val="99"/>
    <w:semiHidden/>
    <w:unhideWhenUsed/>
    <w:rsid w:val="00CE3F23"/>
    <w:rPr>
      <w:sz w:val="16"/>
      <w:szCs w:val="16"/>
    </w:rPr>
  </w:style>
  <w:style w:type="paragraph" w:styleId="CommentText">
    <w:name w:val="annotation text"/>
    <w:basedOn w:val="Normal"/>
    <w:link w:val="CommentTextChar"/>
    <w:uiPriority w:val="99"/>
    <w:unhideWhenUsed/>
    <w:rsid w:val="00CE3F23"/>
    <w:pPr>
      <w:spacing w:line="240" w:lineRule="auto"/>
    </w:pPr>
    <w:rPr>
      <w:sz w:val="20"/>
      <w:szCs w:val="20"/>
    </w:rPr>
  </w:style>
  <w:style w:type="character" w:customStyle="1" w:styleId="CommentTextChar">
    <w:name w:val="Comment Text Char"/>
    <w:basedOn w:val="DefaultParagraphFont"/>
    <w:link w:val="CommentText"/>
    <w:uiPriority w:val="99"/>
    <w:rsid w:val="00CE3F23"/>
    <w:rPr>
      <w:sz w:val="20"/>
      <w:szCs w:val="20"/>
      <w:lang w:val="en-GB"/>
    </w:rPr>
  </w:style>
  <w:style w:type="paragraph" w:styleId="CommentSubject">
    <w:name w:val="annotation subject"/>
    <w:basedOn w:val="CommentText"/>
    <w:next w:val="CommentText"/>
    <w:link w:val="CommentSubjectChar"/>
    <w:uiPriority w:val="99"/>
    <w:semiHidden/>
    <w:unhideWhenUsed/>
    <w:rsid w:val="00CE3F23"/>
    <w:rPr>
      <w:b/>
      <w:bCs/>
    </w:rPr>
  </w:style>
  <w:style w:type="character" w:customStyle="1" w:styleId="CommentSubjectChar">
    <w:name w:val="Comment Subject Char"/>
    <w:basedOn w:val="CommentTextChar"/>
    <w:link w:val="CommentSubject"/>
    <w:uiPriority w:val="99"/>
    <w:semiHidden/>
    <w:rsid w:val="00CE3F23"/>
    <w:rPr>
      <w:b/>
      <w:bCs/>
      <w:sz w:val="20"/>
      <w:szCs w:val="20"/>
      <w:lang w:val="en-GB"/>
    </w:rPr>
  </w:style>
  <w:style w:type="paragraph" w:styleId="Revision">
    <w:name w:val="Revision"/>
    <w:hidden/>
    <w:uiPriority w:val="99"/>
    <w:semiHidden/>
    <w:rsid w:val="0020025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728162">
      <w:bodyDiv w:val="1"/>
      <w:marLeft w:val="0"/>
      <w:marRight w:val="0"/>
      <w:marTop w:val="0"/>
      <w:marBottom w:val="0"/>
      <w:divBdr>
        <w:top w:val="none" w:sz="0" w:space="0" w:color="auto"/>
        <w:left w:val="none" w:sz="0" w:space="0" w:color="auto"/>
        <w:bottom w:val="none" w:sz="0" w:space="0" w:color="auto"/>
        <w:right w:val="none" w:sz="0" w:space="0" w:color="auto"/>
      </w:divBdr>
    </w:div>
    <w:div w:id="771363004">
      <w:bodyDiv w:val="1"/>
      <w:marLeft w:val="0"/>
      <w:marRight w:val="0"/>
      <w:marTop w:val="0"/>
      <w:marBottom w:val="0"/>
      <w:divBdr>
        <w:top w:val="none" w:sz="0" w:space="0" w:color="auto"/>
        <w:left w:val="none" w:sz="0" w:space="0" w:color="auto"/>
        <w:bottom w:val="none" w:sz="0" w:space="0" w:color="auto"/>
        <w:right w:val="none" w:sz="0" w:space="0" w:color="auto"/>
      </w:divBdr>
    </w:div>
    <w:div w:id="1541824699">
      <w:bodyDiv w:val="1"/>
      <w:marLeft w:val="0"/>
      <w:marRight w:val="0"/>
      <w:marTop w:val="0"/>
      <w:marBottom w:val="0"/>
      <w:divBdr>
        <w:top w:val="none" w:sz="0" w:space="0" w:color="auto"/>
        <w:left w:val="none" w:sz="0" w:space="0" w:color="auto"/>
        <w:bottom w:val="none" w:sz="0" w:space="0" w:color="auto"/>
        <w:right w:val="none" w:sz="0" w:space="0" w:color="auto"/>
      </w:divBdr>
    </w:div>
    <w:div w:id="1836871931">
      <w:bodyDiv w:val="1"/>
      <w:marLeft w:val="0"/>
      <w:marRight w:val="0"/>
      <w:marTop w:val="0"/>
      <w:marBottom w:val="0"/>
      <w:divBdr>
        <w:top w:val="none" w:sz="0" w:space="0" w:color="auto"/>
        <w:left w:val="none" w:sz="0" w:space="0" w:color="auto"/>
        <w:bottom w:val="none" w:sz="0" w:space="0" w:color="auto"/>
        <w:right w:val="none" w:sz="0" w:space="0" w:color="auto"/>
      </w:divBdr>
    </w:div>
    <w:div w:id="1953248803">
      <w:bodyDiv w:val="1"/>
      <w:marLeft w:val="0"/>
      <w:marRight w:val="0"/>
      <w:marTop w:val="0"/>
      <w:marBottom w:val="0"/>
      <w:divBdr>
        <w:top w:val="none" w:sz="0" w:space="0" w:color="auto"/>
        <w:left w:val="none" w:sz="0" w:space="0" w:color="auto"/>
        <w:bottom w:val="none" w:sz="0" w:space="0" w:color="auto"/>
        <w:right w:val="none" w:sz="0" w:space="0" w:color="auto"/>
      </w:divBdr>
    </w:div>
    <w:div w:id="2074621928">
      <w:bodyDiv w:val="1"/>
      <w:marLeft w:val="0"/>
      <w:marRight w:val="0"/>
      <w:marTop w:val="0"/>
      <w:marBottom w:val="0"/>
      <w:divBdr>
        <w:top w:val="none" w:sz="0" w:space="0" w:color="auto"/>
        <w:left w:val="none" w:sz="0" w:space="0" w:color="auto"/>
        <w:bottom w:val="none" w:sz="0" w:space="0" w:color="auto"/>
        <w:right w:val="none" w:sz="0" w:space="0" w:color="auto"/>
      </w:divBdr>
    </w:div>
    <w:div w:id="20795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9" Type="http://schemas.openxmlformats.org/officeDocument/2006/relationships/diagramQuickStyle" Target="diagrams/quickStyle6.xml"/><Relationship Id="rId21" Type="http://schemas.microsoft.com/office/2007/relationships/diagramDrawing" Target="diagrams/drawing2.xml"/><Relationship Id="rId34" Type="http://schemas.openxmlformats.org/officeDocument/2006/relationships/diagramQuickStyle" Target="diagrams/quickStyle5.xml"/><Relationship Id="rId42" Type="http://schemas.openxmlformats.org/officeDocument/2006/relationships/diagramData" Target="diagrams/data7.xml"/><Relationship Id="rId47" Type="http://schemas.openxmlformats.org/officeDocument/2006/relationships/diagramData" Target="diagrams/data8.xml"/><Relationship Id="rId50" Type="http://schemas.openxmlformats.org/officeDocument/2006/relationships/header" Target="header5.xml"/><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diagramDrawing" Target="diagrams/drawing1.xml"/><Relationship Id="rId29" Type="http://schemas.openxmlformats.org/officeDocument/2006/relationships/diagramQuickStyle" Target="diagrams/quickStyle4.xml"/><Relationship Id="rId11" Type="http://schemas.openxmlformats.org/officeDocument/2006/relationships/header" Target="header3.xml"/><Relationship Id="rId24" Type="http://schemas.openxmlformats.org/officeDocument/2006/relationships/diagramQuickStyle" Target="diagrams/quickStyle3.xml"/><Relationship Id="rId32" Type="http://schemas.openxmlformats.org/officeDocument/2006/relationships/diagramData" Target="diagrams/data5.xml"/><Relationship Id="rId37" Type="http://schemas.openxmlformats.org/officeDocument/2006/relationships/diagramData" Target="diagrams/data6.xml"/><Relationship Id="rId40" Type="http://schemas.openxmlformats.org/officeDocument/2006/relationships/diagramColors" Target="diagrams/colors6.xml"/><Relationship Id="rId45" Type="http://schemas.openxmlformats.org/officeDocument/2006/relationships/diagramColors" Target="diagrams/colors7.xml"/><Relationship Id="rId53" Type="http://schemas.openxmlformats.org/officeDocument/2006/relationships/header" Target="header7.xml"/><Relationship Id="rId58"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customXml" Target="../customXml/item4.xml"/><Relationship Id="rId19" Type="http://schemas.openxmlformats.org/officeDocument/2006/relationships/diagramQuickStyle" Target="diagrams/quickStyle2.xml"/><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 Id="rId43" Type="http://schemas.openxmlformats.org/officeDocument/2006/relationships/diagramLayout" Target="diagrams/layout7.xml"/><Relationship Id="rId48" Type="http://schemas.openxmlformats.org/officeDocument/2006/relationships/diagramData" Target="diagrams/data9.xml"/><Relationship Id="rId56" Type="http://schemas.openxmlformats.org/officeDocument/2006/relationships/header" Target="header9.xml"/><Relationship Id="rId8" Type="http://schemas.openxmlformats.org/officeDocument/2006/relationships/header" Target="header1.xml"/><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33" Type="http://schemas.openxmlformats.org/officeDocument/2006/relationships/diagramLayout" Target="diagrams/layout5.xml"/><Relationship Id="rId38" Type="http://schemas.openxmlformats.org/officeDocument/2006/relationships/diagramLayout" Target="diagrams/layout6.xml"/><Relationship Id="rId46" Type="http://schemas.microsoft.com/office/2007/relationships/diagramDrawing" Target="diagrams/drawing7.xml"/><Relationship Id="rId59" Type="http://schemas.openxmlformats.org/officeDocument/2006/relationships/customXml" Target="../customXml/item2.xml"/><Relationship Id="rId20" Type="http://schemas.openxmlformats.org/officeDocument/2006/relationships/diagramColors" Target="diagrams/colors2.xml"/><Relationship Id="rId41" Type="http://schemas.microsoft.com/office/2007/relationships/diagramDrawing" Target="diagrams/drawing6.xml"/><Relationship Id="rId54"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microsoft.com/office/2007/relationships/diagramDrawing" Target="diagrams/drawing5.xml"/><Relationship Id="rId49" Type="http://schemas.openxmlformats.org/officeDocument/2006/relationships/header" Target="header4.xml"/><Relationship Id="rId57" Type="http://schemas.openxmlformats.org/officeDocument/2006/relationships/fontTable" Target="fontTable.xml"/><Relationship Id="rId10" Type="http://schemas.openxmlformats.org/officeDocument/2006/relationships/footer" Target="footer1.xml"/><Relationship Id="rId31" Type="http://schemas.microsoft.com/office/2007/relationships/diagramDrawing" Target="diagrams/drawing4.xml"/><Relationship Id="rId44" Type="http://schemas.openxmlformats.org/officeDocument/2006/relationships/diagramQuickStyle" Target="diagrams/quickStyle7.xml"/><Relationship Id="rId52" Type="http://schemas.openxmlformats.org/officeDocument/2006/relationships/header" Target="header6.xml"/><Relationship Id="rId6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47D70C-AF14-4DDD-B9A6-13DB474B5A37}" type="doc">
      <dgm:prSet loTypeId="urn:microsoft.com/office/officeart/2005/8/layout/radial4" loCatId="relationship" qsTypeId="urn:microsoft.com/office/officeart/2005/8/quickstyle/simple3" qsCatId="simple" csTypeId="urn:microsoft.com/office/officeart/2005/8/colors/accent1_2" csCatId="accent1" phldr="1"/>
      <dgm:spPr/>
      <dgm:t>
        <a:bodyPr/>
        <a:lstStyle/>
        <a:p>
          <a:endParaRPr lang="en-GB"/>
        </a:p>
      </dgm:t>
    </dgm:pt>
    <dgm:pt modelId="{34BF86A6-48E0-447B-88F2-FA7D4C9DED1B}">
      <dgm:prSet phldrT="[Text]" custT="1"/>
      <dgm:spPr/>
      <dgm:t>
        <a:bodyPr/>
        <a:lstStyle/>
        <a:p>
          <a:pPr algn="ctr"/>
          <a:r>
            <a:rPr lang="en-GB" sz="800" b="0"/>
            <a:t>Volume of traffic and degree of risk</a:t>
          </a:r>
        </a:p>
      </dgm:t>
    </dgm:pt>
    <dgm:pt modelId="{B6BC604C-144D-49D2-B416-6DB77D608C10}" type="parTrans" cxnId="{3BC998B4-DA62-49B7-AAC4-DDAFEA540864}">
      <dgm:prSet/>
      <dgm:spPr/>
      <dgm:t>
        <a:bodyPr/>
        <a:lstStyle/>
        <a:p>
          <a:pPr algn="ctr"/>
          <a:endParaRPr lang="en-GB" sz="1000"/>
        </a:p>
      </dgm:t>
    </dgm:pt>
    <dgm:pt modelId="{1C721FB3-FDC4-4622-AA0D-E0E4F3CE00B5}" type="sibTrans" cxnId="{3BC998B4-DA62-49B7-AAC4-DDAFEA540864}">
      <dgm:prSet/>
      <dgm:spPr/>
      <dgm:t>
        <a:bodyPr/>
        <a:lstStyle/>
        <a:p>
          <a:pPr algn="ctr"/>
          <a:endParaRPr lang="en-GB" sz="1000"/>
        </a:p>
      </dgm:t>
    </dgm:pt>
    <dgm:pt modelId="{ED61C860-5D5E-4361-BE37-48968096C6D3}">
      <dgm:prSet phldrT="[Text]" custT="1"/>
      <dgm:spPr/>
      <dgm:t>
        <a:bodyPr/>
        <a:lstStyle/>
        <a:p>
          <a:pPr algn="ctr"/>
          <a:r>
            <a:rPr lang="en-GB" sz="800"/>
            <a:t>The shipping industry and unmanned and autonomous vessels</a:t>
          </a:r>
        </a:p>
      </dgm:t>
    </dgm:pt>
    <dgm:pt modelId="{ABA7DC54-1C65-49A6-ACAA-DC626CCCE648}" type="parTrans" cxnId="{6F45D35B-DCF0-4137-84A4-0526FCFC95AE}">
      <dgm:prSet/>
      <dgm:spPr/>
      <dgm:t>
        <a:bodyPr/>
        <a:lstStyle/>
        <a:p>
          <a:pPr algn="ctr"/>
          <a:endParaRPr lang="en-GB" sz="1000"/>
        </a:p>
      </dgm:t>
    </dgm:pt>
    <dgm:pt modelId="{0E354C20-9652-4F2D-9856-593E028FB34D}" type="sibTrans" cxnId="{6F45D35B-DCF0-4137-84A4-0526FCFC95AE}">
      <dgm:prSet/>
      <dgm:spPr/>
      <dgm:t>
        <a:bodyPr/>
        <a:lstStyle/>
        <a:p>
          <a:pPr algn="ctr"/>
          <a:endParaRPr lang="en-GB" sz="1000"/>
        </a:p>
      </dgm:t>
    </dgm:pt>
    <dgm:pt modelId="{F0192506-C944-410E-895C-654E2D853148}">
      <dgm:prSet phldrT="[Text]" custT="1"/>
      <dgm:spPr/>
      <dgm:t>
        <a:bodyPr/>
        <a:lstStyle/>
        <a:p>
          <a:pPr algn="ctr"/>
          <a:r>
            <a:rPr lang="en-GB" sz="800"/>
            <a:t>Non-SOLAS vessels</a:t>
          </a:r>
        </a:p>
      </dgm:t>
    </dgm:pt>
    <dgm:pt modelId="{4509AD27-9BEE-4FB7-A621-CD4219173ED8}" type="parTrans" cxnId="{AC8B3146-D0D5-4C28-A974-F8825103E89A}">
      <dgm:prSet/>
      <dgm:spPr/>
      <dgm:t>
        <a:bodyPr/>
        <a:lstStyle/>
        <a:p>
          <a:pPr algn="ctr"/>
          <a:endParaRPr lang="en-GB" sz="1000"/>
        </a:p>
      </dgm:t>
    </dgm:pt>
    <dgm:pt modelId="{BDC35977-6B58-4C83-B70C-A64F63880DBC}" type="sibTrans" cxnId="{AC8B3146-D0D5-4C28-A974-F8825103E89A}">
      <dgm:prSet/>
      <dgm:spPr/>
      <dgm:t>
        <a:bodyPr/>
        <a:lstStyle/>
        <a:p>
          <a:pPr algn="ctr"/>
          <a:endParaRPr lang="en-GB" sz="1000"/>
        </a:p>
      </dgm:t>
    </dgm:pt>
    <dgm:pt modelId="{2B4213FE-7008-43A0-8B67-CDCC33A31EFD}">
      <dgm:prSet phldrT="[Text]" custT="1"/>
      <dgm:spPr/>
      <dgm:t>
        <a:bodyPr/>
        <a:lstStyle/>
        <a:p>
          <a:pPr algn="ctr"/>
          <a:r>
            <a:rPr lang="en-GB" sz="800"/>
            <a:t>Competence</a:t>
          </a:r>
        </a:p>
      </dgm:t>
    </dgm:pt>
    <dgm:pt modelId="{ECABBFDF-E535-4FA9-96F6-89F14C442CFE}" type="parTrans" cxnId="{9E757CB9-8E4A-4AFD-B167-AE0AEE56042A}">
      <dgm:prSet/>
      <dgm:spPr/>
      <dgm:t>
        <a:bodyPr/>
        <a:lstStyle/>
        <a:p>
          <a:pPr algn="ctr"/>
          <a:endParaRPr lang="en-GB" sz="1000"/>
        </a:p>
      </dgm:t>
    </dgm:pt>
    <dgm:pt modelId="{78A31A3A-3804-4471-A2B8-D26ED6A82D31}" type="sibTrans" cxnId="{9E757CB9-8E4A-4AFD-B167-AE0AEE56042A}">
      <dgm:prSet/>
      <dgm:spPr/>
      <dgm:t>
        <a:bodyPr/>
        <a:lstStyle/>
        <a:p>
          <a:pPr algn="ctr"/>
          <a:endParaRPr lang="en-GB" sz="1000"/>
        </a:p>
      </dgm:t>
    </dgm:pt>
    <dgm:pt modelId="{578D9A26-BF54-4311-8E6B-A832593F8106}">
      <dgm:prSet phldrT="[Text]" custT="1"/>
      <dgm:spPr/>
      <dgm:t>
        <a:bodyPr/>
        <a:lstStyle/>
        <a:p>
          <a:pPr algn="ctr"/>
          <a:r>
            <a:rPr lang="en-GB" sz="800"/>
            <a:t>Growth in Vessel Traffic Services</a:t>
          </a:r>
        </a:p>
      </dgm:t>
    </dgm:pt>
    <dgm:pt modelId="{9BD67F54-2D5A-48A0-B30D-F0FAA62FC895}" type="parTrans" cxnId="{C3473CA2-C6CC-406D-BCFD-66C5BE57B7B9}">
      <dgm:prSet/>
      <dgm:spPr/>
      <dgm:t>
        <a:bodyPr/>
        <a:lstStyle/>
        <a:p>
          <a:pPr algn="ctr"/>
          <a:endParaRPr lang="en-GB" sz="1000"/>
        </a:p>
      </dgm:t>
    </dgm:pt>
    <dgm:pt modelId="{DC026051-BC7A-489A-AEA3-195CF275B346}" type="sibTrans" cxnId="{C3473CA2-C6CC-406D-BCFD-66C5BE57B7B9}">
      <dgm:prSet/>
      <dgm:spPr/>
      <dgm:t>
        <a:bodyPr/>
        <a:lstStyle/>
        <a:p>
          <a:pPr algn="ctr"/>
          <a:endParaRPr lang="en-GB" sz="1000"/>
        </a:p>
      </dgm:t>
    </dgm:pt>
    <dgm:pt modelId="{D1C469A4-C2EC-4B38-B2B1-F838F5C91693}">
      <dgm:prSet phldrT="[Text]" custT="1"/>
      <dgm:spPr/>
      <dgm:t>
        <a:bodyPr/>
        <a:lstStyle/>
        <a:p>
          <a:pPr algn="ctr"/>
          <a:r>
            <a:rPr lang="en-GB" sz="800"/>
            <a:t>Vessel tracking</a:t>
          </a:r>
        </a:p>
      </dgm:t>
    </dgm:pt>
    <dgm:pt modelId="{7B5EE2E5-3999-4908-8C7A-52FD00AD9132}" type="parTrans" cxnId="{01D11401-E4DC-4B83-9EA7-761887A9EF55}">
      <dgm:prSet/>
      <dgm:spPr/>
      <dgm:t>
        <a:bodyPr/>
        <a:lstStyle/>
        <a:p>
          <a:pPr algn="ctr"/>
          <a:endParaRPr lang="en-GB" sz="1000"/>
        </a:p>
      </dgm:t>
    </dgm:pt>
    <dgm:pt modelId="{44A4DC8A-48A4-42D9-A331-EBD3A5B4DAB1}" type="sibTrans" cxnId="{01D11401-E4DC-4B83-9EA7-761887A9EF55}">
      <dgm:prSet/>
      <dgm:spPr/>
      <dgm:t>
        <a:bodyPr/>
        <a:lstStyle/>
        <a:p>
          <a:pPr algn="ctr"/>
          <a:endParaRPr lang="en-GB" sz="1000"/>
        </a:p>
      </dgm:t>
    </dgm:pt>
    <dgm:pt modelId="{7FACEEAB-0DB5-411D-B37E-09B515452D36}">
      <dgm:prSet phldrT="[Text]" custT="1"/>
      <dgm:spPr/>
      <dgm:t>
        <a:bodyPr/>
        <a:lstStyle/>
        <a:p>
          <a:pPr algn="ctr"/>
          <a:r>
            <a:rPr lang="en-GB" sz="800"/>
            <a:t>Legislation &amp; regulation for developing nations</a:t>
          </a:r>
        </a:p>
      </dgm:t>
    </dgm:pt>
    <dgm:pt modelId="{2582DD53-A2FA-477D-8DCE-1F56F7B4CD05}" type="parTrans" cxnId="{9B9119DB-03CF-4C77-87B7-2F966F2EB1CD}">
      <dgm:prSet/>
      <dgm:spPr/>
      <dgm:t>
        <a:bodyPr/>
        <a:lstStyle/>
        <a:p>
          <a:endParaRPr lang="en-GB" sz="1000"/>
        </a:p>
      </dgm:t>
    </dgm:pt>
    <dgm:pt modelId="{79BBB71B-528C-413E-A701-48795F8559E1}" type="sibTrans" cxnId="{9B9119DB-03CF-4C77-87B7-2F966F2EB1CD}">
      <dgm:prSet/>
      <dgm:spPr/>
      <dgm:t>
        <a:bodyPr/>
        <a:lstStyle/>
        <a:p>
          <a:endParaRPr lang="en-GB" sz="1000"/>
        </a:p>
      </dgm:t>
    </dgm:pt>
    <dgm:pt modelId="{DB5B0A83-D0C8-44FD-B8A6-764C0DE6382C}" type="pres">
      <dgm:prSet presAssocID="{6E47D70C-AF14-4DDD-B9A6-13DB474B5A37}" presName="cycle" presStyleCnt="0">
        <dgm:presLayoutVars>
          <dgm:chMax val="1"/>
          <dgm:dir/>
          <dgm:animLvl val="ctr"/>
          <dgm:resizeHandles val="exact"/>
        </dgm:presLayoutVars>
      </dgm:prSet>
      <dgm:spPr/>
    </dgm:pt>
    <dgm:pt modelId="{B3D8534F-4B8A-4679-9A00-CF007487EA4A}" type="pres">
      <dgm:prSet presAssocID="{34BF86A6-48E0-447B-88F2-FA7D4C9DED1B}" presName="centerShape" presStyleLbl="node0" presStyleIdx="0" presStyleCnt="1"/>
      <dgm:spPr/>
    </dgm:pt>
    <dgm:pt modelId="{BF3E5A6D-4E04-46B4-81DE-F541D3DF139B}" type="pres">
      <dgm:prSet presAssocID="{ABA7DC54-1C65-49A6-ACAA-DC626CCCE648}" presName="parTrans" presStyleLbl="bgSibTrans2D1" presStyleIdx="0" presStyleCnt="6"/>
      <dgm:spPr/>
    </dgm:pt>
    <dgm:pt modelId="{17489F3F-E1F3-4A52-A441-E9672894283D}" type="pres">
      <dgm:prSet presAssocID="{ED61C860-5D5E-4361-BE37-48968096C6D3}" presName="node" presStyleLbl="node1" presStyleIdx="0" presStyleCnt="6">
        <dgm:presLayoutVars>
          <dgm:bulletEnabled val="1"/>
        </dgm:presLayoutVars>
      </dgm:prSet>
      <dgm:spPr/>
    </dgm:pt>
    <dgm:pt modelId="{C57B4A44-89D3-4E65-BEBF-5D2E643EB052}" type="pres">
      <dgm:prSet presAssocID="{4509AD27-9BEE-4FB7-A621-CD4219173ED8}" presName="parTrans" presStyleLbl="bgSibTrans2D1" presStyleIdx="1" presStyleCnt="6"/>
      <dgm:spPr/>
    </dgm:pt>
    <dgm:pt modelId="{E443916E-EED6-4543-921C-E9712CD0EA60}" type="pres">
      <dgm:prSet presAssocID="{F0192506-C944-410E-895C-654E2D853148}" presName="node" presStyleLbl="node1" presStyleIdx="1" presStyleCnt="6" custRadScaleRad="101390" custRadScaleInc="-3615">
        <dgm:presLayoutVars>
          <dgm:bulletEnabled val="1"/>
        </dgm:presLayoutVars>
      </dgm:prSet>
      <dgm:spPr/>
    </dgm:pt>
    <dgm:pt modelId="{D7923B0B-4096-414C-A18C-00EF2D54F383}" type="pres">
      <dgm:prSet presAssocID="{ECABBFDF-E535-4FA9-96F6-89F14C442CFE}" presName="parTrans" presStyleLbl="bgSibTrans2D1" presStyleIdx="2" presStyleCnt="6"/>
      <dgm:spPr/>
    </dgm:pt>
    <dgm:pt modelId="{D43F25C4-815D-49F8-B55C-ED45C44789F4}" type="pres">
      <dgm:prSet presAssocID="{2B4213FE-7008-43A0-8B67-CDCC33A31EFD}" presName="node" presStyleLbl="node1" presStyleIdx="2" presStyleCnt="6">
        <dgm:presLayoutVars>
          <dgm:bulletEnabled val="1"/>
        </dgm:presLayoutVars>
      </dgm:prSet>
      <dgm:spPr/>
    </dgm:pt>
    <dgm:pt modelId="{D5B554F9-5CED-4CB4-B82B-7EF3405B5A05}" type="pres">
      <dgm:prSet presAssocID="{9BD67F54-2D5A-48A0-B30D-F0FAA62FC895}" presName="parTrans" presStyleLbl="bgSibTrans2D1" presStyleIdx="3" presStyleCnt="6"/>
      <dgm:spPr/>
    </dgm:pt>
    <dgm:pt modelId="{3CA62B2D-D35A-43B8-B53B-DBBF584CD3F8}" type="pres">
      <dgm:prSet presAssocID="{578D9A26-BF54-4311-8E6B-A832593F8106}" presName="node" presStyleLbl="node1" presStyleIdx="3" presStyleCnt="6">
        <dgm:presLayoutVars>
          <dgm:bulletEnabled val="1"/>
        </dgm:presLayoutVars>
      </dgm:prSet>
      <dgm:spPr/>
    </dgm:pt>
    <dgm:pt modelId="{065524AD-ADE2-4E47-A986-AFE3C87D59DF}" type="pres">
      <dgm:prSet presAssocID="{7B5EE2E5-3999-4908-8C7A-52FD00AD9132}" presName="parTrans" presStyleLbl="bgSibTrans2D1" presStyleIdx="4" presStyleCnt="6"/>
      <dgm:spPr/>
    </dgm:pt>
    <dgm:pt modelId="{3CF5F634-1949-4B9C-88A8-80ECA559AC56}" type="pres">
      <dgm:prSet presAssocID="{D1C469A4-C2EC-4B38-B2B1-F838F5C91693}" presName="node" presStyleLbl="node1" presStyleIdx="4" presStyleCnt="6">
        <dgm:presLayoutVars>
          <dgm:bulletEnabled val="1"/>
        </dgm:presLayoutVars>
      </dgm:prSet>
      <dgm:spPr/>
    </dgm:pt>
    <dgm:pt modelId="{8EE02566-6183-4FAD-9EDF-FBA3D472E759}" type="pres">
      <dgm:prSet presAssocID="{2582DD53-A2FA-477D-8DCE-1F56F7B4CD05}" presName="parTrans" presStyleLbl="bgSibTrans2D1" presStyleIdx="5" presStyleCnt="6"/>
      <dgm:spPr/>
    </dgm:pt>
    <dgm:pt modelId="{E222D81E-6E04-486D-ABA5-C9AECEB8E851}" type="pres">
      <dgm:prSet presAssocID="{7FACEEAB-0DB5-411D-B37E-09B515452D36}" presName="node" presStyleLbl="node1" presStyleIdx="5" presStyleCnt="6">
        <dgm:presLayoutVars>
          <dgm:bulletEnabled val="1"/>
        </dgm:presLayoutVars>
      </dgm:prSet>
      <dgm:spPr/>
    </dgm:pt>
  </dgm:ptLst>
  <dgm:cxnLst>
    <dgm:cxn modelId="{01D11401-E4DC-4B83-9EA7-761887A9EF55}" srcId="{34BF86A6-48E0-447B-88F2-FA7D4C9DED1B}" destId="{D1C469A4-C2EC-4B38-B2B1-F838F5C91693}" srcOrd="4" destOrd="0" parTransId="{7B5EE2E5-3999-4908-8C7A-52FD00AD9132}" sibTransId="{44A4DC8A-48A4-42D9-A331-EBD3A5B4DAB1}"/>
    <dgm:cxn modelId="{F82C3C05-4CC6-4CDA-839D-D9EFC9505D51}" type="presOf" srcId="{ABA7DC54-1C65-49A6-ACAA-DC626CCCE648}" destId="{BF3E5A6D-4E04-46B4-81DE-F541D3DF139B}" srcOrd="0" destOrd="0" presId="urn:microsoft.com/office/officeart/2005/8/layout/radial4"/>
    <dgm:cxn modelId="{8F326305-60B5-42CC-83E7-D960D95DF864}" type="presOf" srcId="{7B5EE2E5-3999-4908-8C7A-52FD00AD9132}" destId="{065524AD-ADE2-4E47-A986-AFE3C87D59DF}" srcOrd="0" destOrd="0" presId="urn:microsoft.com/office/officeart/2005/8/layout/radial4"/>
    <dgm:cxn modelId="{9FF7830C-ACEF-46AB-9697-0338B6764866}" type="presOf" srcId="{F0192506-C944-410E-895C-654E2D853148}" destId="{E443916E-EED6-4543-921C-E9712CD0EA60}" srcOrd="0" destOrd="0" presId="urn:microsoft.com/office/officeart/2005/8/layout/radial4"/>
    <dgm:cxn modelId="{E9D3140F-B102-49A8-98D5-FC122D4B149F}" type="presOf" srcId="{ED61C860-5D5E-4361-BE37-48968096C6D3}" destId="{17489F3F-E1F3-4A52-A441-E9672894283D}" srcOrd="0" destOrd="0" presId="urn:microsoft.com/office/officeart/2005/8/layout/radial4"/>
    <dgm:cxn modelId="{31870D2A-4420-4F6F-B1DB-A794186FEB4D}" type="presOf" srcId="{6E47D70C-AF14-4DDD-B9A6-13DB474B5A37}" destId="{DB5B0A83-D0C8-44FD-B8A6-764C0DE6382C}" srcOrd="0" destOrd="0" presId="urn:microsoft.com/office/officeart/2005/8/layout/radial4"/>
    <dgm:cxn modelId="{72CA5D32-C1A7-4555-AF93-C094929EE169}" type="presOf" srcId="{ECABBFDF-E535-4FA9-96F6-89F14C442CFE}" destId="{D7923B0B-4096-414C-A18C-00EF2D54F383}" srcOrd="0" destOrd="0" presId="urn:microsoft.com/office/officeart/2005/8/layout/radial4"/>
    <dgm:cxn modelId="{6F45D35B-DCF0-4137-84A4-0526FCFC95AE}" srcId="{34BF86A6-48E0-447B-88F2-FA7D4C9DED1B}" destId="{ED61C860-5D5E-4361-BE37-48968096C6D3}" srcOrd="0" destOrd="0" parTransId="{ABA7DC54-1C65-49A6-ACAA-DC626CCCE648}" sibTransId="{0E354C20-9652-4F2D-9856-593E028FB34D}"/>
    <dgm:cxn modelId="{AC8B3146-D0D5-4C28-A974-F8825103E89A}" srcId="{34BF86A6-48E0-447B-88F2-FA7D4C9DED1B}" destId="{F0192506-C944-410E-895C-654E2D853148}" srcOrd="1" destOrd="0" parTransId="{4509AD27-9BEE-4FB7-A621-CD4219173ED8}" sibTransId="{BDC35977-6B58-4C83-B70C-A64F63880DBC}"/>
    <dgm:cxn modelId="{913F1C69-E846-4FC0-AE2B-F30E13ADA3CD}" type="presOf" srcId="{7FACEEAB-0DB5-411D-B37E-09B515452D36}" destId="{E222D81E-6E04-486D-ABA5-C9AECEB8E851}" srcOrd="0" destOrd="0" presId="urn:microsoft.com/office/officeart/2005/8/layout/radial4"/>
    <dgm:cxn modelId="{E3DE8E79-A76A-4063-83B4-829DE34C0CAF}" type="presOf" srcId="{578D9A26-BF54-4311-8E6B-A832593F8106}" destId="{3CA62B2D-D35A-43B8-B53B-DBBF584CD3F8}" srcOrd="0" destOrd="0" presId="urn:microsoft.com/office/officeart/2005/8/layout/radial4"/>
    <dgm:cxn modelId="{C047447E-E529-4492-8037-6FA8678B2166}" type="presOf" srcId="{4509AD27-9BEE-4FB7-A621-CD4219173ED8}" destId="{C57B4A44-89D3-4E65-BEBF-5D2E643EB052}" srcOrd="0" destOrd="0" presId="urn:microsoft.com/office/officeart/2005/8/layout/radial4"/>
    <dgm:cxn modelId="{29F02295-F33B-4BFA-B62C-0B120E7FD681}" type="presOf" srcId="{9BD67F54-2D5A-48A0-B30D-F0FAA62FC895}" destId="{D5B554F9-5CED-4CB4-B82B-7EF3405B5A05}" srcOrd="0" destOrd="0" presId="urn:microsoft.com/office/officeart/2005/8/layout/radial4"/>
    <dgm:cxn modelId="{C3473CA2-C6CC-406D-BCFD-66C5BE57B7B9}" srcId="{34BF86A6-48E0-447B-88F2-FA7D4C9DED1B}" destId="{578D9A26-BF54-4311-8E6B-A832593F8106}" srcOrd="3" destOrd="0" parTransId="{9BD67F54-2D5A-48A0-B30D-F0FAA62FC895}" sibTransId="{DC026051-BC7A-489A-AEA3-195CF275B346}"/>
    <dgm:cxn modelId="{3BC998B4-DA62-49B7-AAC4-DDAFEA540864}" srcId="{6E47D70C-AF14-4DDD-B9A6-13DB474B5A37}" destId="{34BF86A6-48E0-447B-88F2-FA7D4C9DED1B}" srcOrd="0" destOrd="0" parTransId="{B6BC604C-144D-49D2-B416-6DB77D608C10}" sibTransId="{1C721FB3-FDC4-4622-AA0D-E0E4F3CE00B5}"/>
    <dgm:cxn modelId="{9E757CB9-8E4A-4AFD-B167-AE0AEE56042A}" srcId="{34BF86A6-48E0-447B-88F2-FA7D4C9DED1B}" destId="{2B4213FE-7008-43A0-8B67-CDCC33A31EFD}" srcOrd="2" destOrd="0" parTransId="{ECABBFDF-E535-4FA9-96F6-89F14C442CFE}" sibTransId="{78A31A3A-3804-4471-A2B8-D26ED6A82D31}"/>
    <dgm:cxn modelId="{B79DFFBA-ABD9-4C26-A957-C0E7E7DBAB4C}" type="presOf" srcId="{34BF86A6-48E0-447B-88F2-FA7D4C9DED1B}" destId="{B3D8534F-4B8A-4679-9A00-CF007487EA4A}" srcOrd="0" destOrd="0" presId="urn:microsoft.com/office/officeart/2005/8/layout/radial4"/>
    <dgm:cxn modelId="{55EAB4DA-3F0D-41BD-95D0-5BB6B38009C3}" type="presOf" srcId="{D1C469A4-C2EC-4B38-B2B1-F838F5C91693}" destId="{3CF5F634-1949-4B9C-88A8-80ECA559AC56}" srcOrd="0" destOrd="0" presId="urn:microsoft.com/office/officeart/2005/8/layout/radial4"/>
    <dgm:cxn modelId="{9B9119DB-03CF-4C77-87B7-2F966F2EB1CD}" srcId="{34BF86A6-48E0-447B-88F2-FA7D4C9DED1B}" destId="{7FACEEAB-0DB5-411D-B37E-09B515452D36}" srcOrd="5" destOrd="0" parTransId="{2582DD53-A2FA-477D-8DCE-1F56F7B4CD05}" sibTransId="{79BBB71B-528C-413E-A701-48795F8559E1}"/>
    <dgm:cxn modelId="{74C465EA-6EA2-4CA0-9790-FE9ACD83AF69}" type="presOf" srcId="{2B4213FE-7008-43A0-8B67-CDCC33A31EFD}" destId="{D43F25C4-815D-49F8-B55C-ED45C44789F4}" srcOrd="0" destOrd="0" presId="urn:microsoft.com/office/officeart/2005/8/layout/radial4"/>
    <dgm:cxn modelId="{E6BD8BFF-2895-4D39-AE13-DFD831D4B715}" type="presOf" srcId="{2582DD53-A2FA-477D-8DCE-1F56F7B4CD05}" destId="{8EE02566-6183-4FAD-9EDF-FBA3D472E759}" srcOrd="0" destOrd="0" presId="urn:microsoft.com/office/officeart/2005/8/layout/radial4"/>
    <dgm:cxn modelId="{910DFF45-4456-4E45-A214-46825DCFB294}" type="presParOf" srcId="{DB5B0A83-D0C8-44FD-B8A6-764C0DE6382C}" destId="{B3D8534F-4B8A-4679-9A00-CF007487EA4A}" srcOrd="0" destOrd="0" presId="urn:microsoft.com/office/officeart/2005/8/layout/radial4"/>
    <dgm:cxn modelId="{10569F2C-06B6-446A-A6F1-2A250ADE648E}" type="presParOf" srcId="{DB5B0A83-D0C8-44FD-B8A6-764C0DE6382C}" destId="{BF3E5A6D-4E04-46B4-81DE-F541D3DF139B}" srcOrd="1" destOrd="0" presId="urn:microsoft.com/office/officeart/2005/8/layout/radial4"/>
    <dgm:cxn modelId="{D231CE03-817A-4674-B6BC-868F56003C42}" type="presParOf" srcId="{DB5B0A83-D0C8-44FD-B8A6-764C0DE6382C}" destId="{17489F3F-E1F3-4A52-A441-E9672894283D}" srcOrd="2" destOrd="0" presId="urn:microsoft.com/office/officeart/2005/8/layout/radial4"/>
    <dgm:cxn modelId="{452A10AE-304B-4B97-A796-FD1424363492}" type="presParOf" srcId="{DB5B0A83-D0C8-44FD-B8A6-764C0DE6382C}" destId="{C57B4A44-89D3-4E65-BEBF-5D2E643EB052}" srcOrd="3" destOrd="0" presId="urn:microsoft.com/office/officeart/2005/8/layout/radial4"/>
    <dgm:cxn modelId="{64311094-481F-4F19-BD0C-4AA5E8B9EF87}" type="presParOf" srcId="{DB5B0A83-D0C8-44FD-B8A6-764C0DE6382C}" destId="{E443916E-EED6-4543-921C-E9712CD0EA60}" srcOrd="4" destOrd="0" presId="urn:microsoft.com/office/officeart/2005/8/layout/radial4"/>
    <dgm:cxn modelId="{DD2C111C-FB3A-47B8-A8DF-0EEF63034E03}" type="presParOf" srcId="{DB5B0A83-D0C8-44FD-B8A6-764C0DE6382C}" destId="{D7923B0B-4096-414C-A18C-00EF2D54F383}" srcOrd="5" destOrd="0" presId="urn:microsoft.com/office/officeart/2005/8/layout/radial4"/>
    <dgm:cxn modelId="{D33D8F7B-6921-4A43-B76E-B41E2C4546B3}" type="presParOf" srcId="{DB5B0A83-D0C8-44FD-B8A6-764C0DE6382C}" destId="{D43F25C4-815D-49F8-B55C-ED45C44789F4}" srcOrd="6" destOrd="0" presId="urn:microsoft.com/office/officeart/2005/8/layout/radial4"/>
    <dgm:cxn modelId="{AB5615B3-EA89-44B3-A82A-992E6184DB3C}" type="presParOf" srcId="{DB5B0A83-D0C8-44FD-B8A6-764C0DE6382C}" destId="{D5B554F9-5CED-4CB4-B82B-7EF3405B5A05}" srcOrd="7" destOrd="0" presId="urn:microsoft.com/office/officeart/2005/8/layout/radial4"/>
    <dgm:cxn modelId="{05F9B25E-4673-4FFB-8A65-303FD22597B1}" type="presParOf" srcId="{DB5B0A83-D0C8-44FD-B8A6-764C0DE6382C}" destId="{3CA62B2D-D35A-43B8-B53B-DBBF584CD3F8}" srcOrd="8" destOrd="0" presId="urn:microsoft.com/office/officeart/2005/8/layout/radial4"/>
    <dgm:cxn modelId="{22B455F6-23BB-48E4-A4DB-EF564430B471}" type="presParOf" srcId="{DB5B0A83-D0C8-44FD-B8A6-764C0DE6382C}" destId="{065524AD-ADE2-4E47-A986-AFE3C87D59DF}" srcOrd="9" destOrd="0" presId="urn:microsoft.com/office/officeart/2005/8/layout/radial4"/>
    <dgm:cxn modelId="{94B52CEB-A9F1-44CD-9880-0B5EFABC3575}" type="presParOf" srcId="{DB5B0A83-D0C8-44FD-B8A6-764C0DE6382C}" destId="{3CF5F634-1949-4B9C-88A8-80ECA559AC56}" srcOrd="10" destOrd="0" presId="urn:microsoft.com/office/officeart/2005/8/layout/radial4"/>
    <dgm:cxn modelId="{7BD12793-81F1-415B-9A2C-BBFBD6F8DB02}" type="presParOf" srcId="{DB5B0A83-D0C8-44FD-B8A6-764C0DE6382C}" destId="{8EE02566-6183-4FAD-9EDF-FBA3D472E759}" srcOrd="11" destOrd="0" presId="urn:microsoft.com/office/officeart/2005/8/layout/radial4"/>
    <dgm:cxn modelId="{1FFEF865-BECD-4512-A0FA-ACEDA8EE3306}" type="presParOf" srcId="{DB5B0A83-D0C8-44FD-B8A6-764C0DE6382C}" destId="{E222D81E-6E04-486D-ABA5-C9AECEB8E851}" srcOrd="12" destOrd="0" presId="urn:microsoft.com/office/officeart/2005/8/layout/radial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E47D70C-AF14-4DDD-B9A6-13DB474B5A37}" type="doc">
      <dgm:prSet loTypeId="urn:microsoft.com/office/officeart/2005/8/layout/radial4" loCatId="relationship" qsTypeId="urn:microsoft.com/office/officeart/2005/8/quickstyle/simple3" qsCatId="simple" csTypeId="urn:microsoft.com/office/officeart/2005/8/colors/accent1_2" csCatId="accent1" phldr="1"/>
      <dgm:spPr/>
      <dgm:t>
        <a:bodyPr/>
        <a:lstStyle/>
        <a:p>
          <a:endParaRPr lang="en-GB"/>
        </a:p>
      </dgm:t>
    </dgm:pt>
    <dgm:pt modelId="{34BF86A6-48E0-447B-88F2-FA7D4C9DED1B}">
      <dgm:prSet phldrT="[Text]" custT="1"/>
      <dgm:spPr/>
      <dgm:t>
        <a:bodyPr/>
        <a:lstStyle/>
        <a:p>
          <a:pPr algn="ctr"/>
          <a:r>
            <a:rPr lang="en-GB" sz="1000" b="0"/>
            <a:t>Environment and sustainability</a:t>
          </a:r>
        </a:p>
      </dgm:t>
    </dgm:pt>
    <dgm:pt modelId="{B6BC604C-144D-49D2-B416-6DB77D608C10}" type="parTrans" cxnId="{3BC998B4-DA62-49B7-AAC4-DDAFEA540864}">
      <dgm:prSet/>
      <dgm:spPr/>
      <dgm:t>
        <a:bodyPr/>
        <a:lstStyle/>
        <a:p>
          <a:pPr algn="ctr"/>
          <a:endParaRPr lang="en-GB" sz="1000"/>
        </a:p>
      </dgm:t>
    </dgm:pt>
    <dgm:pt modelId="{1C721FB3-FDC4-4622-AA0D-E0E4F3CE00B5}" type="sibTrans" cxnId="{3BC998B4-DA62-49B7-AAC4-DDAFEA540864}">
      <dgm:prSet/>
      <dgm:spPr/>
      <dgm:t>
        <a:bodyPr/>
        <a:lstStyle/>
        <a:p>
          <a:pPr algn="ctr"/>
          <a:endParaRPr lang="en-GB" sz="1000"/>
        </a:p>
      </dgm:t>
    </dgm:pt>
    <dgm:pt modelId="{ED61C860-5D5E-4361-BE37-48968096C6D3}">
      <dgm:prSet phldrT="[Text]" custT="1"/>
      <dgm:spPr/>
      <dgm:t>
        <a:bodyPr/>
        <a:lstStyle/>
        <a:p>
          <a:pPr algn="ctr"/>
          <a:r>
            <a:rPr lang="en-GB" sz="1000"/>
            <a:t>Global warming</a:t>
          </a:r>
        </a:p>
      </dgm:t>
    </dgm:pt>
    <dgm:pt modelId="{ABA7DC54-1C65-49A6-ACAA-DC626CCCE648}" type="parTrans" cxnId="{6F45D35B-DCF0-4137-84A4-0526FCFC95AE}">
      <dgm:prSet/>
      <dgm:spPr/>
      <dgm:t>
        <a:bodyPr/>
        <a:lstStyle/>
        <a:p>
          <a:pPr algn="ctr"/>
          <a:endParaRPr lang="en-GB" sz="1000"/>
        </a:p>
      </dgm:t>
    </dgm:pt>
    <dgm:pt modelId="{0E354C20-9652-4F2D-9856-593E028FB34D}" type="sibTrans" cxnId="{6F45D35B-DCF0-4137-84A4-0526FCFC95AE}">
      <dgm:prSet/>
      <dgm:spPr/>
      <dgm:t>
        <a:bodyPr/>
        <a:lstStyle/>
        <a:p>
          <a:pPr algn="ctr"/>
          <a:endParaRPr lang="en-GB" sz="1000"/>
        </a:p>
      </dgm:t>
    </dgm:pt>
    <dgm:pt modelId="{C2385B7A-C991-4381-8B03-4B2A22827EF8}">
      <dgm:prSet phldrT="[Text]" custT="1"/>
      <dgm:spPr/>
      <dgm:t>
        <a:bodyPr/>
        <a:lstStyle/>
        <a:p>
          <a:pPr algn="ctr"/>
          <a:r>
            <a:rPr lang="en-GB" sz="1000"/>
            <a:t>Activity in polar regions</a:t>
          </a:r>
        </a:p>
      </dgm:t>
    </dgm:pt>
    <dgm:pt modelId="{A8B2BA4E-8369-424E-88C0-0D9B96BC49CF}" type="parTrans" cxnId="{C514E712-EC4B-4D35-97C9-40FA391FD46C}">
      <dgm:prSet/>
      <dgm:spPr/>
      <dgm:t>
        <a:bodyPr/>
        <a:lstStyle/>
        <a:p>
          <a:endParaRPr lang="en-GB" sz="1000"/>
        </a:p>
      </dgm:t>
    </dgm:pt>
    <dgm:pt modelId="{F9DA50F9-4391-4FF7-B394-200F7C20C43F}" type="sibTrans" cxnId="{C514E712-EC4B-4D35-97C9-40FA391FD46C}">
      <dgm:prSet/>
      <dgm:spPr/>
      <dgm:t>
        <a:bodyPr/>
        <a:lstStyle/>
        <a:p>
          <a:endParaRPr lang="en-GB" sz="1000"/>
        </a:p>
      </dgm:t>
    </dgm:pt>
    <dgm:pt modelId="{390D451D-BC7D-4A1A-8224-8D0C7A1393CD}">
      <dgm:prSet phldrT="[Text]" custT="1"/>
      <dgm:spPr/>
      <dgm:t>
        <a:bodyPr/>
        <a:lstStyle/>
        <a:p>
          <a:pPr algn="ctr"/>
          <a:r>
            <a:rPr lang="en-GB" sz="1000"/>
            <a:t>Use of the sea and spatial planning</a:t>
          </a:r>
        </a:p>
      </dgm:t>
    </dgm:pt>
    <dgm:pt modelId="{6C399E28-2741-4A1C-8153-63528D0D9D3A}" type="parTrans" cxnId="{69272EB1-C8C0-4DD4-8063-8B5299A92DFA}">
      <dgm:prSet/>
      <dgm:spPr/>
      <dgm:t>
        <a:bodyPr/>
        <a:lstStyle/>
        <a:p>
          <a:endParaRPr lang="en-GB" sz="1000"/>
        </a:p>
      </dgm:t>
    </dgm:pt>
    <dgm:pt modelId="{ADA3CC2D-AE84-472D-827F-F7E6A258F4B8}" type="sibTrans" cxnId="{69272EB1-C8C0-4DD4-8063-8B5299A92DFA}">
      <dgm:prSet/>
      <dgm:spPr/>
      <dgm:t>
        <a:bodyPr/>
        <a:lstStyle/>
        <a:p>
          <a:endParaRPr lang="en-GB" sz="1000"/>
        </a:p>
      </dgm:t>
    </dgm:pt>
    <dgm:pt modelId="{DF494865-7E02-48F1-A988-279EEA345096}">
      <dgm:prSet phldrT="[Text]" custT="1"/>
      <dgm:spPr/>
      <dgm:t>
        <a:bodyPr/>
        <a:lstStyle/>
        <a:p>
          <a:pPr algn="ctr"/>
          <a:r>
            <a:rPr lang="en-GB" sz="1000"/>
            <a:t>Protection of the sea, coastlines, and living creatures</a:t>
          </a:r>
        </a:p>
      </dgm:t>
    </dgm:pt>
    <dgm:pt modelId="{2B9F4AAB-796C-4BB8-9CB8-9F596B518918}" type="parTrans" cxnId="{C7E4BFFC-90C3-4FD9-99AE-D92C08C0A947}">
      <dgm:prSet/>
      <dgm:spPr/>
      <dgm:t>
        <a:bodyPr/>
        <a:lstStyle/>
        <a:p>
          <a:endParaRPr lang="en-GB" sz="1000"/>
        </a:p>
      </dgm:t>
    </dgm:pt>
    <dgm:pt modelId="{D4A7FC5E-8661-4FEE-906F-187D736AB0EA}" type="sibTrans" cxnId="{C7E4BFFC-90C3-4FD9-99AE-D92C08C0A947}">
      <dgm:prSet/>
      <dgm:spPr/>
      <dgm:t>
        <a:bodyPr/>
        <a:lstStyle/>
        <a:p>
          <a:endParaRPr lang="en-GB" sz="1000"/>
        </a:p>
      </dgm:t>
    </dgm:pt>
    <dgm:pt modelId="{A482DE83-021F-47BC-A419-E0B24C7C97C1}">
      <dgm:prSet phldrT="[Text]" custT="1"/>
      <dgm:spPr/>
      <dgm:t>
        <a:bodyPr/>
        <a:lstStyle/>
        <a:p>
          <a:pPr algn="ctr"/>
          <a:r>
            <a:rPr lang="en-GB" sz="1000"/>
            <a:t>AtoN operations, installation and maintenance</a:t>
          </a:r>
        </a:p>
      </dgm:t>
    </dgm:pt>
    <dgm:pt modelId="{AAF0F1DA-956E-4DEC-AF05-5B04085A6D5F}" type="parTrans" cxnId="{203AAC26-17B9-4A2A-9C01-AB06F94011A6}">
      <dgm:prSet/>
      <dgm:spPr/>
      <dgm:t>
        <a:bodyPr/>
        <a:lstStyle/>
        <a:p>
          <a:endParaRPr lang="en-GB"/>
        </a:p>
      </dgm:t>
    </dgm:pt>
    <dgm:pt modelId="{5B4D002E-7F89-4282-A6A8-CAB6EB7F6E47}" type="sibTrans" cxnId="{203AAC26-17B9-4A2A-9C01-AB06F94011A6}">
      <dgm:prSet/>
      <dgm:spPr/>
      <dgm:t>
        <a:bodyPr/>
        <a:lstStyle/>
        <a:p>
          <a:endParaRPr lang="en-GB"/>
        </a:p>
      </dgm:t>
    </dgm:pt>
    <dgm:pt modelId="{DB5B0A83-D0C8-44FD-B8A6-764C0DE6382C}" type="pres">
      <dgm:prSet presAssocID="{6E47D70C-AF14-4DDD-B9A6-13DB474B5A37}" presName="cycle" presStyleCnt="0">
        <dgm:presLayoutVars>
          <dgm:chMax val="1"/>
          <dgm:dir/>
          <dgm:animLvl val="ctr"/>
          <dgm:resizeHandles val="exact"/>
        </dgm:presLayoutVars>
      </dgm:prSet>
      <dgm:spPr/>
    </dgm:pt>
    <dgm:pt modelId="{B3D8534F-4B8A-4679-9A00-CF007487EA4A}" type="pres">
      <dgm:prSet presAssocID="{34BF86A6-48E0-447B-88F2-FA7D4C9DED1B}" presName="centerShape" presStyleLbl="node0" presStyleIdx="0" presStyleCnt="1" custScaleX="139480"/>
      <dgm:spPr/>
    </dgm:pt>
    <dgm:pt modelId="{BF3E5A6D-4E04-46B4-81DE-F541D3DF139B}" type="pres">
      <dgm:prSet presAssocID="{ABA7DC54-1C65-49A6-ACAA-DC626CCCE648}" presName="parTrans" presStyleLbl="bgSibTrans2D1" presStyleIdx="0" presStyleCnt="5"/>
      <dgm:spPr/>
    </dgm:pt>
    <dgm:pt modelId="{17489F3F-E1F3-4A52-A441-E9672894283D}" type="pres">
      <dgm:prSet presAssocID="{ED61C860-5D5E-4361-BE37-48968096C6D3}" presName="node" presStyleLbl="node1" presStyleIdx="0" presStyleCnt="5" custScaleX="222866" custRadScaleRad="179942" custRadScaleInc="-34419">
        <dgm:presLayoutVars>
          <dgm:bulletEnabled val="1"/>
        </dgm:presLayoutVars>
      </dgm:prSet>
      <dgm:spPr/>
    </dgm:pt>
    <dgm:pt modelId="{420498C7-B2C3-4567-85D3-08E31FE7A8AC}" type="pres">
      <dgm:prSet presAssocID="{A8B2BA4E-8369-424E-88C0-0D9B96BC49CF}" presName="parTrans" presStyleLbl="bgSibTrans2D1" presStyleIdx="1" presStyleCnt="5"/>
      <dgm:spPr/>
    </dgm:pt>
    <dgm:pt modelId="{A128AFED-0972-4AF7-874A-25F4EE970912}" type="pres">
      <dgm:prSet presAssocID="{C2385B7A-C991-4381-8B03-4B2A22827EF8}" presName="node" presStyleLbl="node1" presStyleIdx="1" presStyleCnt="5" custScaleX="222126" custRadScaleRad="180800" custRadScaleInc="-81897">
        <dgm:presLayoutVars>
          <dgm:bulletEnabled val="1"/>
        </dgm:presLayoutVars>
      </dgm:prSet>
      <dgm:spPr/>
    </dgm:pt>
    <dgm:pt modelId="{458AAF1D-A9B8-4AF5-87E3-D6643D02D2E9}" type="pres">
      <dgm:prSet presAssocID="{AAF0F1DA-956E-4DEC-AF05-5B04085A6D5F}" presName="parTrans" presStyleLbl="bgSibTrans2D1" presStyleIdx="2" presStyleCnt="5"/>
      <dgm:spPr/>
    </dgm:pt>
    <dgm:pt modelId="{8AAD93DF-43C6-4529-9790-33985874D7AB}" type="pres">
      <dgm:prSet presAssocID="{A482DE83-021F-47BC-A419-E0B24C7C97C1}" presName="node" presStyleLbl="node1" presStyleIdx="2" presStyleCnt="5" custScaleX="283693" custScaleY="73067">
        <dgm:presLayoutVars>
          <dgm:bulletEnabled val="1"/>
        </dgm:presLayoutVars>
      </dgm:prSet>
      <dgm:spPr/>
    </dgm:pt>
    <dgm:pt modelId="{E4FEA158-9A7B-4B72-B219-1E06CAFC7E26}" type="pres">
      <dgm:prSet presAssocID="{6C399E28-2741-4A1C-8153-63528D0D9D3A}" presName="parTrans" presStyleLbl="bgSibTrans2D1" presStyleIdx="3" presStyleCnt="5"/>
      <dgm:spPr/>
    </dgm:pt>
    <dgm:pt modelId="{3187FC37-D9F1-4C2C-B772-0ED8ECE7E437}" type="pres">
      <dgm:prSet presAssocID="{390D451D-BC7D-4A1A-8224-8D0C7A1393CD}" presName="node" presStyleLbl="node1" presStyleIdx="3" presStyleCnt="5" custScaleX="206343" custRadScaleRad="176769" custRadScaleInc="78693">
        <dgm:presLayoutVars>
          <dgm:bulletEnabled val="1"/>
        </dgm:presLayoutVars>
      </dgm:prSet>
      <dgm:spPr/>
    </dgm:pt>
    <dgm:pt modelId="{21044461-B8C6-4648-ACBA-8B5A970AB743}" type="pres">
      <dgm:prSet presAssocID="{2B9F4AAB-796C-4BB8-9CB8-9F596B518918}" presName="parTrans" presStyleLbl="bgSibTrans2D1" presStyleIdx="4" presStyleCnt="5"/>
      <dgm:spPr/>
    </dgm:pt>
    <dgm:pt modelId="{E996DE04-A5AB-4EE1-9BCF-FA53DC681D33}" type="pres">
      <dgm:prSet presAssocID="{DF494865-7E02-48F1-A988-279EEA345096}" presName="node" presStyleLbl="node1" presStyleIdx="4" presStyleCnt="5" custScaleX="217955" custRadScaleRad="174472" custRadScaleInc="35253">
        <dgm:presLayoutVars>
          <dgm:bulletEnabled val="1"/>
        </dgm:presLayoutVars>
      </dgm:prSet>
      <dgm:spPr/>
    </dgm:pt>
  </dgm:ptLst>
  <dgm:cxnLst>
    <dgm:cxn modelId="{F7C1F707-7ED8-47E6-A572-0DDA3594822F}" type="presOf" srcId="{2B9F4AAB-796C-4BB8-9CB8-9F596B518918}" destId="{21044461-B8C6-4648-ACBA-8B5A970AB743}" srcOrd="0" destOrd="0" presId="urn:microsoft.com/office/officeart/2005/8/layout/radial4"/>
    <dgm:cxn modelId="{C514E712-EC4B-4D35-97C9-40FA391FD46C}" srcId="{34BF86A6-48E0-447B-88F2-FA7D4C9DED1B}" destId="{C2385B7A-C991-4381-8B03-4B2A22827EF8}" srcOrd="1" destOrd="0" parTransId="{A8B2BA4E-8369-424E-88C0-0D9B96BC49CF}" sibTransId="{F9DA50F9-4391-4FF7-B394-200F7C20C43F}"/>
    <dgm:cxn modelId="{6C334017-206D-403E-B955-55BAC7309489}" type="presOf" srcId="{A8B2BA4E-8369-424E-88C0-0D9B96BC49CF}" destId="{420498C7-B2C3-4567-85D3-08E31FE7A8AC}" srcOrd="0" destOrd="0" presId="urn:microsoft.com/office/officeart/2005/8/layout/radial4"/>
    <dgm:cxn modelId="{203AAC26-17B9-4A2A-9C01-AB06F94011A6}" srcId="{34BF86A6-48E0-447B-88F2-FA7D4C9DED1B}" destId="{A482DE83-021F-47BC-A419-E0B24C7C97C1}" srcOrd="2" destOrd="0" parTransId="{AAF0F1DA-956E-4DEC-AF05-5B04085A6D5F}" sibTransId="{5B4D002E-7F89-4282-A6A8-CAB6EB7F6E47}"/>
    <dgm:cxn modelId="{0A15422A-F6B9-4127-892C-372AEDE8A551}" type="presOf" srcId="{ABA7DC54-1C65-49A6-ACAA-DC626CCCE648}" destId="{BF3E5A6D-4E04-46B4-81DE-F541D3DF139B}" srcOrd="0" destOrd="0" presId="urn:microsoft.com/office/officeart/2005/8/layout/radial4"/>
    <dgm:cxn modelId="{6F45D35B-DCF0-4137-84A4-0526FCFC95AE}" srcId="{34BF86A6-48E0-447B-88F2-FA7D4C9DED1B}" destId="{ED61C860-5D5E-4361-BE37-48968096C6D3}" srcOrd="0" destOrd="0" parTransId="{ABA7DC54-1C65-49A6-ACAA-DC626CCCE648}" sibTransId="{0E354C20-9652-4F2D-9856-593E028FB34D}"/>
    <dgm:cxn modelId="{6135F661-0BCE-4133-90A9-0E0D3CC334FC}" type="presOf" srcId="{34BF86A6-48E0-447B-88F2-FA7D4C9DED1B}" destId="{B3D8534F-4B8A-4679-9A00-CF007487EA4A}" srcOrd="0" destOrd="0" presId="urn:microsoft.com/office/officeart/2005/8/layout/radial4"/>
    <dgm:cxn modelId="{61415F6C-FB2C-46CF-A78C-77308FEE0865}" type="presOf" srcId="{390D451D-BC7D-4A1A-8224-8D0C7A1393CD}" destId="{3187FC37-D9F1-4C2C-B772-0ED8ECE7E437}" srcOrd="0" destOrd="0" presId="urn:microsoft.com/office/officeart/2005/8/layout/radial4"/>
    <dgm:cxn modelId="{74D0B872-ED15-443A-8C88-AE9DEDCADD63}" type="presOf" srcId="{6C399E28-2741-4A1C-8153-63528D0D9D3A}" destId="{E4FEA158-9A7B-4B72-B219-1E06CAFC7E26}" srcOrd="0" destOrd="0" presId="urn:microsoft.com/office/officeart/2005/8/layout/radial4"/>
    <dgm:cxn modelId="{0F92B4A8-24B6-4CE8-B560-6725735DAF15}" type="presOf" srcId="{6E47D70C-AF14-4DDD-B9A6-13DB474B5A37}" destId="{DB5B0A83-D0C8-44FD-B8A6-764C0DE6382C}" srcOrd="0" destOrd="0" presId="urn:microsoft.com/office/officeart/2005/8/layout/radial4"/>
    <dgm:cxn modelId="{69272EB1-C8C0-4DD4-8063-8B5299A92DFA}" srcId="{34BF86A6-48E0-447B-88F2-FA7D4C9DED1B}" destId="{390D451D-BC7D-4A1A-8224-8D0C7A1393CD}" srcOrd="3" destOrd="0" parTransId="{6C399E28-2741-4A1C-8153-63528D0D9D3A}" sibTransId="{ADA3CC2D-AE84-472D-827F-F7E6A258F4B8}"/>
    <dgm:cxn modelId="{3D383DB4-5464-461D-AC5B-1D0C2C258008}" type="presOf" srcId="{C2385B7A-C991-4381-8B03-4B2A22827EF8}" destId="{A128AFED-0972-4AF7-874A-25F4EE970912}" srcOrd="0" destOrd="0" presId="urn:microsoft.com/office/officeart/2005/8/layout/radial4"/>
    <dgm:cxn modelId="{3BC998B4-DA62-49B7-AAC4-DDAFEA540864}" srcId="{6E47D70C-AF14-4DDD-B9A6-13DB474B5A37}" destId="{34BF86A6-48E0-447B-88F2-FA7D4C9DED1B}" srcOrd="0" destOrd="0" parTransId="{B6BC604C-144D-49D2-B416-6DB77D608C10}" sibTransId="{1C721FB3-FDC4-4622-AA0D-E0E4F3CE00B5}"/>
    <dgm:cxn modelId="{9C2A04CF-3B3D-4E9C-A54A-101E33628964}" type="presOf" srcId="{A482DE83-021F-47BC-A419-E0B24C7C97C1}" destId="{8AAD93DF-43C6-4529-9790-33985874D7AB}" srcOrd="0" destOrd="0" presId="urn:microsoft.com/office/officeart/2005/8/layout/radial4"/>
    <dgm:cxn modelId="{19F09BD9-B1DE-4E59-A064-99A49AD8FE54}" type="presOf" srcId="{DF494865-7E02-48F1-A988-279EEA345096}" destId="{E996DE04-A5AB-4EE1-9BCF-FA53DC681D33}" srcOrd="0" destOrd="0" presId="urn:microsoft.com/office/officeart/2005/8/layout/radial4"/>
    <dgm:cxn modelId="{991041DC-8B63-4C66-8EDB-68775E5097B3}" type="presOf" srcId="{ED61C860-5D5E-4361-BE37-48968096C6D3}" destId="{17489F3F-E1F3-4A52-A441-E9672894283D}" srcOrd="0" destOrd="0" presId="urn:microsoft.com/office/officeart/2005/8/layout/radial4"/>
    <dgm:cxn modelId="{B6B580FA-981C-4F00-BC57-91FAEC84B39F}" type="presOf" srcId="{AAF0F1DA-956E-4DEC-AF05-5B04085A6D5F}" destId="{458AAF1D-A9B8-4AF5-87E3-D6643D02D2E9}" srcOrd="0" destOrd="0" presId="urn:microsoft.com/office/officeart/2005/8/layout/radial4"/>
    <dgm:cxn modelId="{C7E4BFFC-90C3-4FD9-99AE-D92C08C0A947}" srcId="{34BF86A6-48E0-447B-88F2-FA7D4C9DED1B}" destId="{DF494865-7E02-48F1-A988-279EEA345096}" srcOrd="4" destOrd="0" parTransId="{2B9F4AAB-796C-4BB8-9CB8-9F596B518918}" sibTransId="{D4A7FC5E-8661-4FEE-906F-187D736AB0EA}"/>
    <dgm:cxn modelId="{B20EA37E-7ADF-429F-AB15-6DA6EE9A6E64}" type="presParOf" srcId="{DB5B0A83-D0C8-44FD-B8A6-764C0DE6382C}" destId="{B3D8534F-4B8A-4679-9A00-CF007487EA4A}" srcOrd="0" destOrd="0" presId="urn:microsoft.com/office/officeart/2005/8/layout/radial4"/>
    <dgm:cxn modelId="{BB60BE4D-36CC-43C5-B945-C7E3F06816D6}" type="presParOf" srcId="{DB5B0A83-D0C8-44FD-B8A6-764C0DE6382C}" destId="{BF3E5A6D-4E04-46B4-81DE-F541D3DF139B}" srcOrd="1" destOrd="0" presId="urn:microsoft.com/office/officeart/2005/8/layout/radial4"/>
    <dgm:cxn modelId="{AE8C8B62-E6C9-413B-A6EB-D5BB9747E533}" type="presParOf" srcId="{DB5B0A83-D0C8-44FD-B8A6-764C0DE6382C}" destId="{17489F3F-E1F3-4A52-A441-E9672894283D}" srcOrd="2" destOrd="0" presId="urn:microsoft.com/office/officeart/2005/8/layout/radial4"/>
    <dgm:cxn modelId="{7E0BD581-1FDD-4E92-B06E-20A22C6303AD}" type="presParOf" srcId="{DB5B0A83-D0C8-44FD-B8A6-764C0DE6382C}" destId="{420498C7-B2C3-4567-85D3-08E31FE7A8AC}" srcOrd="3" destOrd="0" presId="urn:microsoft.com/office/officeart/2005/8/layout/radial4"/>
    <dgm:cxn modelId="{FDADF085-48A4-4228-AAC1-1994478A961B}" type="presParOf" srcId="{DB5B0A83-D0C8-44FD-B8A6-764C0DE6382C}" destId="{A128AFED-0972-4AF7-874A-25F4EE970912}" srcOrd="4" destOrd="0" presId="urn:microsoft.com/office/officeart/2005/8/layout/radial4"/>
    <dgm:cxn modelId="{FB9D5CC3-12C2-4C8C-8522-0CD516C5DE4D}" type="presParOf" srcId="{DB5B0A83-D0C8-44FD-B8A6-764C0DE6382C}" destId="{458AAF1D-A9B8-4AF5-87E3-D6643D02D2E9}" srcOrd="5" destOrd="0" presId="urn:microsoft.com/office/officeart/2005/8/layout/radial4"/>
    <dgm:cxn modelId="{8458A882-2C0F-47C3-85E2-32BBB5B96265}" type="presParOf" srcId="{DB5B0A83-D0C8-44FD-B8A6-764C0DE6382C}" destId="{8AAD93DF-43C6-4529-9790-33985874D7AB}" srcOrd="6" destOrd="0" presId="urn:microsoft.com/office/officeart/2005/8/layout/radial4"/>
    <dgm:cxn modelId="{43B9CFC3-F50E-44CB-BFF5-C574D8D2A044}" type="presParOf" srcId="{DB5B0A83-D0C8-44FD-B8A6-764C0DE6382C}" destId="{E4FEA158-9A7B-4B72-B219-1E06CAFC7E26}" srcOrd="7" destOrd="0" presId="urn:microsoft.com/office/officeart/2005/8/layout/radial4"/>
    <dgm:cxn modelId="{72406EC7-5A69-4FC9-A6E9-DB84C0931891}" type="presParOf" srcId="{DB5B0A83-D0C8-44FD-B8A6-764C0DE6382C}" destId="{3187FC37-D9F1-4C2C-B772-0ED8ECE7E437}" srcOrd="8" destOrd="0" presId="urn:microsoft.com/office/officeart/2005/8/layout/radial4"/>
    <dgm:cxn modelId="{B462E314-3907-4D6B-98DB-261EAD964783}" type="presParOf" srcId="{DB5B0A83-D0C8-44FD-B8A6-764C0DE6382C}" destId="{21044461-B8C6-4648-ACBA-8B5A970AB743}" srcOrd="9" destOrd="0" presId="urn:microsoft.com/office/officeart/2005/8/layout/radial4"/>
    <dgm:cxn modelId="{D67473AD-98C3-4F54-8B59-230C9E7FDA59}" type="presParOf" srcId="{DB5B0A83-D0C8-44FD-B8A6-764C0DE6382C}" destId="{E996DE04-A5AB-4EE1-9BCF-FA53DC681D33}" srcOrd="10" destOrd="0" presId="urn:microsoft.com/office/officeart/2005/8/layout/radial4"/>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E47D70C-AF14-4DDD-B9A6-13DB474B5A37}" type="doc">
      <dgm:prSet loTypeId="urn:microsoft.com/office/officeart/2005/8/layout/radial4" loCatId="relationship" qsTypeId="urn:microsoft.com/office/officeart/2005/8/quickstyle/simple3" qsCatId="simple" csTypeId="urn:microsoft.com/office/officeart/2005/8/colors/accent1_2" csCatId="accent1" phldr="1"/>
      <dgm:spPr/>
      <dgm:t>
        <a:bodyPr/>
        <a:lstStyle/>
        <a:p>
          <a:endParaRPr lang="en-GB"/>
        </a:p>
      </dgm:t>
    </dgm:pt>
    <dgm:pt modelId="{34BF86A6-48E0-447B-88F2-FA7D4C9DED1B}">
      <dgm:prSet phldrT="[Text]" custT="1"/>
      <dgm:spPr/>
      <dgm:t>
        <a:bodyPr/>
        <a:lstStyle/>
        <a:p>
          <a:pPr algn="ctr"/>
          <a:r>
            <a:rPr lang="en-GB" sz="1000" b="0"/>
            <a:t>Efficiency and Safety</a:t>
          </a:r>
        </a:p>
      </dgm:t>
    </dgm:pt>
    <dgm:pt modelId="{B6BC604C-144D-49D2-B416-6DB77D608C10}" type="parTrans" cxnId="{3BC998B4-DA62-49B7-AAC4-DDAFEA540864}">
      <dgm:prSet/>
      <dgm:spPr/>
      <dgm:t>
        <a:bodyPr/>
        <a:lstStyle/>
        <a:p>
          <a:pPr algn="ctr"/>
          <a:endParaRPr lang="en-GB" sz="1000"/>
        </a:p>
      </dgm:t>
    </dgm:pt>
    <dgm:pt modelId="{1C721FB3-FDC4-4622-AA0D-E0E4F3CE00B5}" type="sibTrans" cxnId="{3BC998B4-DA62-49B7-AAC4-DDAFEA540864}">
      <dgm:prSet/>
      <dgm:spPr/>
      <dgm:t>
        <a:bodyPr/>
        <a:lstStyle/>
        <a:p>
          <a:pPr algn="ctr"/>
          <a:endParaRPr lang="en-GB" sz="1000"/>
        </a:p>
      </dgm:t>
    </dgm:pt>
    <dgm:pt modelId="{ED61C860-5D5E-4361-BE37-48968096C6D3}">
      <dgm:prSet phldrT="[Text]" custT="1"/>
      <dgm:spPr/>
      <dgm:t>
        <a:bodyPr/>
        <a:lstStyle/>
        <a:p>
          <a:pPr algn="ctr"/>
          <a:r>
            <a:rPr lang="en-GB" sz="1000"/>
            <a:t>Public expectation of high levels of safety</a:t>
          </a:r>
        </a:p>
      </dgm:t>
    </dgm:pt>
    <dgm:pt modelId="{ABA7DC54-1C65-49A6-ACAA-DC626CCCE648}" type="parTrans" cxnId="{6F45D35B-DCF0-4137-84A4-0526FCFC95AE}">
      <dgm:prSet/>
      <dgm:spPr/>
      <dgm:t>
        <a:bodyPr/>
        <a:lstStyle/>
        <a:p>
          <a:pPr algn="ctr"/>
          <a:endParaRPr lang="en-GB" sz="1000"/>
        </a:p>
      </dgm:t>
    </dgm:pt>
    <dgm:pt modelId="{0E354C20-9652-4F2D-9856-593E028FB34D}" type="sibTrans" cxnId="{6F45D35B-DCF0-4137-84A4-0526FCFC95AE}">
      <dgm:prSet/>
      <dgm:spPr/>
      <dgm:t>
        <a:bodyPr/>
        <a:lstStyle/>
        <a:p>
          <a:pPr algn="ctr"/>
          <a:endParaRPr lang="en-GB" sz="1000"/>
        </a:p>
      </dgm:t>
    </dgm:pt>
    <dgm:pt modelId="{721A1923-52CD-47E1-9E6C-ACBA98D07FE7}">
      <dgm:prSet phldrT="[Text]" custT="1"/>
      <dgm:spPr/>
      <dgm:t>
        <a:bodyPr/>
        <a:lstStyle/>
        <a:p>
          <a:pPr algn="ctr"/>
          <a:r>
            <a:rPr lang="en-GB" sz="1000"/>
            <a:t>Increasing trust in machines</a:t>
          </a:r>
        </a:p>
      </dgm:t>
    </dgm:pt>
    <dgm:pt modelId="{4E8426D3-2A6D-477B-A08E-EEAB5A8C9B4F}" type="parTrans" cxnId="{F6C09932-B6C6-4F63-B21D-E94FB5CAC0FD}">
      <dgm:prSet/>
      <dgm:spPr/>
      <dgm:t>
        <a:bodyPr/>
        <a:lstStyle/>
        <a:p>
          <a:endParaRPr lang="en-GB" sz="1000"/>
        </a:p>
      </dgm:t>
    </dgm:pt>
    <dgm:pt modelId="{ADC407FA-C917-4253-96E8-67A7599B9D2A}" type="sibTrans" cxnId="{F6C09932-B6C6-4F63-B21D-E94FB5CAC0FD}">
      <dgm:prSet/>
      <dgm:spPr/>
      <dgm:t>
        <a:bodyPr/>
        <a:lstStyle/>
        <a:p>
          <a:endParaRPr lang="en-GB" sz="1000"/>
        </a:p>
      </dgm:t>
    </dgm:pt>
    <dgm:pt modelId="{9E87144D-7870-4D5F-B812-C43236552553}">
      <dgm:prSet phldrT="[Text]" custT="1"/>
      <dgm:spPr/>
      <dgm:t>
        <a:bodyPr/>
        <a:lstStyle/>
        <a:p>
          <a:pPr algn="ctr"/>
          <a:r>
            <a:rPr lang="en-GB" sz="1000"/>
            <a:t>Cost pressures  on administrations</a:t>
          </a:r>
        </a:p>
      </dgm:t>
    </dgm:pt>
    <dgm:pt modelId="{BCE497E3-1FDE-41D3-A1CE-5F7247731915}" type="parTrans" cxnId="{3F2AE60B-BD9F-4EDE-9BB1-DFD262F754AB}">
      <dgm:prSet/>
      <dgm:spPr/>
      <dgm:t>
        <a:bodyPr/>
        <a:lstStyle/>
        <a:p>
          <a:endParaRPr lang="en-GB" sz="1000"/>
        </a:p>
      </dgm:t>
    </dgm:pt>
    <dgm:pt modelId="{11782C70-D06E-46A9-8F75-D16AF0DF951A}" type="sibTrans" cxnId="{3F2AE60B-BD9F-4EDE-9BB1-DFD262F754AB}">
      <dgm:prSet/>
      <dgm:spPr/>
      <dgm:t>
        <a:bodyPr/>
        <a:lstStyle/>
        <a:p>
          <a:endParaRPr lang="en-GB" sz="1000"/>
        </a:p>
      </dgm:t>
    </dgm:pt>
    <dgm:pt modelId="{E2EDA2CD-1493-41E4-A8E9-747586E49EDB}">
      <dgm:prSet phldrT="[Text]" custT="1"/>
      <dgm:spPr/>
      <dgm:t>
        <a:bodyPr/>
        <a:lstStyle/>
        <a:p>
          <a:pPr algn="ctr"/>
          <a:r>
            <a:rPr lang="en-GB" sz="1000"/>
            <a:t>Outsourcing</a:t>
          </a:r>
        </a:p>
      </dgm:t>
    </dgm:pt>
    <dgm:pt modelId="{CE642E9D-DC1A-4D59-9F45-B0E84FE4940E}" type="parTrans" cxnId="{8A8FCB18-BC55-4062-8EDF-88BA23965391}">
      <dgm:prSet/>
      <dgm:spPr/>
      <dgm:t>
        <a:bodyPr/>
        <a:lstStyle/>
        <a:p>
          <a:endParaRPr lang="en-GB" sz="1000"/>
        </a:p>
      </dgm:t>
    </dgm:pt>
    <dgm:pt modelId="{F2131B0C-40FB-46C6-AE77-DEA404AE0329}" type="sibTrans" cxnId="{8A8FCB18-BC55-4062-8EDF-88BA23965391}">
      <dgm:prSet/>
      <dgm:spPr/>
      <dgm:t>
        <a:bodyPr/>
        <a:lstStyle/>
        <a:p>
          <a:endParaRPr lang="en-GB" sz="1000"/>
        </a:p>
      </dgm:t>
    </dgm:pt>
    <dgm:pt modelId="{181BA922-BEB8-4A05-A317-55285C20AE6A}">
      <dgm:prSet phldrT="[Text]" custT="1"/>
      <dgm:spPr/>
      <dgm:t>
        <a:bodyPr/>
        <a:lstStyle/>
        <a:p>
          <a:pPr algn="ctr"/>
          <a:r>
            <a:rPr lang="en-GB" sz="1000"/>
            <a:t>Training</a:t>
          </a:r>
        </a:p>
      </dgm:t>
    </dgm:pt>
    <dgm:pt modelId="{76C78302-B71E-4E20-9A63-2E02EB23A11F}" type="parTrans" cxnId="{1B321BDA-8493-42D5-9C6F-04202E77E2D0}">
      <dgm:prSet/>
      <dgm:spPr/>
      <dgm:t>
        <a:bodyPr/>
        <a:lstStyle/>
        <a:p>
          <a:endParaRPr lang="en-US"/>
        </a:p>
      </dgm:t>
    </dgm:pt>
    <dgm:pt modelId="{8DB7CDC9-51CA-439E-A4D2-41A6E7878EB9}" type="sibTrans" cxnId="{1B321BDA-8493-42D5-9C6F-04202E77E2D0}">
      <dgm:prSet/>
      <dgm:spPr/>
      <dgm:t>
        <a:bodyPr/>
        <a:lstStyle/>
        <a:p>
          <a:endParaRPr lang="en-US"/>
        </a:p>
      </dgm:t>
    </dgm:pt>
    <dgm:pt modelId="{E3231F6D-F7C0-4605-BD12-3816D81081B1}">
      <dgm:prSet phldrT="[Text]" custT="1"/>
      <dgm:spPr/>
      <dgm:t>
        <a:bodyPr/>
        <a:lstStyle/>
        <a:p>
          <a:pPr algn="ctr"/>
          <a:r>
            <a:rPr lang="en-GB" sz="1000"/>
            <a:t>Legislative change</a:t>
          </a:r>
        </a:p>
      </dgm:t>
    </dgm:pt>
    <dgm:pt modelId="{6286B13D-BD29-479F-8077-9A23F69B69A2}" type="parTrans" cxnId="{1A93F64C-0907-4643-A16E-77A88BC09215}">
      <dgm:prSet/>
      <dgm:spPr/>
      <dgm:t>
        <a:bodyPr/>
        <a:lstStyle/>
        <a:p>
          <a:endParaRPr lang="en-US"/>
        </a:p>
      </dgm:t>
    </dgm:pt>
    <dgm:pt modelId="{4B1F4F4F-EDE2-45EB-80F8-4D9DC540E164}" type="sibTrans" cxnId="{1A93F64C-0907-4643-A16E-77A88BC09215}">
      <dgm:prSet/>
      <dgm:spPr/>
      <dgm:t>
        <a:bodyPr/>
        <a:lstStyle/>
        <a:p>
          <a:endParaRPr lang="en-US"/>
        </a:p>
      </dgm:t>
    </dgm:pt>
    <dgm:pt modelId="{DB5B0A83-D0C8-44FD-B8A6-764C0DE6382C}" type="pres">
      <dgm:prSet presAssocID="{6E47D70C-AF14-4DDD-B9A6-13DB474B5A37}" presName="cycle" presStyleCnt="0">
        <dgm:presLayoutVars>
          <dgm:chMax val="1"/>
          <dgm:dir/>
          <dgm:animLvl val="ctr"/>
          <dgm:resizeHandles val="exact"/>
        </dgm:presLayoutVars>
      </dgm:prSet>
      <dgm:spPr/>
    </dgm:pt>
    <dgm:pt modelId="{B3D8534F-4B8A-4679-9A00-CF007487EA4A}" type="pres">
      <dgm:prSet presAssocID="{34BF86A6-48E0-447B-88F2-FA7D4C9DED1B}" presName="centerShape" presStyleLbl="node0" presStyleIdx="0" presStyleCnt="1"/>
      <dgm:spPr/>
    </dgm:pt>
    <dgm:pt modelId="{BF3E5A6D-4E04-46B4-81DE-F541D3DF139B}" type="pres">
      <dgm:prSet presAssocID="{ABA7DC54-1C65-49A6-ACAA-DC626CCCE648}" presName="parTrans" presStyleLbl="bgSibTrans2D1" presStyleIdx="0" presStyleCnt="6"/>
      <dgm:spPr/>
    </dgm:pt>
    <dgm:pt modelId="{17489F3F-E1F3-4A52-A441-E9672894283D}" type="pres">
      <dgm:prSet presAssocID="{ED61C860-5D5E-4361-BE37-48968096C6D3}" presName="node" presStyleLbl="node1" presStyleIdx="0" presStyleCnt="6" custScaleX="235454" custRadScaleRad="164903" custRadScaleInc="-25171">
        <dgm:presLayoutVars>
          <dgm:bulletEnabled val="1"/>
        </dgm:presLayoutVars>
      </dgm:prSet>
      <dgm:spPr/>
    </dgm:pt>
    <dgm:pt modelId="{E00C1D0C-8BB6-402A-880D-02C4978B1EE7}" type="pres">
      <dgm:prSet presAssocID="{4E8426D3-2A6D-477B-A08E-EEAB5A8C9B4F}" presName="parTrans" presStyleLbl="bgSibTrans2D1" presStyleIdx="1" presStyleCnt="6"/>
      <dgm:spPr/>
    </dgm:pt>
    <dgm:pt modelId="{7203F584-9952-487F-A597-AF4C72154991}" type="pres">
      <dgm:prSet presAssocID="{721A1923-52CD-47E1-9E6C-ACBA98D07FE7}" presName="node" presStyleLbl="node1" presStyleIdx="1" presStyleCnt="6" custScaleX="227173" custRadScaleRad="153107" custRadScaleInc="-51148">
        <dgm:presLayoutVars>
          <dgm:bulletEnabled val="1"/>
        </dgm:presLayoutVars>
      </dgm:prSet>
      <dgm:spPr/>
    </dgm:pt>
    <dgm:pt modelId="{64B26AD3-405D-44CF-B342-E45F59BB4C97}" type="pres">
      <dgm:prSet presAssocID="{BCE497E3-1FDE-41D3-A1CE-5F7247731915}" presName="parTrans" presStyleLbl="bgSibTrans2D1" presStyleIdx="2" presStyleCnt="6"/>
      <dgm:spPr/>
    </dgm:pt>
    <dgm:pt modelId="{8A40C370-2E7A-465B-857A-E447D793788D}" type="pres">
      <dgm:prSet presAssocID="{9E87144D-7870-4D5F-B812-C43236552553}" presName="node" presStyleLbl="node1" presStyleIdx="2" presStyleCnt="6" custScaleX="247644" custRadScaleRad="140487" custRadScaleInc="65072">
        <dgm:presLayoutVars>
          <dgm:bulletEnabled val="1"/>
        </dgm:presLayoutVars>
      </dgm:prSet>
      <dgm:spPr/>
    </dgm:pt>
    <dgm:pt modelId="{3760BF66-E6DE-4178-B9D2-401E87A8B967}" type="pres">
      <dgm:prSet presAssocID="{76C78302-B71E-4E20-9A63-2E02EB23A11F}" presName="parTrans" presStyleLbl="bgSibTrans2D1" presStyleIdx="3" presStyleCnt="6"/>
      <dgm:spPr/>
    </dgm:pt>
    <dgm:pt modelId="{5A060E36-B4CE-487F-B5FF-E02747AB9E2D}" type="pres">
      <dgm:prSet presAssocID="{181BA922-BEB8-4A05-A317-55285C20AE6A}" presName="node" presStyleLbl="node1" presStyleIdx="3" presStyleCnt="6" custScaleX="167778" custScaleY="102532" custRadScaleRad="154566" custRadScaleInc="134294">
        <dgm:presLayoutVars>
          <dgm:bulletEnabled val="1"/>
        </dgm:presLayoutVars>
      </dgm:prSet>
      <dgm:spPr/>
    </dgm:pt>
    <dgm:pt modelId="{7F6E72A9-46A4-40F0-AD24-C2E099CB044C}" type="pres">
      <dgm:prSet presAssocID="{6286B13D-BD29-479F-8077-9A23F69B69A2}" presName="parTrans" presStyleLbl="bgSibTrans2D1" presStyleIdx="4" presStyleCnt="6"/>
      <dgm:spPr/>
    </dgm:pt>
    <dgm:pt modelId="{C550BAA7-90B4-4381-8017-49091D449146}" type="pres">
      <dgm:prSet presAssocID="{E3231F6D-F7C0-4605-BD12-3816D81081B1}" presName="node" presStyleLbl="node1" presStyleIdx="4" presStyleCnt="6" custScaleX="239626" custRadScaleRad="171346" custRadScaleInc="86705">
        <dgm:presLayoutVars>
          <dgm:bulletEnabled val="1"/>
        </dgm:presLayoutVars>
      </dgm:prSet>
      <dgm:spPr/>
    </dgm:pt>
    <dgm:pt modelId="{77C9F01F-29C7-430B-81F6-E1CEF642B27B}" type="pres">
      <dgm:prSet presAssocID="{CE642E9D-DC1A-4D59-9F45-B0E84FE4940E}" presName="parTrans" presStyleLbl="bgSibTrans2D1" presStyleIdx="5" presStyleCnt="6"/>
      <dgm:spPr/>
    </dgm:pt>
    <dgm:pt modelId="{AE065B27-EBCD-409E-BD43-ED0200A2116C}" type="pres">
      <dgm:prSet presAssocID="{E2EDA2CD-1493-41E4-A8E9-747586E49EDB}" presName="node" presStyleLbl="node1" presStyleIdx="5" presStyleCnt="6" custScaleX="253567" custRadScaleRad="184765" custRadScaleInc="23404">
        <dgm:presLayoutVars>
          <dgm:bulletEnabled val="1"/>
        </dgm:presLayoutVars>
      </dgm:prSet>
      <dgm:spPr/>
    </dgm:pt>
  </dgm:ptLst>
  <dgm:cxnLst>
    <dgm:cxn modelId="{FCCECE02-C3C7-4CF9-BDCB-AF94F1C69595}" type="presOf" srcId="{BCE497E3-1FDE-41D3-A1CE-5F7247731915}" destId="{64B26AD3-405D-44CF-B342-E45F59BB4C97}" srcOrd="0" destOrd="0" presId="urn:microsoft.com/office/officeart/2005/8/layout/radial4"/>
    <dgm:cxn modelId="{CC884308-9FA8-42A3-B7F9-305AC1A4A326}" type="presOf" srcId="{E2EDA2CD-1493-41E4-A8E9-747586E49EDB}" destId="{AE065B27-EBCD-409E-BD43-ED0200A2116C}" srcOrd="0" destOrd="0" presId="urn:microsoft.com/office/officeart/2005/8/layout/radial4"/>
    <dgm:cxn modelId="{3F2AE60B-BD9F-4EDE-9BB1-DFD262F754AB}" srcId="{34BF86A6-48E0-447B-88F2-FA7D4C9DED1B}" destId="{9E87144D-7870-4D5F-B812-C43236552553}" srcOrd="2" destOrd="0" parTransId="{BCE497E3-1FDE-41D3-A1CE-5F7247731915}" sibTransId="{11782C70-D06E-46A9-8F75-D16AF0DF951A}"/>
    <dgm:cxn modelId="{DA836A12-2922-4E55-BF13-95959F795E92}" type="presOf" srcId="{181BA922-BEB8-4A05-A317-55285C20AE6A}" destId="{5A060E36-B4CE-487F-B5FF-E02747AB9E2D}" srcOrd="0" destOrd="0" presId="urn:microsoft.com/office/officeart/2005/8/layout/radial4"/>
    <dgm:cxn modelId="{8A8FCB18-BC55-4062-8EDF-88BA23965391}" srcId="{34BF86A6-48E0-447B-88F2-FA7D4C9DED1B}" destId="{E2EDA2CD-1493-41E4-A8E9-747586E49EDB}" srcOrd="5" destOrd="0" parTransId="{CE642E9D-DC1A-4D59-9F45-B0E84FE4940E}" sibTransId="{F2131B0C-40FB-46C6-AE77-DEA404AE0329}"/>
    <dgm:cxn modelId="{F6C09932-B6C6-4F63-B21D-E94FB5CAC0FD}" srcId="{34BF86A6-48E0-447B-88F2-FA7D4C9DED1B}" destId="{721A1923-52CD-47E1-9E6C-ACBA98D07FE7}" srcOrd="1" destOrd="0" parTransId="{4E8426D3-2A6D-477B-A08E-EEAB5A8C9B4F}" sibTransId="{ADC407FA-C917-4253-96E8-67A7599B9D2A}"/>
    <dgm:cxn modelId="{5DF4CA34-0510-487D-AFC9-6232777B0A89}" type="presOf" srcId="{CE642E9D-DC1A-4D59-9F45-B0E84FE4940E}" destId="{77C9F01F-29C7-430B-81F6-E1CEF642B27B}" srcOrd="0" destOrd="0" presId="urn:microsoft.com/office/officeart/2005/8/layout/radial4"/>
    <dgm:cxn modelId="{6F45D35B-DCF0-4137-84A4-0526FCFC95AE}" srcId="{34BF86A6-48E0-447B-88F2-FA7D4C9DED1B}" destId="{ED61C860-5D5E-4361-BE37-48968096C6D3}" srcOrd="0" destOrd="0" parTransId="{ABA7DC54-1C65-49A6-ACAA-DC626CCCE648}" sibTransId="{0E354C20-9652-4F2D-9856-593E028FB34D}"/>
    <dgm:cxn modelId="{1A93F64C-0907-4643-A16E-77A88BC09215}" srcId="{34BF86A6-48E0-447B-88F2-FA7D4C9DED1B}" destId="{E3231F6D-F7C0-4605-BD12-3816D81081B1}" srcOrd="4" destOrd="0" parTransId="{6286B13D-BD29-479F-8077-9A23F69B69A2}" sibTransId="{4B1F4F4F-EDE2-45EB-80F8-4D9DC540E164}"/>
    <dgm:cxn modelId="{E3F47773-AF06-45BF-86C1-8537BC1ABDE4}" type="presOf" srcId="{34BF86A6-48E0-447B-88F2-FA7D4C9DED1B}" destId="{B3D8534F-4B8A-4679-9A00-CF007487EA4A}" srcOrd="0" destOrd="0" presId="urn:microsoft.com/office/officeart/2005/8/layout/radial4"/>
    <dgm:cxn modelId="{1D4D0C58-77A6-4746-AE56-EFC47D815E5B}" type="presOf" srcId="{ED61C860-5D5E-4361-BE37-48968096C6D3}" destId="{17489F3F-E1F3-4A52-A441-E9672894283D}" srcOrd="0" destOrd="0" presId="urn:microsoft.com/office/officeart/2005/8/layout/radial4"/>
    <dgm:cxn modelId="{537E6E82-ABEF-4A70-8151-CFD37410B5F1}" type="presOf" srcId="{ABA7DC54-1C65-49A6-ACAA-DC626CCCE648}" destId="{BF3E5A6D-4E04-46B4-81DE-F541D3DF139B}" srcOrd="0" destOrd="0" presId="urn:microsoft.com/office/officeart/2005/8/layout/radial4"/>
    <dgm:cxn modelId="{5580FF8C-BA11-4F95-AB80-791C3B6E7115}" type="presOf" srcId="{76C78302-B71E-4E20-9A63-2E02EB23A11F}" destId="{3760BF66-E6DE-4178-B9D2-401E87A8B967}" srcOrd="0" destOrd="0" presId="urn:microsoft.com/office/officeart/2005/8/layout/radial4"/>
    <dgm:cxn modelId="{B3F1338D-6FF8-4C25-A1EB-2969B1F12A6B}" type="presOf" srcId="{721A1923-52CD-47E1-9E6C-ACBA98D07FE7}" destId="{7203F584-9952-487F-A597-AF4C72154991}" srcOrd="0" destOrd="0" presId="urn:microsoft.com/office/officeart/2005/8/layout/radial4"/>
    <dgm:cxn modelId="{4194B7A4-0EE2-4CE4-A5D4-742E5B665A91}" type="presOf" srcId="{4E8426D3-2A6D-477B-A08E-EEAB5A8C9B4F}" destId="{E00C1D0C-8BB6-402A-880D-02C4978B1EE7}" srcOrd="0" destOrd="0" presId="urn:microsoft.com/office/officeart/2005/8/layout/radial4"/>
    <dgm:cxn modelId="{9334CEA6-B0E0-41F9-9964-91CA8B25A740}" type="presOf" srcId="{E3231F6D-F7C0-4605-BD12-3816D81081B1}" destId="{C550BAA7-90B4-4381-8017-49091D449146}" srcOrd="0" destOrd="0" presId="urn:microsoft.com/office/officeart/2005/8/layout/radial4"/>
    <dgm:cxn modelId="{3BC998B4-DA62-49B7-AAC4-DDAFEA540864}" srcId="{6E47D70C-AF14-4DDD-B9A6-13DB474B5A37}" destId="{34BF86A6-48E0-447B-88F2-FA7D4C9DED1B}" srcOrd="0" destOrd="0" parTransId="{B6BC604C-144D-49D2-B416-6DB77D608C10}" sibTransId="{1C721FB3-FDC4-4622-AA0D-E0E4F3CE00B5}"/>
    <dgm:cxn modelId="{1B321BDA-8493-42D5-9C6F-04202E77E2D0}" srcId="{34BF86A6-48E0-447B-88F2-FA7D4C9DED1B}" destId="{181BA922-BEB8-4A05-A317-55285C20AE6A}" srcOrd="3" destOrd="0" parTransId="{76C78302-B71E-4E20-9A63-2E02EB23A11F}" sibTransId="{8DB7CDC9-51CA-439E-A4D2-41A6E7878EB9}"/>
    <dgm:cxn modelId="{329899E1-7BBA-4F43-86D8-70DB6C232525}" type="presOf" srcId="{6286B13D-BD29-479F-8077-9A23F69B69A2}" destId="{7F6E72A9-46A4-40F0-AD24-C2E099CB044C}" srcOrd="0" destOrd="0" presId="urn:microsoft.com/office/officeart/2005/8/layout/radial4"/>
    <dgm:cxn modelId="{3B80CFEA-EAA6-4EC9-AD6A-FF1E9FB77A6F}" type="presOf" srcId="{9E87144D-7870-4D5F-B812-C43236552553}" destId="{8A40C370-2E7A-465B-857A-E447D793788D}" srcOrd="0" destOrd="0" presId="urn:microsoft.com/office/officeart/2005/8/layout/radial4"/>
    <dgm:cxn modelId="{FD1D7AF0-E5FA-4151-B061-90A5797DB62C}" type="presOf" srcId="{6E47D70C-AF14-4DDD-B9A6-13DB474B5A37}" destId="{DB5B0A83-D0C8-44FD-B8A6-764C0DE6382C}" srcOrd="0" destOrd="0" presId="urn:microsoft.com/office/officeart/2005/8/layout/radial4"/>
    <dgm:cxn modelId="{FE6B0CF6-CB50-45F0-980E-DF0F70AFB193}" type="presParOf" srcId="{DB5B0A83-D0C8-44FD-B8A6-764C0DE6382C}" destId="{B3D8534F-4B8A-4679-9A00-CF007487EA4A}" srcOrd="0" destOrd="0" presId="urn:microsoft.com/office/officeart/2005/8/layout/radial4"/>
    <dgm:cxn modelId="{FA8E407C-BB6B-47FA-9FED-502536937A5B}" type="presParOf" srcId="{DB5B0A83-D0C8-44FD-B8A6-764C0DE6382C}" destId="{BF3E5A6D-4E04-46B4-81DE-F541D3DF139B}" srcOrd="1" destOrd="0" presId="urn:microsoft.com/office/officeart/2005/8/layout/radial4"/>
    <dgm:cxn modelId="{099FA995-AB78-4CEA-8444-351B1F716090}" type="presParOf" srcId="{DB5B0A83-D0C8-44FD-B8A6-764C0DE6382C}" destId="{17489F3F-E1F3-4A52-A441-E9672894283D}" srcOrd="2" destOrd="0" presId="urn:microsoft.com/office/officeart/2005/8/layout/radial4"/>
    <dgm:cxn modelId="{36CEC937-8A57-48C4-B024-E4B070C80AF7}" type="presParOf" srcId="{DB5B0A83-D0C8-44FD-B8A6-764C0DE6382C}" destId="{E00C1D0C-8BB6-402A-880D-02C4978B1EE7}" srcOrd="3" destOrd="0" presId="urn:microsoft.com/office/officeart/2005/8/layout/radial4"/>
    <dgm:cxn modelId="{A9ADF443-83C2-420A-9C75-9968CF18C73B}" type="presParOf" srcId="{DB5B0A83-D0C8-44FD-B8A6-764C0DE6382C}" destId="{7203F584-9952-487F-A597-AF4C72154991}" srcOrd="4" destOrd="0" presId="urn:microsoft.com/office/officeart/2005/8/layout/radial4"/>
    <dgm:cxn modelId="{82674AA1-88EC-4268-A652-5DE8D68EB4B9}" type="presParOf" srcId="{DB5B0A83-D0C8-44FD-B8A6-764C0DE6382C}" destId="{64B26AD3-405D-44CF-B342-E45F59BB4C97}" srcOrd="5" destOrd="0" presId="urn:microsoft.com/office/officeart/2005/8/layout/radial4"/>
    <dgm:cxn modelId="{07A503A8-C69B-46D6-A731-101FF1CFF8D3}" type="presParOf" srcId="{DB5B0A83-D0C8-44FD-B8A6-764C0DE6382C}" destId="{8A40C370-2E7A-465B-857A-E447D793788D}" srcOrd="6" destOrd="0" presId="urn:microsoft.com/office/officeart/2005/8/layout/radial4"/>
    <dgm:cxn modelId="{39EEFBD2-72E4-4E4A-B717-AD3CF8C45F25}" type="presParOf" srcId="{DB5B0A83-D0C8-44FD-B8A6-764C0DE6382C}" destId="{3760BF66-E6DE-4178-B9D2-401E87A8B967}" srcOrd="7" destOrd="0" presId="urn:microsoft.com/office/officeart/2005/8/layout/radial4"/>
    <dgm:cxn modelId="{FC444772-FC91-45E6-9A6D-D464B2EA25B0}" type="presParOf" srcId="{DB5B0A83-D0C8-44FD-B8A6-764C0DE6382C}" destId="{5A060E36-B4CE-487F-B5FF-E02747AB9E2D}" srcOrd="8" destOrd="0" presId="urn:microsoft.com/office/officeart/2005/8/layout/radial4"/>
    <dgm:cxn modelId="{51F0D121-57D8-4A7A-8C05-B858F841E707}" type="presParOf" srcId="{DB5B0A83-D0C8-44FD-B8A6-764C0DE6382C}" destId="{7F6E72A9-46A4-40F0-AD24-C2E099CB044C}" srcOrd="9" destOrd="0" presId="urn:microsoft.com/office/officeart/2005/8/layout/radial4"/>
    <dgm:cxn modelId="{27381939-3C9A-4FEA-A6A4-3D784B793ABF}" type="presParOf" srcId="{DB5B0A83-D0C8-44FD-B8A6-764C0DE6382C}" destId="{C550BAA7-90B4-4381-8017-49091D449146}" srcOrd="10" destOrd="0" presId="urn:microsoft.com/office/officeart/2005/8/layout/radial4"/>
    <dgm:cxn modelId="{AABEBA50-54CA-499B-8312-BE69F4305DE7}" type="presParOf" srcId="{DB5B0A83-D0C8-44FD-B8A6-764C0DE6382C}" destId="{77C9F01F-29C7-430B-81F6-E1CEF642B27B}" srcOrd="11" destOrd="0" presId="urn:microsoft.com/office/officeart/2005/8/layout/radial4"/>
    <dgm:cxn modelId="{5D2FF2DD-9DB6-4183-9883-D80E2B6FB394}" type="presParOf" srcId="{DB5B0A83-D0C8-44FD-B8A6-764C0DE6382C}" destId="{AE065B27-EBCD-409E-BD43-ED0200A2116C}" srcOrd="12" destOrd="0" presId="urn:microsoft.com/office/officeart/2005/8/layout/radial4"/>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E47D70C-AF14-4DDD-B9A6-13DB474B5A37}" type="doc">
      <dgm:prSet loTypeId="urn:microsoft.com/office/officeart/2005/8/layout/radial4" loCatId="relationship" qsTypeId="urn:microsoft.com/office/officeart/2005/8/quickstyle/simple3" qsCatId="simple" csTypeId="urn:microsoft.com/office/officeart/2005/8/colors/accent1_2" csCatId="accent1" phldr="1"/>
      <dgm:spPr/>
      <dgm:t>
        <a:bodyPr/>
        <a:lstStyle/>
        <a:p>
          <a:endParaRPr lang="en-GB"/>
        </a:p>
      </dgm:t>
    </dgm:pt>
    <dgm:pt modelId="{34BF86A6-48E0-447B-88F2-FA7D4C9DED1B}">
      <dgm:prSet phldrT="[Text]" custT="1"/>
      <dgm:spPr/>
      <dgm:t>
        <a:bodyPr/>
        <a:lstStyle/>
        <a:p>
          <a:pPr algn="ctr"/>
          <a:r>
            <a:rPr lang="en-GB" sz="1000" b="0"/>
            <a:t>New technology</a:t>
          </a:r>
        </a:p>
      </dgm:t>
    </dgm:pt>
    <dgm:pt modelId="{B6BC604C-144D-49D2-B416-6DB77D608C10}" type="parTrans" cxnId="{3BC998B4-DA62-49B7-AAC4-DDAFEA540864}">
      <dgm:prSet/>
      <dgm:spPr/>
      <dgm:t>
        <a:bodyPr/>
        <a:lstStyle/>
        <a:p>
          <a:pPr algn="ctr"/>
          <a:endParaRPr lang="en-GB" sz="900"/>
        </a:p>
      </dgm:t>
    </dgm:pt>
    <dgm:pt modelId="{1C721FB3-FDC4-4622-AA0D-E0E4F3CE00B5}" type="sibTrans" cxnId="{3BC998B4-DA62-49B7-AAC4-DDAFEA540864}">
      <dgm:prSet/>
      <dgm:spPr/>
      <dgm:t>
        <a:bodyPr/>
        <a:lstStyle/>
        <a:p>
          <a:pPr algn="ctr"/>
          <a:endParaRPr lang="en-GB" sz="900"/>
        </a:p>
      </dgm:t>
    </dgm:pt>
    <dgm:pt modelId="{ED61C860-5D5E-4361-BE37-48968096C6D3}">
      <dgm:prSet phldrT="[Text]" custT="1"/>
      <dgm:spPr/>
      <dgm:t>
        <a:bodyPr/>
        <a:lstStyle/>
        <a:p>
          <a:pPr algn="ctr"/>
          <a:r>
            <a:rPr lang="en-GB" sz="900"/>
            <a:t>Bridge equipment</a:t>
          </a:r>
        </a:p>
      </dgm:t>
    </dgm:pt>
    <dgm:pt modelId="{ABA7DC54-1C65-49A6-ACAA-DC626CCCE648}" type="parTrans" cxnId="{6F45D35B-DCF0-4137-84A4-0526FCFC95AE}">
      <dgm:prSet/>
      <dgm:spPr/>
      <dgm:t>
        <a:bodyPr/>
        <a:lstStyle/>
        <a:p>
          <a:pPr algn="ctr"/>
          <a:endParaRPr lang="en-GB" sz="900"/>
        </a:p>
      </dgm:t>
    </dgm:pt>
    <dgm:pt modelId="{0E354C20-9652-4F2D-9856-593E028FB34D}" type="sibTrans" cxnId="{6F45D35B-DCF0-4137-84A4-0526FCFC95AE}">
      <dgm:prSet/>
      <dgm:spPr/>
      <dgm:t>
        <a:bodyPr/>
        <a:lstStyle/>
        <a:p>
          <a:pPr algn="ctr"/>
          <a:endParaRPr lang="en-GB" sz="900"/>
        </a:p>
      </dgm:t>
    </dgm:pt>
    <dgm:pt modelId="{2526CD70-456F-4489-9680-8576D8ABB8E2}">
      <dgm:prSet phldrT="[Text]" custT="1"/>
      <dgm:spPr/>
      <dgm:t>
        <a:bodyPr/>
        <a:lstStyle/>
        <a:p>
          <a:pPr algn="ctr"/>
          <a:r>
            <a:rPr lang="en-GB" sz="900"/>
            <a:t>Resilient position fixing</a:t>
          </a:r>
        </a:p>
      </dgm:t>
    </dgm:pt>
    <dgm:pt modelId="{686C09EB-D1F1-4020-ADD5-EC3D221ED768}" type="parTrans" cxnId="{97EB9448-980A-4398-8787-887676708166}">
      <dgm:prSet/>
      <dgm:spPr/>
      <dgm:t>
        <a:bodyPr/>
        <a:lstStyle/>
        <a:p>
          <a:endParaRPr lang="en-GB" sz="900"/>
        </a:p>
      </dgm:t>
    </dgm:pt>
    <dgm:pt modelId="{F5865159-55E5-4519-9873-0A2770137A21}" type="sibTrans" cxnId="{97EB9448-980A-4398-8787-887676708166}">
      <dgm:prSet/>
      <dgm:spPr/>
      <dgm:t>
        <a:bodyPr/>
        <a:lstStyle/>
        <a:p>
          <a:endParaRPr lang="en-GB" sz="900"/>
        </a:p>
      </dgm:t>
    </dgm:pt>
    <dgm:pt modelId="{6B057103-1A72-4E69-A6E0-EC9683A5E602}">
      <dgm:prSet phldrT="[Text]" custT="1"/>
      <dgm:spPr/>
      <dgm:t>
        <a:bodyPr/>
        <a:lstStyle/>
        <a:p>
          <a:pPr algn="ctr"/>
          <a:r>
            <a:rPr lang="en-GB" sz="900"/>
            <a:t>Electronic services from shore</a:t>
          </a:r>
        </a:p>
      </dgm:t>
    </dgm:pt>
    <dgm:pt modelId="{44262DDE-4DFF-423D-B784-AFD43E4F28E2}" type="parTrans" cxnId="{D4BEEFD8-6B89-4407-B901-A862335DD76B}">
      <dgm:prSet/>
      <dgm:spPr/>
      <dgm:t>
        <a:bodyPr/>
        <a:lstStyle/>
        <a:p>
          <a:endParaRPr lang="en-GB" sz="900"/>
        </a:p>
      </dgm:t>
    </dgm:pt>
    <dgm:pt modelId="{F9140D0F-F8DD-42CF-BBAB-600684841EB8}" type="sibTrans" cxnId="{D4BEEFD8-6B89-4407-B901-A862335DD76B}">
      <dgm:prSet/>
      <dgm:spPr/>
      <dgm:t>
        <a:bodyPr/>
        <a:lstStyle/>
        <a:p>
          <a:endParaRPr lang="en-GB" sz="900"/>
        </a:p>
      </dgm:t>
    </dgm:pt>
    <dgm:pt modelId="{3134CA60-D588-4A62-A94A-1D08E893E465}">
      <dgm:prSet phldrT="[Text]" custT="1"/>
      <dgm:spPr/>
      <dgm:t>
        <a:bodyPr/>
        <a:lstStyle/>
        <a:p>
          <a:pPr algn="ctr"/>
          <a:r>
            <a:rPr lang="en-GB" sz="900"/>
            <a:t>Cyber security and malignant action</a:t>
          </a:r>
        </a:p>
      </dgm:t>
    </dgm:pt>
    <dgm:pt modelId="{9CBFB071-EEF0-4B39-A585-F88D4AEEB146}" type="parTrans" cxnId="{F60FAA4F-4FD8-4ECA-A5E6-7E974EA9A6CD}">
      <dgm:prSet/>
      <dgm:spPr/>
      <dgm:t>
        <a:bodyPr/>
        <a:lstStyle/>
        <a:p>
          <a:endParaRPr lang="en-GB" sz="900"/>
        </a:p>
      </dgm:t>
    </dgm:pt>
    <dgm:pt modelId="{66270863-1E1A-4783-A89D-922013F8E661}" type="sibTrans" cxnId="{F60FAA4F-4FD8-4ECA-A5E6-7E974EA9A6CD}">
      <dgm:prSet/>
      <dgm:spPr/>
      <dgm:t>
        <a:bodyPr/>
        <a:lstStyle/>
        <a:p>
          <a:endParaRPr lang="en-GB" sz="900"/>
        </a:p>
      </dgm:t>
    </dgm:pt>
    <dgm:pt modelId="{3099C163-4390-42FA-8B70-5AD92C28518B}">
      <dgm:prSet phldrT="[Text]" custT="1"/>
      <dgm:spPr/>
      <dgm:t>
        <a:bodyPr/>
        <a:lstStyle/>
        <a:p>
          <a:pPr algn="ctr"/>
          <a:r>
            <a:rPr lang="en-GB" sz="900"/>
            <a:t>Radio spectrum availability</a:t>
          </a:r>
        </a:p>
      </dgm:t>
    </dgm:pt>
    <dgm:pt modelId="{F928A969-8244-4818-A028-555789AF78A1}" type="parTrans" cxnId="{5A5221E2-022C-40D5-BE73-052738E2544E}">
      <dgm:prSet/>
      <dgm:spPr/>
      <dgm:t>
        <a:bodyPr/>
        <a:lstStyle/>
        <a:p>
          <a:endParaRPr lang="en-GB" sz="900"/>
        </a:p>
      </dgm:t>
    </dgm:pt>
    <dgm:pt modelId="{9C45F365-AF93-481C-8283-760783BE20FE}" type="sibTrans" cxnId="{5A5221E2-022C-40D5-BE73-052738E2544E}">
      <dgm:prSet/>
      <dgm:spPr/>
      <dgm:t>
        <a:bodyPr/>
        <a:lstStyle/>
        <a:p>
          <a:endParaRPr lang="en-GB" sz="900"/>
        </a:p>
      </dgm:t>
    </dgm:pt>
    <dgm:pt modelId="{BCB7BA0F-18CE-44FE-91AE-9201EF113830}">
      <dgm:prSet phldrT="[Text]" custT="1"/>
      <dgm:spPr/>
      <dgm:t>
        <a:bodyPr/>
        <a:lstStyle/>
        <a:p>
          <a:pPr algn="ctr"/>
          <a:r>
            <a:rPr lang="en-GB" sz="900"/>
            <a:t>GMDSS modernisation</a:t>
          </a:r>
        </a:p>
      </dgm:t>
    </dgm:pt>
    <dgm:pt modelId="{3F40F278-3B6A-4E91-BD46-313A70ABD5DA}" type="parTrans" cxnId="{7EB24C67-EF5F-4016-8FE5-7265C3E0B809}">
      <dgm:prSet/>
      <dgm:spPr/>
      <dgm:t>
        <a:bodyPr/>
        <a:lstStyle/>
        <a:p>
          <a:endParaRPr lang="en-GB" sz="900"/>
        </a:p>
      </dgm:t>
    </dgm:pt>
    <dgm:pt modelId="{910C539E-B95B-43FF-BB58-6067558398EB}" type="sibTrans" cxnId="{7EB24C67-EF5F-4016-8FE5-7265C3E0B809}">
      <dgm:prSet/>
      <dgm:spPr/>
      <dgm:t>
        <a:bodyPr/>
        <a:lstStyle/>
        <a:p>
          <a:endParaRPr lang="en-GB" sz="900"/>
        </a:p>
      </dgm:t>
    </dgm:pt>
    <dgm:pt modelId="{CD752505-221E-45C5-8BC2-B5B045972010}">
      <dgm:prSet phldrT="[Text]" custT="1"/>
      <dgm:spPr/>
      <dgm:t>
        <a:bodyPr/>
        <a:lstStyle/>
        <a:p>
          <a:pPr algn="ctr"/>
          <a:r>
            <a:rPr lang="en-GB" sz="900"/>
            <a:t>Cellular phone systems</a:t>
          </a:r>
        </a:p>
      </dgm:t>
    </dgm:pt>
    <dgm:pt modelId="{7FB655D2-090F-4EFE-977F-6D85AB2F970F}" type="parTrans" cxnId="{62D226CF-2A61-40C6-B0E2-00334D194B96}">
      <dgm:prSet/>
      <dgm:spPr/>
      <dgm:t>
        <a:bodyPr/>
        <a:lstStyle/>
        <a:p>
          <a:endParaRPr lang="en-GB" sz="900"/>
        </a:p>
      </dgm:t>
    </dgm:pt>
    <dgm:pt modelId="{8344833A-F13A-4541-9247-2E9007D251A3}" type="sibTrans" cxnId="{62D226CF-2A61-40C6-B0E2-00334D194B96}">
      <dgm:prSet/>
      <dgm:spPr/>
      <dgm:t>
        <a:bodyPr/>
        <a:lstStyle/>
        <a:p>
          <a:endParaRPr lang="en-GB" sz="900"/>
        </a:p>
      </dgm:t>
    </dgm:pt>
    <dgm:pt modelId="{60C4F7D3-316A-4937-B9E9-1AF0B6CC8CC4}">
      <dgm:prSet phldrT="[Text]" custT="1"/>
      <dgm:spPr/>
      <dgm:t>
        <a:bodyPr/>
        <a:lstStyle/>
        <a:p>
          <a:pPr algn="ctr"/>
          <a:r>
            <a:rPr lang="en-GB" sz="900"/>
            <a:t>Automation and decision support</a:t>
          </a:r>
        </a:p>
      </dgm:t>
    </dgm:pt>
    <dgm:pt modelId="{AFF36844-AD2B-479A-BD4E-52479BE403FE}" type="parTrans" cxnId="{BB60D6E0-CE31-4063-B4E9-A25A11BB6D3F}">
      <dgm:prSet/>
      <dgm:spPr/>
      <dgm:t>
        <a:bodyPr/>
        <a:lstStyle/>
        <a:p>
          <a:endParaRPr lang="en-GB" sz="900"/>
        </a:p>
      </dgm:t>
    </dgm:pt>
    <dgm:pt modelId="{90253866-98FA-4257-8E26-7A21BBEB5ACF}" type="sibTrans" cxnId="{BB60D6E0-CE31-4063-B4E9-A25A11BB6D3F}">
      <dgm:prSet/>
      <dgm:spPr/>
      <dgm:t>
        <a:bodyPr/>
        <a:lstStyle/>
        <a:p>
          <a:endParaRPr lang="en-GB" sz="900"/>
        </a:p>
      </dgm:t>
    </dgm:pt>
    <dgm:pt modelId="{C6D13C06-6025-494C-A110-30D10E31F2B6}">
      <dgm:prSet phldrT="[Text]" custT="1"/>
      <dgm:spPr/>
      <dgm:t>
        <a:bodyPr/>
        <a:lstStyle/>
        <a:p>
          <a:pPr algn="ctr"/>
          <a:r>
            <a:rPr lang="en-GB" sz="900"/>
            <a:t>Connectivity</a:t>
          </a:r>
        </a:p>
      </dgm:t>
    </dgm:pt>
    <dgm:pt modelId="{C48A30C9-6722-4BCB-92B9-E277E30A8962}" type="parTrans" cxnId="{C0B85E67-2AB3-4A23-B3B7-BE402793C7CB}">
      <dgm:prSet/>
      <dgm:spPr/>
      <dgm:t>
        <a:bodyPr/>
        <a:lstStyle/>
        <a:p>
          <a:endParaRPr lang="en-GB"/>
        </a:p>
      </dgm:t>
    </dgm:pt>
    <dgm:pt modelId="{FAB482AE-9AE9-4F33-B31F-BBDD49833E5F}" type="sibTrans" cxnId="{C0B85E67-2AB3-4A23-B3B7-BE402793C7CB}">
      <dgm:prSet/>
      <dgm:spPr/>
      <dgm:t>
        <a:bodyPr/>
        <a:lstStyle/>
        <a:p>
          <a:endParaRPr lang="en-GB"/>
        </a:p>
      </dgm:t>
    </dgm:pt>
    <dgm:pt modelId="{DB5B0A83-D0C8-44FD-B8A6-764C0DE6382C}" type="pres">
      <dgm:prSet presAssocID="{6E47D70C-AF14-4DDD-B9A6-13DB474B5A37}" presName="cycle" presStyleCnt="0">
        <dgm:presLayoutVars>
          <dgm:chMax val="1"/>
          <dgm:dir/>
          <dgm:animLvl val="ctr"/>
          <dgm:resizeHandles val="exact"/>
        </dgm:presLayoutVars>
      </dgm:prSet>
      <dgm:spPr/>
    </dgm:pt>
    <dgm:pt modelId="{B3D8534F-4B8A-4679-9A00-CF007487EA4A}" type="pres">
      <dgm:prSet presAssocID="{34BF86A6-48E0-447B-88F2-FA7D4C9DED1B}" presName="centerShape" presStyleLbl="node0" presStyleIdx="0" presStyleCnt="1"/>
      <dgm:spPr/>
    </dgm:pt>
    <dgm:pt modelId="{BF3E5A6D-4E04-46B4-81DE-F541D3DF139B}" type="pres">
      <dgm:prSet presAssocID="{ABA7DC54-1C65-49A6-ACAA-DC626CCCE648}" presName="parTrans" presStyleLbl="bgSibTrans2D1" presStyleIdx="0" presStyleCnt="9"/>
      <dgm:spPr/>
    </dgm:pt>
    <dgm:pt modelId="{17489F3F-E1F3-4A52-A441-E9672894283D}" type="pres">
      <dgm:prSet presAssocID="{ED61C860-5D5E-4361-BE37-48968096C6D3}" presName="node" presStyleLbl="node1" presStyleIdx="0" presStyleCnt="9">
        <dgm:presLayoutVars>
          <dgm:bulletEnabled val="1"/>
        </dgm:presLayoutVars>
      </dgm:prSet>
      <dgm:spPr/>
    </dgm:pt>
    <dgm:pt modelId="{78102D7F-55A6-40DC-BE5A-132DB0432D77}" type="pres">
      <dgm:prSet presAssocID="{686C09EB-D1F1-4020-ADD5-EC3D221ED768}" presName="parTrans" presStyleLbl="bgSibTrans2D1" presStyleIdx="1" presStyleCnt="9"/>
      <dgm:spPr/>
    </dgm:pt>
    <dgm:pt modelId="{34FB3097-6A38-48E2-BA08-AC3F676A8DE7}" type="pres">
      <dgm:prSet presAssocID="{2526CD70-456F-4489-9680-8576D8ABB8E2}" presName="node" presStyleLbl="node1" presStyleIdx="1" presStyleCnt="9">
        <dgm:presLayoutVars>
          <dgm:bulletEnabled val="1"/>
        </dgm:presLayoutVars>
      </dgm:prSet>
      <dgm:spPr/>
    </dgm:pt>
    <dgm:pt modelId="{2F24FC55-1990-4237-B70C-4111BCF88265}" type="pres">
      <dgm:prSet presAssocID="{44262DDE-4DFF-423D-B784-AFD43E4F28E2}" presName="parTrans" presStyleLbl="bgSibTrans2D1" presStyleIdx="2" presStyleCnt="9"/>
      <dgm:spPr/>
    </dgm:pt>
    <dgm:pt modelId="{672CCB2D-1320-4B6D-B021-B44402B6AE50}" type="pres">
      <dgm:prSet presAssocID="{6B057103-1A72-4E69-A6E0-EC9683A5E602}" presName="node" presStyleLbl="node1" presStyleIdx="2" presStyleCnt="9">
        <dgm:presLayoutVars>
          <dgm:bulletEnabled val="1"/>
        </dgm:presLayoutVars>
      </dgm:prSet>
      <dgm:spPr/>
    </dgm:pt>
    <dgm:pt modelId="{7414BB76-AAC3-467B-BE95-E202FAB09F0D}" type="pres">
      <dgm:prSet presAssocID="{C48A30C9-6722-4BCB-92B9-E277E30A8962}" presName="parTrans" presStyleLbl="bgSibTrans2D1" presStyleIdx="3" presStyleCnt="9"/>
      <dgm:spPr/>
    </dgm:pt>
    <dgm:pt modelId="{73DB2E2D-6001-48EC-8D12-3FA4A468EEE6}" type="pres">
      <dgm:prSet presAssocID="{C6D13C06-6025-494C-A110-30D10E31F2B6}" presName="node" presStyleLbl="node1" presStyleIdx="3" presStyleCnt="9">
        <dgm:presLayoutVars>
          <dgm:bulletEnabled val="1"/>
        </dgm:presLayoutVars>
      </dgm:prSet>
      <dgm:spPr/>
    </dgm:pt>
    <dgm:pt modelId="{6EE9C1A7-9BB8-4C77-A5A3-E45FC916477A}" type="pres">
      <dgm:prSet presAssocID="{9CBFB071-EEF0-4B39-A585-F88D4AEEB146}" presName="parTrans" presStyleLbl="bgSibTrans2D1" presStyleIdx="4" presStyleCnt="9"/>
      <dgm:spPr/>
    </dgm:pt>
    <dgm:pt modelId="{BC4E7763-C8E8-40A4-9DB7-8FD50721D086}" type="pres">
      <dgm:prSet presAssocID="{3134CA60-D588-4A62-A94A-1D08E893E465}" presName="node" presStyleLbl="node1" presStyleIdx="4" presStyleCnt="9">
        <dgm:presLayoutVars>
          <dgm:bulletEnabled val="1"/>
        </dgm:presLayoutVars>
      </dgm:prSet>
      <dgm:spPr/>
    </dgm:pt>
    <dgm:pt modelId="{A1ACFEE5-1EE1-46C1-BEC1-2D99E46F8B53}" type="pres">
      <dgm:prSet presAssocID="{F928A969-8244-4818-A028-555789AF78A1}" presName="parTrans" presStyleLbl="bgSibTrans2D1" presStyleIdx="5" presStyleCnt="9"/>
      <dgm:spPr/>
    </dgm:pt>
    <dgm:pt modelId="{2B27D955-CEA0-4F9D-B606-6088DAD80CD9}" type="pres">
      <dgm:prSet presAssocID="{3099C163-4390-42FA-8B70-5AD92C28518B}" presName="node" presStyleLbl="node1" presStyleIdx="5" presStyleCnt="9">
        <dgm:presLayoutVars>
          <dgm:bulletEnabled val="1"/>
        </dgm:presLayoutVars>
      </dgm:prSet>
      <dgm:spPr/>
    </dgm:pt>
    <dgm:pt modelId="{C06299B2-E674-48D4-9DF1-2C440D7A203B}" type="pres">
      <dgm:prSet presAssocID="{3F40F278-3B6A-4E91-BD46-313A70ABD5DA}" presName="parTrans" presStyleLbl="bgSibTrans2D1" presStyleIdx="6" presStyleCnt="9"/>
      <dgm:spPr/>
    </dgm:pt>
    <dgm:pt modelId="{8978C2D5-CC50-438C-B2FC-09838BF092AC}" type="pres">
      <dgm:prSet presAssocID="{BCB7BA0F-18CE-44FE-91AE-9201EF113830}" presName="node" presStyleLbl="node1" presStyleIdx="6" presStyleCnt="9">
        <dgm:presLayoutVars>
          <dgm:bulletEnabled val="1"/>
        </dgm:presLayoutVars>
      </dgm:prSet>
      <dgm:spPr/>
    </dgm:pt>
    <dgm:pt modelId="{2EFE4AB1-BD9F-41B2-B6BD-6B34DA7E7547}" type="pres">
      <dgm:prSet presAssocID="{7FB655D2-090F-4EFE-977F-6D85AB2F970F}" presName="parTrans" presStyleLbl="bgSibTrans2D1" presStyleIdx="7" presStyleCnt="9"/>
      <dgm:spPr/>
    </dgm:pt>
    <dgm:pt modelId="{4FAFB95C-935F-4D5C-B675-625B73DAE871}" type="pres">
      <dgm:prSet presAssocID="{CD752505-221E-45C5-8BC2-B5B045972010}" presName="node" presStyleLbl="node1" presStyleIdx="7" presStyleCnt="9">
        <dgm:presLayoutVars>
          <dgm:bulletEnabled val="1"/>
        </dgm:presLayoutVars>
      </dgm:prSet>
      <dgm:spPr/>
    </dgm:pt>
    <dgm:pt modelId="{802CB24B-558D-422F-99BC-B9DF9757A410}" type="pres">
      <dgm:prSet presAssocID="{AFF36844-AD2B-479A-BD4E-52479BE403FE}" presName="parTrans" presStyleLbl="bgSibTrans2D1" presStyleIdx="8" presStyleCnt="9"/>
      <dgm:spPr/>
    </dgm:pt>
    <dgm:pt modelId="{48B8C22D-AFA3-4AC5-A3FB-51955EE5298B}" type="pres">
      <dgm:prSet presAssocID="{60C4F7D3-316A-4937-B9E9-1AF0B6CC8CC4}" presName="node" presStyleLbl="node1" presStyleIdx="8" presStyleCnt="9">
        <dgm:presLayoutVars>
          <dgm:bulletEnabled val="1"/>
        </dgm:presLayoutVars>
      </dgm:prSet>
      <dgm:spPr/>
    </dgm:pt>
  </dgm:ptLst>
  <dgm:cxnLst>
    <dgm:cxn modelId="{EA859404-5D94-4FD5-B95D-25CEE7673C6F}" type="presOf" srcId="{9CBFB071-EEF0-4B39-A585-F88D4AEEB146}" destId="{6EE9C1A7-9BB8-4C77-A5A3-E45FC916477A}" srcOrd="0" destOrd="0" presId="urn:microsoft.com/office/officeart/2005/8/layout/radial4"/>
    <dgm:cxn modelId="{33040236-5C85-4B1E-839A-2F7C903DACB4}" type="presOf" srcId="{3134CA60-D588-4A62-A94A-1D08E893E465}" destId="{BC4E7763-C8E8-40A4-9DB7-8FD50721D086}" srcOrd="0" destOrd="0" presId="urn:microsoft.com/office/officeart/2005/8/layout/radial4"/>
    <dgm:cxn modelId="{6F45D35B-DCF0-4137-84A4-0526FCFC95AE}" srcId="{34BF86A6-48E0-447B-88F2-FA7D4C9DED1B}" destId="{ED61C860-5D5E-4361-BE37-48968096C6D3}" srcOrd="0" destOrd="0" parTransId="{ABA7DC54-1C65-49A6-ACAA-DC626CCCE648}" sibTransId="{0E354C20-9652-4F2D-9856-593E028FB34D}"/>
    <dgm:cxn modelId="{F8D0A65C-5E85-442B-B955-BA77CC677281}" type="presOf" srcId="{6E47D70C-AF14-4DDD-B9A6-13DB474B5A37}" destId="{DB5B0A83-D0C8-44FD-B8A6-764C0DE6382C}" srcOrd="0" destOrd="0" presId="urn:microsoft.com/office/officeart/2005/8/layout/radial4"/>
    <dgm:cxn modelId="{AC4BDE64-D08F-4855-8682-C5BE33618009}" type="presOf" srcId="{ED61C860-5D5E-4361-BE37-48968096C6D3}" destId="{17489F3F-E1F3-4A52-A441-E9672894283D}" srcOrd="0" destOrd="0" presId="urn:microsoft.com/office/officeart/2005/8/layout/radial4"/>
    <dgm:cxn modelId="{E73C9D45-14EC-40D7-AB6D-CBACC0FEECF2}" type="presOf" srcId="{F928A969-8244-4818-A028-555789AF78A1}" destId="{A1ACFEE5-1EE1-46C1-BEC1-2D99E46F8B53}" srcOrd="0" destOrd="0" presId="urn:microsoft.com/office/officeart/2005/8/layout/radial4"/>
    <dgm:cxn modelId="{C0B85E67-2AB3-4A23-B3B7-BE402793C7CB}" srcId="{34BF86A6-48E0-447B-88F2-FA7D4C9DED1B}" destId="{C6D13C06-6025-494C-A110-30D10E31F2B6}" srcOrd="3" destOrd="0" parTransId="{C48A30C9-6722-4BCB-92B9-E277E30A8962}" sibTransId="{FAB482AE-9AE9-4F33-B31F-BBDD49833E5F}"/>
    <dgm:cxn modelId="{7EB24C67-EF5F-4016-8FE5-7265C3E0B809}" srcId="{34BF86A6-48E0-447B-88F2-FA7D4C9DED1B}" destId="{BCB7BA0F-18CE-44FE-91AE-9201EF113830}" srcOrd="6" destOrd="0" parTransId="{3F40F278-3B6A-4E91-BD46-313A70ABD5DA}" sibTransId="{910C539E-B95B-43FF-BB58-6067558398EB}"/>
    <dgm:cxn modelId="{21B70A68-64FC-4230-A339-A6EAECC1098E}" type="presOf" srcId="{2526CD70-456F-4489-9680-8576D8ABB8E2}" destId="{34FB3097-6A38-48E2-BA08-AC3F676A8DE7}" srcOrd="0" destOrd="0" presId="urn:microsoft.com/office/officeart/2005/8/layout/radial4"/>
    <dgm:cxn modelId="{97EB9448-980A-4398-8787-887676708166}" srcId="{34BF86A6-48E0-447B-88F2-FA7D4C9DED1B}" destId="{2526CD70-456F-4489-9680-8576D8ABB8E2}" srcOrd="1" destOrd="0" parTransId="{686C09EB-D1F1-4020-ADD5-EC3D221ED768}" sibTransId="{F5865159-55E5-4519-9873-0A2770137A21}"/>
    <dgm:cxn modelId="{635E2F4E-8A8B-4B2E-BCE1-25D574808B98}" type="presOf" srcId="{C48A30C9-6722-4BCB-92B9-E277E30A8962}" destId="{7414BB76-AAC3-467B-BE95-E202FAB09F0D}" srcOrd="0" destOrd="0" presId="urn:microsoft.com/office/officeart/2005/8/layout/radial4"/>
    <dgm:cxn modelId="{F60FAA4F-4FD8-4ECA-A5E6-7E974EA9A6CD}" srcId="{34BF86A6-48E0-447B-88F2-FA7D4C9DED1B}" destId="{3134CA60-D588-4A62-A94A-1D08E893E465}" srcOrd="4" destOrd="0" parTransId="{9CBFB071-EEF0-4B39-A585-F88D4AEEB146}" sibTransId="{66270863-1E1A-4783-A89D-922013F8E661}"/>
    <dgm:cxn modelId="{9517AC8A-62AD-47C7-962D-CDC8230BBDB4}" type="presOf" srcId="{686C09EB-D1F1-4020-ADD5-EC3D221ED768}" destId="{78102D7F-55A6-40DC-BE5A-132DB0432D77}" srcOrd="0" destOrd="0" presId="urn:microsoft.com/office/officeart/2005/8/layout/radial4"/>
    <dgm:cxn modelId="{19A82F8E-1363-4DAD-9150-EE90E7AF04A1}" type="presOf" srcId="{6B057103-1A72-4E69-A6E0-EC9683A5E602}" destId="{672CCB2D-1320-4B6D-B021-B44402B6AE50}" srcOrd="0" destOrd="0" presId="urn:microsoft.com/office/officeart/2005/8/layout/radial4"/>
    <dgm:cxn modelId="{EFD1D59A-CE09-43FA-ABED-21E364C44DA1}" type="presOf" srcId="{3F40F278-3B6A-4E91-BD46-313A70ABD5DA}" destId="{C06299B2-E674-48D4-9DF1-2C440D7A203B}" srcOrd="0" destOrd="0" presId="urn:microsoft.com/office/officeart/2005/8/layout/radial4"/>
    <dgm:cxn modelId="{7027129B-16DA-4520-8596-A6AD31272022}" type="presOf" srcId="{44262DDE-4DFF-423D-B784-AFD43E4F28E2}" destId="{2F24FC55-1990-4237-B70C-4111BCF88265}" srcOrd="0" destOrd="0" presId="urn:microsoft.com/office/officeart/2005/8/layout/radial4"/>
    <dgm:cxn modelId="{15BFC7A4-C473-4F92-9A35-F53FE66D800D}" type="presOf" srcId="{ABA7DC54-1C65-49A6-ACAA-DC626CCCE648}" destId="{BF3E5A6D-4E04-46B4-81DE-F541D3DF139B}" srcOrd="0" destOrd="0" presId="urn:microsoft.com/office/officeart/2005/8/layout/radial4"/>
    <dgm:cxn modelId="{D2138FB0-56F5-412F-A0EE-B605C3FFC148}" type="presOf" srcId="{34BF86A6-48E0-447B-88F2-FA7D4C9DED1B}" destId="{B3D8534F-4B8A-4679-9A00-CF007487EA4A}" srcOrd="0" destOrd="0" presId="urn:microsoft.com/office/officeart/2005/8/layout/radial4"/>
    <dgm:cxn modelId="{3B1C98B0-6ECB-49B1-AAA3-774E7FA4E00D}" type="presOf" srcId="{60C4F7D3-316A-4937-B9E9-1AF0B6CC8CC4}" destId="{48B8C22D-AFA3-4AC5-A3FB-51955EE5298B}" srcOrd="0" destOrd="0" presId="urn:microsoft.com/office/officeart/2005/8/layout/radial4"/>
    <dgm:cxn modelId="{3BC998B4-DA62-49B7-AAC4-DDAFEA540864}" srcId="{6E47D70C-AF14-4DDD-B9A6-13DB474B5A37}" destId="{34BF86A6-48E0-447B-88F2-FA7D4C9DED1B}" srcOrd="0" destOrd="0" parTransId="{B6BC604C-144D-49D2-B416-6DB77D608C10}" sibTransId="{1C721FB3-FDC4-4622-AA0D-E0E4F3CE00B5}"/>
    <dgm:cxn modelId="{912D9BC7-8A11-4962-9DC4-55B1C75FCC3A}" type="presOf" srcId="{3099C163-4390-42FA-8B70-5AD92C28518B}" destId="{2B27D955-CEA0-4F9D-B606-6088DAD80CD9}" srcOrd="0" destOrd="0" presId="urn:microsoft.com/office/officeart/2005/8/layout/radial4"/>
    <dgm:cxn modelId="{62D226CF-2A61-40C6-B0E2-00334D194B96}" srcId="{34BF86A6-48E0-447B-88F2-FA7D4C9DED1B}" destId="{CD752505-221E-45C5-8BC2-B5B045972010}" srcOrd="7" destOrd="0" parTransId="{7FB655D2-090F-4EFE-977F-6D85AB2F970F}" sibTransId="{8344833A-F13A-4541-9247-2E9007D251A3}"/>
    <dgm:cxn modelId="{34CCC7D6-3F5F-4F13-B928-0C403CE646D8}" type="presOf" srcId="{C6D13C06-6025-494C-A110-30D10E31F2B6}" destId="{73DB2E2D-6001-48EC-8D12-3FA4A468EEE6}" srcOrd="0" destOrd="0" presId="urn:microsoft.com/office/officeart/2005/8/layout/radial4"/>
    <dgm:cxn modelId="{D4BEEFD8-6B89-4407-B901-A862335DD76B}" srcId="{34BF86A6-48E0-447B-88F2-FA7D4C9DED1B}" destId="{6B057103-1A72-4E69-A6E0-EC9683A5E602}" srcOrd="2" destOrd="0" parTransId="{44262DDE-4DFF-423D-B784-AFD43E4F28E2}" sibTransId="{F9140D0F-F8DD-42CF-BBAB-600684841EB8}"/>
    <dgm:cxn modelId="{6E9C55DD-CA52-4BFE-820D-63F6FCC42757}" type="presOf" srcId="{7FB655D2-090F-4EFE-977F-6D85AB2F970F}" destId="{2EFE4AB1-BD9F-41B2-B6BD-6B34DA7E7547}" srcOrd="0" destOrd="0" presId="urn:microsoft.com/office/officeart/2005/8/layout/radial4"/>
    <dgm:cxn modelId="{49C122DE-2F1C-46D5-8A54-47AFA40396AE}" type="presOf" srcId="{BCB7BA0F-18CE-44FE-91AE-9201EF113830}" destId="{8978C2D5-CC50-438C-B2FC-09838BF092AC}" srcOrd="0" destOrd="0" presId="urn:microsoft.com/office/officeart/2005/8/layout/radial4"/>
    <dgm:cxn modelId="{BB60D6E0-CE31-4063-B4E9-A25A11BB6D3F}" srcId="{34BF86A6-48E0-447B-88F2-FA7D4C9DED1B}" destId="{60C4F7D3-316A-4937-B9E9-1AF0B6CC8CC4}" srcOrd="8" destOrd="0" parTransId="{AFF36844-AD2B-479A-BD4E-52479BE403FE}" sibTransId="{90253866-98FA-4257-8E26-7A21BBEB5ACF}"/>
    <dgm:cxn modelId="{5A5221E2-022C-40D5-BE73-052738E2544E}" srcId="{34BF86A6-48E0-447B-88F2-FA7D4C9DED1B}" destId="{3099C163-4390-42FA-8B70-5AD92C28518B}" srcOrd="5" destOrd="0" parTransId="{F928A969-8244-4818-A028-555789AF78A1}" sibTransId="{9C45F365-AF93-481C-8283-760783BE20FE}"/>
    <dgm:cxn modelId="{E8AB11F4-CE2A-4537-9CD9-384EA1F08328}" type="presOf" srcId="{AFF36844-AD2B-479A-BD4E-52479BE403FE}" destId="{802CB24B-558D-422F-99BC-B9DF9757A410}" srcOrd="0" destOrd="0" presId="urn:microsoft.com/office/officeart/2005/8/layout/radial4"/>
    <dgm:cxn modelId="{CAF924F9-6EB5-45FF-8E46-09222EA1A4C2}" type="presOf" srcId="{CD752505-221E-45C5-8BC2-B5B045972010}" destId="{4FAFB95C-935F-4D5C-B675-625B73DAE871}" srcOrd="0" destOrd="0" presId="urn:microsoft.com/office/officeart/2005/8/layout/radial4"/>
    <dgm:cxn modelId="{4253C260-129A-435E-A8FD-616DE1B7737B}" type="presParOf" srcId="{DB5B0A83-D0C8-44FD-B8A6-764C0DE6382C}" destId="{B3D8534F-4B8A-4679-9A00-CF007487EA4A}" srcOrd="0" destOrd="0" presId="urn:microsoft.com/office/officeart/2005/8/layout/radial4"/>
    <dgm:cxn modelId="{D29E1602-07A6-430A-8E54-6D786C300832}" type="presParOf" srcId="{DB5B0A83-D0C8-44FD-B8A6-764C0DE6382C}" destId="{BF3E5A6D-4E04-46B4-81DE-F541D3DF139B}" srcOrd="1" destOrd="0" presId="urn:microsoft.com/office/officeart/2005/8/layout/radial4"/>
    <dgm:cxn modelId="{27CD61F4-4981-4B77-9033-40031735F1DC}" type="presParOf" srcId="{DB5B0A83-D0C8-44FD-B8A6-764C0DE6382C}" destId="{17489F3F-E1F3-4A52-A441-E9672894283D}" srcOrd="2" destOrd="0" presId="urn:microsoft.com/office/officeart/2005/8/layout/radial4"/>
    <dgm:cxn modelId="{CECA6A80-8749-434F-9CC0-581D34750E55}" type="presParOf" srcId="{DB5B0A83-D0C8-44FD-B8A6-764C0DE6382C}" destId="{78102D7F-55A6-40DC-BE5A-132DB0432D77}" srcOrd="3" destOrd="0" presId="urn:microsoft.com/office/officeart/2005/8/layout/radial4"/>
    <dgm:cxn modelId="{E8D5256B-237B-4B38-BF54-0A1C41D9F747}" type="presParOf" srcId="{DB5B0A83-D0C8-44FD-B8A6-764C0DE6382C}" destId="{34FB3097-6A38-48E2-BA08-AC3F676A8DE7}" srcOrd="4" destOrd="0" presId="urn:microsoft.com/office/officeart/2005/8/layout/radial4"/>
    <dgm:cxn modelId="{572E2266-7049-4D88-A8FF-C8FFF118AFE2}" type="presParOf" srcId="{DB5B0A83-D0C8-44FD-B8A6-764C0DE6382C}" destId="{2F24FC55-1990-4237-B70C-4111BCF88265}" srcOrd="5" destOrd="0" presId="urn:microsoft.com/office/officeart/2005/8/layout/radial4"/>
    <dgm:cxn modelId="{9F537AAA-4EF5-4036-A789-67F5D52FF558}" type="presParOf" srcId="{DB5B0A83-D0C8-44FD-B8A6-764C0DE6382C}" destId="{672CCB2D-1320-4B6D-B021-B44402B6AE50}" srcOrd="6" destOrd="0" presId="urn:microsoft.com/office/officeart/2005/8/layout/radial4"/>
    <dgm:cxn modelId="{1BF50210-55C6-4178-B185-15CAF632F349}" type="presParOf" srcId="{DB5B0A83-D0C8-44FD-B8A6-764C0DE6382C}" destId="{7414BB76-AAC3-467B-BE95-E202FAB09F0D}" srcOrd="7" destOrd="0" presId="urn:microsoft.com/office/officeart/2005/8/layout/radial4"/>
    <dgm:cxn modelId="{CB0B2632-9253-4B68-8610-5BC9BB24F8AE}" type="presParOf" srcId="{DB5B0A83-D0C8-44FD-B8A6-764C0DE6382C}" destId="{73DB2E2D-6001-48EC-8D12-3FA4A468EEE6}" srcOrd="8" destOrd="0" presId="urn:microsoft.com/office/officeart/2005/8/layout/radial4"/>
    <dgm:cxn modelId="{A3F627A0-5931-4251-99E6-E6933F589D2F}" type="presParOf" srcId="{DB5B0A83-D0C8-44FD-B8A6-764C0DE6382C}" destId="{6EE9C1A7-9BB8-4C77-A5A3-E45FC916477A}" srcOrd="9" destOrd="0" presId="urn:microsoft.com/office/officeart/2005/8/layout/radial4"/>
    <dgm:cxn modelId="{FCA97D31-2434-4B6D-8323-39258548632D}" type="presParOf" srcId="{DB5B0A83-D0C8-44FD-B8A6-764C0DE6382C}" destId="{BC4E7763-C8E8-40A4-9DB7-8FD50721D086}" srcOrd="10" destOrd="0" presId="urn:microsoft.com/office/officeart/2005/8/layout/radial4"/>
    <dgm:cxn modelId="{77E964B2-534D-48CF-A6B2-FCD78D899C93}" type="presParOf" srcId="{DB5B0A83-D0C8-44FD-B8A6-764C0DE6382C}" destId="{A1ACFEE5-1EE1-46C1-BEC1-2D99E46F8B53}" srcOrd="11" destOrd="0" presId="urn:microsoft.com/office/officeart/2005/8/layout/radial4"/>
    <dgm:cxn modelId="{E9B3D752-DBB8-4E4F-B05B-49DC4CFC3990}" type="presParOf" srcId="{DB5B0A83-D0C8-44FD-B8A6-764C0DE6382C}" destId="{2B27D955-CEA0-4F9D-B606-6088DAD80CD9}" srcOrd="12" destOrd="0" presId="urn:microsoft.com/office/officeart/2005/8/layout/radial4"/>
    <dgm:cxn modelId="{CC8763B1-A525-4143-AC9D-9ABA27EC2C69}" type="presParOf" srcId="{DB5B0A83-D0C8-44FD-B8A6-764C0DE6382C}" destId="{C06299B2-E674-48D4-9DF1-2C440D7A203B}" srcOrd="13" destOrd="0" presId="urn:microsoft.com/office/officeart/2005/8/layout/radial4"/>
    <dgm:cxn modelId="{7AFCD07C-43BF-4ECF-9074-830EA31F6C83}" type="presParOf" srcId="{DB5B0A83-D0C8-44FD-B8A6-764C0DE6382C}" destId="{8978C2D5-CC50-438C-B2FC-09838BF092AC}" srcOrd="14" destOrd="0" presId="urn:microsoft.com/office/officeart/2005/8/layout/radial4"/>
    <dgm:cxn modelId="{A56F039B-0443-4910-A4A0-1C1916BA49ED}" type="presParOf" srcId="{DB5B0A83-D0C8-44FD-B8A6-764C0DE6382C}" destId="{2EFE4AB1-BD9F-41B2-B6BD-6B34DA7E7547}" srcOrd="15" destOrd="0" presId="urn:microsoft.com/office/officeart/2005/8/layout/radial4"/>
    <dgm:cxn modelId="{8B473489-B179-469D-8AE0-49D13E8CFB1D}" type="presParOf" srcId="{DB5B0A83-D0C8-44FD-B8A6-764C0DE6382C}" destId="{4FAFB95C-935F-4D5C-B675-625B73DAE871}" srcOrd="16" destOrd="0" presId="urn:microsoft.com/office/officeart/2005/8/layout/radial4"/>
    <dgm:cxn modelId="{8718B919-B225-4DE8-BE4D-0779B53EB2C3}" type="presParOf" srcId="{DB5B0A83-D0C8-44FD-B8A6-764C0DE6382C}" destId="{802CB24B-558D-422F-99BC-B9DF9757A410}" srcOrd="17" destOrd="0" presId="urn:microsoft.com/office/officeart/2005/8/layout/radial4"/>
    <dgm:cxn modelId="{EBF3F0DB-F125-48F1-B7C0-C14DBB26D934}" type="presParOf" srcId="{DB5B0A83-D0C8-44FD-B8A6-764C0DE6382C}" destId="{48B8C22D-AFA3-4AC5-A3FB-51955EE5298B}" srcOrd="18" destOrd="0" presId="urn:microsoft.com/office/officeart/2005/8/layout/radial4"/>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2424972B-F94C-4866-AEC8-1BBB4D8719F1}" type="doc">
      <dgm:prSet loTypeId="urn:microsoft.com/office/officeart/2005/8/layout/hProcess9" loCatId="process" qsTypeId="urn:microsoft.com/office/officeart/2005/8/quickstyle/simple3" qsCatId="simple" csTypeId="urn:microsoft.com/office/officeart/2005/8/colors/colorful1#1" csCatId="colorful" phldr="1"/>
      <dgm:spPr/>
    </dgm:pt>
    <dgm:pt modelId="{904DB1AD-77DE-4DC6-BB27-6DB74E291400}">
      <dgm:prSet phldrT="[Text]" custT="1"/>
      <dgm:spPr/>
      <dgm:t>
        <a:bodyPr/>
        <a:lstStyle/>
        <a:p>
          <a:r>
            <a:rPr lang="en-GB" sz="1100"/>
            <a:t>Purpose</a:t>
          </a:r>
        </a:p>
      </dgm:t>
    </dgm:pt>
    <dgm:pt modelId="{09891E42-F2C9-41AA-9838-AB3A02D27165}" type="parTrans" cxnId="{59C05383-FAA7-42BD-BD00-EF3E140683CE}">
      <dgm:prSet/>
      <dgm:spPr/>
      <dgm:t>
        <a:bodyPr/>
        <a:lstStyle/>
        <a:p>
          <a:endParaRPr lang="en-GB" sz="1100"/>
        </a:p>
      </dgm:t>
    </dgm:pt>
    <dgm:pt modelId="{7BF04098-B9C3-48B2-948C-1C05C2848DC7}" type="sibTrans" cxnId="{59C05383-FAA7-42BD-BD00-EF3E140683CE}">
      <dgm:prSet/>
      <dgm:spPr/>
      <dgm:t>
        <a:bodyPr/>
        <a:lstStyle/>
        <a:p>
          <a:endParaRPr lang="en-GB" sz="1100"/>
        </a:p>
      </dgm:t>
    </dgm:pt>
    <dgm:pt modelId="{31B21563-4907-4754-8C2B-8435F8457B0A}">
      <dgm:prSet phldrT="[Text]" custT="1"/>
      <dgm:spPr/>
      <dgm:t>
        <a:bodyPr/>
        <a:lstStyle/>
        <a:p>
          <a:r>
            <a:rPr lang="en-GB" sz="1100"/>
            <a:t>Goals</a:t>
          </a:r>
        </a:p>
      </dgm:t>
    </dgm:pt>
    <dgm:pt modelId="{04965719-7F49-4304-AA4F-8CF3D3EB91DB}" type="parTrans" cxnId="{3BBF7F39-4E24-4A17-AD2E-F35AC783D212}">
      <dgm:prSet/>
      <dgm:spPr/>
      <dgm:t>
        <a:bodyPr/>
        <a:lstStyle/>
        <a:p>
          <a:endParaRPr lang="en-GB" sz="1100"/>
        </a:p>
      </dgm:t>
    </dgm:pt>
    <dgm:pt modelId="{98BFA319-761B-4D0B-926F-F30B8215A7EB}" type="sibTrans" cxnId="{3BBF7F39-4E24-4A17-AD2E-F35AC783D212}">
      <dgm:prSet/>
      <dgm:spPr/>
      <dgm:t>
        <a:bodyPr/>
        <a:lstStyle/>
        <a:p>
          <a:endParaRPr lang="en-GB" sz="1100"/>
        </a:p>
      </dgm:t>
    </dgm:pt>
    <dgm:pt modelId="{6E5B992E-752D-49C2-9896-EAFA5B84FE8E}">
      <dgm:prSet phldrT="[Text]" custT="1"/>
      <dgm:spPr/>
      <dgm:t>
        <a:bodyPr/>
        <a:lstStyle/>
        <a:p>
          <a:r>
            <a:rPr lang="en-GB" sz="1100"/>
            <a:t>Trends</a:t>
          </a:r>
        </a:p>
      </dgm:t>
    </dgm:pt>
    <dgm:pt modelId="{5E649ACC-B805-4C30-A6A5-3617EFA09306}" type="parTrans" cxnId="{39784227-D8F3-4D3E-9F35-E15C690375AA}">
      <dgm:prSet/>
      <dgm:spPr/>
      <dgm:t>
        <a:bodyPr/>
        <a:lstStyle/>
        <a:p>
          <a:endParaRPr lang="en-GB" sz="1100"/>
        </a:p>
      </dgm:t>
    </dgm:pt>
    <dgm:pt modelId="{3E244480-C0CA-4774-B059-D29B81695D48}" type="sibTrans" cxnId="{39784227-D8F3-4D3E-9F35-E15C690375AA}">
      <dgm:prSet/>
      <dgm:spPr/>
      <dgm:t>
        <a:bodyPr/>
        <a:lstStyle/>
        <a:p>
          <a:endParaRPr lang="en-GB" sz="1100"/>
        </a:p>
      </dgm:t>
    </dgm:pt>
    <dgm:pt modelId="{EEFC9358-B711-4BB6-A18F-3E22A9670974}">
      <dgm:prSet phldrT="[Text]" custT="1"/>
      <dgm:spPr/>
      <dgm:t>
        <a:bodyPr/>
        <a:lstStyle/>
        <a:p>
          <a:r>
            <a:rPr lang="en-GB" sz="1100"/>
            <a:t>Drivers</a:t>
          </a:r>
        </a:p>
      </dgm:t>
    </dgm:pt>
    <dgm:pt modelId="{FBA3D7FD-6A28-431D-AA77-AF4AC5A039A6}" type="parTrans" cxnId="{E0CDB96F-6C39-43A5-99DE-60814CD948CC}">
      <dgm:prSet/>
      <dgm:spPr/>
      <dgm:t>
        <a:bodyPr/>
        <a:lstStyle/>
        <a:p>
          <a:endParaRPr lang="en-GB" sz="1100"/>
        </a:p>
      </dgm:t>
    </dgm:pt>
    <dgm:pt modelId="{5F5DAECF-25EC-4516-91B6-7212AE44C530}" type="sibTrans" cxnId="{E0CDB96F-6C39-43A5-99DE-60814CD948CC}">
      <dgm:prSet/>
      <dgm:spPr/>
      <dgm:t>
        <a:bodyPr/>
        <a:lstStyle/>
        <a:p>
          <a:endParaRPr lang="en-GB" sz="1100"/>
        </a:p>
      </dgm:t>
    </dgm:pt>
    <dgm:pt modelId="{A2CD7EAD-6881-4B7D-AC4B-EBB886171DDD}">
      <dgm:prSet phldrT="[Text]" custT="1"/>
      <dgm:spPr/>
      <dgm:t>
        <a:bodyPr/>
        <a:lstStyle/>
        <a:p>
          <a:r>
            <a:rPr lang="en-GB" sz="1100"/>
            <a:t>Strategies</a:t>
          </a:r>
        </a:p>
      </dgm:t>
    </dgm:pt>
    <dgm:pt modelId="{C51E3767-BFDD-471B-818A-5D14B9B0D704}" type="parTrans" cxnId="{02CE8688-CF75-4695-A0CB-DD98615F2DDC}">
      <dgm:prSet/>
      <dgm:spPr/>
      <dgm:t>
        <a:bodyPr/>
        <a:lstStyle/>
        <a:p>
          <a:endParaRPr lang="en-GB" sz="1100"/>
        </a:p>
      </dgm:t>
    </dgm:pt>
    <dgm:pt modelId="{C8D8A068-2D55-4F67-885F-D4BFE426556E}" type="sibTrans" cxnId="{02CE8688-CF75-4695-A0CB-DD98615F2DDC}">
      <dgm:prSet/>
      <dgm:spPr/>
      <dgm:t>
        <a:bodyPr/>
        <a:lstStyle/>
        <a:p>
          <a:endParaRPr lang="en-GB" sz="1100"/>
        </a:p>
      </dgm:t>
    </dgm:pt>
    <dgm:pt modelId="{9EAE7B48-6110-45CA-950E-FA9227CB59FD}" type="pres">
      <dgm:prSet presAssocID="{2424972B-F94C-4866-AEC8-1BBB4D8719F1}" presName="CompostProcess" presStyleCnt="0">
        <dgm:presLayoutVars>
          <dgm:dir/>
          <dgm:resizeHandles val="exact"/>
        </dgm:presLayoutVars>
      </dgm:prSet>
      <dgm:spPr/>
    </dgm:pt>
    <dgm:pt modelId="{13E9800B-6285-43BA-8A0E-A9E1F31FB132}" type="pres">
      <dgm:prSet presAssocID="{2424972B-F94C-4866-AEC8-1BBB4D8719F1}" presName="arrow" presStyleLbl="bgShp" presStyleIdx="0" presStyleCnt="1"/>
      <dgm:spPr/>
    </dgm:pt>
    <dgm:pt modelId="{D6CBCBEB-0873-4148-88B2-12CFC4045DF2}" type="pres">
      <dgm:prSet presAssocID="{2424972B-F94C-4866-AEC8-1BBB4D8719F1}" presName="linearProcess" presStyleCnt="0"/>
      <dgm:spPr/>
    </dgm:pt>
    <dgm:pt modelId="{90ADFCD0-512D-4C14-84D7-0FE2B2087801}" type="pres">
      <dgm:prSet presAssocID="{904DB1AD-77DE-4DC6-BB27-6DB74E291400}" presName="textNode" presStyleLbl="node1" presStyleIdx="0" presStyleCnt="5">
        <dgm:presLayoutVars>
          <dgm:bulletEnabled val="1"/>
        </dgm:presLayoutVars>
      </dgm:prSet>
      <dgm:spPr/>
    </dgm:pt>
    <dgm:pt modelId="{10CE0E8F-8422-4154-B23D-CAAFB4F38E07}" type="pres">
      <dgm:prSet presAssocID="{7BF04098-B9C3-48B2-948C-1C05C2848DC7}" presName="sibTrans" presStyleCnt="0"/>
      <dgm:spPr/>
    </dgm:pt>
    <dgm:pt modelId="{F649D406-EE0F-4AB2-96FC-EBB7974FE4B4}" type="pres">
      <dgm:prSet presAssocID="{31B21563-4907-4754-8C2B-8435F8457B0A}" presName="textNode" presStyleLbl="node1" presStyleIdx="1" presStyleCnt="5">
        <dgm:presLayoutVars>
          <dgm:bulletEnabled val="1"/>
        </dgm:presLayoutVars>
      </dgm:prSet>
      <dgm:spPr/>
    </dgm:pt>
    <dgm:pt modelId="{186EE57F-7853-42E4-B6F3-9DE35F41B86A}" type="pres">
      <dgm:prSet presAssocID="{98BFA319-761B-4D0B-926F-F30B8215A7EB}" presName="sibTrans" presStyleCnt="0"/>
      <dgm:spPr/>
    </dgm:pt>
    <dgm:pt modelId="{7A425A83-9AF0-43BD-8FD8-30B382CE7EB4}" type="pres">
      <dgm:prSet presAssocID="{6E5B992E-752D-49C2-9896-EAFA5B84FE8E}" presName="textNode" presStyleLbl="node1" presStyleIdx="2" presStyleCnt="5">
        <dgm:presLayoutVars>
          <dgm:bulletEnabled val="1"/>
        </dgm:presLayoutVars>
      </dgm:prSet>
      <dgm:spPr/>
    </dgm:pt>
    <dgm:pt modelId="{287EAF59-8350-4EC7-AB74-AFECA56E7E32}" type="pres">
      <dgm:prSet presAssocID="{3E244480-C0CA-4774-B059-D29B81695D48}" presName="sibTrans" presStyleCnt="0"/>
      <dgm:spPr/>
    </dgm:pt>
    <dgm:pt modelId="{982BAA52-ED45-488E-BCF9-F81543184D62}" type="pres">
      <dgm:prSet presAssocID="{EEFC9358-B711-4BB6-A18F-3E22A9670974}" presName="textNode" presStyleLbl="node1" presStyleIdx="3" presStyleCnt="5">
        <dgm:presLayoutVars>
          <dgm:bulletEnabled val="1"/>
        </dgm:presLayoutVars>
      </dgm:prSet>
      <dgm:spPr/>
    </dgm:pt>
    <dgm:pt modelId="{D6544FAE-7F13-4136-AC7A-826068ABA680}" type="pres">
      <dgm:prSet presAssocID="{5F5DAECF-25EC-4516-91B6-7212AE44C530}" presName="sibTrans" presStyleCnt="0"/>
      <dgm:spPr/>
    </dgm:pt>
    <dgm:pt modelId="{3F02DE09-EB8B-4888-9ED6-D7CE6280E7A4}" type="pres">
      <dgm:prSet presAssocID="{A2CD7EAD-6881-4B7D-AC4B-EBB886171DDD}" presName="textNode" presStyleLbl="node1" presStyleIdx="4" presStyleCnt="5">
        <dgm:presLayoutVars>
          <dgm:bulletEnabled val="1"/>
        </dgm:presLayoutVars>
      </dgm:prSet>
      <dgm:spPr/>
    </dgm:pt>
  </dgm:ptLst>
  <dgm:cxnLst>
    <dgm:cxn modelId="{39784227-D8F3-4D3E-9F35-E15C690375AA}" srcId="{2424972B-F94C-4866-AEC8-1BBB4D8719F1}" destId="{6E5B992E-752D-49C2-9896-EAFA5B84FE8E}" srcOrd="2" destOrd="0" parTransId="{5E649ACC-B805-4C30-A6A5-3617EFA09306}" sibTransId="{3E244480-C0CA-4774-B059-D29B81695D48}"/>
    <dgm:cxn modelId="{3BBF7F39-4E24-4A17-AD2E-F35AC783D212}" srcId="{2424972B-F94C-4866-AEC8-1BBB4D8719F1}" destId="{31B21563-4907-4754-8C2B-8435F8457B0A}" srcOrd="1" destOrd="0" parTransId="{04965719-7F49-4304-AA4F-8CF3D3EB91DB}" sibTransId="{98BFA319-761B-4D0B-926F-F30B8215A7EB}"/>
    <dgm:cxn modelId="{88B8DA41-2751-4065-A8DF-6C2535D4297E}" type="presOf" srcId="{2424972B-F94C-4866-AEC8-1BBB4D8719F1}" destId="{9EAE7B48-6110-45CA-950E-FA9227CB59FD}" srcOrd="0" destOrd="0" presId="urn:microsoft.com/office/officeart/2005/8/layout/hProcess9"/>
    <dgm:cxn modelId="{E0CDB96F-6C39-43A5-99DE-60814CD948CC}" srcId="{2424972B-F94C-4866-AEC8-1BBB4D8719F1}" destId="{EEFC9358-B711-4BB6-A18F-3E22A9670974}" srcOrd="3" destOrd="0" parTransId="{FBA3D7FD-6A28-431D-AA77-AF4AC5A039A6}" sibTransId="{5F5DAECF-25EC-4516-91B6-7212AE44C530}"/>
    <dgm:cxn modelId="{D0F8EE57-B8DD-4F2D-8974-58BF1261C3EE}" type="presOf" srcId="{904DB1AD-77DE-4DC6-BB27-6DB74E291400}" destId="{90ADFCD0-512D-4C14-84D7-0FE2B2087801}" srcOrd="0" destOrd="0" presId="urn:microsoft.com/office/officeart/2005/8/layout/hProcess9"/>
    <dgm:cxn modelId="{59C05383-FAA7-42BD-BD00-EF3E140683CE}" srcId="{2424972B-F94C-4866-AEC8-1BBB4D8719F1}" destId="{904DB1AD-77DE-4DC6-BB27-6DB74E291400}" srcOrd="0" destOrd="0" parTransId="{09891E42-F2C9-41AA-9838-AB3A02D27165}" sibTransId="{7BF04098-B9C3-48B2-948C-1C05C2848DC7}"/>
    <dgm:cxn modelId="{02CE8688-CF75-4695-A0CB-DD98615F2DDC}" srcId="{2424972B-F94C-4866-AEC8-1BBB4D8719F1}" destId="{A2CD7EAD-6881-4B7D-AC4B-EBB886171DDD}" srcOrd="4" destOrd="0" parTransId="{C51E3767-BFDD-471B-818A-5D14B9B0D704}" sibTransId="{C8D8A068-2D55-4F67-885F-D4BFE426556E}"/>
    <dgm:cxn modelId="{AD07A2AD-029E-4511-BF91-F5546F9E5BF0}" type="presOf" srcId="{A2CD7EAD-6881-4B7D-AC4B-EBB886171DDD}" destId="{3F02DE09-EB8B-4888-9ED6-D7CE6280E7A4}" srcOrd="0" destOrd="0" presId="urn:microsoft.com/office/officeart/2005/8/layout/hProcess9"/>
    <dgm:cxn modelId="{33B3EAB7-031F-4ADA-B98F-7FE840AB0237}" type="presOf" srcId="{EEFC9358-B711-4BB6-A18F-3E22A9670974}" destId="{982BAA52-ED45-488E-BCF9-F81543184D62}" srcOrd="0" destOrd="0" presId="urn:microsoft.com/office/officeart/2005/8/layout/hProcess9"/>
    <dgm:cxn modelId="{8605C6CC-1C91-4C72-9B4C-FE9998147B98}" type="presOf" srcId="{6E5B992E-752D-49C2-9896-EAFA5B84FE8E}" destId="{7A425A83-9AF0-43BD-8FD8-30B382CE7EB4}" srcOrd="0" destOrd="0" presId="urn:microsoft.com/office/officeart/2005/8/layout/hProcess9"/>
    <dgm:cxn modelId="{0797E1F8-85E0-41DF-B62E-060E7ED98B1D}" type="presOf" srcId="{31B21563-4907-4754-8C2B-8435F8457B0A}" destId="{F649D406-EE0F-4AB2-96FC-EBB7974FE4B4}" srcOrd="0" destOrd="0" presId="urn:microsoft.com/office/officeart/2005/8/layout/hProcess9"/>
    <dgm:cxn modelId="{5F2A9BC8-BC78-4081-AD5B-C4C3EF6E5645}" type="presParOf" srcId="{9EAE7B48-6110-45CA-950E-FA9227CB59FD}" destId="{13E9800B-6285-43BA-8A0E-A9E1F31FB132}" srcOrd="0" destOrd="0" presId="urn:microsoft.com/office/officeart/2005/8/layout/hProcess9"/>
    <dgm:cxn modelId="{2998789D-9891-4E4F-8379-63DDACBA6769}" type="presParOf" srcId="{9EAE7B48-6110-45CA-950E-FA9227CB59FD}" destId="{D6CBCBEB-0873-4148-88B2-12CFC4045DF2}" srcOrd="1" destOrd="0" presId="urn:microsoft.com/office/officeart/2005/8/layout/hProcess9"/>
    <dgm:cxn modelId="{3E8FE2A9-37EA-488D-AF27-E0FB283CE81B}" type="presParOf" srcId="{D6CBCBEB-0873-4148-88B2-12CFC4045DF2}" destId="{90ADFCD0-512D-4C14-84D7-0FE2B2087801}" srcOrd="0" destOrd="0" presId="urn:microsoft.com/office/officeart/2005/8/layout/hProcess9"/>
    <dgm:cxn modelId="{516BD351-1389-4C9F-9C5A-B9E6F9378FA6}" type="presParOf" srcId="{D6CBCBEB-0873-4148-88B2-12CFC4045DF2}" destId="{10CE0E8F-8422-4154-B23D-CAAFB4F38E07}" srcOrd="1" destOrd="0" presId="urn:microsoft.com/office/officeart/2005/8/layout/hProcess9"/>
    <dgm:cxn modelId="{86C9EE94-EA40-4086-97D4-7F671973B5EC}" type="presParOf" srcId="{D6CBCBEB-0873-4148-88B2-12CFC4045DF2}" destId="{F649D406-EE0F-4AB2-96FC-EBB7974FE4B4}" srcOrd="2" destOrd="0" presId="urn:microsoft.com/office/officeart/2005/8/layout/hProcess9"/>
    <dgm:cxn modelId="{E845AC17-DF01-4DC0-9D5A-64EB268FD9EA}" type="presParOf" srcId="{D6CBCBEB-0873-4148-88B2-12CFC4045DF2}" destId="{186EE57F-7853-42E4-B6F3-9DE35F41B86A}" srcOrd="3" destOrd="0" presId="urn:microsoft.com/office/officeart/2005/8/layout/hProcess9"/>
    <dgm:cxn modelId="{A4AD7FB7-4C6E-460D-8E5A-51068D3B828F}" type="presParOf" srcId="{D6CBCBEB-0873-4148-88B2-12CFC4045DF2}" destId="{7A425A83-9AF0-43BD-8FD8-30B382CE7EB4}" srcOrd="4" destOrd="0" presId="urn:microsoft.com/office/officeart/2005/8/layout/hProcess9"/>
    <dgm:cxn modelId="{70DEE17A-9568-4BFD-8B22-FF4B2A17371B}" type="presParOf" srcId="{D6CBCBEB-0873-4148-88B2-12CFC4045DF2}" destId="{287EAF59-8350-4EC7-AB74-AFECA56E7E32}" srcOrd="5" destOrd="0" presId="urn:microsoft.com/office/officeart/2005/8/layout/hProcess9"/>
    <dgm:cxn modelId="{E6DAD77D-94E3-4D5B-8640-EF7A8C5EB9AF}" type="presParOf" srcId="{D6CBCBEB-0873-4148-88B2-12CFC4045DF2}" destId="{982BAA52-ED45-488E-BCF9-F81543184D62}" srcOrd="6" destOrd="0" presId="urn:microsoft.com/office/officeart/2005/8/layout/hProcess9"/>
    <dgm:cxn modelId="{7839E07E-059B-48C9-9B18-413D314C42B2}" type="presParOf" srcId="{D6CBCBEB-0873-4148-88B2-12CFC4045DF2}" destId="{D6544FAE-7F13-4136-AC7A-826068ABA680}" srcOrd="7" destOrd="0" presId="urn:microsoft.com/office/officeart/2005/8/layout/hProcess9"/>
    <dgm:cxn modelId="{21F9CDB2-34C0-4425-AB17-2109E477ABC9}" type="presParOf" srcId="{D6CBCBEB-0873-4148-88B2-12CFC4045DF2}" destId="{3F02DE09-EB8B-4888-9ED6-D7CE6280E7A4}" srcOrd="8" destOrd="0" presId="urn:microsoft.com/office/officeart/2005/8/layout/hProcess9"/>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EB870235-25ED-4833-AF27-C50A3B0830D1}" type="doc">
      <dgm:prSet loTypeId="urn:microsoft.com/office/officeart/2005/8/layout/process4" loCatId="process" qsTypeId="urn:microsoft.com/office/officeart/2005/8/quickstyle/simple3" qsCatId="simple" csTypeId="urn:microsoft.com/office/officeart/2005/8/colors/accent1_2" csCatId="accent1" phldr="1"/>
      <dgm:spPr/>
      <dgm:t>
        <a:bodyPr/>
        <a:lstStyle/>
        <a:p>
          <a:endParaRPr lang="en-GB"/>
        </a:p>
      </dgm:t>
    </dgm:pt>
    <dgm:pt modelId="{BDC5E36A-583C-4992-94DC-FF32990E30B3}">
      <dgm:prSet phldrT="[Text]"/>
      <dgm:spPr/>
      <dgm:t>
        <a:bodyPr/>
        <a:lstStyle/>
        <a:p>
          <a:r>
            <a:rPr lang="en-GB"/>
            <a:t>Factors affecting the organisation and its members</a:t>
          </a:r>
        </a:p>
      </dgm:t>
    </dgm:pt>
    <dgm:pt modelId="{84F5FD3B-1EFB-4A6A-A99F-D0B3729DA59E}" type="parTrans" cxnId="{FF50C16B-8DA0-4317-B729-AC2CB548EF0A}">
      <dgm:prSet/>
      <dgm:spPr/>
      <dgm:t>
        <a:bodyPr/>
        <a:lstStyle/>
        <a:p>
          <a:endParaRPr lang="en-GB"/>
        </a:p>
      </dgm:t>
    </dgm:pt>
    <dgm:pt modelId="{1312F725-04C9-4349-BFB5-DF3898BAC273}" type="sibTrans" cxnId="{FF50C16B-8DA0-4317-B729-AC2CB548EF0A}">
      <dgm:prSet/>
      <dgm:spPr/>
      <dgm:t>
        <a:bodyPr/>
        <a:lstStyle/>
        <a:p>
          <a:endParaRPr lang="en-GB"/>
        </a:p>
      </dgm:t>
    </dgm:pt>
    <dgm:pt modelId="{527F21BE-7ED2-40DD-BBC6-E2C85DAD8401}">
      <dgm:prSet phldrT="[Text]"/>
      <dgm:spPr/>
      <dgm:t>
        <a:bodyPr/>
        <a:lstStyle/>
        <a:p>
          <a:r>
            <a:rPr lang="en-GB"/>
            <a:t>May vary quickly or slowly</a:t>
          </a:r>
        </a:p>
      </dgm:t>
    </dgm:pt>
    <dgm:pt modelId="{DF0CADFA-8C8A-42AB-A75B-85F1FAC0126A}" type="parTrans" cxnId="{F915F001-AEA6-4D62-94E2-D9EEA2A52B03}">
      <dgm:prSet/>
      <dgm:spPr/>
      <dgm:t>
        <a:bodyPr/>
        <a:lstStyle/>
        <a:p>
          <a:endParaRPr lang="en-GB"/>
        </a:p>
      </dgm:t>
    </dgm:pt>
    <dgm:pt modelId="{DAA11A9A-08D9-413C-9A8B-78639CFBF426}" type="sibTrans" cxnId="{F915F001-AEA6-4D62-94E2-D9EEA2A52B03}">
      <dgm:prSet/>
      <dgm:spPr/>
      <dgm:t>
        <a:bodyPr/>
        <a:lstStyle/>
        <a:p>
          <a:endParaRPr lang="en-GB"/>
        </a:p>
      </dgm:t>
    </dgm:pt>
    <dgm:pt modelId="{5F44DF1B-A6B4-40DE-98A0-5049B2B6EB4D}">
      <dgm:prSet phldrT="[Text]"/>
      <dgm:spPr/>
      <dgm:t>
        <a:bodyPr/>
        <a:lstStyle/>
        <a:p>
          <a:r>
            <a:rPr lang="en-GB"/>
            <a:t>Influences on strategic decisions</a:t>
          </a:r>
        </a:p>
      </dgm:t>
    </dgm:pt>
    <dgm:pt modelId="{4FE20E2D-D853-4CC5-A4B2-06BCCA19B5A7}" type="parTrans" cxnId="{088326A1-9633-42F4-8BC5-D54932026438}">
      <dgm:prSet/>
      <dgm:spPr/>
      <dgm:t>
        <a:bodyPr/>
        <a:lstStyle/>
        <a:p>
          <a:endParaRPr lang="en-GB"/>
        </a:p>
      </dgm:t>
    </dgm:pt>
    <dgm:pt modelId="{AEB9A2F2-C1BE-4C6E-A6B8-B9363D2B4A3D}" type="sibTrans" cxnId="{088326A1-9633-42F4-8BC5-D54932026438}">
      <dgm:prSet/>
      <dgm:spPr/>
      <dgm:t>
        <a:bodyPr/>
        <a:lstStyle/>
        <a:p>
          <a:endParaRPr lang="en-GB"/>
        </a:p>
      </dgm:t>
    </dgm:pt>
    <dgm:pt modelId="{AD4E4A62-B07E-47F4-B077-BC8DA1F00669}">
      <dgm:prSet phldrT="[Text]" custT="1"/>
      <dgm:spPr/>
      <dgm:t>
        <a:bodyPr/>
        <a:lstStyle/>
        <a:p>
          <a:r>
            <a:rPr lang="en-GB" sz="1600"/>
            <a:t>Drivers</a:t>
          </a:r>
        </a:p>
      </dgm:t>
    </dgm:pt>
    <dgm:pt modelId="{6209E255-3646-44B3-87C9-D83142A71DCA}" type="sibTrans" cxnId="{46580CBD-237A-4754-A856-9A8ECE036B93}">
      <dgm:prSet/>
      <dgm:spPr/>
      <dgm:t>
        <a:bodyPr/>
        <a:lstStyle/>
        <a:p>
          <a:endParaRPr lang="en-GB"/>
        </a:p>
      </dgm:t>
    </dgm:pt>
    <dgm:pt modelId="{1B048918-110C-46E4-AE86-2DE13E30F39A}" type="parTrans" cxnId="{46580CBD-237A-4754-A856-9A8ECE036B93}">
      <dgm:prSet/>
      <dgm:spPr/>
      <dgm:t>
        <a:bodyPr/>
        <a:lstStyle/>
        <a:p>
          <a:endParaRPr lang="en-GB"/>
        </a:p>
      </dgm:t>
    </dgm:pt>
    <dgm:pt modelId="{E94B4B9D-44E6-4C16-AED0-7A13C550BF4E}">
      <dgm:prSet phldrT="[Text]" custT="1"/>
      <dgm:spPr/>
      <dgm:t>
        <a:bodyPr/>
        <a:lstStyle/>
        <a:p>
          <a:r>
            <a:rPr lang="en-GB" sz="1600"/>
            <a:t>Trends</a:t>
          </a:r>
        </a:p>
      </dgm:t>
    </dgm:pt>
    <dgm:pt modelId="{75C4341D-54BD-4218-B518-D3086379845A}" type="sibTrans" cxnId="{15C8543E-F327-4C67-A401-790AD18093D3}">
      <dgm:prSet/>
      <dgm:spPr/>
      <dgm:t>
        <a:bodyPr/>
        <a:lstStyle/>
        <a:p>
          <a:endParaRPr lang="en-GB"/>
        </a:p>
      </dgm:t>
    </dgm:pt>
    <dgm:pt modelId="{0FB16B88-8F1D-4E94-9C39-E5DD98629E6E}" type="parTrans" cxnId="{15C8543E-F327-4C67-A401-790AD18093D3}">
      <dgm:prSet/>
      <dgm:spPr/>
      <dgm:t>
        <a:bodyPr/>
        <a:lstStyle/>
        <a:p>
          <a:endParaRPr lang="en-GB"/>
        </a:p>
      </dgm:t>
    </dgm:pt>
    <dgm:pt modelId="{3FC3E07B-B2CF-456B-964E-5AAC4232720E}">
      <dgm:prSet phldrT="[Text]"/>
      <dgm:spPr>
        <a:xfrm rot="10800000">
          <a:off x="0" y="75725"/>
          <a:ext cx="2400300" cy="195726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GB">
              <a:solidFill>
                <a:sysClr val="windowText" lastClr="000000"/>
              </a:solidFill>
              <a:latin typeface="Calibri"/>
              <a:ea typeface="+mn-ea"/>
              <a:cs typeface="+mn-cs"/>
            </a:rPr>
            <a:t>Priorities and pathways</a:t>
          </a:r>
          <a:endParaRPr lang="en-GB"/>
        </a:p>
      </dgm:t>
    </dgm:pt>
    <dgm:pt modelId="{7CD8EB0E-E674-4675-A199-E8AA7359E7BA}" type="sibTrans" cxnId="{9794EF0C-BADD-41C2-BC1D-B81DAFA02456}">
      <dgm:prSet/>
      <dgm:spPr/>
      <dgm:t>
        <a:bodyPr/>
        <a:lstStyle/>
        <a:p>
          <a:endParaRPr lang="en-GB"/>
        </a:p>
      </dgm:t>
    </dgm:pt>
    <dgm:pt modelId="{0C2C0EA4-5D5C-4832-B2BC-E1451C5958DA}" type="parTrans" cxnId="{9794EF0C-BADD-41C2-BC1D-B81DAFA02456}">
      <dgm:prSet/>
      <dgm:spPr/>
      <dgm:t>
        <a:bodyPr/>
        <a:lstStyle/>
        <a:p>
          <a:endParaRPr lang="en-GB"/>
        </a:p>
      </dgm:t>
    </dgm:pt>
    <dgm:pt modelId="{FBD41817-61D0-430E-9E4D-67B0700E74B1}">
      <dgm:prSet phldrT="[Text]"/>
      <dgm:spPr>
        <a:xfrm>
          <a:off x="0" y="688511"/>
          <a:ext cx="1200150" cy="585223"/>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en-GB">
              <a:solidFill>
                <a:sysClr val="windowText" lastClr="000000">
                  <a:hueOff val="0"/>
                  <a:satOff val="0"/>
                  <a:lumOff val="0"/>
                  <a:alphaOff val="0"/>
                </a:sysClr>
              </a:solidFill>
              <a:latin typeface="Calibri"/>
              <a:ea typeface="+mn-ea"/>
              <a:cs typeface="+mn-cs"/>
            </a:rPr>
            <a:t>Tactical positions and work priorities</a:t>
          </a:r>
        </a:p>
      </dgm:t>
    </dgm:pt>
    <dgm:pt modelId="{DD1E2749-E8EC-4475-9C4A-796DE620C0A9}" type="sibTrans" cxnId="{0E20D77F-CC33-42A7-A6C1-4F49F6C35112}">
      <dgm:prSet/>
      <dgm:spPr/>
      <dgm:t>
        <a:bodyPr/>
        <a:lstStyle/>
        <a:p>
          <a:endParaRPr lang="en-GB"/>
        </a:p>
      </dgm:t>
    </dgm:pt>
    <dgm:pt modelId="{847B9B06-5EF1-4E85-9F0A-7F0F6EF8129A}" type="parTrans" cxnId="{0E20D77F-CC33-42A7-A6C1-4F49F6C35112}">
      <dgm:prSet/>
      <dgm:spPr/>
      <dgm:t>
        <a:bodyPr/>
        <a:lstStyle/>
        <a:p>
          <a:endParaRPr lang="en-GB"/>
        </a:p>
      </dgm:t>
    </dgm:pt>
    <dgm:pt modelId="{EA15E160-9F35-4972-9BD6-EF79001924A2}" type="pres">
      <dgm:prSet presAssocID="{EB870235-25ED-4833-AF27-C50A3B0830D1}" presName="Name0" presStyleCnt="0">
        <dgm:presLayoutVars>
          <dgm:dir/>
          <dgm:animLvl val="lvl"/>
          <dgm:resizeHandles val="exact"/>
        </dgm:presLayoutVars>
      </dgm:prSet>
      <dgm:spPr/>
    </dgm:pt>
    <dgm:pt modelId="{BDC5CB01-D1EE-4513-AA6A-BAFCDE6989A9}" type="pres">
      <dgm:prSet presAssocID="{3FC3E07B-B2CF-456B-964E-5AAC4232720E}" presName="boxAndChildren" presStyleCnt="0"/>
      <dgm:spPr/>
    </dgm:pt>
    <dgm:pt modelId="{BEE88798-C080-4915-BA32-937F6C514905}" type="pres">
      <dgm:prSet presAssocID="{3FC3E07B-B2CF-456B-964E-5AAC4232720E}" presName="parentTextBox" presStyleLbl="node1" presStyleIdx="0" presStyleCnt="3" custAng="0" custLinFactY="35728" custLinFactNeighborY="100000"/>
      <dgm:spPr>
        <a:prstGeom prst="upArrowCallout">
          <a:avLst/>
        </a:prstGeom>
      </dgm:spPr>
    </dgm:pt>
    <dgm:pt modelId="{C384F26E-0E56-4051-AB03-3B77E0B1FC52}" type="pres">
      <dgm:prSet presAssocID="{3FC3E07B-B2CF-456B-964E-5AAC4232720E}" presName="entireBox" presStyleLbl="node1" presStyleIdx="0" presStyleCnt="3"/>
      <dgm:spPr/>
    </dgm:pt>
    <dgm:pt modelId="{8CFDD05D-5F6C-4B3D-A8F3-FDDE2E32368A}" type="pres">
      <dgm:prSet presAssocID="{3FC3E07B-B2CF-456B-964E-5AAC4232720E}" presName="descendantBox" presStyleCnt="0"/>
      <dgm:spPr/>
    </dgm:pt>
    <dgm:pt modelId="{FD857732-C584-493B-8E2F-121FD78546DD}" type="pres">
      <dgm:prSet presAssocID="{FBD41817-61D0-430E-9E4D-67B0700E74B1}" presName="childTextBox" presStyleLbl="fgAccFollowNode1" presStyleIdx="0" presStyleCnt="4">
        <dgm:presLayoutVars>
          <dgm:bulletEnabled val="1"/>
        </dgm:presLayoutVars>
      </dgm:prSet>
      <dgm:spPr>
        <a:prstGeom prst="rect">
          <a:avLst/>
        </a:prstGeom>
      </dgm:spPr>
    </dgm:pt>
    <dgm:pt modelId="{29242A51-FC91-40B1-9CE8-41B9A77BEA12}" type="pres">
      <dgm:prSet presAssocID="{6209E255-3646-44B3-87C9-D83142A71DCA}" presName="sp" presStyleCnt="0"/>
      <dgm:spPr/>
    </dgm:pt>
    <dgm:pt modelId="{34CF0BF6-7C80-4CA8-94A8-DD42F18590EB}" type="pres">
      <dgm:prSet presAssocID="{AD4E4A62-B07E-47F4-B077-BC8DA1F00669}" presName="arrowAndChildren" presStyleCnt="0"/>
      <dgm:spPr/>
    </dgm:pt>
    <dgm:pt modelId="{0AB8BAEE-110C-42F7-A6E7-8274655D9246}" type="pres">
      <dgm:prSet presAssocID="{AD4E4A62-B07E-47F4-B077-BC8DA1F00669}" presName="parentTextArrow" presStyleLbl="node1" presStyleIdx="0" presStyleCnt="3"/>
      <dgm:spPr/>
    </dgm:pt>
    <dgm:pt modelId="{7699E843-F176-4890-BA15-0D803EE91EED}" type="pres">
      <dgm:prSet presAssocID="{AD4E4A62-B07E-47F4-B077-BC8DA1F00669}" presName="arrow" presStyleLbl="node1" presStyleIdx="1" presStyleCnt="3"/>
      <dgm:spPr/>
    </dgm:pt>
    <dgm:pt modelId="{C5BC6FC3-2A34-470B-9CD0-0367FDE36FA8}" type="pres">
      <dgm:prSet presAssocID="{AD4E4A62-B07E-47F4-B077-BC8DA1F00669}" presName="descendantArrow" presStyleCnt="0"/>
      <dgm:spPr/>
    </dgm:pt>
    <dgm:pt modelId="{89FE04FF-0788-4B1C-9C6A-51B1D8019CB4}" type="pres">
      <dgm:prSet presAssocID="{5F44DF1B-A6B4-40DE-98A0-5049B2B6EB4D}" presName="childTextArrow" presStyleLbl="fgAccFollowNode1" presStyleIdx="1" presStyleCnt="4">
        <dgm:presLayoutVars>
          <dgm:bulletEnabled val="1"/>
        </dgm:presLayoutVars>
      </dgm:prSet>
      <dgm:spPr/>
    </dgm:pt>
    <dgm:pt modelId="{D889250C-E86D-4529-8C47-8EE4B5B0A6BE}" type="pres">
      <dgm:prSet presAssocID="{75C4341D-54BD-4218-B518-D3086379845A}" presName="sp" presStyleCnt="0"/>
      <dgm:spPr/>
    </dgm:pt>
    <dgm:pt modelId="{BF956DB3-5C22-4E20-8960-5AA1C7F58B0A}" type="pres">
      <dgm:prSet presAssocID="{E94B4B9D-44E6-4C16-AED0-7A13C550BF4E}" presName="arrowAndChildren" presStyleCnt="0"/>
      <dgm:spPr/>
    </dgm:pt>
    <dgm:pt modelId="{80452E27-510B-436B-AB6C-9B30792BC4EB}" type="pres">
      <dgm:prSet presAssocID="{E94B4B9D-44E6-4C16-AED0-7A13C550BF4E}" presName="parentTextArrow" presStyleLbl="node1" presStyleIdx="1" presStyleCnt="3"/>
      <dgm:spPr/>
    </dgm:pt>
    <dgm:pt modelId="{0FC9A688-2767-447B-A207-EFF8BCC077A1}" type="pres">
      <dgm:prSet presAssocID="{E94B4B9D-44E6-4C16-AED0-7A13C550BF4E}" presName="arrow" presStyleLbl="node1" presStyleIdx="2" presStyleCnt="3" custLinFactNeighborX="-2476" custLinFactNeighborY="-19"/>
      <dgm:spPr/>
    </dgm:pt>
    <dgm:pt modelId="{D5C3ABA7-0733-4E11-9AFA-99856029CFF8}" type="pres">
      <dgm:prSet presAssocID="{E94B4B9D-44E6-4C16-AED0-7A13C550BF4E}" presName="descendantArrow" presStyleCnt="0"/>
      <dgm:spPr/>
    </dgm:pt>
    <dgm:pt modelId="{FEB6B24A-CDB7-46AE-BA9B-EB33448F1131}" type="pres">
      <dgm:prSet presAssocID="{BDC5E36A-583C-4992-94DC-FF32990E30B3}" presName="childTextArrow" presStyleLbl="fgAccFollowNode1" presStyleIdx="2" presStyleCnt="4">
        <dgm:presLayoutVars>
          <dgm:bulletEnabled val="1"/>
        </dgm:presLayoutVars>
      </dgm:prSet>
      <dgm:spPr/>
    </dgm:pt>
    <dgm:pt modelId="{AEA679FA-9BA7-441D-BF54-91FECCB99A72}" type="pres">
      <dgm:prSet presAssocID="{527F21BE-7ED2-40DD-BBC6-E2C85DAD8401}" presName="childTextArrow" presStyleLbl="fgAccFollowNode1" presStyleIdx="3" presStyleCnt="4">
        <dgm:presLayoutVars>
          <dgm:bulletEnabled val="1"/>
        </dgm:presLayoutVars>
      </dgm:prSet>
      <dgm:spPr/>
    </dgm:pt>
  </dgm:ptLst>
  <dgm:cxnLst>
    <dgm:cxn modelId="{F915F001-AEA6-4D62-94E2-D9EEA2A52B03}" srcId="{E94B4B9D-44E6-4C16-AED0-7A13C550BF4E}" destId="{527F21BE-7ED2-40DD-BBC6-E2C85DAD8401}" srcOrd="1" destOrd="0" parTransId="{DF0CADFA-8C8A-42AB-A75B-85F1FAC0126A}" sibTransId="{DAA11A9A-08D9-413C-9A8B-78639CFBF426}"/>
    <dgm:cxn modelId="{9794EF0C-BADD-41C2-BC1D-B81DAFA02456}" srcId="{EB870235-25ED-4833-AF27-C50A3B0830D1}" destId="{3FC3E07B-B2CF-456B-964E-5AAC4232720E}" srcOrd="2" destOrd="0" parTransId="{0C2C0EA4-5D5C-4832-B2BC-E1451C5958DA}" sibTransId="{7CD8EB0E-E674-4675-A199-E8AA7359E7BA}"/>
    <dgm:cxn modelId="{B43C4A17-6CDC-4B40-BD5B-42D74C8AE5B7}" type="presOf" srcId="{3FC3E07B-B2CF-456B-964E-5AAC4232720E}" destId="{C384F26E-0E56-4051-AB03-3B77E0B1FC52}" srcOrd="1" destOrd="0" presId="urn:microsoft.com/office/officeart/2005/8/layout/process4"/>
    <dgm:cxn modelId="{BB38671F-9BB7-4CE7-9DA6-449A55FCF960}" type="presOf" srcId="{AD4E4A62-B07E-47F4-B077-BC8DA1F00669}" destId="{0AB8BAEE-110C-42F7-A6E7-8274655D9246}" srcOrd="0" destOrd="0" presId="urn:microsoft.com/office/officeart/2005/8/layout/process4"/>
    <dgm:cxn modelId="{15C8543E-F327-4C67-A401-790AD18093D3}" srcId="{EB870235-25ED-4833-AF27-C50A3B0830D1}" destId="{E94B4B9D-44E6-4C16-AED0-7A13C550BF4E}" srcOrd="0" destOrd="0" parTransId="{0FB16B88-8F1D-4E94-9C39-E5DD98629E6E}" sibTransId="{75C4341D-54BD-4218-B518-D3086379845A}"/>
    <dgm:cxn modelId="{0A378C65-B169-405C-B96F-6EC56ED2C88A}" type="presOf" srcId="{5F44DF1B-A6B4-40DE-98A0-5049B2B6EB4D}" destId="{89FE04FF-0788-4B1C-9C6A-51B1D8019CB4}" srcOrd="0" destOrd="0" presId="urn:microsoft.com/office/officeart/2005/8/layout/process4"/>
    <dgm:cxn modelId="{A4904568-FEB7-490F-8503-F88FD0F8997C}" type="presOf" srcId="{E94B4B9D-44E6-4C16-AED0-7A13C550BF4E}" destId="{0FC9A688-2767-447B-A207-EFF8BCC077A1}" srcOrd="1" destOrd="0" presId="urn:microsoft.com/office/officeart/2005/8/layout/process4"/>
    <dgm:cxn modelId="{FF50C16B-8DA0-4317-B729-AC2CB548EF0A}" srcId="{E94B4B9D-44E6-4C16-AED0-7A13C550BF4E}" destId="{BDC5E36A-583C-4992-94DC-FF32990E30B3}" srcOrd="0" destOrd="0" parTransId="{84F5FD3B-1EFB-4A6A-A99F-D0B3729DA59E}" sibTransId="{1312F725-04C9-4349-BFB5-DF3898BAC273}"/>
    <dgm:cxn modelId="{1E66256D-85AC-4216-BD99-DA74CD2987F0}" type="presOf" srcId="{EB870235-25ED-4833-AF27-C50A3B0830D1}" destId="{EA15E160-9F35-4972-9BD6-EF79001924A2}" srcOrd="0" destOrd="0" presId="urn:microsoft.com/office/officeart/2005/8/layout/process4"/>
    <dgm:cxn modelId="{0E20D77F-CC33-42A7-A6C1-4F49F6C35112}" srcId="{3FC3E07B-B2CF-456B-964E-5AAC4232720E}" destId="{FBD41817-61D0-430E-9E4D-67B0700E74B1}" srcOrd="0" destOrd="0" parTransId="{847B9B06-5EF1-4E85-9F0A-7F0F6EF8129A}" sibTransId="{DD1E2749-E8EC-4475-9C4A-796DE620C0A9}"/>
    <dgm:cxn modelId="{1AEC3593-9440-4767-A5BA-11ED7E3D77E8}" type="presOf" srcId="{3FC3E07B-B2CF-456B-964E-5AAC4232720E}" destId="{BEE88798-C080-4915-BA32-937F6C514905}" srcOrd="0" destOrd="0" presId="urn:microsoft.com/office/officeart/2005/8/layout/process4"/>
    <dgm:cxn modelId="{011B0B96-1813-40B7-97F6-4B38FF43D0FC}" type="presOf" srcId="{FBD41817-61D0-430E-9E4D-67B0700E74B1}" destId="{FD857732-C584-493B-8E2F-121FD78546DD}" srcOrd="0" destOrd="0" presId="urn:microsoft.com/office/officeart/2005/8/layout/process4"/>
    <dgm:cxn modelId="{F940F3A0-331B-40C8-86C5-822342D62213}" type="presOf" srcId="{BDC5E36A-583C-4992-94DC-FF32990E30B3}" destId="{FEB6B24A-CDB7-46AE-BA9B-EB33448F1131}" srcOrd="0" destOrd="0" presId="urn:microsoft.com/office/officeart/2005/8/layout/process4"/>
    <dgm:cxn modelId="{088326A1-9633-42F4-8BC5-D54932026438}" srcId="{AD4E4A62-B07E-47F4-B077-BC8DA1F00669}" destId="{5F44DF1B-A6B4-40DE-98A0-5049B2B6EB4D}" srcOrd="0" destOrd="0" parTransId="{4FE20E2D-D853-4CC5-A4B2-06BCCA19B5A7}" sibTransId="{AEB9A2F2-C1BE-4C6E-A6B8-B9363D2B4A3D}"/>
    <dgm:cxn modelId="{4A94C8AF-571C-49F1-9C3D-0CDEF54B1F2D}" type="presOf" srcId="{AD4E4A62-B07E-47F4-B077-BC8DA1F00669}" destId="{7699E843-F176-4890-BA15-0D803EE91EED}" srcOrd="1" destOrd="0" presId="urn:microsoft.com/office/officeart/2005/8/layout/process4"/>
    <dgm:cxn modelId="{46580CBD-237A-4754-A856-9A8ECE036B93}" srcId="{EB870235-25ED-4833-AF27-C50A3B0830D1}" destId="{AD4E4A62-B07E-47F4-B077-BC8DA1F00669}" srcOrd="1" destOrd="0" parTransId="{1B048918-110C-46E4-AE86-2DE13E30F39A}" sibTransId="{6209E255-3646-44B3-87C9-D83142A71DCA}"/>
    <dgm:cxn modelId="{F44019BD-3C40-496B-AB80-0D5D1A8401E4}" type="presOf" srcId="{E94B4B9D-44E6-4C16-AED0-7A13C550BF4E}" destId="{80452E27-510B-436B-AB6C-9B30792BC4EB}" srcOrd="0" destOrd="0" presId="urn:microsoft.com/office/officeart/2005/8/layout/process4"/>
    <dgm:cxn modelId="{578952CE-BB61-468A-9CF7-9E3EA4DB8BEB}" type="presOf" srcId="{527F21BE-7ED2-40DD-BBC6-E2C85DAD8401}" destId="{AEA679FA-9BA7-441D-BF54-91FECCB99A72}" srcOrd="0" destOrd="0" presId="urn:microsoft.com/office/officeart/2005/8/layout/process4"/>
    <dgm:cxn modelId="{21C770B9-F4A2-42C7-84B9-97BAF4EFA225}" type="presParOf" srcId="{EA15E160-9F35-4972-9BD6-EF79001924A2}" destId="{BDC5CB01-D1EE-4513-AA6A-BAFCDE6989A9}" srcOrd="0" destOrd="0" presId="urn:microsoft.com/office/officeart/2005/8/layout/process4"/>
    <dgm:cxn modelId="{2EDD99C0-A996-4FA6-9E76-C0D618A8945E}" type="presParOf" srcId="{BDC5CB01-D1EE-4513-AA6A-BAFCDE6989A9}" destId="{BEE88798-C080-4915-BA32-937F6C514905}" srcOrd="0" destOrd="0" presId="urn:microsoft.com/office/officeart/2005/8/layout/process4"/>
    <dgm:cxn modelId="{9C056014-2759-42F4-B7F4-8ABA1AF491B6}" type="presParOf" srcId="{BDC5CB01-D1EE-4513-AA6A-BAFCDE6989A9}" destId="{C384F26E-0E56-4051-AB03-3B77E0B1FC52}" srcOrd="1" destOrd="0" presId="urn:microsoft.com/office/officeart/2005/8/layout/process4"/>
    <dgm:cxn modelId="{847C6762-E628-4D8A-971D-0232CDF1C612}" type="presParOf" srcId="{BDC5CB01-D1EE-4513-AA6A-BAFCDE6989A9}" destId="{8CFDD05D-5F6C-4B3D-A8F3-FDDE2E32368A}" srcOrd="2" destOrd="0" presId="urn:microsoft.com/office/officeart/2005/8/layout/process4"/>
    <dgm:cxn modelId="{D38955DF-D92A-497C-91F0-91CF79389EA3}" type="presParOf" srcId="{8CFDD05D-5F6C-4B3D-A8F3-FDDE2E32368A}" destId="{FD857732-C584-493B-8E2F-121FD78546DD}" srcOrd="0" destOrd="0" presId="urn:microsoft.com/office/officeart/2005/8/layout/process4"/>
    <dgm:cxn modelId="{D8F6F606-D2AB-4DD2-8895-A684E5544995}" type="presParOf" srcId="{EA15E160-9F35-4972-9BD6-EF79001924A2}" destId="{29242A51-FC91-40B1-9CE8-41B9A77BEA12}" srcOrd="1" destOrd="0" presId="urn:microsoft.com/office/officeart/2005/8/layout/process4"/>
    <dgm:cxn modelId="{5510B4C2-0F6C-46CA-8D84-D1331DB9DE01}" type="presParOf" srcId="{EA15E160-9F35-4972-9BD6-EF79001924A2}" destId="{34CF0BF6-7C80-4CA8-94A8-DD42F18590EB}" srcOrd="2" destOrd="0" presId="urn:microsoft.com/office/officeart/2005/8/layout/process4"/>
    <dgm:cxn modelId="{9366C989-53BB-402F-A422-E467176EA544}" type="presParOf" srcId="{34CF0BF6-7C80-4CA8-94A8-DD42F18590EB}" destId="{0AB8BAEE-110C-42F7-A6E7-8274655D9246}" srcOrd="0" destOrd="0" presId="urn:microsoft.com/office/officeart/2005/8/layout/process4"/>
    <dgm:cxn modelId="{B8C4884E-367E-4C9E-986D-26C8E5A948EE}" type="presParOf" srcId="{34CF0BF6-7C80-4CA8-94A8-DD42F18590EB}" destId="{7699E843-F176-4890-BA15-0D803EE91EED}" srcOrd="1" destOrd="0" presId="urn:microsoft.com/office/officeart/2005/8/layout/process4"/>
    <dgm:cxn modelId="{CFEB7F3F-A06A-4F10-B039-13B03F9604BC}" type="presParOf" srcId="{34CF0BF6-7C80-4CA8-94A8-DD42F18590EB}" destId="{C5BC6FC3-2A34-470B-9CD0-0367FDE36FA8}" srcOrd="2" destOrd="0" presId="urn:microsoft.com/office/officeart/2005/8/layout/process4"/>
    <dgm:cxn modelId="{27F0573D-00E0-493E-8D50-3428AE70EC98}" type="presParOf" srcId="{C5BC6FC3-2A34-470B-9CD0-0367FDE36FA8}" destId="{89FE04FF-0788-4B1C-9C6A-51B1D8019CB4}" srcOrd="0" destOrd="0" presId="urn:microsoft.com/office/officeart/2005/8/layout/process4"/>
    <dgm:cxn modelId="{3598026B-612E-42DF-964D-FA2A9A92B7E5}" type="presParOf" srcId="{EA15E160-9F35-4972-9BD6-EF79001924A2}" destId="{D889250C-E86D-4529-8C47-8EE4B5B0A6BE}" srcOrd="3" destOrd="0" presId="urn:microsoft.com/office/officeart/2005/8/layout/process4"/>
    <dgm:cxn modelId="{EE9D74BC-6FE4-494C-ABDF-1A035CA24863}" type="presParOf" srcId="{EA15E160-9F35-4972-9BD6-EF79001924A2}" destId="{BF956DB3-5C22-4E20-8960-5AA1C7F58B0A}" srcOrd="4" destOrd="0" presId="urn:microsoft.com/office/officeart/2005/8/layout/process4"/>
    <dgm:cxn modelId="{50B97B20-06AB-4728-B635-5AD01CCE66DF}" type="presParOf" srcId="{BF956DB3-5C22-4E20-8960-5AA1C7F58B0A}" destId="{80452E27-510B-436B-AB6C-9B30792BC4EB}" srcOrd="0" destOrd="0" presId="urn:microsoft.com/office/officeart/2005/8/layout/process4"/>
    <dgm:cxn modelId="{AA1CAB86-ED64-41C3-BD02-19094F39CB30}" type="presParOf" srcId="{BF956DB3-5C22-4E20-8960-5AA1C7F58B0A}" destId="{0FC9A688-2767-447B-A207-EFF8BCC077A1}" srcOrd="1" destOrd="0" presId="urn:microsoft.com/office/officeart/2005/8/layout/process4"/>
    <dgm:cxn modelId="{9453F814-A8C4-4676-A42B-1377F80B71A1}" type="presParOf" srcId="{BF956DB3-5C22-4E20-8960-5AA1C7F58B0A}" destId="{D5C3ABA7-0733-4E11-9AFA-99856029CFF8}" srcOrd="2" destOrd="0" presId="urn:microsoft.com/office/officeart/2005/8/layout/process4"/>
    <dgm:cxn modelId="{841E1FE4-4624-4E55-924B-D103F70A4403}" type="presParOf" srcId="{D5C3ABA7-0733-4E11-9AFA-99856029CFF8}" destId="{FEB6B24A-CDB7-46AE-BA9B-EB33448F1131}" srcOrd="0" destOrd="0" presId="urn:microsoft.com/office/officeart/2005/8/layout/process4"/>
    <dgm:cxn modelId="{921D335B-4355-4CA4-BB48-16B3FB327851}" type="presParOf" srcId="{D5C3ABA7-0733-4E11-9AFA-99856029CFF8}" destId="{AEA679FA-9BA7-441D-BF54-91FECCB99A72}" srcOrd="1" destOrd="0" presId="urn:microsoft.com/office/officeart/2005/8/layout/process4"/>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EB870235-25ED-4833-AF27-C50A3B0830D1}" type="doc">
      <dgm:prSet loTypeId="urn:microsoft.com/office/officeart/2005/8/layout/process4" loCatId="process" qsTypeId="urn:microsoft.com/office/officeart/2005/8/quickstyle/simple3" qsCatId="simple" csTypeId="urn:microsoft.com/office/officeart/2005/8/colors/accent1_2" csCatId="accent1" phldr="1"/>
      <dgm:spPr/>
      <dgm:t>
        <a:bodyPr/>
        <a:lstStyle/>
        <a:p>
          <a:endParaRPr lang="en-GB"/>
        </a:p>
      </dgm:t>
    </dgm:pt>
    <dgm:pt modelId="{BDC5E36A-583C-4992-94DC-FF32990E30B3}">
      <dgm:prSet phldrT="[Text]"/>
      <dgm:spPr/>
      <dgm:t>
        <a:bodyPr/>
        <a:lstStyle/>
        <a:p>
          <a:r>
            <a:rPr lang="en-GB"/>
            <a:t>Defined by the Constitution</a:t>
          </a:r>
        </a:p>
      </dgm:t>
    </dgm:pt>
    <dgm:pt modelId="{84F5FD3B-1EFB-4A6A-A99F-D0B3729DA59E}" type="parTrans" cxnId="{FF50C16B-8DA0-4317-B729-AC2CB548EF0A}">
      <dgm:prSet/>
      <dgm:spPr/>
      <dgm:t>
        <a:bodyPr/>
        <a:lstStyle/>
        <a:p>
          <a:endParaRPr lang="en-GB"/>
        </a:p>
      </dgm:t>
    </dgm:pt>
    <dgm:pt modelId="{1312F725-04C9-4349-BFB5-DF3898BAC273}" type="sibTrans" cxnId="{FF50C16B-8DA0-4317-B729-AC2CB548EF0A}">
      <dgm:prSet/>
      <dgm:spPr/>
      <dgm:t>
        <a:bodyPr/>
        <a:lstStyle/>
        <a:p>
          <a:endParaRPr lang="en-GB"/>
        </a:p>
      </dgm:t>
    </dgm:pt>
    <dgm:pt modelId="{527F21BE-7ED2-40DD-BBC6-E2C85DAD8401}">
      <dgm:prSet phldrT="[Text]"/>
      <dgm:spPr/>
      <dgm:t>
        <a:bodyPr/>
        <a:lstStyle/>
        <a:p>
          <a:r>
            <a:rPr lang="en-GB"/>
            <a:t>Unchanging</a:t>
          </a:r>
        </a:p>
      </dgm:t>
    </dgm:pt>
    <dgm:pt modelId="{DF0CADFA-8C8A-42AB-A75B-85F1FAC0126A}" type="parTrans" cxnId="{F915F001-AEA6-4D62-94E2-D9EEA2A52B03}">
      <dgm:prSet/>
      <dgm:spPr/>
      <dgm:t>
        <a:bodyPr/>
        <a:lstStyle/>
        <a:p>
          <a:endParaRPr lang="en-GB"/>
        </a:p>
      </dgm:t>
    </dgm:pt>
    <dgm:pt modelId="{DAA11A9A-08D9-413C-9A8B-78639CFBF426}" type="sibTrans" cxnId="{F915F001-AEA6-4D62-94E2-D9EEA2A52B03}">
      <dgm:prSet/>
      <dgm:spPr/>
      <dgm:t>
        <a:bodyPr/>
        <a:lstStyle/>
        <a:p>
          <a:endParaRPr lang="en-GB"/>
        </a:p>
      </dgm:t>
    </dgm:pt>
    <dgm:pt modelId="{5F44DF1B-A6B4-40DE-98A0-5049B2B6EB4D}">
      <dgm:prSet phldrT="[Text]"/>
      <dgm:spPr/>
      <dgm:t>
        <a:bodyPr/>
        <a:lstStyle/>
        <a:p>
          <a:r>
            <a:rPr lang="en-GB"/>
            <a:t>Derived from the Purpose</a:t>
          </a:r>
        </a:p>
      </dgm:t>
    </dgm:pt>
    <dgm:pt modelId="{4FE20E2D-D853-4CC5-A4B2-06BCCA19B5A7}" type="parTrans" cxnId="{088326A1-9633-42F4-8BC5-D54932026438}">
      <dgm:prSet/>
      <dgm:spPr/>
      <dgm:t>
        <a:bodyPr/>
        <a:lstStyle/>
        <a:p>
          <a:endParaRPr lang="en-GB"/>
        </a:p>
      </dgm:t>
    </dgm:pt>
    <dgm:pt modelId="{AEB9A2F2-C1BE-4C6E-A6B8-B9363D2B4A3D}" type="sibTrans" cxnId="{088326A1-9633-42F4-8BC5-D54932026438}">
      <dgm:prSet/>
      <dgm:spPr/>
      <dgm:t>
        <a:bodyPr/>
        <a:lstStyle/>
        <a:p>
          <a:endParaRPr lang="en-GB"/>
        </a:p>
      </dgm:t>
    </dgm:pt>
    <dgm:pt modelId="{D750B632-E500-462C-A30A-2443B0506CD9}">
      <dgm:prSet phldrT="[Text]"/>
      <dgm:spPr/>
      <dgm:t>
        <a:bodyPr/>
        <a:lstStyle/>
        <a:p>
          <a:r>
            <a:rPr lang="en-GB"/>
            <a:t>Longer term, 12 years or more</a:t>
          </a:r>
        </a:p>
      </dgm:t>
    </dgm:pt>
    <dgm:pt modelId="{5ACF4026-D487-4CCD-BFE5-4742851F11D4}" type="parTrans" cxnId="{EF723047-FC12-4292-BF0F-EADEBCE2339F}">
      <dgm:prSet/>
      <dgm:spPr/>
      <dgm:t>
        <a:bodyPr/>
        <a:lstStyle/>
        <a:p>
          <a:endParaRPr lang="en-GB"/>
        </a:p>
      </dgm:t>
    </dgm:pt>
    <dgm:pt modelId="{6D06CA5E-3F64-403E-807F-6C30F0BEF531}" type="sibTrans" cxnId="{EF723047-FC12-4292-BF0F-EADEBCE2339F}">
      <dgm:prSet/>
      <dgm:spPr/>
      <dgm:t>
        <a:bodyPr/>
        <a:lstStyle/>
        <a:p>
          <a:endParaRPr lang="en-GB"/>
        </a:p>
      </dgm:t>
    </dgm:pt>
    <dgm:pt modelId="{AD4E4A62-B07E-47F4-B077-BC8DA1F00669}">
      <dgm:prSet phldrT="[Text]"/>
      <dgm:spPr/>
      <dgm:t>
        <a:bodyPr/>
        <a:lstStyle/>
        <a:p>
          <a:r>
            <a:rPr lang="en-GB"/>
            <a:t>Goals</a:t>
          </a:r>
        </a:p>
      </dgm:t>
    </dgm:pt>
    <dgm:pt modelId="{6209E255-3646-44B3-87C9-D83142A71DCA}" type="sibTrans" cxnId="{46580CBD-237A-4754-A856-9A8ECE036B93}">
      <dgm:prSet/>
      <dgm:spPr/>
      <dgm:t>
        <a:bodyPr/>
        <a:lstStyle/>
        <a:p>
          <a:endParaRPr lang="en-GB"/>
        </a:p>
      </dgm:t>
    </dgm:pt>
    <dgm:pt modelId="{1B048918-110C-46E4-AE86-2DE13E30F39A}" type="parTrans" cxnId="{46580CBD-237A-4754-A856-9A8ECE036B93}">
      <dgm:prSet/>
      <dgm:spPr/>
      <dgm:t>
        <a:bodyPr/>
        <a:lstStyle/>
        <a:p>
          <a:endParaRPr lang="en-GB"/>
        </a:p>
      </dgm:t>
    </dgm:pt>
    <dgm:pt modelId="{E94B4B9D-44E6-4C16-AED0-7A13C550BF4E}">
      <dgm:prSet phldrT="[Text]"/>
      <dgm:spPr/>
      <dgm:t>
        <a:bodyPr/>
        <a:lstStyle/>
        <a:p>
          <a:r>
            <a:rPr lang="en-GB"/>
            <a:t>Purpose of the Organisation</a:t>
          </a:r>
        </a:p>
      </dgm:t>
    </dgm:pt>
    <dgm:pt modelId="{75C4341D-54BD-4218-B518-D3086379845A}" type="sibTrans" cxnId="{15C8543E-F327-4C67-A401-790AD18093D3}">
      <dgm:prSet/>
      <dgm:spPr/>
      <dgm:t>
        <a:bodyPr/>
        <a:lstStyle/>
        <a:p>
          <a:endParaRPr lang="en-GB"/>
        </a:p>
      </dgm:t>
    </dgm:pt>
    <dgm:pt modelId="{0FB16B88-8F1D-4E94-9C39-E5DD98629E6E}" type="parTrans" cxnId="{15C8543E-F327-4C67-A401-790AD18093D3}">
      <dgm:prSet/>
      <dgm:spPr/>
      <dgm:t>
        <a:bodyPr/>
        <a:lstStyle/>
        <a:p>
          <a:endParaRPr lang="en-GB"/>
        </a:p>
      </dgm:t>
    </dgm:pt>
    <dgm:pt modelId="{C006EB8A-EB74-4122-A003-05CC746A8734}">
      <dgm:prSet phldrT="[Text]"/>
      <dgm:spPr/>
      <dgm:t>
        <a:bodyPr/>
        <a:lstStyle/>
        <a:p>
          <a:r>
            <a:rPr lang="en-GB"/>
            <a:t>Strategies</a:t>
          </a:r>
        </a:p>
      </dgm:t>
    </dgm:pt>
    <dgm:pt modelId="{61E4920B-107E-4CFA-96C9-D8CE03D9B240}" type="parTrans" cxnId="{DEA0DE4D-DA0B-4F08-B028-2AA7BB85DAA9}">
      <dgm:prSet/>
      <dgm:spPr/>
      <dgm:t>
        <a:bodyPr/>
        <a:lstStyle/>
        <a:p>
          <a:endParaRPr lang="en-GB"/>
        </a:p>
      </dgm:t>
    </dgm:pt>
    <dgm:pt modelId="{C471E739-3B62-4A9E-9849-135A45548BD5}" type="sibTrans" cxnId="{DEA0DE4D-DA0B-4F08-B028-2AA7BB85DAA9}">
      <dgm:prSet/>
      <dgm:spPr/>
      <dgm:t>
        <a:bodyPr/>
        <a:lstStyle/>
        <a:p>
          <a:endParaRPr lang="en-GB"/>
        </a:p>
      </dgm:t>
    </dgm:pt>
    <dgm:pt modelId="{50540C71-627B-4012-99F5-BE5E9B8E2C1B}">
      <dgm:prSet phldrT="[Text]"/>
      <dgm:spPr/>
      <dgm:t>
        <a:bodyPr/>
        <a:lstStyle/>
        <a:p>
          <a:r>
            <a:rPr lang="en-GB"/>
            <a:t>For achieving the Goals, recognising the impact of the Drivers</a:t>
          </a:r>
        </a:p>
      </dgm:t>
    </dgm:pt>
    <dgm:pt modelId="{2DBA4140-6864-4AFC-A743-79692D8BDA3E}" type="parTrans" cxnId="{C7C58CAE-3DF4-453D-84AE-0450BA5C8DD1}">
      <dgm:prSet/>
      <dgm:spPr/>
      <dgm:t>
        <a:bodyPr/>
        <a:lstStyle/>
        <a:p>
          <a:endParaRPr lang="en-GB"/>
        </a:p>
      </dgm:t>
    </dgm:pt>
    <dgm:pt modelId="{D5A64A15-2238-4497-89B2-760687798A33}" type="sibTrans" cxnId="{C7C58CAE-3DF4-453D-84AE-0450BA5C8DD1}">
      <dgm:prSet/>
      <dgm:spPr/>
      <dgm:t>
        <a:bodyPr/>
        <a:lstStyle/>
        <a:p>
          <a:endParaRPr lang="en-GB"/>
        </a:p>
      </dgm:t>
    </dgm:pt>
    <dgm:pt modelId="{21DE81A2-D0F7-49E7-8F9C-7BC7798F4BB4}">
      <dgm:prSet phldrT="[Text]"/>
      <dgm:spPr/>
      <dgm:t>
        <a:bodyPr/>
        <a:lstStyle/>
        <a:p>
          <a:r>
            <a:rPr lang="en-GB"/>
            <a:t>Medium term, 4 to 12 years</a:t>
          </a:r>
        </a:p>
      </dgm:t>
    </dgm:pt>
    <dgm:pt modelId="{1CEC527A-85C9-4C5A-BB1F-76D467CCA513}" type="parTrans" cxnId="{FAFD3968-B310-4C8D-9D47-0A3E32C61AB7}">
      <dgm:prSet/>
      <dgm:spPr/>
      <dgm:t>
        <a:bodyPr/>
        <a:lstStyle/>
        <a:p>
          <a:endParaRPr lang="en-GB"/>
        </a:p>
      </dgm:t>
    </dgm:pt>
    <dgm:pt modelId="{48DFBB42-FDB6-43CA-A0F1-26BA5ECA297B}" type="sibTrans" cxnId="{FAFD3968-B310-4C8D-9D47-0A3E32C61AB7}">
      <dgm:prSet/>
      <dgm:spPr/>
      <dgm:t>
        <a:bodyPr/>
        <a:lstStyle/>
        <a:p>
          <a:endParaRPr lang="en-GB"/>
        </a:p>
      </dgm:t>
    </dgm:pt>
    <dgm:pt modelId="{EA15E160-9F35-4972-9BD6-EF79001924A2}" type="pres">
      <dgm:prSet presAssocID="{EB870235-25ED-4833-AF27-C50A3B0830D1}" presName="Name0" presStyleCnt="0">
        <dgm:presLayoutVars>
          <dgm:dir/>
          <dgm:animLvl val="lvl"/>
          <dgm:resizeHandles val="exact"/>
        </dgm:presLayoutVars>
      </dgm:prSet>
      <dgm:spPr/>
    </dgm:pt>
    <dgm:pt modelId="{A65B4D00-54ED-4FD6-8E8B-DDE5DCC1D6BD}" type="pres">
      <dgm:prSet presAssocID="{C006EB8A-EB74-4122-A003-05CC746A8734}" presName="boxAndChildren" presStyleCnt="0"/>
      <dgm:spPr/>
    </dgm:pt>
    <dgm:pt modelId="{23FDF62C-42C7-4E39-A13B-4A6F0B8B9CE3}" type="pres">
      <dgm:prSet presAssocID="{C006EB8A-EB74-4122-A003-05CC746A8734}" presName="parentTextBox" presStyleLbl="node1" presStyleIdx="0" presStyleCnt="3" custAng="0" custLinFactY="35728" custLinFactNeighborY="100000"/>
      <dgm:spPr/>
    </dgm:pt>
    <dgm:pt modelId="{A10B5FCF-5FF6-4E18-8176-5B5331BD8590}" type="pres">
      <dgm:prSet presAssocID="{C006EB8A-EB74-4122-A003-05CC746A8734}" presName="entireBox" presStyleLbl="node1" presStyleIdx="0" presStyleCnt="3"/>
      <dgm:spPr/>
    </dgm:pt>
    <dgm:pt modelId="{E4F859DD-FDC9-416A-8F80-FD70527905F0}" type="pres">
      <dgm:prSet presAssocID="{C006EB8A-EB74-4122-A003-05CC746A8734}" presName="descendantBox" presStyleCnt="0"/>
      <dgm:spPr/>
    </dgm:pt>
    <dgm:pt modelId="{4BCE32E2-7B97-4A73-B30F-9A3D121BECEC}" type="pres">
      <dgm:prSet presAssocID="{50540C71-627B-4012-99F5-BE5E9B8E2C1B}" presName="childTextBox" presStyleLbl="fgAccFollowNode1" presStyleIdx="0" presStyleCnt="6">
        <dgm:presLayoutVars>
          <dgm:bulletEnabled val="1"/>
        </dgm:presLayoutVars>
      </dgm:prSet>
      <dgm:spPr/>
    </dgm:pt>
    <dgm:pt modelId="{28F59BB2-9A42-47B5-8E28-BB39ABF29B46}" type="pres">
      <dgm:prSet presAssocID="{21DE81A2-D0F7-49E7-8F9C-7BC7798F4BB4}" presName="childTextBox" presStyleLbl="fgAccFollowNode1" presStyleIdx="1" presStyleCnt="6">
        <dgm:presLayoutVars>
          <dgm:bulletEnabled val="1"/>
        </dgm:presLayoutVars>
      </dgm:prSet>
      <dgm:spPr/>
    </dgm:pt>
    <dgm:pt modelId="{5E62B4D1-3D2A-416D-9CA7-E5C323BF7499}" type="pres">
      <dgm:prSet presAssocID="{6209E255-3646-44B3-87C9-D83142A71DCA}" presName="sp" presStyleCnt="0"/>
      <dgm:spPr/>
    </dgm:pt>
    <dgm:pt modelId="{3B7B8727-A58B-46C2-9CC0-A3E99E0927F1}" type="pres">
      <dgm:prSet presAssocID="{AD4E4A62-B07E-47F4-B077-BC8DA1F00669}" presName="arrowAndChildren" presStyleCnt="0"/>
      <dgm:spPr/>
    </dgm:pt>
    <dgm:pt modelId="{EBEE607D-EC37-4097-BE67-E050164100F6}" type="pres">
      <dgm:prSet presAssocID="{AD4E4A62-B07E-47F4-B077-BC8DA1F00669}" presName="parentTextArrow" presStyleLbl="node1" presStyleIdx="0" presStyleCnt="3"/>
      <dgm:spPr/>
    </dgm:pt>
    <dgm:pt modelId="{6D1C3B84-FF09-4AA5-A8D7-36A97EC92CAC}" type="pres">
      <dgm:prSet presAssocID="{AD4E4A62-B07E-47F4-B077-BC8DA1F00669}" presName="arrow" presStyleLbl="node1" presStyleIdx="1" presStyleCnt="3"/>
      <dgm:spPr/>
    </dgm:pt>
    <dgm:pt modelId="{2BBFC374-FDDB-4C46-BCA6-CD69B9AB61DB}" type="pres">
      <dgm:prSet presAssocID="{AD4E4A62-B07E-47F4-B077-BC8DA1F00669}" presName="descendantArrow" presStyleCnt="0"/>
      <dgm:spPr/>
    </dgm:pt>
    <dgm:pt modelId="{89FE04FF-0788-4B1C-9C6A-51B1D8019CB4}" type="pres">
      <dgm:prSet presAssocID="{5F44DF1B-A6B4-40DE-98A0-5049B2B6EB4D}" presName="childTextArrow" presStyleLbl="fgAccFollowNode1" presStyleIdx="2" presStyleCnt="6">
        <dgm:presLayoutVars>
          <dgm:bulletEnabled val="1"/>
        </dgm:presLayoutVars>
      </dgm:prSet>
      <dgm:spPr/>
    </dgm:pt>
    <dgm:pt modelId="{0CA521A4-C278-4553-BD5C-975A51536B2B}" type="pres">
      <dgm:prSet presAssocID="{D750B632-E500-462C-A30A-2443B0506CD9}" presName="childTextArrow" presStyleLbl="fgAccFollowNode1" presStyleIdx="3" presStyleCnt="6">
        <dgm:presLayoutVars>
          <dgm:bulletEnabled val="1"/>
        </dgm:presLayoutVars>
      </dgm:prSet>
      <dgm:spPr/>
    </dgm:pt>
    <dgm:pt modelId="{D889250C-E86D-4529-8C47-8EE4B5B0A6BE}" type="pres">
      <dgm:prSet presAssocID="{75C4341D-54BD-4218-B518-D3086379845A}" presName="sp" presStyleCnt="0"/>
      <dgm:spPr/>
    </dgm:pt>
    <dgm:pt modelId="{BF956DB3-5C22-4E20-8960-5AA1C7F58B0A}" type="pres">
      <dgm:prSet presAssocID="{E94B4B9D-44E6-4C16-AED0-7A13C550BF4E}" presName="arrowAndChildren" presStyleCnt="0"/>
      <dgm:spPr/>
    </dgm:pt>
    <dgm:pt modelId="{80452E27-510B-436B-AB6C-9B30792BC4EB}" type="pres">
      <dgm:prSet presAssocID="{E94B4B9D-44E6-4C16-AED0-7A13C550BF4E}" presName="parentTextArrow" presStyleLbl="node1" presStyleIdx="1" presStyleCnt="3"/>
      <dgm:spPr/>
    </dgm:pt>
    <dgm:pt modelId="{0FC9A688-2767-447B-A207-EFF8BCC077A1}" type="pres">
      <dgm:prSet presAssocID="{E94B4B9D-44E6-4C16-AED0-7A13C550BF4E}" presName="arrow" presStyleLbl="node1" presStyleIdx="2" presStyleCnt="3"/>
      <dgm:spPr/>
    </dgm:pt>
    <dgm:pt modelId="{D5C3ABA7-0733-4E11-9AFA-99856029CFF8}" type="pres">
      <dgm:prSet presAssocID="{E94B4B9D-44E6-4C16-AED0-7A13C550BF4E}" presName="descendantArrow" presStyleCnt="0"/>
      <dgm:spPr/>
    </dgm:pt>
    <dgm:pt modelId="{FEB6B24A-CDB7-46AE-BA9B-EB33448F1131}" type="pres">
      <dgm:prSet presAssocID="{BDC5E36A-583C-4992-94DC-FF32990E30B3}" presName="childTextArrow" presStyleLbl="fgAccFollowNode1" presStyleIdx="4" presStyleCnt="6">
        <dgm:presLayoutVars>
          <dgm:bulletEnabled val="1"/>
        </dgm:presLayoutVars>
      </dgm:prSet>
      <dgm:spPr/>
    </dgm:pt>
    <dgm:pt modelId="{AEA679FA-9BA7-441D-BF54-91FECCB99A72}" type="pres">
      <dgm:prSet presAssocID="{527F21BE-7ED2-40DD-BBC6-E2C85DAD8401}" presName="childTextArrow" presStyleLbl="fgAccFollowNode1" presStyleIdx="5" presStyleCnt="6">
        <dgm:presLayoutVars>
          <dgm:bulletEnabled val="1"/>
        </dgm:presLayoutVars>
      </dgm:prSet>
      <dgm:spPr/>
    </dgm:pt>
  </dgm:ptLst>
  <dgm:cxnLst>
    <dgm:cxn modelId="{F915F001-AEA6-4D62-94E2-D9EEA2A52B03}" srcId="{E94B4B9D-44E6-4C16-AED0-7A13C550BF4E}" destId="{527F21BE-7ED2-40DD-BBC6-E2C85DAD8401}" srcOrd="1" destOrd="0" parTransId="{DF0CADFA-8C8A-42AB-A75B-85F1FAC0126A}" sibTransId="{DAA11A9A-08D9-413C-9A8B-78639CFBF426}"/>
    <dgm:cxn modelId="{794D2917-5180-4649-991A-1B811F37CF4F}" type="presOf" srcId="{5F44DF1B-A6B4-40DE-98A0-5049B2B6EB4D}" destId="{89FE04FF-0788-4B1C-9C6A-51B1D8019CB4}" srcOrd="0" destOrd="0" presId="urn:microsoft.com/office/officeart/2005/8/layout/process4"/>
    <dgm:cxn modelId="{15C8543E-F327-4C67-A401-790AD18093D3}" srcId="{EB870235-25ED-4833-AF27-C50A3B0830D1}" destId="{E94B4B9D-44E6-4C16-AED0-7A13C550BF4E}" srcOrd="0" destOrd="0" parTransId="{0FB16B88-8F1D-4E94-9C39-E5DD98629E6E}" sibTransId="{75C4341D-54BD-4218-B518-D3086379845A}"/>
    <dgm:cxn modelId="{EF723047-FC12-4292-BF0F-EADEBCE2339F}" srcId="{AD4E4A62-B07E-47F4-B077-BC8DA1F00669}" destId="{D750B632-E500-462C-A30A-2443B0506CD9}" srcOrd="1" destOrd="0" parTransId="{5ACF4026-D487-4CCD-BFE5-4742851F11D4}" sibTransId="{6D06CA5E-3F64-403E-807F-6C30F0BEF531}"/>
    <dgm:cxn modelId="{FAFD3968-B310-4C8D-9D47-0A3E32C61AB7}" srcId="{C006EB8A-EB74-4122-A003-05CC746A8734}" destId="{21DE81A2-D0F7-49E7-8F9C-7BC7798F4BB4}" srcOrd="1" destOrd="0" parTransId="{1CEC527A-85C9-4C5A-BB1F-76D467CCA513}" sibTransId="{48DFBB42-FDB6-43CA-A0F1-26BA5ECA297B}"/>
    <dgm:cxn modelId="{5BB24749-89DF-4981-B51C-62F3B284D915}" type="presOf" srcId="{AD4E4A62-B07E-47F4-B077-BC8DA1F00669}" destId="{6D1C3B84-FF09-4AA5-A8D7-36A97EC92CAC}" srcOrd="1" destOrd="0" presId="urn:microsoft.com/office/officeart/2005/8/layout/process4"/>
    <dgm:cxn modelId="{AAE66B4B-A8E9-4DB8-A40A-D84C55D561BA}" type="presOf" srcId="{E94B4B9D-44E6-4C16-AED0-7A13C550BF4E}" destId="{0FC9A688-2767-447B-A207-EFF8BCC077A1}" srcOrd="1" destOrd="0" presId="urn:microsoft.com/office/officeart/2005/8/layout/process4"/>
    <dgm:cxn modelId="{FF50C16B-8DA0-4317-B729-AC2CB548EF0A}" srcId="{E94B4B9D-44E6-4C16-AED0-7A13C550BF4E}" destId="{BDC5E36A-583C-4992-94DC-FF32990E30B3}" srcOrd="0" destOrd="0" parTransId="{84F5FD3B-1EFB-4A6A-A99F-D0B3729DA59E}" sibTransId="{1312F725-04C9-4349-BFB5-DF3898BAC273}"/>
    <dgm:cxn modelId="{DEA0DE4D-DA0B-4F08-B028-2AA7BB85DAA9}" srcId="{EB870235-25ED-4833-AF27-C50A3B0830D1}" destId="{C006EB8A-EB74-4122-A003-05CC746A8734}" srcOrd="2" destOrd="0" parTransId="{61E4920B-107E-4CFA-96C9-D8CE03D9B240}" sibTransId="{C471E739-3B62-4A9E-9849-135A45548BD5}"/>
    <dgm:cxn modelId="{7326C34E-EA5D-4C31-AE4D-7B94AE91E17E}" type="presOf" srcId="{E94B4B9D-44E6-4C16-AED0-7A13C550BF4E}" destId="{80452E27-510B-436B-AB6C-9B30792BC4EB}" srcOrd="0" destOrd="0" presId="urn:microsoft.com/office/officeart/2005/8/layout/process4"/>
    <dgm:cxn modelId="{AD958155-14EA-4D2B-BF20-16008116D28B}" type="presOf" srcId="{AD4E4A62-B07E-47F4-B077-BC8DA1F00669}" destId="{EBEE607D-EC37-4097-BE67-E050164100F6}" srcOrd="0" destOrd="0" presId="urn:microsoft.com/office/officeart/2005/8/layout/process4"/>
    <dgm:cxn modelId="{D598C581-5288-40A4-BB0E-ED49B97FE9AB}" type="presOf" srcId="{50540C71-627B-4012-99F5-BE5E9B8E2C1B}" destId="{4BCE32E2-7B97-4A73-B30F-9A3D121BECEC}" srcOrd="0" destOrd="0" presId="urn:microsoft.com/office/officeart/2005/8/layout/process4"/>
    <dgm:cxn modelId="{C6F25994-6095-430C-B4FB-3EC1864318D2}" type="presOf" srcId="{527F21BE-7ED2-40DD-BBC6-E2C85DAD8401}" destId="{AEA679FA-9BA7-441D-BF54-91FECCB99A72}" srcOrd="0" destOrd="0" presId="urn:microsoft.com/office/officeart/2005/8/layout/process4"/>
    <dgm:cxn modelId="{A0312E9C-B8F5-4DD0-8C6E-4F2D0D10E845}" type="presOf" srcId="{EB870235-25ED-4833-AF27-C50A3B0830D1}" destId="{EA15E160-9F35-4972-9BD6-EF79001924A2}" srcOrd="0" destOrd="0" presId="urn:microsoft.com/office/officeart/2005/8/layout/process4"/>
    <dgm:cxn modelId="{088326A1-9633-42F4-8BC5-D54932026438}" srcId="{AD4E4A62-B07E-47F4-B077-BC8DA1F00669}" destId="{5F44DF1B-A6B4-40DE-98A0-5049B2B6EB4D}" srcOrd="0" destOrd="0" parTransId="{4FE20E2D-D853-4CC5-A4B2-06BCCA19B5A7}" sibTransId="{AEB9A2F2-C1BE-4C6E-A6B8-B9363D2B4A3D}"/>
    <dgm:cxn modelId="{C20C62A4-6C04-4DB7-8E77-224D76D0A03D}" type="presOf" srcId="{D750B632-E500-462C-A30A-2443B0506CD9}" destId="{0CA521A4-C278-4553-BD5C-975A51536B2B}" srcOrd="0" destOrd="0" presId="urn:microsoft.com/office/officeart/2005/8/layout/process4"/>
    <dgm:cxn modelId="{28D62AA6-DF3A-4C5B-A3C9-461609D4E097}" type="presOf" srcId="{C006EB8A-EB74-4122-A003-05CC746A8734}" destId="{23FDF62C-42C7-4E39-A13B-4A6F0B8B9CE3}" srcOrd="0" destOrd="0" presId="urn:microsoft.com/office/officeart/2005/8/layout/process4"/>
    <dgm:cxn modelId="{C7C58CAE-3DF4-453D-84AE-0450BA5C8DD1}" srcId="{C006EB8A-EB74-4122-A003-05CC746A8734}" destId="{50540C71-627B-4012-99F5-BE5E9B8E2C1B}" srcOrd="0" destOrd="0" parTransId="{2DBA4140-6864-4AFC-A743-79692D8BDA3E}" sibTransId="{D5A64A15-2238-4497-89B2-760687798A33}"/>
    <dgm:cxn modelId="{46580CBD-237A-4754-A856-9A8ECE036B93}" srcId="{EB870235-25ED-4833-AF27-C50A3B0830D1}" destId="{AD4E4A62-B07E-47F4-B077-BC8DA1F00669}" srcOrd="1" destOrd="0" parTransId="{1B048918-110C-46E4-AE86-2DE13E30F39A}" sibTransId="{6209E255-3646-44B3-87C9-D83142A71DCA}"/>
    <dgm:cxn modelId="{EC7C91C5-B841-46DE-87D6-9BAB83F9A47F}" type="presOf" srcId="{C006EB8A-EB74-4122-A003-05CC746A8734}" destId="{A10B5FCF-5FF6-4E18-8176-5B5331BD8590}" srcOrd="1" destOrd="0" presId="urn:microsoft.com/office/officeart/2005/8/layout/process4"/>
    <dgm:cxn modelId="{4486B9E1-E6EC-4D87-96F7-87A066C7AA36}" type="presOf" srcId="{BDC5E36A-583C-4992-94DC-FF32990E30B3}" destId="{FEB6B24A-CDB7-46AE-BA9B-EB33448F1131}" srcOrd="0" destOrd="0" presId="urn:microsoft.com/office/officeart/2005/8/layout/process4"/>
    <dgm:cxn modelId="{AD46D0EA-8C13-4BF8-A40B-B79BB45344C6}" type="presOf" srcId="{21DE81A2-D0F7-49E7-8F9C-7BC7798F4BB4}" destId="{28F59BB2-9A42-47B5-8E28-BB39ABF29B46}" srcOrd="0" destOrd="0" presId="urn:microsoft.com/office/officeart/2005/8/layout/process4"/>
    <dgm:cxn modelId="{34F93766-08FD-4B38-A37A-80960DF01212}" type="presParOf" srcId="{EA15E160-9F35-4972-9BD6-EF79001924A2}" destId="{A65B4D00-54ED-4FD6-8E8B-DDE5DCC1D6BD}" srcOrd="0" destOrd="0" presId="urn:microsoft.com/office/officeart/2005/8/layout/process4"/>
    <dgm:cxn modelId="{645F9009-A927-4F6E-A353-2EE8D9E706B1}" type="presParOf" srcId="{A65B4D00-54ED-4FD6-8E8B-DDE5DCC1D6BD}" destId="{23FDF62C-42C7-4E39-A13B-4A6F0B8B9CE3}" srcOrd="0" destOrd="0" presId="urn:microsoft.com/office/officeart/2005/8/layout/process4"/>
    <dgm:cxn modelId="{F110ABD3-D853-4584-8F66-203D9ACDFA5F}" type="presParOf" srcId="{A65B4D00-54ED-4FD6-8E8B-DDE5DCC1D6BD}" destId="{A10B5FCF-5FF6-4E18-8176-5B5331BD8590}" srcOrd="1" destOrd="0" presId="urn:microsoft.com/office/officeart/2005/8/layout/process4"/>
    <dgm:cxn modelId="{93FD0934-AC07-4F28-BFFD-26F7054A8B56}" type="presParOf" srcId="{A65B4D00-54ED-4FD6-8E8B-DDE5DCC1D6BD}" destId="{E4F859DD-FDC9-416A-8F80-FD70527905F0}" srcOrd="2" destOrd="0" presId="urn:microsoft.com/office/officeart/2005/8/layout/process4"/>
    <dgm:cxn modelId="{D3D5104C-C6B6-49D2-A78A-618820202ED7}" type="presParOf" srcId="{E4F859DD-FDC9-416A-8F80-FD70527905F0}" destId="{4BCE32E2-7B97-4A73-B30F-9A3D121BECEC}" srcOrd="0" destOrd="0" presId="urn:microsoft.com/office/officeart/2005/8/layout/process4"/>
    <dgm:cxn modelId="{F3024597-16E9-4733-9BE7-FC6DE35D4A0F}" type="presParOf" srcId="{E4F859DD-FDC9-416A-8F80-FD70527905F0}" destId="{28F59BB2-9A42-47B5-8E28-BB39ABF29B46}" srcOrd="1" destOrd="0" presId="urn:microsoft.com/office/officeart/2005/8/layout/process4"/>
    <dgm:cxn modelId="{95F2A586-1690-452A-9D05-98144A68BC2D}" type="presParOf" srcId="{EA15E160-9F35-4972-9BD6-EF79001924A2}" destId="{5E62B4D1-3D2A-416D-9CA7-E5C323BF7499}" srcOrd="1" destOrd="0" presId="urn:microsoft.com/office/officeart/2005/8/layout/process4"/>
    <dgm:cxn modelId="{05C7E247-B6CF-4398-836E-69D7833278B6}" type="presParOf" srcId="{EA15E160-9F35-4972-9BD6-EF79001924A2}" destId="{3B7B8727-A58B-46C2-9CC0-A3E99E0927F1}" srcOrd="2" destOrd="0" presId="urn:microsoft.com/office/officeart/2005/8/layout/process4"/>
    <dgm:cxn modelId="{B28AEC68-AF09-4D00-B2A4-1BD75C4A02A3}" type="presParOf" srcId="{3B7B8727-A58B-46C2-9CC0-A3E99E0927F1}" destId="{EBEE607D-EC37-4097-BE67-E050164100F6}" srcOrd="0" destOrd="0" presId="urn:microsoft.com/office/officeart/2005/8/layout/process4"/>
    <dgm:cxn modelId="{FAF4C60E-59A2-47BD-871A-D2615254D524}" type="presParOf" srcId="{3B7B8727-A58B-46C2-9CC0-A3E99E0927F1}" destId="{6D1C3B84-FF09-4AA5-A8D7-36A97EC92CAC}" srcOrd="1" destOrd="0" presId="urn:microsoft.com/office/officeart/2005/8/layout/process4"/>
    <dgm:cxn modelId="{4874E774-8A2C-4884-877D-1980E4E51B5B}" type="presParOf" srcId="{3B7B8727-A58B-46C2-9CC0-A3E99E0927F1}" destId="{2BBFC374-FDDB-4C46-BCA6-CD69B9AB61DB}" srcOrd="2" destOrd="0" presId="urn:microsoft.com/office/officeart/2005/8/layout/process4"/>
    <dgm:cxn modelId="{70B31D37-7A30-418D-9477-A730DCDEED1B}" type="presParOf" srcId="{2BBFC374-FDDB-4C46-BCA6-CD69B9AB61DB}" destId="{89FE04FF-0788-4B1C-9C6A-51B1D8019CB4}" srcOrd="0" destOrd="0" presId="urn:microsoft.com/office/officeart/2005/8/layout/process4"/>
    <dgm:cxn modelId="{80D4A0B1-5D6C-4BF6-9FEE-BF19586230DB}" type="presParOf" srcId="{2BBFC374-FDDB-4C46-BCA6-CD69B9AB61DB}" destId="{0CA521A4-C278-4553-BD5C-975A51536B2B}" srcOrd="1" destOrd="0" presId="urn:microsoft.com/office/officeart/2005/8/layout/process4"/>
    <dgm:cxn modelId="{28D02AE1-6263-4C61-8BC2-33CB90500A0A}" type="presParOf" srcId="{EA15E160-9F35-4972-9BD6-EF79001924A2}" destId="{D889250C-E86D-4529-8C47-8EE4B5B0A6BE}" srcOrd="3" destOrd="0" presId="urn:microsoft.com/office/officeart/2005/8/layout/process4"/>
    <dgm:cxn modelId="{9992E652-21B7-4F3F-A055-423877EB8FDA}" type="presParOf" srcId="{EA15E160-9F35-4972-9BD6-EF79001924A2}" destId="{BF956DB3-5C22-4E20-8960-5AA1C7F58B0A}" srcOrd="4" destOrd="0" presId="urn:microsoft.com/office/officeart/2005/8/layout/process4"/>
    <dgm:cxn modelId="{064AB620-ED74-4A0B-9632-C7599C53AA00}" type="presParOf" srcId="{BF956DB3-5C22-4E20-8960-5AA1C7F58B0A}" destId="{80452E27-510B-436B-AB6C-9B30792BC4EB}" srcOrd="0" destOrd="0" presId="urn:microsoft.com/office/officeart/2005/8/layout/process4"/>
    <dgm:cxn modelId="{F6568E48-21F9-4C45-A904-86CE9EB955E4}" type="presParOf" srcId="{BF956DB3-5C22-4E20-8960-5AA1C7F58B0A}" destId="{0FC9A688-2767-447B-A207-EFF8BCC077A1}" srcOrd="1" destOrd="0" presId="urn:microsoft.com/office/officeart/2005/8/layout/process4"/>
    <dgm:cxn modelId="{761722E7-5388-4094-BD81-46919D7A2B1F}" type="presParOf" srcId="{BF956DB3-5C22-4E20-8960-5AA1C7F58B0A}" destId="{D5C3ABA7-0733-4E11-9AFA-99856029CFF8}" srcOrd="2" destOrd="0" presId="urn:microsoft.com/office/officeart/2005/8/layout/process4"/>
    <dgm:cxn modelId="{1CA03FE2-AE55-4699-8E38-2AEBBABBA111}" type="presParOf" srcId="{D5C3ABA7-0733-4E11-9AFA-99856029CFF8}" destId="{FEB6B24A-CDB7-46AE-BA9B-EB33448F1131}" srcOrd="0" destOrd="0" presId="urn:microsoft.com/office/officeart/2005/8/layout/process4"/>
    <dgm:cxn modelId="{6177C60C-0BA6-4C35-8F0C-17BFF69DF4BA}" type="presParOf" srcId="{D5C3ABA7-0733-4E11-9AFA-99856029CFF8}" destId="{AEA679FA-9BA7-441D-BF54-91FECCB99A72}" srcOrd="1" destOrd="0" presId="urn:microsoft.com/office/officeart/2005/8/layout/process4"/>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EB870235-25ED-4833-AF27-C50A3B0830D1}" type="doc">
      <dgm:prSet loTypeId="urn:microsoft.com/office/officeart/2005/8/layout/process4" loCatId="process" qsTypeId="urn:microsoft.com/office/officeart/2005/8/quickstyle/simple3" qsCatId="simple" csTypeId="urn:microsoft.com/office/officeart/2005/8/colors/accent1_2" csCatId="accent1" phldr="1"/>
      <dgm:spPr/>
      <dgm:t>
        <a:bodyPr/>
        <a:lstStyle/>
        <a:p>
          <a:endParaRPr lang="en-GB"/>
        </a:p>
      </dgm:t>
    </dgm:pt>
    <dgm:pt modelId="{BDC5E36A-583C-4992-94DC-FF32990E30B3}">
      <dgm:prSet phldrT="[Text]"/>
      <dgm:spPr/>
      <dgm:t>
        <a:bodyPr/>
        <a:lstStyle/>
        <a:p>
          <a:r>
            <a:rPr lang="en-GB"/>
            <a:t>Factors affecting the organisation and its members</a:t>
          </a:r>
        </a:p>
      </dgm:t>
    </dgm:pt>
    <dgm:pt modelId="{84F5FD3B-1EFB-4A6A-A99F-D0B3729DA59E}" type="parTrans" cxnId="{FF50C16B-8DA0-4317-B729-AC2CB548EF0A}">
      <dgm:prSet/>
      <dgm:spPr/>
      <dgm:t>
        <a:bodyPr/>
        <a:lstStyle/>
        <a:p>
          <a:endParaRPr lang="en-GB"/>
        </a:p>
      </dgm:t>
    </dgm:pt>
    <dgm:pt modelId="{1312F725-04C9-4349-BFB5-DF3898BAC273}" type="sibTrans" cxnId="{FF50C16B-8DA0-4317-B729-AC2CB548EF0A}">
      <dgm:prSet/>
      <dgm:spPr/>
      <dgm:t>
        <a:bodyPr/>
        <a:lstStyle/>
        <a:p>
          <a:endParaRPr lang="en-GB"/>
        </a:p>
      </dgm:t>
    </dgm:pt>
    <dgm:pt modelId="{527F21BE-7ED2-40DD-BBC6-E2C85DAD8401}">
      <dgm:prSet phldrT="[Text]"/>
      <dgm:spPr/>
      <dgm:t>
        <a:bodyPr/>
        <a:lstStyle/>
        <a:p>
          <a:r>
            <a:rPr lang="en-GB"/>
            <a:t>May vary quickly or slowly</a:t>
          </a:r>
        </a:p>
      </dgm:t>
    </dgm:pt>
    <dgm:pt modelId="{DF0CADFA-8C8A-42AB-A75B-85F1FAC0126A}" type="parTrans" cxnId="{F915F001-AEA6-4D62-94E2-D9EEA2A52B03}">
      <dgm:prSet/>
      <dgm:spPr/>
      <dgm:t>
        <a:bodyPr/>
        <a:lstStyle/>
        <a:p>
          <a:endParaRPr lang="en-GB"/>
        </a:p>
      </dgm:t>
    </dgm:pt>
    <dgm:pt modelId="{DAA11A9A-08D9-413C-9A8B-78639CFBF426}" type="sibTrans" cxnId="{F915F001-AEA6-4D62-94E2-D9EEA2A52B03}">
      <dgm:prSet/>
      <dgm:spPr/>
      <dgm:t>
        <a:bodyPr/>
        <a:lstStyle/>
        <a:p>
          <a:endParaRPr lang="en-GB"/>
        </a:p>
      </dgm:t>
    </dgm:pt>
    <dgm:pt modelId="{5F44DF1B-A6B4-40DE-98A0-5049B2B6EB4D}">
      <dgm:prSet phldrT="[Text]"/>
      <dgm:spPr/>
      <dgm:t>
        <a:bodyPr/>
        <a:lstStyle/>
        <a:p>
          <a:r>
            <a:rPr lang="en-GB"/>
            <a:t>Influences on strategic decisions</a:t>
          </a:r>
        </a:p>
      </dgm:t>
    </dgm:pt>
    <dgm:pt modelId="{4FE20E2D-D853-4CC5-A4B2-06BCCA19B5A7}" type="parTrans" cxnId="{088326A1-9633-42F4-8BC5-D54932026438}">
      <dgm:prSet/>
      <dgm:spPr/>
      <dgm:t>
        <a:bodyPr/>
        <a:lstStyle/>
        <a:p>
          <a:endParaRPr lang="en-GB"/>
        </a:p>
      </dgm:t>
    </dgm:pt>
    <dgm:pt modelId="{AEB9A2F2-C1BE-4C6E-A6B8-B9363D2B4A3D}" type="sibTrans" cxnId="{088326A1-9633-42F4-8BC5-D54932026438}">
      <dgm:prSet/>
      <dgm:spPr/>
      <dgm:t>
        <a:bodyPr/>
        <a:lstStyle/>
        <a:p>
          <a:endParaRPr lang="en-GB"/>
        </a:p>
      </dgm:t>
    </dgm:pt>
    <dgm:pt modelId="{AD4E4A62-B07E-47F4-B077-BC8DA1F00669}">
      <dgm:prSet phldrT="[Text]" custT="1"/>
      <dgm:spPr/>
      <dgm:t>
        <a:bodyPr/>
        <a:lstStyle/>
        <a:p>
          <a:r>
            <a:rPr lang="en-GB" sz="1600"/>
            <a:t>Drivers</a:t>
          </a:r>
        </a:p>
      </dgm:t>
    </dgm:pt>
    <dgm:pt modelId="{6209E255-3646-44B3-87C9-D83142A71DCA}" type="sibTrans" cxnId="{46580CBD-237A-4754-A856-9A8ECE036B93}">
      <dgm:prSet/>
      <dgm:spPr/>
      <dgm:t>
        <a:bodyPr/>
        <a:lstStyle/>
        <a:p>
          <a:endParaRPr lang="en-GB"/>
        </a:p>
      </dgm:t>
    </dgm:pt>
    <dgm:pt modelId="{1B048918-110C-46E4-AE86-2DE13E30F39A}" type="parTrans" cxnId="{46580CBD-237A-4754-A856-9A8ECE036B93}">
      <dgm:prSet/>
      <dgm:spPr/>
      <dgm:t>
        <a:bodyPr/>
        <a:lstStyle/>
        <a:p>
          <a:endParaRPr lang="en-GB"/>
        </a:p>
      </dgm:t>
    </dgm:pt>
    <dgm:pt modelId="{E94B4B9D-44E6-4C16-AED0-7A13C550BF4E}">
      <dgm:prSet phldrT="[Text]" custT="1"/>
      <dgm:spPr/>
      <dgm:t>
        <a:bodyPr/>
        <a:lstStyle/>
        <a:p>
          <a:r>
            <a:rPr lang="en-GB" sz="1600"/>
            <a:t>Trends</a:t>
          </a:r>
        </a:p>
      </dgm:t>
    </dgm:pt>
    <dgm:pt modelId="{75C4341D-54BD-4218-B518-D3086379845A}" type="sibTrans" cxnId="{15C8543E-F327-4C67-A401-790AD18093D3}">
      <dgm:prSet/>
      <dgm:spPr/>
      <dgm:t>
        <a:bodyPr/>
        <a:lstStyle/>
        <a:p>
          <a:endParaRPr lang="en-GB"/>
        </a:p>
      </dgm:t>
    </dgm:pt>
    <dgm:pt modelId="{0FB16B88-8F1D-4E94-9C39-E5DD98629E6E}" type="parTrans" cxnId="{15C8543E-F327-4C67-A401-790AD18093D3}">
      <dgm:prSet/>
      <dgm:spPr/>
      <dgm:t>
        <a:bodyPr/>
        <a:lstStyle/>
        <a:p>
          <a:endParaRPr lang="en-GB"/>
        </a:p>
      </dgm:t>
    </dgm:pt>
    <dgm:pt modelId="{3FC3E07B-B2CF-456B-964E-5AAC4232720E}">
      <dgm:prSet phldrT="[Text]"/>
      <dgm:spPr>
        <a:xfrm rot="10800000">
          <a:off x="0" y="75725"/>
          <a:ext cx="2400300" cy="1957268"/>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GB">
              <a:solidFill>
                <a:sysClr val="windowText" lastClr="000000"/>
              </a:solidFill>
              <a:latin typeface="Calibri"/>
              <a:ea typeface="+mn-ea"/>
              <a:cs typeface="+mn-cs"/>
            </a:rPr>
            <a:t>Priorities and pathways</a:t>
          </a:r>
          <a:endParaRPr lang="en-GB"/>
        </a:p>
      </dgm:t>
    </dgm:pt>
    <dgm:pt modelId="{7CD8EB0E-E674-4675-A199-E8AA7359E7BA}" type="sibTrans" cxnId="{9794EF0C-BADD-41C2-BC1D-B81DAFA02456}">
      <dgm:prSet/>
      <dgm:spPr/>
      <dgm:t>
        <a:bodyPr/>
        <a:lstStyle/>
        <a:p>
          <a:endParaRPr lang="en-GB"/>
        </a:p>
      </dgm:t>
    </dgm:pt>
    <dgm:pt modelId="{0C2C0EA4-5D5C-4832-B2BC-E1451C5958DA}" type="parTrans" cxnId="{9794EF0C-BADD-41C2-BC1D-B81DAFA02456}">
      <dgm:prSet/>
      <dgm:spPr/>
      <dgm:t>
        <a:bodyPr/>
        <a:lstStyle/>
        <a:p>
          <a:endParaRPr lang="en-GB"/>
        </a:p>
      </dgm:t>
    </dgm:pt>
    <dgm:pt modelId="{FBD41817-61D0-430E-9E4D-67B0700E74B1}">
      <dgm:prSet phldrT="[Text]"/>
      <dgm:spPr>
        <a:xfrm>
          <a:off x="0" y="688511"/>
          <a:ext cx="1200150" cy="585223"/>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en-GB">
              <a:solidFill>
                <a:sysClr val="windowText" lastClr="000000">
                  <a:hueOff val="0"/>
                  <a:satOff val="0"/>
                  <a:lumOff val="0"/>
                  <a:alphaOff val="0"/>
                </a:sysClr>
              </a:solidFill>
              <a:latin typeface="Calibri"/>
              <a:ea typeface="+mn-ea"/>
              <a:cs typeface="+mn-cs"/>
            </a:rPr>
            <a:t>Tactical positions and work priorities</a:t>
          </a:r>
        </a:p>
      </dgm:t>
    </dgm:pt>
    <dgm:pt modelId="{DD1E2749-E8EC-4475-9C4A-796DE620C0A9}" type="sibTrans" cxnId="{0E20D77F-CC33-42A7-A6C1-4F49F6C35112}">
      <dgm:prSet/>
      <dgm:spPr/>
      <dgm:t>
        <a:bodyPr/>
        <a:lstStyle/>
        <a:p>
          <a:endParaRPr lang="en-GB"/>
        </a:p>
      </dgm:t>
    </dgm:pt>
    <dgm:pt modelId="{847B9B06-5EF1-4E85-9F0A-7F0F6EF8129A}" type="parTrans" cxnId="{0E20D77F-CC33-42A7-A6C1-4F49F6C35112}">
      <dgm:prSet/>
      <dgm:spPr/>
      <dgm:t>
        <a:bodyPr/>
        <a:lstStyle/>
        <a:p>
          <a:endParaRPr lang="en-GB"/>
        </a:p>
      </dgm:t>
    </dgm:pt>
    <dgm:pt modelId="{EA15E160-9F35-4972-9BD6-EF79001924A2}" type="pres">
      <dgm:prSet presAssocID="{EB870235-25ED-4833-AF27-C50A3B0830D1}" presName="Name0" presStyleCnt="0">
        <dgm:presLayoutVars>
          <dgm:dir/>
          <dgm:animLvl val="lvl"/>
          <dgm:resizeHandles val="exact"/>
        </dgm:presLayoutVars>
      </dgm:prSet>
      <dgm:spPr/>
    </dgm:pt>
    <dgm:pt modelId="{BDC5CB01-D1EE-4513-AA6A-BAFCDE6989A9}" type="pres">
      <dgm:prSet presAssocID="{3FC3E07B-B2CF-456B-964E-5AAC4232720E}" presName="boxAndChildren" presStyleCnt="0"/>
      <dgm:spPr/>
    </dgm:pt>
    <dgm:pt modelId="{BEE88798-C080-4915-BA32-937F6C514905}" type="pres">
      <dgm:prSet presAssocID="{3FC3E07B-B2CF-456B-964E-5AAC4232720E}" presName="parentTextBox" presStyleLbl="node1" presStyleIdx="0" presStyleCnt="3" custAng="0" custLinFactY="35728" custLinFactNeighborY="100000"/>
      <dgm:spPr>
        <a:prstGeom prst="upArrowCallout">
          <a:avLst/>
        </a:prstGeom>
      </dgm:spPr>
    </dgm:pt>
    <dgm:pt modelId="{C384F26E-0E56-4051-AB03-3B77E0B1FC52}" type="pres">
      <dgm:prSet presAssocID="{3FC3E07B-B2CF-456B-964E-5AAC4232720E}" presName="entireBox" presStyleLbl="node1" presStyleIdx="0" presStyleCnt="3"/>
      <dgm:spPr/>
    </dgm:pt>
    <dgm:pt modelId="{8CFDD05D-5F6C-4B3D-A8F3-FDDE2E32368A}" type="pres">
      <dgm:prSet presAssocID="{3FC3E07B-B2CF-456B-964E-5AAC4232720E}" presName="descendantBox" presStyleCnt="0"/>
      <dgm:spPr/>
    </dgm:pt>
    <dgm:pt modelId="{FD857732-C584-493B-8E2F-121FD78546DD}" type="pres">
      <dgm:prSet presAssocID="{FBD41817-61D0-430E-9E4D-67B0700E74B1}" presName="childTextBox" presStyleLbl="fgAccFollowNode1" presStyleIdx="0" presStyleCnt="4">
        <dgm:presLayoutVars>
          <dgm:bulletEnabled val="1"/>
        </dgm:presLayoutVars>
      </dgm:prSet>
      <dgm:spPr>
        <a:prstGeom prst="rect">
          <a:avLst/>
        </a:prstGeom>
      </dgm:spPr>
    </dgm:pt>
    <dgm:pt modelId="{29242A51-FC91-40B1-9CE8-41B9A77BEA12}" type="pres">
      <dgm:prSet presAssocID="{6209E255-3646-44B3-87C9-D83142A71DCA}" presName="sp" presStyleCnt="0"/>
      <dgm:spPr/>
    </dgm:pt>
    <dgm:pt modelId="{34CF0BF6-7C80-4CA8-94A8-DD42F18590EB}" type="pres">
      <dgm:prSet presAssocID="{AD4E4A62-B07E-47F4-B077-BC8DA1F00669}" presName="arrowAndChildren" presStyleCnt="0"/>
      <dgm:spPr/>
    </dgm:pt>
    <dgm:pt modelId="{0AB8BAEE-110C-42F7-A6E7-8274655D9246}" type="pres">
      <dgm:prSet presAssocID="{AD4E4A62-B07E-47F4-B077-BC8DA1F00669}" presName="parentTextArrow" presStyleLbl="node1" presStyleIdx="0" presStyleCnt="3"/>
      <dgm:spPr/>
    </dgm:pt>
    <dgm:pt modelId="{7699E843-F176-4890-BA15-0D803EE91EED}" type="pres">
      <dgm:prSet presAssocID="{AD4E4A62-B07E-47F4-B077-BC8DA1F00669}" presName="arrow" presStyleLbl="node1" presStyleIdx="1" presStyleCnt="3"/>
      <dgm:spPr/>
    </dgm:pt>
    <dgm:pt modelId="{C5BC6FC3-2A34-470B-9CD0-0367FDE36FA8}" type="pres">
      <dgm:prSet presAssocID="{AD4E4A62-B07E-47F4-B077-BC8DA1F00669}" presName="descendantArrow" presStyleCnt="0"/>
      <dgm:spPr/>
    </dgm:pt>
    <dgm:pt modelId="{89FE04FF-0788-4B1C-9C6A-51B1D8019CB4}" type="pres">
      <dgm:prSet presAssocID="{5F44DF1B-A6B4-40DE-98A0-5049B2B6EB4D}" presName="childTextArrow" presStyleLbl="fgAccFollowNode1" presStyleIdx="1" presStyleCnt="4">
        <dgm:presLayoutVars>
          <dgm:bulletEnabled val="1"/>
        </dgm:presLayoutVars>
      </dgm:prSet>
      <dgm:spPr/>
    </dgm:pt>
    <dgm:pt modelId="{D889250C-E86D-4529-8C47-8EE4B5B0A6BE}" type="pres">
      <dgm:prSet presAssocID="{75C4341D-54BD-4218-B518-D3086379845A}" presName="sp" presStyleCnt="0"/>
      <dgm:spPr/>
    </dgm:pt>
    <dgm:pt modelId="{BF956DB3-5C22-4E20-8960-5AA1C7F58B0A}" type="pres">
      <dgm:prSet presAssocID="{E94B4B9D-44E6-4C16-AED0-7A13C550BF4E}" presName="arrowAndChildren" presStyleCnt="0"/>
      <dgm:spPr/>
    </dgm:pt>
    <dgm:pt modelId="{80452E27-510B-436B-AB6C-9B30792BC4EB}" type="pres">
      <dgm:prSet presAssocID="{E94B4B9D-44E6-4C16-AED0-7A13C550BF4E}" presName="parentTextArrow" presStyleLbl="node1" presStyleIdx="1" presStyleCnt="3"/>
      <dgm:spPr/>
    </dgm:pt>
    <dgm:pt modelId="{0FC9A688-2767-447B-A207-EFF8BCC077A1}" type="pres">
      <dgm:prSet presAssocID="{E94B4B9D-44E6-4C16-AED0-7A13C550BF4E}" presName="arrow" presStyleLbl="node1" presStyleIdx="2" presStyleCnt="3" custLinFactNeighborX="-2476" custLinFactNeighborY="-19"/>
      <dgm:spPr/>
    </dgm:pt>
    <dgm:pt modelId="{D5C3ABA7-0733-4E11-9AFA-99856029CFF8}" type="pres">
      <dgm:prSet presAssocID="{E94B4B9D-44E6-4C16-AED0-7A13C550BF4E}" presName="descendantArrow" presStyleCnt="0"/>
      <dgm:spPr/>
    </dgm:pt>
    <dgm:pt modelId="{FEB6B24A-CDB7-46AE-BA9B-EB33448F1131}" type="pres">
      <dgm:prSet presAssocID="{BDC5E36A-583C-4992-94DC-FF32990E30B3}" presName="childTextArrow" presStyleLbl="fgAccFollowNode1" presStyleIdx="2" presStyleCnt="4">
        <dgm:presLayoutVars>
          <dgm:bulletEnabled val="1"/>
        </dgm:presLayoutVars>
      </dgm:prSet>
      <dgm:spPr/>
    </dgm:pt>
    <dgm:pt modelId="{AEA679FA-9BA7-441D-BF54-91FECCB99A72}" type="pres">
      <dgm:prSet presAssocID="{527F21BE-7ED2-40DD-BBC6-E2C85DAD8401}" presName="childTextArrow" presStyleLbl="fgAccFollowNode1" presStyleIdx="3" presStyleCnt="4">
        <dgm:presLayoutVars>
          <dgm:bulletEnabled val="1"/>
        </dgm:presLayoutVars>
      </dgm:prSet>
      <dgm:spPr/>
    </dgm:pt>
  </dgm:ptLst>
  <dgm:cxnLst>
    <dgm:cxn modelId="{F915F001-AEA6-4D62-94E2-D9EEA2A52B03}" srcId="{E94B4B9D-44E6-4C16-AED0-7A13C550BF4E}" destId="{527F21BE-7ED2-40DD-BBC6-E2C85DAD8401}" srcOrd="1" destOrd="0" parTransId="{DF0CADFA-8C8A-42AB-A75B-85F1FAC0126A}" sibTransId="{DAA11A9A-08D9-413C-9A8B-78639CFBF426}"/>
    <dgm:cxn modelId="{9794EF0C-BADD-41C2-BC1D-B81DAFA02456}" srcId="{EB870235-25ED-4833-AF27-C50A3B0830D1}" destId="{3FC3E07B-B2CF-456B-964E-5AAC4232720E}" srcOrd="2" destOrd="0" parTransId="{0C2C0EA4-5D5C-4832-B2BC-E1451C5958DA}" sibTransId="{7CD8EB0E-E674-4675-A199-E8AA7359E7BA}"/>
    <dgm:cxn modelId="{B43C4A17-6CDC-4B40-BD5B-42D74C8AE5B7}" type="presOf" srcId="{3FC3E07B-B2CF-456B-964E-5AAC4232720E}" destId="{C384F26E-0E56-4051-AB03-3B77E0B1FC52}" srcOrd="1" destOrd="0" presId="urn:microsoft.com/office/officeart/2005/8/layout/process4"/>
    <dgm:cxn modelId="{BB38671F-9BB7-4CE7-9DA6-449A55FCF960}" type="presOf" srcId="{AD4E4A62-B07E-47F4-B077-BC8DA1F00669}" destId="{0AB8BAEE-110C-42F7-A6E7-8274655D9246}" srcOrd="0" destOrd="0" presId="urn:microsoft.com/office/officeart/2005/8/layout/process4"/>
    <dgm:cxn modelId="{15C8543E-F327-4C67-A401-790AD18093D3}" srcId="{EB870235-25ED-4833-AF27-C50A3B0830D1}" destId="{E94B4B9D-44E6-4C16-AED0-7A13C550BF4E}" srcOrd="0" destOrd="0" parTransId="{0FB16B88-8F1D-4E94-9C39-E5DD98629E6E}" sibTransId="{75C4341D-54BD-4218-B518-D3086379845A}"/>
    <dgm:cxn modelId="{0A378C65-B169-405C-B96F-6EC56ED2C88A}" type="presOf" srcId="{5F44DF1B-A6B4-40DE-98A0-5049B2B6EB4D}" destId="{89FE04FF-0788-4B1C-9C6A-51B1D8019CB4}" srcOrd="0" destOrd="0" presId="urn:microsoft.com/office/officeart/2005/8/layout/process4"/>
    <dgm:cxn modelId="{A4904568-FEB7-490F-8503-F88FD0F8997C}" type="presOf" srcId="{E94B4B9D-44E6-4C16-AED0-7A13C550BF4E}" destId="{0FC9A688-2767-447B-A207-EFF8BCC077A1}" srcOrd="1" destOrd="0" presId="urn:microsoft.com/office/officeart/2005/8/layout/process4"/>
    <dgm:cxn modelId="{FF50C16B-8DA0-4317-B729-AC2CB548EF0A}" srcId="{E94B4B9D-44E6-4C16-AED0-7A13C550BF4E}" destId="{BDC5E36A-583C-4992-94DC-FF32990E30B3}" srcOrd="0" destOrd="0" parTransId="{84F5FD3B-1EFB-4A6A-A99F-D0B3729DA59E}" sibTransId="{1312F725-04C9-4349-BFB5-DF3898BAC273}"/>
    <dgm:cxn modelId="{1E66256D-85AC-4216-BD99-DA74CD2987F0}" type="presOf" srcId="{EB870235-25ED-4833-AF27-C50A3B0830D1}" destId="{EA15E160-9F35-4972-9BD6-EF79001924A2}" srcOrd="0" destOrd="0" presId="urn:microsoft.com/office/officeart/2005/8/layout/process4"/>
    <dgm:cxn modelId="{0E20D77F-CC33-42A7-A6C1-4F49F6C35112}" srcId="{3FC3E07B-B2CF-456B-964E-5AAC4232720E}" destId="{FBD41817-61D0-430E-9E4D-67B0700E74B1}" srcOrd="0" destOrd="0" parTransId="{847B9B06-5EF1-4E85-9F0A-7F0F6EF8129A}" sibTransId="{DD1E2749-E8EC-4475-9C4A-796DE620C0A9}"/>
    <dgm:cxn modelId="{1AEC3593-9440-4767-A5BA-11ED7E3D77E8}" type="presOf" srcId="{3FC3E07B-B2CF-456B-964E-5AAC4232720E}" destId="{BEE88798-C080-4915-BA32-937F6C514905}" srcOrd="0" destOrd="0" presId="urn:microsoft.com/office/officeart/2005/8/layout/process4"/>
    <dgm:cxn modelId="{011B0B96-1813-40B7-97F6-4B38FF43D0FC}" type="presOf" srcId="{FBD41817-61D0-430E-9E4D-67B0700E74B1}" destId="{FD857732-C584-493B-8E2F-121FD78546DD}" srcOrd="0" destOrd="0" presId="urn:microsoft.com/office/officeart/2005/8/layout/process4"/>
    <dgm:cxn modelId="{F940F3A0-331B-40C8-86C5-822342D62213}" type="presOf" srcId="{BDC5E36A-583C-4992-94DC-FF32990E30B3}" destId="{FEB6B24A-CDB7-46AE-BA9B-EB33448F1131}" srcOrd="0" destOrd="0" presId="urn:microsoft.com/office/officeart/2005/8/layout/process4"/>
    <dgm:cxn modelId="{088326A1-9633-42F4-8BC5-D54932026438}" srcId="{AD4E4A62-B07E-47F4-B077-BC8DA1F00669}" destId="{5F44DF1B-A6B4-40DE-98A0-5049B2B6EB4D}" srcOrd="0" destOrd="0" parTransId="{4FE20E2D-D853-4CC5-A4B2-06BCCA19B5A7}" sibTransId="{AEB9A2F2-C1BE-4C6E-A6B8-B9363D2B4A3D}"/>
    <dgm:cxn modelId="{4A94C8AF-571C-49F1-9C3D-0CDEF54B1F2D}" type="presOf" srcId="{AD4E4A62-B07E-47F4-B077-BC8DA1F00669}" destId="{7699E843-F176-4890-BA15-0D803EE91EED}" srcOrd="1" destOrd="0" presId="urn:microsoft.com/office/officeart/2005/8/layout/process4"/>
    <dgm:cxn modelId="{46580CBD-237A-4754-A856-9A8ECE036B93}" srcId="{EB870235-25ED-4833-AF27-C50A3B0830D1}" destId="{AD4E4A62-B07E-47F4-B077-BC8DA1F00669}" srcOrd="1" destOrd="0" parTransId="{1B048918-110C-46E4-AE86-2DE13E30F39A}" sibTransId="{6209E255-3646-44B3-87C9-D83142A71DCA}"/>
    <dgm:cxn modelId="{F44019BD-3C40-496B-AB80-0D5D1A8401E4}" type="presOf" srcId="{E94B4B9D-44E6-4C16-AED0-7A13C550BF4E}" destId="{80452E27-510B-436B-AB6C-9B30792BC4EB}" srcOrd="0" destOrd="0" presId="urn:microsoft.com/office/officeart/2005/8/layout/process4"/>
    <dgm:cxn modelId="{578952CE-BB61-468A-9CF7-9E3EA4DB8BEB}" type="presOf" srcId="{527F21BE-7ED2-40DD-BBC6-E2C85DAD8401}" destId="{AEA679FA-9BA7-441D-BF54-91FECCB99A72}" srcOrd="0" destOrd="0" presId="urn:microsoft.com/office/officeart/2005/8/layout/process4"/>
    <dgm:cxn modelId="{21C770B9-F4A2-42C7-84B9-97BAF4EFA225}" type="presParOf" srcId="{EA15E160-9F35-4972-9BD6-EF79001924A2}" destId="{BDC5CB01-D1EE-4513-AA6A-BAFCDE6989A9}" srcOrd="0" destOrd="0" presId="urn:microsoft.com/office/officeart/2005/8/layout/process4"/>
    <dgm:cxn modelId="{2EDD99C0-A996-4FA6-9E76-C0D618A8945E}" type="presParOf" srcId="{BDC5CB01-D1EE-4513-AA6A-BAFCDE6989A9}" destId="{BEE88798-C080-4915-BA32-937F6C514905}" srcOrd="0" destOrd="0" presId="urn:microsoft.com/office/officeart/2005/8/layout/process4"/>
    <dgm:cxn modelId="{9C056014-2759-42F4-B7F4-8ABA1AF491B6}" type="presParOf" srcId="{BDC5CB01-D1EE-4513-AA6A-BAFCDE6989A9}" destId="{C384F26E-0E56-4051-AB03-3B77E0B1FC52}" srcOrd="1" destOrd="0" presId="urn:microsoft.com/office/officeart/2005/8/layout/process4"/>
    <dgm:cxn modelId="{847C6762-E628-4D8A-971D-0232CDF1C612}" type="presParOf" srcId="{BDC5CB01-D1EE-4513-AA6A-BAFCDE6989A9}" destId="{8CFDD05D-5F6C-4B3D-A8F3-FDDE2E32368A}" srcOrd="2" destOrd="0" presId="urn:microsoft.com/office/officeart/2005/8/layout/process4"/>
    <dgm:cxn modelId="{D38955DF-D92A-497C-91F0-91CF79389EA3}" type="presParOf" srcId="{8CFDD05D-5F6C-4B3D-A8F3-FDDE2E32368A}" destId="{FD857732-C584-493B-8E2F-121FD78546DD}" srcOrd="0" destOrd="0" presId="urn:microsoft.com/office/officeart/2005/8/layout/process4"/>
    <dgm:cxn modelId="{D8F6F606-D2AB-4DD2-8895-A684E5544995}" type="presParOf" srcId="{EA15E160-9F35-4972-9BD6-EF79001924A2}" destId="{29242A51-FC91-40B1-9CE8-41B9A77BEA12}" srcOrd="1" destOrd="0" presId="urn:microsoft.com/office/officeart/2005/8/layout/process4"/>
    <dgm:cxn modelId="{5510B4C2-0F6C-46CA-8D84-D1331DB9DE01}" type="presParOf" srcId="{EA15E160-9F35-4972-9BD6-EF79001924A2}" destId="{34CF0BF6-7C80-4CA8-94A8-DD42F18590EB}" srcOrd="2" destOrd="0" presId="urn:microsoft.com/office/officeart/2005/8/layout/process4"/>
    <dgm:cxn modelId="{9366C989-53BB-402F-A422-E467176EA544}" type="presParOf" srcId="{34CF0BF6-7C80-4CA8-94A8-DD42F18590EB}" destId="{0AB8BAEE-110C-42F7-A6E7-8274655D9246}" srcOrd="0" destOrd="0" presId="urn:microsoft.com/office/officeart/2005/8/layout/process4"/>
    <dgm:cxn modelId="{B8C4884E-367E-4C9E-986D-26C8E5A948EE}" type="presParOf" srcId="{34CF0BF6-7C80-4CA8-94A8-DD42F18590EB}" destId="{7699E843-F176-4890-BA15-0D803EE91EED}" srcOrd="1" destOrd="0" presId="urn:microsoft.com/office/officeart/2005/8/layout/process4"/>
    <dgm:cxn modelId="{CFEB7F3F-A06A-4F10-B039-13B03F9604BC}" type="presParOf" srcId="{34CF0BF6-7C80-4CA8-94A8-DD42F18590EB}" destId="{C5BC6FC3-2A34-470B-9CD0-0367FDE36FA8}" srcOrd="2" destOrd="0" presId="urn:microsoft.com/office/officeart/2005/8/layout/process4"/>
    <dgm:cxn modelId="{27F0573D-00E0-493E-8D50-3428AE70EC98}" type="presParOf" srcId="{C5BC6FC3-2A34-470B-9CD0-0367FDE36FA8}" destId="{89FE04FF-0788-4B1C-9C6A-51B1D8019CB4}" srcOrd="0" destOrd="0" presId="urn:microsoft.com/office/officeart/2005/8/layout/process4"/>
    <dgm:cxn modelId="{3598026B-612E-42DF-964D-FA2A9A92B7E5}" type="presParOf" srcId="{EA15E160-9F35-4972-9BD6-EF79001924A2}" destId="{D889250C-E86D-4529-8C47-8EE4B5B0A6BE}" srcOrd="3" destOrd="0" presId="urn:microsoft.com/office/officeart/2005/8/layout/process4"/>
    <dgm:cxn modelId="{EE9D74BC-6FE4-494C-ABDF-1A035CA24863}" type="presParOf" srcId="{EA15E160-9F35-4972-9BD6-EF79001924A2}" destId="{BF956DB3-5C22-4E20-8960-5AA1C7F58B0A}" srcOrd="4" destOrd="0" presId="urn:microsoft.com/office/officeart/2005/8/layout/process4"/>
    <dgm:cxn modelId="{50B97B20-06AB-4728-B635-5AD01CCE66DF}" type="presParOf" srcId="{BF956DB3-5C22-4E20-8960-5AA1C7F58B0A}" destId="{80452E27-510B-436B-AB6C-9B30792BC4EB}" srcOrd="0" destOrd="0" presId="urn:microsoft.com/office/officeart/2005/8/layout/process4"/>
    <dgm:cxn modelId="{AA1CAB86-ED64-41C3-BD02-19094F39CB30}" type="presParOf" srcId="{BF956DB3-5C22-4E20-8960-5AA1C7F58B0A}" destId="{0FC9A688-2767-447B-A207-EFF8BCC077A1}" srcOrd="1" destOrd="0" presId="urn:microsoft.com/office/officeart/2005/8/layout/process4"/>
    <dgm:cxn modelId="{9453F814-A8C4-4676-A42B-1377F80B71A1}" type="presParOf" srcId="{BF956DB3-5C22-4E20-8960-5AA1C7F58B0A}" destId="{D5C3ABA7-0733-4E11-9AFA-99856029CFF8}" srcOrd="2" destOrd="0" presId="urn:microsoft.com/office/officeart/2005/8/layout/process4"/>
    <dgm:cxn modelId="{841E1FE4-4624-4E55-924B-D103F70A4403}" type="presParOf" srcId="{D5C3ABA7-0733-4E11-9AFA-99856029CFF8}" destId="{FEB6B24A-CDB7-46AE-BA9B-EB33448F1131}" srcOrd="0" destOrd="0" presId="urn:microsoft.com/office/officeart/2005/8/layout/process4"/>
    <dgm:cxn modelId="{921D335B-4355-4CA4-BB48-16B3FB327851}" type="presParOf" srcId="{D5C3ABA7-0733-4E11-9AFA-99856029CFF8}" destId="{AEA679FA-9BA7-441D-BF54-91FECCB99A72}" srcOrd="1" destOrd="0" presId="urn:microsoft.com/office/officeart/2005/8/layout/process4"/>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EB870235-25ED-4833-AF27-C50A3B0830D1}" type="doc">
      <dgm:prSet loTypeId="urn:microsoft.com/office/officeart/2005/8/layout/process4" loCatId="process" qsTypeId="urn:microsoft.com/office/officeart/2005/8/quickstyle/simple3" qsCatId="simple" csTypeId="urn:microsoft.com/office/officeart/2005/8/colors/accent1_2" csCatId="accent1" phldr="1"/>
      <dgm:spPr/>
      <dgm:t>
        <a:bodyPr/>
        <a:lstStyle/>
        <a:p>
          <a:endParaRPr lang="en-GB"/>
        </a:p>
      </dgm:t>
    </dgm:pt>
    <dgm:pt modelId="{BDC5E36A-583C-4992-94DC-FF32990E30B3}">
      <dgm:prSet phldrT="[Text]"/>
      <dgm:spPr/>
      <dgm:t>
        <a:bodyPr/>
        <a:lstStyle/>
        <a:p>
          <a:r>
            <a:rPr lang="en-GB"/>
            <a:t>Defined by the Constitution</a:t>
          </a:r>
        </a:p>
      </dgm:t>
    </dgm:pt>
    <dgm:pt modelId="{84F5FD3B-1EFB-4A6A-A99F-D0B3729DA59E}" type="parTrans" cxnId="{FF50C16B-8DA0-4317-B729-AC2CB548EF0A}">
      <dgm:prSet/>
      <dgm:spPr/>
      <dgm:t>
        <a:bodyPr/>
        <a:lstStyle/>
        <a:p>
          <a:endParaRPr lang="en-GB"/>
        </a:p>
      </dgm:t>
    </dgm:pt>
    <dgm:pt modelId="{1312F725-04C9-4349-BFB5-DF3898BAC273}" type="sibTrans" cxnId="{FF50C16B-8DA0-4317-B729-AC2CB548EF0A}">
      <dgm:prSet/>
      <dgm:spPr/>
      <dgm:t>
        <a:bodyPr/>
        <a:lstStyle/>
        <a:p>
          <a:endParaRPr lang="en-GB"/>
        </a:p>
      </dgm:t>
    </dgm:pt>
    <dgm:pt modelId="{527F21BE-7ED2-40DD-BBC6-E2C85DAD8401}">
      <dgm:prSet phldrT="[Text]"/>
      <dgm:spPr/>
      <dgm:t>
        <a:bodyPr/>
        <a:lstStyle/>
        <a:p>
          <a:r>
            <a:rPr lang="en-GB"/>
            <a:t>Unchanging</a:t>
          </a:r>
        </a:p>
      </dgm:t>
    </dgm:pt>
    <dgm:pt modelId="{DF0CADFA-8C8A-42AB-A75B-85F1FAC0126A}" type="parTrans" cxnId="{F915F001-AEA6-4D62-94E2-D9EEA2A52B03}">
      <dgm:prSet/>
      <dgm:spPr/>
      <dgm:t>
        <a:bodyPr/>
        <a:lstStyle/>
        <a:p>
          <a:endParaRPr lang="en-GB"/>
        </a:p>
      </dgm:t>
    </dgm:pt>
    <dgm:pt modelId="{DAA11A9A-08D9-413C-9A8B-78639CFBF426}" type="sibTrans" cxnId="{F915F001-AEA6-4D62-94E2-D9EEA2A52B03}">
      <dgm:prSet/>
      <dgm:spPr/>
      <dgm:t>
        <a:bodyPr/>
        <a:lstStyle/>
        <a:p>
          <a:endParaRPr lang="en-GB"/>
        </a:p>
      </dgm:t>
    </dgm:pt>
    <dgm:pt modelId="{5F44DF1B-A6B4-40DE-98A0-5049B2B6EB4D}">
      <dgm:prSet phldrT="[Text]"/>
      <dgm:spPr/>
      <dgm:t>
        <a:bodyPr/>
        <a:lstStyle/>
        <a:p>
          <a:r>
            <a:rPr lang="en-GB"/>
            <a:t>Derived from the Purpose</a:t>
          </a:r>
        </a:p>
      </dgm:t>
    </dgm:pt>
    <dgm:pt modelId="{4FE20E2D-D853-4CC5-A4B2-06BCCA19B5A7}" type="parTrans" cxnId="{088326A1-9633-42F4-8BC5-D54932026438}">
      <dgm:prSet/>
      <dgm:spPr/>
      <dgm:t>
        <a:bodyPr/>
        <a:lstStyle/>
        <a:p>
          <a:endParaRPr lang="en-GB"/>
        </a:p>
      </dgm:t>
    </dgm:pt>
    <dgm:pt modelId="{AEB9A2F2-C1BE-4C6E-A6B8-B9363D2B4A3D}" type="sibTrans" cxnId="{088326A1-9633-42F4-8BC5-D54932026438}">
      <dgm:prSet/>
      <dgm:spPr/>
      <dgm:t>
        <a:bodyPr/>
        <a:lstStyle/>
        <a:p>
          <a:endParaRPr lang="en-GB"/>
        </a:p>
      </dgm:t>
    </dgm:pt>
    <dgm:pt modelId="{D750B632-E500-462C-A30A-2443B0506CD9}">
      <dgm:prSet phldrT="[Text]"/>
      <dgm:spPr/>
      <dgm:t>
        <a:bodyPr/>
        <a:lstStyle/>
        <a:p>
          <a:r>
            <a:rPr lang="en-GB"/>
            <a:t>Longer term, 12 years or more</a:t>
          </a:r>
        </a:p>
      </dgm:t>
    </dgm:pt>
    <dgm:pt modelId="{5ACF4026-D487-4CCD-BFE5-4742851F11D4}" type="parTrans" cxnId="{EF723047-FC12-4292-BF0F-EADEBCE2339F}">
      <dgm:prSet/>
      <dgm:spPr/>
      <dgm:t>
        <a:bodyPr/>
        <a:lstStyle/>
        <a:p>
          <a:endParaRPr lang="en-GB"/>
        </a:p>
      </dgm:t>
    </dgm:pt>
    <dgm:pt modelId="{6D06CA5E-3F64-403E-807F-6C30F0BEF531}" type="sibTrans" cxnId="{EF723047-FC12-4292-BF0F-EADEBCE2339F}">
      <dgm:prSet/>
      <dgm:spPr/>
      <dgm:t>
        <a:bodyPr/>
        <a:lstStyle/>
        <a:p>
          <a:endParaRPr lang="en-GB"/>
        </a:p>
      </dgm:t>
    </dgm:pt>
    <dgm:pt modelId="{AD4E4A62-B07E-47F4-B077-BC8DA1F00669}">
      <dgm:prSet phldrT="[Text]"/>
      <dgm:spPr/>
      <dgm:t>
        <a:bodyPr/>
        <a:lstStyle/>
        <a:p>
          <a:r>
            <a:rPr lang="en-GB"/>
            <a:t>Goals</a:t>
          </a:r>
        </a:p>
      </dgm:t>
    </dgm:pt>
    <dgm:pt modelId="{6209E255-3646-44B3-87C9-D83142A71DCA}" type="sibTrans" cxnId="{46580CBD-237A-4754-A856-9A8ECE036B93}">
      <dgm:prSet/>
      <dgm:spPr/>
      <dgm:t>
        <a:bodyPr/>
        <a:lstStyle/>
        <a:p>
          <a:endParaRPr lang="en-GB"/>
        </a:p>
      </dgm:t>
    </dgm:pt>
    <dgm:pt modelId="{1B048918-110C-46E4-AE86-2DE13E30F39A}" type="parTrans" cxnId="{46580CBD-237A-4754-A856-9A8ECE036B93}">
      <dgm:prSet/>
      <dgm:spPr/>
      <dgm:t>
        <a:bodyPr/>
        <a:lstStyle/>
        <a:p>
          <a:endParaRPr lang="en-GB"/>
        </a:p>
      </dgm:t>
    </dgm:pt>
    <dgm:pt modelId="{E94B4B9D-44E6-4C16-AED0-7A13C550BF4E}">
      <dgm:prSet phldrT="[Text]"/>
      <dgm:spPr/>
      <dgm:t>
        <a:bodyPr/>
        <a:lstStyle/>
        <a:p>
          <a:r>
            <a:rPr lang="en-GB"/>
            <a:t>Purpose of the Organisation</a:t>
          </a:r>
        </a:p>
      </dgm:t>
    </dgm:pt>
    <dgm:pt modelId="{75C4341D-54BD-4218-B518-D3086379845A}" type="sibTrans" cxnId="{15C8543E-F327-4C67-A401-790AD18093D3}">
      <dgm:prSet/>
      <dgm:spPr/>
      <dgm:t>
        <a:bodyPr/>
        <a:lstStyle/>
        <a:p>
          <a:endParaRPr lang="en-GB"/>
        </a:p>
      </dgm:t>
    </dgm:pt>
    <dgm:pt modelId="{0FB16B88-8F1D-4E94-9C39-E5DD98629E6E}" type="parTrans" cxnId="{15C8543E-F327-4C67-A401-790AD18093D3}">
      <dgm:prSet/>
      <dgm:spPr/>
      <dgm:t>
        <a:bodyPr/>
        <a:lstStyle/>
        <a:p>
          <a:endParaRPr lang="en-GB"/>
        </a:p>
      </dgm:t>
    </dgm:pt>
    <dgm:pt modelId="{C006EB8A-EB74-4122-A003-05CC746A8734}">
      <dgm:prSet phldrT="[Text]"/>
      <dgm:spPr/>
      <dgm:t>
        <a:bodyPr/>
        <a:lstStyle/>
        <a:p>
          <a:r>
            <a:rPr lang="en-GB"/>
            <a:t>Strategies</a:t>
          </a:r>
        </a:p>
      </dgm:t>
    </dgm:pt>
    <dgm:pt modelId="{61E4920B-107E-4CFA-96C9-D8CE03D9B240}" type="parTrans" cxnId="{DEA0DE4D-DA0B-4F08-B028-2AA7BB85DAA9}">
      <dgm:prSet/>
      <dgm:spPr/>
      <dgm:t>
        <a:bodyPr/>
        <a:lstStyle/>
        <a:p>
          <a:endParaRPr lang="en-GB"/>
        </a:p>
      </dgm:t>
    </dgm:pt>
    <dgm:pt modelId="{C471E739-3B62-4A9E-9849-135A45548BD5}" type="sibTrans" cxnId="{DEA0DE4D-DA0B-4F08-B028-2AA7BB85DAA9}">
      <dgm:prSet/>
      <dgm:spPr/>
      <dgm:t>
        <a:bodyPr/>
        <a:lstStyle/>
        <a:p>
          <a:endParaRPr lang="en-GB"/>
        </a:p>
      </dgm:t>
    </dgm:pt>
    <dgm:pt modelId="{50540C71-627B-4012-99F5-BE5E9B8E2C1B}">
      <dgm:prSet phldrT="[Text]"/>
      <dgm:spPr/>
      <dgm:t>
        <a:bodyPr/>
        <a:lstStyle/>
        <a:p>
          <a:r>
            <a:rPr lang="en-GB"/>
            <a:t>For achieving the Goals, recognising the impact of the Drivers</a:t>
          </a:r>
        </a:p>
      </dgm:t>
    </dgm:pt>
    <dgm:pt modelId="{2DBA4140-6864-4AFC-A743-79692D8BDA3E}" type="parTrans" cxnId="{C7C58CAE-3DF4-453D-84AE-0450BA5C8DD1}">
      <dgm:prSet/>
      <dgm:spPr/>
      <dgm:t>
        <a:bodyPr/>
        <a:lstStyle/>
        <a:p>
          <a:endParaRPr lang="en-GB"/>
        </a:p>
      </dgm:t>
    </dgm:pt>
    <dgm:pt modelId="{D5A64A15-2238-4497-89B2-760687798A33}" type="sibTrans" cxnId="{C7C58CAE-3DF4-453D-84AE-0450BA5C8DD1}">
      <dgm:prSet/>
      <dgm:spPr/>
      <dgm:t>
        <a:bodyPr/>
        <a:lstStyle/>
        <a:p>
          <a:endParaRPr lang="en-GB"/>
        </a:p>
      </dgm:t>
    </dgm:pt>
    <dgm:pt modelId="{21DE81A2-D0F7-49E7-8F9C-7BC7798F4BB4}">
      <dgm:prSet phldrT="[Text]"/>
      <dgm:spPr/>
      <dgm:t>
        <a:bodyPr/>
        <a:lstStyle/>
        <a:p>
          <a:r>
            <a:rPr lang="en-GB"/>
            <a:t>Medium term, 4 to 12 years</a:t>
          </a:r>
        </a:p>
      </dgm:t>
    </dgm:pt>
    <dgm:pt modelId="{1CEC527A-85C9-4C5A-BB1F-76D467CCA513}" type="parTrans" cxnId="{FAFD3968-B310-4C8D-9D47-0A3E32C61AB7}">
      <dgm:prSet/>
      <dgm:spPr/>
      <dgm:t>
        <a:bodyPr/>
        <a:lstStyle/>
        <a:p>
          <a:endParaRPr lang="en-GB"/>
        </a:p>
      </dgm:t>
    </dgm:pt>
    <dgm:pt modelId="{48DFBB42-FDB6-43CA-A0F1-26BA5ECA297B}" type="sibTrans" cxnId="{FAFD3968-B310-4C8D-9D47-0A3E32C61AB7}">
      <dgm:prSet/>
      <dgm:spPr/>
      <dgm:t>
        <a:bodyPr/>
        <a:lstStyle/>
        <a:p>
          <a:endParaRPr lang="en-GB"/>
        </a:p>
      </dgm:t>
    </dgm:pt>
    <dgm:pt modelId="{EA15E160-9F35-4972-9BD6-EF79001924A2}" type="pres">
      <dgm:prSet presAssocID="{EB870235-25ED-4833-AF27-C50A3B0830D1}" presName="Name0" presStyleCnt="0">
        <dgm:presLayoutVars>
          <dgm:dir/>
          <dgm:animLvl val="lvl"/>
          <dgm:resizeHandles val="exact"/>
        </dgm:presLayoutVars>
      </dgm:prSet>
      <dgm:spPr/>
    </dgm:pt>
    <dgm:pt modelId="{A65B4D00-54ED-4FD6-8E8B-DDE5DCC1D6BD}" type="pres">
      <dgm:prSet presAssocID="{C006EB8A-EB74-4122-A003-05CC746A8734}" presName="boxAndChildren" presStyleCnt="0"/>
      <dgm:spPr/>
    </dgm:pt>
    <dgm:pt modelId="{23FDF62C-42C7-4E39-A13B-4A6F0B8B9CE3}" type="pres">
      <dgm:prSet presAssocID="{C006EB8A-EB74-4122-A003-05CC746A8734}" presName="parentTextBox" presStyleLbl="node1" presStyleIdx="0" presStyleCnt="3" custAng="0" custLinFactY="35728" custLinFactNeighborY="100000"/>
      <dgm:spPr/>
    </dgm:pt>
    <dgm:pt modelId="{A10B5FCF-5FF6-4E18-8176-5B5331BD8590}" type="pres">
      <dgm:prSet presAssocID="{C006EB8A-EB74-4122-A003-05CC746A8734}" presName="entireBox" presStyleLbl="node1" presStyleIdx="0" presStyleCnt="3"/>
      <dgm:spPr/>
    </dgm:pt>
    <dgm:pt modelId="{E4F859DD-FDC9-416A-8F80-FD70527905F0}" type="pres">
      <dgm:prSet presAssocID="{C006EB8A-EB74-4122-A003-05CC746A8734}" presName="descendantBox" presStyleCnt="0"/>
      <dgm:spPr/>
    </dgm:pt>
    <dgm:pt modelId="{4BCE32E2-7B97-4A73-B30F-9A3D121BECEC}" type="pres">
      <dgm:prSet presAssocID="{50540C71-627B-4012-99F5-BE5E9B8E2C1B}" presName="childTextBox" presStyleLbl="fgAccFollowNode1" presStyleIdx="0" presStyleCnt="6">
        <dgm:presLayoutVars>
          <dgm:bulletEnabled val="1"/>
        </dgm:presLayoutVars>
      </dgm:prSet>
      <dgm:spPr/>
    </dgm:pt>
    <dgm:pt modelId="{28F59BB2-9A42-47B5-8E28-BB39ABF29B46}" type="pres">
      <dgm:prSet presAssocID="{21DE81A2-D0F7-49E7-8F9C-7BC7798F4BB4}" presName="childTextBox" presStyleLbl="fgAccFollowNode1" presStyleIdx="1" presStyleCnt="6">
        <dgm:presLayoutVars>
          <dgm:bulletEnabled val="1"/>
        </dgm:presLayoutVars>
      </dgm:prSet>
      <dgm:spPr/>
    </dgm:pt>
    <dgm:pt modelId="{5E62B4D1-3D2A-416D-9CA7-E5C323BF7499}" type="pres">
      <dgm:prSet presAssocID="{6209E255-3646-44B3-87C9-D83142A71DCA}" presName="sp" presStyleCnt="0"/>
      <dgm:spPr/>
    </dgm:pt>
    <dgm:pt modelId="{3B7B8727-A58B-46C2-9CC0-A3E99E0927F1}" type="pres">
      <dgm:prSet presAssocID="{AD4E4A62-B07E-47F4-B077-BC8DA1F00669}" presName="arrowAndChildren" presStyleCnt="0"/>
      <dgm:spPr/>
    </dgm:pt>
    <dgm:pt modelId="{EBEE607D-EC37-4097-BE67-E050164100F6}" type="pres">
      <dgm:prSet presAssocID="{AD4E4A62-B07E-47F4-B077-BC8DA1F00669}" presName="parentTextArrow" presStyleLbl="node1" presStyleIdx="0" presStyleCnt="3"/>
      <dgm:spPr/>
    </dgm:pt>
    <dgm:pt modelId="{6D1C3B84-FF09-4AA5-A8D7-36A97EC92CAC}" type="pres">
      <dgm:prSet presAssocID="{AD4E4A62-B07E-47F4-B077-BC8DA1F00669}" presName="arrow" presStyleLbl="node1" presStyleIdx="1" presStyleCnt="3"/>
      <dgm:spPr/>
    </dgm:pt>
    <dgm:pt modelId="{2BBFC374-FDDB-4C46-BCA6-CD69B9AB61DB}" type="pres">
      <dgm:prSet presAssocID="{AD4E4A62-B07E-47F4-B077-BC8DA1F00669}" presName="descendantArrow" presStyleCnt="0"/>
      <dgm:spPr/>
    </dgm:pt>
    <dgm:pt modelId="{89FE04FF-0788-4B1C-9C6A-51B1D8019CB4}" type="pres">
      <dgm:prSet presAssocID="{5F44DF1B-A6B4-40DE-98A0-5049B2B6EB4D}" presName="childTextArrow" presStyleLbl="fgAccFollowNode1" presStyleIdx="2" presStyleCnt="6">
        <dgm:presLayoutVars>
          <dgm:bulletEnabled val="1"/>
        </dgm:presLayoutVars>
      </dgm:prSet>
      <dgm:spPr/>
    </dgm:pt>
    <dgm:pt modelId="{0CA521A4-C278-4553-BD5C-975A51536B2B}" type="pres">
      <dgm:prSet presAssocID="{D750B632-E500-462C-A30A-2443B0506CD9}" presName="childTextArrow" presStyleLbl="fgAccFollowNode1" presStyleIdx="3" presStyleCnt="6">
        <dgm:presLayoutVars>
          <dgm:bulletEnabled val="1"/>
        </dgm:presLayoutVars>
      </dgm:prSet>
      <dgm:spPr/>
    </dgm:pt>
    <dgm:pt modelId="{D889250C-E86D-4529-8C47-8EE4B5B0A6BE}" type="pres">
      <dgm:prSet presAssocID="{75C4341D-54BD-4218-B518-D3086379845A}" presName="sp" presStyleCnt="0"/>
      <dgm:spPr/>
    </dgm:pt>
    <dgm:pt modelId="{BF956DB3-5C22-4E20-8960-5AA1C7F58B0A}" type="pres">
      <dgm:prSet presAssocID="{E94B4B9D-44E6-4C16-AED0-7A13C550BF4E}" presName="arrowAndChildren" presStyleCnt="0"/>
      <dgm:spPr/>
    </dgm:pt>
    <dgm:pt modelId="{80452E27-510B-436B-AB6C-9B30792BC4EB}" type="pres">
      <dgm:prSet presAssocID="{E94B4B9D-44E6-4C16-AED0-7A13C550BF4E}" presName="parentTextArrow" presStyleLbl="node1" presStyleIdx="1" presStyleCnt="3"/>
      <dgm:spPr/>
    </dgm:pt>
    <dgm:pt modelId="{0FC9A688-2767-447B-A207-EFF8BCC077A1}" type="pres">
      <dgm:prSet presAssocID="{E94B4B9D-44E6-4C16-AED0-7A13C550BF4E}" presName="arrow" presStyleLbl="node1" presStyleIdx="2" presStyleCnt="3"/>
      <dgm:spPr/>
    </dgm:pt>
    <dgm:pt modelId="{D5C3ABA7-0733-4E11-9AFA-99856029CFF8}" type="pres">
      <dgm:prSet presAssocID="{E94B4B9D-44E6-4C16-AED0-7A13C550BF4E}" presName="descendantArrow" presStyleCnt="0"/>
      <dgm:spPr/>
    </dgm:pt>
    <dgm:pt modelId="{FEB6B24A-CDB7-46AE-BA9B-EB33448F1131}" type="pres">
      <dgm:prSet presAssocID="{BDC5E36A-583C-4992-94DC-FF32990E30B3}" presName="childTextArrow" presStyleLbl="fgAccFollowNode1" presStyleIdx="4" presStyleCnt="6">
        <dgm:presLayoutVars>
          <dgm:bulletEnabled val="1"/>
        </dgm:presLayoutVars>
      </dgm:prSet>
      <dgm:spPr/>
    </dgm:pt>
    <dgm:pt modelId="{AEA679FA-9BA7-441D-BF54-91FECCB99A72}" type="pres">
      <dgm:prSet presAssocID="{527F21BE-7ED2-40DD-BBC6-E2C85DAD8401}" presName="childTextArrow" presStyleLbl="fgAccFollowNode1" presStyleIdx="5" presStyleCnt="6">
        <dgm:presLayoutVars>
          <dgm:bulletEnabled val="1"/>
        </dgm:presLayoutVars>
      </dgm:prSet>
      <dgm:spPr/>
    </dgm:pt>
  </dgm:ptLst>
  <dgm:cxnLst>
    <dgm:cxn modelId="{F915F001-AEA6-4D62-94E2-D9EEA2A52B03}" srcId="{E94B4B9D-44E6-4C16-AED0-7A13C550BF4E}" destId="{527F21BE-7ED2-40DD-BBC6-E2C85DAD8401}" srcOrd="1" destOrd="0" parTransId="{DF0CADFA-8C8A-42AB-A75B-85F1FAC0126A}" sibTransId="{DAA11A9A-08D9-413C-9A8B-78639CFBF426}"/>
    <dgm:cxn modelId="{794D2917-5180-4649-991A-1B811F37CF4F}" type="presOf" srcId="{5F44DF1B-A6B4-40DE-98A0-5049B2B6EB4D}" destId="{89FE04FF-0788-4B1C-9C6A-51B1D8019CB4}" srcOrd="0" destOrd="0" presId="urn:microsoft.com/office/officeart/2005/8/layout/process4"/>
    <dgm:cxn modelId="{15C8543E-F327-4C67-A401-790AD18093D3}" srcId="{EB870235-25ED-4833-AF27-C50A3B0830D1}" destId="{E94B4B9D-44E6-4C16-AED0-7A13C550BF4E}" srcOrd="0" destOrd="0" parTransId="{0FB16B88-8F1D-4E94-9C39-E5DD98629E6E}" sibTransId="{75C4341D-54BD-4218-B518-D3086379845A}"/>
    <dgm:cxn modelId="{EF723047-FC12-4292-BF0F-EADEBCE2339F}" srcId="{AD4E4A62-B07E-47F4-B077-BC8DA1F00669}" destId="{D750B632-E500-462C-A30A-2443B0506CD9}" srcOrd="1" destOrd="0" parTransId="{5ACF4026-D487-4CCD-BFE5-4742851F11D4}" sibTransId="{6D06CA5E-3F64-403E-807F-6C30F0BEF531}"/>
    <dgm:cxn modelId="{FAFD3968-B310-4C8D-9D47-0A3E32C61AB7}" srcId="{C006EB8A-EB74-4122-A003-05CC746A8734}" destId="{21DE81A2-D0F7-49E7-8F9C-7BC7798F4BB4}" srcOrd="1" destOrd="0" parTransId="{1CEC527A-85C9-4C5A-BB1F-76D467CCA513}" sibTransId="{48DFBB42-FDB6-43CA-A0F1-26BA5ECA297B}"/>
    <dgm:cxn modelId="{5BB24749-89DF-4981-B51C-62F3B284D915}" type="presOf" srcId="{AD4E4A62-B07E-47F4-B077-BC8DA1F00669}" destId="{6D1C3B84-FF09-4AA5-A8D7-36A97EC92CAC}" srcOrd="1" destOrd="0" presId="urn:microsoft.com/office/officeart/2005/8/layout/process4"/>
    <dgm:cxn modelId="{AAE66B4B-A8E9-4DB8-A40A-D84C55D561BA}" type="presOf" srcId="{E94B4B9D-44E6-4C16-AED0-7A13C550BF4E}" destId="{0FC9A688-2767-447B-A207-EFF8BCC077A1}" srcOrd="1" destOrd="0" presId="urn:microsoft.com/office/officeart/2005/8/layout/process4"/>
    <dgm:cxn modelId="{FF50C16B-8DA0-4317-B729-AC2CB548EF0A}" srcId="{E94B4B9D-44E6-4C16-AED0-7A13C550BF4E}" destId="{BDC5E36A-583C-4992-94DC-FF32990E30B3}" srcOrd="0" destOrd="0" parTransId="{84F5FD3B-1EFB-4A6A-A99F-D0B3729DA59E}" sibTransId="{1312F725-04C9-4349-BFB5-DF3898BAC273}"/>
    <dgm:cxn modelId="{DEA0DE4D-DA0B-4F08-B028-2AA7BB85DAA9}" srcId="{EB870235-25ED-4833-AF27-C50A3B0830D1}" destId="{C006EB8A-EB74-4122-A003-05CC746A8734}" srcOrd="2" destOrd="0" parTransId="{61E4920B-107E-4CFA-96C9-D8CE03D9B240}" sibTransId="{C471E739-3B62-4A9E-9849-135A45548BD5}"/>
    <dgm:cxn modelId="{7326C34E-EA5D-4C31-AE4D-7B94AE91E17E}" type="presOf" srcId="{E94B4B9D-44E6-4C16-AED0-7A13C550BF4E}" destId="{80452E27-510B-436B-AB6C-9B30792BC4EB}" srcOrd="0" destOrd="0" presId="urn:microsoft.com/office/officeart/2005/8/layout/process4"/>
    <dgm:cxn modelId="{AD958155-14EA-4D2B-BF20-16008116D28B}" type="presOf" srcId="{AD4E4A62-B07E-47F4-B077-BC8DA1F00669}" destId="{EBEE607D-EC37-4097-BE67-E050164100F6}" srcOrd="0" destOrd="0" presId="urn:microsoft.com/office/officeart/2005/8/layout/process4"/>
    <dgm:cxn modelId="{D598C581-5288-40A4-BB0E-ED49B97FE9AB}" type="presOf" srcId="{50540C71-627B-4012-99F5-BE5E9B8E2C1B}" destId="{4BCE32E2-7B97-4A73-B30F-9A3D121BECEC}" srcOrd="0" destOrd="0" presId="urn:microsoft.com/office/officeart/2005/8/layout/process4"/>
    <dgm:cxn modelId="{C6F25994-6095-430C-B4FB-3EC1864318D2}" type="presOf" srcId="{527F21BE-7ED2-40DD-BBC6-E2C85DAD8401}" destId="{AEA679FA-9BA7-441D-BF54-91FECCB99A72}" srcOrd="0" destOrd="0" presId="urn:microsoft.com/office/officeart/2005/8/layout/process4"/>
    <dgm:cxn modelId="{A0312E9C-B8F5-4DD0-8C6E-4F2D0D10E845}" type="presOf" srcId="{EB870235-25ED-4833-AF27-C50A3B0830D1}" destId="{EA15E160-9F35-4972-9BD6-EF79001924A2}" srcOrd="0" destOrd="0" presId="urn:microsoft.com/office/officeart/2005/8/layout/process4"/>
    <dgm:cxn modelId="{088326A1-9633-42F4-8BC5-D54932026438}" srcId="{AD4E4A62-B07E-47F4-B077-BC8DA1F00669}" destId="{5F44DF1B-A6B4-40DE-98A0-5049B2B6EB4D}" srcOrd="0" destOrd="0" parTransId="{4FE20E2D-D853-4CC5-A4B2-06BCCA19B5A7}" sibTransId="{AEB9A2F2-C1BE-4C6E-A6B8-B9363D2B4A3D}"/>
    <dgm:cxn modelId="{C20C62A4-6C04-4DB7-8E77-224D76D0A03D}" type="presOf" srcId="{D750B632-E500-462C-A30A-2443B0506CD9}" destId="{0CA521A4-C278-4553-BD5C-975A51536B2B}" srcOrd="0" destOrd="0" presId="urn:microsoft.com/office/officeart/2005/8/layout/process4"/>
    <dgm:cxn modelId="{28D62AA6-DF3A-4C5B-A3C9-461609D4E097}" type="presOf" srcId="{C006EB8A-EB74-4122-A003-05CC746A8734}" destId="{23FDF62C-42C7-4E39-A13B-4A6F0B8B9CE3}" srcOrd="0" destOrd="0" presId="urn:microsoft.com/office/officeart/2005/8/layout/process4"/>
    <dgm:cxn modelId="{C7C58CAE-3DF4-453D-84AE-0450BA5C8DD1}" srcId="{C006EB8A-EB74-4122-A003-05CC746A8734}" destId="{50540C71-627B-4012-99F5-BE5E9B8E2C1B}" srcOrd="0" destOrd="0" parTransId="{2DBA4140-6864-4AFC-A743-79692D8BDA3E}" sibTransId="{D5A64A15-2238-4497-89B2-760687798A33}"/>
    <dgm:cxn modelId="{46580CBD-237A-4754-A856-9A8ECE036B93}" srcId="{EB870235-25ED-4833-AF27-C50A3B0830D1}" destId="{AD4E4A62-B07E-47F4-B077-BC8DA1F00669}" srcOrd="1" destOrd="0" parTransId="{1B048918-110C-46E4-AE86-2DE13E30F39A}" sibTransId="{6209E255-3646-44B3-87C9-D83142A71DCA}"/>
    <dgm:cxn modelId="{EC7C91C5-B841-46DE-87D6-9BAB83F9A47F}" type="presOf" srcId="{C006EB8A-EB74-4122-A003-05CC746A8734}" destId="{A10B5FCF-5FF6-4E18-8176-5B5331BD8590}" srcOrd="1" destOrd="0" presId="urn:microsoft.com/office/officeart/2005/8/layout/process4"/>
    <dgm:cxn modelId="{4486B9E1-E6EC-4D87-96F7-87A066C7AA36}" type="presOf" srcId="{BDC5E36A-583C-4992-94DC-FF32990E30B3}" destId="{FEB6B24A-CDB7-46AE-BA9B-EB33448F1131}" srcOrd="0" destOrd="0" presId="urn:microsoft.com/office/officeart/2005/8/layout/process4"/>
    <dgm:cxn modelId="{AD46D0EA-8C13-4BF8-A40B-B79BB45344C6}" type="presOf" srcId="{21DE81A2-D0F7-49E7-8F9C-7BC7798F4BB4}" destId="{28F59BB2-9A42-47B5-8E28-BB39ABF29B46}" srcOrd="0" destOrd="0" presId="urn:microsoft.com/office/officeart/2005/8/layout/process4"/>
    <dgm:cxn modelId="{34F93766-08FD-4B38-A37A-80960DF01212}" type="presParOf" srcId="{EA15E160-9F35-4972-9BD6-EF79001924A2}" destId="{A65B4D00-54ED-4FD6-8E8B-DDE5DCC1D6BD}" srcOrd="0" destOrd="0" presId="urn:microsoft.com/office/officeart/2005/8/layout/process4"/>
    <dgm:cxn modelId="{645F9009-A927-4F6E-A353-2EE8D9E706B1}" type="presParOf" srcId="{A65B4D00-54ED-4FD6-8E8B-DDE5DCC1D6BD}" destId="{23FDF62C-42C7-4E39-A13B-4A6F0B8B9CE3}" srcOrd="0" destOrd="0" presId="urn:microsoft.com/office/officeart/2005/8/layout/process4"/>
    <dgm:cxn modelId="{F110ABD3-D853-4584-8F66-203D9ACDFA5F}" type="presParOf" srcId="{A65B4D00-54ED-4FD6-8E8B-DDE5DCC1D6BD}" destId="{A10B5FCF-5FF6-4E18-8176-5B5331BD8590}" srcOrd="1" destOrd="0" presId="urn:microsoft.com/office/officeart/2005/8/layout/process4"/>
    <dgm:cxn modelId="{93FD0934-AC07-4F28-BFFD-26F7054A8B56}" type="presParOf" srcId="{A65B4D00-54ED-4FD6-8E8B-DDE5DCC1D6BD}" destId="{E4F859DD-FDC9-416A-8F80-FD70527905F0}" srcOrd="2" destOrd="0" presId="urn:microsoft.com/office/officeart/2005/8/layout/process4"/>
    <dgm:cxn modelId="{D3D5104C-C6B6-49D2-A78A-618820202ED7}" type="presParOf" srcId="{E4F859DD-FDC9-416A-8F80-FD70527905F0}" destId="{4BCE32E2-7B97-4A73-B30F-9A3D121BECEC}" srcOrd="0" destOrd="0" presId="urn:microsoft.com/office/officeart/2005/8/layout/process4"/>
    <dgm:cxn modelId="{F3024597-16E9-4733-9BE7-FC6DE35D4A0F}" type="presParOf" srcId="{E4F859DD-FDC9-416A-8F80-FD70527905F0}" destId="{28F59BB2-9A42-47B5-8E28-BB39ABF29B46}" srcOrd="1" destOrd="0" presId="urn:microsoft.com/office/officeart/2005/8/layout/process4"/>
    <dgm:cxn modelId="{95F2A586-1690-452A-9D05-98144A68BC2D}" type="presParOf" srcId="{EA15E160-9F35-4972-9BD6-EF79001924A2}" destId="{5E62B4D1-3D2A-416D-9CA7-E5C323BF7499}" srcOrd="1" destOrd="0" presId="urn:microsoft.com/office/officeart/2005/8/layout/process4"/>
    <dgm:cxn modelId="{05C7E247-B6CF-4398-836E-69D7833278B6}" type="presParOf" srcId="{EA15E160-9F35-4972-9BD6-EF79001924A2}" destId="{3B7B8727-A58B-46C2-9CC0-A3E99E0927F1}" srcOrd="2" destOrd="0" presId="urn:microsoft.com/office/officeart/2005/8/layout/process4"/>
    <dgm:cxn modelId="{B28AEC68-AF09-4D00-B2A4-1BD75C4A02A3}" type="presParOf" srcId="{3B7B8727-A58B-46C2-9CC0-A3E99E0927F1}" destId="{EBEE607D-EC37-4097-BE67-E050164100F6}" srcOrd="0" destOrd="0" presId="urn:microsoft.com/office/officeart/2005/8/layout/process4"/>
    <dgm:cxn modelId="{FAF4C60E-59A2-47BD-871A-D2615254D524}" type="presParOf" srcId="{3B7B8727-A58B-46C2-9CC0-A3E99E0927F1}" destId="{6D1C3B84-FF09-4AA5-A8D7-36A97EC92CAC}" srcOrd="1" destOrd="0" presId="urn:microsoft.com/office/officeart/2005/8/layout/process4"/>
    <dgm:cxn modelId="{4874E774-8A2C-4884-877D-1980E4E51B5B}" type="presParOf" srcId="{3B7B8727-A58B-46C2-9CC0-A3E99E0927F1}" destId="{2BBFC374-FDDB-4C46-BCA6-CD69B9AB61DB}" srcOrd="2" destOrd="0" presId="urn:microsoft.com/office/officeart/2005/8/layout/process4"/>
    <dgm:cxn modelId="{70B31D37-7A30-418D-9477-A730DCDEED1B}" type="presParOf" srcId="{2BBFC374-FDDB-4C46-BCA6-CD69B9AB61DB}" destId="{89FE04FF-0788-4B1C-9C6A-51B1D8019CB4}" srcOrd="0" destOrd="0" presId="urn:microsoft.com/office/officeart/2005/8/layout/process4"/>
    <dgm:cxn modelId="{80D4A0B1-5D6C-4BF6-9FEE-BF19586230DB}" type="presParOf" srcId="{2BBFC374-FDDB-4C46-BCA6-CD69B9AB61DB}" destId="{0CA521A4-C278-4553-BD5C-975A51536B2B}" srcOrd="1" destOrd="0" presId="urn:microsoft.com/office/officeart/2005/8/layout/process4"/>
    <dgm:cxn modelId="{28D02AE1-6263-4C61-8BC2-33CB90500A0A}" type="presParOf" srcId="{EA15E160-9F35-4972-9BD6-EF79001924A2}" destId="{D889250C-E86D-4529-8C47-8EE4B5B0A6BE}" srcOrd="3" destOrd="0" presId="urn:microsoft.com/office/officeart/2005/8/layout/process4"/>
    <dgm:cxn modelId="{9992E652-21B7-4F3F-A055-423877EB8FDA}" type="presParOf" srcId="{EA15E160-9F35-4972-9BD6-EF79001924A2}" destId="{BF956DB3-5C22-4E20-8960-5AA1C7F58B0A}" srcOrd="4" destOrd="0" presId="urn:microsoft.com/office/officeart/2005/8/layout/process4"/>
    <dgm:cxn modelId="{064AB620-ED74-4A0B-9632-C7599C53AA00}" type="presParOf" srcId="{BF956DB3-5C22-4E20-8960-5AA1C7F58B0A}" destId="{80452E27-510B-436B-AB6C-9B30792BC4EB}" srcOrd="0" destOrd="0" presId="urn:microsoft.com/office/officeart/2005/8/layout/process4"/>
    <dgm:cxn modelId="{F6568E48-21F9-4C45-A904-86CE9EB955E4}" type="presParOf" srcId="{BF956DB3-5C22-4E20-8960-5AA1C7F58B0A}" destId="{0FC9A688-2767-447B-A207-EFF8BCC077A1}" srcOrd="1" destOrd="0" presId="urn:microsoft.com/office/officeart/2005/8/layout/process4"/>
    <dgm:cxn modelId="{761722E7-5388-4094-BD81-46919D7A2B1F}" type="presParOf" srcId="{BF956DB3-5C22-4E20-8960-5AA1C7F58B0A}" destId="{D5C3ABA7-0733-4E11-9AFA-99856029CFF8}" srcOrd="2" destOrd="0" presId="urn:microsoft.com/office/officeart/2005/8/layout/process4"/>
    <dgm:cxn modelId="{1CA03FE2-AE55-4699-8E38-2AEBBABBA111}" type="presParOf" srcId="{D5C3ABA7-0733-4E11-9AFA-99856029CFF8}" destId="{FEB6B24A-CDB7-46AE-BA9B-EB33448F1131}" srcOrd="0" destOrd="0" presId="urn:microsoft.com/office/officeart/2005/8/layout/process4"/>
    <dgm:cxn modelId="{6177C60C-0BA6-4C35-8F0C-17BFF69DF4BA}" type="presParOf" srcId="{D5C3ABA7-0733-4E11-9AFA-99856029CFF8}" destId="{AEA679FA-9BA7-441D-BF54-91FECCB99A72}" srcOrd="1" destOrd="0" presId="urn:microsoft.com/office/officeart/2005/8/layout/process4"/>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D8534F-4B8A-4679-9A00-CF007487EA4A}">
      <dsp:nvSpPr>
        <dsp:cNvPr id="0" name=""/>
        <dsp:cNvSpPr/>
      </dsp:nvSpPr>
      <dsp:spPr>
        <a:xfrm>
          <a:off x="2204073" y="1209990"/>
          <a:ext cx="990789" cy="990789"/>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b="0" kern="1200"/>
            <a:t>Volume of traffic and degree of risk</a:t>
          </a:r>
        </a:p>
      </dsp:txBody>
      <dsp:txXfrm>
        <a:off x="2349171" y="1355088"/>
        <a:ext cx="700593" cy="700593"/>
      </dsp:txXfrm>
    </dsp:sp>
    <dsp:sp modelId="{BF3E5A6D-4E04-46B4-81DE-F541D3DF139B}">
      <dsp:nvSpPr>
        <dsp:cNvPr id="0" name=""/>
        <dsp:cNvSpPr/>
      </dsp:nvSpPr>
      <dsp:spPr>
        <a:xfrm rot="10800000">
          <a:off x="1198271" y="1564197"/>
          <a:ext cx="950483" cy="28237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7489F3F-E1F3-4A52-A441-E9672894283D}">
      <dsp:nvSpPr>
        <dsp:cNvPr id="0" name=""/>
        <dsp:cNvSpPr/>
      </dsp:nvSpPr>
      <dsp:spPr>
        <a:xfrm>
          <a:off x="851494" y="1427963"/>
          <a:ext cx="693552" cy="55484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marL="0" lvl="0" indent="0" algn="ctr" defTabSz="355600">
            <a:lnSpc>
              <a:spcPct val="90000"/>
            </a:lnSpc>
            <a:spcBef>
              <a:spcPct val="0"/>
            </a:spcBef>
            <a:spcAft>
              <a:spcPct val="35000"/>
            </a:spcAft>
            <a:buNone/>
          </a:pPr>
          <a:r>
            <a:rPr lang="en-GB" sz="800" kern="1200"/>
            <a:t>The shipping industry and unmanned and autonomous vessels</a:t>
          </a:r>
        </a:p>
      </dsp:txBody>
      <dsp:txXfrm>
        <a:off x="867745" y="1444214"/>
        <a:ext cx="661050" cy="522339"/>
      </dsp:txXfrm>
    </dsp:sp>
    <dsp:sp modelId="{C57B4A44-89D3-4E65-BEBF-5D2E643EB052}">
      <dsp:nvSpPr>
        <dsp:cNvPr id="0" name=""/>
        <dsp:cNvSpPr/>
      </dsp:nvSpPr>
      <dsp:spPr>
        <a:xfrm rot="12894930">
          <a:off x="1364060" y="970673"/>
          <a:ext cx="970202" cy="28237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E443916E-EED6-4543-921C-E9712CD0EA60}">
      <dsp:nvSpPr>
        <dsp:cNvPr id="0" name=""/>
        <dsp:cNvSpPr/>
      </dsp:nvSpPr>
      <dsp:spPr>
        <a:xfrm>
          <a:off x="1104604" y="556783"/>
          <a:ext cx="693552" cy="55484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marL="0" lvl="0" indent="0" algn="ctr" defTabSz="355600">
            <a:lnSpc>
              <a:spcPct val="90000"/>
            </a:lnSpc>
            <a:spcBef>
              <a:spcPct val="0"/>
            </a:spcBef>
            <a:spcAft>
              <a:spcPct val="35000"/>
            </a:spcAft>
            <a:buNone/>
          </a:pPr>
          <a:r>
            <a:rPr lang="en-GB" sz="800" kern="1200"/>
            <a:t>Non-SOLAS vessels</a:t>
          </a:r>
        </a:p>
      </dsp:txBody>
      <dsp:txXfrm>
        <a:off x="1120855" y="573034"/>
        <a:ext cx="661050" cy="522339"/>
      </dsp:txXfrm>
    </dsp:sp>
    <dsp:sp modelId="{D7923B0B-4096-414C-A18C-00EF2D54F383}">
      <dsp:nvSpPr>
        <dsp:cNvPr id="0" name=""/>
        <dsp:cNvSpPr/>
      </dsp:nvSpPr>
      <dsp:spPr>
        <a:xfrm rot="15120000">
          <a:off x="1907188" y="588455"/>
          <a:ext cx="950483" cy="28237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D43F25C4-815D-49F8-B55C-ED45C44789F4}">
      <dsp:nvSpPr>
        <dsp:cNvPr id="0" name=""/>
        <dsp:cNvSpPr/>
      </dsp:nvSpPr>
      <dsp:spPr>
        <a:xfrm>
          <a:off x="1888796" y="240"/>
          <a:ext cx="693552" cy="55484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marL="0" lvl="0" indent="0" algn="ctr" defTabSz="355600">
            <a:lnSpc>
              <a:spcPct val="90000"/>
            </a:lnSpc>
            <a:spcBef>
              <a:spcPct val="0"/>
            </a:spcBef>
            <a:spcAft>
              <a:spcPct val="35000"/>
            </a:spcAft>
            <a:buNone/>
          </a:pPr>
          <a:r>
            <a:rPr lang="en-GB" sz="800" kern="1200"/>
            <a:t>Competence</a:t>
          </a:r>
        </a:p>
      </dsp:txBody>
      <dsp:txXfrm>
        <a:off x="1905047" y="16491"/>
        <a:ext cx="661050" cy="522339"/>
      </dsp:txXfrm>
    </dsp:sp>
    <dsp:sp modelId="{D5B554F9-5CED-4CB4-B82B-7EF3405B5A05}">
      <dsp:nvSpPr>
        <dsp:cNvPr id="0" name=""/>
        <dsp:cNvSpPr/>
      </dsp:nvSpPr>
      <dsp:spPr>
        <a:xfrm rot="17280000">
          <a:off x="2541264" y="588455"/>
          <a:ext cx="950483" cy="28237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CA62B2D-D35A-43B8-B53B-DBBF584CD3F8}">
      <dsp:nvSpPr>
        <dsp:cNvPr id="0" name=""/>
        <dsp:cNvSpPr/>
      </dsp:nvSpPr>
      <dsp:spPr>
        <a:xfrm>
          <a:off x="2816587" y="240"/>
          <a:ext cx="693552" cy="55484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marL="0" lvl="0" indent="0" algn="ctr" defTabSz="355600">
            <a:lnSpc>
              <a:spcPct val="90000"/>
            </a:lnSpc>
            <a:spcBef>
              <a:spcPct val="0"/>
            </a:spcBef>
            <a:spcAft>
              <a:spcPct val="35000"/>
            </a:spcAft>
            <a:buNone/>
          </a:pPr>
          <a:r>
            <a:rPr lang="en-GB" sz="800" kern="1200"/>
            <a:t>Growth in Vessel Traffic Services</a:t>
          </a:r>
        </a:p>
      </dsp:txBody>
      <dsp:txXfrm>
        <a:off x="2832838" y="16491"/>
        <a:ext cx="661050" cy="522339"/>
      </dsp:txXfrm>
    </dsp:sp>
    <dsp:sp modelId="{065524AD-ADE2-4E47-A986-AFE3C87D59DF}">
      <dsp:nvSpPr>
        <dsp:cNvPr id="0" name=""/>
        <dsp:cNvSpPr/>
      </dsp:nvSpPr>
      <dsp:spPr>
        <a:xfrm rot="19440000">
          <a:off x="3054241" y="961155"/>
          <a:ext cx="950483" cy="28237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CF5F634-1949-4B9C-88A8-80ECA559AC56}">
      <dsp:nvSpPr>
        <dsp:cNvPr id="0" name=""/>
        <dsp:cNvSpPr/>
      </dsp:nvSpPr>
      <dsp:spPr>
        <a:xfrm>
          <a:off x="3567185" y="545582"/>
          <a:ext cx="693552" cy="55484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marL="0" lvl="0" indent="0" algn="ctr" defTabSz="355600">
            <a:lnSpc>
              <a:spcPct val="90000"/>
            </a:lnSpc>
            <a:spcBef>
              <a:spcPct val="0"/>
            </a:spcBef>
            <a:spcAft>
              <a:spcPct val="35000"/>
            </a:spcAft>
            <a:buNone/>
          </a:pPr>
          <a:r>
            <a:rPr lang="en-GB" sz="800" kern="1200"/>
            <a:t>Vessel tracking</a:t>
          </a:r>
        </a:p>
      </dsp:txBody>
      <dsp:txXfrm>
        <a:off x="3583436" y="561833"/>
        <a:ext cx="661050" cy="522339"/>
      </dsp:txXfrm>
    </dsp:sp>
    <dsp:sp modelId="{8EE02566-6183-4FAD-9EDF-FBA3D472E759}">
      <dsp:nvSpPr>
        <dsp:cNvPr id="0" name=""/>
        <dsp:cNvSpPr/>
      </dsp:nvSpPr>
      <dsp:spPr>
        <a:xfrm>
          <a:off x="3250181" y="1564197"/>
          <a:ext cx="950483" cy="28237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E222D81E-6E04-486D-ABA5-C9AECEB8E851}">
      <dsp:nvSpPr>
        <dsp:cNvPr id="0" name=""/>
        <dsp:cNvSpPr/>
      </dsp:nvSpPr>
      <dsp:spPr>
        <a:xfrm>
          <a:off x="3853888" y="1427963"/>
          <a:ext cx="693552" cy="55484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marL="0" lvl="0" indent="0" algn="ctr" defTabSz="355600">
            <a:lnSpc>
              <a:spcPct val="90000"/>
            </a:lnSpc>
            <a:spcBef>
              <a:spcPct val="0"/>
            </a:spcBef>
            <a:spcAft>
              <a:spcPct val="35000"/>
            </a:spcAft>
            <a:buNone/>
          </a:pPr>
          <a:r>
            <a:rPr lang="en-GB" sz="800" kern="1200"/>
            <a:t>Legislation &amp; regulation for developing nations</a:t>
          </a:r>
        </a:p>
      </dsp:txBody>
      <dsp:txXfrm>
        <a:off x="3870139" y="1444214"/>
        <a:ext cx="661050" cy="52233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D8534F-4B8A-4679-9A00-CF007487EA4A}">
      <dsp:nvSpPr>
        <dsp:cNvPr id="0" name=""/>
        <dsp:cNvSpPr/>
      </dsp:nvSpPr>
      <dsp:spPr>
        <a:xfrm>
          <a:off x="2693267" y="927354"/>
          <a:ext cx="996201" cy="714225"/>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b="0" kern="1200"/>
            <a:t>Environment and sustainability</a:t>
          </a:r>
        </a:p>
      </dsp:txBody>
      <dsp:txXfrm>
        <a:off x="2839157" y="1031950"/>
        <a:ext cx="704421" cy="505033"/>
      </dsp:txXfrm>
    </dsp:sp>
    <dsp:sp modelId="{BF3E5A6D-4E04-46B4-81DE-F541D3DF139B}">
      <dsp:nvSpPr>
        <dsp:cNvPr id="0" name=""/>
        <dsp:cNvSpPr/>
      </dsp:nvSpPr>
      <dsp:spPr>
        <a:xfrm rot="10572084">
          <a:off x="1345621" y="1262845"/>
          <a:ext cx="1277011" cy="20355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7489F3F-E1F3-4A52-A441-E9672894283D}">
      <dsp:nvSpPr>
        <dsp:cNvPr id="0" name=""/>
        <dsp:cNvSpPr/>
      </dsp:nvSpPr>
      <dsp:spPr>
        <a:xfrm>
          <a:off x="590935" y="1135517"/>
          <a:ext cx="1512176" cy="54281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Global warming</a:t>
          </a:r>
        </a:p>
      </dsp:txBody>
      <dsp:txXfrm>
        <a:off x="606833" y="1151415"/>
        <a:ext cx="1480380" cy="511015"/>
      </dsp:txXfrm>
    </dsp:sp>
    <dsp:sp modelId="{420498C7-B2C3-4567-85D3-08E31FE7A8AC}">
      <dsp:nvSpPr>
        <dsp:cNvPr id="0" name=""/>
        <dsp:cNvSpPr/>
      </dsp:nvSpPr>
      <dsp:spPr>
        <a:xfrm rot="11731025">
          <a:off x="1338816" y="854003"/>
          <a:ext cx="1337436" cy="20355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A128AFED-0972-4AF7-874A-25F4EE970912}">
      <dsp:nvSpPr>
        <dsp:cNvPr id="0" name=""/>
        <dsp:cNvSpPr/>
      </dsp:nvSpPr>
      <dsp:spPr>
        <a:xfrm>
          <a:off x="609612" y="505476"/>
          <a:ext cx="1507155" cy="54281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Activity in polar regions</a:t>
          </a:r>
        </a:p>
      </dsp:txBody>
      <dsp:txXfrm>
        <a:off x="625510" y="521374"/>
        <a:ext cx="1475359" cy="511015"/>
      </dsp:txXfrm>
    </dsp:sp>
    <dsp:sp modelId="{458AAF1D-A9B8-4AF5-87E3-D6643D02D2E9}">
      <dsp:nvSpPr>
        <dsp:cNvPr id="0" name=""/>
        <dsp:cNvSpPr/>
      </dsp:nvSpPr>
      <dsp:spPr>
        <a:xfrm rot="16200000">
          <a:off x="2864257" y="460390"/>
          <a:ext cx="654221" cy="20355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8AAD93DF-43C6-4529-9790-33985874D7AB}">
      <dsp:nvSpPr>
        <dsp:cNvPr id="0" name=""/>
        <dsp:cNvSpPr/>
      </dsp:nvSpPr>
      <dsp:spPr>
        <a:xfrm>
          <a:off x="2228920" y="36749"/>
          <a:ext cx="1924896" cy="39661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AtoN operations, installation and maintenance</a:t>
          </a:r>
        </a:p>
      </dsp:txBody>
      <dsp:txXfrm>
        <a:off x="2240536" y="48365"/>
        <a:ext cx="1901664" cy="373383"/>
      </dsp:txXfrm>
    </dsp:sp>
    <dsp:sp modelId="{E4FEA158-9A7B-4B72-B219-1E06CAFC7E26}">
      <dsp:nvSpPr>
        <dsp:cNvPr id="0" name=""/>
        <dsp:cNvSpPr/>
      </dsp:nvSpPr>
      <dsp:spPr>
        <a:xfrm rot="20599769">
          <a:off x="3696136" y="836949"/>
          <a:ext cx="1299608" cy="20355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187FC37-D9F1-4C2C-B772-0ED8ECE7E437}">
      <dsp:nvSpPr>
        <dsp:cNvPr id="0" name=""/>
        <dsp:cNvSpPr/>
      </dsp:nvSpPr>
      <dsp:spPr>
        <a:xfrm>
          <a:off x="4268401" y="480912"/>
          <a:ext cx="1400066" cy="54281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Use of the sea and spatial planning</a:t>
          </a:r>
        </a:p>
      </dsp:txBody>
      <dsp:txXfrm>
        <a:off x="4284299" y="496810"/>
        <a:ext cx="1368270" cy="511015"/>
      </dsp:txXfrm>
    </dsp:sp>
    <dsp:sp modelId="{21044461-B8C6-4648-ACBA-8B5A970AB743}">
      <dsp:nvSpPr>
        <dsp:cNvPr id="0" name=""/>
        <dsp:cNvSpPr/>
      </dsp:nvSpPr>
      <dsp:spPr>
        <a:xfrm rot="235313">
          <a:off x="3756745" y="1263347"/>
          <a:ext cx="1222249" cy="203554"/>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E996DE04-A5AB-4EE1-9BCF-FA53DC681D33}">
      <dsp:nvSpPr>
        <dsp:cNvPr id="0" name=""/>
        <dsp:cNvSpPr/>
      </dsp:nvSpPr>
      <dsp:spPr>
        <a:xfrm>
          <a:off x="4238136" y="1135517"/>
          <a:ext cx="1478855" cy="54281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Protection of the sea, coastlines, and living creatures</a:t>
          </a:r>
        </a:p>
      </dsp:txBody>
      <dsp:txXfrm>
        <a:off x="4254034" y="1151415"/>
        <a:ext cx="1447059" cy="51101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D8534F-4B8A-4679-9A00-CF007487EA4A}">
      <dsp:nvSpPr>
        <dsp:cNvPr id="0" name=""/>
        <dsp:cNvSpPr/>
      </dsp:nvSpPr>
      <dsp:spPr>
        <a:xfrm>
          <a:off x="2713043" y="1148079"/>
          <a:ext cx="938373" cy="938373"/>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b="0" kern="1200"/>
            <a:t>Efficiency and Safety</a:t>
          </a:r>
        </a:p>
      </dsp:txBody>
      <dsp:txXfrm>
        <a:off x="2850465" y="1285501"/>
        <a:ext cx="663529" cy="663529"/>
      </dsp:txXfrm>
    </dsp:sp>
    <dsp:sp modelId="{BF3E5A6D-4E04-46B4-81DE-F541D3DF139B}">
      <dsp:nvSpPr>
        <dsp:cNvPr id="0" name=""/>
        <dsp:cNvSpPr/>
      </dsp:nvSpPr>
      <dsp:spPr>
        <a:xfrm rot="10499579">
          <a:off x="856908" y="1610207"/>
          <a:ext cx="1759281"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7489F3F-E1F3-4A52-A441-E9672894283D}">
      <dsp:nvSpPr>
        <dsp:cNvPr id="0" name=""/>
        <dsp:cNvSpPr/>
      </dsp:nvSpPr>
      <dsp:spPr>
        <a:xfrm>
          <a:off x="86961" y="1557953"/>
          <a:ext cx="1546606" cy="5254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Public expectation of high levels of safety</a:t>
          </a:r>
        </a:p>
      </dsp:txBody>
      <dsp:txXfrm>
        <a:off x="102352" y="1573344"/>
        <a:ext cx="1515824" cy="494707"/>
      </dsp:txXfrm>
    </dsp:sp>
    <dsp:sp modelId="{E00C1D0C-8BB6-402A-880D-02C4978B1EE7}">
      <dsp:nvSpPr>
        <dsp:cNvPr id="0" name=""/>
        <dsp:cNvSpPr/>
      </dsp:nvSpPr>
      <dsp:spPr>
        <a:xfrm rot="12039336">
          <a:off x="1095495" y="1000682"/>
          <a:ext cx="1611737"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7203F584-9952-487F-A597-AF4C72154991}">
      <dsp:nvSpPr>
        <dsp:cNvPr id="0" name=""/>
        <dsp:cNvSpPr/>
      </dsp:nvSpPr>
      <dsp:spPr>
        <a:xfrm>
          <a:off x="401192" y="587386"/>
          <a:ext cx="1492211" cy="5254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Increasing trust in machines</a:t>
          </a:r>
        </a:p>
      </dsp:txBody>
      <dsp:txXfrm>
        <a:off x="416583" y="602777"/>
        <a:ext cx="1461429" cy="494707"/>
      </dsp:txXfrm>
    </dsp:sp>
    <dsp:sp modelId="{64B26AD3-405D-44CF-B342-E45F59BB4C97}">
      <dsp:nvSpPr>
        <dsp:cNvPr id="0" name=""/>
        <dsp:cNvSpPr/>
      </dsp:nvSpPr>
      <dsp:spPr>
        <a:xfrm rot="16334412">
          <a:off x="2800036" y="547516"/>
          <a:ext cx="837620"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8A40C370-2E7A-465B-857A-E447D793788D}">
      <dsp:nvSpPr>
        <dsp:cNvPr id="0" name=""/>
        <dsp:cNvSpPr/>
      </dsp:nvSpPr>
      <dsp:spPr>
        <a:xfrm>
          <a:off x="2421879" y="0"/>
          <a:ext cx="1626677" cy="5254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Cost pressures  on administrations</a:t>
          </a:r>
        </a:p>
      </dsp:txBody>
      <dsp:txXfrm>
        <a:off x="2437270" y="15391"/>
        <a:ext cx="1595895" cy="494707"/>
      </dsp:txXfrm>
    </dsp:sp>
    <dsp:sp modelId="{3760BF66-E6DE-4178-B9D2-401E87A8B967}">
      <dsp:nvSpPr>
        <dsp:cNvPr id="0" name=""/>
        <dsp:cNvSpPr/>
      </dsp:nvSpPr>
      <dsp:spPr>
        <a:xfrm rot="19697292">
          <a:off x="3540363" y="758264"/>
          <a:ext cx="1631321"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5A060E36-B4CE-487F-B5FF-E02747AB9E2D}">
      <dsp:nvSpPr>
        <dsp:cNvPr id="0" name=""/>
        <dsp:cNvSpPr/>
      </dsp:nvSpPr>
      <dsp:spPr>
        <a:xfrm>
          <a:off x="4498873" y="193836"/>
          <a:ext cx="1102068" cy="53879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Training</a:t>
          </a:r>
        </a:p>
      </dsp:txBody>
      <dsp:txXfrm>
        <a:off x="4514654" y="209617"/>
        <a:ext cx="1070506" cy="507232"/>
      </dsp:txXfrm>
    </dsp:sp>
    <dsp:sp modelId="{7F6E72A9-46A4-40F0-AD24-C2E099CB044C}">
      <dsp:nvSpPr>
        <dsp:cNvPr id="0" name=""/>
        <dsp:cNvSpPr/>
      </dsp:nvSpPr>
      <dsp:spPr>
        <a:xfrm rot="21000690">
          <a:off x="3736651" y="1222415"/>
          <a:ext cx="1856554"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C550BAA7-90B4-4381-8017-49091D449146}">
      <dsp:nvSpPr>
        <dsp:cNvPr id="0" name=""/>
        <dsp:cNvSpPr/>
      </dsp:nvSpPr>
      <dsp:spPr>
        <a:xfrm>
          <a:off x="4792130" y="932378"/>
          <a:ext cx="1574010" cy="5254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Legislative change</a:t>
          </a:r>
        </a:p>
      </dsp:txBody>
      <dsp:txXfrm>
        <a:off x="4807521" y="947769"/>
        <a:ext cx="1543228" cy="494707"/>
      </dsp:txXfrm>
    </dsp:sp>
    <dsp:sp modelId="{77C9F01F-29C7-430B-81F6-E1CEF642B27B}">
      <dsp:nvSpPr>
        <dsp:cNvPr id="0" name=""/>
        <dsp:cNvSpPr/>
      </dsp:nvSpPr>
      <dsp:spPr>
        <a:xfrm rot="289628">
          <a:off x="3753265" y="1609513"/>
          <a:ext cx="1841157" cy="267436"/>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AE065B27-EBCD-409E-BD43-ED0200A2116C}">
      <dsp:nvSpPr>
        <dsp:cNvPr id="0" name=""/>
        <dsp:cNvSpPr/>
      </dsp:nvSpPr>
      <dsp:spPr>
        <a:xfrm>
          <a:off x="4758366" y="1557953"/>
          <a:ext cx="1665583" cy="52548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9050" rIns="19050" bIns="19050" numCol="1" spcCol="1270" anchor="ctr" anchorCtr="0">
          <a:noAutofit/>
        </a:bodyPr>
        <a:lstStyle/>
        <a:p>
          <a:pPr marL="0" lvl="0" indent="0" algn="ctr" defTabSz="444500">
            <a:lnSpc>
              <a:spcPct val="90000"/>
            </a:lnSpc>
            <a:spcBef>
              <a:spcPct val="0"/>
            </a:spcBef>
            <a:spcAft>
              <a:spcPct val="35000"/>
            </a:spcAft>
            <a:buNone/>
          </a:pPr>
          <a:r>
            <a:rPr lang="en-GB" sz="1000" kern="1200"/>
            <a:t>Outsourcing</a:t>
          </a:r>
        </a:p>
      </dsp:txBody>
      <dsp:txXfrm>
        <a:off x="4773757" y="1573344"/>
        <a:ext cx="1634801" cy="49470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D8534F-4B8A-4679-9A00-CF007487EA4A}">
      <dsp:nvSpPr>
        <dsp:cNvPr id="0" name=""/>
        <dsp:cNvSpPr/>
      </dsp:nvSpPr>
      <dsp:spPr>
        <a:xfrm>
          <a:off x="2513242" y="2580907"/>
          <a:ext cx="1145714" cy="1145714"/>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b="0" kern="1200"/>
            <a:t>New technology</a:t>
          </a:r>
        </a:p>
      </dsp:txBody>
      <dsp:txXfrm>
        <a:off x="2681028" y="2748693"/>
        <a:ext cx="810142" cy="810142"/>
      </dsp:txXfrm>
    </dsp:sp>
    <dsp:sp modelId="{BF3E5A6D-4E04-46B4-81DE-F541D3DF139B}">
      <dsp:nvSpPr>
        <dsp:cNvPr id="0" name=""/>
        <dsp:cNvSpPr/>
      </dsp:nvSpPr>
      <dsp:spPr>
        <a:xfrm rot="10800000">
          <a:off x="403188" y="2990500"/>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17489F3F-E1F3-4A52-A441-E9672894283D}">
      <dsp:nvSpPr>
        <dsp:cNvPr id="0" name=""/>
        <dsp:cNvSpPr/>
      </dsp:nvSpPr>
      <dsp:spPr>
        <a:xfrm>
          <a:off x="2188" y="2832964"/>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Bridge equipment</a:t>
          </a:r>
        </a:p>
      </dsp:txBody>
      <dsp:txXfrm>
        <a:off x="20980" y="2851756"/>
        <a:ext cx="764416" cy="604016"/>
      </dsp:txXfrm>
    </dsp:sp>
    <dsp:sp modelId="{78102D7F-55A6-40DC-BE5A-132DB0432D77}">
      <dsp:nvSpPr>
        <dsp:cNvPr id="0" name=""/>
        <dsp:cNvSpPr/>
      </dsp:nvSpPr>
      <dsp:spPr>
        <a:xfrm rot="12150000">
          <a:off x="531520" y="2345330"/>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34FB3097-6A38-48E2-BA08-AC3F676A8DE7}">
      <dsp:nvSpPr>
        <dsp:cNvPr id="0" name=""/>
        <dsp:cNvSpPr/>
      </dsp:nvSpPr>
      <dsp:spPr>
        <a:xfrm>
          <a:off x="206412" y="1806258"/>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Resilient position fixing</a:t>
          </a:r>
        </a:p>
      </dsp:txBody>
      <dsp:txXfrm>
        <a:off x="225204" y="1825050"/>
        <a:ext cx="764416" cy="604016"/>
      </dsp:txXfrm>
    </dsp:sp>
    <dsp:sp modelId="{2F24FC55-1990-4237-B70C-4111BCF88265}">
      <dsp:nvSpPr>
        <dsp:cNvPr id="0" name=""/>
        <dsp:cNvSpPr/>
      </dsp:nvSpPr>
      <dsp:spPr>
        <a:xfrm rot="13500000">
          <a:off x="896980" y="1798381"/>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672CCB2D-1320-4B6D-B021-B44402B6AE50}">
      <dsp:nvSpPr>
        <dsp:cNvPr id="0" name=""/>
        <dsp:cNvSpPr/>
      </dsp:nvSpPr>
      <dsp:spPr>
        <a:xfrm>
          <a:off x="787994" y="935859"/>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Electronic services from shore</a:t>
          </a:r>
        </a:p>
      </dsp:txBody>
      <dsp:txXfrm>
        <a:off x="806786" y="954651"/>
        <a:ext cx="764416" cy="604016"/>
      </dsp:txXfrm>
    </dsp:sp>
    <dsp:sp modelId="{7414BB76-AAC3-467B-BE95-E202FAB09F0D}">
      <dsp:nvSpPr>
        <dsp:cNvPr id="0" name=""/>
        <dsp:cNvSpPr/>
      </dsp:nvSpPr>
      <dsp:spPr>
        <a:xfrm rot="14850000">
          <a:off x="1443929" y="1432921"/>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73DB2E2D-6001-48EC-8D12-3FA4A468EEE6}">
      <dsp:nvSpPr>
        <dsp:cNvPr id="0" name=""/>
        <dsp:cNvSpPr/>
      </dsp:nvSpPr>
      <dsp:spPr>
        <a:xfrm>
          <a:off x="1658393" y="354277"/>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Connectivity</a:t>
          </a:r>
        </a:p>
      </dsp:txBody>
      <dsp:txXfrm>
        <a:off x="1677185" y="373069"/>
        <a:ext cx="764416" cy="604016"/>
      </dsp:txXfrm>
    </dsp:sp>
    <dsp:sp modelId="{6EE9C1A7-9BB8-4C77-A5A3-E45FC916477A}">
      <dsp:nvSpPr>
        <dsp:cNvPr id="0" name=""/>
        <dsp:cNvSpPr/>
      </dsp:nvSpPr>
      <dsp:spPr>
        <a:xfrm rot="16200000">
          <a:off x="2089099" y="1304589"/>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BC4E7763-C8E8-40A4-9DB7-8FD50721D086}">
      <dsp:nvSpPr>
        <dsp:cNvPr id="0" name=""/>
        <dsp:cNvSpPr/>
      </dsp:nvSpPr>
      <dsp:spPr>
        <a:xfrm>
          <a:off x="2685099" y="150052"/>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Cyber security and malignant action</a:t>
          </a:r>
        </a:p>
      </dsp:txBody>
      <dsp:txXfrm>
        <a:off x="2703891" y="168844"/>
        <a:ext cx="764416" cy="604016"/>
      </dsp:txXfrm>
    </dsp:sp>
    <dsp:sp modelId="{A1ACFEE5-1EE1-46C1-BEC1-2D99E46F8B53}">
      <dsp:nvSpPr>
        <dsp:cNvPr id="0" name=""/>
        <dsp:cNvSpPr/>
      </dsp:nvSpPr>
      <dsp:spPr>
        <a:xfrm rot="17550000">
          <a:off x="2734269" y="1432921"/>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2B27D955-CEA0-4F9D-B606-6088DAD80CD9}">
      <dsp:nvSpPr>
        <dsp:cNvPr id="0" name=""/>
        <dsp:cNvSpPr/>
      </dsp:nvSpPr>
      <dsp:spPr>
        <a:xfrm>
          <a:off x="3711805" y="354277"/>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Radio spectrum availability</a:t>
          </a:r>
        </a:p>
      </dsp:txBody>
      <dsp:txXfrm>
        <a:off x="3730597" y="373069"/>
        <a:ext cx="764416" cy="604016"/>
      </dsp:txXfrm>
    </dsp:sp>
    <dsp:sp modelId="{C06299B2-E674-48D4-9DF1-2C440D7A203B}">
      <dsp:nvSpPr>
        <dsp:cNvPr id="0" name=""/>
        <dsp:cNvSpPr/>
      </dsp:nvSpPr>
      <dsp:spPr>
        <a:xfrm rot="18900000">
          <a:off x="3281218" y="1798381"/>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8978C2D5-CC50-438C-B2FC-09838BF092AC}">
      <dsp:nvSpPr>
        <dsp:cNvPr id="0" name=""/>
        <dsp:cNvSpPr/>
      </dsp:nvSpPr>
      <dsp:spPr>
        <a:xfrm>
          <a:off x="4582204" y="935859"/>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GMDSS modernisation</a:t>
          </a:r>
        </a:p>
      </dsp:txBody>
      <dsp:txXfrm>
        <a:off x="4600996" y="954651"/>
        <a:ext cx="764416" cy="604016"/>
      </dsp:txXfrm>
    </dsp:sp>
    <dsp:sp modelId="{2EFE4AB1-BD9F-41B2-B6BD-6B34DA7E7547}">
      <dsp:nvSpPr>
        <dsp:cNvPr id="0" name=""/>
        <dsp:cNvSpPr/>
      </dsp:nvSpPr>
      <dsp:spPr>
        <a:xfrm rot="20250000">
          <a:off x="3646677" y="2345330"/>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4FAFB95C-935F-4D5C-B675-625B73DAE871}">
      <dsp:nvSpPr>
        <dsp:cNvPr id="0" name=""/>
        <dsp:cNvSpPr/>
      </dsp:nvSpPr>
      <dsp:spPr>
        <a:xfrm>
          <a:off x="5163787" y="1806258"/>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Cellular phone systems</a:t>
          </a:r>
        </a:p>
      </dsp:txBody>
      <dsp:txXfrm>
        <a:off x="5182579" y="1825050"/>
        <a:ext cx="764416" cy="604016"/>
      </dsp:txXfrm>
    </dsp:sp>
    <dsp:sp modelId="{802CB24B-558D-422F-99BC-B9DF9757A410}">
      <dsp:nvSpPr>
        <dsp:cNvPr id="0" name=""/>
        <dsp:cNvSpPr/>
      </dsp:nvSpPr>
      <dsp:spPr>
        <a:xfrm>
          <a:off x="3775010" y="2990500"/>
          <a:ext cx="1994001" cy="32652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48B8C22D-AFA3-4AC5-A3FB-51955EE5298B}">
      <dsp:nvSpPr>
        <dsp:cNvPr id="0" name=""/>
        <dsp:cNvSpPr/>
      </dsp:nvSpPr>
      <dsp:spPr>
        <a:xfrm>
          <a:off x="5368011" y="2832964"/>
          <a:ext cx="802000" cy="64160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400050">
            <a:lnSpc>
              <a:spcPct val="90000"/>
            </a:lnSpc>
            <a:spcBef>
              <a:spcPct val="0"/>
            </a:spcBef>
            <a:spcAft>
              <a:spcPct val="35000"/>
            </a:spcAft>
            <a:buNone/>
          </a:pPr>
          <a:r>
            <a:rPr lang="en-GB" sz="900" kern="1200"/>
            <a:t>Automation and decision support</a:t>
          </a:r>
        </a:p>
      </dsp:txBody>
      <dsp:txXfrm>
        <a:off x="5386803" y="2851756"/>
        <a:ext cx="764416" cy="60401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E9800B-6285-43BA-8A0E-A9E1F31FB132}">
      <dsp:nvSpPr>
        <dsp:cNvPr id="0" name=""/>
        <dsp:cNvSpPr/>
      </dsp:nvSpPr>
      <dsp:spPr>
        <a:xfrm>
          <a:off x="475839" y="0"/>
          <a:ext cx="5392849" cy="886265"/>
        </a:xfrm>
        <a:prstGeom prst="rightArrow">
          <a:avLst/>
        </a:prstGeom>
        <a:solidFill>
          <a:schemeClr val="accent2">
            <a:tint val="4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dsp:style>
    </dsp:sp>
    <dsp:sp modelId="{90ADFCD0-512D-4C14-84D7-0FE2B2087801}">
      <dsp:nvSpPr>
        <dsp:cNvPr id="0" name=""/>
        <dsp:cNvSpPr/>
      </dsp:nvSpPr>
      <dsp:spPr>
        <a:xfrm>
          <a:off x="1858" y="265879"/>
          <a:ext cx="1118966" cy="354506"/>
        </a:xfrm>
        <a:prstGeom prst="roundRect">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Purpose</a:t>
          </a:r>
        </a:p>
      </dsp:txBody>
      <dsp:txXfrm>
        <a:off x="19164" y="283185"/>
        <a:ext cx="1084354" cy="319894"/>
      </dsp:txXfrm>
    </dsp:sp>
    <dsp:sp modelId="{F649D406-EE0F-4AB2-96FC-EBB7974FE4B4}">
      <dsp:nvSpPr>
        <dsp:cNvPr id="0" name=""/>
        <dsp:cNvSpPr/>
      </dsp:nvSpPr>
      <dsp:spPr>
        <a:xfrm>
          <a:off x="1307319" y="265879"/>
          <a:ext cx="1118966" cy="35450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Goals</a:t>
          </a:r>
        </a:p>
      </dsp:txBody>
      <dsp:txXfrm>
        <a:off x="1324625" y="283185"/>
        <a:ext cx="1084354" cy="319894"/>
      </dsp:txXfrm>
    </dsp:sp>
    <dsp:sp modelId="{7A425A83-9AF0-43BD-8FD8-30B382CE7EB4}">
      <dsp:nvSpPr>
        <dsp:cNvPr id="0" name=""/>
        <dsp:cNvSpPr/>
      </dsp:nvSpPr>
      <dsp:spPr>
        <a:xfrm>
          <a:off x="2612781" y="265879"/>
          <a:ext cx="1118966" cy="354506"/>
        </a:xfrm>
        <a:prstGeom prst="roundRect">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Trends</a:t>
          </a:r>
        </a:p>
      </dsp:txBody>
      <dsp:txXfrm>
        <a:off x="2630087" y="283185"/>
        <a:ext cx="1084354" cy="319894"/>
      </dsp:txXfrm>
    </dsp:sp>
    <dsp:sp modelId="{982BAA52-ED45-488E-BCF9-F81543184D62}">
      <dsp:nvSpPr>
        <dsp:cNvPr id="0" name=""/>
        <dsp:cNvSpPr/>
      </dsp:nvSpPr>
      <dsp:spPr>
        <a:xfrm>
          <a:off x="3918242" y="265879"/>
          <a:ext cx="1118966" cy="354506"/>
        </a:xfrm>
        <a:prstGeom prst="round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Drivers</a:t>
          </a:r>
        </a:p>
      </dsp:txBody>
      <dsp:txXfrm>
        <a:off x="3935548" y="283185"/>
        <a:ext cx="1084354" cy="319894"/>
      </dsp:txXfrm>
    </dsp:sp>
    <dsp:sp modelId="{3F02DE09-EB8B-4888-9ED6-D7CE6280E7A4}">
      <dsp:nvSpPr>
        <dsp:cNvPr id="0" name=""/>
        <dsp:cNvSpPr/>
      </dsp:nvSpPr>
      <dsp:spPr>
        <a:xfrm>
          <a:off x="5223703" y="265879"/>
          <a:ext cx="1118966" cy="354506"/>
        </a:xfrm>
        <a:prstGeom prst="round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Strategies</a:t>
          </a:r>
        </a:p>
      </dsp:txBody>
      <dsp:txXfrm>
        <a:off x="5241009" y="283185"/>
        <a:ext cx="1084354" cy="31989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84F26E-0E56-4051-AB03-3B77E0B1FC52}">
      <dsp:nvSpPr>
        <dsp:cNvPr id="0" name=""/>
        <dsp:cNvSpPr/>
      </dsp:nvSpPr>
      <dsp:spPr>
        <a:xfrm>
          <a:off x="0" y="3202914"/>
          <a:ext cx="2397760" cy="1051267"/>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2456" tIns="92456" rIns="92456" bIns="92456" numCol="1" spcCol="1270" anchor="ctr" anchorCtr="0">
          <a:noAutofit/>
        </a:bodyPr>
        <a:lstStyle/>
        <a:p>
          <a:pPr marL="0" lvl="0" indent="0" algn="ctr" defTabSz="577850">
            <a:lnSpc>
              <a:spcPct val="90000"/>
            </a:lnSpc>
            <a:spcBef>
              <a:spcPct val="0"/>
            </a:spcBef>
            <a:spcAft>
              <a:spcPct val="35000"/>
            </a:spcAft>
            <a:buNone/>
          </a:pPr>
          <a:r>
            <a:rPr lang="en-GB" sz="1300" kern="1200">
              <a:solidFill>
                <a:sysClr val="windowText" lastClr="000000"/>
              </a:solidFill>
              <a:latin typeface="Calibri"/>
              <a:ea typeface="+mn-ea"/>
              <a:cs typeface="+mn-cs"/>
            </a:rPr>
            <a:t>Priorities and pathways</a:t>
          </a:r>
          <a:endParaRPr lang="en-GB" sz="1300" kern="1200"/>
        </a:p>
      </dsp:txBody>
      <dsp:txXfrm>
        <a:off x="0" y="3401734"/>
        <a:ext cx="2397760" cy="368864"/>
      </dsp:txXfrm>
    </dsp:sp>
    <dsp:sp modelId="{FD857732-C584-493B-8E2F-121FD78546DD}">
      <dsp:nvSpPr>
        <dsp:cNvPr id="0" name=""/>
        <dsp:cNvSpPr/>
      </dsp:nvSpPr>
      <dsp:spPr>
        <a:xfrm>
          <a:off x="0" y="3749573"/>
          <a:ext cx="2397760" cy="483583"/>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solidFill>
                <a:sysClr val="windowText" lastClr="000000">
                  <a:hueOff val="0"/>
                  <a:satOff val="0"/>
                  <a:lumOff val="0"/>
                  <a:alphaOff val="0"/>
                </a:sysClr>
              </a:solidFill>
              <a:latin typeface="Calibri"/>
              <a:ea typeface="+mn-ea"/>
              <a:cs typeface="+mn-cs"/>
            </a:rPr>
            <a:t>Tactical positions and work priorities</a:t>
          </a:r>
        </a:p>
      </dsp:txBody>
      <dsp:txXfrm>
        <a:off x="0" y="3749573"/>
        <a:ext cx="2397760" cy="483583"/>
      </dsp:txXfrm>
    </dsp:sp>
    <dsp:sp modelId="{7699E843-F176-4890-BA15-0D803EE91EED}">
      <dsp:nvSpPr>
        <dsp:cNvPr id="0" name=""/>
        <dsp:cNvSpPr/>
      </dsp:nvSpPr>
      <dsp:spPr>
        <a:xfrm rot="10800000">
          <a:off x="0" y="1601833"/>
          <a:ext cx="2397760" cy="1616849"/>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GB" sz="1600" kern="1200"/>
            <a:t>Drivers</a:t>
          </a:r>
        </a:p>
      </dsp:txBody>
      <dsp:txXfrm rot="-10800000">
        <a:off x="0" y="1601833"/>
        <a:ext cx="2397760" cy="567514"/>
      </dsp:txXfrm>
    </dsp:sp>
    <dsp:sp modelId="{89FE04FF-0788-4B1C-9C6A-51B1D8019CB4}">
      <dsp:nvSpPr>
        <dsp:cNvPr id="0" name=""/>
        <dsp:cNvSpPr/>
      </dsp:nvSpPr>
      <dsp:spPr>
        <a:xfrm>
          <a:off x="0" y="2169347"/>
          <a:ext cx="2397760" cy="48343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Influences on strategic decisions</a:t>
          </a:r>
        </a:p>
      </dsp:txBody>
      <dsp:txXfrm>
        <a:off x="0" y="2169347"/>
        <a:ext cx="2397760" cy="483438"/>
      </dsp:txXfrm>
    </dsp:sp>
    <dsp:sp modelId="{0FC9A688-2767-447B-A207-EFF8BCC077A1}">
      <dsp:nvSpPr>
        <dsp:cNvPr id="0" name=""/>
        <dsp:cNvSpPr/>
      </dsp:nvSpPr>
      <dsp:spPr>
        <a:xfrm rot="10800000">
          <a:off x="0" y="444"/>
          <a:ext cx="2397760" cy="1616849"/>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GB" sz="1600" kern="1200"/>
            <a:t>Trends</a:t>
          </a:r>
        </a:p>
      </dsp:txBody>
      <dsp:txXfrm rot="-10800000">
        <a:off x="0" y="444"/>
        <a:ext cx="2397760" cy="567514"/>
      </dsp:txXfrm>
    </dsp:sp>
    <dsp:sp modelId="{FEB6B24A-CDB7-46AE-BA9B-EB33448F1131}">
      <dsp:nvSpPr>
        <dsp:cNvPr id="0" name=""/>
        <dsp:cNvSpPr/>
      </dsp:nvSpPr>
      <dsp:spPr>
        <a:xfrm>
          <a:off x="0" y="568266"/>
          <a:ext cx="1198880" cy="48343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Factors affecting the organisation and its members</a:t>
          </a:r>
        </a:p>
      </dsp:txBody>
      <dsp:txXfrm>
        <a:off x="0" y="568266"/>
        <a:ext cx="1198880" cy="483438"/>
      </dsp:txXfrm>
    </dsp:sp>
    <dsp:sp modelId="{AEA679FA-9BA7-441D-BF54-91FECCB99A72}">
      <dsp:nvSpPr>
        <dsp:cNvPr id="0" name=""/>
        <dsp:cNvSpPr/>
      </dsp:nvSpPr>
      <dsp:spPr>
        <a:xfrm>
          <a:off x="1198880" y="568266"/>
          <a:ext cx="1198880" cy="48343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May vary quickly or slowly</a:t>
          </a:r>
        </a:p>
      </dsp:txBody>
      <dsp:txXfrm>
        <a:off x="1198880" y="568266"/>
        <a:ext cx="1198880" cy="483438"/>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0B5FCF-5FF6-4E18-8176-5B5331BD8590}">
      <dsp:nvSpPr>
        <dsp:cNvPr id="0" name=""/>
        <dsp:cNvSpPr/>
      </dsp:nvSpPr>
      <dsp:spPr>
        <a:xfrm>
          <a:off x="0" y="4192477"/>
          <a:ext cx="2410691" cy="137606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0904" tIns="120904" rIns="120904" bIns="120904" numCol="1" spcCol="1270" anchor="ctr" anchorCtr="0">
          <a:noAutofit/>
        </a:bodyPr>
        <a:lstStyle/>
        <a:p>
          <a:pPr marL="0" lvl="0" indent="0" algn="ctr" defTabSz="755650">
            <a:lnSpc>
              <a:spcPct val="90000"/>
            </a:lnSpc>
            <a:spcBef>
              <a:spcPct val="0"/>
            </a:spcBef>
            <a:spcAft>
              <a:spcPct val="35000"/>
            </a:spcAft>
            <a:buNone/>
          </a:pPr>
          <a:r>
            <a:rPr lang="en-GB" sz="1700" kern="1200"/>
            <a:t>Strategies</a:t>
          </a:r>
        </a:p>
      </dsp:txBody>
      <dsp:txXfrm>
        <a:off x="0" y="4192477"/>
        <a:ext cx="2410691" cy="743074"/>
      </dsp:txXfrm>
    </dsp:sp>
    <dsp:sp modelId="{4BCE32E2-7B97-4A73-B30F-9A3D121BECEC}">
      <dsp:nvSpPr>
        <dsp:cNvPr id="0" name=""/>
        <dsp:cNvSpPr/>
      </dsp:nvSpPr>
      <dsp:spPr>
        <a:xfrm>
          <a:off x="0" y="4908031"/>
          <a:ext cx="1205345" cy="63298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For achieving the Goals, recognising the impact of the Drivers</a:t>
          </a:r>
        </a:p>
      </dsp:txBody>
      <dsp:txXfrm>
        <a:off x="0" y="4908031"/>
        <a:ext cx="1205345" cy="632989"/>
      </dsp:txXfrm>
    </dsp:sp>
    <dsp:sp modelId="{28F59BB2-9A42-47B5-8E28-BB39ABF29B46}">
      <dsp:nvSpPr>
        <dsp:cNvPr id="0" name=""/>
        <dsp:cNvSpPr/>
      </dsp:nvSpPr>
      <dsp:spPr>
        <a:xfrm>
          <a:off x="1205345" y="4908031"/>
          <a:ext cx="1205345" cy="63298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Medium term, 4 to 12 years</a:t>
          </a:r>
        </a:p>
      </dsp:txBody>
      <dsp:txXfrm>
        <a:off x="1205345" y="4908031"/>
        <a:ext cx="1205345" cy="632989"/>
      </dsp:txXfrm>
    </dsp:sp>
    <dsp:sp modelId="{6D1C3B84-FF09-4AA5-A8D7-36A97EC92CAC}">
      <dsp:nvSpPr>
        <dsp:cNvPr id="0" name=""/>
        <dsp:cNvSpPr/>
      </dsp:nvSpPr>
      <dsp:spPr>
        <a:xfrm rot="10800000">
          <a:off x="0" y="2096731"/>
          <a:ext cx="2410691" cy="2116387"/>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0904" tIns="120904" rIns="120904" bIns="120904" numCol="1" spcCol="1270" anchor="ctr" anchorCtr="0">
          <a:noAutofit/>
        </a:bodyPr>
        <a:lstStyle/>
        <a:p>
          <a:pPr marL="0" lvl="0" indent="0" algn="ctr" defTabSz="755650">
            <a:lnSpc>
              <a:spcPct val="90000"/>
            </a:lnSpc>
            <a:spcBef>
              <a:spcPct val="0"/>
            </a:spcBef>
            <a:spcAft>
              <a:spcPct val="35000"/>
            </a:spcAft>
            <a:buNone/>
          </a:pPr>
          <a:r>
            <a:rPr lang="en-GB" sz="1700" kern="1200"/>
            <a:t>Goals</a:t>
          </a:r>
        </a:p>
      </dsp:txBody>
      <dsp:txXfrm rot="-10800000">
        <a:off x="0" y="2096731"/>
        <a:ext cx="2410691" cy="742852"/>
      </dsp:txXfrm>
    </dsp:sp>
    <dsp:sp modelId="{89FE04FF-0788-4B1C-9C6A-51B1D8019CB4}">
      <dsp:nvSpPr>
        <dsp:cNvPr id="0" name=""/>
        <dsp:cNvSpPr/>
      </dsp:nvSpPr>
      <dsp:spPr>
        <a:xfrm>
          <a:off x="0" y="2839583"/>
          <a:ext cx="1205345" cy="63279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Derived from the Purpose</a:t>
          </a:r>
        </a:p>
      </dsp:txBody>
      <dsp:txXfrm>
        <a:off x="0" y="2839583"/>
        <a:ext cx="1205345" cy="632799"/>
      </dsp:txXfrm>
    </dsp:sp>
    <dsp:sp modelId="{0CA521A4-C278-4553-BD5C-975A51536B2B}">
      <dsp:nvSpPr>
        <dsp:cNvPr id="0" name=""/>
        <dsp:cNvSpPr/>
      </dsp:nvSpPr>
      <dsp:spPr>
        <a:xfrm>
          <a:off x="1205345" y="2839583"/>
          <a:ext cx="1205345" cy="63279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Longer term, 12 years or more</a:t>
          </a:r>
        </a:p>
      </dsp:txBody>
      <dsp:txXfrm>
        <a:off x="1205345" y="2839583"/>
        <a:ext cx="1205345" cy="632799"/>
      </dsp:txXfrm>
    </dsp:sp>
    <dsp:sp modelId="{0FC9A688-2767-447B-A207-EFF8BCC077A1}">
      <dsp:nvSpPr>
        <dsp:cNvPr id="0" name=""/>
        <dsp:cNvSpPr/>
      </dsp:nvSpPr>
      <dsp:spPr>
        <a:xfrm rot="10800000">
          <a:off x="0" y="984"/>
          <a:ext cx="2410691" cy="2116387"/>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0904" tIns="120904" rIns="120904" bIns="120904" numCol="1" spcCol="1270" anchor="ctr" anchorCtr="0">
          <a:noAutofit/>
        </a:bodyPr>
        <a:lstStyle/>
        <a:p>
          <a:pPr marL="0" lvl="0" indent="0" algn="ctr" defTabSz="755650">
            <a:lnSpc>
              <a:spcPct val="90000"/>
            </a:lnSpc>
            <a:spcBef>
              <a:spcPct val="0"/>
            </a:spcBef>
            <a:spcAft>
              <a:spcPct val="35000"/>
            </a:spcAft>
            <a:buNone/>
          </a:pPr>
          <a:r>
            <a:rPr lang="en-GB" sz="1700" kern="1200"/>
            <a:t>Purpose of the Organisation</a:t>
          </a:r>
        </a:p>
      </dsp:txBody>
      <dsp:txXfrm rot="-10800000">
        <a:off x="0" y="984"/>
        <a:ext cx="2410691" cy="742852"/>
      </dsp:txXfrm>
    </dsp:sp>
    <dsp:sp modelId="{FEB6B24A-CDB7-46AE-BA9B-EB33448F1131}">
      <dsp:nvSpPr>
        <dsp:cNvPr id="0" name=""/>
        <dsp:cNvSpPr/>
      </dsp:nvSpPr>
      <dsp:spPr>
        <a:xfrm>
          <a:off x="0" y="743836"/>
          <a:ext cx="1205345" cy="63279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Defined by the Constitution</a:t>
          </a:r>
        </a:p>
      </dsp:txBody>
      <dsp:txXfrm>
        <a:off x="0" y="743836"/>
        <a:ext cx="1205345" cy="632799"/>
      </dsp:txXfrm>
    </dsp:sp>
    <dsp:sp modelId="{AEA679FA-9BA7-441D-BF54-91FECCB99A72}">
      <dsp:nvSpPr>
        <dsp:cNvPr id="0" name=""/>
        <dsp:cNvSpPr/>
      </dsp:nvSpPr>
      <dsp:spPr>
        <a:xfrm>
          <a:off x="1205345" y="743836"/>
          <a:ext cx="1205345" cy="63279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GB" sz="1000" kern="1200"/>
            <a:t>Unchanging</a:t>
          </a:r>
        </a:p>
      </dsp:txBody>
      <dsp:txXfrm>
        <a:off x="1205345" y="743836"/>
        <a:ext cx="1205345" cy="632799"/>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6.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8" ma:contentTypeDescription="Create a new document." ma:contentTypeScope="" ma:versionID="937642c6e79c95ba869a03e6b2fcf244">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aa5a1535aedea7ff2a02821372132e6"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CB20E1-0781-44C8-BB73-86CF4BD399C7}">
  <ds:schemaRefs>
    <ds:schemaRef ds:uri="http://schemas.openxmlformats.org/officeDocument/2006/bibliography"/>
  </ds:schemaRefs>
</ds:datastoreItem>
</file>

<file path=customXml/itemProps2.xml><?xml version="1.0" encoding="utf-8"?>
<ds:datastoreItem xmlns:ds="http://schemas.openxmlformats.org/officeDocument/2006/customXml" ds:itemID="{49950D1A-A4C7-423A-9B43-CAAA2B461D90}"/>
</file>

<file path=customXml/itemProps3.xml><?xml version="1.0" encoding="utf-8"?>
<ds:datastoreItem xmlns:ds="http://schemas.openxmlformats.org/officeDocument/2006/customXml" ds:itemID="{BC98F3C9-2283-44BF-9D72-078DBEC1CD6E}"/>
</file>

<file path=customXml/itemProps4.xml><?xml version="1.0" encoding="utf-8"?>
<ds:datastoreItem xmlns:ds="http://schemas.openxmlformats.org/officeDocument/2006/customXml" ds:itemID="{887C6F1E-77BA-47F7-A70B-28206DFD372D}"/>
</file>

<file path=docProps/app.xml><?xml version="1.0" encoding="utf-8"?>
<Properties xmlns="http://schemas.openxmlformats.org/officeDocument/2006/extended-properties" xmlns:vt="http://schemas.openxmlformats.org/officeDocument/2006/docPropsVTypes">
  <Template>Normal.dotm</Template>
  <TotalTime>0</TotalTime>
  <Pages>12</Pages>
  <Words>2386</Words>
  <Characters>13605</Characters>
  <Application>Microsoft Office Word</Application>
  <DocSecurity>0</DocSecurity>
  <Lines>113</Lines>
  <Paragraphs>31</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Tittel</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15960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Tom Southall</cp:lastModifiedBy>
  <cp:revision>5</cp:revision>
  <cp:lastPrinted>2017-11-27T10:08:00Z</cp:lastPrinted>
  <dcterms:created xsi:type="dcterms:W3CDTF">2019-09-12T14:47:00Z</dcterms:created>
  <dcterms:modified xsi:type="dcterms:W3CDTF">2019-11-12T10:35:00Z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4727400</vt:r8>
  </property>
</Properties>
</file>