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290105977"/>
    <w:bookmarkStart w:id="1" w:name="_GoBack"/>
    <w:bookmarkEnd w:id="1"/>
    <w:p w:rsidR="00857962" w:rsidRPr="00371BEF" w:rsidRDefault="00C73A3B" w:rsidP="00870A1B">
      <w:pPr>
        <w:pStyle w:val="Title"/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4E77945" wp14:editId="1F243AE3">
                <wp:simplePos x="0" y="0"/>
                <wp:positionH relativeFrom="column">
                  <wp:posOffset>1066165</wp:posOffset>
                </wp:positionH>
                <wp:positionV relativeFrom="paragraph">
                  <wp:posOffset>491490</wp:posOffset>
                </wp:positionV>
                <wp:extent cx="3657600" cy="3774440"/>
                <wp:effectExtent l="0" t="0" r="0" b="0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774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IALA Guideline No.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B534F2"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</w:t>
                            </w:r>
                            <w:r w:rsidR="00380C7B"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On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C73A3B" w:rsidRDefault="00C73A3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I</w:t>
                            </w:r>
                            <w:r w:rsidRPr="00C73A3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ncident/accident reporting and recording, including near miss situations as it relates to VTS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Edition 1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380C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[Date issued]</w:t>
                            </w:r>
                          </w:p>
                          <w:p w:rsidR="00460028" w:rsidRDefault="00380C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highlight w:val="yellow"/>
                              </w:rPr>
                              <w:t>[Previous Edition; Date issued]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6" type="#_x0000_t202" style="position:absolute;left:0;text-align:left;margin-left:83.95pt;margin-top:38.7pt;width:4in;height:297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" filled="f" fillcolor="#0c9" stroked="f">
                <v:textbox>
                  <w:txbxContent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>IALA Guideline No.</w:t>
                      </w:r>
                      <w:proofErr w:type="gramEnd"/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B534F2"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</w:t>
                      </w:r>
                      <w:r w:rsidR="00380C7B"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On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C73A3B" w:rsidRDefault="00C73A3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>I</w:t>
                      </w:r>
                      <w:r w:rsidRPr="00C73A3B"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>ncident/accident reporting and recording, including near miss situations as it relates to VTS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Edition 1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380C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[Date issued]</w:t>
                      </w:r>
                    </w:p>
                    <w:p w:rsidR="00460028" w:rsidRDefault="00380C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highlight w:val="yellow"/>
                        </w:rPr>
                        <w:t>[Previous Edition; Date issued]</w:t>
                      </w:r>
                    </w:p>
                  </w:txbxContent>
                </v:textbox>
              </v:shape>
            </w:pict>
          </mc:Fallback>
        </mc:AlternateContent>
      </w:r>
      <w:r w:rsidR="002D6AE7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F3E2BE" wp14:editId="664E696A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2477770" t="0" r="2473960" b="0"/>
                <wp:wrapNone/>
                <wp:docPr id="8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B534F2">
                              <w:rPr>
                                <w:color w:val="000000"/>
                                <w:lang w:val="fr-FR"/>
                              </w:rP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027" type="#_x0000_t202" style="position:absolute;left:0;text-align:left;margin-left:-197.75pt;margin-top:445.9pt;width:432.3pt;height:30.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" filled="f" fillcolor="#0c9" stroked="f">
                <v:textbox style="layout-flow:vertical;mso-layout-flow-alt:bottom-to-top">
                  <w:txbxContent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B534F2">
                        <w:rPr>
                          <w:color w:val="000000"/>
                          <w:lang w:val="fr-FR"/>
                        </w:rPr>
                        <w:t xml:space="preserve">    </w:t>
                      </w:r>
                      <w:r>
                        <w:rPr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 w:rsidR="002D6AE7">
        <w:rPr>
          <w:noProof/>
          <w:lang w:val="nl-NL" w:eastAsia="nl-NL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692EF1E7" wp14:editId="4903286C">
                <wp:simplePos x="0" y="0"/>
                <wp:positionH relativeFrom="column">
                  <wp:posOffset>513714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7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116" o:spid="_x0000_s1026" style="position:absolute;flip:y;z-index:251659776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"/>
            </w:pict>
          </mc:Fallback>
        </mc:AlternateContent>
      </w:r>
      <w:r w:rsidR="002D6AE7">
        <w:rPr>
          <w:noProof/>
          <w:lang w:val="nl-NL" w:eastAsia="nl-NL"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 wp14:anchorId="19329A98" wp14:editId="45616726">
                <wp:simplePos x="0" y="0"/>
                <wp:positionH relativeFrom="column">
                  <wp:posOffset>-1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117" o:spid="_x0000_s1026" style="position:absolute;z-index:251660800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2xSBMCAAAqBAAADgAAAGRycy9lMm9Eb2MueG1srFPBjtowEL1X6j9YvkMSGliICKsqQC+0Rdrt&#10;BxjbIVYd27INAVX9946dgNj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"/>
            </w:pict>
          </mc:Fallback>
        </mc:AlternateContent>
      </w:r>
      <w:r w:rsidR="002D6AE7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4BF03E8" wp14:editId="6F05B2B8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1110615" t="0" r="1104265" b="0"/>
                <wp:wrapNone/>
                <wp:docPr id="5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Default="00460028" w:rsidP="00E37CF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28" type="#_x0000_t202" style="position:absolute;left:0;text-align:left;margin-left:-90.1pt;margin-top:122.15pt;width:224pt;height:37.1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" filled="f" fillcolor="#0c9" stroked="f">
                <v:textbox style="layout-flow:vertical;mso-layout-flow-alt:bottom-to-top">
                  <w:txbxContent>
                    <w:p w:rsidR="00460028" w:rsidRDefault="00460028" w:rsidP="00E37CF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 w:rsidR="002D6AE7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8A63C12" wp14:editId="2C5B68B7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Pr="00460028" w:rsidRDefault="009C293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10, rue des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Gaudines</w:t>
                            </w:r>
                            <w:proofErr w:type="spellEnd"/>
                          </w:p>
                          <w:p w:rsidR="00460028" w:rsidRDefault="005C148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460028"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Saint Germain en Laye, France</w:t>
                            </w:r>
                          </w:p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380C7B">
                              <w:rPr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+33 1 34 51 70 </w:t>
                            </w:r>
                            <w:proofErr w:type="gramStart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0</w:t>
                            </w:r>
                            <w:r w:rsidR="00B534F2">
                              <w:rPr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380C7B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Fax</w:t>
                            </w:r>
                            <w:proofErr w:type="gramEnd"/>
                            <w:r w:rsidR="00380C7B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5C1481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:rsidR="00460028" w:rsidRDefault="00371BEF" w:rsidP="00B534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e-mail</w:t>
                            </w:r>
                            <w:proofErr w:type="gramEnd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 </w:t>
                            </w:r>
                            <w:hyperlink r:id="rId9" w:history="1">
                              <w:r w:rsidR="002D6AE7" w:rsidRPr="00713387">
                                <w:rPr>
                                  <w:rStyle w:val="Hyperlink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Pr="0044047B">
                              <w:rPr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10" w:history="1">
                              <w:r w:rsidRPr="00126198">
                                <w:rPr>
                                  <w:rStyle w:val="Hyperlink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29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BSIgPpvgIAAMIFAAAOAAAAAAAAAAAAAAAAAC4CAABkcnMvZTJvRG9jLnhtbFBLAQItABQABgAI&#10;AAAAIQChOP1k4QAAAA0BAAAPAAAAAAAAAAAAAAAAABgFAABkcnMvZG93bnJldi54bWxQSwUGAAAA&#10;AAQABADzAAAAJgYAAAAA&#10;" filled="f" fillcolor="#0c9" stroked="f">
                <v:textbox>
                  <w:txbxContent>
                    <w:p w:rsidR="00460028" w:rsidRPr="00460028" w:rsidRDefault="009C293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 xml:space="preserve">10, rue des </w:t>
                      </w:r>
                      <w:proofErr w:type="spellStart"/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Gaudines</w:t>
                      </w:r>
                      <w:proofErr w:type="spellEnd"/>
                    </w:p>
                    <w:p w:rsidR="00460028" w:rsidRDefault="005C148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</w:t>
                      </w:r>
                      <w:r w:rsidR="00460028"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Saint Germain en Laye, France</w:t>
                      </w:r>
                    </w:p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380C7B">
                        <w:rPr>
                          <w:color w:val="000000"/>
                          <w:sz w:val="20"/>
                          <w:szCs w:val="18"/>
                        </w:rPr>
                        <w:t>:</w:t>
                      </w: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 +33 1 34 51 70 </w:t>
                      </w:r>
                      <w:proofErr w:type="gramStart"/>
                      <w:r>
                        <w:rPr>
                          <w:color w:val="000000"/>
                          <w:sz w:val="20"/>
                          <w:szCs w:val="18"/>
                        </w:rPr>
                        <w:t>0</w:t>
                      </w:r>
                      <w:r w:rsidR="00B534F2">
                        <w:rPr>
                          <w:color w:val="000000"/>
                          <w:sz w:val="20"/>
                          <w:szCs w:val="18"/>
                        </w:rPr>
                        <w:t>1</w:t>
                      </w: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380C7B">
                        <w:rPr>
                          <w:color w:val="000000"/>
                          <w:sz w:val="20"/>
                          <w:szCs w:val="18"/>
                        </w:rPr>
                        <w:t xml:space="preserve"> Fax</w:t>
                      </w:r>
                      <w:proofErr w:type="gramEnd"/>
                      <w:r w:rsidR="00380C7B">
                        <w:rPr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5C1481">
                        <w:rPr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:rsidR="00460028" w:rsidRDefault="00371BEF" w:rsidP="00B534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>
                        <w:rPr>
                          <w:color w:val="000000"/>
                          <w:sz w:val="20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:  </w:t>
                      </w:r>
                      <w:hyperlink r:id="rId11" w:history="1">
                        <w:r w:rsidR="002D6AE7" w:rsidRPr="00713387">
                          <w:rPr>
                            <w:rStyle w:val="afc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Pr="0044047B">
                        <w:rPr>
                          <w:color w:val="000000"/>
                          <w:sz w:val="20"/>
                          <w:szCs w:val="18"/>
                        </w:rPr>
                        <w:t>Internet</w:t>
                      </w: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2" w:history="1">
                        <w:r w:rsidRPr="00126198">
                          <w:rPr>
                            <w:rStyle w:val="afc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2D6AE7">
        <w:rPr>
          <w:noProof/>
          <w:lang w:val="nl-NL" w:eastAsia="nl-NL"/>
        </w:rPr>
        <w:drawing>
          <wp:anchor distT="0" distB="0" distL="114300" distR="114300" simplePos="0" relativeHeight="251655680" behindDoc="0" locked="0" layoutInCell="1" allowOverlap="1" wp14:anchorId="49CCF6B8" wp14:editId="5721BA33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3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0028" w:rsidRPr="00371BEF">
        <w:br w:type="page"/>
      </w:r>
      <w:r w:rsidR="009A2C02" w:rsidRPr="00371BEF">
        <w:lastRenderedPageBreak/>
        <w:t>Document Revisions</w:t>
      </w:r>
      <w:r w:rsidR="00986D5A">
        <w:t xml:space="preserve"> (Title style)</w:t>
      </w:r>
      <w:bookmarkEnd w:id="0"/>
    </w:p>
    <w:p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>
        <w:tc>
          <w:tcPr>
            <w:tcW w:w="1908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Requirement for Revision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</w:tbl>
    <w:p w:rsidR="00460028" w:rsidRPr="00371BEF" w:rsidRDefault="00857962" w:rsidP="00371BEF">
      <w:pPr>
        <w:pStyle w:val="Title"/>
      </w:pPr>
      <w:r w:rsidRPr="00371BEF">
        <w:br w:type="page"/>
      </w:r>
      <w:bookmarkStart w:id="2" w:name="_Toc290105978"/>
      <w:r w:rsidR="00371BEF" w:rsidRPr="00371BEF">
        <w:lastRenderedPageBreak/>
        <w:t>Table of Contents</w:t>
      </w:r>
      <w:r w:rsidR="00986D5A">
        <w:t xml:space="preserve"> (Title style)</w:t>
      </w:r>
      <w:bookmarkEnd w:id="2"/>
    </w:p>
    <w:p w:rsidR="00655287" w:rsidRPr="00371BEF" w:rsidRDefault="00655287" w:rsidP="00380C7B">
      <w:r w:rsidRPr="00371BEF">
        <w:rPr>
          <w:highlight w:val="yellow"/>
        </w:rPr>
        <w:t xml:space="preserve">To update, right click anywhere on the table, then </w:t>
      </w:r>
      <w:r w:rsidRPr="00371BEF">
        <w:rPr>
          <w:i/>
          <w:highlight w:val="yellow"/>
        </w:rPr>
        <w:t>update field</w:t>
      </w:r>
      <w:r w:rsidRPr="00371BEF">
        <w:rPr>
          <w:highlight w:val="yellow"/>
        </w:rPr>
        <w:t xml:space="preserve"> / </w:t>
      </w:r>
      <w:r w:rsidRPr="00371BEF">
        <w:rPr>
          <w:i/>
          <w:highlight w:val="yellow"/>
        </w:rPr>
        <w:t>update entire table.</w:t>
      </w:r>
    </w:p>
    <w:p w:rsidR="009C2D0C" w:rsidRPr="004A104C" w:rsidRDefault="007379A8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r>
        <w:fldChar w:fldCharType="begin"/>
      </w:r>
      <w:r>
        <w:instrText xml:space="preserve"> TOC \o "3-3" \h \z \t "Heading 1,1,Heading 2,2,Annex,4,Appendix,5,Title,1" </w:instrText>
      </w:r>
      <w:r>
        <w:fldChar w:fldCharType="separate"/>
      </w:r>
      <w:hyperlink w:anchor="_Toc290105977" w:history="1">
        <w:r w:rsidR="009C2D0C" w:rsidRPr="001E7DE0">
          <w:rPr>
            <w:rStyle w:val="Hyperlink"/>
            <w:noProof/>
          </w:rPr>
          <w:t>Document Revisions (Title style)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_Toc290105977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1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577FC4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78" w:history="1">
        <w:r w:rsidR="009C2D0C" w:rsidRPr="001E7DE0">
          <w:rPr>
            <w:rStyle w:val="Hyperlink"/>
            <w:noProof/>
          </w:rPr>
          <w:t>Table of Contents (Title style)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_Toc290105978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3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577FC4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79" w:history="1">
        <w:r w:rsidR="009C2D0C" w:rsidRPr="001E7DE0">
          <w:rPr>
            <w:rStyle w:val="Hyperlink"/>
            <w:noProof/>
          </w:rPr>
          <w:t>Index of Tables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_Toc290105979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3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577FC4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80" w:history="1">
        <w:r w:rsidR="009C2D0C" w:rsidRPr="001E7DE0">
          <w:rPr>
            <w:rStyle w:val="Hyperlink"/>
            <w:noProof/>
          </w:rPr>
          <w:t>Index of Figures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_Toc290105980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3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577FC4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81" w:history="1">
        <w:r w:rsidR="009C2D0C" w:rsidRPr="001E7DE0">
          <w:rPr>
            <w:rStyle w:val="Hyperlink"/>
            <w:noProof/>
            <w:highlight w:val="yellow"/>
          </w:rPr>
          <w:t>Title of document</w:t>
        </w:r>
        <w:r w:rsidR="009C2D0C" w:rsidRPr="001E7DE0">
          <w:rPr>
            <w:rStyle w:val="Hyperlink"/>
            <w:noProof/>
          </w:rPr>
          <w:t xml:space="preserve"> (Title style)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_Toc290105981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577FC4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82" w:history="1">
        <w:r w:rsidR="009C2D0C" w:rsidRPr="001E7DE0">
          <w:rPr>
            <w:rStyle w:val="Hyperlink"/>
            <w:noProof/>
          </w:rPr>
          <w:t>1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9C2D0C" w:rsidRPr="001E7DE0">
          <w:rPr>
            <w:rStyle w:val="Hyperlink"/>
            <w:noProof/>
          </w:rPr>
          <w:t xml:space="preserve">Heading 1 </w:t>
        </w:r>
        <w:r w:rsidR="009C2D0C" w:rsidRPr="001E7DE0">
          <w:rPr>
            <w:rStyle w:val="Hyperlink"/>
            <w:noProof/>
            <w:highlight w:val="green"/>
          </w:rPr>
          <w:t>[Introduction]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_Toc290105982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577FC4">
      <w:pPr>
        <w:pStyle w:val="TOC2"/>
        <w:rPr>
          <w:rFonts w:ascii="Calibri" w:hAnsi="Calibri"/>
          <w:bCs w:val="0"/>
          <w:noProof/>
          <w:szCs w:val="22"/>
        </w:rPr>
      </w:pPr>
      <w:hyperlink w:anchor="_Toc290105983" w:history="1">
        <w:r w:rsidR="009C2D0C" w:rsidRPr="001E7DE0">
          <w:rPr>
            <w:rStyle w:val="Hyperlink"/>
            <w:noProof/>
          </w:rPr>
          <w:t>1.1</w:t>
        </w:r>
        <w:r w:rsidR="009C2D0C" w:rsidRPr="004A104C">
          <w:rPr>
            <w:rFonts w:ascii="Calibri" w:hAnsi="Calibri"/>
            <w:bCs w:val="0"/>
            <w:noProof/>
            <w:szCs w:val="22"/>
          </w:rPr>
          <w:tab/>
        </w:r>
        <w:r w:rsidR="009C2D0C" w:rsidRPr="001E7DE0">
          <w:rPr>
            <w:rStyle w:val="Hyperlink"/>
            <w:noProof/>
          </w:rPr>
          <w:t>Heading 2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_Toc290105983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577FC4">
      <w:pPr>
        <w:pStyle w:val="TOC3"/>
        <w:rPr>
          <w:rFonts w:ascii="Calibri" w:hAnsi="Calibri"/>
          <w:noProof/>
          <w:sz w:val="22"/>
          <w:szCs w:val="22"/>
        </w:rPr>
      </w:pPr>
      <w:hyperlink w:anchor="_Toc290105984" w:history="1">
        <w:r w:rsidR="009C2D0C" w:rsidRPr="001E7DE0">
          <w:rPr>
            <w:rStyle w:val="Hyperlink"/>
            <w:noProof/>
          </w:rPr>
          <w:t>1.1.1</w:t>
        </w:r>
        <w:r w:rsidR="009C2D0C" w:rsidRPr="004A104C">
          <w:rPr>
            <w:rFonts w:ascii="Calibri" w:hAnsi="Calibri"/>
            <w:noProof/>
            <w:sz w:val="22"/>
            <w:szCs w:val="22"/>
          </w:rPr>
          <w:tab/>
        </w:r>
        <w:r w:rsidR="009C2D0C" w:rsidRPr="001E7DE0">
          <w:rPr>
            <w:rStyle w:val="Hyperlink"/>
            <w:noProof/>
          </w:rPr>
          <w:t>Heading 3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_Toc290105984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577FC4">
      <w:pPr>
        <w:pStyle w:val="TOC3"/>
        <w:rPr>
          <w:rFonts w:ascii="Calibri" w:hAnsi="Calibri"/>
          <w:noProof/>
          <w:sz w:val="22"/>
          <w:szCs w:val="22"/>
        </w:rPr>
      </w:pPr>
      <w:hyperlink w:anchor="_Toc290105985" w:history="1">
        <w:r w:rsidR="009C2D0C" w:rsidRPr="001E7DE0">
          <w:rPr>
            <w:rStyle w:val="Hyperlink"/>
            <w:noProof/>
          </w:rPr>
          <w:t>1.1.2</w:t>
        </w:r>
        <w:r w:rsidR="009C2D0C" w:rsidRPr="004A104C">
          <w:rPr>
            <w:rFonts w:ascii="Calibri" w:hAnsi="Calibri"/>
            <w:noProof/>
            <w:sz w:val="22"/>
            <w:szCs w:val="22"/>
          </w:rPr>
          <w:tab/>
        </w:r>
        <w:r w:rsidR="009C2D0C" w:rsidRPr="001E7DE0">
          <w:rPr>
            <w:rStyle w:val="Hyperlink"/>
            <w:noProof/>
          </w:rPr>
          <w:t>Heading 3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_Toc290105985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577FC4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86" w:history="1">
        <w:r w:rsidR="009C2D0C" w:rsidRPr="001E7DE0">
          <w:rPr>
            <w:rStyle w:val="Hyperlink"/>
            <w:noProof/>
          </w:rPr>
          <w:t>2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[Background, as required]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_Toc290105986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577FC4">
      <w:pPr>
        <w:pStyle w:val="TOC2"/>
        <w:rPr>
          <w:rFonts w:ascii="Calibri" w:hAnsi="Calibri"/>
          <w:bCs w:val="0"/>
          <w:noProof/>
          <w:szCs w:val="22"/>
        </w:rPr>
      </w:pPr>
      <w:hyperlink w:anchor="_Toc290105987" w:history="1">
        <w:r w:rsidR="009C2D0C" w:rsidRPr="001E7DE0">
          <w:rPr>
            <w:rStyle w:val="Hyperlink"/>
            <w:noProof/>
          </w:rPr>
          <w:t>2.1</w:t>
        </w:r>
        <w:r w:rsidR="009C2D0C" w:rsidRPr="004A104C">
          <w:rPr>
            <w:rFonts w:ascii="Calibri" w:hAnsi="Calibri"/>
            <w:bCs w:val="0"/>
            <w:noProof/>
            <w:szCs w:val="22"/>
          </w:rPr>
          <w:tab/>
        </w:r>
        <w:r w:rsidR="009C2D0C" w:rsidRPr="001E7DE0">
          <w:rPr>
            <w:rStyle w:val="Hyperlink"/>
            <w:noProof/>
          </w:rPr>
          <w:t>Heading 2 again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_Toc290105987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577FC4">
      <w:pPr>
        <w:pStyle w:val="TOC3"/>
        <w:rPr>
          <w:rFonts w:ascii="Calibri" w:hAnsi="Calibri"/>
          <w:noProof/>
          <w:sz w:val="22"/>
          <w:szCs w:val="22"/>
        </w:rPr>
      </w:pPr>
      <w:hyperlink w:anchor="_Toc290105988" w:history="1">
        <w:r w:rsidR="009C2D0C" w:rsidRPr="001E7DE0">
          <w:rPr>
            <w:rStyle w:val="Hyperlink"/>
            <w:noProof/>
          </w:rPr>
          <w:t>2.1.1</w:t>
        </w:r>
        <w:r w:rsidR="009C2D0C" w:rsidRPr="004A104C">
          <w:rPr>
            <w:rFonts w:ascii="Calibri" w:hAnsi="Calibri"/>
            <w:noProof/>
            <w:sz w:val="22"/>
            <w:szCs w:val="22"/>
          </w:rPr>
          <w:tab/>
        </w:r>
        <w:r w:rsidR="009C2D0C" w:rsidRPr="001E7DE0">
          <w:rPr>
            <w:rStyle w:val="Hyperlink"/>
            <w:noProof/>
          </w:rPr>
          <w:t>Heading 3 again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_Toc290105988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577FC4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89" w:history="1">
        <w:r w:rsidR="009C2D0C" w:rsidRPr="001E7DE0">
          <w:rPr>
            <w:rStyle w:val="Hyperlink"/>
            <w:noProof/>
            <w:highlight w:val="green"/>
          </w:rPr>
          <w:t>3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[Scope / Purpose (may be called Objectives)]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_Toc290105989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577FC4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90" w:history="1">
        <w:r w:rsidR="009C2D0C" w:rsidRPr="001E7DE0">
          <w:rPr>
            <w:rStyle w:val="Hyperlink"/>
            <w:noProof/>
            <w:highlight w:val="green"/>
          </w:rPr>
          <w:t>4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[Definitions / Acronyms, as required]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_Toc290105990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577FC4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91" w:history="1">
        <w:r w:rsidR="009C2D0C" w:rsidRPr="001E7DE0">
          <w:rPr>
            <w:rStyle w:val="Hyperlink"/>
            <w:noProof/>
          </w:rPr>
          <w:t>5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[as many as required</w:t>
        </w:r>
        <w:r w:rsidR="009C2D0C" w:rsidRPr="001E7DE0">
          <w:rPr>
            <w:rStyle w:val="Hyperlink"/>
            <w:noProof/>
          </w:rPr>
          <w:t>]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_Toc290105991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577FC4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92" w:history="1">
        <w:r w:rsidR="009C2D0C" w:rsidRPr="001E7DE0">
          <w:rPr>
            <w:rStyle w:val="Hyperlink"/>
            <w:noProof/>
          </w:rPr>
          <w:t>6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[Conclusions]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_Toc290105992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577FC4">
      <w:pPr>
        <w:pStyle w:val="TOC4"/>
        <w:rPr>
          <w:rFonts w:ascii="Calibri" w:hAnsi="Calibri" w:cs="Times New Roman"/>
          <w:b w:val="0"/>
          <w:caps w:val="0"/>
        </w:rPr>
      </w:pPr>
      <w:hyperlink w:anchor="_Toc290105993" w:history="1">
        <w:r w:rsidR="009C2D0C" w:rsidRPr="001E7DE0">
          <w:rPr>
            <w:rStyle w:val="Hyperlink"/>
          </w:rPr>
          <w:t>ANNEX A</w:t>
        </w:r>
        <w:r w:rsidR="009C2D0C" w:rsidRPr="004A104C">
          <w:rPr>
            <w:rFonts w:ascii="Calibri" w:hAnsi="Calibri" w:cs="Times New Roman"/>
            <w:b w:val="0"/>
            <w:caps w:val="0"/>
          </w:rPr>
          <w:tab/>
        </w:r>
        <w:r w:rsidR="009C2D0C" w:rsidRPr="001E7DE0">
          <w:rPr>
            <w:rStyle w:val="Hyperlink"/>
          </w:rPr>
          <w:t>Annex Title</w:t>
        </w:r>
        <w:r w:rsidR="009C2D0C">
          <w:rPr>
            <w:webHidden/>
          </w:rPr>
          <w:tab/>
        </w:r>
        <w:r w:rsidR="009C2D0C">
          <w:rPr>
            <w:webHidden/>
          </w:rPr>
          <w:fldChar w:fldCharType="begin"/>
        </w:r>
        <w:r w:rsidR="009C2D0C">
          <w:rPr>
            <w:webHidden/>
          </w:rPr>
          <w:instrText xml:space="preserve"> PAGEREF _Toc290105993 \h </w:instrText>
        </w:r>
        <w:r w:rsidR="009C2D0C">
          <w:rPr>
            <w:webHidden/>
          </w:rPr>
        </w:r>
        <w:r w:rsidR="009C2D0C">
          <w:rPr>
            <w:webHidden/>
          </w:rPr>
          <w:fldChar w:fldCharType="separate"/>
        </w:r>
        <w:r w:rsidR="004E650B">
          <w:rPr>
            <w:webHidden/>
          </w:rPr>
          <w:t>4</w:t>
        </w:r>
        <w:r w:rsidR="009C2D0C">
          <w:rPr>
            <w:webHidden/>
          </w:rPr>
          <w:fldChar w:fldCharType="end"/>
        </w:r>
      </w:hyperlink>
    </w:p>
    <w:p w:rsidR="009C2D0C" w:rsidRPr="004A104C" w:rsidRDefault="00577FC4">
      <w:pPr>
        <w:pStyle w:val="TOC5"/>
        <w:tabs>
          <w:tab w:val="left" w:pos="1701"/>
        </w:tabs>
        <w:rPr>
          <w:rFonts w:ascii="Calibri" w:hAnsi="Calibri"/>
          <w:b w:val="0"/>
          <w:noProof/>
          <w:szCs w:val="22"/>
        </w:rPr>
      </w:pPr>
      <w:hyperlink w:anchor="_Toc290105994" w:history="1">
        <w:r w:rsidR="009C2D0C" w:rsidRPr="001E7DE0">
          <w:rPr>
            <w:rStyle w:val="Hyperlink"/>
            <w:noProof/>
          </w:rPr>
          <w:t>APPENDIX 1</w:t>
        </w:r>
        <w:r w:rsidR="009C2D0C" w:rsidRPr="004A104C">
          <w:rPr>
            <w:rFonts w:ascii="Calibri" w:hAnsi="Calibri"/>
            <w:b w:val="0"/>
            <w:noProof/>
            <w:szCs w:val="22"/>
          </w:rPr>
          <w:tab/>
        </w:r>
        <w:r w:rsidR="009C2D0C" w:rsidRPr="001E7DE0">
          <w:rPr>
            <w:rStyle w:val="Hyperlink"/>
            <w:noProof/>
          </w:rPr>
          <w:t>Appendix title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_Toc290105994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DC1CA6" w:rsidRDefault="007379A8" w:rsidP="00380C7B">
      <w:r>
        <w:fldChar w:fldCharType="end"/>
      </w:r>
    </w:p>
    <w:p w:rsidR="00986D5A" w:rsidRDefault="00986D5A" w:rsidP="00986D5A">
      <w:pPr>
        <w:pStyle w:val="Title"/>
      </w:pPr>
      <w:bookmarkStart w:id="3" w:name="_Toc290105979"/>
      <w:r>
        <w:t>Index of Tables</w:t>
      </w:r>
      <w:bookmarkEnd w:id="3"/>
    </w:p>
    <w:p w:rsidR="00986D5A" w:rsidRDefault="00C92711">
      <w:pPr>
        <w:pStyle w:val="TableofFigures"/>
        <w:rPr>
          <w:rFonts w:ascii="Calibri" w:hAnsi="Calibri"/>
          <w:noProof/>
        </w:rPr>
      </w:pPr>
      <w:r>
        <w:fldChar w:fldCharType="begin"/>
      </w:r>
      <w:r w:rsidR="00986D5A">
        <w:instrText xml:space="preserve"> TOC \h \z \t "Table_#" \c </w:instrText>
      </w:r>
      <w:r>
        <w:fldChar w:fldCharType="separate"/>
      </w:r>
      <w:hyperlink w:anchor="_Toc216488847" w:history="1">
        <w:r w:rsidR="00986D5A" w:rsidRPr="00D16471">
          <w:rPr>
            <w:rStyle w:val="Hyperlink"/>
            <w:noProof/>
          </w:rPr>
          <w:t>Table 1</w:t>
        </w:r>
        <w:r w:rsidR="00986D5A">
          <w:rPr>
            <w:rFonts w:ascii="Calibri" w:hAnsi="Calibri"/>
            <w:noProof/>
          </w:rPr>
          <w:tab/>
        </w:r>
        <w:r w:rsidR="00986D5A" w:rsidRPr="00D16471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86D5A" w:rsidRDefault="00C92711" w:rsidP="00380C7B">
      <w:r>
        <w:fldChar w:fldCharType="end"/>
      </w:r>
    </w:p>
    <w:p w:rsidR="00986D5A" w:rsidRDefault="00986D5A" w:rsidP="00986D5A">
      <w:pPr>
        <w:pStyle w:val="Title"/>
      </w:pPr>
      <w:bookmarkStart w:id="4" w:name="_Toc290105980"/>
      <w:r>
        <w:t>Index of Figures</w:t>
      </w:r>
      <w:bookmarkEnd w:id="4"/>
    </w:p>
    <w:p w:rsidR="00986D5A" w:rsidRDefault="00C92711">
      <w:pPr>
        <w:pStyle w:val="TableofFigures"/>
        <w:rPr>
          <w:rFonts w:ascii="Calibri" w:hAnsi="Calibri"/>
          <w:noProof/>
        </w:rPr>
      </w:pPr>
      <w:r>
        <w:fldChar w:fldCharType="begin"/>
      </w:r>
      <w:r w:rsidR="00986D5A">
        <w:instrText xml:space="preserve"> TOC \h \z \t "Figure_#" \c </w:instrText>
      </w:r>
      <w:r>
        <w:fldChar w:fldCharType="separate"/>
      </w:r>
      <w:hyperlink w:anchor="_Toc216488874" w:history="1">
        <w:r w:rsidR="00986D5A" w:rsidRPr="00B00354">
          <w:rPr>
            <w:rStyle w:val="Hyperlink"/>
            <w:noProof/>
          </w:rPr>
          <w:t>Figure 1</w:t>
        </w:r>
        <w:r w:rsidR="00986D5A">
          <w:rPr>
            <w:rFonts w:ascii="Calibri" w:hAnsi="Calibri"/>
            <w:noProof/>
          </w:rPr>
          <w:tab/>
        </w:r>
        <w:r w:rsidR="00986D5A" w:rsidRPr="00B00354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86D5A" w:rsidRPr="00371BEF" w:rsidRDefault="00C92711" w:rsidP="00380C7B">
      <w:r>
        <w:fldChar w:fldCharType="end"/>
      </w:r>
    </w:p>
    <w:p w:rsidR="009E1230" w:rsidRPr="00371BEF" w:rsidRDefault="00460028" w:rsidP="00371BEF">
      <w:pPr>
        <w:pStyle w:val="Title"/>
      </w:pPr>
      <w:r w:rsidRPr="00371BEF">
        <w:br w:type="page"/>
      </w:r>
      <w:r w:rsidR="00846CFD" w:rsidRPr="00846CFD">
        <w:lastRenderedPageBreak/>
        <w:t>Incident/accident reporting and recording, including near miss situations as it relates to VTS</w:t>
      </w:r>
    </w:p>
    <w:p w:rsidR="006427BF" w:rsidRPr="00371BEF" w:rsidRDefault="00C73A3B" w:rsidP="00A14A4B">
      <w:pPr>
        <w:pStyle w:val="Heading1"/>
      </w:pPr>
      <w:bookmarkStart w:id="5" w:name="_Toc290105982"/>
      <w:r>
        <w:t>Introduction</w:t>
      </w:r>
      <w:bookmarkEnd w:id="5"/>
    </w:p>
    <w:p w:rsidR="00846CFD" w:rsidRDefault="00C73A3B" w:rsidP="00846CFD">
      <w:pPr>
        <w:jc w:val="both"/>
        <w:rPr>
          <w:i/>
        </w:rPr>
      </w:pPr>
      <w:r w:rsidRPr="00C73A3B">
        <w:t>This Guideline is intended to outline general principles</w:t>
      </w:r>
      <w:r>
        <w:t xml:space="preserve"> </w:t>
      </w:r>
      <w:r w:rsidRPr="00C73A3B">
        <w:t>on</w:t>
      </w:r>
      <w:r>
        <w:t xml:space="preserve"> i</w:t>
      </w:r>
      <w:r w:rsidRPr="00C73A3B">
        <w:t>ncident/accident reporting and recording</w:t>
      </w:r>
      <w:r>
        <w:t xml:space="preserve">. </w:t>
      </w:r>
      <w:r w:rsidRPr="00C73A3B">
        <w:t>This item is in line with the 1st conclusion of the 18th IALA conference</w:t>
      </w:r>
      <w:r w:rsidRPr="00846CFD">
        <w:rPr>
          <w:i/>
        </w:rPr>
        <w:t>: “IALA should consider providing guidance on anomalous behaviour recognition to improve VT</w:t>
      </w:r>
      <w:r w:rsidR="00846CFD">
        <w:rPr>
          <w:i/>
        </w:rPr>
        <w:t>S operations and ship monitoring”</w:t>
      </w:r>
      <w:r w:rsidRPr="00846CFD">
        <w:rPr>
          <w:i/>
        </w:rPr>
        <w:t>.</w:t>
      </w:r>
      <w:r w:rsidR="00846CFD">
        <w:rPr>
          <w:i/>
        </w:rPr>
        <w:t xml:space="preserve"> </w:t>
      </w:r>
    </w:p>
    <w:p w:rsidR="00432118" w:rsidRDefault="00432118" w:rsidP="00846CFD">
      <w:pPr>
        <w:jc w:val="both"/>
        <w:rPr>
          <w:i/>
        </w:rPr>
      </w:pPr>
    </w:p>
    <w:p w:rsidR="00432118" w:rsidRDefault="00432118" w:rsidP="00432118">
      <w:pPr>
        <w:jc w:val="both"/>
      </w:pPr>
      <w:r>
        <w:t>Th</w:t>
      </w:r>
      <w:r w:rsidR="004A4109">
        <w:t>is</w:t>
      </w:r>
      <w:r>
        <w:t xml:space="preserve"> Guideline will be helpful in the decision to the question what actually a </w:t>
      </w:r>
      <w:r w:rsidR="006F7955">
        <w:t xml:space="preserve">marine </w:t>
      </w:r>
      <w:r>
        <w:t xml:space="preserve">incident is and when an incident evolves into an accident. </w:t>
      </w:r>
      <w:r w:rsidR="00F00E61">
        <w:t xml:space="preserve">It will also define possible different usages </w:t>
      </w:r>
      <w:proofErr w:type="gramStart"/>
      <w:r w:rsidR="00F00E61">
        <w:t>of  VTS</w:t>
      </w:r>
      <w:proofErr w:type="gramEnd"/>
      <w:r w:rsidR="00F00E61">
        <w:t xml:space="preserve"> incident/accident reports.</w:t>
      </w:r>
    </w:p>
    <w:p w:rsidR="00F00E61" w:rsidRDefault="00F00E61" w:rsidP="00432118">
      <w:pPr>
        <w:jc w:val="both"/>
      </w:pPr>
    </w:p>
    <w:p w:rsidR="00846CFD" w:rsidRDefault="00C73A3B" w:rsidP="004A3893">
      <w:pPr>
        <w:pStyle w:val="Heading1"/>
      </w:pPr>
      <w:bookmarkStart w:id="6" w:name="_Toc290105986"/>
      <w:r>
        <w:t>Background</w:t>
      </w:r>
      <w:r w:rsidR="001A2B50" w:rsidRPr="00371BEF">
        <w:t xml:space="preserve"> </w:t>
      </w:r>
      <w:bookmarkEnd w:id="6"/>
    </w:p>
    <w:p w:rsidR="001A2B50" w:rsidRDefault="001A2B50" w:rsidP="004A3893">
      <w:pPr>
        <w:pStyle w:val="BodyText"/>
      </w:pPr>
      <w:r w:rsidRPr="00371BEF">
        <w:rPr>
          <w:highlight w:val="green"/>
        </w:rPr>
        <w:t>Background would be a section of the introduction, if required.  It could refer to previous editions or other IALA documents that have been used / are superseded by this document.</w:t>
      </w:r>
    </w:p>
    <w:p w:rsidR="00846CFD" w:rsidRPr="00846CFD" w:rsidRDefault="00846CFD" w:rsidP="00846CFD">
      <w:pPr>
        <w:autoSpaceDE w:val="0"/>
        <w:autoSpaceDN w:val="0"/>
        <w:adjustRightInd w:val="0"/>
        <w:jc w:val="both"/>
      </w:pPr>
      <w:r w:rsidRPr="00846CFD">
        <w:t>As MSC-MEPC.7/Circ. 7 guidance on near-miss reporting has been included in the ISM Code since 1</w:t>
      </w:r>
      <w:r w:rsidRPr="00846CFD">
        <w:rPr>
          <w:vertAlign w:val="superscript"/>
        </w:rPr>
        <w:t>st</w:t>
      </w:r>
      <w:r>
        <w:t xml:space="preserve"> </w:t>
      </w:r>
      <w:r w:rsidRPr="00846CFD">
        <w:t>January 2010, the idea of the above action taken is:</w:t>
      </w:r>
    </w:p>
    <w:p w:rsidR="00846CFD" w:rsidRPr="00846CFD" w:rsidRDefault="00846CFD" w:rsidP="00846CFD">
      <w:pPr>
        <w:autoSpaceDE w:val="0"/>
        <w:autoSpaceDN w:val="0"/>
        <w:adjustRightInd w:val="0"/>
        <w:jc w:val="both"/>
      </w:pPr>
      <w:r w:rsidRPr="00846CFD">
        <w:t>1) To make watch keepers of merchant ships, fishing vessels and any other type of ship aware to</w:t>
      </w:r>
      <w:r>
        <w:t xml:space="preserve"> </w:t>
      </w:r>
      <w:r w:rsidRPr="00846CFD">
        <w:t>navigate with caution in a VTS</w:t>
      </w:r>
      <w:r w:rsidR="00C55551" w:rsidRPr="00C55551">
        <w:rPr>
          <w:color w:val="FF0000"/>
        </w:rPr>
        <w:t xml:space="preserve"> area</w:t>
      </w:r>
      <w:r w:rsidRPr="00846CFD">
        <w:t>;</w:t>
      </w:r>
    </w:p>
    <w:p w:rsidR="00846CFD" w:rsidRPr="00846CFD" w:rsidRDefault="00846CFD" w:rsidP="00846CFD">
      <w:pPr>
        <w:autoSpaceDE w:val="0"/>
        <w:autoSpaceDN w:val="0"/>
        <w:adjustRightInd w:val="0"/>
        <w:jc w:val="both"/>
      </w:pPr>
      <w:r w:rsidRPr="00846CFD">
        <w:t>2) To make companies of merchant ships aware on the management of the competency of their</w:t>
      </w:r>
    </w:p>
    <w:p w:rsidR="00846CFD" w:rsidRPr="00846CFD" w:rsidRDefault="00846CFD" w:rsidP="00846CFD">
      <w:pPr>
        <w:autoSpaceDE w:val="0"/>
        <w:autoSpaceDN w:val="0"/>
        <w:adjustRightInd w:val="0"/>
        <w:jc w:val="both"/>
      </w:pPr>
      <w:proofErr w:type="gramStart"/>
      <w:r w:rsidRPr="00846CFD">
        <w:t>personnel</w:t>
      </w:r>
      <w:proofErr w:type="gramEnd"/>
      <w:r w:rsidRPr="00846CFD">
        <w:t xml:space="preserve"> in charge of watch-keeping;</w:t>
      </w:r>
    </w:p>
    <w:p w:rsidR="00846CFD" w:rsidRPr="00846CFD" w:rsidRDefault="00846CFD" w:rsidP="00846CFD">
      <w:pPr>
        <w:autoSpaceDE w:val="0"/>
        <w:autoSpaceDN w:val="0"/>
        <w:adjustRightInd w:val="0"/>
        <w:jc w:val="both"/>
      </w:pPr>
      <w:r w:rsidRPr="00846CFD">
        <w:t>3) To inform Flag State authorities and Class Society acting on behalf of them of the situation in</w:t>
      </w:r>
    </w:p>
    <w:p w:rsidR="00846CFD" w:rsidRPr="00846CFD" w:rsidRDefault="00846CFD" w:rsidP="00846CFD">
      <w:pPr>
        <w:autoSpaceDE w:val="0"/>
        <w:autoSpaceDN w:val="0"/>
        <w:adjustRightInd w:val="0"/>
        <w:jc w:val="both"/>
      </w:pPr>
      <w:proofErr w:type="gramStart"/>
      <w:r w:rsidRPr="00846CFD">
        <w:t>order</w:t>
      </w:r>
      <w:proofErr w:type="gramEnd"/>
      <w:r w:rsidRPr="00846CFD">
        <w:t xml:space="preserve"> to exercise attention in a future audit of the company and the ship on the resources and</w:t>
      </w:r>
    </w:p>
    <w:p w:rsidR="00846CFD" w:rsidRDefault="00846CFD" w:rsidP="00846CFD">
      <w:pPr>
        <w:pStyle w:val="BodyText"/>
      </w:pPr>
      <w:proofErr w:type="gramStart"/>
      <w:r w:rsidRPr="00846CFD">
        <w:t>personnel</w:t>
      </w:r>
      <w:proofErr w:type="gramEnd"/>
      <w:r w:rsidRPr="00846CFD">
        <w:t xml:space="preserve"> point of the ISM, in particular for personnel in charge of watch-keeping on the bridge.</w:t>
      </w:r>
    </w:p>
    <w:p w:rsidR="00846CFD" w:rsidRDefault="00846CFD" w:rsidP="00846CFD">
      <w:pPr>
        <w:pStyle w:val="BodyText"/>
        <w:rPr>
          <w:color w:val="FF0000"/>
        </w:rPr>
      </w:pPr>
      <w:r w:rsidRPr="00846CFD">
        <w:rPr>
          <w:color w:val="FF0000"/>
        </w:rPr>
        <w:t xml:space="preserve">To be extended </w:t>
      </w:r>
      <w:r w:rsidR="005D7CE9">
        <w:rPr>
          <w:color w:val="FF0000"/>
        </w:rPr>
        <w:t>/ edited</w:t>
      </w:r>
      <w:r w:rsidR="004A4109">
        <w:rPr>
          <w:color w:val="FF0000"/>
        </w:rPr>
        <w:t xml:space="preserve"> (existing IALA/IMO </w:t>
      </w:r>
      <w:proofErr w:type="gramStart"/>
      <w:r w:rsidR="004A4109">
        <w:rPr>
          <w:color w:val="FF0000"/>
        </w:rPr>
        <w:t>papers  regarding</w:t>
      </w:r>
      <w:proofErr w:type="gramEnd"/>
      <w:r w:rsidR="004A4109">
        <w:rPr>
          <w:color w:val="FF0000"/>
        </w:rPr>
        <w:t xml:space="preserve"> obligatory/recommended reporting ?)</w:t>
      </w:r>
    </w:p>
    <w:p w:rsidR="008055B9" w:rsidRDefault="008055B9" w:rsidP="00846CFD">
      <w:pPr>
        <w:pStyle w:val="BodyText"/>
        <w:rPr>
          <w:color w:val="FF0000"/>
        </w:rPr>
      </w:pPr>
      <w:r>
        <w:rPr>
          <w:color w:val="FF0000"/>
        </w:rPr>
        <w:t xml:space="preserve">Check </w:t>
      </w:r>
      <w:hyperlink r:id="rId14" w:history="1">
        <w:r w:rsidRPr="007309C4">
          <w:rPr>
            <w:rStyle w:val="Hyperlink"/>
          </w:rPr>
          <w:t>http://www.imo.org/OurWork/Safety/Implementation/Casualties/Pages/Reporting.aspx</w:t>
        </w:r>
      </w:hyperlink>
    </w:p>
    <w:p w:rsidR="008055B9" w:rsidRPr="00846CFD" w:rsidRDefault="008055B9" w:rsidP="00846CFD">
      <w:pPr>
        <w:pStyle w:val="BodyText"/>
        <w:rPr>
          <w:color w:val="FF0000"/>
        </w:rPr>
      </w:pPr>
    </w:p>
    <w:p w:rsidR="001A2B50" w:rsidRPr="00846CFD" w:rsidRDefault="00C73A3B" w:rsidP="00A14A4B">
      <w:pPr>
        <w:pStyle w:val="Heading1"/>
      </w:pPr>
      <w:bookmarkStart w:id="7" w:name="_Toc290105989"/>
      <w:r w:rsidRPr="00846CFD">
        <w:t xml:space="preserve">Definitions </w:t>
      </w:r>
      <w:bookmarkEnd w:id="7"/>
    </w:p>
    <w:p w:rsidR="00846CFD" w:rsidRPr="00846CFD" w:rsidRDefault="00846CFD" w:rsidP="008B33EE">
      <w:pPr>
        <w:jc w:val="both"/>
      </w:pPr>
      <w:r w:rsidRPr="00846CFD">
        <w:t xml:space="preserve">For the development and understanding of </w:t>
      </w:r>
      <w:r w:rsidR="00432118">
        <w:t>this Guideline</w:t>
      </w:r>
      <w:r w:rsidRPr="00846CFD">
        <w:t>, the following definitions are used and</w:t>
      </w:r>
      <w:r>
        <w:t xml:space="preserve"> </w:t>
      </w:r>
      <w:r w:rsidRPr="00846CFD">
        <w:t>proposed.</w:t>
      </w:r>
    </w:p>
    <w:p w:rsidR="00846CFD" w:rsidRDefault="00846CFD" w:rsidP="008B33EE">
      <w:pPr>
        <w:jc w:val="both"/>
      </w:pPr>
      <w:r w:rsidRPr="00846CFD">
        <w:rPr>
          <w:b/>
        </w:rPr>
        <w:t xml:space="preserve">An Accident </w:t>
      </w:r>
      <w:r w:rsidRPr="00846CFD">
        <w:t>means, as defined in MSC.255 (84) known as Casualty Investigation Code:</w:t>
      </w:r>
    </w:p>
    <w:p w:rsidR="008B33EE" w:rsidRPr="00846CFD" w:rsidRDefault="008B33EE" w:rsidP="008B33EE">
      <w:pPr>
        <w:jc w:val="both"/>
        <w:rPr>
          <w:b/>
        </w:rPr>
      </w:pPr>
    </w:p>
    <w:p w:rsidR="00846CFD" w:rsidRDefault="00846CFD" w:rsidP="00432118">
      <w:pPr>
        <w:pStyle w:val="Bullet1"/>
        <w:numPr>
          <w:ilvl w:val="0"/>
          <w:numId w:val="0"/>
        </w:numPr>
        <w:ind w:left="1080"/>
      </w:pPr>
      <w:proofErr w:type="gramStart"/>
      <w:r w:rsidRPr="00846CFD">
        <w:t>an</w:t>
      </w:r>
      <w:proofErr w:type="gramEnd"/>
      <w:r w:rsidRPr="00846CFD">
        <w:t xml:space="preserve"> event, or a sequence of events, that has resulted in any of the following which has occurred directly in</w:t>
      </w:r>
      <w:r>
        <w:t xml:space="preserve"> </w:t>
      </w:r>
      <w:r w:rsidRPr="00846CFD">
        <w:t>connection with the operations of a ship:</w:t>
      </w:r>
      <w:r>
        <w:t xml:space="preserve"> </w:t>
      </w:r>
    </w:p>
    <w:p w:rsidR="00846CFD" w:rsidRPr="00846CFD" w:rsidRDefault="00846CFD" w:rsidP="000F33AE">
      <w:pPr>
        <w:pStyle w:val="Bullet1"/>
        <w:numPr>
          <w:ilvl w:val="0"/>
          <w:numId w:val="18"/>
        </w:numPr>
      </w:pPr>
      <w:r w:rsidRPr="00846CFD">
        <w:t>the death of, or serious injury to, a person;</w:t>
      </w:r>
    </w:p>
    <w:p w:rsidR="00846CFD" w:rsidRPr="00846CFD" w:rsidRDefault="00846CFD" w:rsidP="000F33AE">
      <w:pPr>
        <w:pStyle w:val="Bullet1"/>
        <w:numPr>
          <w:ilvl w:val="0"/>
          <w:numId w:val="18"/>
        </w:numPr>
      </w:pPr>
      <w:r w:rsidRPr="00846CFD">
        <w:t>the loss of a person from a ship;</w:t>
      </w:r>
    </w:p>
    <w:p w:rsidR="00846CFD" w:rsidRPr="00846CFD" w:rsidRDefault="00846CFD" w:rsidP="000F33AE">
      <w:pPr>
        <w:pStyle w:val="Bullet1"/>
        <w:numPr>
          <w:ilvl w:val="0"/>
          <w:numId w:val="18"/>
        </w:numPr>
      </w:pPr>
      <w:r w:rsidRPr="00846CFD">
        <w:t>the loss, presumed loss or abandonment of a ship;</w:t>
      </w:r>
    </w:p>
    <w:p w:rsidR="00846CFD" w:rsidRPr="00846CFD" w:rsidRDefault="00846CFD" w:rsidP="000F33AE">
      <w:pPr>
        <w:pStyle w:val="Bullet1"/>
        <w:numPr>
          <w:ilvl w:val="0"/>
          <w:numId w:val="18"/>
        </w:numPr>
      </w:pPr>
      <w:r w:rsidRPr="00846CFD">
        <w:t>material damage to a ship;</w:t>
      </w:r>
    </w:p>
    <w:p w:rsidR="00846CFD" w:rsidRPr="00846CFD" w:rsidRDefault="00846CFD" w:rsidP="000F33AE">
      <w:pPr>
        <w:pStyle w:val="Bullet1"/>
        <w:numPr>
          <w:ilvl w:val="0"/>
          <w:numId w:val="18"/>
        </w:numPr>
      </w:pPr>
      <w:r w:rsidRPr="00846CFD">
        <w:t>the stranding or disabling of a ship, or the involvement of a ship in a collision;</w:t>
      </w:r>
    </w:p>
    <w:p w:rsidR="00846CFD" w:rsidRPr="00846CFD" w:rsidRDefault="00846CFD" w:rsidP="000F33AE">
      <w:pPr>
        <w:pStyle w:val="Bullet1"/>
        <w:numPr>
          <w:ilvl w:val="0"/>
          <w:numId w:val="18"/>
        </w:numPr>
      </w:pPr>
      <w:proofErr w:type="gramStart"/>
      <w:r w:rsidRPr="00846CFD">
        <w:t>material</w:t>
      </w:r>
      <w:proofErr w:type="gramEnd"/>
      <w:r w:rsidRPr="00846CFD">
        <w:t xml:space="preserve"> damage to marine infrastructure external to a ship, that could seriously</w:t>
      </w:r>
      <w:r>
        <w:t xml:space="preserve"> </w:t>
      </w:r>
      <w:r w:rsidRPr="00846CFD">
        <w:t>endanger the safety of the ship, another ship or an individual; or</w:t>
      </w:r>
      <w:r w:rsidR="00A764C2">
        <w:t xml:space="preserve"> </w:t>
      </w:r>
      <w:r w:rsidRPr="00846CFD">
        <w:lastRenderedPageBreak/>
        <w:t>severe damage to the environment, or the potential for severe damage to the</w:t>
      </w:r>
      <w:r>
        <w:t xml:space="preserve"> </w:t>
      </w:r>
      <w:r w:rsidRPr="00846CFD">
        <w:t>environment, brought about by the damage of a ship or ships.</w:t>
      </w:r>
    </w:p>
    <w:p w:rsidR="00846CFD" w:rsidRPr="00846CFD" w:rsidRDefault="00846CFD" w:rsidP="000F33AE">
      <w:pPr>
        <w:pStyle w:val="Bullet1"/>
        <w:numPr>
          <w:ilvl w:val="0"/>
          <w:numId w:val="17"/>
        </w:numPr>
      </w:pPr>
      <w:r>
        <w:rPr>
          <w:b/>
        </w:rPr>
        <w:t>A</w:t>
      </w:r>
      <w:r w:rsidRPr="00846CFD">
        <w:rPr>
          <w:b/>
        </w:rPr>
        <w:t xml:space="preserve"> marine incident</w:t>
      </w:r>
      <w:r w:rsidRPr="00846CFD">
        <w:t xml:space="preserve"> means, as defined in MSC.255 (84):</w:t>
      </w:r>
    </w:p>
    <w:p w:rsidR="00846CFD" w:rsidRPr="00846CFD" w:rsidRDefault="00846CFD" w:rsidP="00846CFD">
      <w:pPr>
        <w:pStyle w:val="Bullet1"/>
        <w:numPr>
          <w:ilvl w:val="0"/>
          <w:numId w:val="0"/>
        </w:numPr>
        <w:ind w:left="1080"/>
      </w:pPr>
      <w:r w:rsidRPr="00846CFD">
        <w:t>an event, or sequence of events, other than a marine casualty, which has occurred directly in connection</w:t>
      </w:r>
      <w:r>
        <w:t xml:space="preserve"> </w:t>
      </w:r>
      <w:r w:rsidRPr="00846CFD">
        <w:t>with the operations of a ship that endangered, or, if not corrected, would endanger the safety of the ship,</w:t>
      </w:r>
      <w:r>
        <w:t xml:space="preserve"> </w:t>
      </w:r>
      <w:r w:rsidRPr="00846CFD">
        <w:t>its occupants or any other person or the environment.</w:t>
      </w:r>
    </w:p>
    <w:p w:rsidR="00432118" w:rsidRDefault="00846CFD" w:rsidP="000F33AE">
      <w:pPr>
        <w:pStyle w:val="Bullet1"/>
        <w:numPr>
          <w:ilvl w:val="0"/>
          <w:numId w:val="17"/>
        </w:numPr>
      </w:pPr>
      <w:r w:rsidRPr="00846CFD">
        <w:rPr>
          <w:b/>
        </w:rPr>
        <w:t>Near-miss</w:t>
      </w:r>
      <w:r w:rsidR="00432118">
        <w:rPr>
          <w:b/>
        </w:rPr>
        <w:t xml:space="preserve"> means</w:t>
      </w:r>
      <w:r w:rsidRPr="00846CFD">
        <w:t xml:space="preserve">, as defined in MSC-MEPC.7/Circ.7 Guidance on near-miss reporting: </w:t>
      </w:r>
    </w:p>
    <w:p w:rsidR="00846CFD" w:rsidRPr="00846CFD" w:rsidRDefault="00846CFD" w:rsidP="00432118">
      <w:pPr>
        <w:pStyle w:val="Bullet1"/>
        <w:numPr>
          <w:ilvl w:val="0"/>
          <w:numId w:val="0"/>
        </w:numPr>
        <w:ind w:left="1080"/>
      </w:pPr>
      <w:proofErr w:type="gramStart"/>
      <w:r w:rsidRPr="00846CFD">
        <w:t>a</w:t>
      </w:r>
      <w:proofErr w:type="gramEnd"/>
      <w:r w:rsidRPr="00846CFD">
        <w:t xml:space="preserve"> sequence of events and/or</w:t>
      </w:r>
      <w:r>
        <w:t xml:space="preserve"> </w:t>
      </w:r>
      <w:r w:rsidRPr="00846CFD">
        <w:t>conditions that could have resulted in loss. This loss was prevented only by a fortuitous break in the chain</w:t>
      </w:r>
      <w:r>
        <w:t xml:space="preserve"> </w:t>
      </w:r>
      <w:r w:rsidRPr="00846CFD">
        <w:t>of events and/or conditions. The potential loss could be human injury, environmental damage, or negative</w:t>
      </w:r>
      <w:r>
        <w:t xml:space="preserve"> </w:t>
      </w:r>
      <w:r w:rsidRPr="00846CFD">
        <w:t>business impact (e.g., repair or replacement costs, scheduling delays, contract violations, loss of</w:t>
      </w:r>
      <w:r>
        <w:t xml:space="preserve"> </w:t>
      </w:r>
      <w:r w:rsidRPr="00846CFD">
        <w:t>reputation).</w:t>
      </w:r>
    </w:p>
    <w:p w:rsidR="00846CFD" w:rsidRPr="00432118" w:rsidRDefault="00846CFD" w:rsidP="000F33AE">
      <w:pPr>
        <w:pStyle w:val="Bullet1"/>
        <w:numPr>
          <w:ilvl w:val="0"/>
          <w:numId w:val="17"/>
        </w:numPr>
        <w:rPr>
          <w:color w:val="FF0000"/>
        </w:rPr>
      </w:pPr>
      <w:r w:rsidRPr="00432118">
        <w:rPr>
          <w:b/>
          <w:color w:val="FF0000"/>
        </w:rPr>
        <w:t>Close quarter situation</w:t>
      </w:r>
      <w:r w:rsidRPr="00432118">
        <w:rPr>
          <w:color w:val="FF0000"/>
        </w:rPr>
        <w:t>, proposition based on near-miss definition above: a sequence of events and/or conditions between different vessels that could result in a collision between vessels.</w:t>
      </w:r>
    </w:p>
    <w:p w:rsidR="00D667CA" w:rsidRDefault="00D667CA" w:rsidP="00432118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8055B9" w:rsidRPr="008055B9" w:rsidRDefault="008055B9" w:rsidP="008055B9">
      <w:pPr>
        <w:pStyle w:val="Bullet1"/>
        <w:numPr>
          <w:ilvl w:val="0"/>
          <w:numId w:val="17"/>
        </w:numPr>
      </w:pPr>
      <w:r w:rsidRPr="008055B9">
        <w:rPr>
          <w:b/>
        </w:rPr>
        <w:t>VTS Re</w:t>
      </w:r>
      <w:r>
        <w:rPr>
          <w:b/>
        </w:rPr>
        <w:t>cord</w:t>
      </w:r>
      <w:r w:rsidRPr="008055B9">
        <w:t xml:space="preserve"> –</w:t>
      </w:r>
      <w:r>
        <w:t xml:space="preserve"> </w:t>
      </w:r>
      <w:r w:rsidRPr="008055B9">
        <w:t xml:space="preserve">document, stating result </w:t>
      </w:r>
      <w:r>
        <w:t>and</w:t>
      </w:r>
      <w:r w:rsidRPr="008055B9">
        <w:t xml:space="preserve"> providing </w:t>
      </w:r>
      <w:r>
        <w:t>information</w:t>
      </w:r>
      <w:r w:rsidRPr="008055B9">
        <w:t xml:space="preserve"> of situation observed</w:t>
      </w:r>
      <w:r>
        <w:t xml:space="preserve"> and activity </w:t>
      </w:r>
      <w:r w:rsidR="0025785C">
        <w:t>performed</w:t>
      </w:r>
      <w:r>
        <w:t>.</w:t>
      </w:r>
    </w:p>
    <w:p w:rsidR="008055B9" w:rsidRDefault="008055B9" w:rsidP="008055B9">
      <w:pPr>
        <w:pStyle w:val="ListParagraph"/>
        <w:rPr>
          <w:b/>
        </w:rPr>
      </w:pPr>
    </w:p>
    <w:p w:rsidR="008055B9" w:rsidRDefault="008055B9" w:rsidP="00432118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846CFD" w:rsidRPr="00846CFD" w:rsidRDefault="00432118" w:rsidP="00432118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  <w:r>
        <w:rPr>
          <w:color w:val="FF0000"/>
        </w:rPr>
        <w:t>Further detailed accident</w:t>
      </w:r>
      <w:r w:rsidR="00846CFD" w:rsidRPr="00846CFD">
        <w:rPr>
          <w:color w:val="FF0000"/>
        </w:rPr>
        <w:t xml:space="preserve">   </w:t>
      </w:r>
      <w:proofErr w:type="gramStart"/>
      <w:r w:rsidR="00846CFD" w:rsidRPr="00846CFD">
        <w:rPr>
          <w:color w:val="FF0000"/>
        </w:rPr>
        <w:t xml:space="preserve">classification </w:t>
      </w:r>
      <w:r>
        <w:rPr>
          <w:color w:val="FF0000"/>
        </w:rPr>
        <w:t>?</w:t>
      </w:r>
      <w:proofErr w:type="gramEnd"/>
      <w:r w:rsidR="00846CFD" w:rsidRPr="00846CFD">
        <w:rPr>
          <w:color w:val="FF0000"/>
        </w:rPr>
        <w:t>---</w:t>
      </w:r>
      <w:r w:rsidR="00846CFD">
        <w:rPr>
          <w:color w:val="FF0000"/>
        </w:rPr>
        <w:t xml:space="preserve"> grounding, collision, capsizing, etc. </w:t>
      </w:r>
    </w:p>
    <w:p w:rsidR="00846CFD" w:rsidRDefault="00846CFD" w:rsidP="00846CFD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F00E61" w:rsidRDefault="00846CFD" w:rsidP="00F00E61">
      <w:pPr>
        <w:pStyle w:val="Heading1"/>
      </w:pPr>
      <w:r w:rsidRPr="00846CFD">
        <w:t>Principles of Incident/accident</w:t>
      </w:r>
      <w:r w:rsidR="00F00E61">
        <w:t xml:space="preserve"> Recognition and recording by VTS</w:t>
      </w:r>
    </w:p>
    <w:p w:rsidR="0025785C" w:rsidRDefault="0025785C" w:rsidP="00F00E61">
      <w:pPr>
        <w:pStyle w:val="Bullet1"/>
        <w:numPr>
          <w:ilvl w:val="0"/>
          <w:numId w:val="0"/>
        </w:numPr>
        <w:ind w:left="720"/>
      </w:pPr>
      <w:r>
        <w:t xml:space="preserve">4.1. Maritime Incident/Accident VTS Recognition </w:t>
      </w:r>
    </w:p>
    <w:p w:rsidR="00F00E61" w:rsidRDefault="00F00E61" w:rsidP="00F00E61">
      <w:pPr>
        <w:pStyle w:val="Bullet1"/>
        <w:numPr>
          <w:ilvl w:val="0"/>
          <w:numId w:val="0"/>
        </w:numPr>
        <w:ind w:left="720"/>
      </w:pPr>
      <w:r w:rsidRPr="00F00E61">
        <w:t>The correct assessment of the situation by VTSO is fundament</w:t>
      </w:r>
      <w:r>
        <w:t>al</w:t>
      </w:r>
      <w:r w:rsidRPr="00F00E61">
        <w:t xml:space="preserve"> for the actions should be taken for preventing losses or reducing negative subsequences.   For these purposes appropriate VTS authorities must determine safe criteria for </w:t>
      </w:r>
      <w:r w:rsidR="0025785C">
        <w:t xml:space="preserve">particular </w:t>
      </w:r>
      <w:r>
        <w:t>VTS</w:t>
      </w:r>
      <w:r w:rsidRPr="00F00E61">
        <w:t xml:space="preserve"> area.  </w:t>
      </w:r>
    </w:p>
    <w:p w:rsidR="0025785C" w:rsidRDefault="00D667CA" w:rsidP="00F00E61">
      <w:pPr>
        <w:pStyle w:val="Bullet1"/>
        <w:numPr>
          <w:ilvl w:val="0"/>
          <w:numId w:val="0"/>
        </w:numPr>
        <w:ind w:left="720"/>
      </w:pPr>
      <w:r w:rsidRPr="00D667CA">
        <w:t xml:space="preserve">As a result of above-mentioned determination the combined criteria, defining safe situation for different </w:t>
      </w:r>
      <w:r w:rsidR="0025785C">
        <w:t>environmental</w:t>
      </w:r>
      <w:r w:rsidRPr="00D667CA">
        <w:t xml:space="preserve"> conditions, </w:t>
      </w:r>
      <w:r>
        <w:t>should be</w:t>
      </w:r>
      <w:r w:rsidRPr="00D667CA">
        <w:t xml:space="preserve"> elaborated</w:t>
      </w:r>
      <w:r w:rsidR="0025785C">
        <w:t xml:space="preserve">. </w:t>
      </w:r>
    </w:p>
    <w:p w:rsidR="00A764C2" w:rsidRDefault="0025785C" w:rsidP="00F00E61">
      <w:pPr>
        <w:pStyle w:val="Bullet1"/>
        <w:numPr>
          <w:ilvl w:val="0"/>
          <w:numId w:val="0"/>
        </w:numPr>
        <w:ind w:left="720"/>
      </w:pPr>
      <w:r>
        <w:t xml:space="preserve">These criteria could be also used in VTS </w:t>
      </w:r>
      <w:r w:rsidR="00D667CA" w:rsidRPr="00D667CA">
        <w:t xml:space="preserve">decision support tool.   </w:t>
      </w:r>
    </w:p>
    <w:p w:rsidR="0025785C" w:rsidRDefault="0025785C" w:rsidP="00F00E61">
      <w:pPr>
        <w:pStyle w:val="Bullet1"/>
        <w:numPr>
          <w:ilvl w:val="0"/>
          <w:numId w:val="0"/>
        </w:numPr>
        <w:ind w:left="720"/>
      </w:pPr>
      <w:r>
        <w:t xml:space="preserve">Typical algorithm of incident/accident recognition and reporting by VTS is shown on Fig.1. </w:t>
      </w:r>
      <w:proofErr w:type="gramStart"/>
      <w:r>
        <w:t>below</w:t>
      </w:r>
      <w:proofErr w:type="gramEnd"/>
      <w:r>
        <w:t xml:space="preserve"> </w:t>
      </w:r>
      <w:r w:rsidRPr="0025785C">
        <w:rPr>
          <w:i/>
        </w:rPr>
        <w:t>(“Diagram of Maritime Incident/Accident VTS recording and reporting”)</w:t>
      </w:r>
      <w:r>
        <w:rPr>
          <w:i/>
        </w:rPr>
        <w:t>.</w:t>
      </w:r>
    </w:p>
    <w:p w:rsidR="0025785C" w:rsidRDefault="0025785C" w:rsidP="00F00E61">
      <w:pPr>
        <w:pStyle w:val="Bullet1"/>
        <w:numPr>
          <w:ilvl w:val="0"/>
          <w:numId w:val="0"/>
        </w:numPr>
        <w:ind w:left="720"/>
      </w:pPr>
    </w:p>
    <w:p w:rsidR="00A764C2" w:rsidRDefault="0025785C" w:rsidP="00A764C2">
      <w:pPr>
        <w:pStyle w:val="Bullet1"/>
        <w:keepNext/>
        <w:numPr>
          <w:ilvl w:val="0"/>
          <w:numId w:val="0"/>
        </w:numPr>
        <w:ind w:left="720"/>
      </w:pPr>
      <w:r>
        <w:object w:dxaOrig="12539" w:dyaOrig="17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8.5pt;height:671.25pt" o:ole="">
            <v:imagedata r:id="rId15" o:title=""/>
          </v:shape>
          <o:OLEObject Type="Embed" ProgID="Visio.Drawing.11" ShapeID="_x0000_i1025" DrawAspect="Content" ObjectID="_1485070670" r:id="rId16"/>
        </w:object>
      </w:r>
    </w:p>
    <w:p w:rsidR="00A764C2" w:rsidRPr="00A764C2" w:rsidRDefault="00A764C2" w:rsidP="00A764C2">
      <w:pPr>
        <w:pStyle w:val="Caption"/>
        <w:jc w:val="center"/>
        <w:rPr>
          <w:b w:val="0"/>
          <w:color w:val="auto"/>
          <w:sz w:val="22"/>
          <w:szCs w:val="22"/>
        </w:rPr>
      </w:pPr>
      <w:proofErr w:type="gramStart"/>
      <w:r w:rsidRPr="00A764C2">
        <w:rPr>
          <w:b w:val="0"/>
          <w:color w:val="auto"/>
          <w:sz w:val="22"/>
          <w:szCs w:val="22"/>
        </w:rPr>
        <w:t>Figure</w:t>
      </w:r>
      <w:r w:rsidR="0025785C">
        <w:rPr>
          <w:b w:val="0"/>
          <w:color w:val="auto"/>
          <w:sz w:val="22"/>
          <w:szCs w:val="22"/>
        </w:rPr>
        <w:t xml:space="preserve"> </w:t>
      </w:r>
      <w:r w:rsidRPr="00A764C2">
        <w:rPr>
          <w:b w:val="0"/>
          <w:color w:val="auto"/>
          <w:sz w:val="22"/>
          <w:szCs w:val="22"/>
        </w:rPr>
        <w:fldChar w:fldCharType="begin"/>
      </w:r>
      <w:r w:rsidRPr="00A764C2">
        <w:rPr>
          <w:b w:val="0"/>
          <w:color w:val="auto"/>
          <w:sz w:val="22"/>
          <w:szCs w:val="22"/>
        </w:rPr>
        <w:instrText xml:space="preserve"> SEQ Figure \* ARABIC </w:instrText>
      </w:r>
      <w:r w:rsidRPr="00A764C2">
        <w:rPr>
          <w:b w:val="0"/>
          <w:color w:val="auto"/>
          <w:sz w:val="22"/>
          <w:szCs w:val="22"/>
        </w:rPr>
        <w:fldChar w:fldCharType="separate"/>
      </w:r>
      <w:r w:rsidRPr="00A764C2">
        <w:rPr>
          <w:b w:val="0"/>
          <w:noProof/>
          <w:color w:val="auto"/>
          <w:sz w:val="22"/>
          <w:szCs w:val="22"/>
        </w:rPr>
        <w:t>1</w:t>
      </w:r>
      <w:r w:rsidRPr="00A764C2">
        <w:rPr>
          <w:b w:val="0"/>
          <w:color w:val="auto"/>
          <w:sz w:val="22"/>
          <w:szCs w:val="22"/>
        </w:rPr>
        <w:fldChar w:fldCharType="end"/>
      </w:r>
      <w:r w:rsidRPr="00A764C2">
        <w:rPr>
          <w:b w:val="0"/>
          <w:color w:val="auto"/>
          <w:sz w:val="22"/>
          <w:szCs w:val="22"/>
        </w:rPr>
        <w:t>.</w:t>
      </w:r>
      <w:proofErr w:type="gramEnd"/>
      <w:r w:rsidRPr="00A764C2">
        <w:rPr>
          <w:b w:val="0"/>
          <w:color w:val="auto"/>
          <w:sz w:val="22"/>
          <w:szCs w:val="22"/>
        </w:rPr>
        <w:t xml:space="preserve"> Diagram of Maritime Incident/Accident VTS recording and reporting</w:t>
      </w:r>
    </w:p>
    <w:p w:rsidR="00301930" w:rsidRDefault="00301930" w:rsidP="00301930">
      <w:pPr>
        <w:pStyle w:val="Bullet1"/>
        <w:numPr>
          <w:ilvl w:val="0"/>
          <w:numId w:val="0"/>
        </w:numPr>
        <w:ind w:left="720"/>
      </w:pPr>
      <w:r>
        <w:lastRenderedPageBreak/>
        <w:t xml:space="preserve">4.2. Required technical ability of VTS </w:t>
      </w:r>
    </w:p>
    <w:p w:rsidR="00301930" w:rsidRDefault="00301930" w:rsidP="00301930">
      <w:pPr>
        <w:pStyle w:val="ListParagraph"/>
        <w:jc w:val="both"/>
        <w:rPr>
          <w:color w:val="FF0000"/>
        </w:rPr>
      </w:pPr>
      <w:r>
        <w:rPr>
          <w:color w:val="FF0000"/>
        </w:rPr>
        <w:t xml:space="preserve">It is </w:t>
      </w:r>
      <w:r w:rsidRPr="0025785C">
        <w:t>essential</w:t>
      </w:r>
      <w:r>
        <w:rPr>
          <w:color w:val="FF0000"/>
        </w:rPr>
        <w:t xml:space="preserve"> that VTS must have ability to record and store all relevant information regarding recognized incident/accident situations, including traffic picture, VHF communications, VTS operator actions, etc</w:t>
      </w:r>
      <w:proofErr w:type="gramStart"/>
      <w:r>
        <w:rPr>
          <w:color w:val="FF0000"/>
        </w:rPr>
        <w:t>..</w:t>
      </w:r>
      <w:proofErr w:type="gramEnd"/>
      <w:r>
        <w:rPr>
          <w:color w:val="FF0000"/>
        </w:rPr>
        <w:t xml:space="preserve">   </w:t>
      </w:r>
    </w:p>
    <w:p w:rsidR="00301930" w:rsidRDefault="00301930" w:rsidP="00301930">
      <w:pPr>
        <w:pStyle w:val="ListParagraph"/>
        <w:jc w:val="both"/>
        <w:rPr>
          <w:color w:val="FF0000"/>
        </w:rPr>
      </w:pPr>
      <w:r>
        <w:rPr>
          <w:color w:val="FF0000"/>
        </w:rPr>
        <w:t xml:space="preserve">Technical means of VTS should be in line with relevant technical requirements (V-128?) to ensure proper data recording and storage. VTS data exchange system can also be used for automated report generation and forwarding. </w:t>
      </w:r>
    </w:p>
    <w:p w:rsidR="00301930" w:rsidRDefault="00301930" w:rsidP="00301930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301930" w:rsidRPr="00D667CA" w:rsidRDefault="00301930" w:rsidP="00301930">
      <w:pPr>
        <w:pStyle w:val="Bullet1"/>
        <w:numPr>
          <w:ilvl w:val="0"/>
          <w:numId w:val="0"/>
        </w:numPr>
        <w:ind w:left="720"/>
        <w:rPr>
          <w:b/>
        </w:rPr>
      </w:pPr>
      <w:r w:rsidRPr="00D667CA">
        <w:rPr>
          <w:b/>
        </w:rPr>
        <w:t>Collection of evidences</w:t>
      </w:r>
    </w:p>
    <w:p w:rsidR="00301930" w:rsidRPr="00D667CA" w:rsidRDefault="00301930" w:rsidP="00301930">
      <w:pPr>
        <w:pStyle w:val="Bullet1"/>
        <w:numPr>
          <w:ilvl w:val="0"/>
          <w:numId w:val="0"/>
        </w:numPr>
        <w:ind w:left="720"/>
      </w:pPr>
      <w:r w:rsidRPr="00D667CA">
        <w:t>There are different evidences a VTS operator can collect from the VTS recording system.</w:t>
      </w:r>
    </w:p>
    <w:p w:rsidR="00301930" w:rsidRPr="00D667CA" w:rsidRDefault="00301930" w:rsidP="00301930">
      <w:pPr>
        <w:pStyle w:val="Bullet1"/>
        <w:numPr>
          <w:ilvl w:val="0"/>
          <w:numId w:val="0"/>
        </w:numPr>
        <w:ind w:left="720"/>
      </w:pPr>
      <w:r w:rsidRPr="00D667CA">
        <w:t xml:space="preserve">A print picture of the VTS system display is the first evidence of a traffic event. This picture can be consolidated with the past track following positions of ships. The layout obtained gives a clear vision of the ships manoeuvring. </w:t>
      </w:r>
    </w:p>
    <w:p w:rsidR="00301930" w:rsidRPr="00D667CA" w:rsidRDefault="00301930" w:rsidP="00301930">
      <w:pPr>
        <w:pStyle w:val="Bullet1"/>
        <w:numPr>
          <w:ilvl w:val="0"/>
          <w:numId w:val="0"/>
        </w:numPr>
        <w:ind w:left="720"/>
      </w:pPr>
      <w:r w:rsidRPr="00D667CA">
        <w:t>Radio VHF recordings are also interesting evidences for the mate on duty or the master confirms the situation was not fully taken into account.</w:t>
      </w:r>
    </w:p>
    <w:p w:rsidR="00F00E61" w:rsidRPr="00D667CA" w:rsidRDefault="00D667CA" w:rsidP="00F00E61">
      <w:pPr>
        <w:pStyle w:val="Bullet1"/>
        <w:numPr>
          <w:ilvl w:val="0"/>
          <w:numId w:val="0"/>
        </w:numPr>
        <w:ind w:left="720"/>
      </w:pPr>
      <w:r w:rsidRPr="00D667CA">
        <w:t xml:space="preserve">     </w:t>
      </w:r>
    </w:p>
    <w:p w:rsidR="00F00E61" w:rsidRPr="00F00E61" w:rsidRDefault="00F00E61" w:rsidP="00F00E61">
      <w:pPr>
        <w:pStyle w:val="Heading1"/>
      </w:pPr>
      <w:r w:rsidRPr="00F00E61">
        <w:t>Procedures</w:t>
      </w:r>
      <w:r w:rsidR="00D667CA">
        <w:t xml:space="preserve"> </w:t>
      </w:r>
      <w:r w:rsidRPr="00F00E61">
        <w:t xml:space="preserve">for </w:t>
      </w:r>
      <w:r w:rsidR="0025785C">
        <w:t xml:space="preserve">VTS </w:t>
      </w:r>
      <w:r w:rsidRPr="00F00E61">
        <w:t xml:space="preserve">reporting </w:t>
      </w:r>
    </w:p>
    <w:p w:rsidR="00C55551" w:rsidRPr="0025785C" w:rsidRDefault="00F00E61" w:rsidP="00F00E61">
      <w:pPr>
        <w:pStyle w:val="Bullet1"/>
        <w:numPr>
          <w:ilvl w:val="0"/>
          <w:numId w:val="0"/>
        </w:numPr>
        <w:ind w:left="720"/>
        <w:rPr>
          <w:b/>
        </w:rPr>
      </w:pPr>
      <w:r w:rsidRPr="0025785C">
        <w:rPr>
          <w:b/>
        </w:rPr>
        <w:t>5</w:t>
      </w:r>
      <w:r w:rsidR="00C55551" w:rsidRPr="0025785C">
        <w:rPr>
          <w:b/>
        </w:rPr>
        <w:t xml:space="preserve">.1. </w:t>
      </w:r>
      <w:r w:rsidR="00432118" w:rsidRPr="0025785C">
        <w:rPr>
          <w:b/>
        </w:rPr>
        <w:t>Basics</w:t>
      </w:r>
    </w:p>
    <w:p w:rsidR="00432118" w:rsidRPr="0025785C" w:rsidRDefault="00432118" w:rsidP="00432118">
      <w:pPr>
        <w:pStyle w:val="Bullet1"/>
        <w:numPr>
          <w:ilvl w:val="0"/>
          <w:numId w:val="0"/>
        </w:numPr>
        <w:ind w:left="720"/>
      </w:pPr>
      <w:r w:rsidRPr="0025785C">
        <w:t>It is important that VTS Authority should have specially developed and adopted operational procedure</w:t>
      </w:r>
      <w:r w:rsidR="0025785C" w:rsidRPr="0025785C">
        <w:t xml:space="preserve"> </w:t>
      </w:r>
      <w:r w:rsidRPr="0025785C">
        <w:t>(-s) for exchanging information on maritime incidents (including near-miss situation) and accidents. These procedures should include:</w:t>
      </w:r>
    </w:p>
    <w:p w:rsidR="00432118" w:rsidRPr="0025785C" w:rsidRDefault="00432118" w:rsidP="000F33AE">
      <w:pPr>
        <w:pStyle w:val="Bullet1"/>
        <w:numPr>
          <w:ilvl w:val="0"/>
          <w:numId w:val="19"/>
        </w:numPr>
      </w:pPr>
      <w:r w:rsidRPr="0025785C">
        <w:t>what information should be shared;</w:t>
      </w:r>
    </w:p>
    <w:p w:rsidR="00432118" w:rsidRPr="0025785C" w:rsidRDefault="00432118" w:rsidP="000F33AE">
      <w:pPr>
        <w:pStyle w:val="Bullet1"/>
        <w:numPr>
          <w:ilvl w:val="0"/>
          <w:numId w:val="19"/>
        </w:numPr>
      </w:pPr>
      <w:r w:rsidRPr="0025785C">
        <w:t>the responsibility for the transmission of such information;</w:t>
      </w:r>
    </w:p>
    <w:p w:rsidR="00432118" w:rsidRPr="0025785C" w:rsidRDefault="00432118" w:rsidP="000F33AE">
      <w:pPr>
        <w:pStyle w:val="Bullet1"/>
        <w:numPr>
          <w:ilvl w:val="0"/>
          <w:numId w:val="19"/>
        </w:numPr>
      </w:pPr>
      <w:r w:rsidRPr="0025785C">
        <w:t xml:space="preserve">the geographical areas of VTS responsibility for reporting ; </w:t>
      </w:r>
    </w:p>
    <w:p w:rsidR="00432118" w:rsidRPr="0025785C" w:rsidRDefault="00432118" w:rsidP="000F33AE">
      <w:pPr>
        <w:pStyle w:val="Bullet1"/>
        <w:numPr>
          <w:ilvl w:val="0"/>
          <w:numId w:val="19"/>
        </w:numPr>
      </w:pPr>
      <w:r w:rsidRPr="0025785C">
        <w:t>to whom the information should be transmitted;</w:t>
      </w:r>
    </w:p>
    <w:p w:rsidR="00432118" w:rsidRPr="0025785C" w:rsidRDefault="00432118" w:rsidP="000F33AE">
      <w:pPr>
        <w:pStyle w:val="Bullet1"/>
        <w:numPr>
          <w:ilvl w:val="0"/>
          <w:numId w:val="19"/>
        </w:numPr>
        <w:rPr>
          <w:lang w:val="en-US"/>
        </w:rPr>
      </w:pPr>
      <w:proofErr w:type="gramStart"/>
      <w:r w:rsidRPr="0025785C">
        <w:rPr>
          <w:rFonts w:ascii="Verdana" w:hAnsi="Verdana" w:cs="Verdana"/>
          <w:sz w:val="20"/>
          <w:lang w:val="en-US"/>
        </w:rPr>
        <w:t>which</w:t>
      </w:r>
      <w:proofErr w:type="gramEnd"/>
      <w:r w:rsidRPr="0025785C">
        <w:rPr>
          <w:rFonts w:ascii="Verdana" w:hAnsi="Verdana" w:cs="Verdana"/>
          <w:sz w:val="20"/>
          <w:lang w:val="en-US"/>
        </w:rPr>
        <w:t xml:space="preserve"> </w:t>
      </w:r>
      <w:r w:rsidRPr="0025785C">
        <w:t>vessels</w:t>
      </w:r>
      <w:r w:rsidRPr="0025785C">
        <w:rPr>
          <w:rFonts w:ascii="Verdana" w:hAnsi="Verdana" w:cs="Verdana"/>
          <w:sz w:val="20"/>
          <w:lang w:val="en-US"/>
        </w:rPr>
        <w:t xml:space="preserve"> should be reported and when.</w:t>
      </w:r>
    </w:p>
    <w:p w:rsidR="004A4109" w:rsidRPr="0025785C" w:rsidRDefault="004A4109" w:rsidP="004A4109">
      <w:pPr>
        <w:pStyle w:val="Bullet1"/>
        <w:numPr>
          <w:ilvl w:val="0"/>
          <w:numId w:val="0"/>
        </w:numPr>
        <w:ind w:left="720"/>
      </w:pPr>
      <w:r w:rsidRPr="0025785C">
        <w:t>Refer to IALA V-127 Recommendation for more details regarding VTS Operational procedures.</w:t>
      </w:r>
    </w:p>
    <w:p w:rsidR="006F7955" w:rsidRDefault="006F7955" w:rsidP="006F7955">
      <w:pPr>
        <w:jc w:val="both"/>
      </w:pPr>
      <w:r>
        <w:t>The VTS authority needs to take into account how the VTS is organized regarding geographical traffic situation, typical weather etc. in their work to make operational procedure regarding incident/accident reporting.</w:t>
      </w:r>
    </w:p>
    <w:p w:rsidR="00D667CA" w:rsidRDefault="00D667CA" w:rsidP="006F7955">
      <w:pPr>
        <w:jc w:val="both"/>
      </w:pPr>
    </w:p>
    <w:p w:rsidR="00D667CA" w:rsidRPr="00A764C2" w:rsidRDefault="0025785C" w:rsidP="0025785C">
      <w:pPr>
        <w:pStyle w:val="Bullet1"/>
        <w:numPr>
          <w:ilvl w:val="0"/>
          <w:numId w:val="0"/>
        </w:numPr>
        <w:ind w:left="720" w:hanging="360"/>
        <w:rPr>
          <w:b/>
          <w:bCs/>
          <w:color w:val="FF0000"/>
        </w:rPr>
      </w:pPr>
      <w:r w:rsidRPr="0025785C">
        <w:rPr>
          <w:b/>
        </w:rPr>
        <w:t xml:space="preserve">5.2. </w:t>
      </w:r>
      <w:r w:rsidR="00D667CA" w:rsidRPr="0025785C">
        <w:rPr>
          <w:b/>
        </w:rPr>
        <w:t xml:space="preserve">Which is the area to be considered </w:t>
      </w:r>
      <w:r w:rsidR="00D667CA" w:rsidRPr="0025785C">
        <w:rPr>
          <w:b/>
          <w:color w:val="FF0000"/>
        </w:rPr>
        <w:t>by the ship's masters to report incidents </w:t>
      </w:r>
      <w:r w:rsidR="00D667CA" w:rsidRPr="0025785C">
        <w:rPr>
          <w:b/>
        </w:rPr>
        <w:t>:</w:t>
      </w:r>
    </w:p>
    <w:p w:rsidR="00D667CA" w:rsidRPr="00A764C2" w:rsidRDefault="00D667CA" w:rsidP="00D667CA">
      <w:pPr>
        <w:pStyle w:val="Standard"/>
        <w:jc w:val="both"/>
        <w:rPr>
          <w:color w:val="FF0000"/>
        </w:rPr>
      </w:pPr>
      <w:r w:rsidRPr="00A764C2">
        <w:rPr>
          <w:color w:val="FF0000"/>
        </w:rPr>
        <w:t>The</w:t>
      </w:r>
      <w:r w:rsidR="0025785C">
        <w:rPr>
          <w:color w:val="FF0000"/>
        </w:rPr>
        <w:t xml:space="preserve"> </w:t>
      </w:r>
      <w:proofErr w:type="spellStart"/>
      <w:r w:rsidR="0025785C">
        <w:rPr>
          <w:color w:val="FF0000"/>
        </w:rPr>
        <w:t>ship's</w:t>
      </w:r>
      <w:proofErr w:type="spellEnd"/>
      <w:r w:rsidR="0025785C">
        <w:rPr>
          <w:color w:val="FF0000"/>
        </w:rPr>
        <w:t xml:space="preserve"> master </w:t>
      </w:r>
      <w:proofErr w:type="spellStart"/>
      <w:r w:rsidR="0025785C">
        <w:rPr>
          <w:color w:val="FF0000"/>
        </w:rPr>
        <w:t>should</w:t>
      </w:r>
      <w:proofErr w:type="spellEnd"/>
      <w:r w:rsidR="0025785C">
        <w:rPr>
          <w:color w:val="FF0000"/>
        </w:rPr>
        <w:t xml:space="preserve"> </w:t>
      </w:r>
      <w:proofErr w:type="spellStart"/>
      <w:r w:rsidR="0025785C">
        <w:rPr>
          <w:color w:val="FF0000"/>
        </w:rPr>
        <w:t>consider</w:t>
      </w:r>
      <w:proofErr w:type="spellEnd"/>
      <w:r w:rsidRPr="00A764C2">
        <w:rPr>
          <w:color w:val="FF0000"/>
        </w:rPr>
        <w:t xml:space="preserve"> the VTS area </w:t>
      </w:r>
      <w:proofErr w:type="spellStart"/>
      <w:r w:rsidRPr="00A764C2">
        <w:rPr>
          <w:color w:val="FF0000"/>
        </w:rPr>
        <w:t>declared</w:t>
      </w:r>
      <w:proofErr w:type="spellEnd"/>
      <w:r w:rsidRPr="00A764C2">
        <w:rPr>
          <w:color w:val="FF0000"/>
        </w:rPr>
        <w:t xml:space="preserve"> by the VTS </w:t>
      </w:r>
      <w:proofErr w:type="spellStart"/>
      <w:r w:rsidRPr="00A764C2">
        <w:rPr>
          <w:color w:val="FF0000"/>
        </w:rPr>
        <w:t>authority</w:t>
      </w:r>
      <w:proofErr w:type="spellEnd"/>
      <w:r w:rsidRPr="00A764C2">
        <w:rPr>
          <w:color w:val="FF0000"/>
        </w:rPr>
        <w:t xml:space="preserve"> to report incidents.</w:t>
      </w:r>
      <w:r w:rsidR="0025785C">
        <w:rPr>
          <w:color w:val="FF0000"/>
        </w:rPr>
        <w:t xml:space="preserve"> </w:t>
      </w:r>
      <w:r w:rsidRPr="00A764C2">
        <w:rPr>
          <w:color w:val="FF0000"/>
        </w:rPr>
        <w:t xml:space="preserve">In </w:t>
      </w:r>
      <w:proofErr w:type="spellStart"/>
      <w:r w:rsidRPr="00A764C2">
        <w:rPr>
          <w:color w:val="FF0000"/>
        </w:rPr>
        <w:t>other</w:t>
      </w:r>
      <w:proofErr w:type="spellEnd"/>
      <w:r w:rsidRPr="00A764C2">
        <w:rPr>
          <w:color w:val="FF0000"/>
        </w:rPr>
        <w:t xml:space="preserve"> area, incidents </w:t>
      </w:r>
      <w:proofErr w:type="spellStart"/>
      <w:r w:rsidRPr="00A764C2">
        <w:rPr>
          <w:color w:val="FF0000"/>
        </w:rPr>
        <w:t>can</w:t>
      </w:r>
      <w:proofErr w:type="spellEnd"/>
      <w:r w:rsidRPr="00A764C2">
        <w:rPr>
          <w:color w:val="FF0000"/>
        </w:rPr>
        <w:t xml:space="preserve"> </w:t>
      </w:r>
      <w:proofErr w:type="spellStart"/>
      <w:r w:rsidRPr="00A764C2">
        <w:rPr>
          <w:color w:val="FF0000"/>
        </w:rPr>
        <w:t>be</w:t>
      </w:r>
      <w:proofErr w:type="spellEnd"/>
      <w:r w:rsidRPr="00A764C2">
        <w:rPr>
          <w:color w:val="FF0000"/>
        </w:rPr>
        <w:t xml:space="preserve"> </w:t>
      </w:r>
      <w:proofErr w:type="spellStart"/>
      <w:r w:rsidRPr="00A764C2">
        <w:rPr>
          <w:color w:val="FF0000"/>
        </w:rPr>
        <w:t>reported</w:t>
      </w:r>
      <w:proofErr w:type="spellEnd"/>
      <w:r w:rsidRPr="00A764C2">
        <w:rPr>
          <w:color w:val="FF0000"/>
        </w:rPr>
        <w:t xml:space="preserve"> to VTS as the </w:t>
      </w:r>
      <w:proofErr w:type="spellStart"/>
      <w:r w:rsidRPr="00A764C2">
        <w:rPr>
          <w:color w:val="FF0000"/>
        </w:rPr>
        <w:t>nearest</w:t>
      </w:r>
      <w:proofErr w:type="spellEnd"/>
      <w:r w:rsidRPr="00A764C2">
        <w:rPr>
          <w:color w:val="FF0000"/>
        </w:rPr>
        <w:t xml:space="preserve"> </w:t>
      </w:r>
      <w:proofErr w:type="spellStart"/>
      <w:r w:rsidRPr="00A764C2">
        <w:rPr>
          <w:color w:val="FF0000"/>
        </w:rPr>
        <w:t>coastal</w:t>
      </w:r>
      <w:proofErr w:type="spellEnd"/>
      <w:r w:rsidRPr="00A764C2">
        <w:rPr>
          <w:color w:val="FF0000"/>
        </w:rPr>
        <w:t xml:space="preserve"> station.  If </w:t>
      </w:r>
      <w:proofErr w:type="spellStart"/>
      <w:r w:rsidRPr="00A764C2">
        <w:rPr>
          <w:color w:val="FF0000"/>
        </w:rPr>
        <w:t>so</w:t>
      </w:r>
      <w:proofErr w:type="spellEnd"/>
      <w:r w:rsidRPr="00A764C2">
        <w:rPr>
          <w:color w:val="FF0000"/>
        </w:rPr>
        <w:t xml:space="preserve">, VTS </w:t>
      </w:r>
      <w:proofErr w:type="spellStart"/>
      <w:r w:rsidRPr="00A764C2">
        <w:rPr>
          <w:color w:val="FF0000"/>
        </w:rPr>
        <w:t>should</w:t>
      </w:r>
      <w:proofErr w:type="spellEnd"/>
      <w:r w:rsidRPr="00A764C2">
        <w:rPr>
          <w:color w:val="FF0000"/>
        </w:rPr>
        <w:t xml:space="preserve"> </w:t>
      </w:r>
      <w:proofErr w:type="spellStart"/>
      <w:r w:rsidRPr="00A764C2">
        <w:rPr>
          <w:color w:val="FF0000"/>
        </w:rPr>
        <w:t>forward</w:t>
      </w:r>
      <w:proofErr w:type="spellEnd"/>
      <w:r w:rsidRPr="00A764C2">
        <w:rPr>
          <w:color w:val="FF0000"/>
        </w:rPr>
        <w:t xml:space="preserve"> the IR to the relevant </w:t>
      </w:r>
      <w:r w:rsidR="0025785C">
        <w:rPr>
          <w:color w:val="FF0000"/>
        </w:rPr>
        <w:t xml:space="preserve">maritime </w:t>
      </w:r>
      <w:proofErr w:type="spellStart"/>
      <w:r w:rsidRPr="00A764C2">
        <w:rPr>
          <w:color w:val="FF0000"/>
        </w:rPr>
        <w:t>authority</w:t>
      </w:r>
      <w:proofErr w:type="spellEnd"/>
      <w:r w:rsidRPr="00A764C2">
        <w:rPr>
          <w:color w:val="FF0000"/>
        </w:rPr>
        <w:t>.</w:t>
      </w:r>
    </w:p>
    <w:p w:rsidR="00D667CA" w:rsidRPr="00A764C2" w:rsidRDefault="00D667CA" w:rsidP="00D667CA">
      <w:pPr>
        <w:pStyle w:val="Standard"/>
        <w:jc w:val="both"/>
        <w:rPr>
          <w:b/>
          <w:bCs/>
          <w:color w:val="FF0000"/>
        </w:rPr>
      </w:pPr>
    </w:p>
    <w:p w:rsidR="00D667CA" w:rsidRPr="0025785C" w:rsidRDefault="0025785C" w:rsidP="0025785C">
      <w:pPr>
        <w:pStyle w:val="Bullet1"/>
        <w:numPr>
          <w:ilvl w:val="0"/>
          <w:numId w:val="0"/>
        </w:numPr>
        <w:ind w:left="720" w:hanging="360"/>
        <w:rPr>
          <w:b/>
        </w:rPr>
      </w:pPr>
      <w:r w:rsidRPr="0025785C">
        <w:rPr>
          <w:b/>
        </w:rPr>
        <w:t xml:space="preserve">5.3. </w:t>
      </w:r>
      <w:r w:rsidR="00D667CA" w:rsidRPr="0025785C">
        <w:rPr>
          <w:b/>
        </w:rPr>
        <w:t xml:space="preserve">For which vessels should Incident Reports </w:t>
      </w:r>
      <w:r w:rsidRPr="0025785C">
        <w:rPr>
          <w:b/>
        </w:rPr>
        <w:t xml:space="preserve">(IR) </w:t>
      </w:r>
      <w:r w:rsidR="00D667CA" w:rsidRPr="0025785C">
        <w:rPr>
          <w:b/>
        </w:rPr>
        <w:t>be sent ?</w:t>
      </w:r>
    </w:p>
    <w:p w:rsidR="00D667CA" w:rsidRPr="00A764C2" w:rsidRDefault="00D667CA" w:rsidP="00D667CA">
      <w:pPr>
        <w:pStyle w:val="Standard"/>
        <w:jc w:val="both"/>
        <w:rPr>
          <w:color w:val="FF0000"/>
        </w:rPr>
      </w:pPr>
      <w:r w:rsidRPr="00A764C2">
        <w:rPr>
          <w:color w:val="FF0000"/>
        </w:rPr>
        <w:t xml:space="preserve">The IR </w:t>
      </w:r>
      <w:proofErr w:type="spellStart"/>
      <w:r w:rsidRPr="00A764C2">
        <w:rPr>
          <w:color w:val="FF0000"/>
        </w:rPr>
        <w:t>should</w:t>
      </w:r>
      <w:proofErr w:type="spellEnd"/>
      <w:r w:rsidRPr="00A764C2">
        <w:rPr>
          <w:color w:val="FF0000"/>
        </w:rPr>
        <w:t xml:space="preserve"> </w:t>
      </w:r>
      <w:proofErr w:type="spellStart"/>
      <w:r w:rsidRPr="00A764C2">
        <w:rPr>
          <w:color w:val="FF0000"/>
        </w:rPr>
        <w:t>be</w:t>
      </w:r>
      <w:proofErr w:type="spellEnd"/>
      <w:r w:rsidRPr="00A764C2">
        <w:rPr>
          <w:color w:val="FF0000"/>
        </w:rPr>
        <w:t xml:space="preserve"> sent for all types of </w:t>
      </w:r>
      <w:proofErr w:type="spellStart"/>
      <w:r w:rsidRPr="00A764C2">
        <w:rPr>
          <w:color w:val="FF0000"/>
        </w:rPr>
        <w:t>vessels</w:t>
      </w:r>
      <w:proofErr w:type="spellEnd"/>
      <w:r w:rsidRPr="00A764C2">
        <w:rPr>
          <w:color w:val="FF0000"/>
        </w:rPr>
        <w:t xml:space="preserve"> in the </w:t>
      </w:r>
      <w:proofErr w:type="spellStart"/>
      <w:r w:rsidRPr="00A764C2">
        <w:rPr>
          <w:color w:val="FF0000"/>
        </w:rPr>
        <w:t>sense</w:t>
      </w:r>
      <w:proofErr w:type="spellEnd"/>
      <w:r w:rsidRPr="00A764C2">
        <w:rPr>
          <w:color w:val="FF0000"/>
        </w:rPr>
        <w:t xml:space="preserve"> of </w:t>
      </w:r>
      <w:proofErr w:type="spellStart"/>
      <w:r w:rsidRPr="00A764C2">
        <w:rPr>
          <w:color w:val="FF0000"/>
        </w:rPr>
        <w:t>COLREGs</w:t>
      </w:r>
      <w:proofErr w:type="spellEnd"/>
      <w:r w:rsidRPr="00A764C2">
        <w:rPr>
          <w:color w:val="FF0000"/>
        </w:rPr>
        <w:t xml:space="preserve"> 72, </w:t>
      </w:r>
      <w:proofErr w:type="spellStart"/>
      <w:r w:rsidRPr="00A764C2">
        <w:rPr>
          <w:color w:val="FF0000"/>
        </w:rPr>
        <w:t>rule</w:t>
      </w:r>
      <w:proofErr w:type="spellEnd"/>
      <w:r w:rsidRPr="00A764C2">
        <w:rPr>
          <w:color w:val="FF0000"/>
        </w:rPr>
        <w:t xml:space="preserve"> 3-a : « The </w:t>
      </w:r>
      <w:proofErr w:type="spellStart"/>
      <w:r w:rsidRPr="00A764C2">
        <w:rPr>
          <w:color w:val="FF0000"/>
        </w:rPr>
        <w:t>word</w:t>
      </w:r>
      <w:proofErr w:type="spellEnd"/>
      <w:r w:rsidRPr="00A764C2">
        <w:rPr>
          <w:color w:val="FF0000"/>
        </w:rPr>
        <w:t xml:space="preserve"> « </w:t>
      </w:r>
      <w:proofErr w:type="spellStart"/>
      <w:r w:rsidRPr="00A764C2">
        <w:rPr>
          <w:color w:val="FF0000"/>
        </w:rPr>
        <w:t>vessel</w:t>
      </w:r>
      <w:proofErr w:type="spellEnd"/>
      <w:r w:rsidRPr="00A764C2">
        <w:rPr>
          <w:color w:val="FF0000"/>
        </w:rPr>
        <w:t xml:space="preserve"> » </w:t>
      </w:r>
      <w:proofErr w:type="spellStart"/>
      <w:r w:rsidRPr="00A764C2">
        <w:rPr>
          <w:color w:val="FF0000"/>
        </w:rPr>
        <w:t>includes</w:t>
      </w:r>
      <w:proofErr w:type="spellEnd"/>
      <w:r w:rsidRPr="00A764C2">
        <w:rPr>
          <w:color w:val="FF0000"/>
        </w:rPr>
        <w:t xml:space="preserve"> </w:t>
      </w:r>
      <w:proofErr w:type="spellStart"/>
      <w:r w:rsidRPr="00A764C2">
        <w:rPr>
          <w:color w:val="FF0000"/>
        </w:rPr>
        <w:t>every</w:t>
      </w:r>
      <w:proofErr w:type="spellEnd"/>
      <w:r w:rsidRPr="00A764C2">
        <w:rPr>
          <w:color w:val="FF0000"/>
        </w:rPr>
        <w:t xml:space="preserve"> description of </w:t>
      </w:r>
      <w:proofErr w:type="spellStart"/>
      <w:r w:rsidRPr="00A764C2">
        <w:rPr>
          <w:color w:val="FF0000"/>
        </w:rPr>
        <w:t>watercraft</w:t>
      </w:r>
      <w:proofErr w:type="spellEnd"/>
      <w:r w:rsidRPr="00A764C2">
        <w:rPr>
          <w:color w:val="FF0000"/>
        </w:rPr>
        <w:t xml:space="preserve">, </w:t>
      </w:r>
      <w:proofErr w:type="spellStart"/>
      <w:r w:rsidRPr="00A764C2">
        <w:rPr>
          <w:color w:val="FF0000"/>
        </w:rPr>
        <w:t>including</w:t>
      </w:r>
      <w:proofErr w:type="spellEnd"/>
      <w:r w:rsidRPr="00A764C2">
        <w:rPr>
          <w:color w:val="FF0000"/>
        </w:rPr>
        <w:t xml:space="preserve">    non-</w:t>
      </w:r>
      <w:proofErr w:type="spellStart"/>
      <w:r w:rsidRPr="00A764C2">
        <w:rPr>
          <w:color w:val="FF0000"/>
        </w:rPr>
        <w:t>displacement</w:t>
      </w:r>
      <w:proofErr w:type="spellEnd"/>
      <w:r w:rsidRPr="00A764C2">
        <w:rPr>
          <w:color w:val="FF0000"/>
        </w:rPr>
        <w:t xml:space="preserve"> </w:t>
      </w:r>
      <w:proofErr w:type="spellStart"/>
      <w:r w:rsidRPr="00A764C2">
        <w:rPr>
          <w:color w:val="FF0000"/>
        </w:rPr>
        <w:t>craft</w:t>
      </w:r>
      <w:proofErr w:type="spellEnd"/>
      <w:r w:rsidRPr="00A764C2">
        <w:rPr>
          <w:color w:val="FF0000"/>
        </w:rPr>
        <w:t xml:space="preserve">, WIG </w:t>
      </w:r>
      <w:proofErr w:type="spellStart"/>
      <w:r w:rsidRPr="00A764C2">
        <w:rPr>
          <w:color w:val="FF0000"/>
        </w:rPr>
        <w:t>craft</w:t>
      </w:r>
      <w:proofErr w:type="spellEnd"/>
      <w:r w:rsidRPr="00A764C2">
        <w:rPr>
          <w:color w:val="FF0000"/>
        </w:rPr>
        <w:t xml:space="preserve"> and </w:t>
      </w:r>
      <w:proofErr w:type="spellStart"/>
      <w:r w:rsidRPr="00A764C2">
        <w:rPr>
          <w:color w:val="FF0000"/>
        </w:rPr>
        <w:t>seaplanes</w:t>
      </w:r>
      <w:proofErr w:type="spellEnd"/>
      <w:r w:rsidRPr="00A764C2">
        <w:rPr>
          <w:color w:val="FF0000"/>
        </w:rPr>
        <w:t xml:space="preserve">, </w:t>
      </w:r>
      <w:proofErr w:type="spellStart"/>
      <w:r w:rsidRPr="00A764C2">
        <w:rPr>
          <w:color w:val="FF0000"/>
        </w:rPr>
        <w:t>used</w:t>
      </w:r>
      <w:proofErr w:type="spellEnd"/>
      <w:r w:rsidRPr="00A764C2">
        <w:rPr>
          <w:color w:val="FF0000"/>
        </w:rPr>
        <w:t xml:space="preserve"> or capable of </w:t>
      </w:r>
      <w:proofErr w:type="spellStart"/>
      <w:r w:rsidRPr="00A764C2">
        <w:rPr>
          <w:color w:val="FF0000"/>
        </w:rPr>
        <w:t>being</w:t>
      </w:r>
      <w:proofErr w:type="spellEnd"/>
      <w:r w:rsidRPr="00A764C2">
        <w:rPr>
          <w:color w:val="FF0000"/>
        </w:rPr>
        <w:t xml:space="preserve"> </w:t>
      </w:r>
      <w:proofErr w:type="spellStart"/>
      <w:r w:rsidRPr="00A764C2">
        <w:rPr>
          <w:color w:val="FF0000"/>
        </w:rPr>
        <w:t>used</w:t>
      </w:r>
      <w:proofErr w:type="spellEnd"/>
      <w:r w:rsidRPr="00A764C2">
        <w:rPr>
          <w:color w:val="FF0000"/>
        </w:rPr>
        <w:t xml:space="preserve"> as a </w:t>
      </w:r>
      <w:proofErr w:type="spellStart"/>
      <w:r w:rsidRPr="00A764C2">
        <w:rPr>
          <w:color w:val="FF0000"/>
        </w:rPr>
        <w:t>means</w:t>
      </w:r>
      <w:proofErr w:type="spellEnd"/>
      <w:r w:rsidRPr="00A764C2">
        <w:rPr>
          <w:color w:val="FF0000"/>
        </w:rPr>
        <w:t xml:space="preserve"> of transportation on water ».</w:t>
      </w:r>
    </w:p>
    <w:p w:rsidR="00D667CA" w:rsidRPr="00A764C2" w:rsidRDefault="00D667CA" w:rsidP="00D667CA">
      <w:pPr>
        <w:pStyle w:val="Standard"/>
        <w:jc w:val="both"/>
        <w:rPr>
          <w:b/>
          <w:bCs/>
          <w:color w:val="FF0000"/>
        </w:rPr>
      </w:pPr>
    </w:p>
    <w:p w:rsidR="00D667CA" w:rsidRPr="00A764C2" w:rsidRDefault="00D667CA" w:rsidP="00D667CA">
      <w:pPr>
        <w:pStyle w:val="Standard"/>
        <w:jc w:val="both"/>
        <w:rPr>
          <w:b/>
          <w:bCs/>
          <w:i/>
          <w:iCs/>
          <w:color w:val="FF0000"/>
        </w:rPr>
      </w:pPr>
      <w:r w:rsidRPr="00A764C2">
        <w:rPr>
          <w:b/>
          <w:bCs/>
          <w:i/>
          <w:iCs/>
          <w:color w:val="FF0000"/>
        </w:rPr>
        <w:t xml:space="preserve">Do </w:t>
      </w:r>
      <w:proofErr w:type="spellStart"/>
      <w:r w:rsidRPr="00A764C2">
        <w:rPr>
          <w:b/>
          <w:bCs/>
          <w:i/>
          <w:iCs/>
          <w:color w:val="FF0000"/>
        </w:rPr>
        <w:t>we</w:t>
      </w:r>
      <w:proofErr w:type="spellEnd"/>
      <w:r w:rsidRPr="00A764C2">
        <w:rPr>
          <w:b/>
          <w:bCs/>
          <w:i/>
          <w:iCs/>
          <w:color w:val="FF0000"/>
        </w:rPr>
        <w:t xml:space="preserve"> have to </w:t>
      </w:r>
      <w:proofErr w:type="spellStart"/>
      <w:r w:rsidRPr="00A764C2">
        <w:rPr>
          <w:b/>
          <w:bCs/>
          <w:i/>
          <w:iCs/>
          <w:color w:val="FF0000"/>
        </w:rPr>
        <w:t>include</w:t>
      </w:r>
      <w:proofErr w:type="spellEnd"/>
      <w:r w:rsidRPr="00A764C2">
        <w:rPr>
          <w:b/>
          <w:bCs/>
          <w:i/>
          <w:iCs/>
          <w:color w:val="FF0000"/>
        </w:rPr>
        <w:t xml:space="preserve"> the </w:t>
      </w:r>
      <w:proofErr w:type="spellStart"/>
      <w:r w:rsidRPr="00A764C2">
        <w:rPr>
          <w:b/>
          <w:bCs/>
          <w:i/>
          <w:iCs/>
          <w:color w:val="FF0000"/>
        </w:rPr>
        <w:t>following</w:t>
      </w:r>
      <w:proofErr w:type="spellEnd"/>
      <w:r w:rsidRPr="00A764C2">
        <w:rPr>
          <w:b/>
          <w:bCs/>
          <w:i/>
          <w:iCs/>
          <w:color w:val="FF0000"/>
        </w:rPr>
        <w:t xml:space="preserve"> </w:t>
      </w:r>
      <w:proofErr w:type="spellStart"/>
      <w:r w:rsidRPr="00A764C2">
        <w:rPr>
          <w:b/>
          <w:bCs/>
          <w:i/>
          <w:iCs/>
          <w:color w:val="FF0000"/>
        </w:rPr>
        <w:t>vessels</w:t>
      </w:r>
      <w:proofErr w:type="spellEnd"/>
      <w:r w:rsidRPr="00A764C2">
        <w:rPr>
          <w:b/>
          <w:bCs/>
          <w:i/>
          <w:iCs/>
          <w:color w:val="FF0000"/>
        </w:rPr>
        <w:t xml:space="preserve"> : </w:t>
      </w:r>
      <w:proofErr w:type="spellStart"/>
      <w:r w:rsidRPr="00A764C2">
        <w:rPr>
          <w:i/>
          <w:iCs/>
          <w:color w:val="FF0000"/>
        </w:rPr>
        <w:t>warships</w:t>
      </w:r>
      <w:proofErr w:type="spellEnd"/>
      <w:r w:rsidRPr="00A764C2">
        <w:rPr>
          <w:i/>
          <w:iCs/>
          <w:color w:val="FF0000"/>
        </w:rPr>
        <w:t xml:space="preserve">, naval </w:t>
      </w:r>
      <w:proofErr w:type="spellStart"/>
      <w:r w:rsidRPr="00A764C2">
        <w:rPr>
          <w:i/>
          <w:iCs/>
          <w:color w:val="FF0000"/>
        </w:rPr>
        <w:t>auxiliaries</w:t>
      </w:r>
      <w:proofErr w:type="spellEnd"/>
      <w:r w:rsidRPr="00A764C2">
        <w:rPr>
          <w:i/>
          <w:iCs/>
          <w:color w:val="FF0000"/>
        </w:rPr>
        <w:t xml:space="preserve"> and </w:t>
      </w:r>
      <w:proofErr w:type="spellStart"/>
      <w:r w:rsidRPr="00A764C2">
        <w:rPr>
          <w:i/>
          <w:iCs/>
          <w:color w:val="FF0000"/>
        </w:rPr>
        <w:t>other</w:t>
      </w:r>
      <w:proofErr w:type="spellEnd"/>
      <w:r w:rsidRPr="00A764C2">
        <w:rPr>
          <w:i/>
          <w:iCs/>
          <w:color w:val="FF0000"/>
        </w:rPr>
        <w:t xml:space="preserve"> </w:t>
      </w:r>
      <w:proofErr w:type="spellStart"/>
      <w:r w:rsidRPr="00A764C2">
        <w:rPr>
          <w:i/>
          <w:iCs/>
          <w:color w:val="FF0000"/>
        </w:rPr>
        <w:t>ships</w:t>
      </w:r>
      <w:proofErr w:type="spellEnd"/>
      <w:r w:rsidRPr="00A764C2">
        <w:rPr>
          <w:i/>
          <w:iCs/>
          <w:color w:val="FF0000"/>
        </w:rPr>
        <w:t xml:space="preserve"> </w:t>
      </w:r>
      <w:proofErr w:type="spellStart"/>
      <w:r w:rsidRPr="00A764C2">
        <w:rPr>
          <w:i/>
          <w:iCs/>
          <w:color w:val="FF0000"/>
        </w:rPr>
        <w:t>owned</w:t>
      </w:r>
      <w:proofErr w:type="spellEnd"/>
      <w:r w:rsidRPr="00A764C2">
        <w:rPr>
          <w:i/>
          <w:iCs/>
          <w:color w:val="FF0000"/>
        </w:rPr>
        <w:t xml:space="preserve"> or </w:t>
      </w:r>
      <w:proofErr w:type="spellStart"/>
      <w:r w:rsidRPr="00A764C2">
        <w:rPr>
          <w:i/>
          <w:iCs/>
          <w:color w:val="FF0000"/>
        </w:rPr>
        <w:t>operated</w:t>
      </w:r>
      <w:proofErr w:type="spellEnd"/>
      <w:r w:rsidRPr="00A764C2">
        <w:rPr>
          <w:i/>
          <w:iCs/>
          <w:color w:val="FF0000"/>
        </w:rPr>
        <w:t xml:space="preserve"> by a </w:t>
      </w:r>
      <w:proofErr w:type="spellStart"/>
      <w:r w:rsidRPr="00A764C2">
        <w:rPr>
          <w:i/>
          <w:iCs/>
          <w:color w:val="FF0000"/>
        </w:rPr>
        <w:t>Member</w:t>
      </w:r>
      <w:proofErr w:type="spellEnd"/>
      <w:r w:rsidRPr="00A764C2">
        <w:rPr>
          <w:i/>
          <w:iCs/>
          <w:color w:val="FF0000"/>
        </w:rPr>
        <w:t xml:space="preserve"> State and </w:t>
      </w:r>
      <w:proofErr w:type="spellStart"/>
      <w:r w:rsidRPr="00A764C2">
        <w:rPr>
          <w:i/>
          <w:iCs/>
          <w:color w:val="FF0000"/>
        </w:rPr>
        <w:t>used</w:t>
      </w:r>
      <w:proofErr w:type="spellEnd"/>
      <w:r w:rsidRPr="00A764C2">
        <w:rPr>
          <w:i/>
          <w:iCs/>
          <w:color w:val="FF0000"/>
        </w:rPr>
        <w:t xml:space="preserve"> for non-commercial public service.</w:t>
      </w:r>
    </w:p>
    <w:p w:rsidR="00D667CA" w:rsidRPr="00A764C2" w:rsidRDefault="00D667CA" w:rsidP="00D667CA">
      <w:pPr>
        <w:pStyle w:val="Standard"/>
        <w:jc w:val="both"/>
        <w:rPr>
          <w:b/>
          <w:bCs/>
          <w:i/>
          <w:iCs/>
          <w:color w:val="FF0000"/>
        </w:rPr>
      </w:pPr>
    </w:p>
    <w:p w:rsidR="00F00E61" w:rsidRDefault="00F00E61" w:rsidP="00846CFD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F00E61" w:rsidRPr="00A764C2" w:rsidRDefault="0025785C" w:rsidP="00846CFD">
      <w:pPr>
        <w:pStyle w:val="Bullet1"/>
        <w:numPr>
          <w:ilvl w:val="0"/>
          <w:numId w:val="0"/>
        </w:numPr>
        <w:ind w:left="720" w:hanging="360"/>
        <w:rPr>
          <w:b/>
        </w:rPr>
      </w:pPr>
      <w:r>
        <w:rPr>
          <w:b/>
        </w:rPr>
        <w:t>5.4</w:t>
      </w:r>
      <w:r w:rsidR="00F00E61" w:rsidRPr="00A764C2">
        <w:rPr>
          <w:b/>
        </w:rPr>
        <w:t>. To whom VTS reports may be addressed</w:t>
      </w:r>
      <w:r w:rsidR="00D667CA" w:rsidRPr="00A764C2">
        <w:rPr>
          <w:b/>
        </w:rPr>
        <w:t xml:space="preserve"> </w:t>
      </w:r>
    </w:p>
    <w:p w:rsidR="00F00E61" w:rsidRDefault="00D667CA" w:rsidP="0025785C">
      <w:pPr>
        <w:pStyle w:val="Bullet1"/>
        <w:numPr>
          <w:ilvl w:val="1"/>
          <w:numId w:val="33"/>
        </w:numPr>
      </w:pPr>
      <w:r w:rsidRPr="00A764C2">
        <w:t xml:space="preserve">Competent Authority </w:t>
      </w:r>
    </w:p>
    <w:p w:rsidR="008055B9" w:rsidRPr="00A764C2" w:rsidRDefault="008055B9" w:rsidP="0025785C">
      <w:pPr>
        <w:pStyle w:val="Bullet1"/>
        <w:numPr>
          <w:ilvl w:val="1"/>
          <w:numId w:val="33"/>
        </w:numPr>
      </w:pPr>
      <w:r>
        <w:t>Port Authority</w:t>
      </w:r>
    </w:p>
    <w:p w:rsidR="00D667CA" w:rsidRPr="00A764C2" w:rsidRDefault="00D667CA" w:rsidP="0025785C">
      <w:pPr>
        <w:pStyle w:val="Bullet1"/>
        <w:numPr>
          <w:ilvl w:val="1"/>
          <w:numId w:val="33"/>
        </w:numPr>
      </w:pPr>
      <w:r w:rsidRPr="00A764C2">
        <w:t xml:space="preserve">VTS Authority </w:t>
      </w:r>
    </w:p>
    <w:p w:rsidR="00D667CA" w:rsidRPr="00A764C2" w:rsidRDefault="00A764C2" w:rsidP="0025785C">
      <w:pPr>
        <w:pStyle w:val="Bullet1"/>
        <w:numPr>
          <w:ilvl w:val="1"/>
          <w:numId w:val="33"/>
        </w:numPr>
      </w:pPr>
      <w:r>
        <w:t>Adjacent VTS</w:t>
      </w:r>
    </w:p>
    <w:p w:rsidR="00D667CA" w:rsidRPr="00A764C2" w:rsidRDefault="00D667CA" w:rsidP="0025785C">
      <w:pPr>
        <w:pStyle w:val="Bullet1"/>
        <w:numPr>
          <w:ilvl w:val="1"/>
          <w:numId w:val="33"/>
        </w:numPr>
      </w:pPr>
      <w:r w:rsidRPr="00A764C2">
        <w:t>Port State Control  Authority (PSC)</w:t>
      </w:r>
    </w:p>
    <w:p w:rsidR="00D667CA" w:rsidRPr="00A764C2" w:rsidRDefault="00D667CA" w:rsidP="0025785C">
      <w:pPr>
        <w:pStyle w:val="Bullet1"/>
        <w:numPr>
          <w:ilvl w:val="1"/>
          <w:numId w:val="33"/>
        </w:numPr>
      </w:pPr>
      <w:r w:rsidRPr="00A764C2">
        <w:t>Marine Safety Investigation Authority</w:t>
      </w:r>
    </w:p>
    <w:p w:rsidR="00D667CA" w:rsidRPr="00A764C2" w:rsidRDefault="00D667CA" w:rsidP="0025785C">
      <w:pPr>
        <w:pStyle w:val="Bullet1"/>
        <w:numPr>
          <w:ilvl w:val="1"/>
          <w:numId w:val="33"/>
        </w:numPr>
      </w:pPr>
      <w:r w:rsidRPr="00A764C2">
        <w:t>Law Enforcement Authority</w:t>
      </w:r>
    </w:p>
    <w:p w:rsidR="00D667CA" w:rsidRPr="00A764C2" w:rsidRDefault="00D667CA" w:rsidP="0025785C">
      <w:pPr>
        <w:pStyle w:val="Bullet1"/>
        <w:numPr>
          <w:ilvl w:val="1"/>
          <w:numId w:val="33"/>
        </w:numPr>
      </w:pPr>
      <w:r w:rsidRPr="00A764C2">
        <w:t>Flag State Maritime Authority</w:t>
      </w:r>
    </w:p>
    <w:p w:rsidR="00D667CA" w:rsidRPr="00A764C2" w:rsidRDefault="00D667CA" w:rsidP="0025785C">
      <w:pPr>
        <w:pStyle w:val="Bullet1"/>
        <w:numPr>
          <w:ilvl w:val="1"/>
          <w:numId w:val="33"/>
        </w:numPr>
      </w:pPr>
      <w:r w:rsidRPr="00A764C2">
        <w:t xml:space="preserve">Shipping  Company </w:t>
      </w:r>
    </w:p>
    <w:p w:rsidR="00D667CA" w:rsidRPr="00A764C2" w:rsidRDefault="00D667CA" w:rsidP="0025785C">
      <w:pPr>
        <w:pStyle w:val="Bullet1"/>
        <w:numPr>
          <w:ilvl w:val="1"/>
          <w:numId w:val="33"/>
        </w:numPr>
      </w:pPr>
      <w:r w:rsidRPr="00A764C2">
        <w:t>Class society delivering the ISM certification on behalf of the flag State</w:t>
      </w:r>
    </w:p>
    <w:p w:rsidR="00D667CA" w:rsidRPr="00A764C2" w:rsidRDefault="00D667CA" w:rsidP="0025785C">
      <w:pPr>
        <w:pStyle w:val="Bullet1"/>
        <w:numPr>
          <w:ilvl w:val="1"/>
          <w:numId w:val="33"/>
        </w:numPr>
      </w:pPr>
      <w:r w:rsidRPr="00A764C2">
        <w:t>Maritime Rescue and Coordination Centre (MRCC)</w:t>
      </w:r>
    </w:p>
    <w:p w:rsidR="00D667CA" w:rsidRPr="00A764C2" w:rsidRDefault="00D667CA" w:rsidP="0025785C">
      <w:pPr>
        <w:pStyle w:val="Bullet1"/>
        <w:numPr>
          <w:ilvl w:val="1"/>
          <w:numId w:val="33"/>
        </w:numPr>
      </w:pPr>
      <w:r w:rsidRPr="00A764C2">
        <w:t>International Maritime Organization</w:t>
      </w:r>
      <w:r w:rsidR="00A764C2">
        <w:t>/Agreement</w:t>
      </w:r>
      <w:r w:rsidRPr="00A764C2">
        <w:t xml:space="preserve"> (e.g. EMSA</w:t>
      </w:r>
      <w:r w:rsidR="00A764C2">
        <w:t>, PMOU, etc.</w:t>
      </w:r>
      <w:r w:rsidRPr="00A764C2">
        <w:t>)</w:t>
      </w:r>
    </w:p>
    <w:p w:rsidR="00D667CA" w:rsidRPr="00A764C2" w:rsidRDefault="00D667CA" w:rsidP="0025785C">
      <w:pPr>
        <w:pStyle w:val="Bullet1"/>
        <w:numPr>
          <w:ilvl w:val="1"/>
          <w:numId w:val="33"/>
        </w:numPr>
      </w:pPr>
      <w:r w:rsidRPr="00A764C2">
        <w:t>Pollution Monitoring and Response Centre</w:t>
      </w:r>
    </w:p>
    <w:p w:rsidR="00D667CA" w:rsidRDefault="00D667CA" w:rsidP="00846CFD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tbl>
      <w:tblPr>
        <w:tblW w:w="96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6"/>
        <w:gridCol w:w="1725"/>
        <w:gridCol w:w="1650"/>
        <w:gridCol w:w="1382"/>
      </w:tblGrid>
      <w:tr w:rsidR="008055B9" w:rsidTr="00627EC0">
        <w:tc>
          <w:tcPr>
            <w:tcW w:w="4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8055B9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8055B9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Accident report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8055B9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Incident report</w:t>
            </w: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8055B9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Near Miss report</w:t>
            </w: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</w:pPr>
            <w:r>
              <w:t xml:space="preserve">Flag state Maritime </w:t>
            </w:r>
            <w:proofErr w:type="spellStart"/>
            <w:r>
              <w:t>Authority</w:t>
            </w:r>
            <w:proofErr w:type="spellEnd"/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Pr="0025785C" w:rsidRDefault="0025785C" w:rsidP="00627EC0">
            <w:pPr>
              <w:pStyle w:val="TableContents"/>
              <w:jc w:val="center"/>
              <w:rPr>
                <w:lang w:val="ru-RU"/>
              </w:rPr>
            </w:pPr>
            <w:r w:rsidRPr="0025785C">
              <w:rPr>
                <w:color w:val="FF0000"/>
                <w:lang w:val="ru-RU"/>
              </w:rPr>
              <w:t>?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</w:pPr>
            <w:proofErr w:type="spellStart"/>
            <w:r>
              <w:t>Competent</w:t>
            </w:r>
            <w:proofErr w:type="spellEnd"/>
            <w:r>
              <w:t xml:space="preserve"> </w:t>
            </w:r>
            <w:proofErr w:type="spellStart"/>
            <w:r>
              <w:t>Autority</w:t>
            </w:r>
            <w:proofErr w:type="spellEnd"/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</w:pPr>
            <w:r>
              <w:t xml:space="preserve">Port </w:t>
            </w:r>
            <w:proofErr w:type="spellStart"/>
            <w:r>
              <w:t>Authority</w:t>
            </w:r>
            <w:proofErr w:type="spellEnd"/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</w:pPr>
            <w:r>
              <w:t xml:space="preserve">VTS </w:t>
            </w:r>
            <w:proofErr w:type="spellStart"/>
            <w:r>
              <w:t>Authority</w:t>
            </w:r>
            <w:proofErr w:type="spellEnd"/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</w:pPr>
            <w:r>
              <w:t>Adjacent VTS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</w:pPr>
            <w:r>
              <w:t xml:space="preserve">Maritime </w:t>
            </w:r>
            <w:proofErr w:type="spellStart"/>
            <w:r>
              <w:t>Rescue</w:t>
            </w:r>
            <w:proofErr w:type="spellEnd"/>
            <w:r>
              <w:t xml:space="preserve"> Coordination Centres (MRCC)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8055B9">
            <w:pPr>
              <w:pStyle w:val="TableContents"/>
            </w:pPr>
            <w:r>
              <w:t xml:space="preserve">Port State Control </w:t>
            </w:r>
            <w:proofErr w:type="spellStart"/>
            <w:r>
              <w:t>Authority</w:t>
            </w:r>
            <w:proofErr w:type="spellEnd"/>
            <w:r>
              <w:t xml:space="preserve"> (PSC)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</w:pPr>
            <w:r>
              <w:t xml:space="preserve">Marine </w:t>
            </w:r>
            <w:proofErr w:type="spellStart"/>
            <w:r>
              <w:t>Safety</w:t>
            </w:r>
            <w:proofErr w:type="spellEnd"/>
            <w:r>
              <w:t xml:space="preserve"> Investigation </w:t>
            </w:r>
            <w:proofErr w:type="spellStart"/>
            <w:r>
              <w:t>Authority</w:t>
            </w:r>
            <w:proofErr w:type="spellEnd"/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</w:pPr>
            <w:r>
              <w:t xml:space="preserve">Class society </w:t>
            </w:r>
            <w:proofErr w:type="spellStart"/>
            <w:r>
              <w:t>delivering</w:t>
            </w:r>
            <w:proofErr w:type="spellEnd"/>
            <w:r>
              <w:t xml:space="preserve"> the ISM certification on </w:t>
            </w:r>
            <w:proofErr w:type="spellStart"/>
            <w:r>
              <w:t>behalf</w:t>
            </w:r>
            <w:proofErr w:type="spellEnd"/>
            <w:r>
              <w:t xml:space="preserve"> of the Flag State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</w:pPr>
            <w:r>
              <w:t xml:space="preserve">Shipping </w:t>
            </w:r>
            <w:proofErr w:type="spellStart"/>
            <w:r>
              <w:t>Company</w:t>
            </w:r>
            <w:proofErr w:type="spellEnd"/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8055B9">
            <w:pPr>
              <w:pStyle w:val="TableContents"/>
            </w:pPr>
            <w:r>
              <w:t xml:space="preserve">International Maritime </w:t>
            </w:r>
            <w:proofErr w:type="spellStart"/>
            <w:r>
              <w:t>Organization</w:t>
            </w:r>
            <w:proofErr w:type="spellEnd"/>
            <w:r>
              <w:t>/Agreement (</w:t>
            </w:r>
            <w:proofErr w:type="spellStart"/>
            <w:r>
              <w:t>e.g</w:t>
            </w:r>
            <w:proofErr w:type="spellEnd"/>
            <w:r>
              <w:t xml:space="preserve">. EMSA, Paris </w:t>
            </w:r>
            <w:proofErr w:type="spellStart"/>
            <w:r>
              <w:t>MoU</w:t>
            </w:r>
            <w:proofErr w:type="spellEnd"/>
            <w:r>
              <w:t>...)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</w:pPr>
            <w:r>
              <w:t xml:space="preserve">Law </w:t>
            </w:r>
            <w:proofErr w:type="spellStart"/>
            <w:r>
              <w:t>Enforcement</w:t>
            </w:r>
            <w:proofErr w:type="spellEnd"/>
            <w:r>
              <w:t xml:space="preserve"> </w:t>
            </w:r>
            <w:proofErr w:type="spellStart"/>
            <w:r>
              <w:t>Authority</w:t>
            </w:r>
            <w:proofErr w:type="spellEnd"/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</w:pPr>
            <w:r>
              <w:t xml:space="preserve">Pollution Monitoring and </w:t>
            </w:r>
            <w:proofErr w:type="spellStart"/>
            <w:r>
              <w:t>Response</w:t>
            </w:r>
            <w:proofErr w:type="spellEnd"/>
            <w:r>
              <w:t xml:space="preserve"> Centre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</w:tr>
    </w:tbl>
    <w:p w:rsidR="008055B9" w:rsidRPr="0025785C" w:rsidRDefault="0025785C" w:rsidP="00846CFD">
      <w:pPr>
        <w:pStyle w:val="Bullet1"/>
        <w:numPr>
          <w:ilvl w:val="0"/>
          <w:numId w:val="0"/>
        </w:numPr>
        <w:ind w:left="720" w:hanging="360"/>
        <w:rPr>
          <w:color w:val="FF0000"/>
          <w:lang w:val="en-US"/>
        </w:rPr>
      </w:pPr>
      <w:r>
        <w:rPr>
          <w:color w:val="FF0000"/>
          <w:lang w:val="en-US"/>
        </w:rPr>
        <w:t>Incident and Near Miss column should be filled after discussion</w:t>
      </w:r>
    </w:p>
    <w:p w:rsidR="00D667CA" w:rsidRDefault="00D667CA" w:rsidP="00846CFD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C55551" w:rsidRDefault="00C55551" w:rsidP="00C55551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846CFD" w:rsidRDefault="00846CFD" w:rsidP="00846CFD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25785C" w:rsidRDefault="0025785C" w:rsidP="00301930">
      <w:pPr>
        <w:rPr>
          <w:color w:val="FF0000"/>
        </w:rPr>
      </w:pPr>
      <w:r>
        <w:rPr>
          <w:color w:val="FF0000"/>
        </w:rPr>
        <w:br w:type="page"/>
      </w:r>
      <w:r>
        <w:rPr>
          <w:color w:val="FF0000"/>
        </w:rPr>
        <w:lastRenderedPageBreak/>
        <w:t>5.5. Reports to be considered by VTS</w:t>
      </w:r>
    </w:p>
    <w:p w:rsidR="0025785C" w:rsidRDefault="0025785C" w:rsidP="00846CFD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5953"/>
        <w:gridCol w:w="2127"/>
      </w:tblGrid>
      <w:tr w:rsidR="0025785C" w:rsidTr="0025785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25785C" w:rsidRDefault="0025785C" w:rsidP="00627EC0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:rsidR="0025785C" w:rsidRDefault="0025785C" w:rsidP="00627EC0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 of Report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25785C" w:rsidRPr="0025785C" w:rsidRDefault="0025785C" w:rsidP="00627EC0">
            <w:pPr>
              <w:pStyle w:val="Standard"/>
              <w:jc w:val="center"/>
              <w:rPr>
                <w:b/>
                <w:bCs/>
                <w:color w:val="FF0000"/>
              </w:rPr>
            </w:pPr>
            <w:proofErr w:type="spellStart"/>
            <w:r w:rsidRPr="0025785C">
              <w:rPr>
                <w:b/>
                <w:bCs/>
                <w:color w:val="FF0000"/>
              </w:rPr>
              <w:t>Suggested</w:t>
            </w:r>
            <w:proofErr w:type="spellEnd"/>
            <w:r w:rsidRPr="0025785C">
              <w:rPr>
                <w:b/>
                <w:bCs/>
                <w:color w:val="FF0000"/>
              </w:rPr>
              <w:t xml:space="preserve"> </w:t>
            </w:r>
            <w:proofErr w:type="spellStart"/>
            <w:r w:rsidRPr="0025785C">
              <w:rPr>
                <w:b/>
                <w:bCs/>
                <w:color w:val="FF0000"/>
              </w:rPr>
              <w:t>Accronym</w:t>
            </w:r>
            <w:proofErr w:type="spellEnd"/>
          </w:p>
        </w:tc>
      </w:tr>
      <w:tr w:rsidR="0025785C" w:rsidTr="0025785C">
        <w:tc>
          <w:tcPr>
            <w:tcW w:w="567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953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t xml:space="preserve">Incident / Accident reports </w:t>
            </w:r>
            <w:proofErr w:type="spellStart"/>
            <w:r>
              <w:t>related</w:t>
            </w:r>
            <w:proofErr w:type="spellEnd"/>
            <w:r>
              <w:t xml:space="preserve"> to the </w:t>
            </w:r>
            <w:proofErr w:type="spellStart"/>
            <w:r>
              <w:t>safety</w:t>
            </w:r>
            <w:proofErr w:type="spellEnd"/>
            <w:r>
              <w:t xml:space="preserve"> and </w:t>
            </w:r>
            <w:proofErr w:type="spellStart"/>
            <w:r>
              <w:t>seaworthiness</w:t>
            </w:r>
            <w:proofErr w:type="spellEnd"/>
            <w:r>
              <w:t xml:space="preserve"> of the </w:t>
            </w:r>
            <w:proofErr w:type="spellStart"/>
            <w:r>
              <w:t>ship</w:t>
            </w:r>
            <w:proofErr w:type="spellEnd"/>
          </w:p>
        </w:tc>
        <w:tc>
          <w:tcPr>
            <w:tcW w:w="2127" w:type="dxa"/>
            <w:vAlign w:val="center"/>
          </w:tcPr>
          <w:p w:rsidR="0025785C" w:rsidRPr="0025785C" w:rsidRDefault="0025785C" w:rsidP="00627EC0">
            <w:pPr>
              <w:pStyle w:val="Standard"/>
              <w:jc w:val="center"/>
              <w:rPr>
                <w:b/>
                <w:bCs/>
                <w:color w:val="FF0000"/>
              </w:rPr>
            </w:pPr>
            <w:r w:rsidRPr="0025785C">
              <w:rPr>
                <w:color w:val="FF0000"/>
              </w:rPr>
              <w:t>SITREP</w:t>
            </w:r>
          </w:p>
        </w:tc>
      </w:tr>
      <w:tr w:rsidR="0025785C" w:rsidTr="0025785C">
        <w:tc>
          <w:tcPr>
            <w:tcW w:w="567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953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t xml:space="preserve">Incident / Accident reports </w:t>
            </w:r>
            <w:proofErr w:type="spellStart"/>
            <w:r>
              <w:t>related</w:t>
            </w:r>
            <w:proofErr w:type="spellEnd"/>
            <w:r>
              <w:t xml:space="preserve"> to </w:t>
            </w:r>
            <w:proofErr w:type="spellStart"/>
            <w:r>
              <w:t>environmental</w:t>
            </w:r>
            <w:proofErr w:type="spellEnd"/>
            <w:r>
              <w:t xml:space="preserve"> damage (pollution)</w:t>
            </w:r>
          </w:p>
        </w:tc>
        <w:tc>
          <w:tcPr>
            <w:tcW w:w="2127" w:type="dxa"/>
            <w:vAlign w:val="center"/>
          </w:tcPr>
          <w:p w:rsidR="0025785C" w:rsidRPr="0025785C" w:rsidRDefault="0025785C" w:rsidP="00627EC0">
            <w:pPr>
              <w:pStyle w:val="Standard"/>
              <w:jc w:val="center"/>
              <w:rPr>
                <w:b/>
                <w:bCs/>
                <w:color w:val="FF0000"/>
              </w:rPr>
            </w:pPr>
            <w:r w:rsidRPr="0025785C">
              <w:rPr>
                <w:color w:val="FF0000"/>
              </w:rPr>
              <w:t>POLREP</w:t>
            </w:r>
          </w:p>
        </w:tc>
      </w:tr>
      <w:tr w:rsidR="0025785C" w:rsidTr="0025785C">
        <w:tc>
          <w:tcPr>
            <w:tcW w:w="567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953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t xml:space="preserve">Incident / Accident reports </w:t>
            </w:r>
            <w:proofErr w:type="spellStart"/>
            <w:r>
              <w:t>related</w:t>
            </w:r>
            <w:proofErr w:type="spellEnd"/>
            <w:r>
              <w:t xml:space="preserve"> to </w:t>
            </w:r>
            <w:proofErr w:type="spellStart"/>
            <w:r>
              <w:t>loss</w:t>
            </w:r>
            <w:proofErr w:type="spellEnd"/>
            <w:r>
              <w:t xml:space="preserve"> of </w:t>
            </w:r>
            <w:proofErr w:type="spellStart"/>
            <w:r>
              <w:t>objects</w:t>
            </w:r>
            <w:proofErr w:type="spellEnd"/>
            <w:r>
              <w:t xml:space="preserve"> (containers, cargo...)</w:t>
            </w:r>
          </w:p>
        </w:tc>
        <w:tc>
          <w:tcPr>
            <w:tcW w:w="2127" w:type="dxa"/>
            <w:vAlign w:val="center"/>
          </w:tcPr>
          <w:p w:rsidR="0025785C" w:rsidRPr="0025785C" w:rsidRDefault="0025785C" w:rsidP="00627EC0">
            <w:pPr>
              <w:pStyle w:val="Standard"/>
              <w:jc w:val="center"/>
              <w:rPr>
                <w:b/>
                <w:bCs/>
                <w:color w:val="FF0000"/>
              </w:rPr>
            </w:pPr>
            <w:r w:rsidRPr="0025785C">
              <w:rPr>
                <w:color w:val="FF0000"/>
              </w:rPr>
              <w:t>CARGOREP</w:t>
            </w:r>
          </w:p>
        </w:tc>
      </w:tr>
      <w:tr w:rsidR="0025785C" w:rsidTr="0025785C">
        <w:tc>
          <w:tcPr>
            <w:tcW w:w="567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953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t xml:space="preserve">Incident / Accident reports </w:t>
            </w:r>
            <w:proofErr w:type="spellStart"/>
            <w:r>
              <w:t>related</w:t>
            </w:r>
            <w:proofErr w:type="spellEnd"/>
            <w:r>
              <w:t xml:space="preserve"> to </w:t>
            </w:r>
            <w:proofErr w:type="spellStart"/>
            <w:r>
              <w:t>rule</w:t>
            </w:r>
            <w:proofErr w:type="spellEnd"/>
            <w:r>
              <w:t xml:space="preserve"> </w:t>
            </w:r>
            <w:proofErr w:type="spellStart"/>
            <w:r>
              <w:t>infringement</w:t>
            </w:r>
            <w:proofErr w:type="spellEnd"/>
            <w:r>
              <w:t xml:space="preserve"> (</w:t>
            </w:r>
            <w:proofErr w:type="spellStart"/>
            <w:r>
              <w:t>COLREGs</w:t>
            </w:r>
            <w:proofErr w:type="spellEnd"/>
            <w:r>
              <w:t xml:space="preserve">, </w:t>
            </w:r>
            <w:proofErr w:type="spellStart"/>
            <w:r>
              <w:t>Ship</w:t>
            </w:r>
            <w:proofErr w:type="spellEnd"/>
            <w:r>
              <w:t xml:space="preserve"> </w:t>
            </w:r>
            <w:proofErr w:type="spellStart"/>
            <w:r>
              <w:t>reporting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, VTS </w:t>
            </w:r>
            <w:proofErr w:type="spellStart"/>
            <w:r>
              <w:t>rules</w:t>
            </w:r>
            <w:proofErr w:type="spellEnd"/>
            <w:r>
              <w:t>...)</w:t>
            </w:r>
          </w:p>
        </w:tc>
        <w:tc>
          <w:tcPr>
            <w:tcW w:w="2127" w:type="dxa"/>
            <w:vAlign w:val="center"/>
          </w:tcPr>
          <w:p w:rsidR="0025785C" w:rsidRPr="0025785C" w:rsidRDefault="0025785C" w:rsidP="00627EC0">
            <w:pPr>
              <w:pStyle w:val="Standard"/>
              <w:jc w:val="center"/>
              <w:rPr>
                <w:b/>
                <w:bCs/>
                <w:color w:val="FF0000"/>
              </w:rPr>
            </w:pPr>
            <w:r w:rsidRPr="0025785C">
              <w:rPr>
                <w:color w:val="FF0000"/>
              </w:rPr>
              <w:t>LAWREP</w:t>
            </w:r>
          </w:p>
        </w:tc>
      </w:tr>
      <w:tr w:rsidR="0025785C" w:rsidTr="0025785C">
        <w:tc>
          <w:tcPr>
            <w:tcW w:w="567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953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t xml:space="preserve">Incident reports </w:t>
            </w:r>
            <w:proofErr w:type="spellStart"/>
            <w:r>
              <w:t>related</w:t>
            </w:r>
            <w:proofErr w:type="spellEnd"/>
            <w:r>
              <w:t xml:space="preserve"> to </w:t>
            </w:r>
            <w:proofErr w:type="spellStart"/>
            <w:r>
              <w:t>near</w:t>
            </w:r>
            <w:proofErr w:type="spellEnd"/>
            <w:r>
              <w:t>-miss situation</w:t>
            </w:r>
          </w:p>
        </w:tc>
        <w:tc>
          <w:tcPr>
            <w:tcW w:w="2127" w:type="dxa"/>
            <w:vAlign w:val="center"/>
          </w:tcPr>
          <w:p w:rsidR="0025785C" w:rsidRPr="0025785C" w:rsidRDefault="0025785C" w:rsidP="00627EC0">
            <w:pPr>
              <w:pStyle w:val="Standard"/>
              <w:jc w:val="center"/>
              <w:rPr>
                <w:b/>
                <w:bCs/>
                <w:color w:val="FF0000"/>
              </w:rPr>
            </w:pPr>
            <w:r w:rsidRPr="0025785C">
              <w:rPr>
                <w:color w:val="FF0000"/>
              </w:rPr>
              <w:t>NEARMISSREP</w:t>
            </w:r>
          </w:p>
        </w:tc>
      </w:tr>
      <w:tr w:rsidR="0025785C" w:rsidTr="0025785C">
        <w:tc>
          <w:tcPr>
            <w:tcW w:w="567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953" w:type="dxa"/>
            <w:vAlign w:val="center"/>
          </w:tcPr>
          <w:p w:rsidR="0025785C" w:rsidRDefault="0025785C" w:rsidP="00627EC0">
            <w:pPr>
              <w:pStyle w:val="Standard"/>
              <w:jc w:val="both"/>
            </w:pPr>
            <w:r>
              <w:t xml:space="preserve">Incident report </w:t>
            </w:r>
            <w:proofErr w:type="spellStart"/>
            <w:r>
              <w:t>related</w:t>
            </w:r>
            <w:proofErr w:type="spellEnd"/>
            <w:r>
              <w:t xml:space="preserve"> to </w:t>
            </w:r>
            <w:proofErr w:type="spellStart"/>
            <w:r>
              <w:t>waste</w:t>
            </w:r>
            <w:proofErr w:type="spellEnd"/>
            <w:r>
              <w:t xml:space="preserve"> management by the </w:t>
            </w:r>
            <w:proofErr w:type="spellStart"/>
            <w:r>
              <w:t>ship</w:t>
            </w:r>
            <w:proofErr w:type="spellEnd"/>
          </w:p>
        </w:tc>
        <w:tc>
          <w:tcPr>
            <w:tcW w:w="2127" w:type="dxa"/>
            <w:vAlign w:val="center"/>
          </w:tcPr>
          <w:p w:rsidR="0025785C" w:rsidRPr="0025785C" w:rsidRDefault="0025785C" w:rsidP="00627EC0">
            <w:pPr>
              <w:pStyle w:val="Standard"/>
              <w:jc w:val="center"/>
              <w:rPr>
                <w:b/>
                <w:bCs/>
                <w:color w:val="FF0000"/>
              </w:rPr>
            </w:pPr>
            <w:r w:rsidRPr="0025785C">
              <w:rPr>
                <w:color w:val="FF0000"/>
              </w:rPr>
              <w:t>WASTEREP</w:t>
            </w:r>
          </w:p>
        </w:tc>
      </w:tr>
      <w:tr w:rsidR="0025785C" w:rsidTr="0025785C">
        <w:tc>
          <w:tcPr>
            <w:tcW w:w="567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953" w:type="dxa"/>
            <w:vAlign w:val="center"/>
          </w:tcPr>
          <w:p w:rsidR="0025785C" w:rsidRDefault="0025785C" w:rsidP="00627EC0">
            <w:pPr>
              <w:pStyle w:val="Standard"/>
              <w:jc w:val="both"/>
            </w:pPr>
            <w:r>
              <w:t xml:space="preserve">Incident report </w:t>
            </w:r>
            <w:proofErr w:type="spellStart"/>
            <w:r>
              <w:t>related</w:t>
            </w:r>
            <w:proofErr w:type="spellEnd"/>
            <w:r>
              <w:t xml:space="preserve"> to the </w:t>
            </w:r>
            <w:proofErr w:type="spellStart"/>
            <w:r>
              <w:t>presence</w:t>
            </w:r>
            <w:proofErr w:type="spellEnd"/>
            <w:r>
              <w:t xml:space="preserve"> of </w:t>
            </w:r>
            <w:proofErr w:type="spellStart"/>
            <w:r>
              <w:t>banned</w:t>
            </w:r>
            <w:proofErr w:type="spellEnd"/>
            <w:r>
              <w:t xml:space="preserve"> </w:t>
            </w:r>
            <w:proofErr w:type="spellStart"/>
            <w:r>
              <w:t>ships</w:t>
            </w:r>
            <w:proofErr w:type="spellEnd"/>
          </w:p>
        </w:tc>
        <w:tc>
          <w:tcPr>
            <w:tcW w:w="2127" w:type="dxa"/>
            <w:vAlign w:val="center"/>
          </w:tcPr>
          <w:p w:rsidR="0025785C" w:rsidRPr="0025785C" w:rsidRDefault="0025785C" w:rsidP="00627EC0">
            <w:pPr>
              <w:pStyle w:val="Standard"/>
              <w:jc w:val="center"/>
              <w:rPr>
                <w:b/>
                <w:bCs/>
                <w:color w:val="FF0000"/>
              </w:rPr>
            </w:pPr>
            <w:r w:rsidRPr="0025785C">
              <w:rPr>
                <w:color w:val="FF0000"/>
              </w:rPr>
              <w:t>BANREP</w:t>
            </w:r>
          </w:p>
        </w:tc>
      </w:tr>
    </w:tbl>
    <w:p w:rsidR="0025785C" w:rsidRDefault="0025785C" w:rsidP="00846CFD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25785C" w:rsidRPr="00A764C2" w:rsidRDefault="0025785C" w:rsidP="0025785C">
      <w:pPr>
        <w:pStyle w:val="Bullet1"/>
        <w:numPr>
          <w:ilvl w:val="0"/>
          <w:numId w:val="0"/>
        </w:numPr>
        <w:ind w:left="720" w:hanging="360"/>
        <w:rPr>
          <w:b/>
        </w:rPr>
      </w:pPr>
      <w:r>
        <w:rPr>
          <w:b/>
        </w:rPr>
        <w:t>5.6</w:t>
      </w:r>
      <w:r w:rsidRPr="00A764C2">
        <w:rPr>
          <w:b/>
        </w:rPr>
        <w:t xml:space="preserve">. Usage of VTS incident/accident reporting </w:t>
      </w:r>
    </w:p>
    <w:p w:rsidR="0025785C" w:rsidRPr="00432118" w:rsidRDefault="0025785C" w:rsidP="0025785C">
      <w:pPr>
        <w:jc w:val="both"/>
      </w:pPr>
      <w:r>
        <w:t>An incident statistics can be used for to find errors in the communications procedures and in the VTS operational procedures or for other internal/external use. Incident reports can be sent to other authorities and/or international organisations.</w:t>
      </w:r>
      <w:r w:rsidRPr="00432118">
        <w:rPr>
          <w:color w:val="FF0000"/>
        </w:rPr>
        <w:t xml:space="preserve"> </w:t>
      </w:r>
    </w:p>
    <w:p w:rsidR="0025785C" w:rsidRDefault="0025785C" w:rsidP="0025785C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25785C" w:rsidRPr="006F7955" w:rsidRDefault="0025785C" w:rsidP="0025785C">
      <w:pPr>
        <w:jc w:val="both"/>
      </w:pPr>
      <w:r>
        <w:rPr>
          <w:color w:val="FF0000"/>
        </w:rPr>
        <w:t xml:space="preserve"> </w:t>
      </w:r>
      <w:r w:rsidRPr="006F7955">
        <w:t xml:space="preserve">The VTS incident/accident reports can be used for: </w:t>
      </w:r>
    </w:p>
    <w:p w:rsidR="0025785C" w:rsidRPr="00A764C2" w:rsidRDefault="0025785C" w:rsidP="0025785C">
      <w:pPr>
        <w:pStyle w:val="ListParagraph"/>
        <w:numPr>
          <w:ilvl w:val="0"/>
          <w:numId w:val="23"/>
        </w:numPr>
        <w:jc w:val="both"/>
        <w:rPr>
          <w:b/>
        </w:rPr>
      </w:pPr>
      <w:r w:rsidRPr="00A764C2">
        <w:rPr>
          <w:b/>
        </w:rPr>
        <w:t xml:space="preserve">Prevention of subsequent accidents </w:t>
      </w:r>
    </w:p>
    <w:p w:rsidR="0025785C" w:rsidRPr="006F7955" w:rsidRDefault="0025785C" w:rsidP="0025785C">
      <w:pPr>
        <w:pStyle w:val="ListParagraph"/>
        <w:jc w:val="both"/>
      </w:pPr>
      <w:r w:rsidRPr="006F7955">
        <w:t>Incident reports should be sent to shipping company to improve their safety culture.</w:t>
      </w:r>
    </w:p>
    <w:p w:rsidR="0025785C" w:rsidRPr="00A764C2" w:rsidRDefault="0025785C" w:rsidP="0025785C">
      <w:pPr>
        <w:pStyle w:val="ListParagraph"/>
        <w:numPr>
          <w:ilvl w:val="0"/>
          <w:numId w:val="23"/>
        </w:numPr>
        <w:jc w:val="both"/>
        <w:rPr>
          <w:b/>
        </w:rPr>
      </w:pPr>
      <w:r w:rsidRPr="00A764C2">
        <w:rPr>
          <w:b/>
        </w:rPr>
        <w:t xml:space="preserve">Later investigation </w:t>
      </w:r>
    </w:p>
    <w:p w:rsidR="0025785C" w:rsidRPr="006F7955" w:rsidRDefault="0025785C" w:rsidP="0025785C">
      <w:pPr>
        <w:pStyle w:val="ListParagraph"/>
        <w:jc w:val="both"/>
      </w:pPr>
      <w:r w:rsidRPr="006F7955">
        <w:t>VTS accident report together with all relevant recorded VTS information can be used for further investigation</w:t>
      </w:r>
      <w:r>
        <w:t xml:space="preserve"> by Marine Safety Investigation Authority (acc. to MSC255(84) Casualty Investigation Code)</w:t>
      </w:r>
    </w:p>
    <w:p w:rsidR="0025785C" w:rsidRPr="00A764C2" w:rsidRDefault="0025785C" w:rsidP="0025785C">
      <w:pPr>
        <w:pStyle w:val="ListParagraph"/>
        <w:numPr>
          <w:ilvl w:val="0"/>
          <w:numId w:val="23"/>
        </w:numPr>
        <w:jc w:val="both"/>
        <w:rPr>
          <w:b/>
        </w:rPr>
      </w:pPr>
      <w:r w:rsidRPr="00A764C2">
        <w:rPr>
          <w:b/>
        </w:rPr>
        <w:t>Emergency notification</w:t>
      </w:r>
    </w:p>
    <w:p w:rsidR="0025785C" w:rsidRPr="006F7955" w:rsidRDefault="0025785C" w:rsidP="0025785C">
      <w:pPr>
        <w:pStyle w:val="ListParagraph"/>
        <w:jc w:val="both"/>
      </w:pPr>
      <w:r w:rsidRPr="006F7955">
        <w:t>Operational/Law enforcement authorities are interested in getting instant near real time information regarding incident</w:t>
      </w:r>
      <w:r>
        <w:t>s</w:t>
      </w:r>
      <w:r w:rsidRPr="006F7955">
        <w:t>/accidents in their area of responsibility</w:t>
      </w:r>
    </w:p>
    <w:p w:rsidR="0025785C" w:rsidRPr="00A764C2" w:rsidRDefault="0025785C" w:rsidP="0025785C">
      <w:pPr>
        <w:pStyle w:val="ListParagraph"/>
        <w:numPr>
          <w:ilvl w:val="0"/>
          <w:numId w:val="23"/>
        </w:numPr>
        <w:jc w:val="both"/>
        <w:rPr>
          <w:b/>
        </w:rPr>
      </w:pPr>
      <w:r w:rsidRPr="00A764C2">
        <w:rPr>
          <w:b/>
        </w:rPr>
        <w:t xml:space="preserve">Training </w:t>
      </w:r>
    </w:p>
    <w:p w:rsidR="0025785C" w:rsidRPr="006F7955" w:rsidRDefault="0025785C" w:rsidP="0025785C">
      <w:pPr>
        <w:pStyle w:val="ListParagraph"/>
        <w:jc w:val="both"/>
      </w:pPr>
      <w:r w:rsidRPr="006F7955">
        <w:t xml:space="preserve">Incident reports can serve for lesson learning of all stakeholders (VTS operators, pilots, shipping companies, </w:t>
      </w:r>
      <w:proofErr w:type="spellStart"/>
      <w:r w:rsidRPr="006F7955">
        <w:t>etc</w:t>
      </w:r>
      <w:proofErr w:type="spellEnd"/>
      <w:r w:rsidRPr="006F7955">
        <w:t>).</w:t>
      </w:r>
    </w:p>
    <w:p w:rsidR="0025785C" w:rsidRPr="00A764C2" w:rsidRDefault="0025785C" w:rsidP="0025785C">
      <w:pPr>
        <w:pStyle w:val="ListParagraph"/>
        <w:numPr>
          <w:ilvl w:val="0"/>
          <w:numId w:val="23"/>
        </w:numPr>
        <w:jc w:val="both"/>
        <w:rPr>
          <w:b/>
        </w:rPr>
      </w:pPr>
      <w:r w:rsidRPr="00A764C2">
        <w:rPr>
          <w:b/>
        </w:rPr>
        <w:t>Statistics</w:t>
      </w:r>
    </w:p>
    <w:p w:rsidR="0025785C" w:rsidRPr="006F7955" w:rsidRDefault="0025785C" w:rsidP="0025785C">
      <w:pPr>
        <w:pStyle w:val="ListParagraph"/>
        <w:jc w:val="both"/>
      </w:pPr>
      <w:r w:rsidRPr="006F7955">
        <w:t>Collected incident/accident statistics can lead to intention of revision existing rout</w:t>
      </w:r>
      <w:r>
        <w:t>e</w:t>
      </w:r>
      <w:r w:rsidRPr="006F7955">
        <w:t>ing systems, AtoN systems</w:t>
      </w:r>
      <w:r>
        <w:t>, etc.</w:t>
      </w:r>
    </w:p>
    <w:p w:rsidR="00D667CA" w:rsidRDefault="00D667CA" w:rsidP="00846CFD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D667CA" w:rsidRPr="00846CFD" w:rsidRDefault="00D667CA" w:rsidP="00846CFD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F00E61" w:rsidRDefault="00846CFD" w:rsidP="00C55551">
      <w:pPr>
        <w:pStyle w:val="Heading1"/>
      </w:pPr>
      <w:r w:rsidRPr="00C55551">
        <w:t xml:space="preserve">Collection of statistics </w:t>
      </w:r>
      <w:bookmarkStart w:id="8" w:name="_Toc290105993"/>
    </w:p>
    <w:p w:rsidR="0025785C" w:rsidRPr="0025785C" w:rsidRDefault="0025785C" w:rsidP="0025785C">
      <w:pPr>
        <w:pStyle w:val="BodyText"/>
        <w:rPr>
          <w:color w:val="FF0000"/>
          <w:lang w:eastAsia="de-DE"/>
        </w:rPr>
      </w:pPr>
      <w:r w:rsidRPr="0025785C">
        <w:rPr>
          <w:color w:val="FF0000"/>
          <w:lang w:eastAsia="de-DE"/>
        </w:rPr>
        <w:t xml:space="preserve">To be done </w:t>
      </w:r>
      <w:r>
        <w:rPr>
          <w:color w:val="FF0000"/>
          <w:lang w:eastAsia="de-DE"/>
        </w:rPr>
        <w:t>later</w:t>
      </w:r>
    </w:p>
    <w:p w:rsidR="0025785C" w:rsidRDefault="00F00E61" w:rsidP="00F00E61">
      <w:pPr>
        <w:pStyle w:val="Heading1"/>
      </w:pPr>
      <w:r>
        <w:t>Conclusions</w:t>
      </w:r>
      <w:r w:rsidRPr="00C55551">
        <w:t xml:space="preserve"> </w:t>
      </w:r>
    </w:p>
    <w:p w:rsidR="0025785C" w:rsidRPr="0025785C" w:rsidRDefault="0025785C" w:rsidP="0025785C">
      <w:pPr>
        <w:pStyle w:val="BodyText"/>
        <w:rPr>
          <w:color w:val="FF0000"/>
          <w:lang w:eastAsia="de-DE"/>
        </w:rPr>
      </w:pPr>
      <w:r w:rsidRPr="0025785C">
        <w:rPr>
          <w:color w:val="FF0000"/>
          <w:lang w:eastAsia="de-DE"/>
        </w:rPr>
        <w:t xml:space="preserve">To be done </w:t>
      </w:r>
      <w:r>
        <w:rPr>
          <w:color w:val="FF0000"/>
          <w:lang w:eastAsia="de-DE"/>
        </w:rPr>
        <w:t>later</w:t>
      </w:r>
    </w:p>
    <w:p w:rsidR="00846CFD" w:rsidRPr="00C55551" w:rsidRDefault="00301930" w:rsidP="00C55551">
      <w:pPr>
        <w:pStyle w:val="Heading1"/>
        <w:rPr>
          <w:snapToGrid w:val="0"/>
        </w:rPr>
      </w:pPr>
      <w:r>
        <w:rPr>
          <w:snapToGrid w:val="0"/>
        </w:rPr>
        <w:lastRenderedPageBreak/>
        <w:t>Annexes</w:t>
      </w:r>
    </w:p>
    <w:p w:rsidR="006427BF" w:rsidRPr="00371BEF" w:rsidRDefault="0025785C" w:rsidP="00CB5860">
      <w:pPr>
        <w:pStyle w:val="Annex"/>
        <w:ind w:left="1418" w:hanging="1418"/>
      </w:pPr>
      <w:r>
        <w:t xml:space="preserve">Examples of VTS Reports </w:t>
      </w:r>
      <w:bookmarkEnd w:id="8"/>
    </w:p>
    <w:p w:rsidR="00986D5A" w:rsidRDefault="00F155DC" w:rsidP="00986D5A">
      <w:pPr>
        <w:pStyle w:val="BodyText"/>
        <w:rPr>
          <w:highlight w:val="yellow"/>
        </w:rPr>
      </w:pPr>
      <w:r>
        <w:rPr>
          <w:highlight w:val="yellow"/>
        </w:rPr>
        <w:t>Guidelines should have Annexes.  Appendices are attached to Annexes.</w:t>
      </w:r>
    </w:p>
    <w:p w:rsidR="00DC1CA6" w:rsidRPr="00371BEF" w:rsidRDefault="00F710A0" w:rsidP="00F710A0">
      <w:pPr>
        <w:pStyle w:val="AnnexHeading1"/>
      </w:pPr>
      <w:r>
        <w:t>ANNEX HEAD1</w:t>
      </w:r>
    </w:p>
    <w:p w:rsidR="005D7CE9" w:rsidRDefault="005D7CE9" w:rsidP="005D7CE9">
      <w:pPr>
        <w:pStyle w:val="BodyText"/>
        <w:keepNext/>
      </w:pPr>
    </w:p>
    <w:p w:rsidR="005D7CE9" w:rsidRPr="005D7CE9" w:rsidRDefault="005D7CE9" w:rsidP="005D7CE9">
      <w:pPr>
        <w:pStyle w:val="Caption"/>
        <w:jc w:val="center"/>
        <w:rPr>
          <w:b w:val="0"/>
          <w:color w:val="auto"/>
          <w:sz w:val="22"/>
          <w:szCs w:val="22"/>
        </w:rPr>
      </w:pPr>
      <w:proofErr w:type="gramStart"/>
      <w:r w:rsidRPr="005D7CE9">
        <w:rPr>
          <w:b w:val="0"/>
          <w:color w:val="auto"/>
          <w:sz w:val="22"/>
          <w:szCs w:val="22"/>
        </w:rPr>
        <w:t>Figure</w:t>
      </w:r>
      <w:r w:rsidR="00A764C2">
        <w:rPr>
          <w:b w:val="0"/>
          <w:color w:val="auto"/>
          <w:sz w:val="22"/>
          <w:szCs w:val="22"/>
        </w:rPr>
        <w:t xml:space="preserve"> </w:t>
      </w:r>
      <w:r w:rsidRPr="005D7CE9">
        <w:rPr>
          <w:b w:val="0"/>
          <w:color w:val="auto"/>
          <w:sz w:val="22"/>
          <w:szCs w:val="22"/>
        </w:rPr>
        <w:fldChar w:fldCharType="begin"/>
      </w:r>
      <w:r w:rsidRPr="005D7CE9">
        <w:rPr>
          <w:b w:val="0"/>
          <w:color w:val="auto"/>
          <w:sz w:val="22"/>
          <w:szCs w:val="22"/>
        </w:rPr>
        <w:instrText xml:space="preserve"> SEQ Figure \* ARABIC </w:instrText>
      </w:r>
      <w:r w:rsidRPr="005D7CE9">
        <w:rPr>
          <w:b w:val="0"/>
          <w:color w:val="auto"/>
          <w:sz w:val="22"/>
          <w:szCs w:val="22"/>
        </w:rPr>
        <w:fldChar w:fldCharType="separate"/>
      </w:r>
      <w:r w:rsidR="00A764C2">
        <w:rPr>
          <w:b w:val="0"/>
          <w:noProof/>
          <w:color w:val="auto"/>
          <w:sz w:val="22"/>
          <w:szCs w:val="22"/>
        </w:rPr>
        <w:t>2</w:t>
      </w:r>
      <w:r w:rsidRPr="005D7CE9">
        <w:rPr>
          <w:b w:val="0"/>
          <w:color w:val="auto"/>
          <w:sz w:val="22"/>
          <w:szCs w:val="22"/>
        </w:rPr>
        <w:fldChar w:fldCharType="end"/>
      </w:r>
      <w:r w:rsidRPr="005D7CE9">
        <w:rPr>
          <w:b w:val="0"/>
          <w:color w:val="auto"/>
          <w:sz w:val="22"/>
          <w:szCs w:val="22"/>
        </w:rPr>
        <w:t>.</w:t>
      </w:r>
      <w:proofErr w:type="gramEnd"/>
      <w:r w:rsidRPr="005D7CE9">
        <w:rPr>
          <w:b w:val="0"/>
          <w:color w:val="auto"/>
          <w:sz w:val="22"/>
          <w:szCs w:val="22"/>
        </w:rPr>
        <w:t xml:space="preserve"> </w:t>
      </w:r>
      <w:r w:rsidR="00A764C2">
        <w:rPr>
          <w:b w:val="0"/>
          <w:color w:val="auto"/>
          <w:sz w:val="22"/>
          <w:szCs w:val="22"/>
        </w:rPr>
        <w:t>Diagram</w:t>
      </w:r>
      <w:r w:rsidR="00432118">
        <w:rPr>
          <w:b w:val="0"/>
          <w:color w:val="auto"/>
          <w:sz w:val="22"/>
          <w:szCs w:val="22"/>
        </w:rPr>
        <w:t xml:space="preserve"> of </w:t>
      </w:r>
      <w:r w:rsidR="00A764C2">
        <w:rPr>
          <w:b w:val="0"/>
          <w:color w:val="auto"/>
          <w:sz w:val="22"/>
          <w:szCs w:val="22"/>
        </w:rPr>
        <w:t>Maritime Incident/A</w:t>
      </w:r>
      <w:r w:rsidRPr="005D7CE9">
        <w:rPr>
          <w:b w:val="0"/>
          <w:color w:val="auto"/>
          <w:sz w:val="22"/>
          <w:szCs w:val="22"/>
        </w:rPr>
        <w:t xml:space="preserve">ccident </w:t>
      </w:r>
      <w:r w:rsidR="00A764C2">
        <w:rPr>
          <w:b w:val="0"/>
          <w:color w:val="auto"/>
          <w:sz w:val="22"/>
          <w:szCs w:val="22"/>
        </w:rPr>
        <w:t xml:space="preserve">VTS recording and reporting </w:t>
      </w:r>
      <w:r w:rsidRPr="005D7CE9">
        <w:rPr>
          <w:b w:val="0"/>
          <w:noProof/>
          <w:color w:val="auto"/>
          <w:sz w:val="22"/>
          <w:szCs w:val="22"/>
        </w:rPr>
        <w:t xml:space="preserve"> </w:t>
      </w:r>
    </w:p>
    <w:p w:rsidR="00F155DC" w:rsidRDefault="005D7CE9" w:rsidP="00986D5A">
      <w:pPr>
        <w:pStyle w:val="BodyText"/>
        <w:rPr>
          <w:highlight w:val="yellow"/>
        </w:rPr>
      </w:pPr>
      <w:r>
        <w:rPr>
          <w:lang w:eastAsia="de-DE"/>
        </w:rPr>
        <w:t xml:space="preserve"> </w:t>
      </w:r>
      <w:r w:rsidR="00F710A0">
        <w:rPr>
          <w:lang w:eastAsia="de-DE"/>
        </w:rPr>
        <w:t>Body T</w:t>
      </w:r>
      <w:r w:rsidR="00A21909" w:rsidRPr="00371BEF">
        <w:rPr>
          <w:lang w:eastAsia="de-DE"/>
        </w:rPr>
        <w:t>ext</w:t>
      </w:r>
    </w:p>
    <w:p w:rsidR="00986D5A" w:rsidRDefault="00986D5A" w:rsidP="00986D5A">
      <w:pPr>
        <w:pStyle w:val="BodyText"/>
        <w:rPr>
          <w:highlight w:val="yellow"/>
        </w:rPr>
      </w:pPr>
      <w:r>
        <w:rPr>
          <w:highlight w:val="yellow"/>
        </w:rPr>
        <w:t xml:space="preserve">To restart the </w:t>
      </w:r>
      <w:r w:rsidR="00F710A0">
        <w:rPr>
          <w:highlight w:val="yellow"/>
        </w:rPr>
        <w:t xml:space="preserve">Annex Heading </w:t>
      </w:r>
      <w:r>
        <w:rPr>
          <w:highlight w:val="yellow"/>
        </w:rPr>
        <w:t>numbering at 1:</w:t>
      </w:r>
    </w:p>
    <w:p w:rsidR="00986D5A" w:rsidRDefault="00986D5A" w:rsidP="00986D5A">
      <w:pPr>
        <w:pStyle w:val="Bullet1"/>
      </w:pPr>
      <w:r>
        <w:rPr>
          <w:highlight w:val="yellow"/>
        </w:rPr>
        <w:t>Office 2003,</w:t>
      </w:r>
      <w:r w:rsidRPr="00371BEF">
        <w:rPr>
          <w:highlight w:val="yellow"/>
        </w:rPr>
        <w:t xml:space="preserve"> go to Format / Bullets and Numbering / Restart numbering (lower left in the box)</w:t>
      </w:r>
    </w:p>
    <w:p w:rsidR="00986D5A" w:rsidRPr="00A14A4B" w:rsidRDefault="00986D5A" w:rsidP="00986D5A">
      <w:pPr>
        <w:pStyle w:val="Bullet1"/>
        <w:rPr>
          <w:highlight w:val="yellow"/>
        </w:rPr>
      </w:pPr>
      <w:r w:rsidRPr="00A14A4B">
        <w:rPr>
          <w:highlight w:val="yellow"/>
        </w:rPr>
        <w:t>Office 2007, go to down arrow next to Numbering icon and select Set Numbering Value</w:t>
      </w:r>
    </w:p>
    <w:p w:rsidR="00A21909" w:rsidRPr="00371BEF" w:rsidRDefault="00F710A0" w:rsidP="00F710A0">
      <w:pPr>
        <w:pStyle w:val="AnnexHeading2"/>
      </w:pPr>
      <w:r>
        <w:t>Annex Head</w:t>
      </w:r>
      <w:r w:rsidR="00A41A5C">
        <w:t>ing</w:t>
      </w:r>
      <w:r w:rsidR="00A21909" w:rsidRPr="00371BEF">
        <w:t xml:space="preserve"> 2</w:t>
      </w:r>
    </w:p>
    <w:p w:rsidR="00A21909" w:rsidRPr="00371BEF" w:rsidRDefault="00A21909" w:rsidP="00A21909">
      <w:pPr>
        <w:rPr>
          <w:lang w:eastAsia="de-DE"/>
        </w:rPr>
      </w:pPr>
      <w:r w:rsidRPr="00371BEF">
        <w:rPr>
          <w:lang w:eastAsia="de-DE"/>
        </w:rPr>
        <w:t>Body text</w:t>
      </w:r>
    </w:p>
    <w:p w:rsidR="00A21909" w:rsidRPr="00371BEF" w:rsidRDefault="00F710A0" w:rsidP="001D5DFD">
      <w:pPr>
        <w:pStyle w:val="AnnexHeading3"/>
      </w:pPr>
      <w:r>
        <w:t>Annex Heading</w:t>
      </w:r>
      <w:r w:rsidR="00A21909" w:rsidRPr="00371BEF">
        <w:t xml:space="preserve"> 3</w:t>
      </w:r>
    </w:p>
    <w:p w:rsidR="00A21909" w:rsidRPr="00371BEF" w:rsidRDefault="00A14A4B" w:rsidP="00032948">
      <w:pPr>
        <w:pStyle w:val="BodyTextIndent"/>
      </w:pPr>
      <w:r>
        <w:t>Body T</w:t>
      </w:r>
      <w:r w:rsidR="00A21909" w:rsidRPr="00371BEF">
        <w:t xml:space="preserve">ext </w:t>
      </w:r>
      <w:r>
        <w:t>I</w:t>
      </w:r>
      <w:r w:rsidR="00A21909" w:rsidRPr="00371BEF">
        <w:t>ndent</w:t>
      </w:r>
    </w:p>
    <w:p w:rsidR="00A21909" w:rsidRPr="00371BEF" w:rsidRDefault="00A41A5C" w:rsidP="00F710A0">
      <w:pPr>
        <w:pStyle w:val="AnnexHeading4"/>
      </w:pPr>
      <w:r>
        <w:t xml:space="preserve">Annex </w:t>
      </w:r>
      <w:r w:rsidR="00A21909" w:rsidRPr="00371BEF">
        <w:t>Heading 4</w:t>
      </w:r>
    </w:p>
    <w:p w:rsidR="00A21909" w:rsidRDefault="00A14A4B" w:rsidP="00032948">
      <w:pPr>
        <w:pStyle w:val="BodyTextIndent2"/>
      </w:pPr>
      <w:r>
        <w:t>Body Text I</w:t>
      </w:r>
      <w:r w:rsidR="00A21909" w:rsidRPr="00371BEF">
        <w:t>ndent 2</w:t>
      </w:r>
    </w:p>
    <w:p w:rsidR="00F155DC" w:rsidRDefault="00F155DC" w:rsidP="00F155DC">
      <w:pPr>
        <w:pStyle w:val="Appendix"/>
      </w:pPr>
      <w:r>
        <w:br w:type="page"/>
      </w:r>
      <w:bookmarkStart w:id="9" w:name="_Toc290105994"/>
      <w:r w:rsidRPr="00F155DC">
        <w:lastRenderedPageBreak/>
        <w:t>Appendix title</w:t>
      </w:r>
      <w:bookmarkEnd w:id="9"/>
    </w:p>
    <w:p w:rsidR="00F155DC" w:rsidRDefault="00DD6174" w:rsidP="008F5390">
      <w:pPr>
        <w:pStyle w:val="AppendixHeading1"/>
      </w:pPr>
      <w:r>
        <w:t xml:space="preserve">APPENDIX </w:t>
      </w:r>
      <w:r w:rsidR="00F155DC">
        <w:t>Heading 1</w:t>
      </w:r>
    </w:p>
    <w:p w:rsidR="00F155DC" w:rsidRDefault="00F155DC" w:rsidP="00F155DC">
      <w:r w:rsidRPr="008F5390">
        <w:rPr>
          <w:rStyle w:val="BodyTextChar"/>
        </w:rPr>
        <w:t>Followed by Body Tex</w:t>
      </w:r>
      <w:r>
        <w:t>t</w:t>
      </w:r>
    </w:p>
    <w:p w:rsidR="008F5390" w:rsidRDefault="00DD6174" w:rsidP="00A44622">
      <w:pPr>
        <w:pStyle w:val="AppendixHeading2"/>
      </w:pPr>
      <w:r>
        <w:t>Appendix Heading 2</w:t>
      </w:r>
    </w:p>
    <w:p w:rsidR="00DD6174" w:rsidRDefault="00032948" w:rsidP="00032948">
      <w:pPr>
        <w:pStyle w:val="BodyText"/>
      </w:pPr>
      <w:r w:rsidRPr="00032948">
        <w:t>Followed by Body Tex</w:t>
      </w:r>
      <w:r>
        <w:t>t</w:t>
      </w:r>
    </w:p>
    <w:p w:rsidR="00032948" w:rsidRDefault="00032948" w:rsidP="002F7535">
      <w:pPr>
        <w:pStyle w:val="AppendixHeading3"/>
      </w:pPr>
      <w:r>
        <w:t>Appendix Heading 3</w:t>
      </w:r>
    </w:p>
    <w:p w:rsidR="00A44622" w:rsidRDefault="00A44622" w:rsidP="00A44622">
      <w:pPr>
        <w:pStyle w:val="BodyTextIndent"/>
      </w:pPr>
      <w:r>
        <w:t>Followed by Body Text Indent</w:t>
      </w:r>
    </w:p>
    <w:sectPr w:rsidR="00A44622" w:rsidSect="00A163D8">
      <w:headerReference w:type="default" r:id="rId17"/>
      <w:footerReference w:type="default" r:id="rId18"/>
      <w:headerReference w:type="first" r:id="rId19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FC4" w:rsidRDefault="00577FC4" w:rsidP="009E1230">
      <w:r>
        <w:separator/>
      </w:r>
    </w:p>
  </w:endnote>
  <w:endnote w:type="continuationSeparator" w:id="0">
    <w:p w:rsidR="00577FC4" w:rsidRDefault="00577FC4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Times New Roman"/>
    <w:charset w:val="00"/>
    <w:family w:val="auto"/>
    <w:pitch w:val="default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230" w:rsidRPr="008136BC" w:rsidRDefault="009E1230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C92711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C92711" w:rsidRPr="008136BC">
      <w:rPr>
        <w:lang w:val="en-US"/>
      </w:rPr>
      <w:fldChar w:fldCharType="separate"/>
    </w:r>
    <w:r w:rsidR="00B40D43">
      <w:rPr>
        <w:noProof/>
        <w:lang w:val="en-US"/>
      </w:rPr>
      <w:t>11</w:t>
    </w:r>
    <w:r w:rsidR="00C92711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C92711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C92711" w:rsidRPr="008136BC">
      <w:rPr>
        <w:lang w:val="en-US"/>
      </w:rPr>
      <w:fldChar w:fldCharType="separate"/>
    </w:r>
    <w:r w:rsidR="00B40D43">
      <w:rPr>
        <w:noProof/>
        <w:lang w:val="en-US"/>
      </w:rPr>
      <w:t>11</w:t>
    </w:r>
    <w:r w:rsidR="00C92711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FC4" w:rsidRDefault="00577FC4" w:rsidP="009E1230">
      <w:r>
        <w:separator/>
      </w:r>
    </w:p>
  </w:footnote>
  <w:footnote w:type="continuationSeparator" w:id="0">
    <w:p w:rsidR="00577FC4" w:rsidRDefault="00577FC4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6BC" w:rsidRDefault="004C2F5C" w:rsidP="008136BC">
    <w:pPr>
      <w:jc w:val="center"/>
      <w:rPr>
        <w:sz w:val="20"/>
        <w:highlight w:val="yellow"/>
      </w:rPr>
    </w:pPr>
    <w:r>
      <w:rPr>
        <w:sz w:val="20"/>
        <w:highlight w:val="yellow"/>
      </w:rPr>
      <w:t xml:space="preserve">Guideline #### </w:t>
    </w:r>
    <w:r w:rsidR="008136BC">
      <w:rPr>
        <w:sz w:val="20"/>
        <w:highlight w:val="yellow"/>
      </w:rPr>
      <w:t xml:space="preserve">– </w:t>
    </w:r>
    <w:r w:rsidR="00846CFD" w:rsidRPr="00846CFD">
      <w:rPr>
        <w:sz w:val="20"/>
      </w:rPr>
      <w:t>Incident /accident reporting and recording, including near miss situations as it relates to VTS</w:t>
    </w:r>
  </w:p>
  <w:p w:rsidR="008136BC" w:rsidRDefault="008136BC" w:rsidP="008136BC">
    <w:pPr>
      <w:pBdr>
        <w:bottom w:val="single" w:sz="4" w:space="1" w:color="auto"/>
      </w:pBdr>
      <w:jc w:val="center"/>
    </w:pPr>
    <w:r>
      <w:rPr>
        <w:sz w:val="20"/>
        <w:highlight w:val="yellow"/>
      </w:rPr>
      <w:t xml:space="preserve">Date Issued - Revised </w:t>
    </w:r>
    <w:r w:rsidRPr="008136BC">
      <w:rPr>
        <w:sz w:val="20"/>
        <w:highlight w:val="yellow"/>
      </w:rPr>
      <w:t>[date – as required]</w:t>
    </w:r>
  </w:p>
  <w:p w:rsidR="009E1230" w:rsidRDefault="009E1230">
    <w:pPr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57E" w:rsidRPr="00DA357E" w:rsidRDefault="00DA357E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  <w:t>VTS39-8.1</w:t>
    </w:r>
    <w:r w:rsidR="00B40D43">
      <w:rPr>
        <w:lang w:val="nl-NL"/>
      </w:rPr>
      <w:t>.6</w:t>
    </w:r>
    <w:r>
      <w:rPr>
        <w:lang w:val="nl-NL"/>
      </w:rPr>
      <w:t xml:space="preserve"> (VTS38-12.2.7)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2DB3395"/>
    <w:multiLevelType w:val="hybridMultilevel"/>
    <w:tmpl w:val="1BD4E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0DB80832"/>
    <w:multiLevelType w:val="multilevel"/>
    <w:tmpl w:val="307A256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>
    <w:nsid w:val="0E1E458A"/>
    <w:multiLevelType w:val="hybridMultilevel"/>
    <w:tmpl w:val="11C05D7A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68357A4"/>
    <w:multiLevelType w:val="hybridMultilevel"/>
    <w:tmpl w:val="CC349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CFF1FB8"/>
    <w:multiLevelType w:val="multilevel"/>
    <w:tmpl w:val="19D2DB7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F741B3"/>
    <w:multiLevelType w:val="hybridMultilevel"/>
    <w:tmpl w:val="8932DC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6167D3A">
      <w:numFmt w:val="bullet"/>
      <w:lvlText w:val="-"/>
      <w:lvlJc w:val="left"/>
      <w:pPr>
        <w:ind w:left="1800" w:hanging="360"/>
      </w:pPr>
      <w:rPr>
        <w:rFonts w:ascii="Arial" w:eastAsia="Times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4">
    <w:nsid w:val="425B5511"/>
    <w:multiLevelType w:val="hybridMultilevel"/>
    <w:tmpl w:val="F37C72FA"/>
    <w:lvl w:ilvl="0" w:tplc="6DD88F1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9C50EB"/>
    <w:multiLevelType w:val="hybridMultilevel"/>
    <w:tmpl w:val="36945CA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9">
    <w:nsid w:val="603F26A9"/>
    <w:multiLevelType w:val="hybridMultilevel"/>
    <w:tmpl w:val="F834AA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6167D3A">
      <w:numFmt w:val="bullet"/>
      <w:lvlText w:val="-"/>
      <w:lvlJc w:val="left"/>
      <w:pPr>
        <w:ind w:left="1800" w:hanging="360"/>
      </w:pPr>
      <w:rPr>
        <w:rFonts w:ascii="Arial" w:eastAsia="Times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"/>
  </w:num>
  <w:num w:numId="5">
    <w:abstractNumId w:val="22"/>
  </w:num>
  <w:num w:numId="6">
    <w:abstractNumId w:val="13"/>
  </w:num>
  <w:num w:numId="7">
    <w:abstractNumId w:val="21"/>
  </w:num>
  <w:num w:numId="8">
    <w:abstractNumId w:val="23"/>
  </w:num>
  <w:num w:numId="9">
    <w:abstractNumId w:val="18"/>
  </w:num>
  <w:num w:numId="10">
    <w:abstractNumId w:val="0"/>
  </w:num>
  <w:num w:numId="11">
    <w:abstractNumId w:val="16"/>
  </w:num>
  <w:num w:numId="12">
    <w:abstractNumId w:val="12"/>
  </w:num>
  <w:num w:numId="13">
    <w:abstractNumId w:val="7"/>
  </w:num>
  <w:num w:numId="14">
    <w:abstractNumId w:val="20"/>
  </w:num>
  <w:num w:numId="15">
    <w:abstractNumId w:val="9"/>
  </w:num>
  <w:num w:numId="16">
    <w:abstractNumId w:val="8"/>
  </w:num>
  <w:num w:numId="17">
    <w:abstractNumId w:val="19"/>
  </w:num>
  <w:num w:numId="18">
    <w:abstractNumId w:val="5"/>
  </w:num>
  <w:num w:numId="19">
    <w:abstractNumId w:val="17"/>
  </w:num>
  <w:num w:numId="20">
    <w:abstractNumId w:val="15"/>
  </w:num>
  <w:num w:numId="21">
    <w:abstractNumId w:val="15"/>
  </w:num>
  <w:num w:numId="22">
    <w:abstractNumId w:val="14"/>
  </w:num>
  <w:num w:numId="23">
    <w:abstractNumId w:val="6"/>
  </w:num>
  <w:num w:numId="24">
    <w:abstractNumId w:val="15"/>
  </w:num>
  <w:num w:numId="25">
    <w:abstractNumId w:val="7"/>
  </w:num>
  <w:num w:numId="26">
    <w:abstractNumId w:val="7"/>
  </w:num>
  <w:num w:numId="27">
    <w:abstractNumId w:val="15"/>
  </w:num>
  <w:num w:numId="28">
    <w:abstractNumId w:val="4"/>
  </w:num>
  <w:num w:numId="29">
    <w:abstractNumId w:val="15"/>
  </w:num>
  <w:num w:numId="30">
    <w:abstractNumId w:val="15"/>
  </w:num>
  <w:num w:numId="31">
    <w:abstractNumId w:val="15"/>
  </w:num>
  <w:num w:numId="32">
    <w:abstractNumId w:val="10"/>
  </w:num>
  <w:num w:numId="33">
    <w:abstractNumId w:val="1"/>
  </w:num>
  <w:num w:numId="34">
    <w:abstractNumId w:val="15"/>
  </w:num>
  <w:num w:numId="35">
    <w:abstractNumId w:val="15"/>
  </w:num>
  <w:num w:numId="36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50B"/>
    <w:rsid w:val="00032948"/>
    <w:rsid w:val="000420D8"/>
    <w:rsid w:val="000448A8"/>
    <w:rsid w:val="000F33AE"/>
    <w:rsid w:val="00137456"/>
    <w:rsid w:val="00162C42"/>
    <w:rsid w:val="0018656F"/>
    <w:rsid w:val="00190B2B"/>
    <w:rsid w:val="001A2B50"/>
    <w:rsid w:val="001D3B7C"/>
    <w:rsid w:val="001D5DFD"/>
    <w:rsid w:val="00207DD1"/>
    <w:rsid w:val="00244044"/>
    <w:rsid w:val="00251F5D"/>
    <w:rsid w:val="0025785C"/>
    <w:rsid w:val="00277327"/>
    <w:rsid w:val="002835CE"/>
    <w:rsid w:val="002A6AAB"/>
    <w:rsid w:val="002B4786"/>
    <w:rsid w:val="002D6AE7"/>
    <w:rsid w:val="002E7CE7"/>
    <w:rsid w:val="002F7535"/>
    <w:rsid w:val="00301930"/>
    <w:rsid w:val="00317D7F"/>
    <w:rsid w:val="0032315C"/>
    <w:rsid w:val="0032752D"/>
    <w:rsid w:val="00371BEF"/>
    <w:rsid w:val="00380C7B"/>
    <w:rsid w:val="00395D68"/>
    <w:rsid w:val="003A2960"/>
    <w:rsid w:val="003A4769"/>
    <w:rsid w:val="003C25A1"/>
    <w:rsid w:val="003F23D2"/>
    <w:rsid w:val="00422E65"/>
    <w:rsid w:val="00432118"/>
    <w:rsid w:val="00460028"/>
    <w:rsid w:val="00475439"/>
    <w:rsid w:val="004A104C"/>
    <w:rsid w:val="004A3893"/>
    <w:rsid w:val="004A4109"/>
    <w:rsid w:val="004C2F5C"/>
    <w:rsid w:val="004E650B"/>
    <w:rsid w:val="004F17F7"/>
    <w:rsid w:val="004F72F9"/>
    <w:rsid w:val="0052391D"/>
    <w:rsid w:val="00547891"/>
    <w:rsid w:val="00564600"/>
    <w:rsid w:val="00577FC4"/>
    <w:rsid w:val="00582569"/>
    <w:rsid w:val="005A6C35"/>
    <w:rsid w:val="005C1481"/>
    <w:rsid w:val="005D7CE9"/>
    <w:rsid w:val="00632734"/>
    <w:rsid w:val="006427BF"/>
    <w:rsid w:val="00655287"/>
    <w:rsid w:val="00666C42"/>
    <w:rsid w:val="006E71A4"/>
    <w:rsid w:val="006F5BF7"/>
    <w:rsid w:val="006F7955"/>
    <w:rsid w:val="00721DBE"/>
    <w:rsid w:val="007367B0"/>
    <w:rsid w:val="007379A8"/>
    <w:rsid w:val="0075170E"/>
    <w:rsid w:val="00752173"/>
    <w:rsid w:val="00767FC6"/>
    <w:rsid w:val="007E43BC"/>
    <w:rsid w:val="008055B9"/>
    <w:rsid w:val="008136BC"/>
    <w:rsid w:val="00846CFD"/>
    <w:rsid w:val="00857962"/>
    <w:rsid w:val="00863D8E"/>
    <w:rsid w:val="0087060C"/>
    <w:rsid w:val="00870A1B"/>
    <w:rsid w:val="0087112A"/>
    <w:rsid w:val="008B33EE"/>
    <w:rsid w:val="008C68EF"/>
    <w:rsid w:val="008D3E6A"/>
    <w:rsid w:val="008F5390"/>
    <w:rsid w:val="00921872"/>
    <w:rsid w:val="00922B53"/>
    <w:rsid w:val="00932AEE"/>
    <w:rsid w:val="009426DC"/>
    <w:rsid w:val="009504E2"/>
    <w:rsid w:val="00956293"/>
    <w:rsid w:val="00983B71"/>
    <w:rsid w:val="00986D5A"/>
    <w:rsid w:val="00994846"/>
    <w:rsid w:val="009A2C02"/>
    <w:rsid w:val="009B30D7"/>
    <w:rsid w:val="009B54A0"/>
    <w:rsid w:val="009C22FA"/>
    <w:rsid w:val="009C293D"/>
    <w:rsid w:val="009C2D0C"/>
    <w:rsid w:val="009D215E"/>
    <w:rsid w:val="009E1230"/>
    <w:rsid w:val="009E2F87"/>
    <w:rsid w:val="009F51EB"/>
    <w:rsid w:val="00A02B80"/>
    <w:rsid w:val="00A10C41"/>
    <w:rsid w:val="00A14A4B"/>
    <w:rsid w:val="00A163D8"/>
    <w:rsid w:val="00A21909"/>
    <w:rsid w:val="00A27A7A"/>
    <w:rsid w:val="00A41A5C"/>
    <w:rsid w:val="00A44622"/>
    <w:rsid w:val="00A6234F"/>
    <w:rsid w:val="00A764C2"/>
    <w:rsid w:val="00A91A87"/>
    <w:rsid w:val="00AB5CAB"/>
    <w:rsid w:val="00AC2C6D"/>
    <w:rsid w:val="00AC5F56"/>
    <w:rsid w:val="00AE5700"/>
    <w:rsid w:val="00AF615B"/>
    <w:rsid w:val="00B40D43"/>
    <w:rsid w:val="00B43C65"/>
    <w:rsid w:val="00B534F2"/>
    <w:rsid w:val="00B6686E"/>
    <w:rsid w:val="00B66DC6"/>
    <w:rsid w:val="00B75C73"/>
    <w:rsid w:val="00BB18EF"/>
    <w:rsid w:val="00BD11AF"/>
    <w:rsid w:val="00BE1BEC"/>
    <w:rsid w:val="00C528B9"/>
    <w:rsid w:val="00C531DA"/>
    <w:rsid w:val="00C55551"/>
    <w:rsid w:val="00C73A3B"/>
    <w:rsid w:val="00C75503"/>
    <w:rsid w:val="00C75842"/>
    <w:rsid w:val="00C92711"/>
    <w:rsid w:val="00CB5315"/>
    <w:rsid w:val="00CB5860"/>
    <w:rsid w:val="00CD7575"/>
    <w:rsid w:val="00D145F2"/>
    <w:rsid w:val="00D3428B"/>
    <w:rsid w:val="00D50131"/>
    <w:rsid w:val="00D52150"/>
    <w:rsid w:val="00D667CA"/>
    <w:rsid w:val="00D847AD"/>
    <w:rsid w:val="00D86532"/>
    <w:rsid w:val="00D879DA"/>
    <w:rsid w:val="00DA357E"/>
    <w:rsid w:val="00DB585F"/>
    <w:rsid w:val="00DC1CA6"/>
    <w:rsid w:val="00DD6174"/>
    <w:rsid w:val="00DE7FF5"/>
    <w:rsid w:val="00E37CF6"/>
    <w:rsid w:val="00E711D8"/>
    <w:rsid w:val="00E7550C"/>
    <w:rsid w:val="00E96B82"/>
    <w:rsid w:val="00ED2684"/>
    <w:rsid w:val="00F00E61"/>
    <w:rsid w:val="00F11318"/>
    <w:rsid w:val="00F1531A"/>
    <w:rsid w:val="00F155DC"/>
    <w:rsid w:val="00F70C1B"/>
    <w:rsid w:val="00F710A0"/>
    <w:rsid w:val="00F87F67"/>
    <w:rsid w:val="00FB02D4"/>
    <w:rsid w:val="00FB5A77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13"/>
      </w:numPr>
      <w:spacing w:before="240" w:after="240"/>
      <w:outlineLvl w:val="0"/>
    </w:pPr>
    <w:rPr>
      <w:rFonts w:eastAsia="Calibri"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13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13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13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13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13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13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13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13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qFormat/>
    <w:rsid w:val="009C2D0C"/>
    <w:pPr>
      <w:numPr>
        <w:numId w:val="14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qFormat/>
    <w:rsid w:val="00F155DC"/>
    <w:pPr>
      <w:numPr>
        <w:numId w:val="1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2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3"/>
      </w:numPr>
      <w:spacing w:after="120"/>
      <w:jc w:val="both"/>
      <w:outlineLvl w:val="0"/>
    </w:pPr>
    <w:rPr>
      <w:rFonts w:eastAsia="Times"/>
      <w:szCs w:val="20"/>
    </w:rPr>
  </w:style>
  <w:style w:type="paragraph" w:customStyle="1" w:styleId="Bullet1text">
    <w:name w:val="Bullet 1 text"/>
    <w:basedOn w:val="Normal"/>
    <w:qFormat/>
    <w:rsid w:val="004A3893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qFormat/>
    <w:rsid w:val="004A3893"/>
    <w:pPr>
      <w:numPr>
        <w:numId w:val="4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rsid w:val="00E7550C"/>
    <w:pPr>
      <w:numPr>
        <w:numId w:val="5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6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7"/>
      </w:numPr>
      <w:spacing w:before="120" w:after="120"/>
      <w:jc w:val="center"/>
    </w:pPr>
    <w:rPr>
      <w:i/>
      <w:szCs w:val="20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8"/>
      </w:numPr>
      <w:spacing w:after="120"/>
      <w:jc w:val="both"/>
    </w:pPr>
    <w:rPr>
      <w:szCs w:val="20"/>
    </w:rPr>
  </w:style>
  <w:style w:type="paragraph" w:customStyle="1" w:styleId="List1indent">
    <w:name w:val="List 1 indent"/>
    <w:basedOn w:val="Normal"/>
    <w:qFormat/>
    <w:rsid w:val="007379A8"/>
    <w:pPr>
      <w:numPr>
        <w:ilvl w:val="1"/>
        <w:numId w:val="8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</w:rPr>
  </w:style>
  <w:style w:type="paragraph" w:customStyle="1" w:styleId="List1indent2">
    <w:name w:val="List 1 indent 2"/>
    <w:basedOn w:val="Normal"/>
    <w:qFormat/>
    <w:rsid w:val="00B534F2"/>
    <w:pPr>
      <w:numPr>
        <w:ilvl w:val="2"/>
        <w:numId w:val="9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0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475439"/>
    <w:pPr>
      <w:numPr>
        <w:numId w:val="15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rsid w:val="00994846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1"/>
      </w:numPr>
      <w:spacing w:before="120" w:after="120"/>
      <w:jc w:val="center"/>
    </w:pPr>
    <w:rPr>
      <w:i/>
      <w:szCs w:val="20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6E71A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6E71A4"/>
    <w:pPr>
      <w:tabs>
        <w:tab w:val="left" w:pos="1701"/>
        <w:tab w:val="right" w:pos="9639"/>
      </w:tabs>
      <w:spacing w:before="240" w:after="240"/>
      <w:ind w:left="1701" w:hanging="1701"/>
    </w:pPr>
    <w:rPr>
      <w:b/>
      <w:caps/>
      <w:noProof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uiPriority w:val="59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autoRedefine/>
    <w:qFormat/>
    <w:rsid w:val="00475439"/>
    <w:pPr>
      <w:numPr>
        <w:numId w:val="16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475439"/>
    <w:pPr>
      <w:numPr>
        <w:ilvl w:val="1"/>
        <w:numId w:val="16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12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12"/>
      </w:numPr>
      <w:spacing w:before="120" w:after="120"/>
    </w:pPr>
    <w:rPr>
      <w:rFonts w:eastAsia="Calibri"/>
      <w:b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12"/>
      </w:numPr>
      <w:spacing w:before="120" w:after="120"/>
    </w:pPr>
    <w:rPr>
      <w:rFonts w:eastAsia="Calibri"/>
    </w:rPr>
  </w:style>
  <w:style w:type="character" w:customStyle="1" w:styleId="Heading1Char">
    <w:name w:val="Heading 1 Char"/>
    <w:link w:val="Heading1"/>
    <w:rsid w:val="007367B0"/>
    <w:rPr>
      <w:rFonts w:eastAsia="Calibri" w:cs="Calibri"/>
      <w:b/>
      <w:caps/>
      <w:kern w:val="28"/>
      <w:sz w:val="24"/>
      <w:lang w:eastAsia="de-DE"/>
    </w:rPr>
  </w:style>
  <w:style w:type="paragraph" w:styleId="Caption">
    <w:name w:val="caption"/>
    <w:basedOn w:val="Normal"/>
    <w:next w:val="Normal"/>
    <w:unhideWhenUsed/>
    <w:qFormat/>
    <w:rsid w:val="005D7CE9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rsid w:val="006F7955"/>
    <w:pPr>
      <w:ind w:left="720"/>
      <w:contextualSpacing/>
    </w:pPr>
  </w:style>
  <w:style w:type="paragraph" w:customStyle="1" w:styleId="Standard">
    <w:name w:val="Standard"/>
    <w:rsid w:val="00D667CA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val="fr-FR" w:eastAsia="zh-CN" w:bidi="hi-IN"/>
    </w:rPr>
  </w:style>
  <w:style w:type="paragraph" w:customStyle="1" w:styleId="TableContents">
    <w:name w:val="Table Contents"/>
    <w:basedOn w:val="Standard"/>
    <w:rsid w:val="008055B9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13"/>
      </w:numPr>
      <w:spacing w:before="240" w:after="240"/>
      <w:outlineLvl w:val="0"/>
    </w:pPr>
    <w:rPr>
      <w:rFonts w:eastAsia="Calibri"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13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13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13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13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13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13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13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13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qFormat/>
    <w:rsid w:val="009C2D0C"/>
    <w:pPr>
      <w:numPr>
        <w:numId w:val="14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qFormat/>
    <w:rsid w:val="00F155DC"/>
    <w:pPr>
      <w:numPr>
        <w:numId w:val="1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2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3"/>
      </w:numPr>
      <w:spacing w:after="120"/>
      <w:jc w:val="both"/>
      <w:outlineLvl w:val="0"/>
    </w:pPr>
    <w:rPr>
      <w:rFonts w:eastAsia="Times"/>
      <w:szCs w:val="20"/>
    </w:rPr>
  </w:style>
  <w:style w:type="paragraph" w:customStyle="1" w:styleId="Bullet1text">
    <w:name w:val="Bullet 1 text"/>
    <w:basedOn w:val="Normal"/>
    <w:qFormat/>
    <w:rsid w:val="004A3893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qFormat/>
    <w:rsid w:val="004A3893"/>
    <w:pPr>
      <w:numPr>
        <w:numId w:val="4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rsid w:val="00E7550C"/>
    <w:pPr>
      <w:numPr>
        <w:numId w:val="5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6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7"/>
      </w:numPr>
      <w:spacing w:before="120" w:after="120"/>
      <w:jc w:val="center"/>
    </w:pPr>
    <w:rPr>
      <w:i/>
      <w:szCs w:val="20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8"/>
      </w:numPr>
      <w:spacing w:after="120"/>
      <w:jc w:val="both"/>
    </w:pPr>
    <w:rPr>
      <w:szCs w:val="20"/>
    </w:rPr>
  </w:style>
  <w:style w:type="paragraph" w:customStyle="1" w:styleId="List1indent">
    <w:name w:val="List 1 indent"/>
    <w:basedOn w:val="Normal"/>
    <w:qFormat/>
    <w:rsid w:val="007379A8"/>
    <w:pPr>
      <w:numPr>
        <w:ilvl w:val="1"/>
        <w:numId w:val="8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</w:rPr>
  </w:style>
  <w:style w:type="paragraph" w:customStyle="1" w:styleId="List1indent2">
    <w:name w:val="List 1 indent 2"/>
    <w:basedOn w:val="Normal"/>
    <w:qFormat/>
    <w:rsid w:val="00B534F2"/>
    <w:pPr>
      <w:numPr>
        <w:ilvl w:val="2"/>
        <w:numId w:val="9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0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475439"/>
    <w:pPr>
      <w:numPr>
        <w:numId w:val="15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rsid w:val="00994846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1"/>
      </w:numPr>
      <w:spacing w:before="120" w:after="120"/>
      <w:jc w:val="center"/>
    </w:pPr>
    <w:rPr>
      <w:i/>
      <w:szCs w:val="20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6E71A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6E71A4"/>
    <w:pPr>
      <w:tabs>
        <w:tab w:val="left" w:pos="1701"/>
        <w:tab w:val="right" w:pos="9639"/>
      </w:tabs>
      <w:spacing w:before="240" w:after="240"/>
      <w:ind w:left="1701" w:hanging="1701"/>
    </w:pPr>
    <w:rPr>
      <w:b/>
      <w:caps/>
      <w:noProof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uiPriority w:val="59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autoRedefine/>
    <w:qFormat/>
    <w:rsid w:val="00475439"/>
    <w:pPr>
      <w:numPr>
        <w:numId w:val="16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475439"/>
    <w:pPr>
      <w:numPr>
        <w:ilvl w:val="1"/>
        <w:numId w:val="16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12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12"/>
      </w:numPr>
      <w:spacing w:before="120" w:after="120"/>
    </w:pPr>
    <w:rPr>
      <w:rFonts w:eastAsia="Calibri"/>
      <w:b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12"/>
      </w:numPr>
      <w:spacing w:before="120" w:after="120"/>
    </w:pPr>
    <w:rPr>
      <w:rFonts w:eastAsia="Calibri"/>
    </w:rPr>
  </w:style>
  <w:style w:type="character" w:customStyle="1" w:styleId="Heading1Char">
    <w:name w:val="Heading 1 Char"/>
    <w:link w:val="Heading1"/>
    <w:rsid w:val="007367B0"/>
    <w:rPr>
      <w:rFonts w:eastAsia="Calibri" w:cs="Calibri"/>
      <w:b/>
      <w:caps/>
      <w:kern w:val="28"/>
      <w:sz w:val="24"/>
      <w:lang w:eastAsia="de-DE"/>
    </w:rPr>
  </w:style>
  <w:style w:type="paragraph" w:styleId="Caption">
    <w:name w:val="caption"/>
    <w:basedOn w:val="Normal"/>
    <w:next w:val="Normal"/>
    <w:unhideWhenUsed/>
    <w:qFormat/>
    <w:rsid w:val="005D7CE9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rsid w:val="006F7955"/>
    <w:pPr>
      <w:ind w:left="720"/>
      <w:contextualSpacing/>
    </w:pPr>
  </w:style>
  <w:style w:type="paragraph" w:customStyle="1" w:styleId="Standard">
    <w:name w:val="Standard"/>
    <w:rsid w:val="00D667CA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val="fr-FR" w:eastAsia="zh-CN" w:bidi="hi-IN"/>
    </w:rPr>
  </w:style>
  <w:style w:type="paragraph" w:customStyle="1" w:styleId="TableContents">
    <w:name w:val="Table Contents"/>
    <w:basedOn w:val="Standard"/>
    <w:rsid w:val="008055B9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ala-aism.org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ntact@iala-aism.org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emf"/><Relationship Id="rId10" Type="http://schemas.openxmlformats.org/officeDocument/2006/relationships/hyperlink" Target="http://www.iala-aism.org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contact@iala-aism.org" TargetMode="External"/><Relationship Id="rId14" Type="http://schemas.openxmlformats.org/officeDocument/2006/relationships/hyperlink" Target="http://www.imo.org/OurWork/Safety/Implementation/Casualties/Pages/Reporting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908BE-AF10-45D6-A21D-3BAE9B18E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1671</TotalTime>
  <Pages>11</Pages>
  <Words>2070</Words>
  <Characters>11386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Guidelline Template</vt:lpstr>
      <vt:lpstr>Guidelline Template</vt:lpstr>
    </vt:vector>
  </TitlesOfParts>
  <Company/>
  <LinksUpToDate>false</LinksUpToDate>
  <CharactersWithSpaces>13430</CharactersWithSpaces>
  <SharedDoc>false</SharedDoc>
  <HLinks>
    <vt:vector size="132" baseType="variant"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_Toc290105994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_Toc290105993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_Toc290105992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_Toc290105991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_Toc290105990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_Toc290105989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_Toc290105988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_Toc290105987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_Toc290105986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_Toc290105985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_Toc290105984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_Toc290105983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_Toc290105982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_Toc290105981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_Toc290105980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_Toc290105979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_Toc290105978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_Toc290105977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Modeev, Roman</dc:creator>
  <cp:lastModifiedBy>Wim</cp:lastModifiedBy>
  <cp:revision>18</cp:revision>
  <cp:lastPrinted>2008-12-16T07:01:00Z</cp:lastPrinted>
  <dcterms:created xsi:type="dcterms:W3CDTF">2014-10-07T09:16:00Z</dcterms:created>
  <dcterms:modified xsi:type="dcterms:W3CDTF">2015-02-10T09:51:00Z</dcterms:modified>
</cp:coreProperties>
</file>