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1C2534">
        <w:t>VTS39-9.2.3</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1C2534">
        <w:rPr>
          <w:rFonts w:cs="Arial"/>
          <w:b/>
          <w:sz w:val="24"/>
          <w:szCs w:val="24"/>
        </w:rPr>
        <w:t>X</w:t>
      </w:r>
      <w:bookmarkStart w:id="0" w:name="_GoBack"/>
      <w:bookmarkEnd w:id="0"/>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981372">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1C2534">
        <w:t>9.2</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981372">
        <w:t>TD 2 Technology</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4E11C4">
        <w:t xml:space="preserve">Capt. Jacinto de Sousa / </w:t>
      </w:r>
      <w:r w:rsidR="00981372">
        <w:t>Mathieu A</w:t>
      </w:r>
      <w:r w:rsidR="004E11C4">
        <w:t>illerie</w:t>
      </w:r>
      <w:r w:rsidR="00981372">
        <w:t xml:space="preserve"> / SIGNALIS</w:t>
      </w:r>
    </w:p>
    <w:p w:rsidR="0080294B" w:rsidRDefault="0080294B" w:rsidP="00FE5674">
      <w:pPr>
        <w:pStyle w:val="BodyText"/>
        <w:tabs>
          <w:tab w:val="left" w:pos="2835"/>
        </w:tabs>
      </w:pPr>
    </w:p>
    <w:p w:rsidR="00A446C9" w:rsidRDefault="007D6086" w:rsidP="00A446C9">
      <w:pPr>
        <w:pStyle w:val="Title"/>
      </w:pPr>
      <w:r>
        <w:t>Reservation on</w:t>
      </w:r>
      <w:r w:rsidR="00174DBF">
        <w:t xml:space="preserve"> </w:t>
      </w:r>
      <w:r w:rsidR="00B24DB1">
        <w:t xml:space="preserve">current status of </w:t>
      </w:r>
      <w:r w:rsidR="00174DBF">
        <w:t xml:space="preserve">IALA </w:t>
      </w:r>
      <w:r w:rsidR="00981372">
        <w:t xml:space="preserve">V128 </w:t>
      </w:r>
      <w:r w:rsidR="00174DBF">
        <w:t>recommendation</w:t>
      </w:r>
    </w:p>
    <w:p w:rsidR="00A446C9" w:rsidRDefault="00A446C9" w:rsidP="00A446C9">
      <w:pPr>
        <w:pStyle w:val="Heading1"/>
      </w:pPr>
      <w:r>
        <w:t>Summary</w:t>
      </w:r>
    </w:p>
    <w:p w:rsidR="007D6086" w:rsidRDefault="00B92A67" w:rsidP="00981372">
      <w:pPr>
        <w:rPr>
          <w:rFonts w:asciiTheme="minorHAnsi" w:hAnsiTheme="minorHAnsi"/>
        </w:rPr>
      </w:pPr>
      <w:r>
        <w:rPr>
          <w:rFonts w:asciiTheme="minorHAnsi" w:hAnsiTheme="minorHAnsi"/>
        </w:rPr>
        <w:t xml:space="preserve">SIGNALIS </w:t>
      </w:r>
      <w:r w:rsidR="007D6086">
        <w:rPr>
          <w:rFonts w:asciiTheme="minorHAnsi" w:hAnsiTheme="minorHAnsi"/>
        </w:rPr>
        <w:t>appreciate</w:t>
      </w:r>
      <w:r w:rsidR="00852CDE">
        <w:rPr>
          <w:rFonts w:asciiTheme="minorHAnsi" w:hAnsiTheme="minorHAnsi"/>
        </w:rPr>
        <w:t>s</w:t>
      </w:r>
      <w:r w:rsidR="007D6086">
        <w:rPr>
          <w:rFonts w:asciiTheme="minorHAnsi" w:hAnsiTheme="minorHAnsi"/>
        </w:rPr>
        <w:t xml:space="preserve"> </w:t>
      </w:r>
      <w:r>
        <w:rPr>
          <w:rFonts w:asciiTheme="minorHAnsi" w:hAnsiTheme="minorHAnsi"/>
        </w:rPr>
        <w:t xml:space="preserve">the important </w:t>
      </w:r>
      <w:r w:rsidR="007D6086">
        <w:rPr>
          <w:rFonts w:asciiTheme="minorHAnsi" w:hAnsiTheme="minorHAnsi"/>
        </w:rPr>
        <w:t xml:space="preserve">work of </w:t>
      </w:r>
      <w:r w:rsidR="00446115">
        <w:rPr>
          <w:rFonts w:asciiTheme="minorHAnsi" w:hAnsiTheme="minorHAnsi"/>
        </w:rPr>
        <w:t xml:space="preserve">VTS committee </w:t>
      </w:r>
      <w:r w:rsidR="007D6086">
        <w:rPr>
          <w:rFonts w:asciiTheme="minorHAnsi" w:hAnsiTheme="minorHAnsi"/>
        </w:rPr>
        <w:t>WG2 on the V128 recommendation revision and recognizes the real</w:t>
      </w:r>
      <w:r>
        <w:rPr>
          <w:rFonts w:asciiTheme="minorHAnsi" w:hAnsiTheme="minorHAnsi"/>
        </w:rPr>
        <w:t xml:space="preserve"> </w:t>
      </w:r>
      <w:r w:rsidRPr="001847D2">
        <w:rPr>
          <w:rFonts w:asciiTheme="minorHAnsi" w:hAnsiTheme="minorHAnsi"/>
        </w:rPr>
        <w:t>improv</w:t>
      </w:r>
      <w:r>
        <w:rPr>
          <w:rFonts w:asciiTheme="minorHAnsi" w:hAnsiTheme="minorHAnsi"/>
        </w:rPr>
        <w:t>ement</w:t>
      </w:r>
      <w:r w:rsidRPr="001847D2">
        <w:rPr>
          <w:rFonts w:asciiTheme="minorHAnsi" w:hAnsiTheme="minorHAnsi"/>
        </w:rPr>
        <w:t xml:space="preserve"> </w:t>
      </w:r>
      <w:r>
        <w:rPr>
          <w:rFonts w:asciiTheme="minorHAnsi" w:hAnsiTheme="minorHAnsi"/>
        </w:rPr>
        <w:t xml:space="preserve">of </w:t>
      </w:r>
      <w:r w:rsidRPr="001847D2">
        <w:rPr>
          <w:rFonts w:asciiTheme="minorHAnsi" w:hAnsiTheme="minorHAnsi"/>
        </w:rPr>
        <w:t>the V128 document</w:t>
      </w:r>
      <w:r w:rsidR="007D6086">
        <w:rPr>
          <w:rFonts w:asciiTheme="minorHAnsi" w:hAnsiTheme="minorHAnsi"/>
        </w:rPr>
        <w:t xml:space="preserve"> since </w:t>
      </w:r>
      <w:r w:rsidR="004E11C4">
        <w:rPr>
          <w:rFonts w:asciiTheme="minorHAnsi" w:hAnsiTheme="minorHAnsi"/>
        </w:rPr>
        <w:t>E</w:t>
      </w:r>
      <w:r w:rsidR="007D6086">
        <w:rPr>
          <w:rFonts w:asciiTheme="minorHAnsi" w:hAnsiTheme="minorHAnsi"/>
        </w:rPr>
        <w:t>dition 3</w:t>
      </w:r>
      <w:r w:rsidRPr="001847D2">
        <w:rPr>
          <w:rFonts w:asciiTheme="minorHAnsi" w:hAnsiTheme="minorHAnsi"/>
        </w:rPr>
        <w:t xml:space="preserve">. </w:t>
      </w:r>
    </w:p>
    <w:p w:rsidR="00B92A67" w:rsidRDefault="00B92A67" w:rsidP="00981372">
      <w:pPr>
        <w:rPr>
          <w:rFonts w:asciiTheme="minorHAnsi" w:hAnsiTheme="minorHAnsi"/>
        </w:rPr>
      </w:pPr>
      <w:r w:rsidRPr="001847D2">
        <w:rPr>
          <w:rFonts w:asciiTheme="minorHAnsi" w:hAnsiTheme="minorHAnsi"/>
        </w:rPr>
        <w:t>However</w:t>
      </w:r>
      <w:r>
        <w:rPr>
          <w:rFonts w:asciiTheme="minorHAnsi" w:hAnsiTheme="minorHAnsi"/>
        </w:rPr>
        <w:t>, SIGNALIS requests the committee to consider further improvement of this</w:t>
      </w:r>
      <w:r w:rsidRPr="001847D2">
        <w:rPr>
          <w:rFonts w:asciiTheme="minorHAnsi" w:hAnsiTheme="minorHAnsi"/>
        </w:rPr>
        <w:t xml:space="preserve"> </w:t>
      </w:r>
      <w:r>
        <w:rPr>
          <w:rFonts w:asciiTheme="minorHAnsi" w:hAnsiTheme="minorHAnsi"/>
        </w:rPr>
        <w:t xml:space="preserve">recommendation before acceptation and publication </w:t>
      </w:r>
    </w:p>
    <w:p w:rsidR="00A446C9" w:rsidRDefault="00A446C9" w:rsidP="00A446C9">
      <w:pPr>
        <w:pStyle w:val="Heading1"/>
      </w:pPr>
      <w:r>
        <w:t>Background</w:t>
      </w:r>
    </w:p>
    <w:p w:rsidR="009A47F3" w:rsidRDefault="007D6086" w:rsidP="009A47F3">
      <w:pPr>
        <w:rPr>
          <w:rFonts w:asciiTheme="minorHAnsi" w:hAnsiTheme="minorHAnsi"/>
        </w:rPr>
      </w:pPr>
      <w:r>
        <w:rPr>
          <w:rFonts w:asciiTheme="minorHAnsi" w:hAnsiTheme="minorHAnsi"/>
        </w:rPr>
        <w:t>Considering</w:t>
      </w:r>
      <w:r w:rsidR="009A47F3">
        <w:rPr>
          <w:rFonts w:asciiTheme="minorHAnsi" w:hAnsiTheme="minorHAnsi"/>
        </w:rPr>
        <w:t xml:space="preserve"> that:</w:t>
      </w:r>
    </w:p>
    <w:p w:rsidR="009A47F3" w:rsidRPr="00F16FCC" w:rsidRDefault="009A47F3" w:rsidP="004E11C4">
      <w:pPr>
        <w:pStyle w:val="ListParagraph"/>
        <w:numPr>
          <w:ilvl w:val="0"/>
          <w:numId w:val="45"/>
        </w:numPr>
        <w:jc w:val="both"/>
        <w:rPr>
          <w:rFonts w:asciiTheme="minorHAnsi" w:hAnsiTheme="minorHAnsi"/>
        </w:rPr>
      </w:pPr>
      <w:r w:rsidRPr="00F16FCC">
        <w:rPr>
          <w:rFonts w:asciiTheme="minorHAnsi" w:hAnsiTheme="minorHAnsi"/>
        </w:rPr>
        <w:t xml:space="preserve">VTS38 considers </w:t>
      </w:r>
      <w:r w:rsidR="00852CDE">
        <w:rPr>
          <w:rFonts w:asciiTheme="minorHAnsi" w:hAnsiTheme="minorHAnsi"/>
        </w:rPr>
        <w:t xml:space="preserve">that </w:t>
      </w:r>
      <w:r w:rsidRPr="00F16FCC">
        <w:rPr>
          <w:rFonts w:asciiTheme="minorHAnsi" w:hAnsiTheme="minorHAnsi"/>
        </w:rPr>
        <w:t xml:space="preserve">the document has </w:t>
      </w:r>
      <w:r w:rsidR="00446115">
        <w:rPr>
          <w:rFonts w:asciiTheme="minorHAnsi" w:hAnsiTheme="minorHAnsi"/>
        </w:rPr>
        <w:t xml:space="preserve">still </w:t>
      </w:r>
      <w:r w:rsidRPr="00F16FCC">
        <w:rPr>
          <w:rFonts w:asciiTheme="minorHAnsi" w:hAnsiTheme="minorHAnsi"/>
        </w:rPr>
        <w:t>two major concerns which are the size of the recommendation and the text of chapter 1 (Core Operational Requirements).</w:t>
      </w:r>
    </w:p>
    <w:p w:rsidR="009A47F3" w:rsidRPr="00F16FCC" w:rsidRDefault="004E11C4" w:rsidP="004E11C4">
      <w:pPr>
        <w:pStyle w:val="ListParagraph"/>
        <w:numPr>
          <w:ilvl w:val="0"/>
          <w:numId w:val="45"/>
        </w:numPr>
        <w:jc w:val="both"/>
        <w:rPr>
          <w:rFonts w:asciiTheme="minorHAnsi" w:hAnsiTheme="minorHAnsi"/>
        </w:rPr>
      </w:pPr>
      <w:r w:rsidRPr="00F16FCC">
        <w:rPr>
          <w:rFonts w:asciiTheme="minorHAnsi" w:hAnsiTheme="minorHAnsi"/>
        </w:rPr>
        <w:t>The</w:t>
      </w:r>
      <w:r w:rsidR="009A47F3" w:rsidRPr="00F16FCC">
        <w:rPr>
          <w:rFonts w:asciiTheme="minorHAnsi" w:hAnsiTheme="minorHAnsi"/>
        </w:rPr>
        <w:t xml:space="preserve"> mandate of the inter</w:t>
      </w:r>
      <w:r w:rsidR="009A47F3">
        <w:rPr>
          <w:rFonts w:asciiTheme="minorHAnsi" w:hAnsiTheme="minorHAnsi"/>
        </w:rPr>
        <w:t>-</w:t>
      </w:r>
      <w:r w:rsidR="009A47F3" w:rsidRPr="00F16FCC">
        <w:rPr>
          <w:rFonts w:asciiTheme="minorHAnsi" w:hAnsiTheme="minorHAnsi"/>
        </w:rPr>
        <w:t>sessional meeting was limited to review the text of chapter 1 of the document.</w:t>
      </w:r>
    </w:p>
    <w:p w:rsidR="007D6086" w:rsidRDefault="009A47F3" w:rsidP="004E11C4">
      <w:pPr>
        <w:pStyle w:val="ListParagraph"/>
        <w:numPr>
          <w:ilvl w:val="0"/>
          <w:numId w:val="45"/>
        </w:numPr>
        <w:jc w:val="both"/>
        <w:rPr>
          <w:rFonts w:asciiTheme="minorHAnsi" w:hAnsiTheme="minorHAnsi"/>
        </w:rPr>
      </w:pPr>
      <w:r w:rsidRPr="007D6086">
        <w:rPr>
          <w:rFonts w:asciiTheme="minorHAnsi" w:hAnsiTheme="minorHAnsi"/>
        </w:rPr>
        <w:t xml:space="preserve">Objectives of the </w:t>
      </w:r>
      <w:r w:rsidR="004E11C4">
        <w:rPr>
          <w:rFonts w:asciiTheme="minorHAnsi" w:hAnsiTheme="minorHAnsi"/>
        </w:rPr>
        <w:t>E</w:t>
      </w:r>
      <w:r w:rsidR="00446115">
        <w:rPr>
          <w:rFonts w:asciiTheme="minorHAnsi" w:hAnsiTheme="minorHAnsi"/>
        </w:rPr>
        <w:t xml:space="preserve">dition 4 </w:t>
      </w:r>
      <w:r w:rsidR="00861D6C" w:rsidRPr="007D6086">
        <w:rPr>
          <w:rFonts w:asciiTheme="minorHAnsi" w:hAnsiTheme="minorHAnsi"/>
        </w:rPr>
        <w:t>revisions</w:t>
      </w:r>
      <w:r w:rsidRPr="007D6086">
        <w:rPr>
          <w:rFonts w:asciiTheme="minorHAnsi" w:hAnsiTheme="minorHAnsi"/>
        </w:rPr>
        <w:t xml:space="preserve"> were to make the document more user-friendly and </w:t>
      </w:r>
      <w:r w:rsidR="00852CDE">
        <w:rPr>
          <w:rFonts w:asciiTheme="minorHAnsi" w:hAnsiTheme="minorHAnsi"/>
        </w:rPr>
        <w:t xml:space="preserve">several </w:t>
      </w:r>
      <w:r w:rsidRPr="007D6086">
        <w:rPr>
          <w:rFonts w:asciiTheme="minorHAnsi" w:hAnsiTheme="minorHAnsi"/>
        </w:rPr>
        <w:t>members of WG2</w:t>
      </w:r>
      <w:r w:rsidR="00FF26F7">
        <w:rPr>
          <w:rFonts w:asciiTheme="minorHAnsi" w:hAnsiTheme="minorHAnsi"/>
        </w:rPr>
        <w:t>, in particular, and of the VTS Committee</w:t>
      </w:r>
      <w:r w:rsidR="00861D6C">
        <w:rPr>
          <w:rFonts w:asciiTheme="minorHAnsi" w:hAnsiTheme="minorHAnsi"/>
        </w:rPr>
        <w:t>,</w:t>
      </w:r>
      <w:r w:rsidR="00FF26F7">
        <w:rPr>
          <w:rFonts w:asciiTheme="minorHAnsi" w:hAnsiTheme="minorHAnsi"/>
        </w:rPr>
        <w:t xml:space="preserve"> in general</w:t>
      </w:r>
      <w:r w:rsidR="00861D6C">
        <w:rPr>
          <w:rFonts w:asciiTheme="minorHAnsi" w:hAnsiTheme="minorHAnsi"/>
        </w:rPr>
        <w:t>, consider</w:t>
      </w:r>
      <w:r w:rsidR="00852CDE">
        <w:rPr>
          <w:rFonts w:asciiTheme="minorHAnsi" w:hAnsiTheme="minorHAnsi"/>
        </w:rPr>
        <w:t xml:space="preserve"> that</w:t>
      </w:r>
      <w:r w:rsidR="00852CDE" w:rsidRPr="007D6086">
        <w:rPr>
          <w:rFonts w:asciiTheme="minorHAnsi" w:hAnsiTheme="minorHAnsi"/>
        </w:rPr>
        <w:t xml:space="preserve"> </w:t>
      </w:r>
      <w:r w:rsidRPr="007D6086">
        <w:rPr>
          <w:rFonts w:asciiTheme="minorHAnsi" w:hAnsiTheme="minorHAnsi"/>
        </w:rPr>
        <w:t>this objective has not been achieved.</w:t>
      </w:r>
    </w:p>
    <w:p w:rsidR="009A47F3" w:rsidRPr="007D6086" w:rsidRDefault="009A47F3" w:rsidP="004E11C4">
      <w:pPr>
        <w:pStyle w:val="ListParagraph"/>
        <w:numPr>
          <w:ilvl w:val="0"/>
          <w:numId w:val="45"/>
        </w:numPr>
        <w:jc w:val="both"/>
        <w:rPr>
          <w:rFonts w:asciiTheme="minorHAnsi" w:hAnsiTheme="minorHAnsi"/>
        </w:rPr>
      </w:pPr>
      <w:r w:rsidRPr="007D6086">
        <w:rPr>
          <w:rFonts w:asciiTheme="minorHAnsi" w:hAnsiTheme="minorHAnsi"/>
        </w:rPr>
        <w:t xml:space="preserve">The </w:t>
      </w:r>
      <w:r w:rsidR="00861D6C" w:rsidRPr="007D6086">
        <w:rPr>
          <w:rFonts w:asciiTheme="minorHAnsi" w:hAnsiTheme="minorHAnsi"/>
        </w:rPr>
        <w:t>need for improvement of the V128 document has</w:t>
      </w:r>
      <w:r w:rsidRPr="007D6086">
        <w:rPr>
          <w:rFonts w:asciiTheme="minorHAnsi" w:hAnsiTheme="minorHAnsi"/>
        </w:rPr>
        <w:t xml:space="preserve"> been raised again in the last inter-sessional meeting without finding a consensus.</w:t>
      </w:r>
    </w:p>
    <w:p w:rsidR="009A47F3" w:rsidRDefault="009A47F3" w:rsidP="004E11C4">
      <w:pPr>
        <w:jc w:val="both"/>
        <w:rPr>
          <w:rFonts w:asciiTheme="minorHAnsi" w:hAnsiTheme="minorHAnsi"/>
        </w:rPr>
      </w:pPr>
    </w:p>
    <w:p w:rsidR="00B92A67" w:rsidRPr="00B92A67" w:rsidRDefault="007D6086" w:rsidP="00B92A67">
      <w:pPr>
        <w:rPr>
          <w:rFonts w:asciiTheme="minorHAnsi" w:hAnsiTheme="minorHAnsi"/>
        </w:rPr>
      </w:pPr>
      <w:r>
        <w:rPr>
          <w:rFonts w:asciiTheme="minorHAnsi" w:hAnsiTheme="minorHAnsi"/>
        </w:rPr>
        <w:t xml:space="preserve">However, </w:t>
      </w:r>
      <w:r w:rsidR="00B92A67">
        <w:rPr>
          <w:rFonts w:asciiTheme="minorHAnsi" w:hAnsiTheme="minorHAnsi"/>
        </w:rPr>
        <w:t>the</w:t>
      </w:r>
      <w:r w:rsidR="00B92A67" w:rsidRPr="00174DBF">
        <w:rPr>
          <w:rFonts w:asciiTheme="minorHAnsi" w:hAnsiTheme="minorHAnsi"/>
          <w:bCs/>
        </w:rPr>
        <w:t xml:space="preserve"> second invitation to VTS39, April 13 to 17, 2015 at IALA </w:t>
      </w:r>
      <w:proofErr w:type="spellStart"/>
      <w:r w:rsidR="00B92A67" w:rsidRPr="00174DBF">
        <w:rPr>
          <w:rFonts w:asciiTheme="minorHAnsi" w:hAnsiTheme="minorHAnsi"/>
          <w:bCs/>
        </w:rPr>
        <w:t>Hqs</w:t>
      </w:r>
      <w:proofErr w:type="spellEnd"/>
      <w:r w:rsidR="00B92A67" w:rsidRPr="00174DBF">
        <w:rPr>
          <w:rFonts w:asciiTheme="minorHAnsi" w:hAnsiTheme="minorHAnsi"/>
          <w:bCs/>
        </w:rPr>
        <w:t>”</w:t>
      </w:r>
      <w:r w:rsidR="00B92A67">
        <w:rPr>
          <w:rFonts w:asciiTheme="minorHAnsi" w:hAnsiTheme="minorHAnsi"/>
          <w:bCs/>
        </w:rPr>
        <w:t xml:space="preserve"> </w:t>
      </w:r>
      <w:r w:rsidR="00B92A67" w:rsidRPr="00174DBF">
        <w:rPr>
          <w:rFonts w:asciiTheme="minorHAnsi" w:hAnsiTheme="minorHAnsi"/>
        </w:rPr>
        <w:t>dated 18.02.2015</w:t>
      </w:r>
      <w:r w:rsidR="00B92A67">
        <w:rPr>
          <w:rFonts w:asciiTheme="minorHAnsi" w:hAnsiTheme="minorHAnsi"/>
        </w:rPr>
        <w:t xml:space="preserve"> and the first bullet point of the </w:t>
      </w:r>
      <w:r w:rsidR="00B92A67" w:rsidRPr="00B92A67">
        <w:rPr>
          <w:rFonts w:asciiTheme="minorHAnsi" w:hAnsiTheme="minorHAnsi"/>
        </w:rPr>
        <w:t>Important information and special attention for VTS39</w:t>
      </w:r>
      <w:r w:rsidR="00B92A67">
        <w:rPr>
          <w:rFonts w:asciiTheme="minorHAnsi" w:hAnsiTheme="minorHAnsi"/>
        </w:rPr>
        <w:t xml:space="preserve"> stat</w:t>
      </w:r>
      <w:r>
        <w:rPr>
          <w:rFonts w:asciiTheme="minorHAnsi" w:hAnsiTheme="minorHAnsi"/>
        </w:rPr>
        <w:t>es</w:t>
      </w:r>
      <w:r w:rsidR="00B92A67">
        <w:rPr>
          <w:rFonts w:asciiTheme="minorHAnsi" w:hAnsiTheme="minorHAnsi"/>
        </w:rPr>
        <w:t xml:space="preserve"> that </w:t>
      </w:r>
    </w:p>
    <w:p w:rsidR="00B92A67" w:rsidRPr="00B92A67" w:rsidRDefault="00B92A67" w:rsidP="00B92A67">
      <w:pPr>
        <w:rPr>
          <w:rFonts w:asciiTheme="minorHAnsi" w:hAnsiTheme="minorHAnsi"/>
          <w:i/>
        </w:rPr>
      </w:pPr>
      <w:r>
        <w:rPr>
          <w:rFonts w:asciiTheme="minorHAnsi" w:hAnsiTheme="minorHAnsi"/>
          <w:i/>
        </w:rPr>
        <w:t>“</w:t>
      </w:r>
      <w:r w:rsidRPr="00B92A67">
        <w:rPr>
          <w:rFonts w:asciiTheme="minorHAnsi" w:hAnsiTheme="minorHAnsi"/>
          <w:i/>
        </w:rPr>
        <w:t>All members are reminded to the following IALA Recommendation V-128 has been revised during an inter-sessional meeting in January. The result</w:t>
      </w:r>
      <w:r w:rsidR="00446115">
        <w:rPr>
          <w:rFonts w:asciiTheme="minorHAnsi" w:hAnsiTheme="minorHAnsi"/>
          <w:i/>
        </w:rPr>
        <w:t xml:space="preserve"> and the report of that meeting</w:t>
      </w:r>
      <w:r w:rsidRPr="00B92A67">
        <w:rPr>
          <w:rFonts w:asciiTheme="minorHAnsi" w:hAnsiTheme="minorHAnsi"/>
          <w:i/>
        </w:rPr>
        <w:t xml:space="preserve"> are available as input documents for VTS39 on the IALA web-site (VTS39-9.2.1 and VTS39-9.2.2). During VTS39 the draft revised recommendation will be put up for approval as agreed during VTS38. Be prepared that the acceptation procedure will not go through the document page-by-page.</w:t>
      </w:r>
      <w:r>
        <w:rPr>
          <w:rFonts w:asciiTheme="minorHAnsi" w:hAnsiTheme="minorHAnsi"/>
          <w:i/>
        </w:rPr>
        <w:t>”</w:t>
      </w:r>
    </w:p>
    <w:p w:rsidR="00A446C9" w:rsidRDefault="00A446C9" w:rsidP="00A446C9">
      <w:pPr>
        <w:pStyle w:val="Heading1"/>
      </w:pPr>
      <w:r>
        <w:t>Discussion</w:t>
      </w:r>
    </w:p>
    <w:p w:rsidR="009A47F3" w:rsidRDefault="00174DBF" w:rsidP="00861D6C">
      <w:pPr>
        <w:jc w:val="both"/>
        <w:rPr>
          <w:rFonts w:asciiTheme="minorHAnsi" w:hAnsiTheme="minorHAnsi"/>
        </w:rPr>
      </w:pPr>
      <w:r w:rsidRPr="00174DBF">
        <w:rPr>
          <w:rFonts w:asciiTheme="minorHAnsi" w:hAnsiTheme="minorHAnsi"/>
        </w:rPr>
        <w:t xml:space="preserve">SIGNALIS </w:t>
      </w:r>
      <w:r w:rsidR="007D6086">
        <w:rPr>
          <w:rFonts w:asciiTheme="minorHAnsi" w:hAnsiTheme="minorHAnsi"/>
        </w:rPr>
        <w:t>feel</w:t>
      </w:r>
      <w:r w:rsidR="009A47F3">
        <w:rPr>
          <w:rFonts w:asciiTheme="minorHAnsi" w:hAnsiTheme="minorHAnsi"/>
        </w:rPr>
        <w:t xml:space="preserve">s </w:t>
      </w:r>
      <w:r w:rsidR="007D6086">
        <w:rPr>
          <w:rFonts w:asciiTheme="minorHAnsi" w:hAnsiTheme="minorHAnsi"/>
        </w:rPr>
        <w:t>that this</w:t>
      </w:r>
      <w:r w:rsidR="009A47F3">
        <w:rPr>
          <w:rFonts w:asciiTheme="minorHAnsi" w:hAnsiTheme="minorHAnsi"/>
        </w:rPr>
        <w:t xml:space="preserve"> “</w:t>
      </w:r>
      <w:r w:rsidR="009A47F3" w:rsidRPr="00B92A67">
        <w:rPr>
          <w:rFonts w:asciiTheme="minorHAnsi" w:hAnsiTheme="minorHAnsi"/>
        </w:rPr>
        <w:t>special attention</w:t>
      </w:r>
      <w:r w:rsidR="009A47F3">
        <w:rPr>
          <w:rFonts w:asciiTheme="minorHAnsi" w:hAnsiTheme="minorHAnsi"/>
        </w:rPr>
        <w:t xml:space="preserve">” </w:t>
      </w:r>
      <w:r w:rsidR="007D6086">
        <w:rPr>
          <w:rFonts w:asciiTheme="minorHAnsi" w:hAnsiTheme="minorHAnsi"/>
        </w:rPr>
        <w:t>on V128 in VTS39</w:t>
      </w:r>
      <w:r w:rsidR="005D746B">
        <w:rPr>
          <w:rFonts w:asciiTheme="minorHAnsi" w:hAnsiTheme="minorHAnsi"/>
        </w:rPr>
        <w:t xml:space="preserve">, and particularly the final </w:t>
      </w:r>
      <w:r w:rsidR="00861D6C">
        <w:rPr>
          <w:rFonts w:asciiTheme="minorHAnsi" w:hAnsiTheme="minorHAnsi"/>
        </w:rPr>
        <w:t>sentence</w:t>
      </w:r>
      <w:r w:rsidR="005D746B">
        <w:rPr>
          <w:rFonts w:asciiTheme="minorHAnsi" w:hAnsiTheme="minorHAnsi"/>
        </w:rPr>
        <w:t xml:space="preserve">, </w:t>
      </w:r>
      <w:r w:rsidR="00852CDE">
        <w:rPr>
          <w:rFonts w:asciiTheme="minorHAnsi" w:hAnsiTheme="minorHAnsi"/>
        </w:rPr>
        <w:t xml:space="preserve">is indeed an open </w:t>
      </w:r>
      <w:r w:rsidR="007D6086">
        <w:rPr>
          <w:rFonts w:asciiTheme="minorHAnsi" w:hAnsiTheme="minorHAnsi"/>
        </w:rPr>
        <w:t xml:space="preserve">invitation </w:t>
      </w:r>
      <w:r w:rsidR="00852CDE">
        <w:rPr>
          <w:rFonts w:asciiTheme="minorHAnsi" w:hAnsiTheme="minorHAnsi"/>
        </w:rPr>
        <w:t xml:space="preserve">to </w:t>
      </w:r>
      <w:r w:rsidR="00692D69">
        <w:rPr>
          <w:rFonts w:asciiTheme="minorHAnsi" w:hAnsiTheme="minorHAnsi"/>
        </w:rPr>
        <w:t>push for a</w:t>
      </w:r>
      <w:r w:rsidR="00852CDE">
        <w:rPr>
          <w:rFonts w:asciiTheme="minorHAnsi" w:hAnsiTheme="minorHAnsi"/>
        </w:rPr>
        <w:t xml:space="preserve"> </w:t>
      </w:r>
      <w:r w:rsidR="00861D6C">
        <w:rPr>
          <w:rFonts w:asciiTheme="minorHAnsi" w:hAnsiTheme="minorHAnsi"/>
        </w:rPr>
        <w:t>quick acceptation</w:t>
      </w:r>
      <w:r w:rsidR="00692D69">
        <w:rPr>
          <w:rFonts w:asciiTheme="minorHAnsi" w:hAnsiTheme="minorHAnsi"/>
        </w:rPr>
        <w:t xml:space="preserve"> </w:t>
      </w:r>
      <w:r w:rsidR="00446115">
        <w:rPr>
          <w:rFonts w:asciiTheme="minorHAnsi" w:hAnsiTheme="minorHAnsi"/>
        </w:rPr>
        <w:t xml:space="preserve">with limited discussion </w:t>
      </w:r>
      <w:r w:rsidR="00692D69">
        <w:rPr>
          <w:rFonts w:asciiTheme="minorHAnsi" w:hAnsiTheme="minorHAnsi"/>
        </w:rPr>
        <w:t xml:space="preserve">and that </w:t>
      </w:r>
      <w:r w:rsidR="007D6086">
        <w:rPr>
          <w:rFonts w:asciiTheme="minorHAnsi" w:hAnsiTheme="minorHAnsi"/>
        </w:rPr>
        <w:t xml:space="preserve">is </w:t>
      </w:r>
      <w:r w:rsidR="00692D69">
        <w:rPr>
          <w:rFonts w:asciiTheme="minorHAnsi" w:hAnsiTheme="minorHAnsi"/>
        </w:rPr>
        <w:t xml:space="preserve">not </w:t>
      </w:r>
      <w:r w:rsidR="00852CDE">
        <w:rPr>
          <w:rFonts w:asciiTheme="minorHAnsi" w:hAnsiTheme="minorHAnsi"/>
        </w:rPr>
        <w:t xml:space="preserve">the proper and </w:t>
      </w:r>
      <w:r w:rsidR="00861D6C">
        <w:rPr>
          <w:rFonts w:asciiTheme="minorHAnsi" w:hAnsiTheme="minorHAnsi"/>
        </w:rPr>
        <w:t>acceptable way</w:t>
      </w:r>
      <w:r w:rsidR="00692D69">
        <w:rPr>
          <w:rFonts w:asciiTheme="minorHAnsi" w:hAnsiTheme="minorHAnsi"/>
        </w:rPr>
        <w:t xml:space="preserve"> to reach a consensus.</w:t>
      </w:r>
    </w:p>
    <w:p w:rsidR="00692D69" w:rsidRDefault="00692D69" w:rsidP="00174DBF">
      <w:pPr>
        <w:rPr>
          <w:rFonts w:asciiTheme="minorHAnsi" w:hAnsiTheme="minorHAnsi"/>
        </w:rPr>
      </w:pPr>
    </w:p>
    <w:p w:rsidR="00446115" w:rsidRDefault="009A47F3" w:rsidP="00861D6C">
      <w:pPr>
        <w:jc w:val="both"/>
        <w:rPr>
          <w:rFonts w:asciiTheme="minorHAnsi" w:hAnsiTheme="minorHAnsi"/>
        </w:rPr>
      </w:pPr>
      <w:r>
        <w:rPr>
          <w:rFonts w:asciiTheme="minorHAnsi" w:hAnsiTheme="minorHAnsi"/>
        </w:rPr>
        <w:t xml:space="preserve">Moreover </w:t>
      </w:r>
      <w:r w:rsidR="00692D69">
        <w:rPr>
          <w:rFonts w:asciiTheme="minorHAnsi" w:hAnsiTheme="minorHAnsi"/>
        </w:rPr>
        <w:t>SIGNALIS</w:t>
      </w:r>
      <w:r>
        <w:rPr>
          <w:rFonts w:asciiTheme="minorHAnsi" w:hAnsiTheme="minorHAnsi"/>
        </w:rPr>
        <w:t xml:space="preserve"> consider</w:t>
      </w:r>
      <w:r w:rsidR="00692D69">
        <w:rPr>
          <w:rFonts w:asciiTheme="minorHAnsi" w:hAnsiTheme="minorHAnsi"/>
        </w:rPr>
        <w:t>s</w:t>
      </w:r>
      <w:r>
        <w:rPr>
          <w:rFonts w:asciiTheme="minorHAnsi" w:hAnsiTheme="minorHAnsi"/>
        </w:rPr>
        <w:t xml:space="preserve"> that </w:t>
      </w:r>
      <w:r w:rsidR="00692D69">
        <w:rPr>
          <w:rFonts w:asciiTheme="minorHAnsi" w:hAnsiTheme="minorHAnsi"/>
        </w:rPr>
        <w:t xml:space="preserve">there is a need to continue to </w:t>
      </w:r>
      <w:r w:rsidR="00446115">
        <w:rPr>
          <w:rFonts w:asciiTheme="minorHAnsi" w:hAnsiTheme="minorHAnsi"/>
        </w:rPr>
        <w:t>improve</w:t>
      </w:r>
      <w:r w:rsidR="00692D69">
        <w:rPr>
          <w:rFonts w:asciiTheme="minorHAnsi" w:hAnsiTheme="minorHAnsi"/>
        </w:rPr>
        <w:t xml:space="preserve"> the </w:t>
      </w:r>
      <w:r w:rsidR="00446115">
        <w:rPr>
          <w:rFonts w:asciiTheme="minorHAnsi" w:hAnsiTheme="minorHAnsi"/>
        </w:rPr>
        <w:t xml:space="preserve">readability of the </w:t>
      </w:r>
      <w:r w:rsidR="00692D69">
        <w:rPr>
          <w:rFonts w:asciiTheme="minorHAnsi" w:hAnsiTheme="minorHAnsi"/>
        </w:rPr>
        <w:t xml:space="preserve">document </w:t>
      </w:r>
      <w:r w:rsidR="00446115">
        <w:rPr>
          <w:rFonts w:asciiTheme="minorHAnsi" w:hAnsiTheme="minorHAnsi"/>
        </w:rPr>
        <w:t>as already done for chapter 1</w:t>
      </w:r>
      <w:r w:rsidR="00692D69">
        <w:rPr>
          <w:rFonts w:asciiTheme="minorHAnsi" w:hAnsiTheme="minorHAnsi"/>
        </w:rPr>
        <w:t>. Improvement can be reached by harmonizing the structure of the technical chapter, linking the operational services, the requirements and the equipment performances, removing references to solution design and as a minor recommendation removing remaining typo</w:t>
      </w:r>
      <w:r w:rsidR="00861D6C">
        <w:rPr>
          <w:rFonts w:asciiTheme="minorHAnsi" w:hAnsiTheme="minorHAnsi"/>
        </w:rPr>
        <w:t>graphy errors</w:t>
      </w:r>
      <w:r w:rsidR="00692D69">
        <w:rPr>
          <w:rFonts w:asciiTheme="minorHAnsi" w:hAnsiTheme="minorHAnsi"/>
        </w:rPr>
        <w:t>.</w:t>
      </w:r>
    </w:p>
    <w:p w:rsidR="00861D6C" w:rsidRDefault="00861D6C" w:rsidP="00174DBF">
      <w:pPr>
        <w:rPr>
          <w:rFonts w:asciiTheme="minorHAnsi" w:hAnsiTheme="minorHAnsi"/>
        </w:rPr>
      </w:pPr>
    </w:p>
    <w:p w:rsidR="00A83202" w:rsidRDefault="00FF26F7" w:rsidP="00861D6C">
      <w:pPr>
        <w:jc w:val="both"/>
        <w:rPr>
          <w:rFonts w:asciiTheme="minorHAnsi" w:hAnsiTheme="minorHAnsi"/>
        </w:rPr>
      </w:pPr>
      <w:r>
        <w:rPr>
          <w:rFonts w:asciiTheme="minorHAnsi" w:hAnsiTheme="minorHAnsi"/>
        </w:rPr>
        <w:t xml:space="preserve">IALA VTS Committee should not forget that technical documents or </w:t>
      </w:r>
      <w:r w:rsidR="00080025">
        <w:rPr>
          <w:rFonts w:asciiTheme="minorHAnsi" w:hAnsiTheme="minorHAnsi"/>
        </w:rPr>
        <w:t>recommendations</w:t>
      </w:r>
      <w:r>
        <w:rPr>
          <w:rFonts w:asciiTheme="minorHAnsi" w:hAnsiTheme="minorHAnsi"/>
        </w:rPr>
        <w:t xml:space="preserve"> on equipment performance should follow on operational requirements and not the other way around. Indeed, V128 should focus primarily on VTS equipment performance and robustness following operational requirements and user needs. V128 must not dwell on fine technical details on how to reach that performance and robustness. The practical solutions to achieve the final results should be left for manufacturers and those may very well differ from one manufacturer to the next</w:t>
      </w:r>
      <w:r w:rsidR="00A83202">
        <w:rPr>
          <w:rFonts w:asciiTheme="minorHAnsi" w:hAnsiTheme="minorHAnsi"/>
        </w:rPr>
        <w:t>.</w:t>
      </w:r>
    </w:p>
    <w:p w:rsidR="00FF26F7" w:rsidRDefault="00A83202" w:rsidP="00861D6C">
      <w:pPr>
        <w:jc w:val="both"/>
        <w:rPr>
          <w:rFonts w:asciiTheme="minorHAnsi" w:hAnsiTheme="minorHAnsi"/>
        </w:rPr>
      </w:pPr>
      <w:r>
        <w:rPr>
          <w:rFonts w:asciiTheme="minorHAnsi" w:hAnsiTheme="minorHAnsi"/>
        </w:rPr>
        <w:t xml:space="preserve">V128 should be left sufficiently open to accommodate new technologies and systems on offer emerging every new day. Finally, that choice must be left for national VTS authorities and/or integrating companies, again naturally following IALA’s </w:t>
      </w:r>
      <w:r w:rsidR="00080025">
        <w:rPr>
          <w:rFonts w:asciiTheme="minorHAnsi" w:hAnsiTheme="minorHAnsi"/>
        </w:rPr>
        <w:t>recommendations</w:t>
      </w:r>
      <w:r>
        <w:rPr>
          <w:rFonts w:asciiTheme="minorHAnsi" w:hAnsiTheme="minorHAnsi"/>
        </w:rPr>
        <w:t>.</w:t>
      </w:r>
    </w:p>
    <w:p w:rsidR="00852CDE" w:rsidRDefault="00852CDE" w:rsidP="00174DBF">
      <w:pPr>
        <w:rPr>
          <w:rFonts w:asciiTheme="minorHAnsi" w:hAnsiTheme="minorHAnsi"/>
        </w:rPr>
      </w:pPr>
    </w:p>
    <w:p w:rsidR="00446115" w:rsidRPr="00446115" w:rsidRDefault="00446115" w:rsidP="00174DBF">
      <w:pPr>
        <w:rPr>
          <w:rFonts w:asciiTheme="minorHAnsi" w:hAnsiTheme="minorHAnsi"/>
        </w:rPr>
      </w:pPr>
      <w:r w:rsidRPr="00446115">
        <w:rPr>
          <w:rFonts w:asciiTheme="minorHAnsi" w:hAnsiTheme="minorHAnsi" w:hint="eastAsia"/>
        </w:rPr>
        <w:t>Therefore,</w:t>
      </w:r>
      <w:r w:rsidRPr="00446115">
        <w:rPr>
          <w:rFonts w:asciiTheme="minorHAnsi" w:hAnsiTheme="minorHAnsi"/>
        </w:rPr>
        <w:t xml:space="preserve"> SIGNALIS </w:t>
      </w:r>
      <w:r w:rsidR="004E11C4">
        <w:rPr>
          <w:rFonts w:asciiTheme="minorHAnsi" w:hAnsiTheme="minorHAnsi"/>
        </w:rPr>
        <w:t>is</w:t>
      </w:r>
      <w:r>
        <w:rPr>
          <w:rFonts w:asciiTheme="minorHAnsi" w:hAnsiTheme="minorHAnsi"/>
        </w:rPr>
        <w:t xml:space="preserve"> </w:t>
      </w:r>
      <w:r w:rsidRPr="00446115">
        <w:rPr>
          <w:rFonts w:asciiTheme="minorHAnsi" w:hAnsiTheme="minorHAnsi"/>
        </w:rPr>
        <w:t>not</w:t>
      </w:r>
      <w:r w:rsidR="004E11C4">
        <w:rPr>
          <w:rFonts w:asciiTheme="minorHAnsi" w:hAnsiTheme="minorHAnsi"/>
        </w:rPr>
        <w:t xml:space="preserve"> in position to</w:t>
      </w:r>
      <w:r w:rsidRPr="00446115">
        <w:rPr>
          <w:rFonts w:asciiTheme="minorHAnsi" w:hAnsiTheme="minorHAnsi"/>
        </w:rPr>
        <w:t xml:space="preserve"> support the </w:t>
      </w:r>
      <w:r w:rsidR="00FF26F7">
        <w:rPr>
          <w:rFonts w:asciiTheme="minorHAnsi" w:hAnsiTheme="minorHAnsi"/>
        </w:rPr>
        <w:t xml:space="preserve">immediate </w:t>
      </w:r>
      <w:r w:rsidRPr="00446115">
        <w:rPr>
          <w:rFonts w:asciiTheme="minorHAnsi" w:hAnsiTheme="minorHAnsi"/>
        </w:rPr>
        <w:t>approval of the V128 recommendation</w:t>
      </w:r>
      <w:r>
        <w:rPr>
          <w:rFonts w:asciiTheme="minorHAnsi" w:hAnsiTheme="minorHAnsi"/>
        </w:rPr>
        <w:t xml:space="preserve"> in its current status.</w:t>
      </w:r>
    </w:p>
    <w:p w:rsidR="00A446C9" w:rsidRDefault="00A446C9" w:rsidP="00A446C9">
      <w:pPr>
        <w:pStyle w:val="Heading1"/>
      </w:pPr>
      <w:r>
        <w:t>Action requested of the Committee</w:t>
      </w:r>
    </w:p>
    <w:p w:rsidR="00861D6C" w:rsidRDefault="00446115" w:rsidP="00446115">
      <w:pPr>
        <w:rPr>
          <w:rFonts w:asciiTheme="minorHAnsi" w:hAnsiTheme="minorHAnsi"/>
        </w:rPr>
      </w:pPr>
      <w:r w:rsidRPr="00446115">
        <w:rPr>
          <w:rFonts w:asciiTheme="minorHAnsi" w:hAnsiTheme="minorHAnsi"/>
        </w:rPr>
        <w:t>The Committee is requested to</w:t>
      </w:r>
      <w:r w:rsidR="00861D6C">
        <w:rPr>
          <w:rFonts w:asciiTheme="minorHAnsi" w:hAnsiTheme="minorHAnsi"/>
        </w:rPr>
        <w:t>:</w:t>
      </w:r>
    </w:p>
    <w:p w:rsidR="00861D6C" w:rsidRDefault="00861D6C" w:rsidP="00861D6C">
      <w:pPr>
        <w:pStyle w:val="ListParagraph"/>
        <w:numPr>
          <w:ilvl w:val="0"/>
          <w:numId w:val="49"/>
        </w:numPr>
        <w:rPr>
          <w:rFonts w:asciiTheme="minorHAnsi" w:hAnsiTheme="minorHAnsi"/>
        </w:rPr>
      </w:pPr>
      <w:r>
        <w:rPr>
          <w:rFonts w:asciiTheme="minorHAnsi" w:hAnsiTheme="minorHAnsi"/>
        </w:rPr>
        <w:t>C</w:t>
      </w:r>
      <w:r w:rsidR="00446115" w:rsidRPr="00861D6C">
        <w:rPr>
          <w:rFonts w:asciiTheme="minorHAnsi" w:hAnsiTheme="minorHAnsi"/>
        </w:rPr>
        <w:t>onsider</w:t>
      </w:r>
      <w:r w:rsidR="00123B69" w:rsidRPr="00861D6C">
        <w:rPr>
          <w:rFonts w:asciiTheme="minorHAnsi" w:hAnsiTheme="minorHAnsi"/>
        </w:rPr>
        <w:t xml:space="preserve"> further </w:t>
      </w:r>
      <w:r w:rsidR="008D1FAE" w:rsidRPr="00861D6C">
        <w:rPr>
          <w:rFonts w:asciiTheme="minorHAnsi" w:hAnsiTheme="minorHAnsi"/>
        </w:rPr>
        <w:t xml:space="preserve">time for </w:t>
      </w:r>
      <w:r w:rsidR="00123B69" w:rsidRPr="00861D6C">
        <w:rPr>
          <w:rFonts w:asciiTheme="minorHAnsi" w:hAnsiTheme="minorHAnsi"/>
        </w:rPr>
        <w:t>improvement of this recommendation before acceptation and publication</w:t>
      </w:r>
    </w:p>
    <w:p w:rsidR="004D1D85" w:rsidRPr="00861D6C" w:rsidRDefault="00861D6C" w:rsidP="00861D6C">
      <w:pPr>
        <w:pStyle w:val="ListParagraph"/>
        <w:numPr>
          <w:ilvl w:val="0"/>
          <w:numId w:val="49"/>
        </w:numPr>
        <w:rPr>
          <w:rFonts w:asciiTheme="minorHAnsi" w:hAnsiTheme="minorHAnsi"/>
        </w:rPr>
      </w:pPr>
      <w:r>
        <w:rPr>
          <w:rFonts w:asciiTheme="minorHAnsi" w:hAnsiTheme="minorHAnsi"/>
        </w:rPr>
        <w:t>T</w:t>
      </w:r>
      <w:r w:rsidR="00A83202" w:rsidRPr="00861D6C">
        <w:rPr>
          <w:rFonts w:asciiTheme="minorHAnsi" w:hAnsiTheme="minorHAnsi"/>
        </w:rPr>
        <w:t>o discuss this input paper at plenary prior to the breaking-up into working groups.</w:t>
      </w:r>
    </w:p>
    <w:p w:rsidR="004D1D85" w:rsidRPr="004D1D85" w:rsidRDefault="004D1D85" w:rsidP="00446115">
      <w:pPr>
        <w:pStyle w:val="AnnexHeading3"/>
        <w:numPr>
          <w:ilvl w:val="0"/>
          <w:numId w:val="0"/>
        </w:numPr>
        <w:ind w:left="992" w:hanging="992"/>
        <w:rPr>
          <w:lang w:eastAsia="en-US"/>
        </w:rPr>
      </w:pPr>
    </w:p>
    <w:sectPr w:rsidR="004D1D85" w:rsidRPr="004D1D85"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C2C" w:rsidRDefault="004B5C2C" w:rsidP="00362CD9">
      <w:r>
        <w:separator/>
      </w:r>
    </w:p>
  </w:endnote>
  <w:endnote w:type="continuationSeparator" w:id="0">
    <w:p w:rsidR="004B5C2C" w:rsidRDefault="004B5C2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1C253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C2C" w:rsidRDefault="004B5C2C" w:rsidP="00362CD9">
      <w:r>
        <w:separator/>
      </w:r>
    </w:p>
  </w:footnote>
  <w:footnote w:type="continuationSeparator" w:id="0">
    <w:p w:rsidR="004B5C2C" w:rsidRDefault="004B5C2C"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C4F1EC0"/>
    <w:multiLevelType w:val="hybridMultilevel"/>
    <w:tmpl w:val="B4C2ED88"/>
    <w:lvl w:ilvl="0" w:tplc="148699E4">
      <w:start w:val="1"/>
      <w:numFmt w:val="decimal"/>
      <w:lvlText w:val="X.%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3FD63C1F"/>
    <w:multiLevelType w:val="hybridMultilevel"/>
    <w:tmpl w:val="524A3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3A84F47"/>
    <w:multiLevelType w:val="hybridMultilevel"/>
    <w:tmpl w:val="015465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2D39AA"/>
    <w:multiLevelType w:val="hybridMultilevel"/>
    <w:tmpl w:val="C0A628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B4C6EF6"/>
    <w:multiLevelType w:val="hybridMultilevel"/>
    <w:tmpl w:val="43906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24"/>
  </w:num>
  <w:num w:numId="5">
    <w:abstractNumId w:val="18"/>
  </w:num>
  <w:num w:numId="6">
    <w:abstractNumId w:val="4"/>
  </w:num>
  <w:num w:numId="7">
    <w:abstractNumId w:val="26"/>
  </w:num>
  <w:num w:numId="8">
    <w:abstractNumId w:val="11"/>
  </w:num>
  <w:num w:numId="9">
    <w:abstractNumId w:val="8"/>
  </w:num>
  <w:num w:numId="10">
    <w:abstractNumId w:val="20"/>
  </w:num>
  <w:num w:numId="11">
    <w:abstractNumId w:val="19"/>
  </w:num>
  <w:num w:numId="12">
    <w:abstractNumId w:val="17"/>
  </w:num>
  <w:num w:numId="13">
    <w:abstractNumId w:val="25"/>
  </w:num>
  <w:num w:numId="14">
    <w:abstractNumId w:val="5"/>
  </w:num>
  <w:num w:numId="15">
    <w:abstractNumId w:val="28"/>
  </w:num>
  <w:num w:numId="16">
    <w:abstractNumId w:val="16"/>
  </w:num>
  <w:num w:numId="17">
    <w:abstractNumId w:val="6"/>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2"/>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3"/>
  </w:num>
  <w:num w:numId="46">
    <w:abstractNumId w:val="29"/>
  </w:num>
  <w:num w:numId="47">
    <w:abstractNumId w:val="27"/>
  </w:num>
  <w:num w:numId="48">
    <w:abstractNumId w:val="10"/>
  </w:num>
  <w:num w:numId="4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0025"/>
    <w:rsid w:val="00084F33"/>
    <w:rsid w:val="000A77A7"/>
    <w:rsid w:val="000B1707"/>
    <w:rsid w:val="000C1B3E"/>
    <w:rsid w:val="000C4BEB"/>
    <w:rsid w:val="00123B69"/>
    <w:rsid w:val="00131B3D"/>
    <w:rsid w:val="00174DBF"/>
    <w:rsid w:val="00177F4D"/>
    <w:rsid w:val="00180DDA"/>
    <w:rsid w:val="001847D2"/>
    <w:rsid w:val="001B2A2D"/>
    <w:rsid w:val="001B737D"/>
    <w:rsid w:val="001C2534"/>
    <w:rsid w:val="001C44A3"/>
    <w:rsid w:val="001E0E15"/>
    <w:rsid w:val="001F528A"/>
    <w:rsid w:val="001F704E"/>
    <w:rsid w:val="002125B0"/>
    <w:rsid w:val="00243228"/>
    <w:rsid w:val="00251483"/>
    <w:rsid w:val="00255CAA"/>
    <w:rsid w:val="0026246F"/>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46115"/>
    <w:rsid w:val="004661AD"/>
    <w:rsid w:val="004B1D8B"/>
    <w:rsid w:val="004B5C2C"/>
    <w:rsid w:val="004D1D85"/>
    <w:rsid w:val="004D3C3A"/>
    <w:rsid w:val="004E11C4"/>
    <w:rsid w:val="004E1CD1"/>
    <w:rsid w:val="005107EB"/>
    <w:rsid w:val="00521345"/>
    <w:rsid w:val="00526DF0"/>
    <w:rsid w:val="00545CC4"/>
    <w:rsid w:val="00551FFF"/>
    <w:rsid w:val="005607A2"/>
    <w:rsid w:val="0057198B"/>
    <w:rsid w:val="00597FAE"/>
    <w:rsid w:val="005B32A3"/>
    <w:rsid w:val="005C0D44"/>
    <w:rsid w:val="005C566C"/>
    <w:rsid w:val="005C7E69"/>
    <w:rsid w:val="005D746B"/>
    <w:rsid w:val="005E262D"/>
    <w:rsid w:val="005F23D3"/>
    <w:rsid w:val="005F7E20"/>
    <w:rsid w:val="006652C3"/>
    <w:rsid w:val="00691FD0"/>
    <w:rsid w:val="00692148"/>
    <w:rsid w:val="00692D69"/>
    <w:rsid w:val="006C5948"/>
    <w:rsid w:val="006F2A74"/>
    <w:rsid w:val="006F64D1"/>
    <w:rsid w:val="007118F5"/>
    <w:rsid w:val="00712AA4"/>
    <w:rsid w:val="00721AA1"/>
    <w:rsid w:val="00724B67"/>
    <w:rsid w:val="007547F8"/>
    <w:rsid w:val="00765622"/>
    <w:rsid w:val="00770B6C"/>
    <w:rsid w:val="00783FEA"/>
    <w:rsid w:val="007B0D59"/>
    <w:rsid w:val="007D6086"/>
    <w:rsid w:val="0080294B"/>
    <w:rsid w:val="0082480E"/>
    <w:rsid w:val="00850293"/>
    <w:rsid w:val="00851373"/>
    <w:rsid w:val="00851BA6"/>
    <w:rsid w:val="00852CDE"/>
    <w:rsid w:val="0085654D"/>
    <w:rsid w:val="00861160"/>
    <w:rsid w:val="00861D6C"/>
    <w:rsid w:val="0086654F"/>
    <w:rsid w:val="008A356F"/>
    <w:rsid w:val="008A4653"/>
    <w:rsid w:val="008A4717"/>
    <w:rsid w:val="008A50CC"/>
    <w:rsid w:val="008D1694"/>
    <w:rsid w:val="008D1FAE"/>
    <w:rsid w:val="008D79CB"/>
    <w:rsid w:val="008F07BC"/>
    <w:rsid w:val="0092692B"/>
    <w:rsid w:val="00943E9C"/>
    <w:rsid w:val="00953F4D"/>
    <w:rsid w:val="00960BB8"/>
    <w:rsid w:val="00964F5C"/>
    <w:rsid w:val="00981372"/>
    <w:rsid w:val="009831C0"/>
    <w:rsid w:val="009A47F3"/>
    <w:rsid w:val="00A0389B"/>
    <w:rsid w:val="00A446C9"/>
    <w:rsid w:val="00A635D6"/>
    <w:rsid w:val="00A83202"/>
    <w:rsid w:val="00A8553A"/>
    <w:rsid w:val="00A93AED"/>
    <w:rsid w:val="00B226F2"/>
    <w:rsid w:val="00B24DB1"/>
    <w:rsid w:val="00B274DF"/>
    <w:rsid w:val="00B56BDF"/>
    <w:rsid w:val="00B65812"/>
    <w:rsid w:val="00B73DB1"/>
    <w:rsid w:val="00B85CD6"/>
    <w:rsid w:val="00B90A27"/>
    <w:rsid w:val="00B92A6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37FC"/>
    <w:rsid w:val="00E558C3"/>
    <w:rsid w:val="00E55927"/>
    <w:rsid w:val="00E912A6"/>
    <w:rsid w:val="00EA4844"/>
    <w:rsid w:val="00EA4D9C"/>
    <w:rsid w:val="00EA5A97"/>
    <w:rsid w:val="00EB75EE"/>
    <w:rsid w:val="00EE4C1D"/>
    <w:rsid w:val="00EF3685"/>
    <w:rsid w:val="00F159EB"/>
    <w:rsid w:val="00F16FCC"/>
    <w:rsid w:val="00F25BF4"/>
    <w:rsid w:val="00F267DB"/>
    <w:rsid w:val="00F46F6F"/>
    <w:rsid w:val="00F60608"/>
    <w:rsid w:val="00F62217"/>
    <w:rsid w:val="00FB17A9"/>
    <w:rsid w:val="00FB527C"/>
    <w:rsid w:val="00FB6F75"/>
    <w:rsid w:val="00FC0EB3"/>
    <w:rsid w:val="00FD675E"/>
    <w:rsid w:val="00FE5674"/>
    <w:rsid w:val="00FF26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86206">
      <w:bodyDiv w:val="1"/>
      <w:marLeft w:val="0"/>
      <w:marRight w:val="0"/>
      <w:marTop w:val="0"/>
      <w:marBottom w:val="0"/>
      <w:divBdr>
        <w:top w:val="none" w:sz="0" w:space="0" w:color="auto"/>
        <w:left w:val="none" w:sz="0" w:space="0" w:color="auto"/>
        <w:bottom w:val="none" w:sz="0" w:space="0" w:color="auto"/>
        <w:right w:val="none" w:sz="0" w:space="0" w:color="auto"/>
      </w:divBdr>
    </w:div>
    <w:div w:id="198137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FC1A7-B721-4E93-8218-333F2203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3274</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SIGNALIS GmbH</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2015-03-12T17:31:00Z</dcterms:created>
  <dcterms:modified xsi:type="dcterms:W3CDTF">2015-03-12T19:38:00Z</dcterms:modified>
</cp:coreProperties>
</file>