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A38" w:rsidRPr="003F09F0" w:rsidRDefault="00420A38" w:rsidP="00BF32F0">
      <w:pPr>
        <w:pStyle w:val="Koptekst"/>
        <w:tabs>
          <w:tab w:val="clear" w:pos="9639"/>
          <w:tab w:val="right" w:pos="5954"/>
        </w:tabs>
        <w:spacing w:after="240"/>
      </w:pPr>
      <w:r>
        <w:rPr>
          <w:noProof/>
        </w:rPr>
        <w:drawing>
          <wp:inline distT="0" distB="0" distL="0" distR="0">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Voetnootmarkering"/>
          <w:sz w:val="22"/>
          <w:vertAlign w:val="superscript"/>
        </w:rPr>
        <w:footnoteReference w:id="1"/>
      </w:r>
      <w:r w:rsidR="00AC1185">
        <w:t xml:space="preserve"> VTS</w:t>
      </w:r>
      <w:r w:rsidR="00396254">
        <w:t>40</w:t>
      </w:r>
      <w:r>
        <w:t>-</w:t>
      </w:r>
      <w:r w:rsidR="00683036">
        <w:t>10.1.6</w:t>
      </w:r>
      <w:bookmarkStart w:id="0" w:name="_GoBack"/>
      <w:bookmarkEnd w:id="0"/>
    </w:p>
    <w:p w:rsidR="00BF32F0" w:rsidRDefault="00BF32F0" w:rsidP="00FE5674">
      <w:pPr>
        <w:pStyle w:val="Plattetekst"/>
        <w:tabs>
          <w:tab w:val="left" w:pos="2835"/>
        </w:tabs>
      </w:pPr>
    </w:p>
    <w:p w:rsidR="0080294B" w:rsidRDefault="00E558C3" w:rsidP="00FE5674">
      <w:pPr>
        <w:pStyle w:val="Platteteks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Platteteks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Pr="0080294B">
        <w:rPr>
          <w:rFonts w:cs="Arial"/>
        </w:rPr>
        <w:t>ARM</w:t>
      </w:r>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00AC1185"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AC1185">
        <w:rPr>
          <w:rFonts w:cs="Arial"/>
          <w:sz w:val="24"/>
          <w:szCs w:val="24"/>
        </w:rPr>
        <w:tab/>
      </w:r>
      <w:r w:rsidR="0058697B">
        <w:rPr>
          <w:rFonts w:cs="Arial"/>
          <w:b/>
          <w:sz w:val="24"/>
          <w:szCs w:val="24"/>
        </w:rPr>
        <w:t>V</w:t>
      </w:r>
      <w:r w:rsidRPr="0080294B">
        <w:rPr>
          <w:rFonts w:cs="Arial"/>
          <w:sz w:val="24"/>
          <w:szCs w:val="24"/>
        </w:rPr>
        <w:t xml:space="preserve">  Input</w:t>
      </w:r>
    </w:p>
    <w:p w:rsidR="0080294B" w:rsidRPr="0080294B" w:rsidRDefault="0080294B" w:rsidP="00037DF4">
      <w:pPr>
        <w:pStyle w:val="Plattetekst"/>
        <w:tabs>
          <w:tab w:val="left" w:pos="1843"/>
        </w:tabs>
      </w:pPr>
      <w:r w:rsidRPr="0080294B">
        <w:rPr>
          <w:rFonts w:cs="Arial"/>
          <w:b/>
          <w:sz w:val="24"/>
          <w:szCs w:val="24"/>
        </w:rPr>
        <w:t>□</w:t>
      </w:r>
      <w:r w:rsidRPr="0080294B">
        <w:rPr>
          <w:rFonts w:cs="Arial"/>
          <w:sz w:val="24"/>
          <w:szCs w:val="24"/>
        </w:rPr>
        <w:t xml:space="preserve">  </w:t>
      </w:r>
      <w:r w:rsidRPr="003D2DC1">
        <w:rPr>
          <w:rFonts w:cs="Arial"/>
        </w:rPr>
        <w:t>ENAV</w:t>
      </w:r>
      <w:r>
        <w:rPr>
          <w:rFonts w:cs="Arial"/>
          <w:b/>
          <w:sz w:val="24"/>
          <w:szCs w:val="24"/>
        </w:rPr>
        <w:tab/>
      </w:r>
      <w:r w:rsidR="0058697B">
        <w:rPr>
          <w:rFonts w:cs="Arial"/>
          <w:b/>
          <w:sz w:val="24"/>
          <w:szCs w:val="24"/>
        </w:rPr>
        <w:t>V</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58697B">
        <w:rPr>
          <w:rFonts w:cs="Arial"/>
          <w:b/>
          <w:sz w:val="24"/>
          <w:szCs w:val="24"/>
        </w:rPr>
        <w:t>V</w:t>
      </w:r>
      <w:r w:rsidRPr="0080294B">
        <w:rPr>
          <w:rFonts w:cs="Arial"/>
          <w:sz w:val="24"/>
          <w:szCs w:val="24"/>
        </w:rPr>
        <w:t xml:space="preserve">  Information</w:t>
      </w:r>
    </w:p>
    <w:p w:rsidR="0080294B" w:rsidRDefault="0080294B" w:rsidP="00FE5674">
      <w:pPr>
        <w:pStyle w:val="Plattetekst"/>
        <w:tabs>
          <w:tab w:val="left" w:pos="2835"/>
        </w:tabs>
      </w:pPr>
    </w:p>
    <w:p w:rsidR="00A446C9" w:rsidRPr="00FE5674" w:rsidRDefault="00A446C9" w:rsidP="00FE5674">
      <w:pPr>
        <w:pStyle w:val="Plattetekst"/>
        <w:tabs>
          <w:tab w:val="left" w:pos="2835"/>
        </w:tabs>
      </w:pPr>
      <w:r w:rsidRPr="00FE5674">
        <w:t>Agenda item</w:t>
      </w:r>
      <w:r w:rsidR="00037DF4">
        <w:t xml:space="preserve"> </w:t>
      </w:r>
      <w:r w:rsidR="00037DF4" w:rsidRPr="00037DF4">
        <w:rPr>
          <w:rStyle w:val="Voetnootmarkering"/>
          <w:sz w:val="22"/>
          <w:vertAlign w:val="superscript"/>
        </w:rPr>
        <w:footnoteReference w:id="2"/>
      </w:r>
      <w:r w:rsidR="001C44A3" w:rsidRPr="00FE5674">
        <w:tab/>
      </w:r>
      <w:r w:rsidR="0080294B">
        <w:tab/>
      </w:r>
      <w:r w:rsidR="0080294B">
        <w:tab/>
      </w:r>
      <w:r w:rsidR="0058697B">
        <w:t xml:space="preserve">5 </w:t>
      </w:r>
    </w:p>
    <w:p w:rsidR="00A446C9" w:rsidRPr="00FE5674" w:rsidRDefault="0080294B" w:rsidP="00FE5674">
      <w:pPr>
        <w:pStyle w:val="Platteteks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58697B">
        <w:t xml:space="preserve">Report from custodian IALA Dictionary - </w:t>
      </w:r>
      <w:r w:rsidR="00DA10D0">
        <w:t>cat. 9. “</w:t>
      </w:r>
      <w:r w:rsidR="0058697B">
        <w:t>VTS</w:t>
      </w:r>
      <w:r w:rsidR="00DA10D0">
        <w:t>”</w:t>
      </w:r>
    </w:p>
    <w:p w:rsidR="00362CD9" w:rsidRDefault="00362CD9" w:rsidP="00FE5674">
      <w:pPr>
        <w:pStyle w:val="Plattetekst"/>
        <w:tabs>
          <w:tab w:val="left" w:pos="2835"/>
        </w:tabs>
        <w:rPr>
          <w:color w:val="FF0000"/>
        </w:rPr>
      </w:pPr>
      <w:r w:rsidRPr="00FE5674">
        <w:t>Author(s)</w:t>
      </w:r>
      <w:r w:rsidR="00FE5674" w:rsidRPr="00FE5674">
        <w:t xml:space="preserve"> / Submitter(s)</w:t>
      </w:r>
      <w:r w:rsidRPr="00FE5674">
        <w:tab/>
      </w:r>
      <w:r w:rsidR="0080294B">
        <w:tab/>
      </w:r>
      <w:r w:rsidR="0080294B">
        <w:tab/>
      </w:r>
      <w:proofErr w:type="spellStart"/>
      <w:r w:rsidR="0058697B">
        <w:t>Cees</w:t>
      </w:r>
      <w:proofErr w:type="spellEnd"/>
      <w:r w:rsidR="0058697B">
        <w:t xml:space="preserve"> </w:t>
      </w:r>
      <w:proofErr w:type="spellStart"/>
      <w:r w:rsidR="0058697B">
        <w:t>Stedehouder</w:t>
      </w:r>
      <w:proofErr w:type="spellEnd"/>
    </w:p>
    <w:p w:rsidR="0080294B" w:rsidRDefault="0080294B" w:rsidP="00FE5674">
      <w:pPr>
        <w:pStyle w:val="Plattetekst"/>
        <w:tabs>
          <w:tab w:val="left" w:pos="2835"/>
        </w:tabs>
      </w:pPr>
    </w:p>
    <w:p w:rsidR="00A446C9" w:rsidRDefault="0058697B" w:rsidP="00A446C9">
      <w:pPr>
        <w:pStyle w:val="Titel"/>
      </w:pPr>
      <w:r>
        <w:t>Updat</w:t>
      </w:r>
      <w:r w:rsidR="007F26C7">
        <w:t xml:space="preserve">e </w:t>
      </w:r>
      <w:r>
        <w:t xml:space="preserve">IALA Dictionary - </w:t>
      </w:r>
      <w:r w:rsidR="00DA10D0">
        <w:t>cat. 9. “VTS”</w:t>
      </w:r>
    </w:p>
    <w:p w:rsidR="00A446C9" w:rsidRDefault="00A446C9" w:rsidP="00A446C9">
      <w:pPr>
        <w:pStyle w:val="Kop1"/>
      </w:pPr>
      <w:r>
        <w:t>Summary</w:t>
      </w:r>
    </w:p>
    <w:p w:rsidR="00DA10D0" w:rsidRDefault="00851373" w:rsidP="00B56BDF">
      <w:pPr>
        <w:pStyle w:val="Plattetekst"/>
        <w:rPr>
          <w:lang w:eastAsia="de-DE"/>
        </w:rPr>
      </w:pPr>
      <w:r>
        <w:rPr>
          <w:lang w:eastAsia="de-DE"/>
        </w:rPr>
        <w:t xml:space="preserve">This template </w:t>
      </w:r>
      <w:r w:rsidR="00242761">
        <w:rPr>
          <w:lang w:eastAsia="de-DE"/>
        </w:rPr>
        <w:t xml:space="preserve">with the attached </w:t>
      </w:r>
      <w:r w:rsidR="00396254">
        <w:rPr>
          <w:lang w:eastAsia="de-DE"/>
        </w:rPr>
        <w:t>Annex</w:t>
      </w:r>
      <w:r w:rsidR="00242761">
        <w:rPr>
          <w:lang w:eastAsia="de-DE"/>
        </w:rPr>
        <w:t xml:space="preserve"> </w:t>
      </w:r>
      <w:r>
        <w:rPr>
          <w:lang w:eastAsia="de-DE"/>
        </w:rPr>
        <w:t xml:space="preserve">is meant to be used by </w:t>
      </w:r>
      <w:r w:rsidR="0058697B">
        <w:rPr>
          <w:lang w:eastAsia="de-DE"/>
        </w:rPr>
        <w:t xml:space="preserve">the </w:t>
      </w:r>
      <w:r w:rsidR="00847500">
        <w:rPr>
          <w:lang w:eastAsia="de-DE"/>
        </w:rPr>
        <w:t xml:space="preserve">custodian </w:t>
      </w:r>
      <w:r w:rsidR="0058697B">
        <w:rPr>
          <w:lang w:eastAsia="de-DE"/>
        </w:rPr>
        <w:t xml:space="preserve">IALA Dictionary </w:t>
      </w:r>
      <w:r w:rsidR="00847500">
        <w:rPr>
          <w:lang w:eastAsia="de-DE"/>
        </w:rPr>
        <w:t xml:space="preserve">- cat. 9. “VTS” </w:t>
      </w:r>
      <w:r w:rsidR="00242761">
        <w:rPr>
          <w:lang w:eastAsia="de-DE"/>
        </w:rPr>
        <w:t xml:space="preserve">to implement new </w:t>
      </w:r>
      <w:r w:rsidR="001E12B6">
        <w:rPr>
          <w:lang w:eastAsia="de-DE"/>
        </w:rPr>
        <w:t xml:space="preserve">acronyms </w:t>
      </w:r>
      <w:r w:rsidR="0058697B">
        <w:rPr>
          <w:lang w:eastAsia="de-DE"/>
        </w:rPr>
        <w:t xml:space="preserve">and or </w:t>
      </w:r>
      <w:r w:rsidR="001E12B6">
        <w:rPr>
          <w:lang w:eastAsia="de-DE"/>
        </w:rPr>
        <w:t xml:space="preserve">definitions </w:t>
      </w:r>
      <w:r w:rsidR="0058697B">
        <w:rPr>
          <w:lang w:eastAsia="de-DE"/>
        </w:rPr>
        <w:t xml:space="preserve">in the IALA Dictionary. </w:t>
      </w:r>
      <w:r w:rsidR="007F26C7">
        <w:rPr>
          <w:lang w:eastAsia="de-DE"/>
        </w:rPr>
        <w:t>After approval by t</w:t>
      </w:r>
      <w:r w:rsidR="00CE2E02">
        <w:rPr>
          <w:lang w:eastAsia="de-DE"/>
        </w:rPr>
        <w:t>he VTS Committee plenary and t</w:t>
      </w:r>
      <w:r w:rsidR="007F26C7">
        <w:rPr>
          <w:lang w:eastAsia="de-DE"/>
        </w:rPr>
        <w:t xml:space="preserve">he VTS Committee chair </w:t>
      </w:r>
      <w:r w:rsidR="00CE2E02">
        <w:rPr>
          <w:lang w:eastAsia="de-DE"/>
        </w:rPr>
        <w:t xml:space="preserve">this proposal </w:t>
      </w:r>
      <w:r w:rsidR="007F26C7">
        <w:rPr>
          <w:lang w:eastAsia="de-DE"/>
        </w:rPr>
        <w:t xml:space="preserve">can be </w:t>
      </w:r>
      <w:r w:rsidR="00CE2E02">
        <w:rPr>
          <w:lang w:eastAsia="de-DE"/>
        </w:rPr>
        <w:t>send to the VTS Committee Secretary</w:t>
      </w:r>
      <w:r w:rsidR="007F26C7">
        <w:rPr>
          <w:lang w:eastAsia="de-DE"/>
        </w:rPr>
        <w:t xml:space="preserve">. The </w:t>
      </w:r>
      <w:r w:rsidR="00242761">
        <w:rPr>
          <w:lang w:eastAsia="de-DE"/>
        </w:rPr>
        <w:t>subsequent proceedings are described in document PAP22/7/1</w:t>
      </w:r>
      <w:r w:rsidR="00CE2E02">
        <w:rPr>
          <w:lang w:eastAsia="de-DE"/>
        </w:rPr>
        <w:t xml:space="preserve">. </w:t>
      </w:r>
    </w:p>
    <w:p w:rsidR="00CE2E02" w:rsidRDefault="00DA10D0" w:rsidP="00B56BDF">
      <w:pPr>
        <w:pStyle w:val="Plattetekst"/>
        <w:rPr>
          <w:lang w:eastAsia="de-DE"/>
        </w:rPr>
      </w:pPr>
      <w:r>
        <w:rPr>
          <w:lang w:eastAsia="de-DE"/>
        </w:rPr>
        <w:t>The additions are related to the category 9 in the IALA Dictionary “VTS”.</w:t>
      </w:r>
    </w:p>
    <w:p w:rsidR="00A446C9" w:rsidRDefault="00CE2E02" w:rsidP="00242761">
      <w:pPr>
        <w:pStyle w:val="Kop1"/>
        <w:jc w:val="both"/>
      </w:pPr>
      <w:r>
        <w:t>RELATED DOCUMENT</w:t>
      </w:r>
    </w:p>
    <w:p w:rsidR="00CE2E02" w:rsidRDefault="00CE2E02" w:rsidP="00242761">
      <w:pPr>
        <w:pStyle w:val="Plattetekst"/>
      </w:pPr>
      <w:r>
        <w:t>IALA Guideline No. 1110: Use of Decision Support Tools for VTS personnel</w:t>
      </w:r>
      <w:r w:rsidR="007404B9">
        <w:t xml:space="preserve"> (</w:t>
      </w:r>
      <w:r w:rsidR="007F26C7">
        <w:t>E</w:t>
      </w:r>
      <w:r w:rsidR="007404B9">
        <w:t>d.1, Dec</w:t>
      </w:r>
      <w:r w:rsidR="007F26C7">
        <w:t xml:space="preserve">. </w:t>
      </w:r>
      <w:r>
        <w:t>2014</w:t>
      </w:r>
      <w:r w:rsidR="007404B9">
        <w:t>)</w:t>
      </w:r>
    </w:p>
    <w:p w:rsidR="000376AA" w:rsidRDefault="000376AA" w:rsidP="00242761">
      <w:pPr>
        <w:pStyle w:val="Plattetekst"/>
      </w:pPr>
    </w:p>
    <w:p w:rsidR="00A446C9" w:rsidRDefault="000376AA" w:rsidP="00242761">
      <w:pPr>
        <w:pStyle w:val="Kop1"/>
        <w:jc w:val="both"/>
      </w:pPr>
      <w:r>
        <w:t xml:space="preserve">used </w:t>
      </w:r>
      <w:r w:rsidR="00242761">
        <w:t xml:space="preserve">ACRONYMS AND </w:t>
      </w:r>
      <w:r>
        <w:t>definitions</w:t>
      </w:r>
    </w:p>
    <w:p w:rsidR="000376AA" w:rsidRDefault="00242761" w:rsidP="00242761">
      <w:pPr>
        <w:pStyle w:val="Plattetekst"/>
      </w:pPr>
      <w:r>
        <w:t xml:space="preserve">In related document there are included 7 acronyms and 10 definitions. These have been collected in the attached </w:t>
      </w:r>
      <w:r w:rsidR="00396254">
        <w:t>Annex</w:t>
      </w:r>
      <w:r>
        <w:t xml:space="preserve">. </w:t>
      </w:r>
    </w:p>
    <w:p w:rsidR="00A4231C" w:rsidRDefault="00242761" w:rsidP="00242761">
      <w:pPr>
        <w:pStyle w:val="Plattetekst"/>
      </w:pPr>
      <w:r>
        <w:t xml:space="preserve">In the </w:t>
      </w:r>
      <w:r w:rsidR="00396254">
        <w:t>Annex</w:t>
      </w:r>
      <w:r>
        <w:t xml:space="preserve"> two columns have been added, called:</w:t>
      </w:r>
    </w:p>
    <w:p w:rsidR="00242761" w:rsidRDefault="00242761" w:rsidP="00242761">
      <w:pPr>
        <w:pStyle w:val="Plattetekst"/>
        <w:tabs>
          <w:tab w:val="left" w:pos="567"/>
        </w:tabs>
        <w:ind w:left="4253" w:hanging="4253"/>
      </w:pPr>
      <w:r>
        <w:t>1.</w:t>
      </w:r>
      <w:r>
        <w:tab/>
        <w:t>“in IALA Dictionary”</w:t>
      </w:r>
      <w:r>
        <w:tab/>
        <w:t>are these items already included in the IALA Dictionary  yes/no;</w:t>
      </w:r>
    </w:p>
    <w:p w:rsidR="00242761" w:rsidRDefault="00242761" w:rsidP="00242761">
      <w:pPr>
        <w:pStyle w:val="Plattetekst"/>
        <w:tabs>
          <w:tab w:val="left" w:pos="567"/>
        </w:tabs>
        <w:ind w:left="4253" w:hanging="4253"/>
      </w:pPr>
      <w:r>
        <w:t>2.</w:t>
      </w:r>
      <w:r>
        <w:tab/>
        <w:t>“proposals for IALA Dictionary”</w:t>
      </w:r>
      <w:r>
        <w:tab/>
        <w:t xml:space="preserve">proposals what to do with these </w:t>
      </w:r>
      <w:r w:rsidR="001E12B6">
        <w:t xml:space="preserve">new </w:t>
      </w:r>
      <w:r>
        <w:t>items.</w:t>
      </w:r>
    </w:p>
    <w:p w:rsidR="00242761" w:rsidRDefault="00242761" w:rsidP="00242761">
      <w:pPr>
        <w:pStyle w:val="Plattetekst"/>
        <w:tabs>
          <w:tab w:val="left" w:pos="567"/>
        </w:tabs>
        <w:ind w:left="4253" w:hanging="4253"/>
      </w:pPr>
    </w:p>
    <w:p w:rsidR="00D513EE" w:rsidRDefault="00476EEE" w:rsidP="00242761">
      <w:pPr>
        <w:pStyle w:val="Kop1"/>
        <w:jc w:val="both"/>
      </w:pPr>
      <w:r>
        <w:t>proposals</w:t>
      </w:r>
    </w:p>
    <w:p w:rsidR="00242761" w:rsidRDefault="00242761" w:rsidP="00242761">
      <w:pPr>
        <w:pStyle w:val="Kop2"/>
        <w:numPr>
          <w:ilvl w:val="0"/>
          <w:numId w:val="0"/>
        </w:numPr>
        <w:jc w:val="both"/>
        <w:rPr>
          <w:b w:val="0"/>
        </w:rPr>
      </w:pPr>
      <w:r>
        <w:rPr>
          <w:b w:val="0"/>
        </w:rPr>
        <w:t xml:space="preserve">There is no directory </w:t>
      </w:r>
      <w:r w:rsidRPr="00476EEE">
        <w:rPr>
          <w:b w:val="0"/>
        </w:rPr>
        <w:t xml:space="preserve">“Acronyms” </w:t>
      </w:r>
      <w:r>
        <w:rPr>
          <w:b w:val="0"/>
        </w:rPr>
        <w:t xml:space="preserve">in the IALA Dictionary. Sometimes acronyms are included in the definitions themselves. For clarity, readability and easy retrieval it is recommended to add a </w:t>
      </w:r>
      <w:r w:rsidR="00E85905">
        <w:rPr>
          <w:b w:val="0"/>
        </w:rPr>
        <w:t>(</w:t>
      </w:r>
      <w:r>
        <w:rPr>
          <w:b w:val="0"/>
        </w:rPr>
        <w:t>new</w:t>
      </w:r>
      <w:r w:rsidR="00E85905">
        <w:rPr>
          <w:b w:val="0"/>
        </w:rPr>
        <w:t>)</w:t>
      </w:r>
      <w:r>
        <w:rPr>
          <w:b w:val="0"/>
        </w:rPr>
        <w:t xml:space="preserve"> directory “Acronyms (or “Abbreviations”) to the IALA Dictionary. </w:t>
      </w:r>
    </w:p>
    <w:p w:rsidR="00DA10D0" w:rsidRPr="00DA10D0" w:rsidRDefault="00DA10D0" w:rsidP="00DA10D0">
      <w:pPr>
        <w:pStyle w:val="Plattetekst"/>
      </w:pPr>
      <w:r>
        <w:t xml:space="preserve">It is to consider to implement this directory under Category 9. “VTS”, but when it </w:t>
      </w:r>
      <w:r w:rsidR="00FE5561">
        <w:t xml:space="preserve">is intend to cover </w:t>
      </w:r>
      <w:r>
        <w:t xml:space="preserve">the </w:t>
      </w:r>
      <w:r w:rsidR="00FE5561">
        <w:t xml:space="preserve">entire </w:t>
      </w:r>
      <w:r>
        <w:t xml:space="preserve">IALA Dictionary then it </w:t>
      </w:r>
      <w:r w:rsidR="00FE5561">
        <w:t>is worth considering</w:t>
      </w:r>
      <w:r>
        <w:t xml:space="preserve"> </w:t>
      </w:r>
      <w:r w:rsidR="00FE5561">
        <w:t>to include this directory as a separate category directly on the left side on the first page of the IALA Dictionary.</w:t>
      </w:r>
    </w:p>
    <w:p w:rsidR="00242761" w:rsidRPr="00242761" w:rsidRDefault="00242761" w:rsidP="00242761">
      <w:pPr>
        <w:pStyle w:val="Plattetekst"/>
      </w:pPr>
      <w:r>
        <w:lastRenderedPageBreak/>
        <w:t xml:space="preserve">The proposals of the </w:t>
      </w:r>
      <w:r>
        <w:rPr>
          <w:lang w:eastAsia="de-DE"/>
        </w:rPr>
        <w:t>IALA Dictionary custodian are:</w:t>
      </w:r>
    </w:p>
    <w:p w:rsidR="00242761" w:rsidRDefault="00476EEE" w:rsidP="00242761">
      <w:pPr>
        <w:pStyle w:val="Kop2"/>
        <w:numPr>
          <w:ilvl w:val="0"/>
          <w:numId w:val="0"/>
        </w:numPr>
        <w:ind w:left="709" w:hanging="709"/>
        <w:jc w:val="both"/>
        <w:rPr>
          <w:b w:val="0"/>
        </w:rPr>
      </w:pPr>
      <w:r>
        <w:rPr>
          <w:b w:val="0"/>
        </w:rPr>
        <w:t xml:space="preserve">1 </w:t>
      </w:r>
      <w:r>
        <w:rPr>
          <w:b w:val="0"/>
        </w:rPr>
        <w:tab/>
      </w:r>
      <w:r w:rsidR="00E85905">
        <w:rPr>
          <w:b w:val="0"/>
        </w:rPr>
        <w:t>a</w:t>
      </w:r>
      <w:r w:rsidRPr="00476EEE">
        <w:rPr>
          <w:b w:val="0"/>
        </w:rPr>
        <w:t xml:space="preserve">dd </w:t>
      </w:r>
      <w:r w:rsidR="00242761">
        <w:rPr>
          <w:b w:val="0"/>
        </w:rPr>
        <w:t xml:space="preserve">a </w:t>
      </w:r>
      <w:r w:rsidRPr="00476EEE">
        <w:rPr>
          <w:b w:val="0"/>
        </w:rPr>
        <w:t xml:space="preserve">directory </w:t>
      </w:r>
      <w:r w:rsidR="00242761" w:rsidRPr="00476EEE">
        <w:rPr>
          <w:b w:val="0"/>
        </w:rPr>
        <w:t xml:space="preserve">“Acronyms” </w:t>
      </w:r>
      <w:r w:rsidR="00242761">
        <w:rPr>
          <w:b w:val="0"/>
        </w:rPr>
        <w:t>to the</w:t>
      </w:r>
      <w:r w:rsidRPr="00476EEE">
        <w:rPr>
          <w:b w:val="0"/>
        </w:rPr>
        <w:t xml:space="preserve"> </w:t>
      </w:r>
      <w:r w:rsidR="00FE5561">
        <w:rPr>
          <w:b w:val="0"/>
        </w:rPr>
        <w:t xml:space="preserve">first page of the </w:t>
      </w:r>
      <w:r w:rsidRPr="00476EEE">
        <w:rPr>
          <w:b w:val="0"/>
        </w:rPr>
        <w:t>IALA Dictionary</w:t>
      </w:r>
      <w:r w:rsidR="00E85905">
        <w:rPr>
          <w:b w:val="0"/>
        </w:rPr>
        <w:t>;</w:t>
      </w:r>
    </w:p>
    <w:p w:rsidR="00242761" w:rsidRDefault="00242761" w:rsidP="00242761">
      <w:pPr>
        <w:pStyle w:val="Kop2"/>
        <w:numPr>
          <w:ilvl w:val="0"/>
          <w:numId w:val="0"/>
        </w:numPr>
        <w:ind w:left="709" w:hanging="709"/>
        <w:jc w:val="both"/>
        <w:rPr>
          <w:b w:val="0"/>
        </w:rPr>
      </w:pPr>
      <w:r>
        <w:rPr>
          <w:b w:val="0"/>
        </w:rPr>
        <w:t>2</w:t>
      </w:r>
      <w:r>
        <w:rPr>
          <w:b w:val="0"/>
        </w:rPr>
        <w:tab/>
      </w:r>
      <w:r w:rsidR="00E85905">
        <w:rPr>
          <w:b w:val="0"/>
        </w:rPr>
        <w:t xml:space="preserve">insert and take over acronyms as mentioned in </w:t>
      </w:r>
      <w:r w:rsidR="005D622C">
        <w:rPr>
          <w:b w:val="0"/>
        </w:rPr>
        <w:t xml:space="preserve">the attached </w:t>
      </w:r>
      <w:r w:rsidR="00396254">
        <w:rPr>
          <w:b w:val="0"/>
        </w:rPr>
        <w:t>Annex</w:t>
      </w:r>
      <w:r w:rsidR="001759C7">
        <w:rPr>
          <w:b w:val="0"/>
        </w:rPr>
        <w:t xml:space="preserve"> </w:t>
      </w:r>
      <w:r w:rsidR="00FE5561">
        <w:rPr>
          <w:b w:val="0"/>
        </w:rPr>
        <w:t>to this new directory “Acronyms”</w:t>
      </w:r>
      <w:r w:rsidR="005D622C">
        <w:rPr>
          <w:b w:val="0"/>
        </w:rPr>
        <w:t>;</w:t>
      </w:r>
    </w:p>
    <w:p w:rsidR="005D622C" w:rsidRDefault="005D622C" w:rsidP="00FE5561">
      <w:pPr>
        <w:pStyle w:val="Plattetekst"/>
        <w:ind w:left="709" w:hanging="709"/>
      </w:pPr>
      <w:r>
        <w:t>3</w:t>
      </w:r>
      <w:r>
        <w:tab/>
        <w:t xml:space="preserve">add definitions to the IALA Dictionary as mentioned in the attached </w:t>
      </w:r>
      <w:r w:rsidR="00396254">
        <w:t>Annex</w:t>
      </w:r>
      <w:r w:rsidR="001759C7">
        <w:t xml:space="preserve"> </w:t>
      </w:r>
      <w:r w:rsidR="00FE5561">
        <w:t>to the category 9. “VTS”;</w:t>
      </w:r>
    </w:p>
    <w:p w:rsidR="001E12B6" w:rsidRPr="005D622C" w:rsidRDefault="001E12B6" w:rsidP="005D622C">
      <w:pPr>
        <w:pStyle w:val="Plattetekst"/>
      </w:pPr>
      <w:r>
        <w:t>4</w:t>
      </w:r>
      <w:r>
        <w:tab/>
        <w:t>move all existing acronyms from the IALA Dictionary to the new directory</w:t>
      </w:r>
      <w:r w:rsidR="001759C7">
        <w:t xml:space="preserve"> “Acronyms”</w:t>
      </w:r>
      <w:r>
        <w:t>.</w:t>
      </w:r>
    </w:p>
    <w:p w:rsidR="00476EEE" w:rsidRPr="00476EEE" w:rsidRDefault="00476EEE" w:rsidP="005D622C">
      <w:pPr>
        <w:pStyle w:val="Kop2"/>
        <w:numPr>
          <w:ilvl w:val="0"/>
          <w:numId w:val="0"/>
        </w:numPr>
        <w:ind w:left="709" w:hanging="709"/>
        <w:jc w:val="both"/>
      </w:pPr>
      <w:r w:rsidRPr="00476EEE">
        <w:rPr>
          <w:b w:val="0"/>
        </w:rPr>
        <w:t xml:space="preserve"> </w:t>
      </w:r>
    </w:p>
    <w:p w:rsidR="00180DDA" w:rsidRDefault="00180DDA" w:rsidP="00A446C9">
      <w:pPr>
        <w:pStyle w:val="Kop1"/>
      </w:pPr>
      <w:r>
        <w:t>References</w:t>
      </w:r>
    </w:p>
    <w:p w:rsidR="007404B9" w:rsidRDefault="007404B9" w:rsidP="007404B9">
      <w:pPr>
        <w:pStyle w:val="Plattetekst"/>
      </w:pPr>
      <w:r>
        <w:t>- IALA Guideline No. 1110: Use of Decision Support Tools for VTS personnel</w:t>
      </w:r>
    </w:p>
    <w:p w:rsidR="007404B9" w:rsidRDefault="007404B9" w:rsidP="007404B9">
      <w:pPr>
        <w:pStyle w:val="Plattetekst"/>
      </w:pPr>
      <w:r>
        <w:t>- IALA Dictionary</w:t>
      </w:r>
    </w:p>
    <w:p w:rsidR="007404B9" w:rsidRDefault="007404B9" w:rsidP="007404B9">
      <w:pPr>
        <w:pStyle w:val="Plattetekst"/>
      </w:pPr>
      <w:r>
        <w:t>- PAP22/7/1</w:t>
      </w:r>
    </w:p>
    <w:p w:rsidR="00A323C3" w:rsidRDefault="00A323C3" w:rsidP="00A323C3">
      <w:pPr>
        <w:pStyle w:val="Plattetekst"/>
      </w:pPr>
      <w:r>
        <w:t>- C59 Report, numbered: VTS39_4_1_1_C59_R</w:t>
      </w:r>
      <w:r w:rsidRPr="00DB18F3">
        <w:t>eport</w:t>
      </w:r>
    </w:p>
    <w:p w:rsidR="00476EEE" w:rsidRPr="00476EEE" w:rsidRDefault="00476EEE" w:rsidP="00476EEE">
      <w:pPr>
        <w:pStyle w:val="Plattetekst"/>
        <w:rPr>
          <w:lang w:eastAsia="de-DE"/>
        </w:rPr>
      </w:pPr>
    </w:p>
    <w:p w:rsidR="00A446C9" w:rsidRDefault="00A446C9" w:rsidP="00A446C9">
      <w:pPr>
        <w:pStyle w:val="Kop1"/>
      </w:pPr>
      <w:r>
        <w:t xml:space="preserve">Action requested of the </w:t>
      </w:r>
      <w:r w:rsidR="007404B9">
        <w:t xml:space="preserve">VTS </w:t>
      </w:r>
      <w:r>
        <w:t>Committee</w:t>
      </w:r>
    </w:p>
    <w:p w:rsidR="005D622C" w:rsidRDefault="00F25BF4" w:rsidP="00A55A5D">
      <w:pPr>
        <w:pStyle w:val="Plattetekst"/>
      </w:pPr>
      <w:r>
        <w:t xml:space="preserve">The </w:t>
      </w:r>
      <w:r w:rsidR="007404B9">
        <w:t xml:space="preserve">VTS </w:t>
      </w:r>
      <w:r>
        <w:t xml:space="preserve">Committee </w:t>
      </w:r>
      <w:r w:rsidR="007404B9">
        <w:t xml:space="preserve">plenary and the VTS Committee chair is requested </w:t>
      </w:r>
      <w:r w:rsidR="005D622C">
        <w:t xml:space="preserve">to take action as requested in </w:t>
      </w:r>
      <w:r w:rsidR="00307558">
        <w:t xml:space="preserve">accordance with </w:t>
      </w:r>
      <w:r w:rsidR="005D622C">
        <w:t xml:space="preserve">document PAP22/7/1 to inform </w:t>
      </w:r>
      <w:r w:rsidR="00307558">
        <w:t>other people and</w:t>
      </w:r>
      <w:r w:rsidR="005D622C">
        <w:t xml:space="preserve"> bodies.</w:t>
      </w:r>
    </w:p>
    <w:p w:rsidR="004D1D85" w:rsidRDefault="005D622C" w:rsidP="00A55A5D">
      <w:pPr>
        <w:pStyle w:val="Plattetekst"/>
      </w:pPr>
      <w:r>
        <w:t>The VTS Committee plenary and the VTS Committee chair is requested to consider proposals and</w:t>
      </w:r>
      <w:r w:rsidR="00307558">
        <w:t xml:space="preserve"> </w:t>
      </w:r>
      <w:r>
        <w:t xml:space="preserve">to </w:t>
      </w:r>
      <w:r w:rsidR="00A55A5D">
        <w:t>change and update t</w:t>
      </w:r>
      <w:r w:rsidR="00396254">
        <w:t>he IALA Dictionary as indicated in the Annex</w:t>
      </w:r>
      <w:r w:rsidR="001759C7">
        <w:t xml:space="preserve"> attached</w:t>
      </w:r>
      <w:r w:rsidR="00396254">
        <w:t>.</w:t>
      </w:r>
    </w:p>
    <w:p w:rsidR="00FE5561" w:rsidRDefault="00FE5561" w:rsidP="00FE5561">
      <w:pPr>
        <w:pStyle w:val="Plattetekst"/>
      </w:pPr>
      <w:r>
        <w:t xml:space="preserve">The VTS Committee plenary and the </w:t>
      </w:r>
      <w:r w:rsidRPr="00E84D46">
        <w:t xml:space="preserve">VTS Committee chair is requested to give feedback to the </w:t>
      </w:r>
      <w:r w:rsidR="00E84D46" w:rsidRPr="00E84D46">
        <w:t>custodian IALA Dictionary - cat. 9. “VTS” i</w:t>
      </w:r>
      <w:r w:rsidR="00E84D46">
        <w:t xml:space="preserve">f </w:t>
      </w:r>
      <w:r w:rsidR="00E84D46">
        <w:rPr>
          <w:rStyle w:val="hps"/>
          <w:rFonts w:cs="Arial"/>
          <w:color w:val="222222"/>
        </w:rPr>
        <w:t>the</w:t>
      </w:r>
      <w:r w:rsidR="00E84D46" w:rsidRPr="00E84D46">
        <w:rPr>
          <w:rStyle w:val="hps"/>
          <w:rFonts w:cs="Arial"/>
          <w:color w:val="222222"/>
        </w:rPr>
        <w:t>se proposals</w:t>
      </w:r>
      <w:r w:rsidR="00E84D46">
        <w:t xml:space="preserve"> are </w:t>
      </w:r>
      <w:r w:rsidR="00E84D46" w:rsidRPr="00E84D46">
        <w:rPr>
          <w:rStyle w:val="hps"/>
          <w:rFonts w:cs="Arial"/>
          <w:color w:val="222222"/>
        </w:rPr>
        <w:t xml:space="preserve">not </w:t>
      </w:r>
      <w:r w:rsidR="00E84D46">
        <w:rPr>
          <w:rStyle w:val="hps"/>
          <w:rFonts w:cs="Arial"/>
          <w:color w:val="222222"/>
        </w:rPr>
        <w:t xml:space="preserve">feasible </w:t>
      </w:r>
      <w:r w:rsidR="00F70217">
        <w:t>in</w:t>
      </w:r>
      <w:r w:rsidR="00E84D46">
        <w:t xml:space="preserve"> order to come to  new or other procedures or agreements. </w:t>
      </w:r>
    </w:p>
    <w:p w:rsidR="00FE5561" w:rsidRDefault="00FE5561" w:rsidP="00A55A5D">
      <w:pPr>
        <w:pStyle w:val="Plattetekst"/>
      </w:pPr>
    </w:p>
    <w:p w:rsidR="006326C1" w:rsidRDefault="006326C1">
      <w:r>
        <w:br w:type="page"/>
      </w:r>
    </w:p>
    <w:p w:rsidR="006326C1" w:rsidRDefault="006326C1">
      <w:pPr>
        <w:sectPr w:rsidR="006326C1" w:rsidSect="006326C1">
          <w:footerReference w:type="default" r:id="rId9"/>
          <w:pgSz w:w="11906" w:h="16838"/>
          <w:pgMar w:top="1134" w:right="1134" w:bottom="1134" w:left="1134" w:header="709" w:footer="709" w:gutter="0"/>
          <w:cols w:space="708"/>
          <w:docGrid w:linePitch="360"/>
        </w:sectPr>
      </w:pPr>
    </w:p>
    <w:p w:rsidR="0090751B" w:rsidRDefault="0090751B" w:rsidP="006326C1">
      <w:pPr>
        <w:rPr>
          <w:b/>
        </w:rPr>
      </w:pPr>
    </w:p>
    <w:p w:rsidR="006326C1" w:rsidRPr="0090751B" w:rsidRDefault="006326C1" w:rsidP="006326C1">
      <w:pPr>
        <w:rPr>
          <w:b/>
          <w:sz w:val="28"/>
          <w:szCs w:val="28"/>
        </w:rPr>
      </w:pPr>
      <w:r w:rsidRPr="0090751B">
        <w:rPr>
          <w:b/>
          <w:sz w:val="28"/>
          <w:szCs w:val="28"/>
        </w:rPr>
        <w:t>Annex 1: vts</w:t>
      </w:r>
      <w:r w:rsidR="0090751B">
        <w:rPr>
          <w:b/>
          <w:sz w:val="28"/>
          <w:szCs w:val="28"/>
        </w:rPr>
        <w:t>40</w:t>
      </w:r>
      <w:r w:rsidRPr="0090751B">
        <w:rPr>
          <w:b/>
          <w:sz w:val="28"/>
          <w:szCs w:val="28"/>
        </w:rPr>
        <w:t>_iala_dictionary_update_1_doc1110_v2015</w:t>
      </w:r>
      <w:r w:rsidR="0090751B">
        <w:rPr>
          <w:b/>
          <w:sz w:val="28"/>
          <w:szCs w:val="28"/>
        </w:rPr>
        <w:t>1</w:t>
      </w:r>
      <w:r w:rsidRPr="0090751B">
        <w:rPr>
          <w:b/>
          <w:sz w:val="28"/>
          <w:szCs w:val="28"/>
        </w:rPr>
        <w:t>0</w:t>
      </w:r>
      <w:r w:rsidR="0090751B">
        <w:rPr>
          <w:b/>
          <w:sz w:val="28"/>
          <w:szCs w:val="28"/>
        </w:rPr>
        <w:t>18</w:t>
      </w:r>
      <w:r w:rsidRPr="0090751B">
        <w:rPr>
          <w:b/>
          <w:sz w:val="28"/>
          <w:szCs w:val="28"/>
        </w:rPr>
        <w:t>.docx</w:t>
      </w:r>
    </w:p>
    <w:p w:rsidR="0090751B" w:rsidRDefault="0090751B" w:rsidP="006326C1">
      <w:pPr>
        <w:rPr>
          <w:b/>
        </w:rPr>
      </w:pPr>
    </w:p>
    <w:p w:rsidR="006326C1" w:rsidRDefault="006326C1" w:rsidP="006326C1"/>
    <w:tbl>
      <w:tblPr>
        <w:tblStyle w:val="Tabelraster"/>
        <w:tblW w:w="5078" w:type="pct"/>
        <w:tblInd w:w="108" w:type="dxa"/>
        <w:tblCellMar>
          <w:top w:w="113" w:type="dxa"/>
          <w:bottom w:w="113" w:type="dxa"/>
        </w:tblCellMar>
        <w:tblLook w:val="04A0"/>
      </w:tblPr>
      <w:tblGrid>
        <w:gridCol w:w="2730"/>
        <w:gridCol w:w="6007"/>
        <w:gridCol w:w="2595"/>
        <w:gridCol w:w="3685"/>
      </w:tblGrid>
      <w:tr w:rsidR="006326C1" w:rsidRPr="00F21CB8" w:rsidTr="0095096E">
        <w:tc>
          <w:tcPr>
            <w:tcW w:w="909" w:type="pct"/>
          </w:tcPr>
          <w:p w:rsidR="006326C1" w:rsidRPr="001759C7" w:rsidRDefault="006326C1" w:rsidP="001759C7">
            <w:pPr>
              <w:pStyle w:val="Kop2"/>
              <w:numPr>
                <w:ilvl w:val="0"/>
                <w:numId w:val="0"/>
              </w:numPr>
              <w:rPr>
                <w:rFonts w:asciiTheme="minorHAnsi" w:hAnsiTheme="minorHAnsi"/>
                <w:sz w:val="20"/>
                <w:szCs w:val="20"/>
              </w:rPr>
            </w:pPr>
            <w:r w:rsidRPr="001759C7">
              <w:rPr>
                <w:rFonts w:asciiTheme="minorHAnsi" w:hAnsiTheme="minorHAnsi"/>
                <w:sz w:val="20"/>
                <w:szCs w:val="20"/>
              </w:rPr>
              <w:t>Acronyms</w:t>
            </w:r>
          </w:p>
        </w:tc>
        <w:tc>
          <w:tcPr>
            <w:tcW w:w="2000" w:type="pct"/>
            <w:tcBorders>
              <w:top w:val="nil"/>
            </w:tcBorders>
            <w:vAlign w:val="bottom"/>
          </w:tcPr>
          <w:p w:rsidR="006326C1" w:rsidRPr="00F41CD5" w:rsidRDefault="006326C1" w:rsidP="001759C7">
            <w:pPr>
              <w:pStyle w:val="Plattetekst"/>
              <w:jc w:val="center"/>
              <w:rPr>
                <w:b/>
              </w:rPr>
            </w:pPr>
            <w:r w:rsidRPr="00F41CD5">
              <w:rPr>
                <w:b/>
              </w:rPr>
              <w:t>IALA Guideline No. 1110: Use of Decision Support Tools for VTS personnel (Ed.1, Dec. 2014)</w:t>
            </w:r>
          </w:p>
        </w:tc>
        <w:tc>
          <w:tcPr>
            <w:tcW w:w="864" w:type="pct"/>
          </w:tcPr>
          <w:p w:rsidR="006326C1" w:rsidRPr="001759C7" w:rsidRDefault="006326C1" w:rsidP="001759C7">
            <w:pPr>
              <w:tabs>
                <w:tab w:val="left" w:pos="3567"/>
              </w:tabs>
              <w:spacing w:before="120" w:after="120"/>
              <w:rPr>
                <w:rFonts w:asciiTheme="minorHAnsi" w:hAnsiTheme="minorHAnsi"/>
                <w:b/>
                <w:bCs/>
                <w:color w:val="000000"/>
                <w:sz w:val="20"/>
                <w:szCs w:val="20"/>
              </w:rPr>
            </w:pPr>
            <w:r w:rsidRPr="001759C7">
              <w:rPr>
                <w:rFonts w:asciiTheme="minorHAnsi" w:hAnsiTheme="minorHAnsi"/>
                <w:b/>
                <w:bCs/>
                <w:color w:val="000000"/>
                <w:sz w:val="20"/>
                <w:szCs w:val="20"/>
              </w:rPr>
              <w:t>in IALA Dictionary</w:t>
            </w:r>
          </w:p>
        </w:tc>
        <w:tc>
          <w:tcPr>
            <w:tcW w:w="1227" w:type="pct"/>
          </w:tcPr>
          <w:p w:rsidR="006326C1" w:rsidRPr="001759C7" w:rsidRDefault="006326C1" w:rsidP="001759C7">
            <w:pPr>
              <w:spacing w:before="120" w:after="120"/>
              <w:rPr>
                <w:rFonts w:asciiTheme="minorHAnsi" w:hAnsiTheme="minorHAnsi"/>
                <w:b/>
                <w:bCs/>
                <w:color w:val="000000"/>
                <w:sz w:val="20"/>
                <w:szCs w:val="20"/>
              </w:rPr>
            </w:pPr>
            <w:r w:rsidRPr="001759C7">
              <w:rPr>
                <w:rFonts w:asciiTheme="minorHAnsi" w:hAnsiTheme="minorHAnsi"/>
                <w:b/>
                <w:bCs/>
                <w:color w:val="000000"/>
                <w:sz w:val="20"/>
                <w:szCs w:val="20"/>
              </w:rPr>
              <w:t>proposals for IALA Dictionary</w:t>
            </w:r>
          </w:p>
        </w:tc>
      </w:tr>
      <w:tr w:rsidR="006326C1" w:rsidRPr="00F21CB8" w:rsidTr="0095096E">
        <w:tc>
          <w:tcPr>
            <w:tcW w:w="909" w:type="pct"/>
          </w:tcPr>
          <w:p w:rsidR="006326C1" w:rsidRPr="00F21CB8" w:rsidRDefault="006326C1" w:rsidP="001759C7">
            <w:pPr>
              <w:pStyle w:val="Plattetekst"/>
              <w:jc w:val="left"/>
              <w:rPr>
                <w:rFonts w:asciiTheme="minorHAnsi" w:hAnsiTheme="minorHAnsi"/>
                <w:sz w:val="18"/>
                <w:szCs w:val="18"/>
              </w:rPr>
            </w:pPr>
            <w:r w:rsidRPr="00F21CB8">
              <w:rPr>
                <w:rFonts w:asciiTheme="minorHAnsi" w:hAnsiTheme="minorHAnsi"/>
                <w:sz w:val="18"/>
                <w:szCs w:val="18"/>
              </w:rPr>
              <w:t>IALA</w:t>
            </w:r>
          </w:p>
        </w:tc>
        <w:tc>
          <w:tcPr>
            <w:tcW w:w="2000" w:type="pct"/>
          </w:tcPr>
          <w:p w:rsidR="001759C7" w:rsidRDefault="006326C1" w:rsidP="001759C7">
            <w:pPr>
              <w:pStyle w:val="Plattetekst"/>
              <w:spacing w:after="0"/>
              <w:jc w:val="left"/>
              <w:rPr>
                <w:rFonts w:asciiTheme="minorHAnsi" w:hAnsiTheme="minorHAnsi"/>
                <w:sz w:val="18"/>
                <w:szCs w:val="18"/>
              </w:rPr>
            </w:pPr>
            <w:r w:rsidRPr="00F21CB8">
              <w:rPr>
                <w:rFonts w:asciiTheme="minorHAnsi" w:hAnsiTheme="minorHAnsi"/>
                <w:sz w:val="18"/>
                <w:szCs w:val="18"/>
              </w:rPr>
              <w:t>International Association of Marine Aids to Navigation and Lighthouse Authorities</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6326C1" w:rsidRPr="00F21CB8"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6326C1" w:rsidRPr="00F21CB8" w:rsidRDefault="006326C1" w:rsidP="001759C7">
            <w:pPr>
              <w:tabs>
                <w:tab w:val="left" w:pos="3567"/>
              </w:tabs>
              <w:rPr>
                <w:rFonts w:asciiTheme="minorHAnsi" w:hAnsiTheme="minorHAnsi" w:cs="Arial"/>
                <w:color w:val="000000"/>
                <w:sz w:val="18"/>
                <w:szCs w:val="18"/>
              </w:rPr>
            </w:pPr>
            <w:r w:rsidRPr="00F21CB8">
              <w:rPr>
                <w:rFonts w:asciiTheme="minorHAnsi" w:hAnsiTheme="minorHAnsi" w:cs="Arial"/>
                <w:color w:val="000000"/>
                <w:sz w:val="18"/>
                <w:szCs w:val="18"/>
              </w:rPr>
              <w:t>no</w:t>
            </w:r>
          </w:p>
        </w:tc>
        <w:tc>
          <w:tcPr>
            <w:tcW w:w="1227" w:type="pct"/>
            <w:vMerge w:val="restart"/>
          </w:tcPr>
          <w:p w:rsidR="006326C1" w:rsidRDefault="006326C1" w:rsidP="001759C7">
            <w:pPr>
              <w:tabs>
                <w:tab w:val="left" w:pos="175"/>
              </w:tabs>
              <w:rPr>
                <w:rFonts w:asciiTheme="minorHAnsi" w:hAnsiTheme="minorHAnsi"/>
                <w:color w:val="000000"/>
                <w:sz w:val="18"/>
                <w:szCs w:val="18"/>
              </w:rPr>
            </w:pPr>
            <w:r w:rsidRPr="00F21CB8">
              <w:rPr>
                <w:rFonts w:asciiTheme="minorHAnsi" w:hAnsiTheme="minorHAnsi"/>
                <w:color w:val="000000"/>
                <w:sz w:val="18"/>
                <w:szCs w:val="18"/>
              </w:rPr>
              <w:t xml:space="preserve">For the </w:t>
            </w:r>
            <w:r>
              <w:rPr>
                <w:rFonts w:asciiTheme="minorHAnsi" w:hAnsiTheme="minorHAnsi"/>
                <w:color w:val="000000"/>
                <w:sz w:val="18"/>
                <w:szCs w:val="18"/>
              </w:rPr>
              <w:t xml:space="preserve">explanation of all abbreviations add a </w:t>
            </w:r>
            <w:r w:rsidRPr="00F21CB8">
              <w:rPr>
                <w:rFonts w:asciiTheme="minorHAnsi" w:hAnsiTheme="minorHAnsi"/>
                <w:color w:val="000000"/>
                <w:sz w:val="18"/>
                <w:szCs w:val="18"/>
              </w:rPr>
              <w:t xml:space="preserve">new directory “Acronyms” (or “Abbreviations”) in IALA Dictionary </w:t>
            </w:r>
            <w:r>
              <w:rPr>
                <w:rFonts w:asciiTheme="minorHAnsi" w:hAnsiTheme="minorHAnsi"/>
                <w:color w:val="000000"/>
                <w:sz w:val="18"/>
                <w:szCs w:val="18"/>
              </w:rPr>
              <w:t xml:space="preserve">between number “12 Heritage” and “Alphabetical index” and: </w:t>
            </w:r>
            <w:r>
              <w:rPr>
                <w:rFonts w:asciiTheme="minorHAnsi" w:hAnsiTheme="minorHAnsi"/>
                <w:color w:val="000000"/>
                <w:sz w:val="18"/>
                <w:szCs w:val="18"/>
              </w:rPr>
              <w:br/>
              <w:t>-</w:t>
            </w:r>
            <w:r>
              <w:rPr>
                <w:rFonts w:asciiTheme="minorHAnsi" w:hAnsiTheme="minorHAnsi"/>
                <w:color w:val="000000"/>
                <w:sz w:val="18"/>
                <w:szCs w:val="18"/>
              </w:rPr>
              <w:tab/>
            </w:r>
            <w:r w:rsidRPr="00F21CB8">
              <w:rPr>
                <w:rFonts w:asciiTheme="minorHAnsi" w:hAnsiTheme="minorHAnsi"/>
                <w:color w:val="000000"/>
                <w:sz w:val="18"/>
                <w:szCs w:val="18"/>
              </w:rPr>
              <w:t>insert acronyms "IALA" and "IMO"</w:t>
            </w:r>
            <w:r>
              <w:rPr>
                <w:rFonts w:asciiTheme="minorHAnsi" w:hAnsiTheme="minorHAnsi"/>
                <w:color w:val="000000"/>
                <w:sz w:val="18"/>
                <w:szCs w:val="18"/>
              </w:rPr>
              <w:t xml:space="preserve"> and their </w:t>
            </w:r>
            <w:r>
              <w:rPr>
                <w:rFonts w:asciiTheme="minorHAnsi" w:hAnsiTheme="minorHAnsi"/>
                <w:color w:val="000000"/>
                <w:sz w:val="18"/>
                <w:szCs w:val="18"/>
              </w:rPr>
              <w:tab/>
              <w:t>explanation</w:t>
            </w:r>
            <w:r w:rsidRPr="00F21CB8">
              <w:rPr>
                <w:rFonts w:asciiTheme="minorHAnsi" w:hAnsiTheme="minorHAnsi"/>
                <w:color w:val="000000"/>
                <w:sz w:val="18"/>
                <w:szCs w:val="18"/>
              </w:rPr>
              <w:t xml:space="preserve"> </w:t>
            </w:r>
            <w:r>
              <w:rPr>
                <w:rFonts w:asciiTheme="minorHAnsi" w:hAnsiTheme="minorHAnsi"/>
                <w:color w:val="000000"/>
                <w:sz w:val="18"/>
                <w:szCs w:val="18"/>
              </w:rPr>
              <w:t>as mentioned and</w:t>
            </w:r>
            <w:r>
              <w:rPr>
                <w:rFonts w:asciiTheme="minorHAnsi" w:hAnsiTheme="minorHAnsi"/>
                <w:color w:val="000000"/>
                <w:sz w:val="18"/>
                <w:szCs w:val="18"/>
              </w:rPr>
              <w:br/>
              <w:t xml:space="preserve">- </w:t>
            </w:r>
            <w:r>
              <w:rPr>
                <w:rFonts w:asciiTheme="minorHAnsi" w:hAnsiTheme="minorHAnsi"/>
                <w:color w:val="000000"/>
                <w:sz w:val="18"/>
                <w:szCs w:val="18"/>
              </w:rPr>
              <w:tab/>
              <w:t xml:space="preserve">insert the </w:t>
            </w:r>
            <w:r w:rsidRPr="00F21CB8">
              <w:rPr>
                <w:rFonts w:asciiTheme="minorHAnsi" w:hAnsiTheme="minorHAnsi"/>
                <w:color w:val="000000"/>
                <w:sz w:val="18"/>
                <w:szCs w:val="18"/>
              </w:rPr>
              <w:t xml:space="preserve"> acronyms </w:t>
            </w:r>
            <w:r>
              <w:rPr>
                <w:rFonts w:asciiTheme="minorHAnsi" w:hAnsiTheme="minorHAnsi"/>
                <w:color w:val="000000"/>
                <w:sz w:val="18"/>
                <w:szCs w:val="18"/>
              </w:rPr>
              <w:t>from</w:t>
            </w:r>
            <w:r w:rsidRPr="00F21CB8">
              <w:rPr>
                <w:rFonts w:asciiTheme="minorHAnsi" w:hAnsiTheme="minorHAnsi"/>
                <w:color w:val="000000"/>
                <w:sz w:val="18"/>
                <w:szCs w:val="18"/>
              </w:rPr>
              <w:t xml:space="preserve"> IALA Dictionary </w:t>
            </w:r>
            <w:r>
              <w:rPr>
                <w:rFonts w:asciiTheme="minorHAnsi" w:hAnsiTheme="minorHAnsi"/>
                <w:color w:val="000000"/>
                <w:sz w:val="18"/>
                <w:szCs w:val="18"/>
              </w:rPr>
              <w:t xml:space="preserve">“9 </w:t>
            </w:r>
            <w:r>
              <w:rPr>
                <w:rFonts w:asciiTheme="minorHAnsi" w:hAnsiTheme="minorHAnsi"/>
                <w:color w:val="000000"/>
                <w:sz w:val="18"/>
                <w:szCs w:val="18"/>
              </w:rPr>
              <w:tab/>
              <w:t xml:space="preserve">VTS”-part </w:t>
            </w:r>
            <w:r w:rsidRPr="00F21CB8">
              <w:rPr>
                <w:rFonts w:asciiTheme="minorHAnsi" w:hAnsiTheme="minorHAnsi"/>
                <w:color w:val="000000"/>
                <w:sz w:val="18"/>
                <w:szCs w:val="18"/>
              </w:rPr>
              <w:t>to this new directory:</w:t>
            </w:r>
            <w:r w:rsidRPr="00F21CB8">
              <w:rPr>
                <w:rFonts w:asciiTheme="minorHAnsi" w:hAnsiTheme="minorHAnsi"/>
                <w:color w:val="000000"/>
                <w:sz w:val="18"/>
                <w:szCs w:val="18"/>
              </w:rPr>
              <w:br/>
              <w:t xml:space="preserve">     * VTS = Vessel Traffic Services</w:t>
            </w:r>
            <w:r w:rsidRPr="00F21CB8">
              <w:rPr>
                <w:rFonts w:asciiTheme="minorHAnsi" w:hAnsiTheme="minorHAnsi"/>
                <w:color w:val="000000"/>
                <w:sz w:val="18"/>
                <w:szCs w:val="18"/>
              </w:rPr>
              <w:br/>
              <w:t xml:space="preserve">     * VTSO = Vessel Traffic Services Operator</w:t>
            </w:r>
            <w:r w:rsidRPr="00F21CB8">
              <w:rPr>
                <w:rFonts w:asciiTheme="minorHAnsi" w:hAnsiTheme="minorHAnsi"/>
                <w:color w:val="000000"/>
                <w:sz w:val="18"/>
                <w:szCs w:val="18"/>
              </w:rPr>
              <w:br/>
              <w:t xml:space="preserve">     * INS = Information Service</w:t>
            </w:r>
            <w:r w:rsidRPr="00F21CB8">
              <w:rPr>
                <w:rFonts w:asciiTheme="minorHAnsi" w:hAnsiTheme="minorHAnsi"/>
                <w:color w:val="000000"/>
                <w:sz w:val="18"/>
                <w:szCs w:val="18"/>
              </w:rPr>
              <w:br/>
              <w:t xml:space="preserve">     * TOS = Traffic Organization Service</w:t>
            </w:r>
            <w:r w:rsidRPr="00F21CB8">
              <w:rPr>
                <w:rFonts w:asciiTheme="minorHAnsi" w:hAnsiTheme="minorHAnsi"/>
                <w:color w:val="000000"/>
                <w:sz w:val="18"/>
                <w:szCs w:val="18"/>
              </w:rPr>
              <w:br/>
              <w:t xml:space="preserve">     * NAS = Navigational Assistance Service</w:t>
            </w:r>
          </w:p>
          <w:p w:rsidR="006326C1" w:rsidRPr="00F21CB8" w:rsidRDefault="006326C1" w:rsidP="001759C7">
            <w:pPr>
              <w:tabs>
                <w:tab w:val="left" w:pos="175"/>
              </w:tabs>
              <w:rPr>
                <w:rFonts w:asciiTheme="minorHAnsi" w:hAnsiTheme="minorHAnsi"/>
                <w:color w:val="000000"/>
                <w:sz w:val="18"/>
                <w:szCs w:val="18"/>
              </w:rPr>
            </w:pPr>
            <w:r>
              <w:rPr>
                <w:rFonts w:asciiTheme="minorHAnsi" w:hAnsiTheme="minorHAnsi"/>
                <w:color w:val="000000"/>
                <w:sz w:val="18"/>
                <w:szCs w:val="18"/>
              </w:rPr>
              <w:t xml:space="preserve">- </w:t>
            </w:r>
            <w:r>
              <w:rPr>
                <w:rFonts w:asciiTheme="minorHAnsi" w:hAnsiTheme="minorHAnsi"/>
                <w:color w:val="000000"/>
                <w:sz w:val="18"/>
                <w:szCs w:val="18"/>
              </w:rPr>
              <w:tab/>
              <w:t xml:space="preserve">delete </w:t>
            </w:r>
            <w:r w:rsidRPr="00F21CB8">
              <w:rPr>
                <w:rFonts w:asciiTheme="minorHAnsi" w:hAnsiTheme="minorHAnsi"/>
                <w:color w:val="000000"/>
                <w:sz w:val="18"/>
                <w:szCs w:val="18"/>
              </w:rPr>
              <w:t>acronyms</w:t>
            </w:r>
            <w:r>
              <w:rPr>
                <w:rFonts w:asciiTheme="minorHAnsi" w:hAnsiTheme="minorHAnsi"/>
                <w:color w:val="000000"/>
                <w:sz w:val="18"/>
                <w:szCs w:val="18"/>
              </w:rPr>
              <w:t xml:space="preserve"> (VTS, VTSO) in IALA </w:t>
            </w:r>
            <w:r>
              <w:rPr>
                <w:rFonts w:asciiTheme="minorHAnsi" w:hAnsiTheme="minorHAnsi"/>
                <w:color w:val="000000"/>
                <w:sz w:val="18"/>
                <w:szCs w:val="18"/>
              </w:rPr>
              <w:tab/>
              <w:t xml:space="preserve">Dictionary “9 VTS”-part on front page </w:t>
            </w:r>
            <w:r>
              <w:rPr>
                <w:rFonts w:asciiTheme="minorHAnsi" w:hAnsiTheme="minorHAnsi"/>
                <w:color w:val="000000"/>
                <w:sz w:val="18"/>
                <w:szCs w:val="18"/>
              </w:rPr>
              <w:tab/>
              <w:t xml:space="preserve">“Category: 9.1 VTS terms” and on specific </w:t>
            </w:r>
            <w:r>
              <w:rPr>
                <w:rFonts w:asciiTheme="minorHAnsi" w:hAnsiTheme="minorHAnsi"/>
                <w:color w:val="000000"/>
                <w:sz w:val="18"/>
                <w:szCs w:val="18"/>
              </w:rPr>
              <w:tab/>
              <w:t xml:space="preserve">pages of “Vessel Traffic Services </w:t>
            </w:r>
            <w:r w:rsidRPr="00712A97">
              <w:rPr>
                <w:rFonts w:asciiTheme="minorHAnsi" w:hAnsiTheme="minorHAnsi"/>
                <w:color w:val="000000"/>
                <w:sz w:val="18"/>
                <w:szCs w:val="18"/>
                <w:u w:val="single"/>
              </w:rPr>
              <w:t>(VTS)</w:t>
            </w:r>
            <w:r>
              <w:rPr>
                <w:rFonts w:asciiTheme="minorHAnsi" w:hAnsiTheme="minorHAnsi"/>
                <w:color w:val="000000"/>
                <w:sz w:val="18"/>
                <w:szCs w:val="18"/>
              </w:rPr>
              <w:t xml:space="preserve">” and  </w:t>
            </w:r>
            <w:r>
              <w:rPr>
                <w:rFonts w:asciiTheme="minorHAnsi" w:hAnsiTheme="minorHAnsi"/>
                <w:color w:val="000000"/>
                <w:sz w:val="18"/>
                <w:szCs w:val="18"/>
              </w:rPr>
              <w:tab/>
              <w:t>“</w:t>
            </w:r>
            <w:r w:rsidRPr="00F21CB8">
              <w:rPr>
                <w:rFonts w:asciiTheme="minorHAnsi" w:hAnsiTheme="minorHAnsi"/>
                <w:color w:val="000000"/>
                <w:sz w:val="18"/>
                <w:szCs w:val="18"/>
              </w:rPr>
              <w:t>Vessel Traffic Services Operator</w:t>
            </w:r>
            <w:r w:rsidRPr="00712A97">
              <w:rPr>
                <w:rFonts w:asciiTheme="minorHAnsi" w:hAnsiTheme="minorHAnsi"/>
                <w:color w:val="000000"/>
                <w:sz w:val="18"/>
                <w:szCs w:val="18"/>
                <w:u w:val="single"/>
              </w:rPr>
              <w:t xml:space="preserve"> (VTSO)</w:t>
            </w:r>
            <w:r>
              <w:rPr>
                <w:rFonts w:asciiTheme="minorHAnsi" w:hAnsiTheme="minorHAnsi"/>
                <w:color w:val="000000"/>
                <w:sz w:val="18"/>
                <w:szCs w:val="18"/>
              </w:rPr>
              <w:t>”.</w:t>
            </w:r>
          </w:p>
        </w:tc>
      </w:tr>
      <w:tr w:rsidR="006326C1" w:rsidRPr="00F21CB8" w:rsidTr="0095096E">
        <w:tc>
          <w:tcPr>
            <w:tcW w:w="909" w:type="pct"/>
          </w:tcPr>
          <w:p w:rsidR="006326C1" w:rsidRPr="00F21CB8" w:rsidRDefault="006326C1" w:rsidP="001759C7">
            <w:pPr>
              <w:pStyle w:val="Plattetekst"/>
              <w:jc w:val="left"/>
              <w:rPr>
                <w:rFonts w:asciiTheme="minorHAnsi" w:hAnsiTheme="minorHAnsi"/>
                <w:sz w:val="18"/>
                <w:szCs w:val="18"/>
              </w:rPr>
            </w:pPr>
            <w:r w:rsidRPr="00F21CB8">
              <w:rPr>
                <w:rFonts w:asciiTheme="minorHAnsi" w:hAnsiTheme="minorHAnsi"/>
                <w:sz w:val="18"/>
                <w:szCs w:val="18"/>
              </w:rPr>
              <w:t>IMO</w:t>
            </w:r>
          </w:p>
        </w:tc>
        <w:tc>
          <w:tcPr>
            <w:tcW w:w="2000" w:type="pct"/>
          </w:tcPr>
          <w:p w:rsidR="001759C7" w:rsidRDefault="006326C1" w:rsidP="001759C7">
            <w:pPr>
              <w:pStyle w:val="Plattetekst"/>
              <w:spacing w:after="0"/>
              <w:jc w:val="left"/>
              <w:rPr>
                <w:rFonts w:asciiTheme="minorHAnsi" w:hAnsiTheme="minorHAnsi"/>
                <w:sz w:val="18"/>
                <w:szCs w:val="18"/>
              </w:rPr>
            </w:pPr>
            <w:r w:rsidRPr="00F21CB8">
              <w:rPr>
                <w:rFonts w:asciiTheme="minorHAnsi" w:hAnsiTheme="minorHAnsi"/>
                <w:sz w:val="18"/>
                <w:szCs w:val="18"/>
              </w:rPr>
              <w:t>International Maritime Organization</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95096E" w:rsidRPr="00F21CB8"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6326C1" w:rsidRPr="00F21CB8" w:rsidRDefault="006326C1" w:rsidP="001759C7">
            <w:pPr>
              <w:tabs>
                <w:tab w:val="left" w:pos="3567"/>
              </w:tabs>
              <w:rPr>
                <w:rFonts w:asciiTheme="minorHAnsi" w:hAnsiTheme="minorHAnsi" w:cs="Arial"/>
                <w:color w:val="000000"/>
                <w:sz w:val="18"/>
                <w:szCs w:val="18"/>
              </w:rPr>
            </w:pPr>
            <w:r w:rsidRPr="00F21CB8">
              <w:rPr>
                <w:rFonts w:asciiTheme="minorHAnsi" w:hAnsiTheme="minorHAnsi" w:cs="Arial"/>
                <w:color w:val="000000"/>
                <w:sz w:val="18"/>
                <w:szCs w:val="18"/>
              </w:rPr>
              <w:t>no</w:t>
            </w:r>
          </w:p>
        </w:tc>
        <w:tc>
          <w:tcPr>
            <w:tcW w:w="1227" w:type="pct"/>
            <w:vMerge/>
            <w:vAlign w:val="center"/>
          </w:tcPr>
          <w:p w:rsidR="006326C1" w:rsidRPr="00F21CB8" w:rsidRDefault="006326C1" w:rsidP="001759C7">
            <w:pPr>
              <w:rPr>
                <w:rFonts w:asciiTheme="minorHAnsi" w:hAnsiTheme="minorHAnsi"/>
                <w:color w:val="000000"/>
                <w:sz w:val="18"/>
                <w:szCs w:val="18"/>
              </w:rPr>
            </w:pPr>
          </w:p>
        </w:tc>
      </w:tr>
      <w:tr w:rsidR="006326C1" w:rsidRPr="00F21CB8" w:rsidTr="0095096E">
        <w:tc>
          <w:tcPr>
            <w:tcW w:w="909" w:type="pct"/>
          </w:tcPr>
          <w:p w:rsidR="006326C1" w:rsidRPr="00F21CB8" w:rsidRDefault="006326C1" w:rsidP="001759C7">
            <w:pPr>
              <w:pStyle w:val="Plattetekst"/>
              <w:jc w:val="left"/>
              <w:rPr>
                <w:rFonts w:asciiTheme="minorHAnsi" w:hAnsiTheme="minorHAnsi"/>
                <w:sz w:val="18"/>
                <w:szCs w:val="18"/>
              </w:rPr>
            </w:pPr>
            <w:r w:rsidRPr="00F21CB8">
              <w:rPr>
                <w:rFonts w:asciiTheme="minorHAnsi" w:hAnsiTheme="minorHAnsi"/>
                <w:sz w:val="18"/>
                <w:szCs w:val="18"/>
              </w:rPr>
              <w:t>VTS</w:t>
            </w:r>
          </w:p>
        </w:tc>
        <w:tc>
          <w:tcPr>
            <w:tcW w:w="2000" w:type="pct"/>
          </w:tcPr>
          <w:p w:rsidR="001759C7" w:rsidRPr="0095096E" w:rsidRDefault="006326C1" w:rsidP="001759C7">
            <w:pPr>
              <w:pStyle w:val="Plattetekst"/>
              <w:spacing w:after="0"/>
              <w:jc w:val="left"/>
              <w:rPr>
                <w:rFonts w:asciiTheme="minorHAnsi" w:hAnsiTheme="minorHAnsi"/>
                <w:sz w:val="18"/>
                <w:szCs w:val="18"/>
                <w:lang w:val="fr-FR"/>
              </w:rPr>
            </w:pPr>
            <w:proofErr w:type="spellStart"/>
            <w:r w:rsidRPr="0095096E">
              <w:rPr>
                <w:rFonts w:asciiTheme="minorHAnsi" w:hAnsiTheme="minorHAnsi"/>
                <w:sz w:val="18"/>
                <w:szCs w:val="18"/>
                <w:lang w:val="fr-FR"/>
              </w:rPr>
              <w:t>Vessel</w:t>
            </w:r>
            <w:proofErr w:type="spellEnd"/>
            <w:r w:rsidRPr="0095096E">
              <w:rPr>
                <w:rFonts w:asciiTheme="minorHAnsi" w:hAnsiTheme="minorHAnsi"/>
                <w:sz w:val="18"/>
                <w:szCs w:val="18"/>
                <w:lang w:val="fr-FR"/>
              </w:rPr>
              <w:t xml:space="preserve"> </w:t>
            </w:r>
            <w:proofErr w:type="spellStart"/>
            <w:r w:rsidRPr="0095096E">
              <w:rPr>
                <w:rFonts w:asciiTheme="minorHAnsi" w:hAnsiTheme="minorHAnsi"/>
                <w:sz w:val="18"/>
                <w:szCs w:val="18"/>
                <w:lang w:val="fr-FR"/>
              </w:rPr>
              <w:t>Traffic</w:t>
            </w:r>
            <w:proofErr w:type="spellEnd"/>
            <w:r w:rsidRPr="0095096E">
              <w:rPr>
                <w:rFonts w:asciiTheme="minorHAnsi" w:hAnsiTheme="minorHAnsi"/>
                <w:sz w:val="18"/>
                <w:szCs w:val="18"/>
                <w:lang w:val="fr-FR"/>
              </w:rPr>
              <w:t xml:space="preserve"> Services  </w:t>
            </w:r>
          </w:p>
          <w:p w:rsidR="001759C7" w:rsidRPr="0095096E" w:rsidRDefault="001759C7" w:rsidP="001759C7">
            <w:pPr>
              <w:pStyle w:val="Plattetekst"/>
              <w:spacing w:after="0"/>
              <w:jc w:val="left"/>
              <w:rPr>
                <w:rFonts w:asciiTheme="minorHAnsi" w:hAnsiTheme="minorHAnsi"/>
                <w:sz w:val="18"/>
                <w:szCs w:val="18"/>
                <w:lang w:val="fr-FR"/>
              </w:rPr>
            </w:pPr>
          </w:p>
          <w:p w:rsidR="006326C1" w:rsidRPr="0095096E" w:rsidRDefault="001759C7" w:rsidP="0095096E">
            <w:pPr>
              <w:pStyle w:val="Plattetekst"/>
              <w:spacing w:after="0"/>
              <w:jc w:val="left"/>
              <w:rPr>
                <w:rFonts w:asciiTheme="minorHAnsi" w:hAnsiTheme="minorHAnsi"/>
                <w:sz w:val="18"/>
                <w:szCs w:val="18"/>
                <w:lang w:val="fr-FR"/>
              </w:rPr>
            </w:pPr>
            <w:r w:rsidRPr="0095096E">
              <w:rPr>
                <w:rFonts w:asciiTheme="minorHAnsi" w:hAnsiTheme="minorHAnsi"/>
                <w:sz w:val="18"/>
                <w:szCs w:val="18"/>
                <w:lang w:val="fr-FR"/>
              </w:rPr>
              <w:t>Source: IALA Guideline 1110 (</w:t>
            </w:r>
            <w:proofErr w:type="spellStart"/>
            <w:r w:rsidRPr="0095096E">
              <w:rPr>
                <w:rFonts w:asciiTheme="minorHAnsi" w:hAnsiTheme="minorHAnsi"/>
                <w:sz w:val="18"/>
                <w:szCs w:val="18"/>
                <w:lang w:val="fr-FR"/>
              </w:rPr>
              <w:t>Dec</w:t>
            </w:r>
            <w:proofErr w:type="spellEnd"/>
            <w:r w:rsidRPr="0095096E">
              <w:rPr>
                <w:rFonts w:asciiTheme="minorHAnsi" w:hAnsiTheme="minorHAnsi"/>
                <w:sz w:val="18"/>
                <w:szCs w:val="18"/>
                <w:lang w:val="fr-FR"/>
              </w:rPr>
              <w:t>. 2014)</w:t>
            </w:r>
          </w:p>
        </w:tc>
        <w:tc>
          <w:tcPr>
            <w:tcW w:w="864" w:type="pct"/>
          </w:tcPr>
          <w:p w:rsidR="006326C1" w:rsidRPr="00F21CB8" w:rsidRDefault="006326C1" w:rsidP="001759C7">
            <w:pPr>
              <w:tabs>
                <w:tab w:val="left" w:pos="3567"/>
              </w:tabs>
              <w:rPr>
                <w:rFonts w:asciiTheme="minorHAnsi" w:hAnsiTheme="minorHAnsi" w:cs="Arial"/>
                <w:color w:val="000000"/>
                <w:sz w:val="18"/>
                <w:szCs w:val="18"/>
              </w:rPr>
            </w:pPr>
            <w:r w:rsidRPr="00F21CB8">
              <w:rPr>
                <w:rFonts w:asciiTheme="minorHAnsi" w:hAnsiTheme="minorHAnsi" w:cs="Arial"/>
                <w:color w:val="000000"/>
                <w:sz w:val="18"/>
                <w:szCs w:val="18"/>
              </w:rPr>
              <w:t>yes, under “Vessel Traffic Services (VTS)”</w:t>
            </w:r>
          </w:p>
        </w:tc>
        <w:tc>
          <w:tcPr>
            <w:tcW w:w="1227" w:type="pct"/>
            <w:vMerge/>
            <w:vAlign w:val="center"/>
          </w:tcPr>
          <w:p w:rsidR="006326C1" w:rsidRPr="00F21CB8" w:rsidRDefault="006326C1" w:rsidP="001759C7">
            <w:pPr>
              <w:rPr>
                <w:rFonts w:asciiTheme="minorHAnsi" w:hAnsiTheme="minorHAnsi"/>
                <w:color w:val="000000"/>
                <w:sz w:val="18"/>
                <w:szCs w:val="18"/>
              </w:rPr>
            </w:pPr>
          </w:p>
        </w:tc>
      </w:tr>
      <w:tr w:rsidR="006326C1" w:rsidRPr="00F21CB8" w:rsidTr="0095096E">
        <w:tc>
          <w:tcPr>
            <w:tcW w:w="909" w:type="pct"/>
          </w:tcPr>
          <w:p w:rsidR="006326C1" w:rsidRPr="00F21CB8" w:rsidRDefault="006326C1" w:rsidP="001759C7">
            <w:pPr>
              <w:pStyle w:val="Plattetekst"/>
              <w:jc w:val="left"/>
              <w:rPr>
                <w:rFonts w:asciiTheme="minorHAnsi" w:hAnsiTheme="minorHAnsi"/>
                <w:sz w:val="18"/>
                <w:szCs w:val="18"/>
              </w:rPr>
            </w:pPr>
            <w:r w:rsidRPr="00F21CB8">
              <w:rPr>
                <w:rFonts w:asciiTheme="minorHAnsi" w:hAnsiTheme="minorHAnsi"/>
                <w:sz w:val="18"/>
                <w:szCs w:val="18"/>
              </w:rPr>
              <w:t>VTSO</w:t>
            </w:r>
          </w:p>
        </w:tc>
        <w:tc>
          <w:tcPr>
            <w:tcW w:w="2000" w:type="pct"/>
          </w:tcPr>
          <w:p w:rsidR="001759C7" w:rsidRDefault="006326C1" w:rsidP="001759C7">
            <w:pPr>
              <w:pStyle w:val="Plattetekst"/>
              <w:spacing w:after="0"/>
              <w:jc w:val="left"/>
              <w:rPr>
                <w:rFonts w:asciiTheme="minorHAnsi" w:hAnsiTheme="minorHAnsi"/>
                <w:sz w:val="18"/>
                <w:szCs w:val="18"/>
              </w:rPr>
            </w:pPr>
            <w:r w:rsidRPr="00F21CB8">
              <w:rPr>
                <w:rFonts w:asciiTheme="minorHAnsi" w:hAnsiTheme="minorHAnsi"/>
                <w:sz w:val="18"/>
                <w:szCs w:val="18"/>
              </w:rPr>
              <w:t>VTS Operator is an appropriately qualified person performing one or more tasks contributing to the services of the VTS</w:t>
            </w:r>
            <w:r>
              <w:rPr>
                <w:rFonts w:asciiTheme="minorHAnsi" w:hAnsiTheme="minorHAnsi"/>
                <w:sz w:val="18"/>
                <w:szCs w:val="18"/>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6326C1" w:rsidRPr="00F21CB8"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6326C1" w:rsidRPr="00F21CB8" w:rsidRDefault="006326C1" w:rsidP="001759C7">
            <w:pPr>
              <w:tabs>
                <w:tab w:val="left" w:pos="3567"/>
              </w:tabs>
              <w:rPr>
                <w:rFonts w:asciiTheme="minorHAnsi" w:hAnsiTheme="minorHAnsi" w:cs="Arial"/>
                <w:color w:val="000000"/>
                <w:sz w:val="18"/>
                <w:szCs w:val="18"/>
              </w:rPr>
            </w:pPr>
            <w:r w:rsidRPr="00F21CB8">
              <w:rPr>
                <w:rFonts w:asciiTheme="minorHAnsi" w:hAnsiTheme="minorHAnsi" w:cs="Arial"/>
                <w:color w:val="000000"/>
                <w:sz w:val="18"/>
                <w:szCs w:val="18"/>
              </w:rPr>
              <w:t>yes, under</w:t>
            </w:r>
            <w:r>
              <w:rPr>
                <w:rFonts w:asciiTheme="minorHAnsi" w:hAnsiTheme="minorHAnsi" w:cs="Arial"/>
                <w:color w:val="000000"/>
                <w:sz w:val="18"/>
                <w:szCs w:val="18"/>
              </w:rPr>
              <w:t xml:space="preserve"> </w:t>
            </w:r>
            <w:r w:rsidRPr="00F21CB8">
              <w:rPr>
                <w:rFonts w:asciiTheme="minorHAnsi" w:hAnsiTheme="minorHAnsi" w:cs="Arial"/>
                <w:color w:val="000000"/>
                <w:sz w:val="18"/>
                <w:szCs w:val="18"/>
              </w:rPr>
              <w:t>“VTS Operator (VTSO)”</w:t>
            </w:r>
          </w:p>
        </w:tc>
        <w:tc>
          <w:tcPr>
            <w:tcW w:w="1227" w:type="pct"/>
            <w:vMerge/>
            <w:vAlign w:val="center"/>
          </w:tcPr>
          <w:p w:rsidR="006326C1" w:rsidRPr="00F21CB8" w:rsidRDefault="006326C1" w:rsidP="001759C7">
            <w:pPr>
              <w:rPr>
                <w:rFonts w:asciiTheme="minorHAnsi" w:hAnsiTheme="minorHAnsi"/>
                <w:color w:val="000000"/>
                <w:sz w:val="18"/>
                <w:szCs w:val="18"/>
              </w:rPr>
            </w:pPr>
          </w:p>
        </w:tc>
      </w:tr>
      <w:tr w:rsidR="006326C1" w:rsidRPr="00F21CB8" w:rsidTr="0095096E">
        <w:tc>
          <w:tcPr>
            <w:tcW w:w="909" w:type="pct"/>
          </w:tcPr>
          <w:p w:rsidR="006326C1" w:rsidRPr="00F21CB8" w:rsidRDefault="006326C1" w:rsidP="001759C7">
            <w:pPr>
              <w:pStyle w:val="Plattetekst"/>
              <w:jc w:val="left"/>
              <w:rPr>
                <w:rFonts w:asciiTheme="minorHAnsi" w:hAnsiTheme="minorHAnsi"/>
                <w:sz w:val="18"/>
                <w:szCs w:val="18"/>
              </w:rPr>
            </w:pPr>
            <w:r w:rsidRPr="00F21CB8">
              <w:rPr>
                <w:rFonts w:asciiTheme="minorHAnsi" w:hAnsiTheme="minorHAnsi"/>
                <w:sz w:val="18"/>
                <w:szCs w:val="18"/>
              </w:rPr>
              <w:t>INS</w:t>
            </w:r>
          </w:p>
        </w:tc>
        <w:tc>
          <w:tcPr>
            <w:tcW w:w="2000" w:type="pct"/>
          </w:tcPr>
          <w:p w:rsidR="001759C7" w:rsidRDefault="006326C1" w:rsidP="001759C7">
            <w:pPr>
              <w:pStyle w:val="Plattetekst"/>
              <w:spacing w:after="0"/>
              <w:jc w:val="left"/>
              <w:rPr>
                <w:rFonts w:asciiTheme="minorHAnsi" w:hAnsiTheme="minorHAnsi"/>
                <w:sz w:val="18"/>
                <w:szCs w:val="18"/>
              </w:rPr>
            </w:pPr>
            <w:r w:rsidRPr="00F21CB8">
              <w:rPr>
                <w:rFonts w:asciiTheme="minorHAnsi" w:hAnsiTheme="minorHAnsi"/>
                <w:sz w:val="18"/>
                <w:szCs w:val="18"/>
              </w:rPr>
              <w:t>An information service is a service to ensure that essential information becomes available in time for on-board navigational decision-making</w:t>
            </w:r>
            <w:r>
              <w:rPr>
                <w:rFonts w:asciiTheme="minorHAnsi" w:hAnsiTheme="minorHAnsi"/>
                <w:sz w:val="18"/>
                <w:szCs w:val="18"/>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6326C1" w:rsidRPr="00F21CB8"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6326C1" w:rsidRPr="00F21CB8" w:rsidRDefault="006326C1" w:rsidP="001759C7">
            <w:pPr>
              <w:tabs>
                <w:tab w:val="left" w:pos="3567"/>
              </w:tabs>
              <w:rPr>
                <w:rFonts w:asciiTheme="minorHAnsi" w:hAnsiTheme="minorHAnsi" w:cs="Arial"/>
                <w:color w:val="000000"/>
                <w:sz w:val="18"/>
                <w:szCs w:val="18"/>
              </w:rPr>
            </w:pPr>
            <w:r w:rsidRPr="00F21CB8">
              <w:rPr>
                <w:rFonts w:asciiTheme="minorHAnsi" w:hAnsiTheme="minorHAnsi" w:cs="Arial"/>
                <w:color w:val="000000"/>
                <w:sz w:val="18"/>
                <w:szCs w:val="18"/>
              </w:rPr>
              <w:t>yes, under “VTS services” (but not as abbreviation)</w:t>
            </w:r>
          </w:p>
        </w:tc>
        <w:tc>
          <w:tcPr>
            <w:tcW w:w="1227" w:type="pct"/>
            <w:vMerge/>
            <w:vAlign w:val="center"/>
          </w:tcPr>
          <w:p w:rsidR="006326C1" w:rsidRPr="00F21CB8" w:rsidRDefault="006326C1" w:rsidP="001759C7">
            <w:pPr>
              <w:rPr>
                <w:rFonts w:asciiTheme="minorHAnsi" w:hAnsiTheme="minorHAnsi"/>
                <w:color w:val="000000"/>
                <w:sz w:val="18"/>
                <w:szCs w:val="18"/>
              </w:rPr>
            </w:pPr>
          </w:p>
        </w:tc>
      </w:tr>
      <w:tr w:rsidR="006326C1" w:rsidRPr="00F21CB8" w:rsidTr="0095096E">
        <w:trPr>
          <w:cantSplit/>
        </w:trPr>
        <w:tc>
          <w:tcPr>
            <w:tcW w:w="909" w:type="pct"/>
          </w:tcPr>
          <w:p w:rsidR="006326C1" w:rsidRPr="00F21CB8" w:rsidRDefault="006326C1" w:rsidP="001759C7">
            <w:pPr>
              <w:pStyle w:val="Plattetekst"/>
              <w:jc w:val="left"/>
              <w:rPr>
                <w:rFonts w:asciiTheme="minorHAnsi" w:hAnsiTheme="minorHAnsi"/>
                <w:sz w:val="18"/>
                <w:szCs w:val="18"/>
              </w:rPr>
            </w:pPr>
            <w:r w:rsidRPr="00F21CB8">
              <w:rPr>
                <w:rFonts w:asciiTheme="minorHAnsi" w:hAnsiTheme="minorHAnsi"/>
                <w:sz w:val="18"/>
                <w:szCs w:val="18"/>
              </w:rPr>
              <w:t>TOS</w:t>
            </w:r>
          </w:p>
        </w:tc>
        <w:tc>
          <w:tcPr>
            <w:tcW w:w="2000" w:type="pct"/>
          </w:tcPr>
          <w:p w:rsidR="001759C7" w:rsidRDefault="006326C1" w:rsidP="001759C7">
            <w:pPr>
              <w:pStyle w:val="Plattetekst"/>
              <w:spacing w:after="0"/>
              <w:jc w:val="left"/>
              <w:rPr>
                <w:rFonts w:asciiTheme="minorHAnsi" w:hAnsiTheme="minorHAnsi"/>
                <w:sz w:val="18"/>
                <w:szCs w:val="18"/>
              </w:rPr>
            </w:pPr>
            <w:r w:rsidRPr="00F21CB8">
              <w:rPr>
                <w:rFonts w:asciiTheme="minorHAnsi" w:hAnsiTheme="minorHAnsi"/>
                <w:sz w:val="18"/>
                <w:szCs w:val="18"/>
              </w:rPr>
              <w:t>A traffic organization service is a service to prevent the development of dangerous maritime traffic situations and to provide for the safe and efficient movement of vessel traffic within the VTS area</w:t>
            </w:r>
            <w:r>
              <w:rPr>
                <w:rFonts w:asciiTheme="minorHAnsi" w:hAnsiTheme="minorHAnsi"/>
                <w:sz w:val="18"/>
                <w:szCs w:val="18"/>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6326C1" w:rsidRPr="00F21CB8"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6326C1" w:rsidRPr="00F21CB8" w:rsidRDefault="006326C1" w:rsidP="001759C7">
            <w:pPr>
              <w:tabs>
                <w:tab w:val="left" w:pos="3567"/>
              </w:tabs>
              <w:rPr>
                <w:rFonts w:asciiTheme="minorHAnsi" w:hAnsiTheme="minorHAnsi" w:cs="Arial"/>
                <w:color w:val="000000"/>
                <w:sz w:val="18"/>
                <w:szCs w:val="18"/>
              </w:rPr>
            </w:pPr>
            <w:r w:rsidRPr="00F21CB8">
              <w:rPr>
                <w:rFonts w:asciiTheme="minorHAnsi" w:hAnsiTheme="minorHAnsi" w:cs="Arial"/>
                <w:color w:val="000000"/>
                <w:sz w:val="18"/>
                <w:szCs w:val="18"/>
              </w:rPr>
              <w:t>yes, under “VTS services” (but not as abbreviation)</w:t>
            </w:r>
          </w:p>
        </w:tc>
        <w:tc>
          <w:tcPr>
            <w:tcW w:w="1227" w:type="pct"/>
            <w:vMerge/>
            <w:vAlign w:val="center"/>
          </w:tcPr>
          <w:p w:rsidR="006326C1" w:rsidRPr="00F21CB8" w:rsidRDefault="006326C1" w:rsidP="001759C7">
            <w:pPr>
              <w:rPr>
                <w:rFonts w:asciiTheme="minorHAnsi" w:hAnsiTheme="minorHAnsi"/>
                <w:color w:val="000000"/>
                <w:sz w:val="18"/>
                <w:szCs w:val="18"/>
              </w:rPr>
            </w:pPr>
          </w:p>
        </w:tc>
      </w:tr>
      <w:tr w:rsidR="006326C1" w:rsidRPr="00F21CB8" w:rsidTr="0095096E">
        <w:tc>
          <w:tcPr>
            <w:tcW w:w="909" w:type="pct"/>
          </w:tcPr>
          <w:p w:rsidR="006326C1" w:rsidRPr="00F21CB8" w:rsidRDefault="006326C1" w:rsidP="001759C7">
            <w:pPr>
              <w:pStyle w:val="Plattetekst"/>
              <w:jc w:val="left"/>
              <w:rPr>
                <w:rFonts w:asciiTheme="minorHAnsi" w:hAnsiTheme="minorHAnsi"/>
                <w:sz w:val="18"/>
                <w:szCs w:val="18"/>
              </w:rPr>
            </w:pPr>
            <w:r w:rsidRPr="00F21CB8">
              <w:rPr>
                <w:rFonts w:asciiTheme="minorHAnsi" w:hAnsiTheme="minorHAnsi"/>
                <w:sz w:val="18"/>
                <w:szCs w:val="18"/>
              </w:rPr>
              <w:t>NAS</w:t>
            </w:r>
          </w:p>
        </w:tc>
        <w:tc>
          <w:tcPr>
            <w:tcW w:w="2000" w:type="pct"/>
          </w:tcPr>
          <w:p w:rsidR="001759C7" w:rsidRDefault="006326C1" w:rsidP="001759C7">
            <w:pPr>
              <w:pStyle w:val="Plattetekst"/>
              <w:spacing w:after="0"/>
              <w:jc w:val="left"/>
              <w:rPr>
                <w:rFonts w:asciiTheme="minorHAnsi" w:hAnsiTheme="minorHAnsi"/>
                <w:sz w:val="18"/>
                <w:szCs w:val="18"/>
              </w:rPr>
            </w:pPr>
            <w:r w:rsidRPr="00F21CB8">
              <w:rPr>
                <w:rFonts w:asciiTheme="minorHAnsi" w:hAnsiTheme="minorHAnsi"/>
                <w:sz w:val="18"/>
                <w:szCs w:val="18"/>
              </w:rPr>
              <w:t>A navigational assistance service is a service to assist on-board navigational decision-making and to monitor its effects</w:t>
            </w:r>
            <w:r>
              <w:rPr>
                <w:rFonts w:asciiTheme="minorHAnsi" w:hAnsiTheme="minorHAnsi"/>
                <w:sz w:val="18"/>
                <w:szCs w:val="18"/>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6326C1" w:rsidRPr="00F21CB8"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6326C1" w:rsidRPr="00F21CB8" w:rsidRDefault="006326C1" w:rsidP="001759C7">
            <w:pPr>
              <w:tabs>
                <w:tab w:val="left" w:pos="3567"/>
              </w:tabs>
              <w:rPr>
                <w:rFonts w:asciiTheme="minorHAnsi" w:hAnsiTheme="minorHAnsi" w:cs="Arial"/>
                <w:color w:val="000000"/>
                <w:sz w:val="18"/>
                <w:szCs w:val="18"/>
              </w:rPr>
            </w:pPr>
            <w:r w:rsidRPr="00F21CB8">
              <w:rPr>
                <w:rFonts w:asciiTheme="minorHAnsi" w:hAnsiTheme="minorHAnsi" w:cs="Arial"/>
                <w:color w:val="000000"/>
                <w:sz w:val="18"/>
                <w:szCs w:val="18"/>
              </w:rPr>
              <w:t>yes, under “VTS services” (but not as abbreviation)</w:t>
            </w:r>
          </w:p>
        </w:tc>
        <w:tc>
          <w:tcPr>
            <w:tcW w:w="1227" w:type="pct"/>
            <w:vMerge/>
            <w:vAlign w:val="center"/>
          </w:tcPr>
          <w:p w:rsidR="006326C1" w:rsidRPr="00F21CB8" w:rsidRDefault="006326C1" w:rsidP="001759C7">
            <w:pPr>
              <w:rPr>
                <w:rFonts w:asciiTheme="minorHAnsi" w:hAnsiTheme="minorHAnsi"/>
                <w:color w:val="000000"/>
                <w:sz w:val="18"/>
                <w:szCs w:val="18"/>
              </w:rPr>
            </w:pPr>
          </w:p>
        </w:tc>
      </w:tr>
    </w:tbl>
    <w:p w:rsidR="0090751B" w:rsidRDefault="0090751B"/>
    <w:tbl>
      <w:tblPr>
        <w:tblStyle w:val="Tabelraster"/>
        <w:tblW w:w="5078" w:type="pct"/>
        <w:tblInd w:w="108" w:type="dxa"/>
        <w:tblCellMar>
          <w:top w:w="113" w:type="dxa"/>
          <w:bottom w:w="113" w:type="dxa"/>
        </w:tblCellMar>
        <w:tblLook w:val="04A0"/>
      </w:tblPr>
      <w:tblGrid>
        <w:gridCol w:w="2730"/>
        <w:gridCol w:w="6007"/>
        <w:gridCol w:w="2595"/>
        <w:gridCol w:w="3685"/>
      </w:tblGrid>
      <w:tr w:rsidR="0090751B" w:rsidRPr="00F21CB8" w:rsidTr="0095096E">
        <w:tc>
          <w:tcPr>
            <w:tcW w:w="909" w:type="pct"/>
          </w:tcPr>
          <w:p w:rsidR="0090751B" w:rsidRPr="001759C7" w:rsidRDefault="0090751B" w:rsidP="001759C7">
            <w:pPr>
              <w:pStyle w:val="Kop2"/>
              <w:numPr>
                <w:ilvl w:val="0"/>
                <w:numId w:val="0"/>
              </w:numPr>
              <w:rPr>
                <w:rFonts w:asciiTheme="minorHAnsi" w:hAnsiTheme="minorHAnsi"/>
                <w:sz w:val="20"/>
                <w:szCs w:val="20"/>
              </w:rPr>
            </w:pPr>
            <w:r w:rsidRPr="001759C7">
              <w:rPr>
                <w:rFonts w:asciiTheme="minorHAnsi" w:hAnsiTheme="minorHAnsi"/>
                <w:sz w:val="20"/>
                <w:szCs w:val="20"/>
              </w:rPr>
              <w:t>Definitions</w:t>
            </w:r>
          </w:p>
        </w:tc>
        <w:tc>
          <w:tcPr>
            <w:tcW w:w="2000" w:type="pct"/>
            <w:tcBorders>
              <w:top w:val="nil"/>
            </w:tcBorders>
            <w:vAlign w:val="bottom"/>
          </w:tcPr>
          <w:p w:rsidR="0090751B" w:rsidRPr="00F21CB8" w:rsidRDefault="0090751B" w:rsidP="001759C7">
            <w:pPr>
              <w:pStyle w:val="Plattetekst"/>
              <w:jc w:val="center"/>
              <w:rPr>
                <w:rFonts w:asciiTheme="minorHAnsi" w:hAnsiTheme="minorHAnsi"/>
                <w:sz w:val="18"/>
                <w:szCs w:val="18"/>
              </w:rPr>
            </w:pPr>
            <w:r w:rsidRPr="00F41CD5">
              <w:rPr>
                <w:b/>
              </w:rPr>
              <w:t>IALA Guideline No. 1110: Use of Decision Support Tools for VTS personnel (Ed.1, Dec. 2014)</w:t>
            </w:r>
          </w:p>
        </w:tc>
        <w:tc>
          <w:tcPr>
            <w:tcW w:w="864" w:type="pct"/>
          </w:tcPr>
          <w:p w:rsidR="0090751B" w:rsidRPr="001759C7" w:rsidRDefault="0090751B" w:rsidP="001759C7">
            <w:pPr>
              <w:tabs>
                <w:tab w:val="left" w:pos="3567"/>
              </w:tabs>
              <w:spacing w:before="120" w:after="120"/>
              <w:rPr>
                <w:rFonts w:asciiTheme="minorHAnsi" w:hAnsiTheme="minorHAnsi"/>
                <w:b/>
                <w:bCs/>
                <w:color w:val="000000"/>
                <w:sz w:val="20"/>
                <w:szCs w:val="20"/>
              </w:rPr>
            </w:pPr>
            <w:r w:rsidRPr="001759C7">
              <w:rPr>
                <w:rFonts w:asciiTheme="minorHAnsi" w:hAnsiTheme="minorHAnsi"/>
                <w:b/>
                <w:bCs/>
                <w:color w:val="000000"/>
                <w:sz w:val="20"/>
                <w:szCs w:val="20"/>
              </w:rPr>
              <w:t>in IALA Dictionary</w:t>
            </w:r>
          </w:p>
        </w:tc>
        <w:tc>
          <w:tcPr>
            <w:tcW w:w="1227" w:type="pct"/>
          </w:tcPr>
          <w:p w:rsidR="0090751B" w:rsidRPr="001759C7" w:rsidRDefault="0090751B" w:rsidP="001759C7">
            <w:pPr>
              <w:spacing w:before="120" w:after="120"/>
              <w:rPr>
                <w:rFonts w:asciiTheme="minorHAnsi" w:hAnsiTheme="minorHAnsi"/>
                <w:b/>
                <w:bCs/>
                <w:color w:val="000000"/>
                <w:sz w:val="20"/>
                <w:szCs w:val="20"/>
              </w:rPr>
            </w:pPr>
            <w:r w:rsidRPr="001759C7">
              <w:rPr>
                <w:rFonts w:asciiTheme="minorHAnsi" w:hAnsiTheme="minorHAnsi"/>
                <w:b/>
                <w:bCs/>
                <w:color w:val="000000"/>
                <w:sz w:val="20"/>
                <w:szCs w:val="20"/>
              </w:rPr>
              <w:t>proposals for IALA Dictionary</w:t>
            </w:r>
          </w:p>
        </w:tc>
      </w:tr>
      <w:tr w:rsidR="0090751B" w:rsidRPr="00114485" w:rsidTr="0095096E">
        <w:tc>
          <w:tcPr>
            <w:tcW w:w="909" w:type="pct"/>
          </w:tcPr>
          <w:p w:rsidR="0090751B" w:rsidRPr="00114485" w:rsidRDefault="0090751B" w:rsidP="001759C7">
            <w:pPr>
              <w:pStyle w:val="Plattetekst"/>
              <w:jc w:val="left"/>
              <w:rPr>
                <w:rFonts w:asciiTheme="minorHAnsi" w:hAnsiTheme="minorHAnsi"/>
                <w:sz w:val="18"/>
                <w:szCs w:val="18"/>
              </w:rPr>
            </w:pPr>
            <w:r w:rsidRPr="00114485">
              <w:rPr>
                <w:rFonts w:asciiTheme="minorHAnsi" w:hAnsiTheme="minorHAnsi"/>
                <w:sz w:val="18"/>
                <w:szCs w:val="18"/>
              </w:rPr>
              <w:t>Alarm</w:t>
            </w:r>
          </w:p>
        </w:tc>
        <w:tc>
          <w:tcPr>
            <w:tcW w:w="2000" w:type="pct"/>
          </w:tcPr>
          <w:p w:rsidR="001759C7" w:rsidRDefault="0090751B" w:rsidP="001759C7">
            <w:pPr>
              <w:pStyle w:val="Plattetekst"/>
              <w:spacing w:after="0"/>
              <w:jc w:val="left"/>
              <w:rPr>
                <w:rFonts w:asciiTheme="minorHAnsi" w:hAnsiTheme="minorHAnsi"/>
                <w:sz w:val="18"/>
                <w:szCs w:val="18"/>
              </w:rPr>
            </w:pPr>
            <w:r w:rsidRPr="00114485">
              <w:rPr>
                <w:rFonts w:asciiTheme="minorHAnsi" w:hAnsiTheme="minorHAnsi"/>
                <w:sz w:val="18"/>
                <w:szCs w:val="18"/>
              </w:rPr>
              <w:t>A high priority alert requiring immediate attention and action (IMO Res. A1021(26))</w:t>
            </w:r>
            <w:r>
              <w:rPr>
                <w:rFonts w:asciiTheme="minorHAnsi" w:hAnsiTheme="minorHAnsi"/>
                <w:sz w:val="18"/>
                <w:szCs w:val="18"/>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90751B" w:rsidRPr="00114485"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90751B" w:rsidRDefault="0090751B" w:rsidP="001759C7">
            <w:pPr>
              <w:rPr>
                <w:rFonts w:cs="Arial"/>
                <w:color w:val="000000"/>
                <w:sz w:val="18"/>
                <w:szCs w:val="18"/>
              </w:rPr>
            </w:pPr>
            <w:r>
              <w:rPr>
                <w:rFonts w:cs="Arial"/>
                <w:color w:val="000000"/>
                <w:sz w:val="18"/>
                <w:szCs w:val="18"/>
              </w:rPr>
              <w:t>no, only “Alarm system”, under cat. 6. Power Supplies, sub 8</w:t>
            </w:r>
          </w:p>
        </w:tc>
        <w:tc>
          <w:tcPr>
            <w:tcW w:w="1227" w:type="pct"/>
            <w:vMerge w:val="restart"/>
          </w:tcPr>
          <w:p w:rsidR="0090751B" w:rsidRDefault="0090751B" w:rsidP="001759C7">
            <w:pPr>
              <w:rPr>
                <w:rFonts w:ascii="Calibri" w:hAnsi="Calibri"/>
                <w:color w:val="000000"/>
                <w:sz w:val="18"/>
                <w:szCs w:val="18"/>
              </w:rPr>
            </w:pPr>
            <w:r>
              <w:rPr>
                <w:rFonts w:ascii="Calibri" w:hAnsi="Calibri"/>
                <w:color w:val="000000"/>
                <w:sz w:val="18"/>
                <w:szCs w:val="18"/>
              </w:rPr>
              <w:t>Add all 10 definitions and their explanation to the IALA Dictionary</w:t>
            </w:r>
          </w:p>
          <w:p w:rsidR="0090751B" w:rsidRDefault="0090751B" w:rsidP="001759C7">
            <w:pPr>
              <w:rPr>
                <w:rFonts w:ascii="Calibri" w:hAnsi="Calibri"/>
                <w:color w:val="000000"/>
                <w:sz w:val="18"/>
                <w:szCs w:val="18"/>
              </w:rPr>
            </w:pPr>
            <w:r>
              <w:rPr>
                <w:rFonts w:ascii="Calibri" w:hAnsi="Calibri"/>
                <w:color w:val="000000"/>
                <w:sz w:val="18"/>
                <w:szCs w:val="18"/>
              </w:rPr>
              <w:t> </w:t>
            </w:r>
          </w:p>
          <w:p w:rsidR="0090751B" w:rsidRDefault="0090751B" w:rsidP="001759C7">
            <w:pPr>
              <w:rPr>
                <w:rFonts w:ascii="Calibri" w:hAnsi="Calibri"/>
                <w:color w:val="000000"/>
                <w:sz w:val="18"/>
                <w:szCs w:val="18"/>
              </w:rPr>
            </w:pPr>
            <w:r>
              <w:rPr>
                <w:rFonts w:ascii="Calibri" w:hAnsi="Calibri"/>
                <w:color w:val="000000"/>
                <w:sz w:val="18"/>
                <w:szCs w:val="18"/>
              </w:rPr>
              <w:t> </w:t>
            </w:r>
          </w:p>
          <w:p w:rsidR="0090751B" w:rsidRDefault="0090751B" w:rsidP="001759C7">
            <w:pPr>
              <w:rPr>
                <w:rFonts w:ascii="Calibri" w:hAnsi="Calibri"/>
                <w:color w:val="000000"/>
                <w:sz w:val="18"/>
                <w:szCs w:val="18"/>
              </w:rPr>
            </w:pPr>
            <w:r>
              <w:rPr>
                <w:rFonts w:ascii="Calibri" w:hAnsi="Calibri"/>
                <w:color w:val="000000"/>
                <w:sz w:val="18"/>
                <w:szCs w:val="18"/>
              </w:rPr>
              <w:t> </w:t>
            </w:r>
          </w:p>
          <w:p w:rsidR="0090751B" w:rsidRDefault="0090751B" w:rsidP="001759C7">
            <w:pPr>
              <w:rPr>
                <w:rFonts w:ascii="Calibri" w:hAnsi="Calibri"/>
                <w:color w:val="000000"/>
                <w:sz w:val="18"/>
                <w:szCs w:val="18"/>
              </w:rPr>
            </w:pPr>
            <w:r>
              <w:rPr>
                <w:rFonts w:ascii="Calibri" w:hAnsi="Calibri"/>
                <w:color w:val="000000"/>
                <w:sz w:val="18"/>
                <w:szCs w:val="18"/>
              </w:rPr>
              <w:t> </w:t>
            </w:r>
          </w:p>
          <w:p w:rsidR="0090751B" w:rsidRDefault="0090751B" w:rsidP="001759C7">
            <w:pPr>
              <w:rPr>
                <w:rFonts w:ascii="Calibri" w:hAnsi="Calibri"/>
                <w:color w:val="000000"/>
                <w:sz w:val="18"/>
                <w:szCs w:val="18"/>
              </w:rPr>
            </w:pPr>
            <w:r>
              <w:rPr>
                <w:rFonts w:ascii="Calibri" w:hAnsi="Calibri"/>
                <w:color w:val="000000"/>
                <w:sz w:val="18"/>
                <w:szCs w:val="18"/>
              </w:rPr>
              <w:t> </w:t>
            </w:r>
          </w:p>
          <w:p w:rsidR="0090751B" w:rsidRDefault="0090751B" w:rsidP="001759C7">
            <w:pPr>
              <w:rPr>
                <w:rFonts w:ascii="Calibri" w:hAnsi="Calibri"/>
                <w:color w:val="000000"/>
                <w:sz w:val="18"/>
                <w:szCs w:val="18"/>
              </w:rPr>
            </w:pPr>
            <w:r>
              <w:rPr>
                <w:rFonts w:ascii="Calibri" w:hAnsi="Calibri"/>
                <w:color w:val="000000"/>
                <w:sz w:val="18"/>
                <w:szCs w:val="18"/>
              </w:rPr>
              <w:t> </w:t>
            </w:r>
          </w:p>
          <w:p w:rsidR="0090751B" w:rsidRDefault="0090751B" w:rsidP="001759C7">
            <w:pPr>
              <w:rPr>
                <w:rFonts w:ascii="Calibri" w:hAnsi="Calibri"/>
                <w:color w:val="000000"/>
                <w:sz w:val="18"/>
                <w:szCs w:val="18"/>
              </w:rPr>
            </w:pPr>
            <w:r>
              <w:rPr>
                <w:rFonts w:ascii="Calibri" w:hAnsi="Calibri"/>
                <w:color w:val="000000"/>
                <w:sz w:val="18"/>
                <w:szCs w:val="18"/>
              </w:rPr>
              <w:t> </w:t>
            </w:r>
          </w:p>
          <w:p w:rsidR="0090751B" w:rsidRDefault="0090751B" w:rsidP="001759C7">
            <w:pPr>
              <w:rPr>
                <w:rFonts w:ascii="Calibri" w:hAnsi="Calibri"/>
                <w:color w:val="000000"/>
                <w:sz w:val="18"/>
                <w:szCs w:val="18"/>
              </w:rPr>
            </w:pPr>
            <w:r>
              <w:rPr>
                <w:rFonts w:ascii="Calibri" w:hAnsi="Calibri"/>
                <w:color w:val="000000"/>
                <w:sz w:val="18"/>
                <w:szCs w:val="18"/>
              </w:rPr>
              <w:t> </w:t>
            </w:r>
          </w:p>
        </w:tc>
      </w:tr>
      <w:tr w:rsidR="0090751B" w:rsidRPr="00114485" w:rsidTr="0095096E">
        <w:tc>
          <w:tcPr>
            <w:tcW w:w="909" w:type="pct"/>
          </w:tcPr>
          <w:p w:rsidR="0090751B" w:rsidRPr="00114485" w:rsidRDefault="0090751B" w:rsidP="001759C7">
            <w:pPr>
              <w:pStyle w:val="Plattetekst"/>
              <w:jc w:val="left"/>
              <w:rPr>
                <w:rFonts w:asciiTheme="minorHAnsi" w:hAnsiTheme="minorHAnsi"/>
                <w:sz w:val="18"/>
                <w:szCs w:val="18"/>
              </w:rPr>
            </w:pPr>
            <w:r w:rsidRPr="00114485">
              <w:rPr>
                <w:rFonts w:asciiTheme="minorHAnsi" w:hAnsiTheme="minorHAnsi"/>
                <w:sz w:val="18"/>
                <w:szCs w:val="18"/>
              </w:rPr>
              <w:t>Alert</w:t>
            </w:r>
          </w:p>
        </w:tc>
        <w:tc>
          <w:tcPr>
            <w:tcW w:w="2000" w:type="pct"/>
          </w:tcPr>
          <w:p w:rsidR="001759C7" w:rsidRDefault="0090751B" w:rsidP="001759C7">
            <w:pPr>
              <w:pStyle w:val="Plattetekst"/>
              <w:spacing w:after="0"/>
              <w:jc w:val="left"/>
              <w:rPr>
                <w:rFonts w:asciiTheme="minorHAnsi" w:hAnsiTheme="minorHAnsi"/>
                <w:sz w:val="18"/>
                <w:szCs w:val="18"/>
              </w:rPr>
            </w:pPr>
            <w:r w:rsidRPr="00114485">
              <w:rPr>
                <w:rFonts w:asciiTheme="minorHAnsi" w:hAnsiTheme="minorHAnsi"/>
                <w:sz w:val="18"/>
                <w:szCs w:val="18"/>
              </w:rPr>
              <w:t>An announcement of abnormal situations and conditions requiring attentions (IMO Res. A1021(26))</w:t>
            </w:r>
            <w:r>
              <w:rPr>
                <w:rFonts w:asciiTheme="minorHAnsi" w:hAnsiTheme="minorHAnsi"/>
                <w:sz w:val="18"/>
                <w:szCs w:val="18"/>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90751B" w:rsidRPr="00114485"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90751B" w:rsidRDefault="0090751B" w:rsidP="001759C7">
            <w:pPr>
              <w:rPr>
                <w:rFonts w:cs="Arial"/>
                <w:color w:val="000000"/>
                <w:sz w:val="18"/>
                <w:szCs w:val="18"/>
              </w:rPr>
            </w:pPr>
            <w:r>
              <w:rPr>
                <w:rFonts w:cs="Arial"/>
                <w:color w:val="000000"/>
                <w:sz w:val="18"/>
                <w:szCs w:val="18"/>
              </w:rPr>
              <w:t>no, only “Alert limit (or threshold value)”, under cat. 10. e-Navigation, sub 1</w:t>
            </w:r>
          </w:p>
        </w:tc>
        <w:tc>
          <w:tcPr>
            <w:tcW w:w="1227" w:type="pct"/>
            <w:vMerge/>
            <w:vAlign w:val="center"/>
          </w:tcPr>
          <w:p w:rsidR="0090751B" w:rsidRDefault="0090751B" w:rsidP="001759C7">
            <w:pPr>
              <w:rPr>
                <w:rFonts w:ascii="Calibri" w:hAnsi="Calibri"/>
                <w:color w:val="000000"/>
                <w:sz w:val="18"/>
                <w:szCs w:val="18"/>
              </w:rPr>
            </w:pPr>
          </w:p>
        </w:tc>
      </w:tr>
      <w:tr w:rsidR="0090751B" w:rsidRPr="00114485" w:rsidTr="0095096E">
        <w:tc>
          <w:tcPr>
            <w:tcW w:w="909" w:type="pct"/>
          </w:tcPr>
          <w:p w:rsidR="0090751B" w:rsidRPr="00114485" w:rsidRDefault="0090751B" w:rsidP="001759C7">
            <w:pPr>
              <w:pStyle w:val="Plattetekst"/>
              <w:jc w:val="left"/>
              <w:rPr>
                <w:rFonts w:asciiTheme="minorHAnsi" w:hAnsiTheme="minorHAnsi"/>
                <w:sz w:val="18"/>
                <w:szCs w:val="18"/>
              </w:rPr>
            </w:pPr>
            <w:r w:rsidRPr="00114485">
              <w:rPr>
                <w:rFonts w:asciiTheme="minorHAnsi" w:hAnsiTheme="minorHAnsi"/>
                <w:sz w:val="18"/>
                <w:szCs w:val="18"/>
              </w:rPr>
              <w:t>Caution</w:t>
            </w:r>
          </w:p>
        </w:tc>
        <w:tc>
          <w:tcPr>
            <w:tcW w:w="2000" w:type="pct"/>
          </w:tcPr>
          <w:p w:rsidR="001759C7" w:rsidRDefault="0090751B" w:rsidP="001759C7">
            <w:pPr>
              <w:pStyle w:val="Plattetekst"/>
              <w:spacing w:after="0"/>
              <w:jc w:val="left"/>
              <w:rPr>
                <w:rFonts w:asciiTheme="minorHAnsi" w:hAnsiTheme="minorHAnsi"/>
                <w:sz w:val="18"/>
                <w:szCs w:val="18"/>
              </w:rPr>
            </w:pPr>
            <w:r w:rsidRPr="00114485">
              <w:rPr>
                <w:rFonts w:asciiTheme="minorHAnsi" w:hAnsiTheme="minorHAnsi" w:cs="ArialMT"/>
                <w:sz w:val="18"/>
                <w:szCs w:val="18"/>
              </w:rPr>
              <w:t xml:space="preserve">Lowest priority of an alert. Awareness of a condition which does not warrant an alarm or warning condition, but still requires attention out of the ordinary consideration of the situation or of given information </w:t>
            </w:r>
            <w:r w:rsidRPr="00114485">
              <w:rPr>
                <w:rFonts w:asciiTheme="minorHAnsi" w:hAnsiTheme="minorHAnsi"/>
                <w:sz w:val="18"/>
                <w:szCs w:val="18"/>
              </w:rPr>
              <w:t>(IMO Res. A1021(26))</w:t>
            </w:r>
            <w:r>
              <w:rPr>
                <w:rFonts w:asciiTheme="minorHAnsi" w:hAnsiTheme="minorHAnsi"/>
                <w:sz w:val="18"/>
                <w:szCs w:val="18"/>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90751B" w:rsidRPr="00114485"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90751B" w:rsidRDefault="0090751B" w:rsidP="001759C7">
            <w:pPr>
              <w:rPr>
                <w:rFonts w:cs="Arial"/>
                <w:color w:val="000000"/>
                <w:sz w:val="18"/>
                <w:szCs w:val="18"/>
              </w:rPr>
            </w:pPr>
            <w:r>
              <w:rPr>
                <w:rFonts w:cs="ArialMT"/>
                <w:color w:val="000000"/>
                <w:sz w:val="18"/>
                <w:szCs w:val="18"/>
              </w:rPr>
              <w:t>no</w:t>
            </w:r>
          </w:p>
        </w:tc>
        <w:tc>
          <w:tcPr>
            <w:tcW w:w="1227" w:type="pct"/>
            <w:vMerge/>
            <w:vAlign w:val="bottom"/>
          </w:tcPr>
          <w:p w:rsidR="0090751B" w:rsidRDefault="0090751B" w:rsidP="001759C7">
            <w:pPr>
              <w:rPr>
                <w:rFonts w:ascii="Calibri" w:hAnsi="Calibri"/>
                <w:color w:val="000000"/>
                <w:sz w:val="18"/>
                <w:szCs w:val="18"/>
              </w:rPr>
            </w:pPr>
          </w:p>
        </w:tc>
      </w:tr>
      <w:tr w:rsidR="0090751B" w:rsidRPr="00114485" w:rsidTr="0095096E">
        <w:tc>
          <w:tcPr>
            <w:tcW w:w="909" w:type="pct"/>
          </w:tcPr>
          <w:p w:rsidR="0090751B" w:rsidRPr="00114485" w:rsidRDefault="0090751B" w:rsidP="001759C7">
            <w:pPr>
              <w:pStyle w:val="Plattetekst"/>
              <w:jc w:val="left"/>
              <w:rPr>
                <w:rFonts w:asciiTheme="minorHAnsi" w:hAnsiTheme="minorHAnsi"/>
                <w:sz w:val="18"/>
                <w:szCs w:val="18"/>
              </w:rPr>
            </w:pPr>
            <w:r w:rsidRPr="00114485">
              <w:rPr>
                <w:rFonts w:asciiTheme="minorHAnsi" w:hAnsiTheme="minorHAnsi"/>
                <w:sz w:val="18"/>
                <w:szCs w:val="18"/>
              </w:rPr>
              <w:t>Warning</w:t>
            </w:r>
          </w:p>
        </w:tc>
        <w:tc>
          <w:tcPr>
            <w:tcW w:w="2000" w:type="pct"/>
          </w:tcPr>
          <w:p w:rsidR="001759C7" w:rsidRDefault="0090751B" w:rsidP="001759C7">
            <w:pPr>
              <w:pStyle w:val="Plattetekst"/>
              <w:spacing w:after="0"/>
              <w:jc w:val="left"/>
              <w:rPr>
                <w:rFonts w:asciiTheme="minorHAnsi" w:hAnsiTheme="minorHAnsi"/>
                <w:sz w:val="18"/>
                <w:szCs w:val="18"/>
              </w:rPr>
            </w:pPr>
            <w:r w:rsidRPr="00114485">
              <w:rPr>
                <w:rFonts w:asciiTheme="minorHAnsi" w:hAnsiTheme="minorHAnsi"/>
                <w:sz w:val="18"/>
                <w:szCs w:val="18"/>
              </w:rPr>
              <w:t>Condition requiring immediate attention, but not immediate action (IMO Res. A1021(26))</w:t>
            </w:r>
            <w:r>
              <w:rPr>
                <w:rFonts w:asciiTheme="minorHAnsi" w:hAnsiTheme="minorHAnsi"/>
                <w:sz w:val="18"/>
                <w:szCs w:val="18"/>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90751B" w:rsidRPr="00114485"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90751B" w:rsidRDefault="0090751B" w:rsidP="001759C7">
            <w:pPr>
              <w:rPr>
                <w:rFonts w:cs="Arial"/>
                <w:color w:val="000000"/>
                <w:sz w:val="18"/>
                <w:szCs w:val="18"/>
              </w:rPr>
            </w:pPr>
            <w:r>
              <w:rPr>
                <w:rFonts w:cs="Arial"/>
                <w:color w:val="000000"/>
                <w:sz w:val="18"/>
                <w:szCs w:val="18"/>
              </w:rPr>
              <w:t>no</w:t>
            </w:r>
          </w:p>
        </w:tc>
        <w:tc>
          <w:tcPr>
            <w:tcW w:w="1227" w:type="pct"/>
            <w:vMerge/>
            <w:vAlign w:val="bottom"/>
          </w:tcPr>
          <w:p w:rsidR="0090751B" w:rsidRDefault="0090751B" w:rsidP="001759C7">
            <w:pPr>
              <w:rPr>
                <w:rFonts w:ascii="Calibri" w:hAnsi="Calibri"/>
                <w:color w:val="000000"/>
                <w:sz w:val="18"/>
                <w:szCs w:val="18"/>
              </w:rPr>
            </w:pPr>
          </w:p>
        </w:tc>
      </w:tr>
      <w:tr w:rsidR="0090751B" w:rsidRPr="00114485" w:rsidTr="0095096E">
        <w:tc>
          <w:tcPr>
            <w:tcW w:w="909" w:type="pct"/>
          </w:tcPr>
          <w:p w:rsidR="0090751B" w:rsidRPr="00114485" w:rsidRDefault="0090751B" w:rsidP="001759C7">
            <w:pPr>
              <w:pStyle w:val="Plattetekst"/>
              <w:jc w:val="left"/>
              <w:rPr>
                <w:rFonts w:asciiTheme="minorHAnsi" w:hAnsiTheme="minorHAnsi"/>
                <w:sz w:val="18"/>
                <w:szCs w:val="18"/>
              </w:rPr>
            </w:pPr>
            <w:r w:rsidRPr="00114485">
              <w:rPr>
                <w:rFonts w:asciiTheme="minorHAnsi" w:hAnsiTheme="minorHAnsi"/>
                <w:sz w:val="18"/>
                <w:szCs w:val="18"/>
              </w:rPr>
              <w:t xml:space="preserve">Emergency </w:t>
            </w:r>
            <w:r>
              <w:rPr>
                <w:rFonts w:asciiTheme="minorHAnsi" w:hAnsiTheme="minorHAnsi"/>
                <w:sz w:val="18"/>
                <w:szCs w:val="18"/>
              </w:rPr>
              <w:t>A</w:t>
            </w:r>
            <w:r w:rsidRPr="00114485">
              <w:rPr>
                <w:rFonts w:asciiTheme="minorHAnsi" w:hAnsiTheme="minorHAnsi"/>
                <w:sz w:val="18"/>
                <w:szCs w:val="18"/>
              </w:rPr>
              <w:t>larm</w:t>
            </w:r>
          </w:p>
        </w:tc>
        <w:tc>
          <w:tcPr>
            <w:tcW w:w="2000" w:type="pct"/>
          </w:tcPr>
          <w:p w:rsidR="001759C7" w:rsidRDefault="0090751B" w:rsidP="001759C7">
            <w:pPr>
              <w:pStyle w:val="Plattetekst"/>
              <w:spacing w:after="0"/>
              <w:jc w:val="left"/>
              <w:rPr>
                <w:rFonts w:asciiTheme="minorHAnsi" w:hAnsiTheme="minorHAnsi"/>
                <w:sz w:val="18"/>
                <w:szCs w:val="18"/>
              </w:rPr>
            </w:pPr>
            <w:r w:rsidRPr="00114485">
              <w:rPr>
                <w:rFonts w:asciiTheme="minorHAnsi" w:hAnsiTheme="minorHAnsi" w:cs="ArialMT"/>
                <w:sz w:val="18"/>
                <w:szCs w:val="18"/>
              </w:rPr>
              <w:t xml:space="preserve">Highest priority of an alert. Alarms which indicate immediate danger to human life or to the ship and its machinery exits and require immediate action </w:t>
            </w:r>
            <w:r w:rsidRPr="00114485">
              <w:rPr>
                <w:rFonts w:asciiTheme="minorHAnsi" w:hAnsiTheme="minorHAnsi"/>
                <w:sz w:val="18"/>
                <w:szCs w:val="18"/>
              </w:rPr>
              <w:t>(IMO Res. A1021(26))</w:t>
            </w:r>
            <w:r>
              <w:rPr>
                <w:rFonts w:asciiTheme="minorHAnsi" w:hAnsiTheme="minorHAnsi"/>
                <w:sz w:val="18"/>
                <w:szCs w:val="18"/>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90751B" w:rsidRPr="00114485"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90751B" w:rsidRDefault="0090751B" w:rsidP="001759C7">
            <w:pPr>
              <w:rPr>
                <w:rFonts w:cs="Arial"/>
                <w:color w:val="000000"/>
                <w:sz w:val="18"/>
                <w:szCs w:val="18"/>
              </w:rPr>
            </w:pPr>
            <w:r>
              <w:rPr>
                <w:rFonts w:cs="ArialMT"/>
                <w:color w:val="000000"/>
                <w:sz w:val="18"/>
                <w:szCs w:val="18"/>
              </w:rPr>
              <w:t>no</w:t>
            </w:r>
          </w:p>
        </w:tc>
        <w:tc>
          <w:tcPr>
            <w:tcW w:w="1227" w:type="pct"/>
            <w:vMerge/>
            <w:vAlign w:val="bottom"/>
          </w:tcPr>
          <w:p w:rsidR="0090751B" w:rsidRDefault="0090751B" w:rsidP="001759C7">
            <w:pPr>
              <w:rPr>
                <w:rFonts w:ascii="Calibri" w:hAnsi="Calibri"/>
                <w:color w:val="000000"/>
                <w:sz w:val="18"/>
                <w:szCs w:val="18"/>
              </w:rPr>
            </w:pPr>
          </w:p>
        </w:tc>
      </w:tr>
      <w:tr w:rsidR="0090751B" w:rsidRPr="00114485" w:rsidTr="0095096E">
        <w:tc>
          <w:tcPr>
            <w:tcW w:w="909" w:type="pct"/>
          </w:tcPr>
          <w:p w:rsidR="0090751B" w:rsidRPr="00114485" w:rsidRDefault="0090751B" w:rsidP="001759C7">
            <w:pPr>
              <w:pStyle w:val="Plattetekst"/>
              <w:jc w:val="left"/>
              <w:rPr>
                <w:rFonts w:asciiTheme="minorHAnsi" w:hAnsiTheme="minorHAnsi"/>
                <w:sz w:val="18"/>
                <w:szCs w:val="18"/>
              </w:rPr>
            </w:pPr>
            <w:r w:rsidRPr="00114485">
              <w:rPr>
                <w:rFonts w:asciiTheme="minorHAnsi" w:hAnsiTheme="minorHAnsi"/>
                <w:sz w:val="18"/>
                <w:szCs w:val="18"/>
              </w:rPr>
              <w:t>Decision</w:t>
            </w:r>
            <w:r>
              <w:rPr>
                <w:rFonts w:asciiTheme="minorHAnsi" w:hAnsiTheme="minorHAnsi"/>
                <w:sz w:val="18"/>
                <w:szCs w:val="18"/>
              </w:rPr>
              <w:t xml:space="preserve"> M</w:t>
            </w:r>
            <w:r w:rsidRPr="00114485">
              <w:rPr>
                <w:rFonts w:asciiTheme="minorHAnsi" w:hAnsiTheme="minorHAnsi"/>
                <w:sz w:val="18"/>
                <w:szCs w:val="18"/>
              </w:rPr>
              <w:t>aker</w:t>
            </w:r>
          </w:p>
        </w:tc>
        <w:tc>
          <w:tcPr>
            <w:tcW w:w="2000" w:type="pct"/>
          </w:tcPr>
          <w:p w:rsidR="001759C7" w:rsidRDefault="0090751B" w:rsidP="001759C7">
            <w:pPr>
              <w:pStyle w:val="Plattetekst"/>
              <w:spacing w:after="0"/>
              <w:jc w:val="left"/>
              <w:rPr>
                <w:rFonts w:asciiTheme="minorHAnsi" w:hAnsiTheme="minorHAnsi"/>
                <w:sz w:val="18"/>
                <w:szCs w:val="18"/>
              </w:rPr>
            </w:pPr>
            <w:r w:rsidRPr="00114485">
              <w:rPr>
                <w:rFonts w:asciiTheme="minorHAnsi" w:hAnsiTheme="minorHAnsi"/>
                <w:sz w:val="18"/>
                <w:szCs w:val="18"/>
              </w:rPr>
              <w:t>A person or group authorized to make decisions</w:t>
            </w:r>
            <w:r>
              <w:rPr>
                <w:rFonts w:asciiTheme="minorHAnsi" w:hAnsiTheme="minorHAnsi"/>
                <w:sz w:val="18"/>
                <w:szCs w:val="18"/>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90751B" w:rsidRPr="00114485"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90751B" w:rsidRDefault="0090751B" w:rsidP="001759C7">
            <w:pPr>
              <w:rPr>
                <w:rFonts w:cs="Arial"/>
                <w:color w:val="000000"/>
                <w:sz w:val="18"/>
                <w:szCs w:val="18"/>
              </w:rPr>
            </w:pPr>
            <w:r>
              <w:rPr>
                <w:rFonts w:cs="Arial"/>
                <w:color w:val="000000"/>
                <w:sz w:val="18"/>
                <w:szCs w:val="18"/>
              </w:rPr>
              <w:t>no</w:t>
            </w:r>
          </w:p>
        </w:tc>
        <w:tc>
          <w:tcPr>
            <w:tcW w:w="1227" w:type="pct"/>
            <w:vMerge/>
            <w:vAlign w:val="bottom"/>
          </w:tcPr>
          <w:p w:rsidR="0090751B" w:rsidRDefault="0090751B" w:rsidP="001759C7">
            <w:pPr>
              <w:rPr>
                <w:rFonts w:ascii="Calibri" w:hAnsi="Calibri"/>
                <w:color w:val="000000"/>
                <w:sz w:val="18"/>
                <w:szCs w:val="18"/>
              </w:rPr>
            </w:pPr>
          </w:p>
        </w:tc>
      </w:tr>
      <w:tr w:rsidR="0090751B" w:rsidRPr="00114485" w:rsidTr="0095096E">
        <w:trPr>
          <w:cantSplit/>
        </w:trPr>
        <w:tc>
          <w:tcPr>
            <w:tcW w:w="909" w:type="pct"/>
          </w:tcPr>
          <w:p w:rsidR="0090751B" w:rsidRPr="00114485" w:rsidRDefault="0090751B" w:rsidP="001759C7">
            <w:pPr>
              <w:pStyle w:val="Plattetekst"/>
              <w:jc w:val="left"/>
              <w:rPr>
                <w:rFonts w:asciiTheme="minorHAnsi" w:hAnsiTheme="minorHAnsi"/>
                <w:sz w:val="18"/>
                <w:szCs w:val="18"/>
              </w:rPr>
            </w:pPr>
            <w:r w:rsidRPr="00114485">
              <w:rPr>
                <w:rFonts w:asciiTheme="minorHAnsi" w:hAnsiTheme="minorHAnsi"/>
                <w:sz w:val="18"/>
                <w:szCs w:val="18"/>
              </w:rPr>
              <w:t xml:space="preserve">Decision </w:t>
            </w:r>
            <w:r>
              <w:rPr>
                <w:rFonts w:asciiTheme="minorHAnsi" w:hAnsiTheme="minorHAnsi"/>
                <w:sz w:val="18"/>
                <w:szCs w:val="18"/>
              </w:rPr>
              <w:t>S</w:t>
            </w:r>
            <w:r w:rsidRPr="00114485">
              <w:rPr>
                <w:rFonts w:asciiTheme="minorHAnsi" w:hAnsiTheme="minorHAnsi"/>
                <w:sz w:val="18"/>
                <w:szCs w:val="18"/>
              </w:rPr>
              <w:t xml:space="preserve">upport </w:t>
            </w:r>
            <w:r>
              <w:rPr>
                <w:rFonts w:asciiTheme="minorHAnsi" w:hAnsiTheme="minorHAnsi"/>
                <w:sz w:val="18"/>
                <w:szCs w:val="18"/>
              </w:rPr>
              <w:t>T</w:t>
            </w:r>
            <w:r w:rsidRPr="00114485">
              <w:rPr>
                <w:rFonts w:asciiTheme="minorHAnsi" w:hAnsiTheme="minorHAnsi"/>
                <w:sz w:val="18"/>
                <w:szCs w:val="18"/>
              </w:rPr>
              <w:t>ool</w:t>
            </w:r>
          </w:p>
        </w:tc>
        <w:tc>
          <w:tcPr>
            <w:tcW w:w="2000" w:type="pct"/>
          </w:tcPr>
          <w:p w:rsidR="001759C7" w:rsidRDefault="0090751B" w:rsidP="001759C7">
            <w:pPr>
              <w:pStyle w:val="Plattetekst"/>
              <w:spacing w:after="0"/>
              <w:jc w:val="left"/>
              <w:rPr>
                <w:rFonts w:asciiTheme="minorHAnsi" w:hAnsiTheme="minorHAnsi"/>
                <w:sz w:val="18"/>
                <w:szCs w:val="18"/>
              </w:rPr>
            </w:pPr>
            <w:r w:rsidRPr="00114485">
              <w:rPr>
                <w:rFonts w:asciiTheme="minorHAnsi" w:hAnsiTheme="minorHAnsi"/>
                <w:sz w:val="18"/>
                <w:szCs w:val="18"/>
                <w:lang w:eastAsia="de-DE"/>
              </w:rPr>
              <w:t>A tool to assist the decision-maker at an operational, tactical and strategic level. This may be in real-time or at a tactical or strategic level</w:t>
            </w:r>
            <w:r>
              <w:rPr>
                <w:rFonts w:asciiTheme="minorHAnsi" w:hAnsiTheme="minorHAnsi"/>
                <w:sz w:val="18"/>
                <w:szCs w:val="18"/>
                <w:lang w:eastAsia="de-DE"/>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90751B" w:rsidRPr="00114485"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90751B" w:rsidRDefault="0090751B" w:rsidP="001759C7">
            <w:pPr>
              <w:jc w:val="both"/>
              <w:rPr>
                <w:rFonts w:cs="Arial"/>
                <w:color w:val="000000"/>
                <w:sz w:val="18"/>
                <w:szCs w:val="18"/>
              </w:rPr>
            </w:pPr>
            <w:r>
              <w:rPr>
                <w:rFonts w:cs="Arial"/>
                <w:color w:val="000000"/>
                <w:sz w:val="18"/>
                <w:szCs w:val="18"/>
                <w:lang w:eastAsia="de-DE"/>
              </w:rPr>
              <w:t>no</w:t>
            </w:r>
          </w:p>
        </w:tc>
        <w:tc>
          <w:tcPr>
            <w:tcW w:w="1227" w:type="pct"/>
            <w:vMerge/>
            <w:vAlign w:val="bottom"/>
          </w:tcPr>
          <w:p w:rsidR="0090751B" w:rsidRDefault="0090751B" w:rsidP="001759C7">
            <w:pPr>
              <w:rPr>
                <w:rFonts w:ascii="Calibri" w:hAnsi="Calibri"/>
                <w:color w:val="000000"/>
                <w:sz w:val="18"/>
                <w:szCs w:val="18"/>
              </w:rPr>
            </w:pPr>
          </w:p>
        </w:tc>
      </w:tr>
      <w:tr w:rsidR="0090751B" w:rsidRPr="00114485" w:rsidTr="0095096E">
        <w:tc>
          <w:tcPr>
            <w:tcW w:w="909" w:type="pct"/>
          </w:tcPr>
          <w:p w:rsidR="0090751B" w:rsidRPr="00114485" w:rsidRDefault="0090751B" w:rsidP="001759C7">
            <w:pPr>
              <w:pStyle w:val="Plattetekst"/>
              <w:jc w:val="left"/>
              <w:rPr>
                <w:rFonts w:asciiTheme="minorHAnsi" w:hAnsiTheme="minorHAnsi"/>
                <w:sz w:val="18"/>
                <w:szCs w:val="18"/>
              </w:rPr>
            </w:pPr>
            <w:r>
              <w:rPr>
                <w:rFonts w:asciiTheme="minorHAnsi" w:hAnsiTheme="minorHAnsi"/>
                <w:sz w:val="18"/>
                <w:szCs w:val="18"/>
              </w:rPr>
              <w:lastRenderedPageBreak/>
              <w:t>Passive D</w:t>
            </w:r>
            <w:r w:rsidRPr="00114485">
              <w:rPr>
                <w:rFonts w:asciiTheme="minorHAnsi" w:hAnsiTheme="minorHAnsi"/>
                <w:sz w:val="18"/>
                <w:szCs w:val="18"/>
              </w:rPr>
              <w:t xml:space="preserve">ecision </w:t>
            </w:r>
            <w:r>
              <w:rPr>
                <w:rFonts w:asciiTheme="minorHAnsi" w:hAnsiTheme="minorHAnsi"/>
                <w:sz w:val="18"/>
                <w:szCs w:val="18"/>
              </w:rPr>
              <w:t>S</w:t>
            </w:r>
            <w:r w:rsidRPr="00114485">
              <w:rPr>
                <w:rFonts w:asciiTheme="minorHAnsi" w:hAnsiTheme="minorHAnsi"/>
                <w:sz w:val="18"/>
                <w:szCs w:val="18"/>
              </w:rPr>
              <w:t xml:space="preserve">upport </w:t>
            </w:r>
            <w:r>
              <w:rPr>
                <w:rFonts w:asciiTheme="minorHAnsi" w:hAnsiTheme="minorHAnsi"/>
                <w:sz w:val="18"/>
                <w:szCs w:val="18"/>
              </w:rPr>
              <w:t>T</w:t>
            </w:r>
            <w:r w:rsidRPr="00114485">
              <w:rPr>
                <w:rFonts w:asciiTheme="minorHAnsi" w:hAnsiTheme="minorHAnsi"/>
                <w:sz w:val="18"/>
                <w:szCs w:val="18"/>
              </w:rPr>
              <w:t>ool</w:t>
            </w:r>
          </w:p>
        </w:tc>
        <w:tc>
          <w:tcPr>
            <w:tcW w:w="2000" w:type="pct"/>
          </w:tcPr>
          <w:p w:rsidR="001759C7" w:rsidRDefault="0090751B" w:rsidP="001759C7">
            <w:pPr>
              <w:pStyle w:val="Plattetekst"/>
              <w:spacing w:after="0"/>
              <w:jc w:val="left"/>
              <w:rPr>
                <w:rFonts w:asciiTheme="minorHAnsi" w:hAnsiTheme="minorHAnsi"/>
                <w:sz w:val="18"/>
                <w:szCs w:val="18"/>
              </w:rPr>
            </w:pPr>
            <w:r w:rsidRPr="00114485">
              <w:rPr>
                <w:rFonts w:asciiTheme="minorHAnsi" w:hAnsiTheme="minorHAnsi"/>
                <w:sz w:val="18"/>
                <w:szCs w:val="18"/>
              </w:rPr>
              <w:t>A tool that aids the process of decision making, but that cannot bring out explicit decision suggestions or solutions</w:t>
            </w:r>
            <w:r>
              <w:rPr>
                <w:rFonts w:asciiTheme="minorHAnsi" w:hAnsiTheme="minorHAnsi"/>
                <w:sz w:val="18"/>
                <w:szCs w:val="18"/>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90751B" w:rsidRPr="00114485"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90751B" w:rsidRDefault="0090751B" w:rsidP="001759C7">
            <w:pPr>
              <w:rPr>
                <w:rFonts w:cs="Arial"/>
                <w:color w:val="000000"/>
                <w:sz w:val="18"/>
                <w:szCs w:val="18"/>
              </w:rPr>
            </w:pPr>
            <w:r>
              <w:rPr>
                <w:rFonts w:cs="Arial"/>
                <w:color w:val="000000"/>
                <w:sz w:val="18"/>
                <w:szCs w:val="18"/>
              </w:rPr>
              <w:t>no</w:t>
            </w:r>
          </w:p>
        </w:tc>
        <w:tc>
          <w:tcPr>
            <w:tcW w:w="1227" w:type="pct"/>
            <w:vMerge/>
            <w:vAlign w:val="bottom"/>
          </w:tcPr>
          <w:p w:rsidR="0090751B" w:rsidRDefault="0090751B" w:rsidP="001759C7">
            <w:pPr>
              <w:rPr>
                <w:rFonts w:ascii="Calibri" w:hAnsi="Calibri"/>
                <w:color w:val="000000"/>
                <w:sz w:val="18"/>
                <w:szCs w:val="18"/>
              </w:rPr>
            </w:pPr>
          </w:p>
        </w:tc>
      </w:tr>
      <w:tr w:rsidR="0090751B" w:rsidRPr="00114485" w:rsidTr="0095096E">
        <w:tc>
          <w:tcPr>
            <w:tcW w:w="909" w:type="pct"/>
          </w:tcPr>
          <w:p w:rsidR="0090751B" w:rsidRPr="00114485" w:rsidRDefault="0090751B" w:rsidP="001759C7">
            <w:pPr>
              <w:pStyle w:val="Plattetekst"/>
              <w:jc w:val="left"/>
              <w:rPr>
                <w:rFonts w:asciiTheme="minorHAnsi" w:hAnsiTheme="minorHAnsi"/>
                <w:sz w:val="18"/>
                <w:szCs w:val="18"/>
              </w:rPr>
            </w:pPr>
            <w:r>
              <w:rPr>
                <w:rFonts w:asciiTheme="minorHAnsi" w:hAnsiTheme="minorHAnsi"/>
                <w:sz w:val="18"/>
                <w:szCs w:val="18"/>
              </w:rPr>
              <w:t>Active D</w:t>
            </w:r>
            <w:r w:rsidRPr="00114485">
              <w:rPr>
                <w:rFonts w:asciiTheme="minorHAnsi" w:hAnsiTheme="minorHAnsi"/>
                <w:sz w:val="18"/>
                <w:szCs w:val="18"/>
              </w:rPr>
              <w:t xml:space="preserve">ecision </w:t>
            </w:r>
            <w:r>
              <w:rPr>
                <w:rFonts w:asciiTheme="minorHAnsi" w:hAnsiTheme="minorHAnsi"/>
                <w:sz w:val="18"/>
                <w:szCs w:val="18"/>
              </w:rPr>
              <w:t>S</w:t>
            </w:r>
            <w:r w:rsidRPr="00114485">
              <w:rPr>
                <w:rFonts w:asciiTheme="minorHAnsi" w:hAnsiTheme="minorHAnsi"/>
                <w:sz w:val="18"/>
                <w:szCs w:val="18"/>
              </w:rPr>
              <w:t xml:space="preserve">upport </w:t>
            </w:r>
            <w:r>
              <w:rPr>
                <w:rFonts w:asciiTheme="minorHAnsi" w:hAnsiTheme="minorHAnsi"/>
                <w:sz w:val="18"/>
                <w:szCs w:val="18"/>
              </w:rPr>
              <w:t>T</w:t>
            </w:r>
            <w:r w:rsidRPr="00114485">
              <w:rPr>
                <w:rFonts w:asciiTheme="minorHAnsi" w:hAnsiTheme="minorHAnsi"/>
                <w:sz w:val="18"/>
                <w:szCs w:val="18"/>
              </w:rPr>
              <w:t>ool</w:t>
            </w:r>
          </w:p>
        </w:tc>
        <w:tc>
          <w:tcPr>
            <w:tcW w:w="2000" w:type="pct"/>
          </w:tcPr>
          <w:p w:rsidR="001759C7" w:rsidRDefault="0090751B" w:rsidP="001759C7">
            <w:pPr>
              <w:pStyle w:val="Plattetekst"/>
              <w:spacing w:after="0"/>
              <w:jc w:val="left"/>
              <w:rPr>
                <w:rFonts w:asciiTheme="minorHAnsi" w:hAnsiTheme="minorHAnsi"/>
                <w:sz w:val="18"/>
                <w:szCs w:val="18"/>
              </w:rPr>
            </w:pPr>
            <w:r w:rsidRPr="00114485">
              <w:rPr>
                <w:rFonts w:asciiTheme="minorHAnsi" w:hAnsiTheme="minorHAnsi"/>
                <w:sz w:val="18"/>
                <w:szCs w:val="18"/>
                <w:lang w:eastAsia="zh-CN"/>
              </w:rPr>
              <w:t>A tool that</w:t>
            </w:r>
            <w:r w:rsidRPr="00114485">
              <w:rPr>
                <w:rFonts w:asciiTheme="minorHAnsi" w:hAnsiTheme="minorHAnsi"/>
                <w:sz w:val="18"/>
                <w:szCs w:val="18"/>
              </w:rPr>
              <w:t xml:space="preserve"> bring</w:t>
            </w:r>
            <w:r w:rsidRPr="00114485">
              <w:rPr>
                <w:rFonts w:asciiTheme="minorHAnsi" w:hAnsiTheme="minorHAnsi"/>
                <w:sz w:val="18"/>
                <w:szCs w:val="18"/>
                <w:lang w:eastAsia="zh-CN"/>
              </w:rPr>
              <w:t>s</w:t>
            </w:r>
            <w:r w:rsidRPr="00114485">
              <w:rPr>
                <w:rFonts w:asciiTheme="minorHAnsi" w:hAnsiTheme="minorHAnsi"/>
                <w:sz w:val="18"/>
                <w:szCs w:val="18"/>
              </w:rPr>
              <w:t xml:space="preserve"> out decision suggestions or solutions to support decision making</w:t>
            </w:r>
            <w:r>
              <w:rPr>
                <w:rFonts w:asciiTheme="minorHAnsi" w:hAnsiTheme="minorHAnsi"/>
                <w:sz w:val="18"/>
                <w:szCs w:val="18"/>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90751B" w:rsidRPr="00114485"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90751B" w:rsidRDefault="0090751B" w:rsidP="001759C7">
            <w:pPr>
              <w:rPr>
                <w:rFonts w:cs="Arial"/>
                <w:color w:val="000000"/>
                <w:sz w:val="18"/>
                <w:szCs w:val="18"/>
              </w:rPr>
            </w:pPr>
            <w:r>
              <w:rPr>
                <w:rFonts w:cs="Arial"/>
                <w:color w:val="000000"/>
                <w:sz w:val="18"/>
                <w:szCs w:val="18"/>
                <w:lang w:eastAsia="zh-CN"/>
              </w:rPr>
              <w:t>no</w:t>
            </w:r>
          </w:p>
        </w:tc>
        <w:tc>
          <w:tcPr>
            <w:tcW w:w="1227" w:type="pct"/>
            <w:vMerge/>
            <w:vAlign w:val="bottom"/>
          </w:tcPr>
          <w:p w:rsidR="0090751B" w:rsidRDefault="0090751B" w:rsidP="001759C7">
            <w:pPr>
              <w:rPr>
                <w:rFonts w:ascii="Calibri" w:hAnsi="Calibri"/>
                <w:color w:val="000000"/>
                <w:sz w:val="18"/>
                <w:szCs w:val="18"/>
              </w:rPr>
            </w:pPr>
          </w:p>
        </w:tc>
      </w:tr>
      <w:tr w:rsidR="0090751B" w:rsidRPr="00114485" w:rsidTr="0095096E">
        <w:tc>
          <w:tcPr>
            <w:tcW w:w="909" w:type="pct"/>
          </w:tcPr>
          <w:p w:rsidR="0090751B" w:rsidRPr="00114485" w:rsidRDefault="0090751B" w:rsidP="001759C7">
            <w:pPr>
              <w:pStyle w:val="Plattetekst"/>
              <w:jc w:val="left"/>
              <w:rPr>
                <w:rFonts w:asciiTheme="minorHAnsi" w:hAnsiTheme="minorHAnsi"/>
                <w:sz w:val="18"/>
                <w:szCs w:val="18"/>
              </w:rPr>
            </w:pPr>
            <w:r>
              <w:rPr>
                <w:rFonts w:asciiTheme="minorHAnsi" w:hAnsiTheme="minorHAnsi"/>
                <w:sz w:val="18"/>
                <w:szCs w:val="18"/>
              </w:rPr>
              <w:t>Cooperative D</w:t>
            </w:r>
            <w:r w:rsidRPr="00114485">
              <w:rPr>
                <w:rFonts w:asciiTheme="minorHAnsi" w:hAnsiTheme="minorHAnsi"/>
                <w:sz w:val="18"/>
                <w:szCs w:val="18"/>
              </w:rPr>
              <w:t xml:space="preserve">ecision </w:t>
            </w:r>
            <w:r>
              <w:rPr>
                <w:rFonts w:asciiTheme="minorHAnsi" w:hAnsiTheme="minorHAnsi"/>
                <w:sz w:val="18"/>
                <w:szCs w:val="18"/>
              </w:rPr>
              <w:t>S</w:t>
            </w:r>
            <w:r w:rsidRPr="00114485">
              <w:rPr>
                <w:rFonts w:asciiTheme="minorHAnsi" w:hAnsiTheme="minorHAnsi"/>
                <w:sz w:val="18"/>
                <w:szCs w:val="18"/>
              </w:rPr>
              <w:t xml:space="preserve">upport </w:t>
            </w:r>
            <w:r>
              <w:rPr>
                <w:rFonts w:asciiTheme="minorHAnsi" w:hAnsiTheme="minorHAnsi"/>
                <w:sz w:val="18"/>
                <w:szCs w:val="18"/>
              </w:rPr>
              <w:t>T</w:t>
            </w:r>
            <w:r w:rsidRPr="00114485">
              <w:rPr>
                <w:rFonts w:asciiTheme="minorHAnsi" w:hAnsiTheme="minorHAnsi"/>
                <w:sz w:val="18"/>
                <w:szCs w:val="18"/>
              </w:rPr>
              <w:t>ool</w:t>
            </w:r>
          </w:p>
        </w:tc>
        <w:tc>
          <w:tcPr>
            <w:tcW w:w="2000" w:type="pct"/>
          </w:tcPr>
          <w:p w:rsidR="001759C7" w:rsidRDefault="0090751B" w:rsidP="001759C7">
            <w:pPr>
              <w:pStyle w:val="Plattetekst"/>
              <w:spacing w:after="0"/>
              <w:jc w:val="left"/>
              <w:rPr>
                <w:rFonts w:asciiTheme="minorHAnsi" w:hAnsiTheme="minorHAnsi"/>
                <w:sz w:val="18"/>
                <w:szCs w:val="18"/>
              </w:rPr>
            </w:pPr>
            <w:r w:rsidRPr="00114485">
              <w:rPr>
                <w:rFonts w:asciiTheme="minorHAnsi" w:hAnsiTheme="minorHAnsi" w:cs="Arial"/>
                <w:sz w:val="18"/>
                <w:szCs w:val="18"/>
                <w:lang w:eastAsia="zh-CN"/>
              </w:rPr>
              <w:t>A</w:t>
            </w:r>
            <w:r w:rsidRPr="00114485">
              <w:rPr>
                <w:rFonts w:asciiTheme="minorHAnsi" w:hAnsiTheme="minorHAnsi" w:cs="Arial"/>
                <w:iCs/>
                <w:sz w:val="18"/>
                <w:szCs w:val="18"/>
                <w:lang w:eastAsia="zh-CN"/>
              </w:rPr>
              <w:t xml:space="preserve"> tool that</w:t>
            </w:r>
            <w:r w:rsidRPr="00114485">
              <w:rPr>
                <w:rFonts w:asciiTheme="minorHAnsi" w:hAnsiTheme="minorHAnsi" w:cs="Arial"/>
                <w:sz w:val="18"/>
                <w:szCs w:val="18"/>
                <w:lang w:eastAsia="zh-CN"/>
              </w:rPr>
              <w:t xml:space="preserve"> helps the decision-maker to modify, complete, or refine the decision suggestions provided by the tool, and feed back to the tool. The tool again improves, completes, and refines the suggestions of the decision-maker and feedback for validation. The whole process may start again, until a consolidated solution is generated</w:t>
            </w:r>
            <w:r>
              <w:rPr>
                <w:rFonts w:asciiTheme="minorHAnsi" w:hAnsiTheme="minorHAnsi" w:cs="Arial"/>
                <w:sz w:val="18"/>
                <w:szCs w:val="18"/>
                <w:lang w:eastAsia="zh-CN"/>
              </w:rPr>
              <w:t>.</w:t>
            </w:r>
            <w:r w:rsidR="001759C7">
              <w:rPr>
                <w:rFonts w:asciiTheme="minorHAnsi" w:hAnsiTheme="minorHAnsi"/>
                <w:sz w:val="18"/>
                <w:szCs w:val="18"/>
              </w:rPr>
              <w:t xml:space="preserve"> </w:t>
            </w:r>
          </w:p>
          <w:p w:rsidR="001759C7" w:rsidRDefault="001759C7" w:rsidP="001759C7">
            <w:pPr>
              <w:pStyle w:val="Plattetekst"/>
              <w:spacing w:after="0"/>
              <w:jc w:val="left"/>
              <w:rPr>
                <w:rFonts w:asciiTheme="minorHAnsi" w:hAnsiTheme="minorHAnsi"/>
                <w:sz w:val="18"/>
                <w:szCs w:val="18"/>
              </w:rPr>
            </w:pPr>
          </w:p>
          <w:p w:rsidR="0090751B" w:rsidRPr="00114485" w:rsidRDefault="001759C7" w:rsidP="0095096E">
            <w:pPr>
              <w:pStyle w:val="Plattetekst"/>
              <w:spacing w:after="0"/>
              <w:jc w:val="left"/>
              <w:rPr>
                <w:rFonts w:asciiTheme="minorHAnsi" w:hAnsiTheme="minorHAnsi"/>
                <w:sz w:val="18"/>
                <w:szCs w:val="18"/>
              </w:rPr>
            </w:pPr>
            <w:r>
              <w:rPr>
                <w:rFonts w:asciiTheme="minorHAnsi" w:hAnsiTheme="minorHAnsi"/>
                <w:sz w:val="18"/>
                <w:szCs w:val="18"/>
              </w:rPr>
              <w:t>Source: IALA Guideline 1110 (Dec. 2014)</w:t>
            </w:r>
          </w:p>
        </w:tc>
        <w:tc>
          <w:tcPr>
            <w:tcW w:w="864" w:type="pct"/>
          </w:tcPr>
          <w:p w:rsidR="0090751B" w:rsidRDefault="0090751B" w:rsidP="001759C7">
            <w:pPr>
              <w:rPr>
                <w:rFonts w:cs="Arial"/>
                <w:color w:val="000000"/>
                <w:sz w:val="18"/>
                <w:szCs w:val="18"/>
              </w:rPr>
            </w:pPr>
            <w:r>
              <w:rPr>
                <w:rFonts w:cs="Arial"/>
                <w:color w:val="000000"/>
                <w:sz w:val="18"/>
                <w:szCs w:val="18"/>
                <w:lang w:eastAsia="zh-CN"/>
              </w:rPr>
              <w:t>no</w:t>
            </w:r>
          </w:p>
        </w:tc>
        <w:tc>
          <w:tcPr>
            <w:tcW w:w="1227" w:type="pct"/>
            <w:vMerge/>
            <w:vAlign w:val="bottom"/>
          </w:tcPr>
          <w:p w:rsidR="0090751B" w:rsidRDefault="0090751B" w:rsidP="001759C7">
            <w:pPr>
              <w:rPr>
                <w:rFonts w:ascii="Calibri" w:hAnsi="Calibri"/>
                <w:color w:val="000000"/>
                <w:sz w:val="18"/>
                <w:szCs w:val="18"/>
              </w:rPr>
            </w:pPr>
          </w:p>
        </w:tc>
      </w:tr>
    </w:tbl>
    <w:p w:rsidR="006326C1" w:rsidRDefault="006326C1" w:rsidP="006326C1"/>
    <w:p w:rsidR="00FE5561" w:rsidRPr="004D1D85" w:rsidRDefault="00FE5561" w:rsidP="00A55A5D">
      <w:pPr>
        <w:pStyle w:val="Plattetekst"/>
      </w:pPr>
    </w:p>
    <w:sectPr w:rsidR="00FE5561" w:rsidRPr="004D1D85" w:rsidSect="006326C1">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64B0" w:rsidRDefault="004564B0" w:rsidP="00362CD9">
      <w:r>
        <w:separator/>
      </w:r>
    </w:p>
  </w:endnote>
  <w:endnote w:type="continuationSeparator" w:id="0">
    <w:p w:rsidR="004564B0" w:rsidRDefault="004564B0" w:rsidP="00362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MS Gothic"/>
    <w:panose1 w:val="00000000000000000000"/>
    <w:charset w:val="00"/>
    <w:family w:val="swiss"/>
    <w:notTrueType/>
    <w:pitch w:val="default"/>
    <w:sig w:usb0="00000001"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9C7" w:rsidRDefault="001759C7" w:rsidP="0090751B">
    <w:pPr>
      <w:pStyle w:val="Voettekst"/>
      <w:tabs>
        <w:tab w:val="clear" w:pos="9639"/>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64B0" w:rsidRDefault="004564B0" w:rsidP="00362CD9">
      <w:r>
        <w:separator/>
      </w:r>
    </w:p>
  </w:footnote>
  <w:footnote w:type="continuationSeparator" w:id="0">
    <w:p w:rsidR="004564B0" w:rsidRDefault="004564B0" w:rsidP="00362CD9">
      <w:r>
        <w:continuationSeparator/>
      </w:r>
    </w:p>
  </w:footnote>
  <w:footnote w:id="1">
    <w:p w:rsidR="001759C7" w:rsidRPr="00EA5A97" w:rsidRDefault="001759C7">
      <w:pPr>
        <w:pStyle w:val="Voetnoottekst"/>
        <w:rPr>
          <w:lang w:val="en-US"/>
        </w:rPr>
      </w:pPr>
      <w:r>
        <w:rPr>
          <w:rStyle w:val="Voetnootmarkering"/>
        </w:rPr>
        <w:footnoteRef/>
      </w:r>
      <w:r>
        <w:t xml:space="preserve"> </w:t>
      </w:r>
      <w:r w:rsidRPr="00420A38">
        <w:rPr>
          <w:sz w:val="16"/>
          <w:szCs w:val="16"/>
        </w:rPr>
        <w:t>Input document number, to be assigned by the Committee Secretary</w:t>
      </w:r>
    </w:p>
  </w:footnote>
  <w:footnote w:id="2">
    <w:p w:rsidR="001759C7" w:rsidRPr="00037DF4" w:rsidRDefault="001759C7">
      <w:pPr>
        <w:pStyle w:val="Voetnoottekst"/>
      </w:pPr>
      <w:r w:rsidRPr="00037DF4">
        <w:rPr>
          <w:rStyle w:val="Voetnootmarkering"/>
        </w:rPr>
        <w:footnoteRef/>
      </w:r>
      <w:r w:rsidRPr="00037DF4">
        <w:t xml:space="preserve"> </w:t>
      </w:r>
      <w:r w:rsidRPr="00037DF4">
        <w:rPr>
          <w:sz w:val="16"/>
          <w:szCs w:val="16"/>
        </w:rPr>
        <w:t>Leave open if uncertain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Kop1"/>
      <w:lvlText w:val="%1"/>
      <w:lvlJc w:val="left"/>
      <w:pPr>
        <w:tabs>
          <w:tab w:val="num" w:pos="567"/>
        </w:tabs>
        <w:ind w:left="567" w:hanging="567"/>
      </w:pPr>
      <w:rPr>
        <w:rFonts w:hint="default"/>
      </w:rPr>
    </w:lvl>
    <w:lvl w:ilvl="1">
      <w:start w:val="1"/>
      <w:numFmt w:val="decimal"/>
      <w:pStyle w:val="Kop2"/>
      <w:lvlText w:val="%1.%2"/>
      <w:lvlJc w:val="left"/>
      <w:pPr>
        <w:tabs>
          <w:tab w:val="num" w:pos="851"/>
        </w:tabs>
        <w:ind w:left="851" w:hanging="851"/>
      </w:pPr>
      <w:rPr>
        <w:rFonts w:hint="default"/>
      </w:rPr>
    </w:lvl>
    <w:lvl w:ilvl="2">
      <w:start w:val="1"/>
      <w:numFmt w:val="decimal"/>
      <w:pStyle w:val="Kop3"/>
      <w:lvlText w:val="%1.%2.%3"/>
      <w:lvlJc w:val="left"/>
      <w:pPr>
        <w:tabs>
          <w:tab w:val="num" w:pos="992"/>
        </w:tabs>
        <w:ind w:left="992" w:hanging="992"/>
      </w:pPr>
      <w:rPr>
        <w:rFonts w:hint="default"/>
      </w:rPr>
    </w:lvl>
    <w:lvl w:ilvl="3">
      <w:start w:val="1"/>
      <w:numFmt w:val="decimal"/>
      <w:pStyle w:val="Kop4"/>
      <w:lvlText w:val="%1.%2.%3.%4"/>
      <w:lvlJc w:val="left"/>
      <w:pPr>
        <w:tabs>
          <w:tab w:val="num" w:pos="1134"/>
        </w:tabs>
        <w:ind w:left="1134" w:hanging="113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FE5674"/>
    <w:rsid w:val="000005D3"/>
    <w:rsid w:val="000376AA"/>
    <w:rsid w:val="00037DF4"/>
    <w:rsid w:val="0004700E"/>
    <w:rsid w:val="00070C13"/>
    <w:rsid w:val="00084F33"/>
    <w:rsid w:val="000A77A7"/>
    <w:rsid w:val="000B1707"/>
    <w:rsid w:val="000C1B3E"/>
    <w:rsid w:val="001759C7"/>
    <w:rsid w:val="00177F4D"/>
    <w:rsid w:val="00180DDA"/>
    <w:rsid w:val="001A7EB6"/>
    <w:rsid w:val="001B2A2D"/>
    <w:rsid w:val="001B737D"/>
    <w:rsid w:val="001C44A3"/>
    <w:rsid w:val="001E0E15"/>
    <w:rsid w:val="001E12B6"/>
    <w:rsid w:val="001F528A"/>
    <w:rsid w:val="001F704E"/>
    <w:rsid w:val="002012F8"/>
    <w:rsid w:val="002125B0"/>
    <w:rsid w:val="00242761"/>
    <w:rsid w:val="00243228"/>
    <w:rsid w:val="00251483"/>
    <w:rsid w:val="00255CAA"/>
    <w:rsid w:val="00264305"/>
    <w:rsid w:val="002A0346"/>
    <w:rsid w:val="002A4487"/>
    <w:rsid w:val="002B49E9"/>
    <w:rsid w:val="002D3E8B"/>
    <w:rsid w:val="002D4575"/>
    <w:rsid w:val="002D5C0C"/>
    <w:rsid w:val="002E03D1"/>
    <w:rsid w:val="002E6B74"/>
    <w:rsid w:val="002E6FCA"/>
    <w:rsid w:val="00307558"/>
    <w:rsid w:val="00356CD0"/>
    <w:rsid w:val="00362CD9"/>
    <w:rsid w:val="003761CA"/>
    <w:rsid w:val="00380DAF"/>
    <w:rsid w:val="0039230A"/>
    <w:rsid w:val="00396254"/>
    <w:rsid w:val="003B28F5"/>
    <w:rsid w:val="003B7B7D"/>
    <w:rsid w:val="003C54CB"/>
    <w:rsid w:val="003C7A2A"/>
    <w:rsid w:val="003D2DC1"/>
    <w:rsid w:val="003D69D0"/>
    <w:rsid w:val="003F2918"/>
    <w:rsid w:val="003F430E"/>
    <w:rsid w:val="0041088C"/>
    <w:rsid w:val="00420A38"/>
    <w:rsid w:val="00431B19"/>
    <w:rsid w:val="004564B0"/>
    <w:rsid w:val="004661AD"/>
    <w:rsid w:val="00473268"/>
    <w:rsid w:val="00476EEE"/>
    <w:rsid w:val="004D1D85"/>
    <w:rsid w:val="004D3C3A"/>
    <w:rsid w:val="004E1CD1"/>
    <w:rsid w:val="005107EB"/>
    <w:rsid w:val="00521345"/>
    <w:rsid w:val="00526DF0"/>
    <w:rsid w:val="00545CC4"/>
    <w:rsid w:val="00546396"/>
    <w:rsid w:val="00551FFF"/>
    <w:rsid w:val="005607A2"/>
    <w:rsid w:val="0057198B"/>
    <w:rsid w:val="0058697B"/>
    <w:rsid w:val="00597FAE"/>
    <w:rsid w:val="005B32A3"/>
    <w:rsid w:val="005C0D44"/>
    <w:rsid w:val="005C566C"/>
    <w:rsid w:val="005C7E69"/>
    <w:rsid w:val="005D622C"/>
    <w:rsid w:val="005E262D"/>
    <w:rsid w:val="005F23D3"/>
    <w:rsid w:val="005F7E20"/>
    <w:rsid w:val="006326C1"/>
    <w:rsid w:val="00643520"/>
    <w:rsid w:val="006652C3"/>
    <w:rsid w:val="0068038E"/>
    <w:rsid w:val="00683036"/>
    <w:rsid w:val="00691FD0"/>
    <w:rsid w:val="00692148"/>
    <w:rsid w:val="006C5948"/>
    <w:rsid w:val="006F2A74"/>
    <w:rsid w:val="007118F5"/>
    <w:rsid w:val="00712AA4"/>
    <w:rsid w:val="00721AA1"/>
    <w:rsid w:val="00724B67"/>
    <w:rsid w:val="007404B9"/>
    <w:rsid w:val="007547F8"/>
    <w:rsid w:val="00765622"/>
    <w:rsid w:val="00770B6C"/>
    <w:rsid w:val="00783FEA"/>
    <w:rsid w:val="007F26C7"/>
    <w:rsid w:val="0080294B"/>
    <w:rsid w:val="0082480E"/>
    <w:rsid w:val="00847500"/>
    <w:rsid w:val="00850293"/>
    <w:rsid w:val="00851373"/>
    <w:rsid w:val="00851BA6"/>
    <w:rsid w:val="0085654D"/>
    <w:rsid w:val="00861160"/>
    <w:rsid w:val="0086654F"/>
    <w:rsid w:val="008A356F"/>
    <w:rsid w:val="008A4653"/>
    <w:rsid w:val="008A4717"/>
    <w:rsid w:val="008A50CC"/>
    <w:rsid w:val="008C10DE"/>
    <w:rsid w:val="008D1694"/>
    <w:rsid w:val="008D79CB"/>
    <w:rsid w:val="008E65B9"/>
    <w:rsid w:val="008F07BC"/>
    <w:rsid w:val="0090751B"/>
    <w:rsid w:val="0092692B"/>
    <w:rsid w:val="00943E9C"/>
    <w:rsid w:val="0095096E"/>
    <w:rsid w:val="00953F4D"/>
    <w:rsid w:val="0095597C"/>
    <w:rsid w:val="00960BB8"/>
    <w:rsid w:val="00964F5C"/>
    <w:rsid w:val="009831C0"/>
    <w:rsid w:val="00A0389B"/>
    <w:rsid w:val="00A323C3"/>
    <w:rsid w:val="00A36CC8"/>
    <w:rsid w:val="00A4231C"/>
    <w:rsid w:val="00A446C9"/>
    <w:rsid w:val="00A55A5D"/>
    <w:rsid w:val="00A635D6"/>
    <w:rsid w:val="00A8553A"/>
    <w:rsid w:val="00A93AED"/>
    <w:rsid w:val="00AC1185"/>
    <w:rsid w:val="00B226F2"/>
    <w:rsid w:val="00B274DF"/>
    <w:rsid w:val="00B50B45"/>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E2E02"/>
    <w:rsid w:val="00CF1871"/>
    <w:rsid w:val="00D1133E"/>
    <w:rsid w:val="00D17A34"/>
    <w:rsid w:val="00D26628"/>
    <w:rsid w:val="00D332B3"/>
    <w:rsid w:val="00D513EE"/>
    <w:rsid w:val="00D55207"/>
    <w:rsid w:val="00D92B45"/>
    <w:rsid w:val="00D95962"/>
    <w:rsid w:val="00DA10D0"/>
    <w:rsid w:val="00DC389B"/>
    <w:rsid w:val="00DE2FEE"/>
    <w:rsid w:val="00E00BE9"/>
    <w:rsid w:val="00E22A11"/>
    <w:rsid w:val="00E31E5C"/>
    <w:rsid w:val="00E558C3"/>
    <w:rsid w:val="00E55927"/>
    <w:rsid w:val="00E84D46"/>
    <w:rsid w:val="00E85905"/>
    <w:rsid w:val="00E912A6"/>
    <w:rsid w:val="00EA4844"/>
    <w:rsid w:val="00EA4D9C"/>
    <w:rsid w:val="00EA5A97"/>
    <w:rsid w:val="00EB75EE"/>
    <w:rsid w:val="00ED1BEA"/>
    <w:rsid w:val="00EE4C1D"/>
    <w:rsid w:val="00EF3685"/>
    <w:rsid w:val="00F159EB"/>
    <w:rsid w:val="00F25BF4"/>
    <w:rsid w:val="00F267DB"/>
    <w:rsid w:val="00F46F6F"/>
    <w:rsid w:val="00F60608"/>
    <w:rsid w:val="00F62217"/>
    <w:rsid w:val="00F70217"/>
    <w:rsid w:val="00FB17A9"/>
    <w:rsid w:val="00FB527C"/>
    <w:rsid w:val="00FB6F75"/>
    <w:rsid w:val="00FC0EB3"/>
    <w:rsid w:val="00FD675E"/>
    <w:rsid w:val="00FE5561"/>
    <w:rsid w:val="00FE567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ard">
    <w:name w:val="Normal"/>
    <w:qFormat/>
    <w:rsid w:val="00FB17A9"/>
    <w:rPr>
      <w:rFonts w:ascii="Arial" w:hAnsi="Arial" w:cs="Calibri"/>
      <w:sz w:val="22"/>
      <w:szCs w:val="22"/>
    </w:rPr>
  </w:style>
  <w:style w:type="paragraph" w:styleId="Kop1">
    <w:name w:val="heading 1"/>
    <w:basedOn w:val="Standaard"/>
    <w:next w:val="Plattetekst"/>
    <w:link w:val="Kop1Char"/>
    <w:qFormat/>
    <w:rsid w:val="00D332B3"/>
    <w:pPr>
      <w:keepNext/>
      <w:numPr>
        <w:numId w:val="37"/>
      </w:numPr>
      <w:spacing w:before="240" w:after="240"/>
      <w:outlineLvl w:val="0"/>
    </w:pPr>
    <w:rPr>
      <w:b/>
      <w:caps/>
      <w:kern w:val="28"/>
      <w:sz w:val="24"/>
      <w:lang w:eastAsia="de-DE"/>
    </w:rPr>
  </w:style>
  <w:style w:type="paragraph" w:styleId="Kop2">
    <w:name w:val="heading 2"/>
    <w:basedOn w:val="Standaard"/>
    <w:next w:val="Plattetekst"/>
    <w:link w:val="Kop2Char"/>
    <w:qFormat/>
    <w:rsid w:val="00D332B3"/>
    <w:pPr>
      <w:numPr>
        <w:ilvl w:val="1"/>
        <w:numId w:val="37"/>
      </w:numPr>
      <w:spacing w:before="120" w:after="120"/>
      <w:outlineLvl w:val="1"/>
    </w:pPr>
    <w:rPr>
      <w:b/>
    </w:rPr>
  </w:style>
  <w:style w:type="paragraph" w:styleId="Kop3">
    <w:name w:val="heading 3"/>
    <w:basedOn w:val="Standaard"/>
    <w:next w:val="Plattetekst"/>
    <w:link w:val="Kop3Char"/>
    <w:qFormat/>
    <w:rsid w:val="00D332B3"/>
    <w:pPr>
      <w:keepNext/>
      <w:numPr>
        <w:ilvl w:val="2"/>
        <w:numId w:val="37"/>
      </w:numPr>
      <w:spacing w:before="120" w:after="120"/>
      <w:outlineLvl w:val="2"/>
    </w:pPr>
    <w:rPr>
      <w:szCs w:val="20"/>
      <w:lang w:eastAsia="de-DE"/>
    </w:rPr>
  </w:style>
  <w:style w:type="paragraph" w:styleId="Kop4">
    <w:name w:val="heading 4"/>
    <w:basedOn w:val="Standaard"/>
    <w:next w:val="Plattetekstinspringen"/>
    <w:link w:val="Kop4Char"/>
    <w:rsid w:val="00D332B3"/>
    <w:pPr>
      <w:keepNext/>
      <w:numPr>
        <w:ilvl w:val="3"/>
        <w:numId w:val="37"/>
      </w:numPr>
      <w:spacing w:before="120" w:after="120"/>
      <w:outlineLvl w:val="3"/>
    </w:pPr>
    <w:rPr>
      <w:szCs w:val="20"/>
      <w:lang w:val="en-US" w:eastAsia="de-DE"/>
    </w:rPr>
  </w:style>
  <w:style w:type="paragraph" w:styleId="Kop5">
    <w:name w:val="heading 5"/>
    <w:basedOn w:val="Standaard"/>
    <w:next w:val="Standaard"/>
    <w:link w:val="Kop5Char"/>
    <w:rsid w:val="00D332B3"/>
    <w:pPr>
      <w:numPr>
        <w:ilvl w:val="4"/>
        <w:numId w:val="37"/>
      </w:numPr>
      <w:spacing w:before="240" w:after="120"/>
      <w:outlineLvl w:val="4"/>
    </w:pPr>
    <w:rPr>
      <w:rFonts w:eastAsia="Times New Roman" w:cs="Times New Roman"/>
      <w:szCs w:val="20"/>
      <w:lang w:val="de-DE" w:eastAsia="de-DE"/>
    </w:rPr>
  </w:style>
  <w:style w:type="paragraph" w:styleId="Kop6">
    <w:name w:val="heading 6"/>
    <w:basedOn w:val="Standaard"/>
    <w:next w:val="Plattetekstinspringen2"/>
    <w:link w:val="Kop6Char"/>
    <w:rsid w:val="00D332B3"/>
    <w:pPr>
      <w:numPr>
        <w:ilvl w:val="5"/>
        <w:numId w:val="37"/>
      </w:numPr>
      <w:tabs>
        <w:tab w:val="left" w:pos="1418"/>
      </w:tabs>
      <w:spacing w:before="120" w:after="120"/>
      <w:outlineLvl w:val="5"/>
    </w:pPr>
    <w:rPr>
      <w:szCs w:val="20"/>
      <w:lang w:val="de-DE" w:eastAsia="de-DE"/>
    </w:rPr>
  </w:style>
  <w:style w:type="paragraph" w:styleId="Kop7">
    <w:name w:val="heading 7"/>
    <w:basedOn w:val="Standaard"/>
    <w:next w:val="Plattetekstinspringen2"/>
    <w:link w:val="Kop7Char"/>
    <w:rsid w:val="00D332B3"/>
    <w:pPr>
      <w:numPr>
        <w:ilvl w:val="6"/>
        <w:numId w:val="37"/>
      </w:numPr>
      <w:tabs>
        <w:tab w:val="left" w:pos="1701"/>
      </w:tabs>
      <w:spacing w:before="120" w:after="120"/>
      <w:outlineLvl w:val="6"/>
    </w:pPr>
    <w:rPr>
      <w:szCs w:val="20"/>
      <w:lang w:val="de-DE" w:eastAsia="de-DE"/>
    </w:rPr>
  </w:style>
  <w:style w:type="paragraph" w:styleId="Kop8">
    <w:name w:val="heading 8"/>
    <w:basedOn w:val="Standaard"/>
    <w:next w:val="Plattetekstinspringen2"/>
    <w:link w:val="Kop8Char"/>
    <w:rsid w:val="00D332B3"/>
    <w:pPr>
      <w:numPr>
        <w:ilvl w:val="7"/>
        <w:numId w:val="37"/>
      </w:numPr>
      <w:tabs>
        <w:tab w:val="left" w:pos="1985"/>
      </w:tabs>
      <w:spacing w:before="120" w:after="120"/>
      <w:outlineLvl w:val="7"/>
    </w:pPr>
    <w:rPr>
      <w:szCs w:val="20"/>
      <w:lang w:val="de-DE" w:eastAsia="de-DE"/>
    </w:rPr>
  </w:style>
  <w:style w:type="paragraph" w:styleId="Kop9">
    <w:name w:val="heading 9"/>
    <w:basedOn w:val="Standaard"/>
    <w:next w:val="Plattetekstinspringen2"/>
    <w:link w:val="Kop9Char"/>
    <w:rsid w:val="00D332B3"/>
    <w:pPr>
      <w:numPr>
        <w:ilvl w:val="8"/>
        <w:numId w:val="37"/>
      </w:numPr>
      <w:tabs>
        <w:tab w:val="left" w:pos="2268"/>
      </w:tabs>
      <w:spacing w:before="120" w:after="120"/>
      <w:outlineLvl w:val="8"/>
    </w:pPr>
    <w:rPr>
      <w:szCs w:val="20"/>
      <w:lang w:val="de-DE"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85654D"/>
    <w:rPr>
      <w:rFonts w:ascii="Arial" w:hAnsi="Arial" w:cs="Calibri"/>
      <w:b/>
      <w:caps/>
      <w:kern w:val="28"/>
      <w:sz w:val="24"/>
      <w:lang w:eastAsia="de-DE"/>
    </w:rPr>
  </w:style>
  <w:style w:type="character" w:customStyle="1" w:styleId="Kop2Char">
    <w:name w:val="Kop 2 Char"/>
    <w:link w:val="Kop2"/>
    <w:rsid w:val="00E00BE9"/>
    <w:rPr>
      <w:rFonts w:ascii="Arial" w:hAnsi="Arial" w:cs="Calibri"/>
      <w:b/>
      <w:lang w:eastAsia="en-GB"/>
    </w:rPr>
  </w:style>
  <w:style w:type="paragraph" w:customStyle="1" w:styleId="Annex">
    <w:name w:val="Annex"/>
    <w:basedOn w:val="Kop1"/>
    <w:next w:val="Standaard"/>
    <w:qFormat/>
    <w:rsid w:val="008D1694"/>
    <w:pPr>
      <w:numPr>
        <w:numId w:val="4"/>
      </w:numPr>
      <w:tabs>
        <w:tab w:val="left" w:pos="1701"/>
      </w:tabs>
      <w:jc w:val="both"/>
    </w:pPr>
    <w:rPr>
      <w:snapToGrid w:val="0"/>
      <w:kern w:val="0"/>
      <w:lang w:eastAsia="en-GB"/>
    </w:rPr>
  </w:style>
  <w:style w:type="paragraph" w:customStyle="1" w:styleId="AnnexFigure">
    <w:name w:val="Annex Figure"/>
    <w:basedOn w:val="Standaard"/>
    <w:next w:val="Standaard"/>
    <w:rsid w:val="008D1694"/>
    <w:pPr>
      <w:numPr>
        <w:numId w:val="5"/>
      </w:numPr>
      <w:spacing w:before="120" w:after="120"/>
      <w:jc w:val="center"/>
    </w:pPr>
    <w:rPr>
      <w:i/>
    </w:rPr>
  </w:style>
  <w:style w:type="paragraph" w:customStyle="1" w:styleId="AnnexHeading1">
    <w:name w:val="Annex Heading 1"/>
    <w:basedOn w:val="Standaard"/>
    <w:next w:val="Plattetekst"/>
    <w:rsid w:val="008D1694"/>
    <w:pPr>
      <w:numPr>
        <w:numId w:val="6"/>
      </w:numPr>
      <w:spacing w:before="120" w:after="120"/>
    </w:pPr>
    <w:rPr>
      <w:rFonts w:cs="Arial"/>
      <w:b/>
      <w:caps/>
      <w:sz w:val="24"/>
    </w:rPr>
  </w:style>
  <w:style w:type="paragraph" w:customStyle="1" w:styleId="AnnexHeading2">
    <w:name w:val="Annex Heading 2"/>
    <w:basedOn w:val="Standaard"/>
    <w:next w:val="Plattetekst"/>
    <w:rsid w:val="008D1694"/>
    <w:pPr>
      <w:numPr>
        <w:ilvl w:val="1"/>
        <w:numId w:val="6"/>
      </w:numPr>
      <w:spacing w:before="120" w:after="120"/>
    </w:pPr>
    <w:rPr>
      <w:rFonts w:cs="Arial"/>
      <w:b/>
    </w:rPr>
  </w:style>
  <w:style w:type="paragraph" w:customStyle="1" w:styleId="AnnexHeading3">
    <w:name w:val="Annex Heading 3"/>
    <w:basedOn w:val="Standaard"/>
    <w:next w:val="Standaard"/>
    <w:rsid w:val="008D1694"/>
    <w:pPr>
      <w:numPr>
        <w:ilvl w:val="2"/>
        <w:numId w:val="6"/>
      </w:numPr>
      <w:spacing w:before="120" w:after="120"/>
    </w:pPr>
    <w:rPr>
      <w:rFonts w:cs="Arial"/>
    </w:rPr>
  </w:style>
  <w:style w:type="paragraph" w:customStyle="1" w:styleId="AnnexHeading4">
    <w:name w:val="Annex Heading 4"/>
    <w:basedOn w:val="Standaard"/>
    <w:next w:val="Plattetekst"/>
    <w:rsid w:val="008D1694"/>
    <w:pPr>
      <w:numPr>
        <w:ilvl w:val="3"/>
        <w:numId w:val="6"/>
      </w:numPr>
      <w:spacing w:before="120" w:after="120"/>
    </w:pPr>
    <w:rPr>
      <w:rFonts w:cs="Arial"/>
    </w:rPr>
  </w:style>
  <w:style w:type="paragraph" w:customStyle="1" w:styleId="AnnexTable">
    <w:name w:val="Annex Table"/>
    <w:basedOn w:val="Standaard"/>
    <w:next w:val="Standaard"/>
    <w:rsid w:val="008D1694"/>
    <w:pPr>
      <w:numPr>
        <w:numId w:val="7"/>
      </w:numPr>
      <w:tabs>
        <w:tab w:val="left" w:pos="1418"/>
      </w:tabs>
      <w:spacing w:before="120" w:after="120"/>
      <w:jc w:val="center"/>
    </w:pPr>
    <w:rPr>
      <w:i/>
    </w:rPr>
  </w:style>
  <w:style w:type="paragraph" w:styleId="Plattetekst">
    <w:name w:val="Body Text"/>
    <w:basedOn w:val="Standaard"/>
    <w:link w:val="PlattetekstChar"/>
    <w:qFormat/>
    <w:rsid w:val="008D1694"/>
    <w:pPr>
      <w:spacing w:after="120"/>
      <w:jc w:val="both"/>
    </w:pPr>
  </w:style>
  <w:style w:type="character" w:customStyle="1" w:styleId="PlattetekstChar">
    <w:name w:val="Platte tekst Char"/>
    <w:link w:val="Plattetekst"/>
    <w:rsid w:val="00E00BE9"/>
    <w:rPr>
      <w:rFonts w:ascii="Arial" w:hAnsi="Arial" w:cs="Times New Roman"/>
      <w:szCs w:val="24"/>
    </w:rPr>
  </w:style>
  <w:style w:type="paragraph" w:customStyle="1" w:styleId="Bullet1">
    <w:name w:val="Bullet 1"/>
    <w:basedOn w:val="Standaard"/>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Standaard"/>
    <w:rsid w:val="008D1694"/>
    <w:pPr>
      <w:suppressAutoHyphens/>
      <w:spacing w:after="120"/>
      <w:ind w:left="1134"/>
      <w:jc w:val="both"/>
    </w:pPr>
    <w:rPr>
      <w:rFonts w:cs="Arial"/>
      <w:lang w:val="fr-FR"/>
    </w:rPr>
  </w:style>
  <w:style w:type="paragraph" w:customStyle="1" w:styleId="Bullet2">
    <w:name w:val="Bullet 2"/>
    <w:basedOn w:val="Standaard"/>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Standaard"/>
    <w:rsid w:val="008D1694"/>
    <w:pPr>
      <w:suppressAutoHyphens/>
      <w:spacing w:after="120"/>
      <w:ind w:left="1701"/>
      <w:jc w:val="both"/>
    </w:pPr>
    <w:rPr>
      <w:rFonts w:cs="Arial"/>
    </w:rPr>
  </w:style>
  <w:style w:type="paragraph" w:customStyle="1" w:styleId="Bullet3">
    <w:name w:val="Bullet 3"/>
    <w:basedOn w:val="Standaard"/>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Standaard"/>
    <w:rsid w:val="008D1694"/>
    <w:pPr>
      <w:suppressAutoHyphens/>
      <w:spacing w:after="60"/>
      <w:ind w:left="2268"/>
    </w:pPr>
    <w:rPr>
      <w:rFonts w:cs="Arial"/>
      <w:sz w:val="20"/>
    </w:rPr>
  </w:style>
  <w:style w:type="paragraph" w:customStyle="1" w:styleId="Figure">
    <w:name w:val="Figure_#"/>
    <w:basedOn w:val="Standaard"/>
    <w:next w:val="Standaard"/>
    <w:qFormat/>
    <w:rsid w:val="008D1694"/>
    <w:pPr>
      <w:numPr>
        <w:numId w:val="13"/>
      </w:numPr>
      <w:spacing w:before="120" w:after="120"/>
      <w:jc w:val="center"/>
    </w:pPr>
    <w:rPr>
      <w:i/>
      <w:szCs w:val="20"/>
    </w:rPr>
  </w:style>
  <w:style w:type="paragraph" w:styleId="Voettekst">
    <w:name w:val="footer"/>
    <w:basedOn w:val="Standaard"/>
    <w:link w:val="VoettekstChar"/>
    <w:rsid w:val="008D1694"/>
    <w:pPr>
      <w:tabs>
        <w:tab w:val="center" w:pos="4820"/>
        <w:tab w:val="right" w:pos="9639"/>
      </w:tabs>
    </w:pPr>
  </w:style>
  <w:style w:type="character" w:customStyle="1" w:styleId="VoettekstChar">
    <w:name w:val="Voettekst Char"/>
    <w:link w:val="Voettekst"/>
    <w:rsid w:val="00084F33"/>
    <w:rPr>
      <w:rFonts w:ascii="Arial" w:hAnsi="Arial" w:cs="Times New Roman"/>
      <w:szCs w:val="24"/>
    </w:rPr>
  </w:style>
  <w:style w:type="paragraph" w:styleId="Koptekst">
    <w:name w:val="header"/>
    <w:basedOn w:val="Standaard"/>
    <w:link w:val="KoptekstChar"/>
    <w:rsid w:val="008D1694"/>
    <w:pPr>
      <w:tabs>
        <w:tab w:val="center" w:pos="4820"/>
        <w:tab w:val="right" w:pos="9639"/>
      </w:tabs>
    </w:pPr>
  </w:style>
  <w:style w:type="character" w:customStyle="1" w:styleId="KoptekstChar">
    <w:name w:val="Koptekst Char"/>
    <w:link w:val="Koptekst"/>
    <w:rsid w:val="005C566C"/>
    <w:rPr>
      <w:rFonts w:ascii="Arial" w:eastAsia="Calibri" w:hAnsi="Arial" w:cs="Times New Roman"/>
      <w:szCs w:val="24"/>
      <w:lang w:eastAsia="en-GB"/>
    </w:rPr>
  </w:style>
  <w:style w:type="character" w:customStyle="1" w:styleId="Kop3Char">
    <w:name w:val="Kop 3 Char"/>
    <w:link w:val="Kop3"/>
    <w:rsid w:val="00E00BE9"/>
    <w:rPr>
      <w:rFonts w:ascii="Arial" w:hAnsi="Arial" w:cs="Calibri"/>
      <w:szCs w:val="20"/>
      <w:lang w:eastAsia="de-DE"/>
    </w:rPr>
  </w:style>
  <w:style w:type="character" w:customStyle="1" w:styleId="Kop4Char">
    <w:name w:val="Kop 4 Char"/>
    <w:link w:val="Kop4"/>
    <w:rsid w:val="00E00BE9"/>
    <w:rPr>
      <w:rFonts w:ascii="Arial" w:hAnsi="Arial" w:cs="Calibri"/>
      <w:szCs w:val="20"/>
      <w:lang w:val="en-US" w:eastAsia="de-DE"/>
    </w:rPr>
  </w:style>
  <w:style w:type="character" w:customStyle="1" w:styleId="Kop5Char">
    <w:name w:val="Kop 5 Char"/>
    <w:link w:val="Kop5"/>
    <w:rsid w:val="00D332B3"/>
    <w:rPr>
      <w:rFonts w:ascii="Arial" w:eastAsia="Times New Roman" w:hAnsi="Arial" w:cs="Times New Roman"/>
      <w:szCs w:val="20"/>
      <w:lang w:val="de-DE" w:eastAsia="de-DE"/>
    </w:rPr>
  </w:style>
  <w:style w:type="character" w:customStyle="1" w:styleId="Kop6Char">
    <w:name w:val="Kop 6 Char"/>
    <w:link w:val="Kop6"/>
    <w:rsid w:val="00E00BE9"/>
    <w:rPr>
      <w:rFonts w:ascii="Arial" w:hAnsi="Arial" w:cs="Calibri"/>
      <w:szCs w:val="20"/>
      <w:lang w:val="de-DE" w:eastAsia="de-DE"/>
    </w:rPr>
  </w:style>
  <w:style w:type="character" w:customStyle="1" w:styleId="Kop7Char">
    <w:name w:val="Kop 7 Char"/>
    <w:link w:val="Kop7"/>
    <w:rsid w:val="00E00BE9"/>
    <w:rPr>
      <w:rFonts w:ascii="Arial" w:hAnsi="Arial" w:cs="Calibri"/>
      <w:szCs w:val="20"/>
      <w:lang w:val="de-DE" w:eastAsia="de-DE"/>
    </w:rPr>
  </w:style>
  <w:style w:type="character" w:customStyle="1" w:styleId="Kop8Char">
    <w:name w:val="Kop 8 Char"/>
    <w:link w:val="Kop8"/>
    <w:rsid w:val="00E00BE9"/>
    <w:rPr>
      <w:rFonts w:ascii="Arial" w:hAnsi="Arial" w:cs="Calibri"/>
      <w:szCs w:val="20"/>
      <w:lang w:val="de-DE" w:eastAsia="de-DE"/>
    </w:rPr>
  </w:style>
  <w:style w:type="character" w:customStyle="1" w:styleId="Kop9Char">
    <w:name w:val="Kop 9 Char"/>
    <w:link w:val="Kop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Standaard"/>
    <w:qFormat/>
    <w:rsid w:val="002E6B74"/>
    <w:pPr>
      <w:numPr>
        <w:numId w:val="22"/>
      </w:numPr>
      <w:spacing w:after="120"/>
      <w:jc w:val="both"/>
    </w:pPr>
    <w:rPr>
      <w:rFonts w:eastAsia="MS Mincho"/>
      <w:lang w:eastAsia="ja-JP"/>
    </w:rPr>
  </w:style>
  <w:style w:type="paragraph" w:customStyle="1" w:styleId="List1indent2">
    <w:name w:val="List 1 indent 2"/>
    <w:basedOn w:val="Standaard"/>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Standaard"/>
    <w:rsid w:val="008D1694"/>
    <w:pPr>
      <w:spacing w:after="60"/>
      <w:ind w:left="1701"/>
      <w:jc w:val="both"/>
    </w:pPr>
    <w:rPr>
      <w:rFonts w:cs="Arial"/>
      <w:sz w:val="20"/>
    </w:rPr>
  </w:style>
  <w:style w:type="paragraph" w:customStyle="1" w:styleId="List1indenttext">
    <w:name w:val="List 1 indent text"/>
    <w:basedOn w:val="Standaard"/>
    <w:rsid w:val="008D1694"/>
    <w:pPr>
      <w:spacing w:after="120"/>
      <w:ind w:left="1134"/>
      <w:jc w:val="both"/>
    </w:pPr>
    <w:rPr>
      <w:szCs w:val="20"/>
    </w:rPr>
  </w:style>
  <w:style w:type="paragraph" w:customStyle="1" w:styleId="List1text">
    <w:name w:val="List 1 text"/>
    <w:basedOn w:val="Standaard"/>
    <w:qFormat/>
    <w:rsid w:val="008D1694"/>
    <w:pPr>
      <w:spacing w:after="120"/>
      <w:ind w:left="567"/>
    </w:pPr>
    <w:rPr>
      <w:rFonts w:cs="Arial"/>
    </w:rPr>
  </w:style>
  <w:style w:type="character" w:styleId="Paginanummer">
    <w:name w:val="page number"/>
    <w:basedOn w:val="Standaardalinea-lettertype"/>
    <w:rsid w:val="008D1694"/>
  </w:style>
  <w:style w:type="paragraph" w:styleId="Lijstmetafbeeldingen">
    <w:name w:val="table of figures"/>
    <w:basedOn w:val="Standaard"/>
    <w:next w:val="Standaard"/>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Standaard"/>
    <w:next w:val="Standaard"/>
    <w:qFormat/>
    <w:rsid w:val="008D1694"/>
    <w:pPr>
      <w:numPr>
        <w:numId w:val="18"/>
      </w:numPr>
      <w:spacing w:before="120" w:after="120"/>
      <w:jc w:val="center"/>
    </w:pPr>
    <w:rPr>
      <w:i/>
      <w:szCs w:val="20"/>
    </w:rPr>
  </w:style>
  <w:style w:type="paragraph" w:styleId="Inhopg1">
    <w:name w:val="toc 1"/>
    <w:basedOn w:val="Standaard"/>
    <w:next w:val="Standaard"/>
    <w:uiPriority w:val="39"/>
    <w:rsid w:val="00960BB8"/>
    <w:pPr>
      <w:tabs>
        <w:tab w:val="left" w:pos="567"/>
        <w:tab w:val="right" w:pos="9639"/>
      </w:tabs>
      <w:spacing w:before="120"/>
      <w:ind w:right="284"/>
    </w:pPr>
    <w:rPr>
      <w:rFonts w:eastAsia="Times New Roman" w:cs="Arial"/>
      <w:bCs/>
      <w:iCs/>
      <w:caps/>
      <w:lang w:eastAsia="en-US"/>
    </w:rPr>
  </w:style>
  <w:style w:type="paragraph" w:styleId="Inhopg2">
    <w:name w:val="toc 2"/>
    <w:basedOn w:val="Standaard"/>
    <w:next w:val="Standaard"/>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Inhopg3">
    <w:name w:val="toc 3"/>
    <w:basedOn w:val="Standaard"/>
    <w:next w:val="Standaard"/>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Inhopg4">
    <w:name w:val="toc 4"/>
    <w:basedOn w:val="Standaard"/>
    <w:next w:val="Standaard"/>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Inhopg5">
    <w:name w:val="toc 5"/>
    <w:basedOn w:val="Standaard"/>
    <w:next w:val="Standaard"/>
    <w:autoRedefine/>
    <w:semiHidden/>
    <w:rsid w:val="00960BB8"/>
    <w:pPr>
      <w:ind w:left="880"/>
    </w:pPr>
    <w:rPr>
      <w:rFonts w:ascii="Times New Roman" w:eastAsia="Times New Roman" w:hAnsi="Times New Roman" w:cs="Times New Roman"/>
      <w:szCs w:val="24"/>
      <w:lang w:eastAsia="en-US"/>
    </w:rPr>
  </w:style>
  <w:style w:type="paragraph" w:styleId="Inhopg6">
    <w:name w:val="toc 6"/>
    <w:basedOn w:val="Standaard"/>
    <w:next w:val="Standaard"/>
    <w:autoRedefine/>
    <w:semiHidden/>
    <w:rsid w:val="00960BB8"/>
    <w:pPr>
      <w:ind w:left="1100"/>
    </w:pPr>
    <w:rPr>
      <w:rFonts w:ascii="Times New Roman" w:eastAsia="Times New Roman" w:hAnsi="Times New Roman" w:cs="Times New Roman"/>
      <w:szCs w:val="24"/>
      <w:lang w:eastAsia="en-US"/>
    </w:rPr>
  </w:style>
  <w:style w:type="paragraph" w:styleId="Inhopg7">
    <w:name w:val="toc 7"/>
    <w:basedOn w:val="Standaard"/>
    <w:next w:val="Standaard"/>
    <w:autoRedefine/>
    <w:semiHidden/>
    <w:rsid w:val="00243228"/>
    <w:pPr>
      <w:ind w:left="1200"/>
    </w:pPr>
    <w:rPr>
      <w:sz w:val="20"/>
      <w:szCs w:val="20"/>
    </w:rPr>
  </w:style>
  <w:style w:type="paragraph" w:styleId="Inhopg8">
    <w:name w:val="toc 8"/>
    <w:basedOn w:val="Standaard"/>
    <w:next w:val="Standaard"/>
    <w:autoRedefine/>
    <w:semiHidden/>
    <w:rsid w:val="00243228"/>
    <w:pPr>
      <w:ind w:left="1440"/>
    </w:pPr>
    <w:rPr>
      <w:sz w:val="20"/>
      <w:szCs w:val="20"/>
    </w:rPr>
  </w:style>
  <w:style w:type="paragraph" w:styleId="Inhopg9">
    <w:name w:val="toc 9"/>
    <w:basedOn w:val="Standaard"/>
    <w:next w:val="Standaard"/>
    <w:autoRedefine/>
    <w:semiHidden/>
    <w:rsid w:val="00243228"/>
    <w:pPr>
      <w:ind w:left="1680"/>
    </w:pPr>
    <w:rPr>
      <w:sz w:val="20"/>
      <w:szCs w:val="20"/>
    </w:rPr>
  </w:style>
  <w:style w:type="numbering" w:styleId="Artikelsectie">
    <w:name w:val="Outline List 3"/>
    <w:basedOn w:val="Geenlijst"/>
    <w:rsid w:val="008D1694"/>
    <w:pPr>
      <w:numPr>
        <w:numId w:val="9"/>
      </w:numPr>
    </w:pPr>
  </w:style>
  <w:style w:type="paragraph" w:styleId="Plattetekstinspringen">
    <w:name w:val="Body Text Indent"/>
    <w:basedOn w:val="Standaard"/>
    <w:link w:val="PlattetekstinspringenChar"/>
    <w:rsid w:val="008D1694"/>
    <w:pPr>
      <w:spacing w:after="120"/>
      <w:ind w:left="567"/>
    </w:pPr>
  </w:style>
  <w:style w:type="character" w:customStyle="1" w:styleId="PlattetekstinspringenChar">
    <w:name w:val="Platte tekst inspringen Char"/>
    <w:link w:val="Plattetekstinspringen"/>
    <w:rsid w:val="00243228"/>
    <w:rPr>
      <w:rFonts w:ascii="Arial" w:hAnsi="Arial" w:cs="Times New Roman"/>
      <w:szCs w:val="24"/>
    </w:rPr>
  </w:style>
  <w:style w:type="paragraph" w:styleId="Plattetekstinspringen2">
    <w:name w:val="Body Text Indent 2"/>
    <w:basedOn w:val="Standaard"/>
    <w:link w:val="Plattetekstinspringen2Char"/>
    <w:rsid w:val="008D1694"/>
    <w:pPr>
      <w:spacing w:after="120"/>
      <w:ind w:left="1134"/>
      <w:jc w:val="both"/>
    </w:pPr>
    <w:rPr>
      <w:lang w:eastAsia="de-DE"/>
    </w:rPr>
  </w:style>
  <w:style w:type="character" w:customStyle="1" w:styleId="Plattetekstinspringen2Char">
    <w:name w:val="Platte tekst inspringen 2 Char"/>
    <w:link w:val="Plattetekstinspringen2"/>
    <w:rsid w:val="00243228"/>
    <w:rPr>
      <w:rFonts w:ascii="Arial" w:hAnsi="Arial" w:cs="Times New Roman"/>
      <w:szCs w:val="24"/>
      <w:lang w:eastAsia="de-DE"/>
    </w:rPr>
  </w:style>
  <w:style w:type="character" w:styleId="Voetnootmarkering">
    <w:name w:val="footnote reference"/>
    <w:semiHidden/>
    <w:rsid w:val="008D1694"/>
    <w:rPr>
      <w:rFonts w:ascii="Arial" w:hAnsi="Arial"/>
      <w:sz w:val="16"/>
    </w:rPr>
  </w:style>
  <w:style w:type="paragraph" w:styleId="Voetnoottekst">
    <w:name w:val="footnote text"/>
    <w:basedOn w:val="Standaard"/>
    <w:link w:val="VoetnoottekstChar"/>
    <w:semiHidden/>
    <w:rsid w:val="00243228"/>
    <w:rPr>
      <w:sz w:val="20"/>
      <w:szCs w:val="20"/>
    </w:rPr>
  </w:style>
  <w:style w:type="character" w:customStyle="1" w:styleId="VoetnoottekstChar">
    <w:name w:val="Voetnoottekst Char"/>
    <w:link w:val="Voetnoottekst"/>
    <w:semiHidden/>
    <w:rsid w:val="00243228"/>
    <w:rPr>
      <w:rFonts w:ascii="Arial" w:hAnsi="Arial" w:cs="Times New Roman"/>
      <w:sz w:val="20"/>
      <w:szCs w:val="20"/>
    </w:rPr>
  </w:style>
  <w:style w:type="paragraph" w:styleId="Subtitel">
    <w:name w:val="Subtitle"/>
    <w:basedOn w:val="Standaard"/>
    <w:link w:val="SubtitelChar"/>
    <w:qFormat/>
    <w:rsid w:val="008D1694"/>
    <w:pPr>
      <w:spacing w:after="60"/>
      <w:jc w:val="center"/>
      <w:outlineLvl w:val="1"/>
    </w:pPr>
    <w:rPr>
      <w:rFonts w:cs="Arial"/>
    </w:rPr>
  </w:style>
  <w:style w:type="character" w:customStyle="1" w:styleId="SubtitelChar">
    <w:name w:val="Subtitel Char"/>
    <w:link w:val="Subtitel"/>
    <w:rsid w:val="00243228"/>
    <w:rPr>
      <w:rFonts w:ascii="Arial" w:hAnsi="Arial" w:cs="Arial"/>
      <w:szCs w:val="24"/>
    </w:rPr>
  </w:style>
  <w:style w:type="paragraph" w:styleId="Titel">
    <w:name w:val="Title"/>
    <w:basedOn w:val="Standaard"/>
    <w:link w:val="TitelChar"/>
    <w:qFormat/>
    <w:rsid w:val="00943E9C"/>
    <w:pPr>
      <w:spacing w:before="120" w:after="240"/>
      <w:jc w:val="center"/>
      <w:outlineLvl w:val="0"/>
    </w:pPr>
    <w:rPr>
      <w:rFonts w:cs="Arial"/>
      <w:b/>
      <w:bCs/>
      <w:kern w:val="28"/>
      <w:sz w:val="32"/>
      <w:szCs w:val="32"/>
    </w:rPr>
  </w:style>
  <w:style w:type="character" w:customStyle="1" w:styleId="TitelChar">
    <w:name w:val="Titel Char"/>
    <w:link w:val="Titel"/>
    <w:rsid w:val="00943E9C"/>
    <w:rPr>
      <w:rFonts w:ascii="Arial" w:hAnsi="Arial" w:cs="Arial"/>
      <w:b/>
      <w:bCs/>
      <w:kern w:val="28"/>
      <w:sz w:val="32"/>
      <w:szCs w:val="32"/>
    </w:rPr>
  </w:style>
  <w:style w:type="paragraph" w:customStyle="1" w:styleId="List1indent1">
    <w:name w:val="List 1 indent 1"/>
    <w:basedOn w:val="Standaard"/>
    <w:qFormat/>
    <w:rsid w:val="00765622"/>
    <w:pPr>
      <w:numPr>
        <w:ilvl w:val="1"/>
        <w:numId w:val="22"/>
      </w:numPr>
      <w:spacing w:after="120"/>
      <w:jc w:val="both"/>
    </w:pPr>
    <w:rPr>
      <w:rFonts w:cs="Arial"/>
    </w:rPr>
  </w:style>
  <w:style w:type="paragraph" w:customStyle="1" w:styleId="List1indent1text">
    <w:name w:val="List 1 indent 1 text"/>
    <w:basedOn w:val="Standaard"/>
    <w:rsid w:val="008D1694"/>
    <w:pPr>
      <w:spacing w:after="120"/>
      <w:ind w:left="1134"/>
      <w:jc w:val="both"/>
    </w:pPr>
    <w:rPr>
      <w:rFonts w:cs="Arial"/>
      <w:lang w:eastAsia="fr-FR"/>
    </w:rPr>
  </w:style>
  <w:style w:type="paragraph" w:customStyle="1" w:styleId="References">
    <w:name w:val="References"/>
    <w:basedOn w:val="Standaard"/>
    <w:qFormat/>
    <w:rsid w:val="008D1694"/>
    <w:pPr>
      <w:numPr>
        <w:numId w:val="17"/>
      </w:numPr>
      <w:spacing w:after="120"/>
    </w:pPr>
    <w:rPr>
      <w:szCs w:val="20"/>
    </w:rPr>
  </w:style>
  <w:style w:type="paragraph" w:customStyle="1" w:styleId="AppendixHeading1">
    <w:name w:val="Appendix Heading 1"/>
    <w:basedOn w:val="Standaard"/>
    <w:next w:val="Plattetekst"/>
    <w:rsid w:val="008D1694"/>
    <w:pPr>
      <w:numPr>
        <w:numId w:val="8"/>
      </w:numPr>
      <w:spacing w:before="120" w:after="120"/>
    </w:pPr>
    <w:rPr>
      <w:rFonts w:cs="Arial"/>
      <w:b/>
      <w:caps/>
      <w:sz w:val="24"/>
    </w:rPr>
  </w:style>
  <w:style w:type="paragraph" w:customStyle="1" w:styleId="AppendixHeading2">
    <w:name w:val="Appendix Heading 2"/>
    <w:basedOn w:val="Standaard"/>
    <w:next w:val="Plattetekst"/>
    <w:rsid w:val="008D1694"/>
    <w:pPr>
      <w:numPr>
        <w:ilvl w:val="1"/>
        <w:numId w:val="8"/>
      </w:numPr>
      <w:spacing w:before="120" w:after="120"/>
    </w:pPr>
    <w:rPr>
      <w:rFonts w:cs="Arial"/>
      <w:b/>
    </w:rPr>
  </w:style>
  <w:style w:type="paragraph" w:customStyle="1" w:styleId="AppendixHeading3">
    <w:name w:val="Appendix Heading 3"/>
    <w:basedOn w:val="Standaard"/>
    <w:next w:val="Standaard"/>
    <w:rsid w:val="008D1694"/>
    <w:pPr>
      <w:numPr>
        <w:ilvl w:val="2"/>
        <w:numId w:val="8"/>
      </w:numPr>
      <w:spacing w:before="120" w:after="120"/>
    </w:pPr>
    <w:rPr>
      <w:rFonts w:cs="Arial"/>
    </w:rPr>
  </w:style>
  <w:style w:type="paragraph" w:customStyle="1" w:styleId="AppendixHeading4">
    <w:name w:val="Appendix Heading 4"/>
    <w:basedOn w:val="Standaard"/>
    <w:next w:val="Plattetekst"/>
    <w:rsid w:val="008D1694"/>
    <w:pPr>
      <w:numPr>
        <w:ilvl w:val="3"/>
        <w:numId w:val="8"/>
      </w:numPr>
      <w:spacing w:before="120" w:after="120"/>
    </w:pPr>
    <w:rPr>
      <w:rFonts w:cs="Arial"/>
    </w:rPr>
  </w:style>
  <w:style w:type="paragraph" w:customStyle="1" w:styleId="equation">
    <w:name w:val="equation"/>
    <w:basedOn w:val="Standaard"/>
    <w:next w:val="Plattetekst"/>
    <w:qFormat/>
    <w:rsid w:val="008A50CC"/>
    <w:pPr>
      <w:keepNext/>
      <w:numPr>
        <w:numId w:val="36"/>
      </w:numPr>
      <w:tabs>
        <w:tab w:val="left" w:pos="142"/>
      </w:tabs>
      <w:spacing w:after="120"/>
      <w:jc w:val="right"/>
    </w:pPr>
    <w:rPr>
      <w:rFonts w:eastAsia="Times New Roman" w:cs="Times New Roman"/>
      <w:szCs w:val="24"/>
      <w:lang w:eastAsia="en-US"/>
    </w:rPr>
  </w:style>
  <w:style w:type="table" w:styleId="Tabelraster">
    <w:name w:val="Table Grid"/>
    <w:basedOn w:val="Standaardtabe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Standaard"/>
    <w:next w:val="Standaard"/>
    <w:rsid w:val="002E6FCA"/>
    <w:pPr>
      <w:numPr>
        <w:numId w:val="43"/>
      </w:numPr>
      <w:spacing w:before="120" w:after="240"/>
      <w:ind w:left="1985" w:hanging="1985"/>
    </w:pPr>
    <w:rPr>
      <w:b/>
      <w:sz w:val="24"/>
      <w:szCs w:val="28"/>
      <w:lang w:eastAsia="en-US"/>
    </w:rPr>
  </w:style>
  <w:style w:type="paragraph" w:styleId="Ballontekst">
    <w:name w:val="Balloon Text"/>
    <w:basedOn w:val="Standaard"/>
    <w:link w:val="BallontekstChar"/>
    <w:uiPriority w:val="99"/>
    <w:semiHidden/>
    <w:unhideWhenUsed/>
    <w:rsid w:val="008A356F"/>
    <w:rPr>
      <w:rFonts w:ascii="Tahoma" w:hAnsi="Tahoma" w:cs="Tahoma"/>
      <w:sz w:val="16"/>
      <w:szCs w:val="16"/>
    </w:rPr>
  </w:style>
  <w:style w:type="character" w:customStyle="1" w:styleId="BallontekstChar">
    <w:name w:val="Ballontekst Char"/>
    <w:basedOn w:val="Standaardalinea-lettertype"/>
    <w:link w:val="Ballontekst"/>
    <w:uiPriority w:val="99"/>
    <w:semiHidden/>
    <w:rsid w:val="008A356F"/>
    <w:rPr>
      <w:rFonts w:ascii="Tahoma" w:hAnsi="Tahoma" w:cs="Tahoma"/>
      <w:sz w:val="16"/>
      <w:szCs w:val="16"/>
    </w:rPr>
  </w:style>
  <w:style w:type="paragraph" w:styleId="Lijstalinea">
    <w:name w:val="List Paragraph"/>
    <w:basedOn w:val="Standaard"/>
    <w:uiPriority w:val="34"/>
    <w:rsid w:val="00420A38"/>
    <w:pPr>
      <w:ind w:left="720"/>
      <w:contextualSpacing/>
    </w:pPr>
  </w:style>
  <w:style w:type="character" w:styleId="Verwijzingopmerking">
    <w:name w:val="annotation reference"/>
    <w:basedOn w:val="Standaardalinea-lettertype"/>
    <w:uiPriority w:val="99"/>
    <w:semiHidden/>
    <w:unhideWhenUsed/>
    <w:rsid w:val="00EA5A97"/>
    <w:rPr>
      <w:sz w:val="16"/>
      <w:szCs w:val="16"/>
    </w:rPr>
  </w:style>
  <w:style w:type="paragraph" w:styleId="Tekstopmerking">
    <w:name w:val="annotation text"/>
    <w:basedOn w:val="Standaard"/>
    <w:link w:val="TekstopmerkingChar"/>
    <w:uiPriority w:val="99"/>
    <w:semiHidden/>
    <w:unhideWhenUsed/>
    <w:rsid w:val="00EA5A97"/>
    <w:rPr>
      <w:sz w:val="20"/>
      <w:szCs w:val="20"/>
    </w:rPr>
  </w:style>
  <w:style w:type="character" w:customStyle="1" w:styleId="TekstopmerkingChar">
    <w:name w:val="Tekst opmerking Char"/>
    <w:basedOn w:val="Standaardalinea-lettertype"/>
    <w:link w:val="Tekstopmerking"/>
    <w:uiPriority w:val="99"/>
    <w:semiHidden/>
    <w:rsid w:val="00EA5A97"/>
    <w:rPr>
      <w:rFonts w:ascii="Arial" w:hAnsi="Arial" w:cs="Calibri"/>
    </w:rPr>
  </w:style>
  <w:style w:type="paragraph" w:styleId="Onderwerpvanopmerking">
    <w:name w:val="annotation subject"/>
    <w:basedOn w:val="Tekstopmerking"/>
    <w:next w:val="Tekstopmerking"/>
    <w:link w:val="OnderwerpvanopmerkingChar"/>
    <w:uiPriority w:val="99"/>
    <w:semiHidden/>
    <w:unhideWhenUsed/>
    <w:rsid w:val="00EA5A97"/>
    <w:rPr>
      <w:b/>
      <w:bCs/>
    </w:rPr>
  </w:style>
  <w:style w:type="character" w:customStyle="1" w:styleId="OnderwerpvanopmerkingChar">
    <w:name w:val="Onderwerp van opmerking Char"/>
    <w:basedOn w:val="TekstopmerkingChar"/>
    <w:link w:val="Onderwerpvanopmerking"/>
    <w:uiPriority w:val="99"/>
    <w:semiHidden/>
    <w:rsid w:val="00EA5A97"/>
    <w:rPr>
      <w:rFonts w:ascii="Arial" w:hAnsi="Arial" w:cs="Calibri"/>
      <w:b/>
      <w:bCs/>
    </w:rPr>
  </w:style>
  <w:style w:type="character" w:customStyle="1" w:styleId="shorttext">
    <w:name w:val="short_text"/>
    <w:basedOn w:val="Standaardalinea-lettertype"/>
    <w:rsid w:val="00E84D46"/>
  </w:style>
  <w:style w:type="character" w:customStyle="1" w:styleId="hps">
    <w:name w:val="hps"/>
    <w:basedOn w:val="Standaardalinea-lettertype"/>
    <w:rsid w:val="00E84D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shorttext">
    <w:name w:val="short_text"/>
    <w:basedOn w:val="DefaultParagraphFont"/>
    <w:rsid w:val="00E84D46"/>
  </w:style>
  <w:style w:type="character" w:customStyle="1" w:styleId="hps">
    <w:name w:val="hps"/>
    <w:basedOn w:val="DefaultParagraphFont"/>
    <w:rsid w:val="00E84D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1D808-7E8C-4BCC-AD2A-28D39939C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1155</Words>
  <Characters>6589</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MARIN</Company>
  <LinksUpToDate>false</LinksUpToDate>
  <CharactersWithSpaces>7729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cstedehouder</cp:lastModifiedBy>
  <cp:revision>3</cp:revision>
  <dcterms:created xsi:type="dcterms:W3CDTF">2015-10-21T12:18:00Z</dcterms:created>
  <dcterms:modified xsi:type="dcterms:W3CDTF">2015-10-21T12:27:00Z</dcterms:modified>
</cp:coreProperties>
</file>