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AA7" w:rsidRDefault="00B24F58" w:rsidP="00F810E6">
      <w:pPr>
        <w:pStyle w:val="Title"/>
        <w:spacing w:before="0" w:after="0"/>
        <w:jc w:val="left"/>
        <w:rPr>
          <w:rFonts w:ascii="Calibri" w:hAnsi="Calibri"/>
          <w:color w:val="4F81BD"/>
          <w:sz w:val="24"/>
          <w:szCs w:val="24"/>
        </w:rPr>
      </w:pPr>
      <w:bookmarkStart w:id="0" w:name="_GoBack"/>
      <w:bookmarkEnd w:id="0"/>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margin-left:218.9pt;margin-top:-53.65pt;width:73.85pt;height:1in;z-index:251658240;visibility:visible">
            <v:imagedata r:id="rId8" o:title=""/>
            <w10:wrap type="square"/>
          </v:shape>
        </w:pict>
      </w:r>
      <w:r w:rsidR="000D7AA7">
        <w:rPr>
          <w:rFonts w:ascii="Calibri" w:hAnsi="Calibri"/>
          <w:color w:val="4F81BD"/>
          <w:sz w:val="24"/>
          <w:szCs w:val="24"/>
        </w:rPr>
        <w:t>IALA COUNCIL</w:t>
      </w:r>
    </w:p>
    <w:p w:rsidR="000D7AA7" w:rsidRDefault="000D7AA7" w:rsidP="00F810E6">
      <w:pPr>
        <w:pStyle w:val="Title"/>
        <w:spacing w:before="0" w:after="0"/>
        <w:jc w:val="left"/>
        <w:rPr>
          <w:rFonts w:ascii="Calibri" w:hAnsi="Calibri"/>
          <w:color w:val="4F81BD"/>
        </w:rPr>
      </w:pPr>
      <w:r>
        <w:rPr>
          <w:rFonts w:ascii="Calibri" w:hAnsi="Calibri"/>
          <w:color w:val="4F81BD"/>
          <w:sz w:val="24"/>
          <w:szCs w:val="24"/>
        </w:rPr>
        <w:t>62</w:t>
      </w:r>
      <w:r w:rsidRPr="00813EA4">
        <w:rPr>
          <w:rFonts w:ascii="Calibri" w:hAnsi="Calibri"/>
          <w:color w:val="4F81BD"/>
          <w:sz w:val="24"/>
          <w:szCs w:val="24"/>
          <w:vertAlign w:val="superscript"/>
        </w:rPr>
        <w:t>nd</w:t>
      </w:r>
      <w:r>
        <w:rPr>
          <w:rFonts w:ascii="Calibri" w:hAnsi="Calibri"/>
          <w:color w:val="4F81BD"/>
          <w:sz w:val="24"/>
          <w:szCs w:val="24"/>
        </w:rPr>
        <w:t xml:space="preserve"> session</w:t>
      </w:r>
    </w:p>
    <w:p w:rsidR="000D7AA7" w:rsidRPr="006A5A61" w:rsidRDefault="000D7AA7" w:rsidP="00493D2D">
      <w:pPr>
        <w:pStyle w:val="Title"/>
        <w:jc w:val="left"/>
        <w:rPr>
          <w:rFonts w:ascii="Calibri" w:hAnsi="Calibri"/>
          <w:color w:val="4F81BD"/>
        </w:rPr>
      </w:pPr>
    </w:p>
    <w:p w:rsidR="000D7AA7" w:rsidRDefault="000D7AA7" w:rsidP="00493D2D">
      <w:pPr>
        <w:pStyle w:val="Title"/>
        <w:jc w:val="left"/>
        <w:rPr>
          <w:rFonts w:ascii="Calibri" w:hAnsi="Calibri"/>
          <w:color w:val="4F81BD"/>
          <w:sz w:val="24"/>
          <w:szCs w:val="24"/>
        </w:rPr>
      </w:pPr>
    </w:p>
    <w:p w:rsidR="000D7AA7" w:rsidRPr="00320B98" w:rsidRDefault="000D7AA7" w:rsidP="00320B98">
      <w:pPr>
        <w:jc w:val="center"/>
        <w:rPr>
          <w:rFonts w:ascii="Calibri" w:hAnsi="Calibri" w:cs="Arial"/>
          <w:b/>
          <w:color w:val="0070C0"/>
          <w:sz w:val="40"/>
          <w:szCs w:val="40"/>
        </w:rPr>
      </w:pPr>
      <w:r w:rsidRPr="00320B98">
        <w:rPr>
          <w:rFonts w:ascii="Calibri" w:hAnsi="Calibri" w:cs="Arial"/>
          <w:b/>
          <w:color w:val="0070C0"/>
          <w:sz w:val="40"/>
          <w:szCs w:val="40"/>
        </w:rPr>
        <w:t>Report on IMO NCSR 3 (29 Feb to 4 March 2016)</w:t>
      </w:r>
    </w:p>
    <w:p w:rsidR="000D7AA7" w:rsidRPr="00B960F8" w:rsidRDefault="000D7AA7" w:rsidP="00493D2D">
      <w:pPr>
        <w:jc w:val="center"/>
        <w:rPr>
          <w:rFonts w:ascii="Calibri" w:hAnsi="Calibri" w:cs="Arial"/>
          <w:sz w:val="22"/>
          <w:szCs w:val="22"/>
          <w:u w:val="single"/>
        </w:rPr>
      </w:pPr>
    </w:p>
    <w:p w:rsidR="000D7AA7" w:rsidRPr="00320B98" w:rsidRDefault="000D7AA7" w:rsidP="00320B98">
      <w:pPr>
        <w:pStyle w:val="Heading1"/>
      </w:pPr>
      <w:r w:rsidRPr="00320B98">
        <w:t>NCSR3</w:t>
      </w:r>
    </w:p>
    <w:p w:rsidR="000D7AA7" w:rsidRPr="00B960F8" w:rsidRDefault="000D7AA7" w:rsidP="00320B98">
      <w:pPr>
        <w:pStyle w:val="BodyText"/>
      </w:pPr>
      <w:r w:rsidRPr="00B960F8">
        <w:t>The Sub-committee on Navigation, Communication and search and Rescue (NCSR) held its second session from 29</w:t>
      </w:r>
      <w:r w:rsidRPr="00B960F8">
        <w:rPr>
          <w:vertAlign w:val="superscript"/>
        </w:rPr>
        <w:t>th</w:t>
      </w:r>
      <w:r w:rsidRPr="00B960F8">
        <w:t xml:space="preserve"> February to 4</w:t>
      </w:r>
      <w:r w:rsidRPr="00B960F8">
        <w:rPr>
          <w:vertAlign w:val="superscript"/>
        </w:rPr>
        <w:t>th</w:t>
      </w:r>
      <w:r w:rsidRPr="00B960F8">
        <w:t xml:space="preserve"> March 2016 </w:t>
      </w:r>
    </w:p>
    <w:p w:rsidR="000D7AA7" w:rsidRPr="00B960F8" w:rsidRDefault="000D7AA7" w:rsidP="00320B98">
      <w:pPr>
        <w:pStyle w:val="Heading1"/>
      </w:pPr>
      <w:r w:rsidRPr="00B960F8">
        <w:t>Satellite communications systems</w:t>
      </w:r>
    </w:p>
    <w:p w:rsidR="000D7AA7" w:rsidRPr="00B960F8" w:rsidRDefault="000D7AA7" w:rsidP="00320B98">
      <w:pPr>
        <w:pStyle w:val="BodyText"/>
        <w:rPr>
          <w:lang w:val="en-US"/>
        </w:rPr>
      </w:pPr>
      <w:r w:rsidRPr="00B960F8">
        <w:t xml:space="preserve">It was reported that Iridium has made significant progress towards achieving full compliance with resolution </w:t>
      </w:r>
      <w:proofErr w:type="gramStart"/>
      <w:r w:rsidRPr="00B960F8">
        <w:t>A.1001(</w:t>
      </w:r>
      <w:proofErr w:type="gramEnd"/>
      <w:r w:rsidRPr="00B960F8">
        <w:t xml:space="preserve">25). </w:t>
      </w:r>
      <w:r>
        <w:rPr>
          <w:lang w:val="en-US"/>
        </w:rPr>
        <w:t>There are</w:t>
      </w:r>
      <w:r w:rsidRPr="00B960F8">
        <w:rPr>
          <w:lang w:val="en-US"/>
        </w:rPr>
        <w:t xml:space="preserve"> areas where the company needs to make f</w:t>
      </w:r>
      <w:r>
        <w:rPr>
          <w:lang w:val="en-US"/>
        </w:rPr>
        <w:t>urther preparations, such as</w:t>
      </w:r>
      <w:r w:rsidRPr="00B960F8">
        <w:rPr>
          <w:lang w:val="en-US"/>
        </w:rPr>
        <w:t xml:space="preserve"> maritime mobile terminals.</w:t>
      </w:r>
    </w:p>
    <w:p w:rsidR="000D7AA7" w:rsidRPr="00B960F8" w:rsidRDefault="000D7AA7" w:rsidP="00320B98">
      <w:pPr>
        <w:pStyle w:val="BodyText"/>
        <w:rPr>
          <w:lang w:val="en-US"/>
        </w:rPr>
      </w:pPr>
      <w:r>
        <w:rPr>
          <w:lang w:val="en-US"/>
        </w:rPr>
        <w:t>The US reports</w:t>
      </w:r>
      <w:r w:rsidRPr="00B960F8">
        <w:rPr>
          <w:lang w:val="en-US"/>
        </w:rPr>
        <w:t xml:space="preserve"> general</w:t>
      </w:r>
      <w:r>
        <w:rPr>
          <w:lang w:val="en-US"/>
        </w:rPr>
        <w:t>ly</w:t>
      </w:r>
      <w:r w:rsidRPr="00B960F8">
        <w:rPr>
          <w:lang w:val="en-US"/>
        </w:rPr>
        <w:t xml:space="preserve"> satisfied with the report, although they do have some comments. Their proposal for the way forward</w:t>
      </w:r>
      <w:r>
        <w:rPr>
          <w:lang w:val="en-US"/>
        </w:rPr>
        <w:t>ed</w:t>
      </w:r>
      <w:r w:rsidRPr="00B960F8">
        <w:rPr>
          <w:lang w:val="en-US"/>
        </w:rPr>
        <w:t xml:space="preserve"> should be supported. The critical issue is that for Iridium and the US to address the remaining issues identified by </w:t>
      </w:r>
      <w:r>
        <w:rPr>
          <w:lang w:val="en-US"/>
        </w:rPr>
        <w:t>IMSO, they</w:t>
      </w:r>
      <w:r w:rsidRPr="00B960F8">
        <w:rPr>
          <w:lang w:val="en-US"/>
        </w:rPr>
        <w:t xml:space="preserve"> have some assurance that recognition will be forthcoming. They will not make the sizable investments needed if there is great uncertainty as to recognition. </w:t>
      </w:r>
    </w:p>
    <w:p w:rsidR="000D7AA7" w:rsidRPr="00B960F8" w:rsidRDefault="000D7AA7" w:rsidP="00493D2D">
      <w:pPr>
        <w:rPr>
          <w:rFonts w:ascii="Calibri" w:hAnsi="Calibri" w:cs="Arial"/>
          <w:sz w:val="22"/>
          <w:szCs w:val="22"/>
          <w:lang w:val="en-US"/>
        </w:rPr>
      </w:pPr>
      <w:r w:rsidRPr="00B960F8">
        <w:rPr>
          <w:rFonts w:ascii="Calibri" w:hAnsi="Calibri" w:cs="Arial"/>
          <w:sz w:val="22"/>
          <w:szCs w:val="22"/>
          <w:lang w:val="en-US"/>
        </w:rPr>
        <w:t>T</w:t>
      </w:r>
      <w:r w:rsidRPr="00B960F8">
        <w:rPr>
          <w:rFonts w:ascii="Calibri" w:hAnsi="Calibri" w:cs="Arial"/>
          <w:sz w:val="22"/>
          <w:szCs w:val="22"/>
        </w:rPr>
        <w:t>he sub-committee discussed the Iridium satellite communications system as a possible service provider for GMDSS. A large number of delegations spoke in favour of a two-step process towards full compliance, but the sub-committee noted that there a</w:t>
      </w:r>
      <w:r>
        <w:rPr>
          <w:rFonts w:ascii="Calibri" w:hAnsi="Calibri" w:cs="Arial"/>
          <w:sz w:val="22"/>
          <w:szCs w:val="22"/>
        </w:rPr>
        <w:t>re some technical questions</w:t>
      </w:r>
      <w:r w:rsidRPr="00B960F8">
        <w:rPr>
          <w:rFonts w:ascii="Calibri" w:hAnsi="Calibri" w:cs="Arial"/>
          <w:sz w:val="22"/>
          <w:szCs w:val="22"/>
        </w:rPr>
        <w:t xml:space="preserve"> need to be solved. </w:t>
      </w:r>
    </w:p>
    <w:p w:rsidR="000D7AA7" w:rsidRPr="00B960F8" w:rsidRDefault="000D7AA7" w:rsidP="00493D2D">
      <w:pPr>
        <w:rPr>
          <w:rFonts w:ascii="Calibri" w:hAnsi="Calibri" w:cs="Arial"/>
          <w:sz w:val="22"/>
          <w:szCs w:val="22"/>
          <w:lang w:val="en-US"/>
        </w:rPr>
      </w:pPr>
    </w:p>
    <w:p w:rsidR="000D7AA7" w:rsidRPr="00B960F8" w:rsidRDefault="000D7AA7" w:rsidP="00320B98">
      <w:pPr>
        <w:pStyle w:val="BodyText"/>
      </w:pPr>
      <w:r w:rsidRPr="00B960F8">
        <w:t xml:space="preserve">Several MS highlighted that the modernisation of GMDSS should be seen in connection with </w:t>
      </w:r>
      <w:r w:rsidRPr="00B960F8">
        <w:br/>
        <w:t xml:space="preserve">e-navigation and put on the agenda.  </w:t>
      </w:r>
    </w:p>
    <w:p w:rsidR="000D7AA7" w:rsidRPr="00B960F8" w:rsidRDefault="000D7AA7" w:rsidP="00320B98">
      <w:pPr>
        <w:pStyle w:val="Heading1"/>
      </w:pPr>
      <w:r w:rsidRPr="00B960F8">
        <w:t>Satellite positioning systems</w:t>
      </w:r>
    </w:p>
    <w:p w:rsidR="000D7AA7" w:rsidRPr="00B960F8" w:rsidRDefault="000D7AA7" w:rsidP="00320B98">
      <w:pPr>
        <w:pStyle w:val="BodyText"/>
        <w:rPr>
          <w:rFonts w:cs="Arial"/>
        </w:rPr>
      </w:pPr>
      <w:r w:rsidRPr="00B960F8">
        <w:t xml:space="preserve">The EU commission proposes to include the GALILEO system with the GNSS system. </w:t>
      </w:r>
      <w:r w:rsidRPr="00B960F8">
        <w:rPr>
          <w:rFonts w:cs="Arial"/>
        </w:rPr>
        <w:t xml:space="preserve">This was strongly supported by the MS. </w:t>
      </w:r>
    </w:p>
    <w:p w:rsidR="000D7AA7" w:rsidRPr="00B960F8" w:rsidRDefault="000D7AA7" w:rsidP="00320B98">
      <w:pPr>
        <w:pStyle w:val="Heading1"/>
      </w:pPr>
      <w:r w:rsidRPr="00B960F8">
        <w:t>SUBJECTS RELEVANT FOR E-</w:t>
      </w:r>
      <w:r>
        <w:t>N</w:t>
      </w:r>
      <w:r w:rsidRPr="00B960F8">
        <w:t xml:space="preserve">AVIGATION </w:t>
      </w:r>
    </w:p>
    <w:p w:rsidR="000D7AA7" w:rsidRPr="00B960F8" w:rsidRDefault="000D7AA7" w:rsidP="00320B98">
      <w:pPr>
        <w:pStyle w:val="Heading2"/>
        <w:rPr>
          <w:lang w:val="en-US"/>
        </w:rPr>
      </w:pPr>
      <w:r w:rsidRPr="00B960F8">
        <w:rPr>
          <w:lang w:val="en-US"/>
        </w:rPr>
        <w:t>Revised guidelines and criteria for ship reporting systems (RES MSC. 43 (64)</w:t>
      </w:r>
    </w:p>
    <w:p w:rsidR="000D7AA7" w:rsidRPr="00B960F8" w:rsidRDefault="000D7AA7" w:rsidP="00320B98">
      <w:pPr>
        <w:pStyle w:val="BodyText"/>
        <w:rPr>
          <w:lang w:val="en-US"/>
        </w:rPr>
      </w:pPr>
      <w:r w:rsidRPr="00B960F8">
        <w:rPr>
          <w:lang w:val="en-US"/>
        </w:rPr>
        <w:t xml:space="preserve">The Republic of Korea and China proposed several subjects and technical elements to be considered and included in a revised guideline.  Norway submitted a concept for a testbed, in order to gain experience before making a new guideline.  This submission on a testbed was strongly supported, and papers from the Republic of China and the Republic of Korea will be included in the testbed review. </w:t>
      </w:r>
    </w:p>
    <w:p w:rsidR="000D7AA7" w:rsidRPr="00B960F8" w:rsidRDefault="000D7AA7" w:rsidP="00493D2D">
      <w:pPr>
        <w:rPr>
          <w:rFonts w:ascii="Calibri" w:hAnsi="Calibri" w:cs="Arial"/>
          <w:b/>
          <w:sz w:val="22"/>
          <w:szCs w:val="22"/>
          <w:lang w:val="en-US"/>
        </w:rPr>
      </w:pPr>
    </w:p>
    <w:p w:rsidR="000D7AA7" w:rsidRPr="00B960F8" w:rsidRDefault="000D7AA7" w:rsidP="00320B98">
      <w:pPr>
        <w:pStyle w:val="Heading2"/>
        <w:rPr>
          <w:lang w:val="en-US"/>
        </w:rPr>
      </w:pPr>
      <w:r w:rsidRPr="00B960F8">
        <w:rPr>
          <w:lang w:val="en-US"/>
        </w:rPr>
        <w:t>Guidelines for the harmonized display of navigation information received via communications equipment</w:t>
      </w:r>
    </w:p>
    <w:p w:rsidR="000D7AA7" w:rsidRPr="00B960F8" w:rsidRDefault="000D7AA7" w:rsidP="00320B98">
      <w:pPr>
        <w:pStyle w:val="BodyText"/>
        <w:rPr>
          <w:lang w:val="en-US"/>
        </w:rPr>
      </w:pPr>
      <w:r w:rsidRPr="00B960F8">
        <w:rPr>
          <w:lang w:val="en-US"/>
        </w:rPr>
        <w:t xml:space="preserve">IHO submitted a document to comment on to the development of the Guidelines for the harmonized display of navigation information received via communications equipment. </w:t>
      </w:r>
    </w:p>
    <w:p w:rsidR="000D7AA7" w:rsidRPr="00B960F8" w:rsidRDefault="000D7AA7" w:rsidP="00320B98">
      <w:pPr>
        <w:pStyle w:val="BodyText"/>
        <w:rPr>
          <w:lang w:val="en-US"/>
        </w:rPr>
      </w:pPr>
      <w:r w:rsidRPr="00B960F8">
        <w:rPr>
          <w:lang w:val="en-US"/>
        </w:rPr>
        <w:lastRenderedPageBreak/>
        <w:t>It focuses on the requirement of developing a Common Maritime Data Structure (CMDS) based on the IHO S-100 data model. IHO outlines that the S-100 is the framework that must be used to achieve harmonized display of navigation information received via communication means or collected information onboard.</w:t>
      </w:r>
    </w:p>
    <w:p w:rsidR="000D7AA7" w:rsidRPr="00B960F8" w:rsidRDefault="000D7AA7" w:rsidP="00320B98">
      <w:pPr>
        <w:pStyle w:val="BodyText"/>
        <w:rPr>
          <w:lang w:val="en-US"/>
        </w:rPr>
      </w:pPr>
      <w:r w:rsidRPr="00B960F8">
        <w:rPr>
          <w:lang w:val="en-US"/>
        </w:rPr>
        <w:t xml:space="preserve">There is an ongoing Joint Technical Commission for Oceanography and Marine Meteorology (JCOMM) between IOC, WMO and IALA, which is working with the S-100 development and the integration to the e-navigation concept among other concepts. </w:t>
      </w:r>
    </w:p>
    <w:p w:rsidR="000D7AA7" w:rsidRPr="00B960F8" w:rsidRDefault="000D7AA7" w:rsidP="00493D2D">
      <w:pPr>
        <w:rPr>
          <w:rFonts w:ascii="Calibri" w:hAnsi="Calibri" w:cs="Arial"/>
          <w:sz w:val="22"/>
          <w:szCs w:val="22"/>
          <w:lang w:val="en-US"/>
        </w:rPr>
      </w:pPr>
      <w:r w:rsidRPr="00B960F8">
        <w:rPr>
          <w:rFonts w:ascii="Calibri" w:hAnsi="Calibri" w:cs="Arial"/>
          <w:sz w:val="22"/>
          <w:szCs w:val="22"/>
          <w:lang w:val="en-US"/>
        </w:rPr>
        <w:t xml:space="preserve">The work is scheduled to end in 2017. </w:t>
      </w:r>
    </w:p>
    <w:p w:rsidR="000D7AA7" w:rsidRPr="00B960F8" w:rsidRDefault="000D7AA7" w:rsidP="00493D2D">
      <w:pPr>
        <w:rPr>
          <w:rFonts w:ascii="Calibri" w:hAnsi="Calibri" w:cs="Arial"/>
          <w:sz w:val="22"/>
          <w:szCs w:val="22"/>
          <w:lang w:val="en-US"/>
        </w:rPr>
      </w:pPr>
    </w:p>
    <w:p w:rsidR="000D7AA7" w:rsidRPr="00B960F8" w:rsidRDefault="000D7AA7" w:rsidP="00320B98">
      <w:pPr>
        <w:pStyle w:val="BodyText"/>
        <w:rPr>
          <w:lang w:val="en-US"/>
        </w:rPr>
      </w:pPr>
      <w:r w:rsidRPr="00B960F8">
        <w:rPr>
          <w:lang w:val="en-US"/>
        </w:rPr>
        <w:t>Norway submitted a document, emphasizing the need for simplification of data exchange and integration of new and existing equipment to enable globally harmonized maritime services and a common data structure onboard.</w:t>
      </w:r>
    </w:p>
    <w:p w:rsidR="000D7AA7" w:rsidRPr="00B960F8" w:rsidRDefault="000D7AA7" w:rsidP="00320B98">
      <w:pPr>
        <w:pStyle w:val="BodyText"/>
        <w:rPr>
          <w:lang w:val="en-US"/>
        </w:rPr>
      </w:pPr>
      <w:r w:rsidRPr="00B960F8">
        <w:rPr>
          <w:lang w:val="en-US"/>
        </w:rPr>
        <w:t xml:space="preserve">The paper addresses standardization on board and ashore, to prevent complexity and incompatibility between systems. </w:t>
      </w:r>
    </w:p>
    <w:p w:rsidR="000D7AA7" w:rsidRDefault="000D7AA7" w:rsidP="00320B98">
      <w:pPr>
        <w:pStyle w:val="Heading1"/>
      </w:pPr>
      <w:r w:rsidRPr="00B960F8">
        <w:rPr>
          <w:rFonts w:cs="Arial"/>
          <w:sz w:val="22"/>
          <w:szCs w:val="22"/>
          <w:lang w:val="en-US"/>
        </w:rPr>
        <w:t xml:space="preserve"> </w:t>
      </w:r>
      <w:r w:rsidRPr="00C843BD">
        <w:t>LRIT</w:t>
      </w:r>
    </w:p>
    <w:p w:rsidR="000D7AA7" w:rsidRPr="00B960F8" w:rsidRDefault="000D7AA7" w:rsidP="00493D2D">
      <w:pPr>
        <w:rPr>
          <w:rFonts w:ascii="Calibri" w:hAnsi="Calibri" w:cs="Arial"/>
          <w:sz w:val="22"/>
          <w:szCs w:val="22"/>
        </w:rPr>
      </w:pPr>
      <w:r w:rsidRPr="00B960F8">
        <w:rPr>
          <w:rFonts w:ascii="Calibri" w:hAnsi="Calibri" w:cs="Arial"/>
          <w:sz w:val="22"/>
          <w:szCs w:val="22"/>
        </w:rPr>
        <w:t>Several documents regarding the status and audits on the LRIT system were submitted.</w:t>
      </w:r>
    </w:p>
    <w:p w:rsidR="000D7AA7" w:rsidRPr="00B960F8" w:rsidRDefault="000D7AA7" w:rsidP="00493D2D">
      <w:pPr>
        <w:rPr>
          <w:rFonts w:ascii="Calibri" w:hAnsi="Calibri" w:cs="Arial"/>
          <w:sz w:val="22"/>
          <w:szCs w:val="22"/>
        </w:rPr>
      </w:pPr>
    </w:p>
    <w:p w:rsidR="000D7AA7" w:rsidRPr="00B960F8" w:rsidRDefault="000D7AA7" w:rsidP="00320B98">
      <w:pPr>
        <w:pStyle w:val="BodyText"/>
      </w:pPr>
      <w:r w:rsidRPr="00B960F8">
        <w:t xml:space="preserve">The EU commission suggested </w:t>
      </w:r>
      <w:proofErr w:type="gramStart"/>
      <w:r w:rsidRPr="00B960F8">
        <w:t>to modify</w:t>
      </w:r>
      <w:proofErr w:type="gramEnd"/>
      <w:r w:rsidRPr="00B960F8">
        <w:t xml:space="preserve"> the requirement to audit the International LRIT Data Exchange on an annual basis. T</w:t>
      </w:r>
      <w:r>
        <w:t xml:space="preserve">he document argues that do not require </w:t>
      </w:r>
      <w:r w:rsidRPr="00B960F8">
        <w:t>an annual audit as the performance could be checked through other means:</w:t>
      </w:r>
    </w:p>
    <w:p w:rsidR="000D7AA7" w:rsidRPr="00B960F8" w:rsidRDefault="000D7AA7" w:rsidP="00320B98">
      <w:pPr>
        <w:pStyle w:val="BodyText"/>
      </w:pPr>
      <w:r w:rsidRPr="00B960F8">
        <w:t xml:space="preserve">The main IDE performance requirements (99.9% in a year, 95% in 24 hours) can be verified through the individual DC audits and by the IDE sending each journal on a monthly basis. Additional annual auditing of the IDE would therefore be unnecessary. Discontinuing the annual audit would reduce the administrative burden for both the IDE operator and the LRIT Coordinator. IMSO argued the opposite. </w:t>
      </w:r>
    </w:p>
    <w:p w:rsidR="000D7AA7" w:rsidRPr="00B960F8" w:rsidRDefault="000D7AA7" w:rsidP="00320B98">
      <w:pPr>
        <w:pStyle w:val="BodyText"/>
      </w:pPr>
      <w:r w:rsidRPr="00B960F8">
        <w:t>The MS outside the EU supported IMSO.</w:t>
      </w:r>
    </w:p>
    <w:p w:rsidR="000D7AA7" w:rsidRPr="00B960F8" w:rsidRDefault="000D7AA7" w:rsidP="00320B98">
      <w:pPr>
        <w:pStyle w:val="BodyText"/>
      </w:pPr>
      <w:r w:rsidRPr="00B960F8">
        <w:t xml:space="preserve">The committee did not change the requirements regarding the IDE audit. </w:t>
      </w:r>
    </w:p>
    <w:p w:rsidR="000D7AA7" w:rsidRPr="00B960F8" w:rsidRDefault="000D7AA7" w:rsidP="00320B98">
      <w:pPr>
        <w:pStyle w:val="BodyText"/>
      </w:pPr>
      <w:r w:rsidRPr="00B960F8">
        <w:t xml:space="preserve">Brazil submitted a paper suggesting a technical modification to reduce the cost for LRIT and to make it more cost-efficient. The principle for achieving cost reductions for LRIT was broadly supported. The subcommittee decided to ask Brazil to investigate the alternative further and deliver concrete calculations next year. </w:t>
      </w:r>
    </w:p>
    <w:p w:rsidR="000D7AA7" w:rsidRPr="00C843BD" w:rsidRDefault="000D7AA7" w:rsidP="00320B98">
      <w:pPr>
        <w:pStyle w:val="Heading1"/>
      </w:pPr>
      <w:r w:rsidRPr="00C843BD">
        <w:t>Galileo Recognition as a component of the WWRNS</w:t>
      </w:r>
    </w:p>
    <w:p w:rsidR="000D7AA7" w:rsidRDefault="000D7AA7" w:rsidP="00320B98">
      <w:pPr>
        <w:pStyle w:val="BodyText"/>
      </w:pPr>
      <w:r w:rsidRPr="00B960F8">
        <w:t xml:space="preserve">NCSR received further information on the development of Galileo from the European Commission and proposed that the Maritime Safety Committee (MSC) should accepted Galileo as a component of the WWRNS at its next meeting (assuming the offer letter for Galileo is provided prior to that meeting). </w:t>
      </w:r>
    </w:p>
    <w:p w:rsidR="000D7AA7" w:rsidRPr="00C843BD" w:rsidRDefault="000D7AA7" w:rsidP="00320B98">
      <w:pPr>
        <w:pStyle w:val="Heading1"/>
      </w:pPr>
      <w:r w:rsidRPr="00C843BD">
        <w:t>Updates to the Integrated Navigation Systems (INS)</w:t>
      </w:r>
    </w:p>
    <w:p w:rsidR="000D7AA7" w:rsidRPr="00B960F8" w:rsidRDefault="000D7AA7" w:rsidP="00320B98">
      <w:pPr>
        <w:pStyle w:val="BodyText"/>
      </w:pPr>
      <w:r w:rsidRPr="00B960F8">
        <w:t xml:space="preserve">A correspondence group was set up to develop additional modules to the Integrated Navigation Systems (INS) performance standards (PS).  The revision is to include two new modules related to the harmonization of bridge design and the harmonised display of information, including information from communications systems.  China will lead the correspondence group.  </w:t>
      </w:r>
    </w:p>
    <w:p w:rsidR="000D7AA7" w:rsidRPr="00C843BD" w:rsidRDefault="000D7AA7" w:rsidP="00320B98">
      <w:pPr>
        <w:pStyle w:val="Heading1"/>
      </w:pPr>
      <w:r w:rsidRPr="00C843BD">
        <w:t>Resilient PNT Guidelines</w:t>
      </w:r>
    </w:p>
    <w:p w:rsidR="000D7AA7" w:rsidRDefault="000D7AA7" w:rsidP="00320B98">
      <w:pPr>
        <w:pStyle w:val="BodyText"/>
      </w:pPr>
      <w:r w:rsidRPr="00B960F8">
        <w:t>Germany and Finland submitted draft Guidelines on the data processing unit for resilient positioning, navigation and time (PNT) with a view of seeking further work during the</w:t>
      </w:r>
      <w:r>
        <w:t xml:space="preserve"> </w:t>
      </w:r>
      <w:r w:rsidRPr="00B960F8">
        <w:t xml:space="preserve">week.  The draft was not considered in detail; rather the topic was referred to a correspondence group with the aim of completing </w:t>
      </w:r>
      <w:r w:rsidRPr="00B960F8">
        <w:lastRenderedPageBreak/>
        <w:t xml:space="preserve">the document before NCSR4.  Germany will lead the correspondence group and would welcome participants. </w:t>
      </w:r>
    </w:p>
    <w:p w:rsidR="000D7AA7" w:rsidRPr="00B960F8" w:rsidRDefault="000D7AA7" w:rsidP="00493D2D">
      <w:pPr>
        <w:rPr>
          <w:rFonts w:ascii="Calibri" w:hAnsi="Calibri" w:cs="Arial"/>
          <w:sz w:val="22"/>
          <w:szCs w:val="22"/>
        </w:rPr>
      </w:pPr>
    </w:p>
    <w:p w:rsidR="000D7AA7" w:rsidRPr="00C843BD" w:rsidRDefault="000D7AA7" w:rsidP="00320B98">
      <w:pPr>
        <w:pStyle w:val="Heading1"/>
      </w:pPr>
      <w:r w:rsidRPr="00C843BD">
        <w:t>GMDSS and NAVDAT</w:t>
      </w:r>
    </w:p>
    <w:p w:rsidR="000D7AA7" w:rsidRPr="00B960F8" w:rsidRDefault="000D7AA7" w:rsidP="00320B98">
      <w:pPr>
        <w:pStyle w:val="BodyText"/>
        <w:rPr>
          <w:lang w:val="en-US"/>
        </w:rPr>
      </w:pPr>
      <w:r w:rsidRPr="00B960F8">
        <w:rPr>
          <w:lang w:val="en-US"/>
        </w:rPr>
        <w:t xml:space="preserve">NCSR discussed the use of Iridium as a satellite service provider for GMDSS distress messages. There was considerable discussion on the use of Iridium, especially as it seems there is a frequency allocation issue (secondary service in some locations) and the potential to interfere with users of adjacent bands across some European/Asian countries.  </w:t>
      </w:r>
    </w:p>
    <w:p w:rsidR="000D7AA7" w:rsidRPr="00B960F8" w:rsidRDefault="000D7AA7" w:rsidP="00320B98">
      <w:pPr>
        <w:pStyle w:val="BodyText"/>
        <w:rPr>
          <w:lang w:val="en-US"/>
        </w:rPr>
      </w:pPr>
      <w:r w:rsidRPr="00B960F8">
        <w:rPr>
          <w:lang w:val="en-US"/>
        </w:rPr>
        <w:t xml:space="preserve">The communications working group was invited to draft performance standards for shipborne GMDSS equipment to accommodate additional providers of GMDSS satellite systems.  Again considerable discussion was held on whether the appropriate approach should be to consider PS for new equipment, capable of working with all service providers, rather than limiting the PS to only equipment associated with new providers (i.e. leaving Inmarsat equipment to continue using the current PS).  A draft PS was partially developed and the Sub-Committee requested clarification from MSC on the way forward.  </w:t>
      </w:r>
    </w:p>
    <w:p w:rsidR="000D7AA7" w:rsidRPr="00B960F8" w:rsidRDefault="000D7AA7" w:rsidP="00320B98">
      <w:pPr>
        <w:pStyle w:val="BodyText"/>
        <w:rPr>
          <w:lang w:val="en-US"/>
        </w:rPr>
      </w:pPr>
      <w:r w:rsidRPr="00B960F8">
        <w:rPr>
          <w:lang w:val="en-US"/>
        </w:rPr>
        <w:t xml:space="preserve">NAVDAT is mentioned in the GMDSS reports with one approach suggesting that the requirement is amended to read “NAVTEXT or NAVDAT equipment”.  It was discussed whether this should be “and/or” but it was felt that this option would require mariners to have both systems installed, leading to additional costs.  However, it was not clarified how this would work moving forward; as these two systems are incompatible there seems a risk (if this wording is used) that some mariners will have NAVDAT equipment when operating in NAVTEXT only service areas. </w:t>
      </w:r>
    </w:p>
    <w:p w:rsidR="000D7AA7" w:rsidRPr="00B960F8" w:rsidRDefault="000D7AA7" w:rsidP="00320B98">
      <w:pPr>
        <w:pStyle w:val="BodyText"/>
        <w:rPr>
          <w:lang w:val="en-US"/>
        </w:rPr>
      </w:pPr>
      <w:r w:rsidRPr="00B960F8">
        <w:rPr>
          <w:lang w:val="en-US"/>
        </w:rPr>
        <w:t xml:space="preserve">GMSS modernization was due to be completed by 2020, however it was raised at the meeting that IMO procedures require that all supporting documents need to be completed before SOLAS documentation is amended.  As such, more work is needed and GMDSS modernization is not expected until 2024.  This extension may allow for NAVDAT to be further developed, along with the potential for the maritime cloud to be included or considered.  </w:t>
      </w:r>
    </w:p>
    <w:p w:rsidR="000D7AA7" w:rsidRPr="00C843BD" w:rsidRDefault="000D7AA7" w:rsidP="00320B98">
      <w:pPr>
        <w:pStyle w:val="Heading1"/>
      </w:pPr>
      <w:r w:rsidRPr="00C843BD">
        <w:t>Interference caused by LEDs</w:t>
      </w:r>
    </w:p>
    <w:p w:rsidR="000D7AA7" w:rsidRDefault="000D7AA7" w:rsidP="00493D2D">
      <w:pPr>
        <w:rPr>
          <w:rFonts w:ascii="Calibri" w:hAnsi="Calibri" w:cs="Arial"/>
          <w:sz w:val="22"/>
          <w:szCs w:val="22"/>
        </w:rPr>
      </w:pPr>
      <w:r w:rsidRPr="00B960F8">
        <w:rPr>
          <w:rFonts w:ascii="Calibri" w:hAnsi="Calibri" w:cs="Arial"/>
          <w:sz w:val="22"/>
          <w:szCs w:val="22"/>
        </w:rPr>
        <w:t xml:space="preserve">An information paper was submitted by France on the potential of LED lights to cause interference to vessel </w:t>
      </w:r>
      <w:proofErr w:type="spellStart"/>
      <w:r w:rsidRPr="00B960F8">
        <w:rPr>
          <w:rFonts w:ascii="Calibri" w:hAnsi="Calibri" w:cs="Arial"/>
          <w:sz w:val="22"/>
          <w:szCs w:val="22"/>
        </w:rPr>
        <w:t>radionavigation</w:t>
      </w:r>
      <w:proofErr w:type="spellEnd"/>
      <w:r w:rsidRPr="00B960F8">
        <w:rPr>
          <w:rFonts w:ascii="Calibri" w:hAnsi="Calibri" w:cs="Arial"/>
          <w:sz w:val="22"/>
          <w:szCs w:val="22"/>
        </w:rPr>
        <w:t xml:space="preserve"> and communication systems.  </w:t>
      </w:r>
    </w:p>
    <w:p w:rsidR="000D7AA7" w:rsidRDefault="000D7AA7" w:rsidP="00493D2D">
      <w:pPr>
        <w:rPr>
          <w:rFonts w:ascii="Calibri" w:hAnsi="Calibri" w:cs="Arial"/>
          <w:sz w:val="22"/>
          <w:szCs w:val="22"/>
        </w:rPr>
      </w:pPr>
    </w:p>
    <w:p w:rsidR="000D7AA7" w:rsidRPr="00B960F8" w:rsidRDefault="000D7AA7" w:rsidP="00493D2D">
      <w:pPr>
        <w:rPr>
          <w:rFonts w:ascii="Calibri" w:hAnsi="Calibri" w:cs="Arial"/>
          <w:sz w:val="22"/>
          <w:szCs w:val="22"/>
        </w:rPr>
      </w:pPr>
      <w:r>
        <w:rPr>
          <w:rFonts w:ascii="Calibri" w:hAnsi="Calibri" w:cs="Arial"/>
          <w:sz w:val="22"/>
          <w:szCs w:val="22"/>
        </w:rPr>
        <w:t xml:space="preserve">The IALA Secretariat would like to note its appreciation to Dr Alan Grant and to Mr. Jon Leon </w:t>
      </w:r>
      <w:proofErr w:type="spellStart"/>
      <w:r>
        <w:rPr>
          <w:rFonts w:ascii="Calibri" w:hAnsi="Calibri" w:cs="Arial"/>
          <w:sz w:val="22"/>
          <w:szCs w:val="22"/>
        </w:rPr>
        <w:t>Ervik</w:t>
      </w:r>
      <w:proofErr w:type="spellEnd"/>
      <w:r>
        <w:rPr>
          <w:rFonts w:ascii="Calibri" w:hAnsi="Calibri" w:cs="Arial"/>
          <w:sz w:val="22"/>
          <w:szCs w:val="22"/>
        </w:rPr>
        <w:t xml:space="preserve"> for participating on behalf of IALA. </w:t>
      </w:r>
    </w:p>
    <w:p w:rsidR="000D7AA7" w:rsidRDefault="000D7AA7" w:rsidP="00320B98">
      <w:pPr>
        <w:pStyle w:val="BodyText"/>
      </w:pPr>
    </w:p>
    <w:p w:rsidR="000D7AA7" w:rsidRPr="006A5A61" w:rsidRDefault="000D7AA7" w:rsidP="00320B98">
      <w:pPr>
        <w:pStyle w:val="BodyText"/>
        <w:jc w:val="center"/>
      </w:pPr>
      <w:r>
        <w:t>****</w:t>
      </w:r>
    </w:p>
    <w:sectPr w:rsidR="000D7AA7" w:rsidRPr="006A5A61" w:rsidSect="00F8474B">
      <w:headerReference w:type="default"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AA7" w:rsidRDefault="000D7AA7" w:rsidP="00B96F4B">
      <w:r>
        <w:separator/>
      </w:r>
    </w:p>
  </w:endnote>
  <w:endnote w:type="continuationSeparator" w:id="0">
    <w:p w:rsidR="000D7AA7" w:rsidRDefault="000D7AA7" w:rsidP="00B96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AA7" w:rsidRDefault="000D7AA7">
    <w:pPr>
      <w:pStyle w:val="Footer"/>
    </w:pPr>
    <w:r>
      <w:tab/>
    </w:r>
    <w:r w:rsidR="00B24F58">
      <w:fldChar w:fldCharType="begin"/>
    </w:r>
    <w:r w:rsidR="00B24F58">
      <w:instrText xml:space="preserve"> PAGE   \* MERGEFORMAT </w:instrText>
    </w:r>
    <w:r w:rsidR="00B24F58">
      <w:fldChar w:fldCharType="separate"/>
    </w:r>
    <w:r w:rsidR="00B24F58">
      <w:rPr>
        <w:noProof/>
      </w:rPr>
      <w:t>3</w:t>
    </w:r>
    <w:r w:rsidR="00B24F5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AA7" w:rsidRDefault="000D7AA7" w:rsidP="00B96F4B">
      <w:r>
        <w:separator/>
      </w:r>
    </w:p>
  </w:footnote>
  <w:footnote w:type="continuationSeparator" w:id="0">
    <w:p w:rsidR="000D7AA7" w:rsidRDefault="000D7AA7" w:rsidP="00B96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AA7" w:rsidRDefault="00B24F58" w:rsidP="00F810E6">
    <w:pPr>
      <w:pStyle w:val="Header"/>
      <w:jc w:val="right"/>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39pt;height:39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AA7" w:rsidRDefault="000D7AA7">
    <w:pPr>
      <w:pStyle w:val="Header"/>
    </w:pPr>
    <w:r>
      <w:tab/>
    </w:r>
    <w:r>
      <w:tab/>
    </w:r>
    <w:r w:rsidR="00B24F58">
      <w:t>VTS42-4.3.3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2"/>
      <w:lvlText w:val="%1)"/>
      <w:lvlJc w:val="left"/>
      <w:pPr>
        <w:tabs>
          <w:tab w:val="num" w:pos="360"/>
        </w:tabs>
        <w:ind w:left="360" w:hanging="360"/>
      </w:pPr>
      <w:rPr>
        <w:rFonts w:cs="Times New Roman"/>
      </w:rPr>
    </w:lvl>
  </w:abstractNum>
  <w:abstractNum w:abstractNumId="2">
    <w:nsid w:val="FFFFFF89"/>
    <w:multiLevelType w:val="singleLevel"/>
    <w:tmpl w:val="147E9DF0"/>
    <w:lvl w:ilvl="0">
      <w:start w:val="1"/>
      <w:numFmt w:val="bullet"/>
      <w:pStyle w:val="ListNumber"/>
      <w:lvlText w:val=""/>
      <w:lvlJc w:val="left"/>
      <w:pPr>
        <w:tabs>
          <w:tab w:val="num" w:pos="360"/>
        </w:tabs>
        <w:ind w:left="360" w:hanging="360"/>
      </w:pPr>
      <w:rPr>
        <w:rFonts w:ascii="Symbol" w:hAnsi="Symbol" w:hint="default"/>
      </w:rPr>
    </w:lvl>
  </w:abstractNum>
  <w:abstractNum w:abstractNumId="3">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8"/>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67C776D"/>
    <w:multiLevelType w:val="multilevel"/>
    <w:tmpl w:val="575A8BD2"/>
    <w:lvl w:ilvl="0">
      <w:start w:val="1"/>
      <w:numFmt w:val="decimal"/>
      <w:pStyle w:val="Agenda1"/>
      <w:lvlText w:val="%1."/>
      <w:lvlJc w:val="left"/>
      <w:pPr>
        <w:tabs>
          <w:tab w:val="num" w:pos="567"/>
        </w:tabs>
        <w:ind w:left="567" w:hanging="567"/>
      </w:pPr>
      <w:rPr>
        <w:rFonts w:cs="Times New Roman" w:hint="default"/>
      </w:rPr>
    </w:lvl>
    <w:lvl w:ilvl="1">
      <w:start w:val="1"/>
      <w:numFmt w:val="decimal"/>
      <w:pStyle w:val="Agenda2"/>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15407918"/>
    <w:multiLevelType w:val="hybridMultilevel"/>
    <w:tmpl w:val="AD6EEE18"/>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7">
    <w:nsid w:val="17747C21"/>
    <w:multiLevelType w:val="hybridMultilevel"/>
    <w:tmpl w:val="D33E7BDC"/>
    <w:lvl w:ilvl="0" w:tplc="2B442150">
      <w:start w:val="1"/>
      <w:numFmt w:val="decimal"/>
      <w:pStyle w:val="TableofFigures"/>
      <w:lvlText w:val="%1."/>
      <w:lvlJc w:val="left"/>
      <w:pPr>
        <w:ind w:left="720" w:hanging="360"/>
      </w:pPr>
      <w:rPr>
        <w:rFonts w:ascii="Arial Bold" w:hAnsi="Arial Bold" w:cs="Times New Roman" w:hint="default"/>
        <w:b/>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9C37E91"/>
    <w:multiLevelType w:val="multilevel"/>
    <w:tmpl w:val="55B0BCE8"/>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cs="Times New Roman" w:hint="default"/>
        <w:b/>
        <w:i w:val="0"/>
        <w:sz w:val="24"/>
      </w:rPr>
    </w:lvl>
    <w:lvl w:ilvl="1">
      <w:start w:val="1"/>
      <w:numFmt w:val="decimal"/>
      <w:pStyle w:val="AgendaItem2"/>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2C113F37"/>
    <w:multiLevelType w:val="hybridMultilevel"/>
    <w:tmpl w:val="ED4079B4"/>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4041789"/>
    <w:multiLevelType w:val="multilevel"/>
    <w:tmpl w:val="2C447F74"/>
    <w:lvl w:ilvl="0">
      <w:start w:val="1"/>
      <w:numFmt w:val="decimal"/>
      <w:pStyle w:val="List1"/>
      <w:lvlText w:val="%1"/>
      <w:lvlJc w:val="left"/>
      <w:pPr>
        <w:tabs>
          <w:tab w:val="num" w:pos="1134"/>
        </w:tabs>
        <w:ind w:left="1134" w:hanging="567"/>
      </w:pPr>
      <w:rPr>
        <w:rFonts w:ascii="Arial" w:hAnsi="Arial" w:cs="Times New Roman" w:hint="default"/>
        <w:b w:val="0"/>
        <w:i w:val="0"/>
        <w:sz w:val="22"/>
        <w:szCs w:val="22"/>
      </w:rPr>
    </w:lvl>
    <w:lvl w:ilvl="1">
      <w:start w:val="1"/>
      <w:numFmt w:val="lowerLetter"/>
      <w:pStyle w:val="List1indent1"/>
      <w:lvlText w:val="%2."/>
      <w:lvlJc w:val="left"/>
      <w:pPr>
        <w:tabs>
          <w:tab w:val="num" w:pos="1701"/>
        </w:tabs>
        <w:ind w:left="1701" w:hanging="567"/>
      </w:pPr>
      <w:rPr>
        <w:rFonts w:cs="Times New Roman" w:hint="default"/>
      </w:rPr>
    </w:lvl>
    <w:lvl w:ilvl="2">
      <w:start w:val="1"/>
      <w:numFmt w:val="lowerRoman"/>
      <w:pStyle w:val="List1indent2"/>
      <w:lvlText w:val="%3."/>
      <w:lvlJc w:val="left"/>
      <w:pPr>
        <w:tabs>
          <w:tab w:val="num" w:pos="2268"/>
        </w:tabs>
        <w:ind w:left="2268" w:hanging="567"/>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7">
    <w:nsid w:val="47542F42"/>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A8C31DD"/>
    <w:multiLevelType w:val="hybridMultilevel"/>
    <w:tmpl w:val="92C2AEC4"/>
    <w:lvl w:ilvl="0" w:tplc="23304622">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8F75D7"/>
    <w:multiLevelType w:val="hybridMultilevel"/>
    <w:tmpl w:val="283040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nsid w:val="4BC63137"/>
    <w:multiLevelType w:val="hybridMultilevel"/>
    <w:tmpl w:val="C3A06F84"/>
    <w:lvl w:ilvl="0" w:tplc="B13E2E7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
    <w:nsid w:val="4D67248B"/>
    <w:multiLevelType w:val="hybridMultilevel"/>
    <w:tmpl w:val="ED4079B4"/>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5B330965"/>
    <w:multiLevelType w:val="hybridMultilevel"/>
    <w:tmpl w:val="3EB4F9B2"/>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27">
    <w:nsid w:val="5CDB7D7F"/>
    <w:multiLevelType w:val="hybridMultilevel"/>
    <w:tmpl w:val="7C72C3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nsid w:val="5EE8385D"/>
    <w:multiLevelType w:val="hybridMultilevel"/>
    <w:tmpl w:val="0B2ABB9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9">
    <w:nsid w:val="60585238"/>
    <w:multiLevelType w:val="multilevel"/>
    <w:tmpl w:val="308E35C2"/>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70C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E6264D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74C445AC"/>
    <w:multiLevelType w:val="hybridMultilevel"/>
    <w:tmpl w:val="F58A6450"/>
    <w:lvl w:ilvl="0" w:tplc="DCFEA6C4">
      <w:start w:val="1"/>
      <w:numFmt w:val="decimal"/>
      <w:pStyle w:val="TOC1"/>
      <w:lvlText w:val="%1"/>
      <w:lvlJc w:val="left"/>
      <w:pPr>
        <w:ind w:left="720" w:hanging="360"/>
      </w:pPr>
      <w:rPr>
        <w:rFonts w:ascii="Arial" w:hAnsi="Arial"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nsid w:val="75EE7F02"/>
    <w:multiLevelType w:val="hybridMultilevel"/>
    <w:tmpl w:val="8D7EC32A"/>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35">
    <w:nsid w:val="76131469"/>
    <w:multiLevelType w:val="hybridMultilevel"/>
    <w:tmpl w:val="6660DAC8"/>
    <w:lvl w:ilvl="0" w:tplc="1809000F">
      <w:start w:val="1"/>
      <w:numFmt w:val="decimal"/>
      <w:lvlText w:val="%1."/>
      <w:lvlJc w:val="left"/>
      <w:pPr>
        <w:ind w:left="360" w:hanging="360"/>
      </w:pPr>
      <w:rPr>
        <w:rFonts w:cs="Times New Roman"/>
      </w:rPr>
    </w:lvl>
    <w:lvl w:ilvl="1" w:tplc="18090019" w:tentative="1">
      <w:start w:val="1"/>
      <w:numFmt w:val="lowerLetter"/>
      <w:lvlText w:val="%2."/>
      <w:lvlJc w:val="left"/>
      <w:pPr>
        <w:ind w:left="1080" w:hanging="360"/>
      </w:pPr>
      <w:rPr>
        <w:rFonts w:cs="Times New Roman"/>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1"/>
  </w:num>
  <w:num w:numId="8">
    <w:abstractNumId w:val="0"/>
  </w:num>
  <w:num w:numId="9">
    <w:abstractNumId w:val="29"/>
  </w:num>
  <w:num w:numId="10">
    <w:abstractNumId w:val="19"/>
  </w:num>
  <w:num w:numId="11">
    <w:abstractNumId w:val="5"/>
  </w:num>
  <w:num w:numId="12">
    <w:abstractNumId w:val="31"/>
  </w:num>
  <w:num w:numId="13">
    <w:abstractNumId w:val="13"/>
  </w:num>
  <w:num w:numId="14">
    <w:abstractNumId w:val="10"/>
  </w:num>
  <w:num w:numId="15">
    <w:abstractNumId w:val="22"/>
  </w:num>
  <w:num w:numId="16">
    <w:abstractNumId w:val="20"/>
  </w:num>
  <w:num w:numId="17">
    <w:abstractNumId w:val="18"/>
  </w:num>
  <w:num w:numId="18">
    <w:abstractNumId w:val="30"/>
  </w:num>
  <w:num w:numId="19">
    <w:abstractNumId w:val="9"/>
  </w:num>
  <w:num w:numId="20">
    <w:abstractNumId w:val="25"/>
  </w:num>
  <w:num w:numId="21">
    <w:abstractNumId w:val="16"/>
  </w:num>
  <w:num w:numId="22">
    <w:abstractNumId w:val="4"/>
  </w:num>
  <w:num w:numId="23">
    <w:abstractNumId w:val="11"/>
  </w:num>
  <w:num w:numId="24">
    <w:abstractNumId w:val="24"/>
  </w:num>
  <w:num w:numId="25">
    <w:abstractNumId w:val="14"/>
  </w:num>
  <w:num w:numId="26">
    <w:abstractNumId w:val="8"/>
  </w:num>
  <w:num w:numId="27">
    <w:abstractNumId w:val="33"/>
  </w:num>
  <w:num w:numId="28">
    <w:abstractNumId w:val="15"/>
  </w:num>
  <w:num w:numId="29">
    <w:abstractNumId w:val="7"/>
  </w:num>
  <w:num w:numId="30">
    <w:abstractNumId w:val="3"/>
  </w:num>
  <w:num w:numId="31">
    <w:abstractNumId w:val="27"/>
  </w:num>
  <w:num w:numId="32">
    <w:abstractNumId w:val="21"/>
  </w:num>
  <w:num w:numId="33">
    <w:abstractNumId w:val="26"/>
  </w:num>
  <w:num w:numId="34">
    <w:abstractNumId w:val="35"/>
  </w:num>
  <w:num w:numId="35">
    <w:abstractNumId w:val="12"/>
  </w:num>
  <w:num w:numId="36">
    <w:abstractNumId w:val="28"/>
  </w:num>
  <w:num w:numId="37">
    <w:abstractNumId w:val="23"/>
  </w:num>
  <w:num w:numId="38">
    <w:abstractNumId w:val="34"/>
  </w:num>
  <w:num w:numId="39">
    <w:abstractNumId w:val="6"/>
  </w:num>
  <w:num w:numId="40">
    <w:abstractNumId w:val="17"/>
  </w:num>
  <w:num w:numId="41">
    <w:abstractNumId w:val="3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F53"/>
    <w:rsid w:val="00010017"/>
    <w:rsid w:val="0001339D"/>
    <w:rsid w:val="00014E62"/>
    <w:rsid w:val="000157E9"/>
    <w:rsid w:val="0002177C"/>
    <w:rsid w:val="000317D8"/>
    <w:rsid w:val="00031AE9"/>
    <w:rsid w:val="00033FB0"/>
    <w:rsid w:val="000369CA"/>
    <w:rsid w:val="0004344E"/>
    <w:rsid w:val="0004700E"/>
    <w:rsid w:val="000515D6"/>
    <w:rsid w:val="00061657"/>
    <w:rsid w:val="000659B9"/>
    <w:rsid w:val="00066E16"/>
    <w:rsid w:val="00070C13"/>
    <w:rsid w:val="000725C4"/>
    <w:rsid w:val="000725E7"/>
    <w:rsid w:val="00073002"/>
    <w:rsid w:val="00073116"/>
    <w:rsid w:val="00073B16"/>
    <w:rsid w:val="00084F33"/>
    <w:rsid w:val="000A7E1C"/>
    <w:rsid w:val="000A7E30"/>
    <w:rsid w:val="000B4050"/>
    <w:rsid w:val="000C1AAD"/>
    <w:rsid w:val="000C1B3E"/>
    <w:rsid w:val="000C1B4D"/>
    <w:rsid w:val="000C6874"/>
    <w:rsid w:val="000D476C"/>
    <w:rsid w:val="000D78FE"/>
    <w:rsid w:val="000D7AA7"/>
    <w:rsid w:val="000F0B8A"/>
    <w:rsid w:val="0010190B"/>
    <w:rsid w:val="001058F3"/>
    <w:rsid w:val="00116BB6"/>
    <w:rsid w:val="00116F53"/>
    <w:rsid w:val="00127766"/>
    <w:rsid w:val="00131E0C"/>
    <w:rsid w:val="00132E82"/>
    <w:rsid w:val="00134602"/>
    <w:rsid w:val="00135626"/>
    <w:rsid w:val="0014307D"/>
    <w:rsid w:val="0015018F"/>
    <w:rsid w:val="00150C35"/>
    <w:rsid w:val="00157074"/>
    <w:rsid w:val="00160C2D"/>
    <w:rsid w:val="001644F3"/>
    <w:rsid w:val="001647AD"/>
    <w:rsid w:val="0017703C"/>
    <w:rsid w:val="00177F4D"/>
    <w:rsid w:val="001829B9"/>
    <w:rsid w:val="0018315C"/>
    <w:rsid w:val="00184602"/>
    <w:rsid w:val="0018480A"/>
    <w:rsid w:val="00184C5C"/>
    <w:rsid w:val="001865D3"/>
    <w:rsid w:val="0019336A"/>
    <w:rsid w:val="001A00FA"/>
    <w:rsid w:val="001A54A1"/>
    <w:rsid w:val="001A7677"/>
    <w:rsid w:val="001B2A2D"/>
    <w:rsid w:val="001B3234"/>
    <w:rsid w:val="001B380B"/>
    <w:rsid w:val="001B737D"/>
    <w:rsid w:val="001C5D47"/>
    <w:rsid w:val="001C6E7E"/>
    <w:rsid w:val="001D5F16"/>
    <w:rsid w:val="001E16D4"/>
    <w:rsid w:val="001E2BC8"/>
    <w:rsid w:val="001E49B1"/>
    <w:rsid w:val="001E559F"/>
    <w:rsid w:val="001E65EA"/>
    <w:rsid w:val="001E6BE0"/>
    <w:rsid w:val="001F2B32"/>
    <w:rsid w:val="001F528A"/>
    <w:rsid w:val="001F6425"/>
    <w:rsid w:val="001F704E"/>
    <w:rsid w:val="00202A24"/>
    <w:rsid w:val="002042C2"/>
    <w:rsid w:val="00205304"/>
    <w:rsid w:val="002125B0"/>
    <w:rsid w:val="00214EFF"/>
    <w:rsid w:val="00215F28"/>
    <w:rsid w:val="00220E58"/>
    <w:rsid w:val="00221A2D"/>
    <w:rsid w:val="00225EDF"/>
    <w:rsid w:val="00230144"/>
    <w:rsid w:val="00232D79"/>
    <w:rsid w:val="0023571A"/>
    <w:rsid w:val="00235EA3"/>
    <w:rsid w:val="002427EB"/>
    <w:rsid w:val="00243228"/>
    <w:rsid w:val="00251483"/>
    <w:rsid w:val="002520D6"/>
    <w:rsid w:val="0025288B"/>
    <w:rsid w:val="00256928"/>
    <w:rsid w:val="002620F6"/>
    <w:rsid w:val="00262238"/>
    <w:rsid w:val="002622F2"/>
    <w:rsid w:val="002642C7"/>
    <w:rsid w:val="00265114"/>
    <w:rsid w:val="002718B2"/>
    <w:rsid w:val="002777C6"/>
    <w:rsid w:val="00281E20"/>
    <w:rsid w:val="00290DD1"/>
    <w:rsid w:val="002A1764"/>
    <w:rsid w:val="002A4487"/>
    <w:rsid w:val="002A5376"/>
    <w:rsid w:val="002B252D"/>
    <w:rsid w:val="002B2862"/>
    <w:rsid w:val="002B309E"/>
    <w:rsid w:val="002B32C3"/>
    <w:rsid w:val="002C561B"/>
    <w:rsid w:val="002D05F1"/>
    <w:rsid w:val="002D2745"/>
    <w:rsid w:val="002D3E8B"/>
    <w:rsid w:val="002D4575"/>
    <w:rsid w:val="002D5294"/>
    <w:rsid w:val="002D5C0C"/>
    <w:rsid w:val="002E6B74"/>
    <w:rsid w:val="002F03F6"/>
    <w:rsid w:val="002F130F"/>
    <w:rsid w:val="002F403A"/>
    <w:rsid w:val="002F65BD"/>
    <w:rsid w:val="002F77C3"/>
    <w:rsid w:val="0030124E"/>
    <w:rsid w:val="0030599B"/>
    <w:rsid w:val="00310165"/>
    <w:rsid w:val="0031087F"/>
    <w:rsid w:val="00316222"/>
    <w:rsid w:val="00316405"/>
    <w:rsid w:val="00320B98"/>
    <w:rsid w:val="00325534"/>
    <w:rsid w:val="0032697D"/>
    <w:rsid w:val="003340D3"/>
    <w:rsid w:val="00337E78"/>
    <w:rsid w:val="003406AE"/>
    <w:rsid w:val="00343FAF"/>
    <w:rsid w:val="00345EDB"/>
    <w:rsid w:val="003472E8"/>
    <w:rsid w:val="003474A2"/>
    <w:rsid w:val="003535F8"/>
    <w:rsid w:val="00353905"/>
    <w:rsid w:val="00356CD0"/>
    <w:rsid w:val="00357EC2"/>
    <w:rsid w:val="00361F4F"/>
    <w:rsid w:val="00364693"/>
    <w:rsid w:val="003667A5"/>
    <w:rsid w:val="0037029C"/>
    <w:rsid w:val="003768C1"/>
    <w:rsid w:val="00377D74"/>
    <w:rsid w:val="00380DAF"/>
    <w:rsid w:val="00380F85"/>
    <w:rsid w:val="0038336C"/>
    <w:rsid w:val="00387A1F"/>
    <w:rsid w:val="00387BE2"/>
    <w:rsid w:val="003A2B8C"/>
    <w:rsid w:val="003A6970"/>
    <w:rsid w:val="003A7364"/>
    <w:rsid w:val="003B1323"/>
    <w:rsid w:val="003B28F5"/>
    <w:rsid w:val="003B37A0"/>
    <w:rsid w:val="003B43FC"/>
    <w:rsid w:val="003B7B7D"/>
    <w:rsid w:val="003C2265"/>
    <w:rsid w:val="003C571A"/>
    <w:rsid w:val="003C59F5"/>
    <w:rsid w:val="003C7A2A"/>
    <w:rsid w:val="003D0CFA"/>
    <w:rsid w:val="003D2883"/>
    <w:rsid w:val="003D4FBB"/>
    <w:rsid w:val="003D5075"/>
    <w:rsid w:val="003D50B5"/>
    <w:rsid w:val="003E6532"/>
    <w:rsid w:val="003F2918"/>
    <w:rsid w:val="003F59AC"/>
    <w:rsid w:val="003F6B03"/>
    <w:rsid w:val="00401243"/>
    <w:rsid w:val="00402619"/>
    <w:rsid w:val="00404535"/>
    <w:rsid w:val="00404D2C"/>
    <w:rsid w:val="0040542A"/>
    <w:rsid w:val="00410F77"/>
    <w:rsid w:val="00411EFE"/>
    <w:rsid w:val="0042131C"/>
    <w:rsid w:val="00423AB9"/>
    <w:rsid w:val="004329F1"/>
    <w:rsid w:val="00433CE1"/>
    <w:rsid w:val="00435641"/>
    <w:rsid w:val="00443655"/>
    <w:rsid w:val="00444D6C"/>
    <w:rsid w:val="00457569"/>
    <w:rsid w:val="00461097"/>
    <w:rsid w:val="00461C80"/>
    <w:rsid w:val="004621DA"/>
    <w:rsid w:val="00466118"/>
    <w:rsid w:val="004661AD"/>
    <w:rsid w:val="00467822"/>
    <w:rsid w:val="00470217"/>
    <w:rsid w:val="00473164"/>
    <w:rsid w:val="00475B50"/>
    <w:rsid w:val="00487FE4"/>
    <w:rsid w:val="00492716"/>
    <w:rsid w:val="0049316A"/>
    <w:rsid w:val="00493D2D"/>
    <w:rsid w:val="004945EC"/>
    <w:rsid w:val="004A24A3"/>
    <w:rsid w:val="004A4AA1"/>
    <w:rsid w:val="004B05C2"/>
    <w:rsid w:val="004B1EBE"/>
    <w:rsid w:val="004B45C9"/>
    <w:rsid w:val="004B64BA"/>
    <w:rsid w:val="004B75F6"/>
    <w:rsid w:val="004C15A1"/>
    <w:rsid w:val="004C2093"/>
    <w:rsid w:val="004C21A8"/>
    <w:rsid w:val="004C7B72"/>
    <w:rsid w:val="004C7D1C"/>
    <w:rsid w:val="004C7FA2"/>
    <w:rsid w:val="004D2769"/>
    <w:rsid w:val="004E4E32"/>
    <w:rsid w:val="004E5368"/>
    <w:rsid w:val="004E7A7C"/>
    <w:rsid w:val="00500D7E"/>
    <w:rsid w:val="00501D60"/>
    <w:rsid w:val="0050284E"/>
    <w:rsid w:val="00506A15"/>
    <w:rsid w:val="00506FD9"/>
    <w:rsid w:val="005107EB"/>
    <w:rsid w:val="0051474F"/>
    <w:rsid w:val="00514F53"/>
    <w:rsid w:val="00517DC1"/>
    <w:rsid w:val="005205C5"/>
    <w:rsid w:val="005211EF"/>
    <w:rsid w:val="00521345"/>
    <w:rsid w:val="005230CD"/>
    <w:rsid w:val="00525664"/>
    <w:rsid w:val="00526B47"/>
    <w:rsid w:val="00526DF0"/>
    <w:rsid w:val="00527D6C"/>
    <w:rsid w:val="005349D8"/>
    <w:rsid w:val="00545CC4"/>
    <w:rsid w:val="00551781"/>
    <w:rsid w:val="00551FFF"/>
    <w:rsid w:val="00553D10"/>
    <w:rsid w:val="0057121B"/>
    <w:rsid w:val="0057198B"/>
    <w:rsid w:val="00581F00"/>
    <w:rsid w:val="00586E6D"/>
    <w:rsid w:val="00587EB6"/>
    <w:rsid w:val="00590B25"/>
    <w:rsid w:val="0059568C"/>
    <w:rsid w:val="005A160A"/>
    <w:rsid w:val="005A3DE9"/>
    <w:rsid w:val="005A4103"/>
    <w:rsid w:val="005A7F02"/>
    <w:rsid w:val="005B32A3"/>
    <w:rsid w:val="005B3865"/>
    <w:rsid w:val="005B6682"/>
    <w:rsid w:val="005B7B91"/>
    <w:rsid w:val="005C566C"/>
    <w:rsid w:val="005C63E7"/>
    <w:rsid w:val="005C7E69"/>
    <w:rsid w:val="005D121E"/>
    <w:rsid w:val="005D4CD2"/>
    <w:rsid w:val="005D782E"/>
    <w:rsid w:val="005F0A69"/>
    <w:rsid w:val="005F7E20"/>
    <w:rsid w:val="00603ECA"/>
    <w:rsid w:val="00604623"/>
    <w:rsid w:val="0060559B"/>
    <w:rsid w:val="006078E3"/>
    <w:rsid w:val="00610865"/>
    <w:rsid w:val="00620561"/>
    <w:rsid w:val="00624ED3"/>
    <w:rsid w:val="00627E3F"/>
    <w:rsid w:val="00630957"/>
    <w:rsid w:val="00631E0F"/>
    <w:rsid w:val="00634FC0"/>
    <w:rsid w:val="00636D3F"/>
    <w:rsid w:val="00641ADC"/>
    <w:rsid w:val="006443AC"/>
    <w:rsid w:val="00644D17"/>
    <w:rsid w:val="00644FE9"/>
    <w:rsid w:val="00646011"/>
    <w:rsid w:val="0064674E"/>
    <w:rsid w:val="0064721F"/>
    <w:rsid w:val="0065188C"/>
    <w:rsid w:val="0065191E"/>
    <w:rsid w:val="0065415C"/>
    <w:rsid w:val="006551A3"/>
    <w:rsid w:val="00662AA9"/>
    <w:rsid w:val="00664778"/>
    <w:rsid w:val="006652C3"/>
    <w:rsid w:val="00672582"/>
    <w:rsid w:val="00674EFF"/>
    <w:rsid w:val="00683B55"/>
    <w:rsid w:val="00683DBD"/>
    <w:rsid w:val="006847E4"/>
    <w:rsid w:val="00691FD0"/>
    <w:rsid w:val="00696294"/>
    <w:rsid w:val="00696D26"/>
    <w:rsid w:val="00696D69"/>
    <w:rsid w:val="006A3C58"/>
    <w:rsid w:val="006A4402"/>
    <w:rsid w:val="006A5A61"/>
    <w:rsid w:val="006B125C"/>
    <w:rsid w:val="006B128C"/>
    <w:rsid w:val="006B1F07"/>
    <w:rsid w:val="006B229E"/>
    <w:rsid w:val="006B7B72"/>
    <w:rsid w:val="006C3C93"/>
    <w:rsid w:val="006C5948"/>
    <w:rsid w:val="006C7541"/>
    <w:rsid w:val="006C7BDB"/>
    <w:rsid w:val="006D12E1"/>
    <w:rsid w:val="006D3AB5"/>
    <w:rsid w:val="006E0583"/>
    <w:rsid w:val="006E1E6A"/>
    <w:rsid w:val="006E4170"/>
    <w:rsid w:val="006F242E"/>
    <w:rsid w:val="006F2A74"/>
    <w:rsid w:val="006F4647"/>
    <w:rsid w:val="006F60B0"/>
    <w:rsid w:val="006F6342"/>
    <w:rsid w:val="006F63CD"/>
    <w:rsid w:val="0070017E"/>
    <w:rsid w:val="00700FE1"/>
    <w:rsid w:val="007026F6"/>
    <w:rsid w:val="00706B0D"/>
    <w:rsid w:val="00707489"/>
    <w:rsid w:val="007079D4"/>
    <w:rsid w:val="0071050B"/>
    <w:rsid w:val="007118F5"/>
    <w:rsid w:val="0071431A"/>
    <w:rsid w:val="00714F77"/>
    <w:rsid w:val="00716583"/>
    <w:rsid w:val="00721AA1"/>
    <w:rsid w:val="007258EB"/>
    <w:rsid w:val="007266FB"/>
    <w:rsid w:val="00734743"/>
    <w:rsid w:val="00734797"/>
    <w:rsid w:val="00737C12"/>
    <w:rsid w:val="00737F9D"/>
    <w:rsid w:val="007408FD"/>
    <w:rsid w:val="0074124C"/>
    <w:rsid w:val="00744146"/>
    <w:rsid w:val="007445D0"/>
    <w:rsid w:val="00745090"/>
    <w:rsid w:val="0075192C"/>
    <w:rsid w:val="007532D8"/>
    <w:rsid w:val="007539D6"/>
    <w:rsid w:val="007609B5"/>
    <w:rsid w:val="00761027"/>
    <w:rsid w:val="00762A0A"/>
    <w:rsid w:val="00763141"/>
    <w:rsid w:val="00763E87"/>
    <w:rsid w:val="00765622"/>
    <w:rsid w:val="00767B3F"/>
    <w:rsid w:val="00770253"/>
    <w:rsid w:val="00770625"/>
    <w:rsid w:val="00770FFC"/>
    <w:rsid w:val="00773947"/>
    <w:rsid w:val="00775072"/>
    <w:rsid w:val="007863E9"/>
    <w:rsid w:val="00791A08"/>
    <w:rsid w:val="007A06E7"/>
    <w:rsid w:val="007A1936"/>
    <w:rsid w:val="007A76A2"/>
    <w:rsid w:val="007B1248"/>
    <w:rsid w:val="007B4647"/>
    <w:rsid w:val="007B6143"/>
    <w:rsid w:val="007D5D59"/>
    <w:rsid w:val="007E1722"/>
    <w:rsid w:val="007E1DC4"/>
    <w:rsid w:val="007E45A7"/>
    <w:rsid w:val="007E7683"/>
    <w:rsid w:val="007E76A5"/>
    <w:rsid w:val="00810DA1"/>
    <w:rsid w:val="00813EA4"/>
    <w:rsid w:val="00817F6E"/>
    <w:rsid w:val="00823011"/>
    <w:rsid w:val="0082480E"/>
    <w:rsid w:val="00824934"/>
    <w:rsid w:val="00827059"/>
    <w:rsid w:val="00827212"/>
    <w:rsid w:val="0082762E"/>
    <w:rsid w:val="00827DF4"/>
    <w:rsid w:val="0083261E"/>
    <w:rsid w:val="00834DC6"/>
    <w:rsid w:val="00837A42"/>
    <w:rsid w:val="00840045"/>
    <w:rsid w:val="0084194E"/>
    <w:rsid w:val="008421FF"/>
    <w:rsid w:val="00854919"/>
    <w:rsid w:val="0085654D"/>
    <w:rsid w:val="00856593"/>
    <w:rsid w:val="00861160"/>
    <w:rsid w:val="0086352C"/>
    <w:rsid w:val="00867759"/>
    <w:rsid w:val="00867BA7"/>
    <w:rsid w:val="00870639"/>
    <w:rsid w:val="008709B7"/>
    <w:rsid w:val="0087746D"/>
    <w:rsid w:val="0088218C"/>
    <w:rsid w:val="0088387B"/>
    <w:rsid w:val="00883991"/>
    <w:rsid w:val="0088605E"/>
    <w:rsid w:val="00894138"/>
    <w:rsid w:val="008960A0"/>
    <w:rsid w:val="008A4653"/>
    <w:rsid w:val="008A50CC"/>
    <w:rsid w:val="008A5F4D"/>
    <w:rsid w:val="008B5DF4"/>
    <w:rsid w:val="008C3A5A"/>
    <w:rsid w:val="008C6D63"/>
    <w:rsid w:val="008D1694"/>
    <w:rsid w:val="008D2C0F"/>
    <w:rsid w:val="008D4806"/>
    <w:rsid w:val="008D6B98"/>
    <w:rsid w:val="008D79CB"/>
    <w:rsid w:val="008E7982"/>
    <w:rsid w:val="008F07BC"/>
    <w:rsid w:val="008F0D2C"/>
    <w:rsid w:val="008F67EF"/>
    <w:rsid w:val="008F795D"/>
    <w:rsid w:val="009006FD"/>
    <w:rsid w:val="00904EA2"/>
    <w:rsid w:val="00907D7E"/>
    <w:rsid w:val="009121B6"/>
    <w:rsid w:val="009121F3"/>
    <w:rsid w:val="00914EC4"/>
    <w:rsid w:val="00915079"/>
    <w:rsid w:val="009201B6"/>
    <w:rsid w:val="0092046A"/>
    <w:rsid w:val="0092783E"/>
    <w:rsid w:val="00932209"/>
    <w:rsid w:val="00932E76"/>
    <w:rsid w:val="0093393E"/>
    <w:rsid w:val="00935F78"/>
    <w:rsid w:val="009365F3"/>
    <w:rsid w:val="00941B67"/>
    <w:rsid w:val="00943E6F"/>
    <w:rsid w:val="00943E9C"/>
    <w:rsid w:val="00952C80"/>
    <w:rsid w:val="00953F4D"/>
    <w:rsid w:val="00954A90"/>
    <w:rsid w:val="00960BB8"/>
    <w:rsid w:val="009622AD"/>
    <w:rsid w:val="00964F5C"/>
    <w:rsid w:val="009653DA"/>
    <w:rsid w:val="009659FA"/>
    <w:rsid w:val="00966ADB"/>
    <w:rsid w:val="00967F80"/>
    <w:rsid w:val="009704D0"/>
    <w:rsid w:val="00972293"/>
    <w:rsid w:val="0097236D"/>
    <w:rsid w:val="00973585"/>
    <w:rsid w:val="00974218"/>
    <w:rsid w:val="00975370"/>
    <w:rsid w:val="00991EF5"/>
    <w:rsid w:val="00994588"/>
    <w:rsid w:val="00994D48"/>
    <w:rsid w:val="009957F3"/>
    <w:rsid w:val="00997241"/>
    <w:rsid w:val="009B799C"/>
    <w:rsid w:val="009C2B06"/>
    <w:rsid w:val="009C2E66"/>
    <w:rsid w:val="009C3F86"/>
    <w:rsid w:val="009D0CBF"/>
    <w:rsid w:val="009D572E"/>
    <w:rsid w:val="009D5C81"/>
    <w:rsid w:val="009E6144"/>
    <w:rsid w:val="009F7F4E"/>
    <w:rsid w:val="00A00A08"/>
    <w:rsid w:val="00A1465A"/>
    <w:rsid w:val="00A253DA"/>
    <w:rsid w:val="00A25E5B"/>
    <w:rsid w:val="00A30A23"/>
    <w:rsid w:val="00A33593"/>
    <w:rsid w:val="00A34C01"/>
    <w:rsid w:val="00A455E8"/>
    <w:rsid w:val="00A4600E"/>
    <w:rsid w:val="00A611DE"/>
    <w:rsid w:val="00A62441"/>
    <w:rsid w:val="00A635D6"/>
    <w:rsid w:val="00A653C8"/>
    <w:rsid w:val="00A67593"/>
    <w:rsid w:val="00A75AFC"/>
    <w:rsid w:val="00A773A6"/>
    <w:rsid w:val="00A853FA"/>
    <w:rsid w:val="00A8553A"/>
    <w:rsid w:val="00A91A92"/>
    <w:rsid w:val="00A93AED"/>
    <w:rsid w:val="00A97B1A"/>
    <w:rsid w:val="00AA0AC4"/>
    <w:rsid w:val="00AB22F5"/>
    <w:rsid w:val="00AB7E2D"/>
    <w:rsid w:val="00AE0A51"/>
    <w:rsid w:val="00AE1CA8"/>
    <w:rsid w:val="00AE51BA"/>
    <w:rsid w:val="00AE51D5"/>
    <w:rsid w:val="00AE5649"/>
    <w:rsid w:val="00AF0109"/>
    <w:rsid w:val="00AF0FD3"/>
    <w:rsid w:val="00AF101F"/>
    <w:rsid w:val="00AF593B"/>
    <w:rsid w:val="00B02FB9"/>
    <w:rsid w:val="00B06983"/>
    <w:rsid w:val="00B0754D"/>
    <w:rsid w:val="00B226F2"/>
    <w:rsid w:val="00B2380E"/>
    <w:rsid w:val="00B24F58"/>
    <w:rsid w:val="00B274DF"/>
    <w:rsid w:val="00B319AD"/>
    <w:rsid w:val="00B35905"/>
    <w:rsid w:val="00B35F37"/>
    <w:rsid w:val="00B36C4F"/>
    <w:rsid w:val="00B374B3"/>
    <w:rsid w:val="00B450BA"/>
    <w:rsid w:val="00B464A9"/>
    <w:rsid w:val="00B47758"/>
    <w:rsid w:val="00B50E4F"/>
    <w:rsid w:val="00B5108A"/>
    <w:rsid w:val="00B5360E"/>
    <w:rsid w:val="00B76495"/>
    <w:rsid w:val="00B76F6C"/>
    <w:rsid w:val="00B777AA"/>
    <w:rsid w:val="00B77A80"/>
    <w:rsid w:val="00B84BC2"/>
    <w:rsid w:val="00B85CD6"/>
    <w:rsid w:val="00B90A27"/>
    <w:rsid w:val="00B93673"/>
    <w:rsid w:val="00B9554D"/>
    <w:rsid w:val="00B960F8"/>
    <w:rsid w:val="00B96F4B"/>
    <w:rsid w:val="00BA7621"/>
    <w:rsid w:val="00BB098D"/>
    <w:rsid w:val="00BB206C"/>
    <w:rsid w:val="00BB2B9F"/>
    <w:rsid w:val="00BD19AE"/>
    <w:rsid w:val="00BD3CB8"/>
    <w:rsid w:val="00BD53D0"/>
    <w:rsid w:val="00BE1093"/>
    <w:rsid w:val="00BE469E"/>
    <w:rsid w:val="00BE620F"/>
    <w:rsid w:val="00BE655F"/>
    <w:rsid w:val="00BE656A"/>
    <w:rsid w:val="00BF0247"/>
    <w:rsid w:val="00BF225D"/>
    <w:rsid w:val="00BF2C93"/>
    <w:rsid w:val="00BF4DCE"/>
    <w:rsid w:val="00BF581E"/>
    <w:rsid w:val="00C00154"/>
    <w:rsid w:val="00C01D91"/>
    <w:rsid w:val="00C05CE5"/>
    <w:rsid w:val="00C06F90"/>
    <w:rsid w:val="00C13773"/>
    <w:rsid w:val="00C16AAF"/>
    <w:rsid w:val="00C2447E"/>
    <w:rsid w:val="00C27331"/>
    <w:rsid w:val="00C41C48"/>
    <w:rsid w:val="00C42A12"/>
    <w:rsid w:val="00C42D67"/>
    <w:rsid w:val="00C50971"/>
    <w:rsid w:val="00C55A0D"/>
    <w:rsid w:val="00C55E8C"/>
    <w:rsid w:val="00C57355"/>
    <w:rsid w:val="00C6171E"/>
    <w:rsid w:val="00C66FA8"/>
    <w:rsid w:val="00C670F3"/>
    <w:rsid w:val="00C676E4"/>
    <w:rsid w:val="00C71744"/>
    <w:rsid w:val="00C74009"/>
    <w:rsid w:val="00C8207B"/>
    <w:rsid w:val="00C82E40"/>
    <w:rsid w:val="00C843BD"/>
    <w:rsid w:val="00C85B3A"/>
    <w:rsid w:val="00C87301"/>
    <w:rsid w:val="00C92FDA"/>
    <w:rsid w:val="00C944C4"/>
    <w:rsid w:val="00C97BC6"/>
    <w:rsid w:val="00CA0880"/>
    <w:rsid w:val="00CA2664"/>
    <w:rsid w:val="00CA2CC8"/>
    <w:rsid w:val="00CA6F2C"/>
    <w:rsid w:val="00CA7346"/>
    <w:rsid w:val="00CB386F"/>
    <w:rsid w:val="00CB70F5"/>
    <w:rsid w:val="00CB7D6E"/>
    <w:rsid w:val="00CC4DE7"/>
    <w:rsid w:val="00CC53F5"/>
    <w:rsid w:val="00CC6DA7"/>
    <w:rsid w:val="00CD1095"/>
    <w:rsid w:val="00CD115C"/>
    <w:rsid w:val="00CD5B78"/>
    <w:rsid w:val="00CE20D4"/>
    <w:rsid w:val="00CE5C36"/>
    <w:rsid w:val="00CE63A3"/>
    <w:rsid w:val="00CE7988"/>
    <w:rsid w:val="00CF40E8"/>
    <w:rsid w:val="00CF525F"/>
    <w:rsid w:val="00CF5E4E"/>
    <w:rsid w:val="00D01386"/>
    <w:rsid w:val="00D1133E"/>
    <w:rsid w:val="00D12F27"/>
    <w:rsid w:val="00D160B0"/>
    <w:rsid w:val="00D17A34"/>
    <w:rsid w:val="00D23C28"/>
    <w:rsid w:val="00D26628"/>
    <w:rsid w:val="00D27D91"/>
    <w:rsid w:val="00D332B3"/>
    <w:rsid w:val="00D5357E"/>
    <w:rsid w:val="00D65F6F"/>
    <w:rsid w:val="00D67B2F"/>
    <w:rsid w:val="00D70BE5"/>
    <w:rsid w:val="00D75370"/>
    <w:rsid w:val="00D867D8"/>
    <w:rsid w:val="00D87767"/>
    <w:rsid w:val="00D92B45"/>
    <w:rsid w:val="00D96D42"/>
    <w:rsid w:val="00DA4994"/>
    <w:rsid w:val="00DB344B"/>
    <w:rsid w:val="00DB7EEF"/>
    <w:rsid w:val="00DC0B84"/>
    <w:rsid w:val="00DC28F4"/>
    <w:rsid w:val="00DC6288"/>
    <w:rsid w:val="00DC7D35"/>
    <w:rsid w:val="00DE64DE"/>
    <w:rsid w:val="00DF0E2F"/>
    <w:rsid w:val="00DF59AA"/>
    <w:rsid w:val="00E00BE9"/>
    <w:rsid w:val="00E10F84"/>
    <w:rsid w:val="00E118D4"/>
    <w:rsid w:val="00E175FC"/>
    <w:rsid w:val="00E2118A"/>
    <w:rsid w:val="00E263F5"/>
    <w:rsid w:val="00E26666"/>
    <w:rsid w:val="00E375EA"/>
    <w:rsid w:val="00E4088B"/>
    <w:rsid w:val="00E50E74"/>
    <w:rsid w:val="00E524FC"/>
    <w:rsid w:val="00E5304D"/>
    <w:rsid w:val="00E55A89"/>
    <w:rsid w:val="00E5611D"/>
    <w:rsid w:val="00E6027D"/>
    <w:rsid w:val="00E6050F"/>
    <w:rsid w:val="00E60E98"/>
    <w:rsid w:val="00E63D7D"/>
    <w:rsid w:val="00E719EE"/>
    <w:rsid w:val="00E85904"/>
    <w:rsid w:val="00E9152C"/>
    <w:rsid w:val="00E93B9D"/>
    <w:rsid w:val="00E94DA6"/>
    <w:rsid w:val="00E95F67"/>
    <w:rsid w:val="00EA4844"/>
    <w:rsid w:val="00EA4D9C"/>
    <w:rsid w:val="00EA5701"/>
    <w:rsid w:val="00EB0DDA"/>
    <w:rsid w:val="00EB6136"/>
    <w:rsid w:val="00EB75EE"/>
    <w:rsid w:val="00ED16B3"/>
    <w:rsid w:val="00ED3031"/>
    <w:rsid w:val="00ED50A5"/>
    <w:rsid w:val="00ED5171"/>
    <w:rsid w:val="00ED5A79"/>
    <w:rsid w:val="00EE1B22"/>
    <w:rsid w:val="00EE3684"/>
    <w:rsid w:val="00EE3972"/>
    <w:rsid w:val="00EE4C1D"/>
    <w:rsid w:val="00EF538E"/>
    <w:rsid w:val="00EF56F1"/>
    <w:rsid w:val="00F034C9"/>
    <w:rsid w:val="00F03E3A"/>
    <w:rsid w:val="00F07754"/>
    <w:rsid w:val="00F10B53"/>
    <w:rsid w:val="00F1307B"/>
    <w:rsid w:val="00F24B3D"/>
    <w:rsid w:val="00F2561F"/>
    <w:rsid w:val="00F267DB"/>
    <w:rsid w:val="00F26D0F"/>
    <w:rsid w:val="00F30972"/>
    <w:rsid w:val="00F33C80"/>
    <w:rsid w:val="00F348D7"/>
    <w:rsid w:val="00F35E83"/>
    <w:rsid w:val="00F36D85"/>
    <w:rsid w:val="00F37920"/>
    <w:rsid w:val="00F433D5"/>
    <w:rsid w:val="00F46F6F"/>
    <w:rsid w:val="00F526DE"/>
    <w:rsid w:val="00F5353E"/>
    <w:rsid w:val="00F541E8"/>
    <w:rsid w:val="00F57385"/>
    <w:rsid w:val="00F602EE"/>
    <w:rsid w:val="00F60608"/>
    <w:rsid w:val="00F608D1"/>
    <w:rsid w:val="00F62217"/>
    <w:rsid w:val="00F6290A"/>
    <w:rsid w:val="00F62AFF"/>
    <w:rsid w:val="00F80700"/>
    <w:rsid w:val="00F810E6"/>
    <w:rsid w:val="00F830A7"/>
    <w:rsid w:val="00F8474B"/>
    <w:rsid w:val="00F847EB"/>
    <w:rsid w:val="00F90DAD"/>
    <w:rsid w:val="00F92447"/>
    <w:rsid w:val="00F925F5"/>
    <w:rsid w:val="00FA080A"/>
    <w:rsid w:val="00FA08A2"/>
    <w:rsid w:val="00FA0A22"/>
    <w:rsid w:val="00FA0E53"/>
    <w:rsid w:val="00FA3C1A"/>
    <w:rsid w:val="00FB3099"/>
    <w:rsid w:val="00FB59E6"/>
    <w:rsid w:val="00FB6F75"/>
    <w:rsid w:val="00FC06A0"/>
    <w:rsid w:val="00FC0EB3"/>
    <w:rsid w:val="00FC461C"/>
    <w:rsid w:val="00FC661F"/>
    <w:rsid w:val="00FD1BAE"/>
    <w:rsid w:val="00FD27C6"/>
    <w:rsid w:val="00FD290B"/>
    <w:rsid w:val="00FD5741"/>
    <w:rsid w:val="00FD5F7B"/>
    <w:rsid w:val="00FE291E"/>
    <w:rsid w:val="00FE309F"/>
    <w:rsid w:val="00FE3927"/>
    <w:rsid w:val="00FE664E"/>
    <w:rsid w:val="00FF06C7"/>
    <w:rsid w:val="00FF23D2"/>
    <w:rsid w:val="00FF304C"/>
    <w:rsid w:val="00FF42D3"/>
    <w:rsid w:val="00FF7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3865"/>
    <w:rPr>
      <w:rFonts w:ascii="Times New Roman" w:eastAsia="Times New Roman" w:hAnsi="Times New Roman"/>
      <w:sz w:val="24"/>
      <w:szCs w:val="24"/>
      <w:lang w:val="en-IE" w:eastAsia="en-IE"/>
    </w:rPr>
  </w:style>
  <w:style w:type="paragraph" w:styleId="Heading1">
    <w:name w:val="heading 1"/>
    <w:basedOn w:val="Normal"/>
    <w:next w:val="BodyText"/>
    <w:link w:val="Heading1Char"/>
    <w:uiPriority w:val="99"/>
    <w:qFormat/>
    <w:rsid w:val="006A5A61"/>
    <w:pPr>
      <w:keepNext/>
      <w:numPr>
        <w:numId w:val="26"/>
      </w:numPr>
      <w:spacing w:before="240" w:after="240"/>
      <w:outlineLvl w:val="0"/>
    </w:pPr>
    <w:rPr>
      <w:rFonts w:ascii="Calibri" w:hAnsi="Calibri"/>
      <w:b/>
      <w:caps/>
      <w:color w:val="4F81BD"/>
      <w:kern w:val="28"/>
      <w:lang w:eastAsia="de-DE"/>
    </w:rPr>
  </w:style>
  <w:style w:type="paragraph" w:styleId="Heading2">
    <w:name w:val="heading 2"/>
    <w:basedOn w:val="Normal"/>
    <w:next w:val="BodyText"/>
    <w:link w:val="Heading2Char"/>
    <w:uiPriority w:val="99"/>
    <w:qFormat/>
    <w:rsid w:val="006A5A61"/>
    <w:pPr>
      <w:numPr>
        <w:ilvl w:val="1"/>
        <w:numId w:val="26"/>
      </w:numPr>
      <w:spacing w:before="120" w:after="120"/>
      <w:outlineLvl w:val="1"/>
    </w:pPr>
    <w:rPr>
      <w:rFonts w:ascii="Calibri" w:hAnsi="Calibri"/>
      <w:b/>
      <w:color w:val="4F81BD"/>
      <w:lang w:eastAsia="de-DE"/>
    </w:rPr>
  </w:style>
  <w:style w:type="paragraph" w:styleId="Heading3">
    <w:name w:val="heading 3"/>
    <w:basedOn w:val="Normal"/>
    <w:next w:val="BodyText"/>
    <w:link w:val="Heading3Char"/>
    <w:uiPriority w:val="99"/>
    <w:qFormat/>
    <w:rsid w:val="00F608D1"/>
    <w:pPr>
      <w:keepNext/>
      <w:numPr>
        <w:ilvl w:val="2"/>
        <w:numId w:val="26"/>
      </w:numPr>
      <w:spacing w:before="120" w:after="120"/>
      <w:outlineLvl w:val="2"/>
    </w:pPr>
    <w:rPr>
      <w:b/>
      <w:i/>
      <w:szCs w:val="20"/>
      <w:lang w:eastAsia="de-DE"/>
    </w:rPr>
  </w:style>
  <w:style w:type="paragraph" w:styleId="Heading4">
    <w:name w:val="heading 4"/>
    <w:basedOn w:val="Normal"/>
    <w:next w:val="BodyTextIndent"/>
    <w:link w:val="Heading4Char"/>
    <w:uiPriority w:val="99"/>
    <w:qFormat/>
    <w:rsid w:val="00D332B3"/>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D332B3"/>
    <w:pPr>
      <w:numPr>
        <w:ilvl w:val="4"/>
        <w:numId w:val="26"/>
      </w:numPr>
      <w:spacing w:before="240" w:after="120"/>
      <w:outlineLvl w:val="4"/>
    </w:pPr>
    <w:rPr>
      <w:szCs w:val="20"/>
      <w:lang w:val="de-DE" w:eastAsia="de-DE"/>
    </w:rPr>
  </w:style>
  <w:style w:type="paragraph" w:styleId="Heading6">
    <w:name w:val="heading 6"/>
    <w:basedOn w:val="Normal"/>
    <w:next w:val="BodyTextIndent2"/>
    <w:link w:val="Heading6Char"/>
    <w:uiPriority w:val="99"/>
    <w:qFormat/>
    <w:rsid w:val="00D332B3"/>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D332B3"/>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D332B3"/>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D332B3"/>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A5A61"/>
    <w:rPr>
      <w:rFonts w:eastAsia="Times New Roman"/>
      <w:b/>
      <w:caps/>
      <w:color w:val="4F81BD"/>
      <w:kern w:val="28"/>
      <w:sz w:val="24"/>
      <w:szCs w:val="24"/>
      <w:lang w:val="en-IE" w:eastAsia="de-DE"/>
    </w:rPr>
  </w:style>
  <w:style w:type="character" w:customStyle="1" w:styleId="Heading2Char">
    <w:name w:val="Heading 2 Char"/>
    <w:basedOn w:val="DefaultParagraphFont"/>
    <w:link w:val="Heading2"/>
    <w:uiPriority w:val="99"/>
    <w:locked/>
    <w:rsid w:val="006A5A61"/>
    <w:rPr>
      <w:rFonts w:eastAsia="Times New Roman"/>
      <w:b/>
      <w:color w:val="4F81BD"/>
      <w:sz w:val="24"/>
      <w:szCs w:val="24"/>
      <w:lang w:val="en-IE" w:eastAsia="de-DE"/>
    </w:rPr>
  </w:style>
  <w:style w:type="character" w:customStyle="1" w:styleId="Heading3Char">
    <w:name w:val="Heading 3 Char"/>
    <w:basedOn w:val="DefaultParagraphFont"/>
    <w:link w:val="Heading3"/>
    <w:uiPriority w:val="99"/>
    <w:locked/>
    <w:rsid w:val="00F608D1"/>
    <w:rPr>
      <w:rFonts w:ascii="Times New Roman" w:eastAsia="Times New Roman" w:hAnsi="Times New Roman"/>
      <w:b/>
      <w:i/>
      <w:sz w:val="24"/>
      <w:szCs w:val="20"/>
      <w:lang w:val="en-IE" w:eastAsia="de-DE"/>
    </w:rPr>
  </w:style>
  <w:style w:type="character" w:customStyle="1" w:styleId="Heading4Char">
    <w:name w:val="Heading 4 Char"/>
    <w:basedOn w:val="DefaultParagraphFont"/>
    <w:link w:val="Heading4"/>
    <w:uiPriority w:val="99"/>
    <w:locked/>
    <w:rsid w:val="00E00BE9"/>
    <w:rPr>
      <w:rFonts w:ascii="Times New Roman" w:eastAsia="Times New Roman" w:hAnsi="Times New Roman"/>
      <w:sz w:val="24"/>
      <w:szCs w:val="20"/>
      <w:lang w:eastAsia="de-DE"/>
    </w:rPr>
  </w:style>
  <w:style w:type="character" w:customStyle="1" w:styleId="Heading5Char">
    <w:name w:val="Heading 5 Char"/>
    <w:basedOn w:val="DefaultParagraphFont"/>
    <w:link w:val="Heading5"/>
    <w:uiPriority w:val="99"/>
    <w:locked/>
    <w:rsid w:val="00D332B3"/>
    <w:rPr>
      <w:rFonts w:ascii="Times New Roman" w:eastAsia="Times New Roman" w:hAnsi="Times New Roman"/>
      <w:sz w:val="24"/>
      <w:szCs w:val="20"/>
      <w:lang w:val="de-DE" w:eastAsia="de-DE"/>
    </w:rPr>
  </w:style>
  <w:style w:type="character" w:customStyle="1" w:styleId="Heading6Char">
    <w:name w:val="Heading 6 Char"/>
    <w:basedOn w:val="DefaultParagraphFont"/>
    <w:link w:val="Heading6"/>
    <w:uiPriority w:val="99"/>
    <w:locked/>
    <w:rsid w:val="00E00BE9"/>
    <w:rPr>
      <w:rFonts w:ascii="Times New Roman" w:eastAsia="Times New Roman" w:hAnsi="Times New Roman"/>
      <w:sz w:val="24"/>
      <w:szCs w:val="20"/>
      <w:lang w:val="de-DE" w:eastAsia="de-DE"/>
    </w:rPr>
  </w:style>
  <w:style w:type="character" w:customStyle="1" w:styleId="Heading7Char">
    <w:name w:val="Heading 7 Char"/>
    <w:basedOn w:val="DefaultParagraphFont"/>
    <w:link w:val="Heading7"/>
    <w:uiPriority w:val="99"/>
    <w:locked/>
    <w:rsid w:val="00E00BE9"/>
    <w:rPr>
      <w:rFonts w:ascii="Times New Roman" w:eastAsia="Times New Roman" w:hAnsi="Times New Roman"/>
      <w:sz w:val="24"/>
      <w:szCs w:val="20"/>
      <w:lang w:val="de-DE" w:eastAsia="de-DE"/>
    </w:rPr>
  </w:style>
  <w:style w:type="character" w:customStyle="1" w:styleId="Heading8Char">
    <w:name w:val="Heading 8 Char"/>
    <w:basedOn w:val="DefaultParagraphFont"/>
    <w:link w:val="Heading8"/>
    <w:uiPriority w:val="99"/>
    <w:locked/>
    <w:rsid w:val="00E00BE9"/>
    <w:rPr>
      <w:rFonts w:ascii="Times New Roman" w:eastAsia="Times New Roman" w:hAnsi="Times New Roman"/>
      <w:sz w:val="24"/>
      <w:szCs w:val="20"/>
      <w:lang w:val="de-DE" w:eastAsia="de-DE"/>
    </w:rPr>
  </w:style>
  <w:style w:type="character" w:customStyle="1" w:styleId="Heading9Char">
    <w:name w:val="Heading 9 Char"/>
    <w:basedOn w:val="DefaultParagraphFont"/>
    <w:link w:val="Heading9"/>
    <w:uiPriority w:val="99"/>
    <w:locked/>
    <w:rsid w:val="00E00BE9"/>
    <w:rPr>
      <w:rFonts w:ascii="Times New Roman" w:eastAsia="Times New Roman" w:hAnsi="Times New Roman"/>
      <w:sz w:val="24"/>
      <w:szCs w:val="20"/>
      <w:lang w:val="de-DE" w:eastAsia="de-DE"/>
    </w:rPr>
  </w:style>
  <w:style w:type="paragraph" w:customStyle="1" w:styleId="Annex">
    <w:name w:val="Annex"/>
    <w:basedOn w:val="Heading1"/>
    <w:next w:val="Normal"/>
    <w:uiPriority w:val="99"/>
    <w:rsid w:val="00636D3F"/>
    <w:pPr>
      <w:numPr>
        <w:numId w:val="9"/>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10"/>
      </w:numPr>
      <w:spacing w:before="120" w:after="120"/>
      <w:jc w:val="center"/>
    </w:pPr>
    <w:rPr>
      <w:i/>
    </w:rPr>
  </w:style>
  <w:style w:type="paragraph" w:customStyle="1" w:styleId="AnnexHeading1">
    <w:name w:val="Annex Heading 1"/>
    <w:basedOn w:val="Normal"/>
    <w:next w:val="BodyText"/>
    <w:uiPriority w:val="99"/>
    <w:rsid w:val="008D1694"/>
    <w:pPr>
      <w:numPr>
        <w:numId w:val="11"/>
      </w:numPr>
      <w:spacing w:before="120" w:after="120"/>
    </w:pPr>
    <w:rPr>
      <w:rFonts w:cs="Arial"/>
      <w:b/>
      <w:caps/>
    </w:rPr>
  </w:style>
  <w:style w:type="paragraph" w:customStyle="1" w:styleId="AnnexHeading2">
    <w:name w:val="Annex Heading 2"/>
    <w:basedOn w:val="Normal"/>
    <w:next w:val="BodyText"/>
    <w:uiPriority w:val="99"/>
    <w:rsid w:val="008D1694"/>
    <w:pPr>
      <w:numPr>
        <w:ilvl w:val="1"/>
        <w:numId w:val="11"/>
      </w:numPr>
      <w:spacing w:before="120" w:after="120"/>
    </w:pPr>
    <w:rPr>
      <w:rFonts w:cs="Arial"/>
      <w:b/>
    </w:rPr>
  </w:style>
  <w:style w:type="paragraph" w:customStyle="1" w:styleId="AnnexHeading3">
    <w:name w:val="Annex Heading 3"/>
    <w:basedOn w:val="Normal"/>
    <w:next w:val="Normal"/>
    <w:uiPriority w:val="99"/>
    <w:rsid w:val="008D1694"/>
    <w:pPr>
      <w:numPr>
        <w:ilvl w:val="2"/>
        <w:numId w:val="11"/>
      </w:numPr>
      <w:spacing w:before="120" w:after="120"/>
    </w:pPr>
    <w:rPr>
      <w:rFonts w:cs="Arial"/>
    </w:rPr>
  </w:style>
  <w:style w:type="paragraph" w:customStyle="1" w:styleId="AnnexHeading4">
    <w:name w:val="Annex Heading 4"/>
    <w:basedOn w:val="Normal"/>
    <w:next w:val="BodyText"/>
    <w:uiPriority w:val="99"/>
    <w:rsid w:val="008D1694"/>
    <w:pPr>
      <w:numPr>
        <w:ilvl w:val="3"/>
        <w:numId w:val="11"/>
      </w:numPr>
      <w:spacing w:before="120" w:after="120"/>
    </w:pPr>
    <w:rPr>
      <w:rFonts w:cs="Arial"/>
    </w:rPr>
  </w:style>
  <w:style w:type="paragraph" w:customStyle="1" w:styleId="AnnexTable">
    <w:name w:val="Annex Table"/>
    <w:basedOn w:val="Normal"/>
    <w:next w:val="Normal"/>
    <w:uiPriority w:val="99"/>
    <w:rsid w:val="008D1694"/>
    <w:pPr>
      <w:numPr>
        <w:numId w:val="12"/>
      </w:numPr>
      <w:tabs>
        <w:tab w:val="left" w:pos="1418"/>
      </w:tabs>
      <w:spacing w:before="120" w:after="120"/>
      <w:jc w:val="center"/>
    </w:pPr>
    <w:rPr>
      <w:i/>
    </w:rPr>
  </w:style>
  <w:style w:type="paragraph" w:styleId="BodyText">
    <w:name w:val="Body Text"/>
    <w:basedOn w:val="Normal"/>
    <w:link w:val="BodyTextChar"/>
    <w:uiPriority w:val="99"/>
    <w:rsid w:val="00FF42D3"/>
    <w:pPr>
      <w:spacing w:after="120"/>
      <w:jc w:val="both"/>
    </w:pPr>
    <w:rPr>
      <w:rFonts w:ascii="Calibri" w:hAnsi="Calibri"/>
      <w:sz w:val="22"/>
      <w:szCs w:val="22"/>
    </w:rPr>
  </w:style>
  <w:style w:type="character" w:customStyle="1" w:styleId="BodyTextChar">
    <w:name w:val="Body Text Char"/>
    <w:basedOn w:val="DefaultParagraphFont"/>
    <w:link w:val="BodyText"/>
    <w:uiPriority w:val="99"/>
    <w:locked/>
    <w:rsid w:val="00FF42D3"/>
    <w:rPr>
      <w:rFonts w:eastAsia="Times New Roman"/>
      <w:sz w:val="22"/>
      <w:lang w:val="en-IE" w:eastAsia="en-IE"/>
    </w:rPr>
  </w:style>
  <w:style w:type="paragraph" w:customStyle="1" w:styleId="Bullet1">
    <w:name w:val="Bullet 1"/>
    <w:basedOn w:val="Normal"/>
    <w:uiPriority w:val="99"/>
    <w:rsid w:val="00CB70F5"/>
    <w:pPr>
      <w:numPr>
        <w:numId w:val="15"/>
      </w:numPr>
      <w:tabs>
        <w:tab w:val="clear" w:pos="720"/>
        <w:tab w:val="num" w:pos="1134"/>
      </w:tabs>
      <w:spacing w:after="120"/>
      <w:ind w:left="1134" w:hanging="567"/>
      <w:jc w:val="both"/>
      <w:outlineLvl w:val="0"/>
    </w:pPr>
    <w:rPr>
      <w:rFonts w:cs="Arial"/>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CB70F5"/>
    <w:pPr>
      <w:numPr>
        <w:numId w:val="16"/>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8D1694"/>
    <w:pPr>
      <w:numPr>
        <w:numId w:val="17"/>
      </w:numPr>
      <w:tabs>
        <w:tab w:val="left" w:pos="2268"/>
      </w:tabs>
      <w:spacing w:after="60"/>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18"/>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ascii="Arial" w:eastAsia="Calibri" w:hAnsi="Arial"/>
      <w:sz w:val="20"/>
      <w:lang w:val="en-US" w:eastAsia="en-US"/>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ascii="Arial" w:eastAsia="Calibri" w:hAnsi="Arial"/>
      <w:sz w:val="20"/>
      <w:lang w:val="en-US" w:eastAsia="en-GB"/>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3B43FC"/>
    <w:rPr>
      <w:rFonts w:cs="Times New Roman"/>
      <w:vertAlign w:val="baseline"/>
    </w:rPr>
  </w:style>
  <w:style w:type="paragraph" w:customStyle="1" w:styleId="List1">
    <w:name w:val="List 1"/>
    <w:basedOn w:val="Normal"/>
    <w:uiPriority w:val="99"/>
    <w:rsid w:val="002E6B74"/>
    <w:pPr>
      <w:numPr>
        <w:numId w:val="21"/>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2B309E"/>
    <w:pPr>
      <w:numPr>
        <w:numId w:val="29"/>
      </w:numPr>
      <w:tabs>
        <w:tab w:val="left" w:pos="709"/>
        <w:tab w:val="right" w:pos="9639"/>
      </w:tabs>
      <w:spacing w:before="60" w:after="60"/>
      <w:ind w:left="567" w:right="284" w:hanging="720"/>
      <w:jc w:val="both"/>
    </w:pPr>
    <w:rPr>
      <w:rFonts w:eastAsia="MS Mincho"/>
      <w:noProof/>
      <w:lang w:eastAsia="ja-JP"/>
    </w:rPr>
  </w:style>
  <w:style w:type="paragraph" w:customStyle="1" w:styleId="Table">
    <w:name w:val="Table_#"/>
    <w:basedOn w:val="Normal"/>
    <w:next w:val="Normal"/>
    <w:uiPriority w:val="99"/>
    <w:rsid w:val="008D1694"/>
    <w:pPr>
      <w:numPr>
        <w:numId w:val="20"/>
      </w:numPr>
      <w:spacing w:before="120" w:after="120"/>
      <w:jc w:val="center"/>
    </w:pPr>
    <w:rPr>
      <w:i/>
      <w:szCs w:val="20"/>
    </w:rPr>
  </w:style>
  <w:style w:type="paragraph" w:styleId="TOC1">
    <w:name w:val="toc 1"/>
    <w:basedOn w:val="Normal"/>
    <w:next w:val="Normal"/>
    <w:uiPriority w:val="99"/>
    <w:rsid w:val="003B43FC"/>
    <w:pPr>
      <w:numPr>
        <w:numId w:val="27"/>
      </w:numPr>
      <w:tabs>
        <w:tab w:val="left" w:pos="567"/>
        <w:tab w:val="right" w:pos="9639"/>
      </w:tabs>
      <w:spacing w:before="120"/>
      <w:ind w:left="567" w:right="284" w:hanging="567"/>
    </w:pPr>
    <w:rPr>
      <w:rFonts w:cs="Arial"/>
      <w:bCs/>
      <w:iCs/>
      <w:noProof/>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b/>
      <w:caps/>
      <w:lang w:eastAsia="en-US"/>
    </w:rPr>
  </w:style>
  <w:style w:type="paragraph" w:styleId="TOC5">
    <w:name w:val="toc 5"/>
    <w:basedOn w:val="Normal"/>
    <w:next w:val="Normal"/>
    <w:autoRedefine/>
    <w:uiPriority w:val="99"/>
    <w:semiHidden/>
    <w:rsid w:val="00960BB8"/>
    <w:pPr>
      <w:ind w:left="880"/>
    </w:pPr>
    <w:rPr>
      <w:lang w:eastAsia="en-US"/>
    </w:rPr>
  </w:style>
  <w:style w:type="paragraph" w:styleId="TOC6">
    <w:name w:val="toc 6"/>
    <w:basedOn w:val="Normal"/>
    <w:next w:val="Normal"/>
    <w:autoRedefine/>
    <w:uiPriority w:val="99"/>
    <w:semiHidden/>
    <w:rsid w:val="00960BB8"/>
    <w:pPr>
      <w:ind w:left="1100"/>
    </w:pPr>
    <w:rPr>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ascii="Arial" w:eastAsia="Calibri" w:hAnsi="Arial"/>
      <w:sz w:val="20"/>
      <w:lang w:val="en-US" w:eastAsia="en-US"/>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ascii="Arial" w:eastAsia="Calibri" w:hAnsi="Arial"/>
      <w:sz w:val="20"/>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ascii="Arial" w:eastAsia="Calibri" w:hAnsi="Arial"/>
      <w:sz w:val="20"/>
      <w:szCs w:val="20"/>
      <w:lang w:val="en-US" w:eastAsia="en-US"/>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ListBullet">
    <w:name w:val="List Bullet"/>
    <w:basedOn w:val="Normal"/>
    <w:autoRedefine/>
    <w:uiPriority w:val="99"/>
    <w:rsid w:val="00243228"/>
    <w:pPr>
      <w:spacing w:before="60" w:after="80"/>
      <w:ind w:left="354"/>
    </w:pPr>
  </w:style>
  <w:style w:type="paragraph" w:styleId="ListNumber">
    <w:name w:val="List Number"/>
    <w:basedOn w:val="Normal"/>
    <w:uiPriority w:val="99"/>
    <w:rsid w:val="00243228"/>
    <w:pPr>
      <w:numPr>
        <w:numId w:val="4"/>
      </w:numPr>
    </w:pPr>
  </w:style>
  <w:style w:type="paragraph" w:styleId="ListNumber2">
    <w:name w:val="List Number 2"/>
    <w:basedOn w:val="Normal"/>
    <w:uiPriority w:val="99"/>
    <w:rsid w:val="00243228"/>
    <w:pPr>
      <w:numPr>
        <w:numId w:val="5"/>
      </w:numPr>
      <w:tabs>
        <w:tab w:val="clear" w:pos="360"/>
        <w:tab w:val="num" w:pos="720"/>
      </w:tabs>
      <w:ind w:left="720"/>
    </w:pPr>
  </w:style>
  <w:style w:type="paragraph" w:styleId="Quote">
    <w:name w:val="Quote"/>
    <w:basedOn w:val="Normal"/>
    <w:link w:val="QuoteChar"/>
    <w:uiPriority w:val="99"/>
    <w:qFormat/>
    <w:rsid w:val="008D1694"/>
    <w:pPr>
      <w:spacing w:before="60" w:after="60"/>
      <w:ind w:left="567" w:right="935"/>
      <w:jc w:val="both"/>
    </w:pPr>
    <w:rPr>
      <w:rFonts w:ascii="Arial" w:eastAsia="Calibri" w:hAnsi="Arial"/>
      <w:i/>
      <w:sz w:val="20"/>
      <w:lang w:val="en-US" w:eastAsia="en-US"/>
    </w:rPr>
  </w:style>
  <w:style w:type="character" w:customStyle="1" w:styleId="QuoteChar">
    <w:name w:val="Quote Char"/>
    <w:basedOn w:val="DefaultParagraphFont"/>
    <w:link w:val="Quote"/>
    <w:uiPriority w:val="99"/>
    <w:locked/>
    <w:rsid w:val="00243228"/>
    <w:rPr>
      <w:rFonts w:ascii="Arial" w:hAnsi="Arial"/>
      <w:i/>
      <w:sz w:val="24"/>
    </w:rPr>
  </w:style>
  <w:style w:type="paragraph" w:customStyle="1" w:styleId="Recallings">
    <w:name w:val="Recallings"/>
    <w:basedOn w:val="BodyText"/>
    <w:uiPriority w:val="99"/>
    <w:rsid w:val="008D1694"/>
    <w:pPr>
      <w:spacing w:before="240"/>
      <w:ind w:left="425"/>
    </w:pPr>
    <w:rPr>
      <w:rFonts w:cs="Arial"/>
    </w:rPr>
  </w:style>
  <w:style w:type="paragraph" w:customStyle="1" w:styleId="RecommendsNo">
    <w:name w:val="Recommends No"/>
    <w:basedOn w:val="Normal"/>
    <w:uiPriority w:val="99"/>
    <w:rsid w:val="008D1694"/>
    <w:pPr>
      <w:spacing w:after="120"/>
      <w:ind w:left="992" w:hanging="567"/>
      <w:jc w:val="both"/>
    </w:pPr>
  </w:style>
  <w:style w:type="character" w:customStyle="1" w:styleId="StyleFootnoteReference115ptBlack">
    <w:name w:val="Style Footnote Reference + 11.5 pt Black"/>
    <w:uiPriority w:val="99"/>
    <w:rsid w:val="00243228"/>
    <w:rPr>
      <w:rFonts w:ascii="Arial" w:hAnsi="Arial"/>
      <w:color w:val="000000"/>
      <w:sz w:val="23"/>
    </w:rPr>
  </w:style>
  <w:style w:type="paragraph" w:styleId="Subtitle">
    <w:name w:val="Subtitle"/>
    <w:basedOn w:val="Normal"/>
    <w:link w:val="SubtitleChar"/>
    <w:uiPriority w:val="99"/>
    <w:qFormat/>
    <w:rsid w:val="008D1694"/>
    <w:pPr>
      <w:spacing w:after="60"/>
      <w:jc w:val="center"/>
      <w:outlineLvl w:val="1"/>
    </w:pPr>
    <w:rPr>
      <w:rFonts w:ascii="Arial" w:eastAsia="Calibri" w:hAnsi="Arial"/>
      <w:sz w:val="20"/>
      <w:lang w:val="en-US" w:eastAsia="en-US"/>
    </w:rPr>
  </w:style>
  <w:style w:type="character" w:customStyle="1" w:styleId="SubtitleChar">
    <w:name w:val="Subtitle Char"/>
    <w:basedOn w:val="DefaultParagraphFont"/>
    <w:link w:val="Subtitle"/>
    <w:uiPriority w:val="99"/>
    <w:locked/>
    <w:rsid w:val="00243228"/>
    <w:rPr>
      <w:rFonts w:ascii="Arial" w:hAnsi="Arial"/>
      <w:sz w:val="24"/>
    </w:rPr>
  </w:style>
  <w:style w:type="paragraph" w:customStyle="1" w:styleId="THECOUNCIL">
    <w:name w:val="THE COUNCIL"/>
    <w:basedOn w:val="BodyText"/>
    <w:uiPriority w:val="99"/>
    <w:rsid w:val="008D1694"/>
    <w:rPr>
      <w:b/>
      <w:sz w:val="28"/>
    </w:rPr>
  </w:style>
  <w:style w:type="paragraph" w:styleId="Title">
    <w:name w:val="Title"/>
    <w:basedOn w:val="Normal"/>
    <w:link w:val="TitleChar"/>
    <w:uiPriority w:val="99"/>
    <w:qFormat/>
    <w:rsid w:val="00514F53"/>
    <w:pPr>
      <w:spacing w:before="240" w:after="360"/>
      <w:jc w:val="center"/>
      <w:outlineLvl w:val="0"/>
    </w:pPr>
    <w:rPr>
      <w:rFonts w:ascii="Arial" w:eastAsia="Calibri" w:hAnsi="Arial"/>
      <w:b/>
      <w:bCs/>
      <w:kern w:val="28"/>
      <w:sz w:val="32"/>
      <w:szCs w:val="32"/>
      <w:lang w:val="en-US" w:eastAsia="en-GB"/>
    </w:rPr>
  </w:style>
  <w:style w:type="character" w:customStyle="1" w:styleId="TitleChar">
    <w:name w:val="Title Char"/>
    <w:basedOn w:val="DefaultParagraphFont"/>
    <w:link w:val="Title"/>
    <w:uiPriority w:val="99"/>
    <w:locked/>
    <w:rsid w:val="00514F53"/>
    <w:rPr>
      <w:rFonts w:ascii="Arial" w:hAnsi="Arial"/>
      <w:b/>
      <w:kern w:val="28"/>
      <w:sz w:val="32"/>
      <w:lang w:eastAsia="en-GB"/>
    </w:rPr>
  </w:style>
  <w:style w:type="paragraph" w:customStyle="1" w:styleId="ActionMember">
    <w:name w:val="Action Member"/>
    <w:basedOn w:val="Normal"/>
    <w:next w:val="BodyText"/>
    <w:uiPriority w:val="99"/>
    <w:rsid w:val="006A5A61"/>
    <w:pPr>
      <w:spacing w:after="120"/>
      <w:jc w:val="both"/>
    </w:pPr>
    <w:rPr>
      <w:rFonts w:ascii="Calibri" w:eastAsia="MS Mincho" w:hAnsi="Calibri"/>
      <w:i/>
      <w:iCs/>
      <w:sz w:val="22"/>
      <w:szCs w:val="22"/>
      <w:lang w:eastAsia="ja-JP"/>
    </w:rPr>
  </w:style>
  <w:style w:type="paragraph" w:customStyle="1" w:styleId="ActionIALA">
    <w:name w:val="Action IALA"/>
    <w:basedOn w:val="Normal"/>
    <w:next w:val="BodyText"/>
    <w:uiPriority w:val="99"/>
    <w:rsid w:val="006A5A61"/>
    <w:pPr>
      <w:spacing w:before="120" w:after="120"/>
      <w:jc w:val="both"/>
    </w:pPr>
    <w:rPr>
      <w:rFonts w:ascii="Calibri" w:eastAsia="MS Mincho" w:hAnsi="Calibri" w:cs="Arial"/>
      <w:i/>
      <w:iCs/>
      <w:sz w:val="22"/>
      <w:szCs w:val="22"/>
    </w:rPr>
  </w:style>
  <w:style w:type="paragraph" w:customStyle="1" w:styleId="List1indent1">
    <w:name w:val="List 1 indent 1"/>
    <w:basedOn w:val="Normal"/>
    <w:uiPriority w:val="99"/>
    <w:rsid w:val="00765622"/>
    <w:pPr>
      <w:numPr>
        <w:ilvl w:val="1"/>
        <w:numId w:val="21"/>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AgendaItem1">
    <w:name w:val="Agenda Item_1"/>
    <w:basedOn w:val="Normal"/>
    <w:next w:val="AgendaItem2"/>
    <w:uiPriority w:val="99"/>
    <w:rsid w:val="00CA6F2C"/>
    <w:pPr>
      <w:numPr>
        <w:numId w:val="23"/>
      </w:numPr>
      <w:spacing w:before="240" w:after="240"/>
      <w:jc w:val="both"/>
    </w:pPr>
    <w:rPr>
      <w:b/>
      <w:lang w:eastAsia="en-US"/>
    </w:rPr>
  </w:style>
  <w:style w:type="paragraph" w:customStyle="1" w:styleId="References">
    <w:name w:val="References"/>
    <w:basedOn w:val="Normal"/>
    <w:uiPriority w:val="99"/>
    <w:rsid w:val="008D1694"/>
    <w:pPr>
      <w:numPr>
        <w:numId w:val="19"/>
      </w:numPr>
      <w:spacing w:after="120"/>
    </w:pPr>
    <w:rPr>
      <w:szCs w:val="20"/>
    </w:rPr>
  </w:style>
  <w:style w:type="paragraph" w:customStyle="1" w:styleId="AppendixHeading1">
    <w:name w:val="Appendix Heading 1"/>
    <w:basedOn w:val="Normal"/>
    <w:next w:val="BodyText"/>
    <w:uiPriority w:val="99"/>
    <w:rsid w:val="008D1694"/>
    <w:pPr>
      <w:numPr>
        <w:numId w:val="13"/>
      </w:numPr>
      <w:spacing w:before="120" w:after="120"/>
    </w:pPr>
    <w:rPr>
      <w:rFonts w:cs="Arial"/>
      <w:b/>
      <w:caps/>
    </w:rPr>
  </w:style>
  <w:style w:type="paragraph" w:customStyle="1" w:styleId="AppendixHeading2">
    <w:name w:val="Appendix Heading 2"/>
    <w:basedOn w:val="Normal"/>
    <w:next w:val="BodyText"/>
    <w:uiPriority w:val="99"/>
    <w:rsid w:val="008D1694"/>
    <w:pPr>
      <w:numPr>
        <w:ilvl w:val="1"/>
        <w:numId w:val="13"/>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13"/>
      </w:numPr>
      <w:spacing w:before="120" w:after="120"/>
    </w:pPr>
    <w:rPr>
      <w:rFonts w:cs="Arial"/>
    </w:rPr>
  </w:style>
  <w:style w:type="paragraph" w:customStyle="1" w:styleId="AppendixHeading4">
    <w:name w:val="Appendix Heading 4"/>
    <w:basedOn w:val="Normal"/>
    <w:next w:val="BodyText"/>
    <w:uiPriority w:val="99"/>
    <w:rsid w:val="008D1694"/>
    <w:pPr>
      <w:numPr>
        <w:ilvl w:val="3"/>
        <w:numId w:val="13"/>
      </w:numPr>
      <w:spacing w:before="120" w:after="120"/>
    </w:pPr>
    <w:rPr>
      <w:rFonts w:cs="Arial"/>
    </w:rPr>
  </w:style>
  <w:style w:type="paragraph" w:customStyle="1" w:styleId="Agenda1">
    <w:name w:val="Agenda 1"/>
    <w:basedOn w:val="Normal"/>
    <w:uiPriority w:val="99"/>
    <w:rsid w:val="007118F5"/>
    <w:pPr>
      <w:numPr>
        <w:numId w:val="22"/>
      </w:numPr>
      <w:spacing w:before="120" w:after="120"/>
      <w:jc w:val="both"/>
    </w:pPr>
    <w:rPr>
      <w:szCs w:val="20"/>
      <w:lang w:eastAsia="en-US"/>
    </w:rPr>
  </w:style>
  <w:style w:type="paragraph" w:customStyle="1" w:styleId="Agenda2">
    <w:name w:val="Agenda 2"/>
    <w:basedOn w:val="Normal"/>
    <w:uiPriority w:val="99"/>
    <w:rsid w:val="007118F5"/>
    <w:pPr>
      <w:numPr>
        <w:ilvl w:val="1"/>
        <w:numId w:val="22"/>
      </w:numPr>
      <w:spacing w:after="60"/>
    </w:pPr>
    <w:rPr>
      <w:rFonts w:eastAsia="MS Mincho"/>
      <w:lang w:eastAsia="ja-JP"/>
    </w:rPr>
  </w:style>
  <w:style w:type="paragraph" w:customStyle="1" w:styleId="AgendaItem2">
    <w:name w:val="Agenda Item_2"/>
    <w:basedOn w:val="Normal"/>
    <w:uiPriority w:val="99"/>
    <w:rsid w:val="00C05CE5"/>
    <w:pPr>
      <w:numPr>
        <w:ilvl w:val="1"/>
        <w:numId w:val="23"/>
      </w:numPr>
      <w:spacing w:after="120"/>
      <w:jc w:val="both"/>
    </w:pPr>
    <w:rPr>
      <w:lang w:eastAsia="en-US"/>
    </w:rPr>
  </w:style>
  <w:style w:type="paragraph" w:customStyle="1" w:styleId="Workinggroup">
    <w:name w:val="Working group"/>
    <w:basedOn w:val="Normal"/>
    <w:next w:val="Normal"/>
    <w:autoRedefine/>
    <w:uiPriority w:val="99"/>
    <w:rsid w:val="00B274DF"/>
    <w:pPr>
      <w:numPr>
        <w:numId w:val="24"/>
      </w:numPr>
      <w:tabs>
        <w:tab w:val="left" w:pos="2835"/>
      </w:tabs>
      <w:spacing w:before="240" w:after="240"/>
    </w:pPr>
    <w:rPr>
      <w:rFonts w:eastAsia="MS Mincho"/>
      <w:b/>
      <w:sz w:val="28"/>
      <w:lang w:eastAsia="ja-JP"/>
    </w:rPr>
  </w:style>
  <w:style w:type="paragraph" w:customStyle="1" w:styleId="equation">
    <w:name w:val="equation"/>
    <w:basedOn w:val="Normal"/>
    <w:next w:val="BodyText"/>
    <w:uiPriority w:val="99"/>
    <w:rsid w:val="008A50CC"/>
    <w:pPr>
      <w:keepNext/>
      <w:numPr>
        <w:numId w:val="25"/>
      </w:numPr>
      <w:tabs>
        <w:tab w:val="left" w:pos="142"/>
      </w:tabs>
      <w:spacing w:after="120"/>
      <w:jc w:val="right"/>
    </w:pPr>
    <w:rPr>
      <w:lang w:eastAsia="en-US"/>
    </w:rPr>
  </w:style>
  <w:style w:type="character" w:styleId="Emphasis">
    <w:name w:val="Emphasis"/>
    <w:basedOn w:val="DefaultParagraphFont"/>
    <w:uiPriority w:val="99"/>
    <w:qFormat/>
    <w:rsid w:val="00952C80"/>
    <w:rPr>
      <w:rFonts w:cs="Times New Roman"/>
      <w:b/>
    </w:rPr>
  </w:style>
  <w:style w:type="paragraph" w:customStyle="1" w:styleId="ActionItem">
    <w:name w:val="Action Item"/>
    <w:basedOn w:val="Normal"/>
    <w:next w:val="Normal"/>
    <w:link w:val="ActionItemChar"/>
    <w:uiPriority w:val="99"/>
    <w:rsid w:val="002622F2"/>
    <w:pPr>
      <w:spacing w:before="240" w:after="240"/>
    </w:pPr>
    <w:rPr>
      <w:i/>
      <w:color w:val="0070C0"/>
      <w:lang w:eastAsia="en-US"/>
    </w:rPr>
  </w:style>
  <w:style w:type="character" w:styleId="CommentReference">
    <w:name w:val="annotation reference"/>
    <w:basedOn w:val="DefaultParagraphFont"/>
    <w:uiPriority w:val="99"/>
    <w:semiHidden/>
    <w:rsid w:val="0030124E"/>
    <w:rPr>
      <w:rFonts w:cs="Times New Roman"/>
      <w:sz w:val="16"/>
    </w:rPr>
  </w:style>
  <w:style w:type="paragraph" w:styleId="CommentText">
    <w:name w:val="annotation text"/>
    <w:basedOn w:val="Normal"/>
    <w:link w:val="CommentTextChar"/>
    <w:uiPriority w:val="99"/>
    <w:semiHidden/>
    <w:rsid w:val="0030124E"/>
    <w:rPr>
      <w:rFonts w:ascii="Arial" w:eastAsia="Calibri" w:hAnsi="Arial"/>
      <w:sz w:val="20"/>
      <w:szCs w:val="20"/>
      <w:lang w:val="en-US" w:eastAsia="en-US"/>
    </w:rPr>
  </w:style>
  <w:style w:type="character" w:customStyle="1" w:styleId="CommentTextChar">
    <w:name w:val="Comment Text Char"/>
    <w:basedOn w:val="DefaultParagraphFont"/>
    <w:link w:val="CommentText"/>
    <w:uiPriority w:val="99"/>
    <w:semiHidden/>
    <w:locked/>
    <w:rsid w:val="0030124E"/>
    <w:rPr>
      <w:rFonts w:ascii="Arial" w:hAnsi="Arial"/>
    </w:rPr>
  </w:style>
  <w:style w:type="paragraph" w:styleId="CommentSubject">
    <w:name w:val="annotation subject"/>
    <w:basedOn w:val="CommentText"/>
    <w:next w:val="CommentText"/>
    <w:link w:val="CommentSubjectChar"/>
    <w:uiPriority w:val="99"/>
    <w:semiHidden/>
    <w:rsid w:val="0030124E"/>
    <w:rPr>
      <w:b/>
      <w:bCs/>
    </w:rPr>
  </w:style>
  <w:style w:type="character" w:customStyle="1" w:styleId="CommentSubjectChar">
    <w:name w:val="Comment Subject Char"/>
    <w:basedOn w:val="CommentTextChar"/>
    <w:link w:val="CommentSubject"/>
    <w:uiPriority w:val="99"/>
    <w:semiHidden/>
    <w:locked/>
    <w:rsid w:val="0030124E"/>
    <w:rPr>
      <w:rFonts w:ascii="Arial" w:hAnsi="Arial"/>
      <w:b/>
    </w:rPr>
  </w:style>
  <w:style w:type="paragraph" w:styleId="BalloonText">
    <w:name w:val="Balloon Text"/>
    <w:basedOn w:val="Normal"/>
    <w:link w:val="BalloonTextChar"/>
    <w:uiPriority w:val="99"/>
    <w:semiHidden/>
    <w:rsid w:val="0030124E"/>
    <w:rPr>
      <w:rFonts w:ascii="Tahoma" w:eastAsia="Calibri" w:hAnsi="Tahoma"/>
      <w:sz w:val="16"/>
      <w:szCs w:val="16"/>
      <w:lang w:val="en-US" w:eastAsia="en-US"/>
    </w:rPr>
  </w:style>
  <w:style w:type="character" w:customStyle="1" w:styleId="BalloonTextChar">
    <w:name w:val="Balloon Text Char"/>
    <w:basedOn w:val="DefaultParagraphFont"/>
    <w:link w:val="BalloonText"/>
    <w:uiPriority w:val="99"/>
    <w:semiHidden/>
    <w:locked/>
    <w:rsid w:val="0030124E"/>
    <w:rPr>
      <w:rFonts w:ascii="Tahoma" w:hAnsi="Tahoma"/>
      <w:sz w:val="16"/>
    </w:rPr>
  </w:style>
  <w:style w:type="character" w:customStyle="1" w:styleId="ActionItemChar">
    <w:name w:val="Action Item Char"/>
    <w:link w:val="ActionItem"/>
    <w:uiPriority w:val="99"/>
    <w:locked/>
    <w:rsid w:val="002622F2"/>
    <w:rPr>
      <w:rFonts w:ascii="Times New Roman" w:hAnsi="Times New Roman"/>
      <w:i/>
      <w:color w:val="0070C0"/>
      <w:sz w:val="24"/>
      <w:lang w:val="en-IE" w:eastAsia="en-US"/>
    </w:rPr>
  </w:style>
  <w:style w:type="paragraph" w:customStyle="1" w:styleId="AnnexHead1">
    <w:name w:val="Annex Head 1"/>
    <w:basedOn w:val="Normal"/>
    <w:next w:val="Normal"/>
    <w:uiPriority w:val="99"/>
    <w:rsid w:val="003D50B5"/>
    <w:pPr>
      <w:numPr>
        <w:numId w:val="28"/>
      </w:numPr>
      <w:spacing w:before="120" w:after="120"/>
    </w:pPr>
    <w:rPr>
      <w:b/>
      <w:caps/>
      <w:szCs w:val="20"/>
    </w:rPr>
  </w:style>
  <w:style w:type="paragraph" w:customStyle="1" w:styleId="AnnexHead2">
    <w:name w:val="Annex Head 2"/>
    <w:basedOn w:val="Normal"/>
    <w:next w:val="Normal"/>
    <w:uiPriority w:val="99"/>
    <w:rsid w:val="003D50B5"/>
    <w:pPr>
      <w:numPr>
        <w:ilvl w:val="1"/>
        <w:numId w:val="28"/>
      </w:numPr>
      <w:spacing w:before="120" w:after="120"/>
    </w:pPr>
    <w:rPr>
      <w:b/>
      <w:szCs w:val="20"/>
    </w:rPr>
  </w:style>
  <w:style w:type="paragraph" w:customStyle="1" w:styleId="AnnexHead3">
    <w:name w:val="Annex Head 3"/>
    <w:basedOn w:val="Normal"/>
    <w:next w:val="Normal"/>
    <w:uiPriority w:val="99"/>
    <w:rsid w:val="003D50B5"/>
    <w:pPr>
      <w:numPr>
        <w:ilvl w:val="2"/>
        <w:numId w:val="28"/>
      </w:numPr>
      <w:spacing w:before="60" w:after="60"/>
    </w:pPr>
    <w:rPr>
      <w:b/>
      <w:szCs w:val="20"/>
    </w:rPr>
  </w:style>
  <w:style w:type="paragraph" w:customStyle="1" w:styleId="AnnexHead4">
    <w:name w:val="Annex Head 4"/>
    <w:basedOn w:val="Normal"/>
    <w:next w:val="Normal"/>
    <w:uiPriority w:val="99"/>
    <w:rsid w:val="003D50B5"/>
    <w:pPr>
      <w:numPr>
        <w:ilvl w:val="3"/>
        <w:numId w:val="28"/>
      </w:numPr>
      <w:spacing w:after="120"/>
    </w:pPr>
    <w:rPr>
      <w:szCs w:val="20"/>
    </w:rPr>
  </w:style>
  <w:style w:type="paragraph" w:customStyle="1" w:styleId="Tableheading">
    <w:name w:val="Table heading"/>
    <w:basedOn w:val="Normal"/>
    <w:uiPriority w:val="99"/>
    <w:rsid w:val="00E26666"/>
    <w:pPr>
      <w:spacing w:before="60" w:after="60"/>
      <w:jc w:val="center"/>
    </w:pPr>
    <w:rPr>
      <w:rFonts w:cs="Arial"/>
      <w:b/>
      <w:i/>
      <w:kern w:val="28"/>
      <w:sz w:val="20"/>
      <w:szCs w:val="20"/>
      <w:u w:val="single"/>
      <w:lang w:eastAsia="en-US"/>
    </w:rPr>
  </w:style>
  <w:style w:type="character" w:styleId="Strong">
    <w:name w:val="Strong"/>
    <w:basedOn w:val="DefaultParagraphFont"/>
    <w:uiPriority w:val="99"/>
    <w:qFormat/>
    <w:rsid w:val="001D5F16"/>
    <w:rPr>
      <w:rFonts w:cs="Times New Roman"/>
      <w:b/>
    </w:rPr>
  </w:style>
  <w:style w:type="paragraph" w:styleId="NormalWeb">
    <w:name w:val="Normal (Web)"/>
    <w:basedOn w:val="Normal"/>
    <w:uiPriority w:val="99"/>
    <w:rsid w:val="001D5F16"/>
    <w:pPr>
      <w:spacing w:before="100" w:beforeAutospacing="1" w:after="100" w:afterAutospacing="1"/>
    </w:pPr>
    <w:rPr>
      <w:rFonts w:eastAsia="MS Mincho"/>
      <w:lang w:eastAsia="ja-JP"/>
    </w:rPr>
  </w:style>
  <w:style w:type="character" w:styleId="FollowedHyperlink">
    <w:name w:val="FollowedHyperlink"/>
    <w:basedOn w:val="DefaultParagraphFont"/>
    <w:uiPriority w:val="99"/>
    <w:semiHidden/>
    <w:rsid w:val="00644D17"/>
    <w:rPr>
      <w:rFonts w:cs="Times New Roman"/>
      <w:color w:val="800080"/>
      <w:u w:val="single"/>
    </w:rPr>
  </w:style>
  <w:style w:type="paragraph" w:customStyle="1" w:styleId="Appendix">
    <w:name w:val="Appendix"/>
    <w:basedOn w:val="Normal"/>
    <w:next w:val="Normal"/>
    <w:uiPriority w:val="99"/>
    <w:rsid w:val="0092046A"/>
    <w:pPr>
      <w:numPr>
        <w:numId w:val="30"/>
      </w:numPr>
      <w:tabs>
        <w:tab w:val="left" w:pos="1985"/>
      </w:tabs>
      <w:spacing w:before="120" w:after="240"/>
    </w:pPr>
    <w:rPr>
      <w:b/>
      <w:sz w:val="28"/>
      <w:szCs w:val="28"/>
      <w:lang w:eastAsia="en-US"/>
    </w:rPr>
  </w:style>
  <w:style w:type="paragraph" w:customStyle="1" w:styleId="Agenda3">
    <w:name w:val="Agenda3"/>
    <w:basedOn w:val="Normal"/>
    <w:uiPriority w:val="99"/>
    <w:rsid w:val="0092046A"/>
    <w:pPr>
      <w:tabs>
        <w:tab w:val="left" w:pos="2552"/>
      </w:tabs>
      <w:ind w:left="1281" w:hanging="567"/>
    </w:pPr>
    <w:rPr>
      <w:rFonts w:cs="Arial"/>
      <w:lang w:val="fr-CA" w:eastAsia="en-US"/>
    </w:rPr>
  </w:style>
  <w:style w:type="paragraph" w:styleId="ListParagraph">
    <w:name w:val="List Paragraph"/>
    <w:basedOn w:val="Normal"/>
    <w:uiPriority w:val="99"/>
    <w:qFormat/>
    <w:rsid w:val="004E5368"/>
    <w:pPr>
      <w:ind w:left="720"/>
      <w:contextualSpacing/>
    </w:pPr>
  </w:style>
  <w:style w:type="numbering" w:styleId="ArticleSection">
    <w:name w:val="Outline List 3"/>
    <w:basedOn w:val="NoList"/>
    <w:locked/>
    <w:rsid w:val="0034213B"/>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6523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1197</Words>
  <Characters>6584</Characters>
  <Application>Microsoft Office Word</Application>
  <DocSecurity>0</DocSecurity>
  <Lines>54</Lines>
  <Paragraphs>15</Paragraphs>
  <ScaleCrop>false</ScaleCrop>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Wim</cp:lastModifiedBy>
  <cp:revision>7</cp:revision>
  <cp:lastPrinted>2015-06-25T07:16:00Z</cp:lastPrinted>
  <dcterms:created xsi:type="dcterms:W3CDTF">2016-03-11T11:31:00Z</dcterms:created>
  <dcterms:modified xsi:type="dcterms:W3CDTF">2016-07-13T10:53:00Z</dcterms:modified>
</cp:coreProperties>
</file>