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5579B0E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647C9">
        <w:rPr>
          <w:rFonts w:ascii="Calibri" w:hAnsi="Calibri"/>
        </w:rPr>
        <w:t>VTS42-3.3.4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05BFA640" w:rsidR="0080294B" w:rsidRPr="007A395D" w:rsidRDefault="001B20EE"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8AF9C53"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647C9">
        <w:rPr>
          <w:rFonts w:ascii="Calibri" w:hAnsi="Calibri"/>
        </w:rPr>
        <w:t>3.3</w:t>
      </w:r>
      <w:bookmarkStart w:id="0" w:name="_GoBack"/>
      <w:bookmarkEnd w:id="0"/>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0BCC120" w14:textId="378E86E4" w:rsidR="0080294B"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B20EE">
        <w:rPr>
          <w:rFonts w:ascii="Calibri" w:hAnsi="Calibri"/>
        </w:rPr>
        <w:t>Nick Ward (IALA E2 / VDES)</w:t>
      </w:r>
    </w:p>
    <w:p w14:paraId="71D9AA59" w14:textId="77777777" w:rsidR="00C24958" w:rsidRPr="007A395D" w:rsidRDefault="00C24958" w:rsidP="00FE5674">
      <w:pPr>
        <w:pStyle w:val="BodyText"/>
        <w:tabs>
          <w:tab w:val="left" w:pos="2835"/>
        </w:tabs>
        <w:rPr>
          <w:rFonts w:ascii="Calibri" w:hAnsi="Calibri"/>
        </w:rPr>
      </w:pPr>
    </w:p>
    <w:p w14:paraId="4834080C" w14:textId="11A0A3C8" w:rsidR="00A446C9" w:rsidRPr="00605E43" w:rsidRDefault="001B20EE" w:rsidP="00A446C9">
      <w:pPr>
        <w:pStyle w:val="Title"/>
        <w:rPr>
          <w:rFonts w:ascii="Calibri" w:hAnsi="Calibri"/>
          <w:color w:val="0070C0"/>
        </w:rPr>
      </w:pPr>
      <w:r>
        <w:rPr>
          <w:rFonts w:ascii="Calibri" w:hAnsi="Calibri"/>
          <w:color w:val="0070C0"/>
        </w:rPr>
        <w:t xml:space="preserve">IALA support of </w:t>
      </w:r>
      <w:proofErr w:type="spellStart"/>
      <w:r>
        <w:rPr>
          <w:rFonts w:ascii="Calibri" w:hAnsi="Calibri"/>
          <w:color w:val="0070C0"/>
        </w:rPr>
        <w:t>EfficienSea</w:t>
      </w:r>
      <w:proofErr w:type="spellEnd"/>
      <w:r>
        <w:rPr>
          <w:rFonts w:ascii="Calibri" w:hAnsi="Calibri"/>
          <w:color w:val="0070C0"/>
        </w:rPr>
        <w:t xml:space="preserve"> 2 – VDES development</w:t>
      </w:r>
    </w:p>
    <w:p w14:paraId="0F258596" w14:textId="50FB6E37" w:rsidR="00A446C9" w:rsidRPr="00605E43" w:rsidRDefault="00A446C9" w:rsidP="00605E43">
      <w:pPr>
        <w:pStyle w:val="Heading1"/>
      </w:pPr>
      <w:r w:rsidRPr="00605E43">
        <w:t>Summary</w:t>
      </w:r>
    </w:p>
    <w:p w14:paraId="24A6A702" w14:textId="525B8897" w:rsidR="001B20EE" w:rsidRPr="001B20EE" w:rsidRDefault="001B20EE" w:rsidP="001B20EE">
      <w:pPr>
        <w:pStyle w:val="BodyText"/>
        <w:rPr>
          <w:rFonts w:asciiTheme="minorHAnsi" w:eastAsia="Times New Roman" w:hAnsiTheme="minorHAnsi" w:cs="Times New Roman"/>
          <w:lang w:eastAsia="fr-FR"/>
        </w:rPr>
      </w:pPr>
      <w:r w:rsidRPr="001B20EE">
        <w:rPr>
          <w:rFonts w:asciiTheme="minorHAnsi" w:eastAsia="Times New Roman" w:hAnsiTheme="minorHAnsi" w:cs="Times New Roman"/>
          <w:lang w:eastAsia="fr-FR"/>
        </w:rPr>
        <w:t xml:space="preserve">IALA </w:t>
      </w:r>
      <w:r w:rsidR="007067D2">
        <w:rPr>
          <w:rFonts w:asciiTheme="minorHAnsi" w:eastAsia="Times New Roman" w:hAnsiTheme="minorHAnsi" w:cs="Times New Roman"/>
          <w:lang w:eastAsia="fr-FR"/>
        </w:rPr>
        <w:t>is</w:t>
      </w:r>
      <w:r w:rsidRPr="001B20EE">
        <w:rPr>
          <w:rFonts w:asciiTheme="minorHAnsi" w:eastAsia="Times New Roman" w:hAnsiTheme="minorHAnsi" w:cs="Times New Roman"/>
          <w:lang w:eastAsia="fr-FR"/>
        </w:rPr>
        <w:t xml:space="preserve"> participat</w:t>
      </w:r>
      <w:r w:rsidR="007067D2">
        <w:rPr>
          <w:rFonts w:asciiTheme="minorHAnsi" w:eastAsia="Times New Roman" w:hAnsiTheme="minorHAnsi" w:cs="Times New Roman"/>
          <w:lang w:eastAsia="fr-FR"/>
        </w:rPr>
        <w:t>ing</w:t>
      </w:r>
      <w:r w:rsidRPr="001B20EE">
        <w:rPr>
          <w:rFonts w:asciiTheme="minorHAnsi" w:eastAsia="Times New Roman" w:hAnsiTheme="minorHAnsi" w:cs="Times New Roman"/>
          <w:lang w:eastAsia="fr-FR"/>
        </w:rPr>
        <w:t xml:space="preserve"> in the </w:t>
      </w:r>
      <w:proofErr w:type="spellStart"/>
      <w:r w:rsidRPr="001B20EE">
        <w:rPr>
          <w:rFonts w:asciiTheme="minorHAnsi" w:eastAsia="Times New Roman" w:hAnsiTheme="minorHAnsi" w:cs="Times New Roman"/>
          <w:lang w:eastAsia="fr-FR"/>
        </w:rPr>
        <w:t>EfficienSea</w:t>
      </w:r>
      <w:proofErr w:type="spellEnd"/>
      <w:r w:rsidRPr="001B20EE">
        <w:rPr>
          <w:rFonts w:asciiTheme="minorHAnsi" w:eastAsia="Times New Roman" w:hAnsiTheme="minorHAnsi" w:cs="Times New Roman"/>
          <w:lang w:eastAsia="fr-FR"/>
        </w:rPr>
        <w:t xml:space="preserve"> 2 project</w:t>
      </w:r>
      <w:proofErr w:type="gramStart"/>
      <w:r w:rsidR="007067D2">
        <w:rPr>
          <w:rFonts w:asciiTheme="minorHAnsi" w:eastAsia="Times New Roman" w:hAnsiTheme="minorHAnsi" w:cs="Times New Roman"/>
          <w:lang w:eastAsia="fr-FR"/>
        </w:rPr>
        <w:t xml:space="preserve">, </w:t>
      </w:r>
      <w:r w:rsidRPr="001B20EE">
        <w:rPr>
          <w:rFonts w:asciiTheme="minorHAnsi" w:eastAsia="Times New Roman" w:hAnsiTheme="minorHAnsi" w:cs="Times New Roman"/>
          <w:lang w:eastAsia="fr-FR"/>
        </w:rPr>
        <w:t xml:space="preserve"> focus</w:t>
      </w:r>
      <w:r w:rsidR="007067D2">
        <w:rPr>
          <w:rFonts w:asciiTheme="minorHAnsi" w:eastAsia="Times New Roman" w:hAnsiTheme="minorHAnsi" w:cs="Times New Roman"/>
          <w:lang w:eastAsia="fr-FR"/>
        </w:rPr>
        <w:t>ing</w:t>
      </w:r>
      <w:proofErr w:type="gramEnd"/>
      <w:r w:rsidRPr="001B20EE">
        <w:rPr>
          <w:rFonts w:asciiTheme="minorHAnsi" w:eastAsia="Times New Roman" w:hAnsiTheme="minorHAnsi" w:cs="Times New Roman"/>
          <w:lang w:eastAsia="fr-FR"/>
        </w:rPr>
        <w:t xml:space="preserve"> on the development of the VHF Data Exchange System</w:t>
      </w:r>
      <w:r w:rsidR="00AA29BA">
        <w:rPr>
          <w:rFonts w:asciiTheme="minorHAnsi" w:eastAsia="Times New Roman" w:hAnsiTheme="minorHAnsi" w:cs="Times New Roman"/>
          <w:lang w:eastAsia="fr-FR"/>
        </w:rPr>
        <w:t xml:space="preserve"> (VDES)</w:t>
      </w:r>
      <w:r w:rsidRPr="001B20EE">
        <w:rPr>
          <w:rFonts w:asciiTheme="minorHAnsi" w:eastAsia="Times New Roman" w:hAnsiTheme="minorHAnsi" w:cs="Times New Roman"/>
          <w:lang w:eastAsia="fr-FR"/>
        </w:rPr>
        <w:t xml:space="preserve"> and the Maritime Cloud. </w:t>
      </w:r>
      <w:r w:rsidR="00AA29BA">
        <w:rPr>
          <w:rFonts w:asciiTheme="minorHAnsi" w:eastAsia="Times New Roman" w:hAnsiTheme="minorHAnsi" w:cs="Times New Roman"/>
          <w:lang w:eastAsia="fr-FR"/>
        </w:rPr>
        <w:t xml:space="preserve">In the course of the work, the IALA Secretariat provided </w:t>
      </w:r>
      <w:r w:rsidR="007067D2">
        <w:rPr>
          <w:rFonts w:asciiTheme="minorHAnsi" w:eastAsia="Times New Roman" w:hAnsiTheme="minorHAnsi" w:cs="Times New Roman"/>
          <w:lang w:eastAsia="fr-FR"/>
        </w:rPr>
        <w:t xml:space="preserve">additional </w:t>
      </w:r>
      <w:r w:rsidR="00AA29BA">
        <w:rPr>
          <w:rFonts w:asciiTheme="minorHAnsi" w:eastAsia="Times New Roman" w:hAnsiTheme="minorHAnsi" w:cs="Times New Roman"/>
          <w:lang w:eastAsia="fr-FR"/>
        </w:rPr>
        <w:t>text for the IALA VTS Manual 2016</w:t>
      </w:r>
      <w:r w:rsidR="007067D2">
        <w:rPr>
          <w:rFonts w:asciiTheme="minorHAnsi" w:eastAsia="Times New Roman" w:hAnsiTheme="minorHAnsi" w:cs="Times New Roman"/>
          <w:lang w:eastAsia="fr-FR"/>
        </w:rPr>
        <w:t>, introducing VDES,</w:t>
      </w:r>
      <w:r w:rsidR="00AA29BA">
        <w:rPr>
          <w:rFonts w:asciiTheme="minorHAnsi" w:eastAsia="Times New Roman" w:hAnsiTheme="minorHAnsi" w:cs="Times New Roman"/>
          <w:lang w:eastAsia="fr-FR"/>
        </w:rPr>
        <w:t xml:space="preserve"> for consideration by IALA Council.</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5585FAF" w:rsidR="00E55927" w:rsidRPr="007A395D" w:rsidRDefault="00AA29BA" w:rsidP="00E55927">
      <w:pPr>
        <w:pStyle w:val="BodyText"/>
        <w:rPr>
          <w:rFonts w:ascii="Calibri" w:hAnsi="Calibri"/>
        </w:rPr>
      </w:pPr>
      <w:r>
        <w:rPr>
          <w:rFonts w:ascii="Calibri" w:hAnsi="Calibri"/>
        </w:rPr>
        <w:t xml:space="preserve">The Committee is invited to note the work by IALA to support the VDES, in particular the text developed for inclusion in the 2016 IALA VTS Manual.  </w:t>
      </w:r>
    </w:p>
    <w:p w14:paraId="53733F03" w14:textId="77777777" w:rsidR="00A446C9" w:rsidRPr="007A395D" w:rsidRDefault="00A446C9" w:rsidP="00605E43">
      <w:pPr>
        <w:pStyle w:val="Heading1"/>
      </w:pPr>
      <w:r w:rsidRPr="007A395D">
        <w:t>Background</w:t>
      </w:r>
    </w:p>
    <w:p w14:paraId="1B70DE55" w14:textId="1379E162" w:rsidR="00AA29BA" w:rsidRDefault="00AA29BA" w:rsidP="00AA29BA">
      <w:pPr>
        <w:pStyle w:val="BodyText"/>
        <w:rPr>
          <w:rFonts w:asciiTheme="minorHAnsi" w:eastAsia="Times New Roman" w:hAnsiTheme="minorHAnsi" w:cs="Times New Roman"/>
          <w:lang w:eastAsia="fr-FR"/>
        </w:rPr>
      </w:pPr>
      <w:r>
        <w:rPr>
          <w:rFonts w:asciiTheme="minorHAnsi" w:eastAsia="Times New Roman" w:hAnsiTheme="minorHAnsi" w:cs="Times New Roman"/>
          <w:lang w:eastAsia="fr-FR"/>
        </w:rPr>
        <w:t>IALA is p</w:t>
      </w:r>
      <w:r w:rsidR="007067D2">
        <w:rPr>
          <w:rFonts w:asciiTheme="minorHAnsi" w:eastAsia="Times New Roman" w:hAnsiTheme="minorHAnsi" w:cs="Times New Roman"/>
          <w:lang w:eastAsia="fr-FR"/>
        </w:rPr>
        <w:t>articipating in</w:t>
      </w:r>
      <w:r>
        <w:rPr>
          <w:rFonts w:asciiTheme="minorHAnsi" w:eastAsia="Times New Roman" w:hAnsiTheme="minorHAnsi" w:cs="Times New Roman"/>
          <w:lang w:eastAsia="fr-FR"/>
        </w:rPr>
        <w:t xml:space="preserve"> the </w:t>
      </w:r>
      <w:proofErr w:type="spellStart"/>
      <w:r>
        <w:rPr>
          <w:rFonts w:asciiTheme="minorHAnsi" w:eastAsia="Times New Roman" w:hAnsiTheme="minorHAnsi" w:cs="Times New Roman"/>
          <w:lang w:eastAsia="fr-FR"/>
        </w:rPr>
        <w:t>EfficienSea</w:t>
      </w:r>
      <w:proofErr w:type="spellEnd"/>
      <w:r>
        <w:rPr>
          <w:rFonts w:asciiTheme="minorHAnsi" w:eastAsia="Times New Roman" w:hAnsiTheme="minorHAnsi" w:cs="Times New Roman"/>
          <w:lang w:eastAsia="fr-FR"/>
        </w:rPr>
        <w:t xml:space="preserve"> 2 project</w:t>
      </w:r>
      <w:r w:rsidR="007067D2">
        <w:rPr>
          <w:rFonts w:asciiTheme="minorHAnsi" w:eastAsia="Times New Roman" w:hAnsiTheme="minorHAnsi" w:cs="Times New Roman"/>
          <w:lang w:eastAsia="fr-FR"/>
        </w:rPr>
        <w:t>, which involves</w:t>
      </w:r>
      <w:r>
        <w:rPr>
          <w:rFonts w:asciiTheme="minorHAnsi" w:eastAsia="Times New Roman" w:hAnsiTheme="minorHAnsi" w:cs="Times New Roman"/>
          <w:lang w:eastAsia="fr-FR"/>
        </w:rPr>
        <w:t xml:space="preserve"> development of the VDES and the Maritime Cloud.  </w:t>
      </w:r>
    </w:p>
    <w:p w14:paraId="2C897A03" w14:textId="45C8301D" w:rsidR="00AA29BA" w:rsidRDefault="00AA29BA" w:rsidP="00AA29BA">
      <w:pPr>
        <w:pStyle w:val="BodyText"/>
        <w:rPr>
          <w:rFonts w:asciiTheme="minorHAnsi" w:eastAsia="Times New Roman" w:hAnsiTheme="minorHAnsi" w:cs="Times New Roman"/>
          <w:lang w:eastAsia="fr-FR"/>
        </w:rPr>
      </w:pPr>
      <w:r w:rsidRPr="001B20EE">
        <w:rPr>
          <w:rFonts w:asciiTheme="minorHAnsi" w:eastAsia="Times New Roman" w:hAnsiTheme="minorHAnsi" w:cs="Times New Roman"/>
          <w:lang w:eastAsia="fr-FR"/>
        </w:rPr>
        <w:t xml:space="preserve">As part of the work </w:t>
      </w:r>
      <w:r w:rsidR="007067D2">
        <w:rPr>
          <w:rFonts w:asciiTheme="minorHAnsi" w:eastAsia="Times New Roman" w:hAnsiTheme="minorHAnsi" w:cs="Times New Roman"/>
          <w:lang w:eastAsia="fr-FR"/>
        </w:rPr>
        <w:t>on</w:t>
      </w:r>
      <w:r w:rsidRPr="001B20EE">
        <w:rPr>
          <w:rFonts w:asciiTheme="minorHAnsi" w:eastAsia="Times New Roman" w:hAnsiTheme="minorHAnsi" w:cs="Times New Roman"/>
          <w:lang w:eastAsia="fr-FR"/>
        </w:rPr>
        <w:t xml:space="preserve"> </w:t>
      </w:r>
      <w:r>
        <w:rPr>
          <w:rFonts w:asciiTheme="minorHAnsi" w:eastAsia="Times New Roman" w:hAnsiTheme="minorHAnsi" w:cs="Times New Roman"/>
          <w:lang w:eastAsia="fr-FR"/>
        </w:rPr>
        <w:t>VDES</w:t>
      </w:r>
      <w:r w:rsidR="007067D2">
        <w:rPr>
          <w:rFonts w:asciiTheme="minorHAnsi" w:eastAsia="Times New Roman" w:hAnsiTheme="minorHAnsi" w:cs="Times New Roman"/>
          <w:lang w:eastAsia="fr-FR"/>
        </w:rPr>
        <w:t>,</w:t>
      </w:r>
      <w:r w:rsidRPr="001B20EE">
        <w:rPr>
          <w:rFonts w:asciiTheme="minorHAnsi" w:eastAsia="Times New Roman" w:hAnsiTheme="minorHAnsi" w:cs="Times New Roman"/>
          <w:lang w:eastAsia="fr-FR"/>
        </w:rPr>
        <w:t xml:space="preserve"> a communications strategy to promote broad </w:t>
      </w:r>
      <w:r w:rsidRPr="001B20EE">
        <w:rPr>
          <w:rFonts w:ascii="Calibri" w:hAnsi="Calibri"/>
        </w:rPr>
        <w:t>understanding</w:t>
      </w:r>
      <w:r w:rsidRPr="001B20EE">
        <w:rPr>
          <w:rFonts w:asciiTheme="minorHAnsi" w:eastAsia="Times New Roman" w:hAnsiTheme="minorHAnsi" w:cs="Times New Roman"/>
          <w:lang w:eastAsia="fr-FR"/>
        </w:rPr>
        <w:t xml:space="preserve"> of the VDES and the developmen</w:t>
      </w:r>
      <w:r>
        <w:rPr>
          <w:rFonts w:asciiTheme="minorHAnsi" w:eastAsia="Times New Roman" w:hAnsiTheme="minorHAnsi" w:cs="Times New Roman"/>
          <w:lang w:eastAsia="fr-FR"/>
        </w:rPr>
        <w:t xml:space="preserve">t process has been identified. </w:t>
      </w:r>
      <w:r w:rsidRPr="001B20EE">
        <w:rPr>
          <w:rFonts w:asciiTheme="minorHAnsi" w:eastAsia="Times New Roman" w:hAnsiTheme="minorHAnsi" w:cs="Times New Roman"/>
          <w:lang w:eastAsia="fr-FR"/>
        </w:rPr>
        <w:t xml:space="preserve">Part of that work is to develop text on VDES for inclusion in both the IALA </w:t>
      </w:r>
      <w:proofErr w:type="spellStart"/>
      <w:r w:rsidRPr="001B20EE">
        <w:rPr>
          <w:rFonts w:asciiTheme="minorHAnsi" w:eastAsia="Times New Roman" w:hAnsiTheme="minorHAnsi" w:cs="Times New Roman"/>
          <w:lang w:eastAsia="fr-FR"/>
        </w:rPr>
        <w:t>Nav</w:t>
      </w:r>
      <w:r>
        <w:rPr>
          <w:rFonts w:asciiTheme="minorHAnsi" w:eastAsia="Times New Roman" w:hAnsiTheme="minorHAnsi" w:cs="Times New Roman"/>
          <w:lang w:eastAsia="fr-FR"/>
        </w:rPr>
        <w:t>guide</w:t>
      </w:r>
      <w:proofErr w:type="spellEnd"/>
      <w:r>
        <w:rPr>
          <w:rFonts w:asciiTheme="minorHAnsi" w:eastAsia="Times New Roman" w:hAnsiTheme="minorHAnsi" w:cs="Times New Roman"/>
          <w:lang w:eastAsia="fr-FR"/>
        </w:rPr>
        <w:t xml:space="preserve"> and the IALA VTS Manual. </w:t>
      </w:r>
    </w:p>
    <w:p w14:paraId="41D4B1A2" w14:textId="77777777" w:rsidR="00AA29BA" w:rsidRDefault="00AA29BA" w:rsidP="00AA29BA">
      <w:pPr>
        <w:pStyle w:val="BodyText"/>
        <w:rPr>
          <w:rFonts w:asciiTheme="minorHAnsi" w:eastAsia="Times New Roman" w:hAnsiTheme="minorHAnsi" w:cs="Times New Roman"/>
          <w:lang w:eastAsia="fr-FR"/>
        </w:rPr>
      </w:pPr>
      <w:r w:rsidRPr="00AA29BA">
        <w:rPr>
          <w:rFonts w:asciiTheme="minorHAnsi" w:eastAsia="Times New Roman" w:hAnsiTheme="minorHAnsi" w:cs="Times New Roman"/>
          <w:lang w:eastAsia="fr-FR"/>
        </w:rPr>
        <w:t>Noting the imminent publication of the 2016 edition of the VTS Manual at the IALA VTS Symposium an opportunity to provide an introduction to the VDES</w:t>
      </w:r>
      <w:r>
        <w:rPr>
          <w:rFonts w:asciiTheme="minorHAnsi" w:eastAsia="Times New Roman" w:hAnsiTheme="minorHAnsi" w:cs="Times New Roman"/>
          <w:lang w:eastAsia="fr-FR"/>
        </w:rPr>
        <w:t xml:space="preserve"> in the current draft was identified</w:t>
      </w:r>
      <w:r w:rsidRPr="00AA29BA">
        <w:rPr>
          <w:rFonts w:asciiTheme="minorHAnsi" w:eastAsia="Times New Roman" w:hAnsiTheme="minorHAnsi" w:cs="Times New Roman"/>
          <w:lang w:eastAsia="fr-FR"/>
        </w:rPr>
        <w:t>.</w:t>
      </w:r>
      <w:r>
        <w:rPr>
          <w:rFonts w:asciiTheme="minorHAnsi" w:eastAsia="Times New Roman" w:hAnsiTheme="minorHAnsi" w:cs="Times New Roman"/>
          <w:lang w:eastAsia="fr-FR"/>
        </w:rPr>
        <w:t xml:space="preserve">  As a result, the IALA Secretariat submitted a proposal for a slight revision to the IALA VTS Manual to IALA Council 62, which was agreed by Council.</w:t>
      </w:r>
    </w:p>
    <w:p w14:paraId="041E9135" w14:textId="2422FDF8" w:rsidR="00A446C9" w:rsidRPr="00AA29BA" w:rsidRDefault="00A446C9" w:rsidP="002702C7">
      <w:pPr>
        <w:pStyle w:val="Heading1"/>
        <w:rPr>
          <w:rFonts w:asciiTheme="minorHAnsi" w:eastAsia="Times New Roman" w:hAnsiTheme="minorHAnsi" w:cs="Times New Roman"/>
          <w:lang w:eastAsia="fr-FR"/>
        </w:rPr>
      </w:pPr>
      <w:r w:rsidRPr="002702C7">
        <w:t>Discussion</w:t>
      </w:r>
    </w:p>
    <w:p w14:paraId="771A2874" w14:textId="21615569" w:rsidR="002702C7" w:rsidRPr="002702C7" w:rsidRDefault="002702C7" w:rsidP="002702C7">
      <w:pPr>
        <w:pStyle w:val="BodyText"/>
        <w:rPr>
          <w:rFonts w:asciiTheme="minorHAnsi" w:eastAsia="Times New Roman" w:hAnsiTheme="minorHAnsi" w:cs="Times New Roman"/>
          <w:lang w:eastAsia="fr-FR"/>
        </w:rPr>
      </w:pPr>
      <w:r>
        <w:rPr>
          <w:rFonts w:asciiTheme="minorHAnsi" w:eastAsia="Times New Roman" w:hAnsiTheme="minorHAnsi" w:cs="Times New Roman"/>
          <w:lang w:eastAsia="fr-FR"/>
        </w:rPr>
        <w:t>IALA Council agreed to an</w:t>
      </w:r>
      <w:r w:rsidRPr="002702C7">
        <w:rPr>
          <w:rFonts w:asciiTheme="minorHAnsi" w:eastAsia="Times New Roman" w:hAnsiTheme="minorHAnsi" w:cs="Times New Roman"/>
          <w:lang w:eastAsia="fr-FR"/>
        </w:rPr>
        <w:t xml:space="preserve"> addition to the VTS Manual </w:t>
      </w:r>
      <w:r>
        <w:rPr>
          <w:rFonts w:asciiTheme="minorHAnsi" w:eastAsia="Times New Roman" w:hAnsiTheme="minorHAnsi" w:cs="Times New Roman"/>
          <w:lang w:eastAsia="fr-FR"/>
        </w:rPr>
        <w:t xml:space="preserve">that set </w:t>
      </w:r>
      <w:r w:rsidRPr="002702C7">
        <w:rPr>
          <w:rFonts w:asciiTheme="minorHAnsi" w:eastAsia="Times New Roman" w:hAnsiTheme="minorHAnsi" w:cs="Times New Roman"/>
          <w:lang w:eastAsia="fr-FR"/>
        </w:rPr>
        <w:t xml:space="preserve">out the developing situation with VDES. This </w:t>
      </w:r>
      <w:r>
        <w:rPr>
          <w:rFonts w:asciiTheme="minorHAnsi" w:eastAsia="Times New Roman" w:hAnsiTheme="minorHAnsi" w:cs="Times New Roman"/>
          <w:lang w:eastAsia="fr-FR"/>
        </w:rPr>
        <w:t>was</w:t>
      </w:r>
      <w:r w:rsidRPr="002702C7">
        <w:rPr>
          <w:rFonts w:asciiTheme="minorHAnsi" w:eastAsia="Times New Roman" w:hAnsiTheme="minorHAnsi" w:cs="Times New Roman"/>
          <w:lang w:eastAsia="fr-FR"/>
        </w:rPr>
        <w:t xml:space="preserve"> achieved by deleting one sentence and adding in in Chapter 11, section 1104 – Radio Communications (page</w:t>
      </w:r>
      <w:r>
        <w:rPr>
          <w:rFonts w:asciiTheme="minorHAnsi" w:eastAsia="Times New Roman" w:hAnsiTheme="minorHAnsi" w:cs="Times New Roman"/>
          <w:lang w:eastAsia="fr-FR"/>
        </w:rPr>
        <w:t xml:space="preserve"> 78) as follows:</w:t>
      </w:r>
    </w:p>
    <w:p w14:paraId="418EE5B3" w14:textId="77777777" w:rsidR="002702C7" w:rsidRPr="002702C7" w:rsidRDefault="002702C7" w:rsidP="002702C7">
      <w:pPr>
        <w:pStyle w:val="BodyText"/>
        <w:rPr>
          <w:rFonts w:asciiTheme="minorHAnsi" w:eastAsia="Times New Roman" w:hAnsiTheme="minorHAnsi" w:cs="Times New Roman"/>
          <w:lang w:eastAsia="fr-FR"/>
        </w:rPr>
      </w:pPr>
      <w:r w:rsidRPr="002702C7">
        <w:rPr>
          <w:rFonts w:asciiTheme="minorHAnsi" w:eastAsia="Times New Roman" w:hAnsiTheme="minorHAnsi" w:cs="Times New Roman"/>
          <w:b/>
          <w:lang w:eastAsia="fr-FR"/>
        </w:rPr>
        <w:t>Delete</w:t>
      </w:r>
      <w:r w:rsidRPr="002702C7">
        <w:rPr>
          <w:rFonts w:asciiTheme="minorHAnsi" w:eastAsia="Times New Roman" w:hAnsiTheme="minorHAnsi" w:cs="Times New Roman"/>
          <w:lang w:eastAsia="fr-FR"/>
        </w:rPr>
        <w:t xml:space="preserve"> – the last sentence of the second paragraph of section 1104:  ‘</w:t>
      </w:r>
      <w:r w:rsidRPr="002702C7">
        <w:rPr>
          <w:rFonts w:asciiTheme="minorHAnsi" w:eastAsia="Times New Roman" w:hAnsiTheme="minorHAnsi" w:cs="Times New Roman"/>
          <w:i/>
          <w:lang w:eastAsia="fr-FR"/>
        </w:rPr>
        <w:t xml:space="preserve">New developments will provide even more digital functionalities in the future’ </w:t>
      </w:r>
    </w:p>
    <w:p w14:paraId="0EF7D65B" w14:textId="77777777" w:rsidR="00C24958" w:rsidRDefault="00C24958" w:rsidP="002702C7">
      <w:pPr>
        <w:pStyle w:val="BodyText"/>
        <w:rPr>
          <w:rFonts w:asciiTheme="minorHAnsi" w:eastAsia="Times New Roman" w:hAnsiTheme="minorHAnsi" w:cs="Times New Roman"/>
          <w:b/>
          <w:lang w:eastAsia="fr-FR"/>
        </w:rPr>
      </w:pPr>
    </w:p>
    <w:p w14:paraId="54E72C36" w14:textId="77777777" w:rsidR="00C24958" w:rsidRDefault="00C24958" w:rsidP="002702C7">
      <w:pPr>
        <w:pStyle w:val="BodyText"/>
        <w:rPr>
          <w:rFonts w:asciiTheme="minorHAnsi" w:eastAsia="Times New Roman" w:hAnsiTheme="minorHAnsi" w:cs="Times New Roman"/>
          <w:b/>
          <w:lang w:eastAsia="fr-FR"/>
        </w:rPr>
      </w:pPr>
    </w:p>
    <w:p w14:paraId="220ECBBC" w14:textId="77777777" w:rsidR="002702C7" w:rsidRPr="002702C7" w:rsidRDefault="002702C7" w:rsidP="002702C7">
      <w:pPr>
        <w:pStyle w:val="BodyText"/>
        <w:rPr>
          <w:rFonts w:asciiTheme="minorHAnsi" w:eastAsia="Times New Roman" w:hAnsiTheme="minorHAnsi" w:cs="Times New Roman"/>
          <w:lang w:eastAsia="fr-FR"/>
        </w:rPr>
      </w:pPr>
      <w:r w:rsidRPr="002702C7">
        <w:rPr>
          <w:rFonts w:asciiTheme="minorHAnsi" w:eastAsia="Times New Roman" w:hAnsiTheme="minorHAnsi" w:cs="Times New Roman"/>
          <w:b/>
          <w:lang w:eastAsia="fr-FR"/>
        </w:rPr>
        <w:lastRenderedPageBreak/>
        <w:t>Insert</w:t>
      </w:r>
      <w:r w:rsidRPr="002702C7">
        <w:rPr>
          <w:rFonts w:asciiTheme="minorHAnsi" w:eastAsia="Times New Roman" w:hAnsiTheme="minorHAnsi" w:cs="Times New Roman"/>
          <w:lang w:eastAsia="fr-FR"/>
        </w:rPr>
        <w:t xml:space="preserve"> – new text:</w:t>
      </w:r>
    </w:p>
    <w:p w14:paraId="2CAABE9E" w14:textId="77777777" w:rsidR="002702C7" w:rsidRPr="002702C7" w:rsidRDefault="002702C7" w:rsidP="002702C7">
      <w:pPr>
        <w:autoSpaceDE w:val="0"/>
        <w:autoSpaceDN w:val="0"/>
        <w:adjustRightInd w:val="0"/>
        <w:spacing w:beforeLines="60" w:before="144"/>
        <w:ind w:left="851"/>
        <w:jc w:val="both"/>
        <w:rPr>
          <w:rFonts w:ascii="Calibri" w:eastAsia="Times New Roman" w:hAnsi="Calibri" w:cs="ArialMT"/>
          <w:i/>
          <w:lang w:eastAsia="fr-FR"/>
        </w:rPr>
      </w:pPr>
      <w:r w:rsidRPr="002702C7">
        <w:rPr>
          <w:rFonts w:ascii="Calibri" w:eastAsia="Times New Roman" w:hAnsi="Calibri" w:cs="ArialMT"/>
          <w:i/>
          <w:lang w:eastAsia="fr-FR"/>
        </w:rPr>
        <w:t xml:space="preserve">‘Developments in digital data exchange are expected to improve overall maritime communications capabilities. At the World Radio Conference 2015 the International Telecommunications Union (ITU) identified 6 frequencies in the VHF maritime mobile band for the use of digital data transfer. These frequencies form part of the developing VHF Data Exchange System (VDES). With the ability to group the new frequencies together to provide a larger band for data transfer, the VDES will encompass AIS and provide enhanced digital data functionality in the future. IALA is working within an international framework to ensure the development of the VDES meets the needs of IALA members, which includes support for VTS use cases.’  </w:t>
      </w:r>
    </w:p>
    <w:p w14:paraId="1847706E" w14:textId="77777777" w:rsidR="002702C7" w:rsidRDefault="002702C7" w:rsidP="00F25BF4">
      <w:pPr>
        <w:pStyle w:val="BodyText"/>
        <w:rPr>
          <w:rFonts w:ascii="Calibri" w:hAnsi="Calibri"/>
        </w:rPr>
      </w:pPr>
    </w:p>
    <w:p w14:paraId="7A8D2F27" w14:textId="77777777" w:rsidR="00A446C9" w:rsidRPr="007A395D" w:rsidRDefault="00A446C9" w:rsidP="00605E43">
      <w:pPr>
        <w:pStyle w:val="Heading1"/>
      </w:pPr>
      <w:r w:rsidRPr="007A395D">
        <w:t>Action requested of the Committee</w:t>
      </w:r>
    </w:p>
    <w:p w14:paraId="1556E528" w14:textId="77777777" w:rsidR="00F25BF4" w:rsidRPr="007A395D" w:rsidRDefault="00F25BF4" w:rsidP="00A446C9">
      <w:pPr>
        <w:pStyle w:val="BodyText"/>
        <w:rPr>
          <w:rFonts w:ascii="Calibri" w:hAnsi="Calibri"/>
        </w:rPr>
      </w:pPr>
      <w:r w:rsidRPr="007A395D">
        <w:rPr>
          <w:rFonts w:ascii="Calibri" w:hAnsi="Calibri"/>
        </w:rPr>
        <w:t>The Committee is requested to: (Body text)</w:t>
      </w:r>
    </w:p>
    <w:p w14:paraId="41A1E375" w14:textId="43BE1E35" w:rsidR="00F25BF4" w:rsidRPr="007A395D" w:rsidRDefault="002702C7" w:rsidP="00362CD9">
      <w:pPr>
        <w:pStyle w:val="List1"/>
        <w:numPr>
          <w:ilvl w:val="0"/>
          <w:numId w:val="39"/>
        </w:numPr>
        <w:rPr>
          <w:rFonts w:ascii="Calibri" w:hAnsi="Calibri"/>
        </w:rPr>
      </w:pPr>
      <w:r>
        <w:rPr>
          <w:rFonts w:ascii="Calibri" w:hAnsi="Calibri"/>
        </w:rPr>
        <w:t xml:space="preserve">Note the work of IALA to support </w:t>
      </w:r>
      <w:proofErr w:type="spellStart"/>
      <w:r>
        <w:rPr>
          <w:rFonts w:ascii="Calibri" w:hAnsi="Calibri"/>
        </w:rPr>
        <w:t>Efficiensea</w:t>
      </w:r>
      <w:proofErr w:type="spellEnd"/>
      <w:r>
        <w:rPr>
          <w:rFonts w:ascii="Calibri" w:hAnsi="Calibri"/>
        </w:rPr>
        <w:t xml:space="preserve"> 2</w:t>
      </w:r>
    </w:p>
    <w:p w14:paraId="7A9FD49F" w14:textId="122A4716" w:rsidR="00F25BF4" w:rsidRPr="007A395D" w:rsidRDefault="002702C7" w:rsidP="00F25BF4">
      <w:pPr>
        <w:pStyle w:val="List1"/>
        <w:rPr>
          <w:rFonts w:ascii="Calibri" w:hAnsi="Calibri"/>
        </w:rPr>
      </w:pPr>
      <w:r>
        <w:rPr>
          <w:rFonts w:ascii="Calibri" w:hAnsi="Calibri"/>
        </w:rPr>
        <w:t xml:space="preserve">Note the changes agreed to the 2016 IALA VTS Manual regarding the developing status of the VDES.  </w:t>
      </w:r>
    </w:p>
    <w:p w14:paraId="60ACBEC9"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9EE85" w14:textId="77777777" w:rsidR="00BD0227" w:rsidRDefault="00BD0227" w:rsidP="00362CD9">
      <w:r>
        <w:separator/>
      </w:r>
    </w:p>
  </w:endnote>
  <w:endnote w:type="continuationSeparator" w:id="0">
    <w:p w14:paraId="5AE51803" w14:textId="77777777" w:rsidR="00BD0227" w:rsidRDefault="00BD022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18F4EC8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3647C9">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35B639" w14:textId="77777777" w:rsidR="00BD0227" w:rsidRDefault="00BD0227" w:rsidP="00362CD9">
      <w:r>
        <w:separator/>
      </w:r>
    </w:p>
  </w:footnote>
  <w:footnote w:type="continuationSeparator" w:id="0">
    <w:p w14:paraId="68B62D1C" w14:textId="77777777" w:rsidR="00BD0227" w:rsidRDefault="00BD022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BD0227">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D0227">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BD0227"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61E003F"/>
    <w:multiLevelType w:val="hybridMultilevel"/>
    <w:tmpl w:val="C06EC02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0"/>
  </w:num>
  <w:num w:numId="46">
    <w:abstractNumId w:val="5"/>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k Ward">
    <w15:presenceInfo w15:providerId="AD" w15:userId="S-1-5-21-2046026355-2876191845-2165928818-17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77F4D"/>
    <w:rsid w:val="00180DDA"/>
    <w:rsid w:val="001B20EE"/>
    <w:rsid w:val="001B2A2D"/>
    <w:rsid w:val="001B737D"/>
    <w:rsid w:val="001C44A3"/>
    <w:rsid w:val="001E0E15"/>
    <w:rsid w:val="001F528A"/>
    <w:rsid w:val="001F704E"/>
    <w:rsid w:val="00201722"/>
    <w:rsid w:val="002125B0"/>
    <w:rsid w:val="00243228"/>
    <w:rsid w:val="00251483"/>
    <w:rsid w:val="00255CAA"/>
    <w:rsid w:val="00264305"/>
    <w:rsid w:val="002702C7"/>
    <w:rsid w:val="002A0346"/>
    <w:rsid w:val="002A4487"/>
    <w:rsid w:val="002B49E9"/>
    <w:rsid w:val="002C632E"/>
    <w:rsid w:val="002D3E8B"/>
    <w:rsid w:val="002D4575"/>
    <w:rsid w:val="002D5C0C"/>
    <w:rsid w:val="002E03D1"/>
    <w:rsid w:val="002E6B74"/>
    <w:rsid w:val="002E6FCA"/>
    <w:rsid w:val="00356CD0"/>
    <w:rsid w:val="00362CD9"/>
    <w:rsid w:val="003647C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067D2"/>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261A"/>
    <w:rsid w:val="0092692B"/>
    <w:rsid w:val="00943E9C"/>
    <w:rsid w:val="00953F4D"/>
    <w:rsid w:val="00960BB8"/>
    <w:rsid w:val="00964F5C"/>
    <w:rsid w:val="00973B57"/>
    <w:rsid w:val="009831C0"/>
    <w:rsid w:val="0099161D"/>
    <w:rsid w:val="00A0389B"/>
    <w:rsid w:val="00A446C9"/>
    <w:rsid w:val="00A635D6"/>
    <w:rsid w:val="00A8553A"/>
    <w:rsid w:val="00A93AED"/>
    <w:rsid w:val="00AA29BA"/>
    <w:rsid w:val="00AE1319"/>
    <w:rsid w:val="00AE34BB"/>
    <w:rsid w:val="00B226F2"/>
    <w:rsid w:val="00B274DF"/>
    <w:rsid w:val="00B56BDF"/>
    <w:rsid w:val="00B65812"/>
    <w:rsid w:val="00B85CD6"/>
    <w:rsid w:val="00B90A27"/>
    <w:rsid w:val="00B9554D"/>
    <w:rsid w:val="00BB2B9F"/>
    <w:rsid w:val="00BB7D9E"/>
    <w:rsid w:val="00BC2334"/>
    <w:rsid w:val="00BD0227"/>
    <w:rsid w:val="00BD3CB8"/>
    <w:rsid w:val="00BD4E6F"/>
    <w:rsid w:val="00BF32F0"/>
    <w:rsid w:val="00BF4DCE"/>
    <w:rsid w:val="00C05CE5"/>
    <w:rsid w:val="00C24958"/>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C4FA8"/>
    <w:rsid w:val="00EE4C1D"/>
    <w:rsid w:val="00EF3685"/>
    <w:rsid w:val="00F04350"/>
    <w:rsid w:val="00F133DB"/>
    <w:rsid w:val="00F159EB"/>
    <w:rsid w:val="00F25BF4"/>
    <w:rsid w:val="00F267DB"/>
    <w:rsid w:val="00F40222"/>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C65BA-CEEE-4D84-8F75-7ACB5B7BB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2016-07-12T10:23:00Z</dcterms:created>
  <dcterms:modified xsi:type="dcterms:W3CDTF">2016-07-12T10:23:00Z</dcterms:modified>
</cp:coreProperties>
</file>