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6816BA9E"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4A6C1D">
        <w:rPr>
          <w:rFonts w:ascii="Calibri" w:hAnsi="Calibri"/>
        </w:rPr>
        <w:t>VTS43</w:t>
      </w:r>
      <w:r w:rsidRPr="007A395D">
        <w:rPr>
          <w:rFonts w:ascii="Calibri" w:hAnsi="Calibri"/>
        </w:rPr>
        <w:t>-</w:t>
      </w:r>
      <w:r w:rsidR="00DF7A95">
        <w:rPr>
          <w:rFonts w:ascii="Calibri" w:hAnsi="Calibri"/>
        </w:rPr>
        <w:t>10.2.8</w:t>
      </w:r>
      <w:bookmarkStart w:id="0" w:name="_GoBack"/>
      <w:bookmarkEnd w:id="0"/>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4B0321B4" w:rsidR="0080294B" w:rsidRPr="007A395D" w:rsidRDefault="0080294B" w:rsidP="003B1AA1">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3B1AA1">
        <w:rPr>
          <w:rFonts w:ascii="Calibri" w:hAnsi="Calibri" w:cs="Arial"/>
          <w:b/>
          <w:sz w:val="24"/>
          <w:szCs w:val="24"/>
        </w:rPr>
        <w:t>X</w:t>
      </w:r>
      <w:r w:rsidRPr="007A395D">
        <w:rPr>
          <w:rFonts w:ascii="Calibri" w:hAnsi="Calibri" w:cs="Arial"/>
          <w:sz w:val="24"/>
          <w:szCs w:val="24"/>
        </w:rPr>
        <w:t xml:space="preserve">  Input</w:t>
      </w:r>
    </w:p>
    <w:p w14:paraId="0BC79547" w14:textId="6DF93961" w:rsidR="0080294B" w:rsidRPr="007A395D" w:rsidRDefault="0080294B" w:rsidP="008510F7">
      <w:pPr>
        <w:pStyle w:val="BodyText"/>
        <w:tabs>
          <w:tab w:val="left" w:pos="1843"/>
        </w:tabs>
        <w:rPr>
          <w:rFonts w:ascii="Calibri" w:hAnsi="Calibri"/>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proofErr w:type="gramEnd"/>
      <w:r w:rsidRPr="007A395D">
        <w:rPr>
          <w:rFonts w:ascii="Calibri" w:hAnsi="Calibri" w:cs="Arial"/>
          <w:b/>
          <w:sz w:val="24"/>
          <w:szCs w:val="24"/>
        </w:rPr>
        <w:tab/>
      </w:r>
      <w:r w:rsidR="008510F7">
        <w:rPr>
          <w:rFonts w:ascii="Calibri" w:hAnsi="Calibri" w:cs="Arial"/>
          <w:b/>
          <w:sz w:val="24"/>
          <w:szCs w:val="24"/>
        </w:rPr>
        <w:t>X</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proofErr w:type="spellStart"/>
      <w:r w:rsidR="0080294B" w:rsidRPr="007A395D">
        <w:rPr>
          <w:rFonts w:ascii="Calibri" w:hAnsi="Calibri"/>
        </w:rPr>
        <w:t>n.n</w:t>
      </w:r>
      <w:proofErr w:type="spellEnd"/>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19127919"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510F7">
        <w:rPr>
          <w:rFonts w:ascii="Calibri" w:hAnsi="Calibri"/>
        </w:rPr>
        <w:tab/>
      </w:r>
      <w:r w:rsidR="008510F7">
        <w:rPr>
          <w:rFonts w:ascii="Calibri" w:hAnsi="Calibri"/>
        </w:rPr>
        <w:tab/>
        <w:t>Chairman, VTS Committee Working Group 3</w:t>
      </w:r>
    </w:p>
    <w:p w14:paraId="60BCC120" w14:textId="77777777" w:rsidR="0080294B" w:rsidRPr="007A395D" w:rsidRDefault="0080294B" w:rsidP="00FE5674">
      <w:pPr>
        <w:pStyle w:val="BodyText"/>
        <w:tabs>
          <w:tab w:val="left" w:pos="2835"/>
        </w:tabs>
        <w:rPr>
          <w:rFonts w:ascii="Calibri" w:hAnsi="Calibri"/>
        </w:rPr>
      </w:pPr>
    </w:p>
    <w:p w14:paraId="7C7B97FF" w14:textId="4F2938E3" w:rsidR="008510F7" w:rsidRPr="00605E43" w:rsidRDefault="008510F7" w:rsidP="00C758FB">
      <w:pPr>
        <w:pStyle w:val="Title"/>
        <w:rPr>
          <w:rFonts w:ascii="Calibri" w:hAnsi="Calibri"/>
          <w:color w:val="0070C0"/>
        </w:rPr>
      </w:pPr>
      <w:r>
        <w:rPr>
          <w:rFonts w:ascii="Calibri" w:hAnsi="Calibri"/>
          <w:color w:val="0070C0"/>
        </w:rPr>
        <w:t xml:space="preserve">Draft </w:t>
      </w:r>
      <w:r w:rsidR="00C758FB">
        <w:rPr>
          <w:rFonts w:ascii="Calibri" w:hAnsi="Calibri"/>
          <w:color w:val="0070C0"/>
        </w:rPr>
        <w:t xml:space="preserve">submission to the </w:t>
      </w:r>
      <w:r>
        <w:rPr>
          <w:rFonts w:ascii="Calibri" w:hAnsi="Calibri"/>
          <w:color w:val="0070C0"/>
        </w:rPr>
        <w:t xml:space="preserve">IMO Maritime Safety Committee </w:t>
      </w:r>
      <w:r w:rsidR="00C758FB">
        <w:rPr>
          <w:rFonts w:ascii="Calibri" w:hAnsi="Calibri"/>
          <w:color w:val="0070C0"/>
        </w:rPr>
        <w:t>concerning an</w:t>
      </w:r>
      <w:r>
        <w:rPr>
          <w:rFonts w:ascii="Calibri" w:hAnsi="Calibri"/>
          <w:color w:val="0070C0"/>
        </w:rPr>
        <w:t xml:space="preserve">                                          update of MSC Circular 1065</w:t>
      </w:r>
    </w:p>
    <w:p w14:paraId="0F258596" w14:textId="50FB6E37" w:rsidR="00A446C9" w:rsidRPr="00605E43" w:rsidRDefault="00A446C9" w:rsidP="00605E43">
      <w:pPr>
        <w:pStyle w:val="Heading1"/>
      </w:pPr>
      <w:r w:rsidRPr="00605E43">
        <w:t>Summary</w:t>
      </w:r>
    </w:p>
    <w:p w14:paraId="5432CFB6" w14:textId="22FF474D" w:rsidR="00B56BDF" w:rsidRPr="007A395D" w:rsidRDefault="003B1AA1" w:rsidP="003B1AA1">
      <w:pPr>
        <w:pStyle w:val="BodyText"/>
        <w:rPr>
          <w:rFonts w:ascii="Calibri" w:hAnsi="Calibri"/>
        </w:rPr>
      </w:pPr>
      <w:r>
        <w:rPr>
          <w:rFonts w:ascii="Calibri" w:hAnsi="Calibri"/>
        </w:rPr>
        <w:t>This document, within the annex, provides draft updates to IMO MSC/Circ.1065 on the IALA Standards for training and certification of Vessel Traffic Service (VTS) personnel.</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1D6CB80D" w:rsidR="00E55927" w:rsidRPr="007A395D" w:rsidRDefault="008510F7" w:rsidP="006C1A81">
      <w:pPr>
        <w:pStyle w:val="BodyText"/>
        <w:rPr>
          <w:rFonts w:ascii="Calibri" w:hAnsi="Calibri"/>
        </w:rPr>
      </w:pPr>
      <w:r>
        <w:rPr>
          <w:rFonts w:ascii="Calibri" w:hAnsi="Calibri"/>
        </w:rPr>
        <w:t>This document provides the VTS Committee with a draft input paper to the IMO Maritime Safety Committee requesting that the</w:t>
      </w:r>
      <w:r w:rsidR="008D02A8">
        <w:rPr>
          <w:rFonts w:ascii="Calibri" w:hAnsi="Calibri"/>
        </w:rPr>
        <w:t>y consider the</w:t>
      </w:r>
      <w:r>
        <w:rPr>
          <w:rFonts w:ascii="Calibri" w:hAnsi="Calibri"/>
        </w:rPr>
        <w:t xml:space="preserve"> dr</w:t>
      </w:r>
      <w:r w:rsidR="008D02A8">
        <w:rPr>
          <w:rFonts w:ascii="Calibri" w:hAnsi="Calibri"/>
        </w:rPr>
        <w:t>aft amendments to MSC/Circ.1065</w:t>
      </w:r>
      <w:r w:rsidR="006C1A81">
        <w:rPr>
          <w:rFonts w:ascii="Calibri" w:hAnsi="Calibri"/>
        </w:rPr>
        <w:t xml:space="preserve"> </w:t>
      </w:r>
      <w:r w:rsidR="008D02A8">
        <w:rPr>
          <w:rFonts w:ascii="Calibri" w:hAnsi="Calibri"/>
        </w:rPr>
        <w:t xml:space="preserve">and </w:t>
      </w:r>
      <w:r>
        <w:rPr>
          <w:rFonts w:ascii="Calibri" w:hAnsi="Calibri"/>
        </w:rPr>
        <w:t>take action as appropriate in terms of the publication of a revised MSC Circular.</w:t>
      </w:r>
    </w:p>
    <w:p w14:paraId="36D645BE" w14:textId="77777777" w:rsidR="00B56BDF" w:rsidRPr="007A395D" w:rsidRDefault="00B56BDF" w:rsidP="00605E43">
      <w:pPr>
        <w:pStyle w:val="Heading2"/>
      </w:pPr>
      <w:r w:rsidRPr="007A395D">
        <w:t>Related documents</w:t>
      </w:r>
    </w:p>
    <w:p w14:paraId="553E55ED" w14:textId="6EDD81A4" w:rsidR="00E55927" w:rsidRPr="007A395D" w:rsidRDefault="008D02A8" w:rsidP="00E55927">
      <w:pPr>
        <w:pStyle w:val="BodyText"/>
        <w:rPr>
          <w:rFonts w:ascii="Calibri" w:hAnsi="Calibri"/>
        </w:rPr>
      </w:pPr>
      <w:r>
        <w:rPr>
          <w:rFonts w:ascii="Calibri" w:hAnsi="Calibri"/>
        </w:rPr>
        <w:t xml:space="preserve">IMO Resolution A.857(20), </w:t>
      </w:r>
      <w:r w:rsidR="008510F7">
        <w:rPr>
          <w:rFonts w:ascii="Calibri" w:hAnsi="Calibri"/>
        </w:rPr>
        <w:t>MSC/Circ.1065 and IALA Model Course V-103/5 on the revalidation process for VTS Qualification and Certification</w:t>
      </w:r>
    </w:p>
    <w:p w14:paraId="53733F03" w14:textId="77777777" w:rsidR="00A446C9" w:rsidRPr="007A395D" w:rsidRDefault="00A446C9" w:rsidP="00605E43">
      <w:pPr>
        <w:pStyle w:val="Heading1"/>
      </w:pPr>
      <w:r w:rsidRPr="007A395D">
        <w:t>Background</w:t>
      </w:r>
    </w:p>
    <w:p w14:paraId="07452EBC" w14:textId="42C37640" w:rsidR="00A446C9" w:rsidRPr="007A395D" w:rsidRDefault="003B1AA1" w:rsidP="00A446C9">
      <w:pPr>
        <w:pStyle w:val="BodyText"/>
        <w:rPr>
          <w:rFonts w:ascii="Calibri" w:hAnsi="Calibri"/>
        </w:rPr>
      </w:pPr>
      <w:r>
        <w:rPr>
          <w:rFonts w:ascii="Calibri" w:hAnsi="Calibri"/>
        </w:rPr>
        <w:t xml:space="preserve">Following the publication in June 2016 of IALA Model Course V-103/5 on the revalidation process for VTS qualification and certification it is necessary to update the IMO Maritime Safety Committee Circular </w:t>
      </w:r>
      <w:r w:rsidR="008D02A8">
        <w:rPr>
          <w:rFonts w:ascii="Calibri" w:hAnsi="Calibri"/>
        </w:rPr>
        <w:t>MSC/Circ.</w:t>
      </w:r>
      <w:r>
        <w:rPr>
          <w:rFonts w:ascii="Calibri" w:hAnsi="Calibri"/>
        </w:rPr>
        <w:t>1065. This paper provides a draft submission for the 99</w:t>
      </w:r>
      <w:r w:rsidRPr="003B1AA1">
        <w:rPr>
          <w:rFonts w:ascii="Calibri" w:hAnsi="Calibri"/>
          <w:vertAlign w:val="superscript"/>
        </w:rPr>
        <w:t>th</w:t>
      </w:r>
      <w:r>
        <w:rPr>
          <w:rFonts w:ascii="Calibri" w:hAnsi="Calibri"/>
        </w:rPr>
        <w:t xml:space="preserve"> session of the Maritime Safety Committee which sets out the background to the circular along with an associated discussion on the required updates to the circular.</w:t>
      </w:r>
    </w:p>
    <w:p w14:paraId="041E9135" w14:textId="77777777" w:rsidR="00A446C9" w:rsidRPr="007A395D" w:rsidRDefault="00A446C9" w:rsidP="00605E43">
      <w:pPr>
        <w:pStyle w:val="Heading1"/>
      </w:pPr>
      <w:r w:rsidRPr="007A395D">
        <w:t>Discussion</w:t>
      </w:r>
    </w:p>
    <w:p w14:paraId="23B5467E" w14:textId="18ABE865" w:rsidR="00F25BF4" w:rsidRDefault="006C1A81" w:rsidP="004E4B5E">
      <w:pPr>
        <w:pStyle w:val="BodyText"/>
        <w:rPr>
          <w:rFonts w:ascii="Calibri" w:hAnsi="Calibri"/>
        </w:rPr>
      </w:pPr>
      <w:r>
        <w:rPr>
          <w:rFonts w:ascii="Calibri" w:hAnsi="Calibri"/>
        </w:rPr>
        <w:t>A draft input paper to the 99</w:t>
      </w:r>
      <w:r w:rsidRPr="006C1A81">
        <w:rPr>
          <w:rFonts w:ascii="Calibri" w:hAnsi="Calibri"/>
          <w:vertAlign w:val="superscript"/>
        </w:rPr>
        <w:t>th</w:t>
      </w:r>
      <w:r>
        <w:rPr>
          <w:rFonts w:ascii="Calibri" w:hAnsi="Calibri"/>
        </w:rPr>
        <w:t xml:space="preserve"> session of the IMO Maritime Safety Committee has been prepared which consists of a supporting document with a dr</w:t>
      </w:r>
      <w:r w:rsidR="004E4B5E">
        <w:rPr>
          <w:rFonts w:ascii="Calibri" w:hAnsi="Calibri"/>
        </w:rPr>
        <w:t xml:space="preserve">aft revised circular as </w:t>
      </w:r>
      <w:r w:rsidR="007D288C">
        <w:rPr>
          <w:rFonts w:ascii="Calibri" w:hAnsi="Calibri"/>
        </w:rPr>
        <w:t xml:space="preserve">an </w:t>
      </w:r>
      <w:r w:rsidR="004E4B5E">
        <w:rPr>
          <w:rFonts w:ascii="Calibri" w:hAnsi="Calibri"/>
        </w:rPr>
        <w:t>annex</w:t>
      </w:r>
      <w:r>
        <w:rPr>
          <w:rFonts w:ascii="Calibri" w:hAnsi="Calibri"/>
        </w:rPr>
        <w:t>. Since the publication of the original circulars (MSC/Circ.952 which was subsequently superseded by MSC/Circ.1065)</w:t>
      </w:r>
      <w:r w:rsidR="004E4B5E">
        <w:rPr>
          <w:rFonts w:ascii="Calibri" w:hAnsi="Calibri"/>
        </w:rPr>
        <w:t xml:space="preserve"> IALA </w:t>
      </w:r>
      <w:r w:rsidR="007D288C">
        <w:rPr>
          <w:rFonts w:ascii="Calibri" w:hAnsi="Calibri"/>
        </w:rPr>
        <w:t xml:space="preserve">has </w:t>
      </w:r>
      <w:r w:rsidR="004E4B5E">
        <w:rPr>
          <w:rFonts w:ascii="Calibri" w:hAnsi="Calibri"/>
        </w:rPr>
        <w:t>published Model Course V-103/5 in June 2016</w:t>
      </w:r>
      <w:r>
        <w:rPr>
          <w:rFonts w:ascii="Calibri" w:hAnsi="Calibri"/>
        </w:rPr>
        <w:t xml:space="preserve">. </w:t>
      </w:r>
    </w:p>
    <w:p w14:paraId="0F5FA04A" w14:textId="02C8750B" w:rsidR="002D0C85" w:rsidRDefault="002D0C85" w:rsidP="00041C4F">
      <w:pPr>
        <w:pStyle w:val="BodyText"/>
        <w:rPr>
          <w:rFonts w:ascii="Calibri" w:hAnsi="Calibri"/>
        </w:rPr>
      </w:pPr>
      <w:r>
        <w:rPr>
          <w:rFonts w:ascii="Calibri" w:hAnsi="Calibri"/>
        </w:rPr>
        <w:t>The MSC input paper sets the scene for the continued requirement for the circular and provides background information on IALA Model Course V-103/5 and its relationship/links to IALA Recommendation V-103</w:t>
      </w:r>
      <w:r w:rsidR="008D02A8">
        <w:rPr>
          <w:rFonts w:ascii="Calibri" w:hAnsi="Calibri"/>
        </w:rPr>
        <w:t>,</w:t>
      </w:r>
      <w:r>
        <w:rPr>
          <w:rFonts w:ascii="Calibri" w:hAnsi="Calibri"/>
        </w:rPr>
        <w:t xml:space="preserve"> IMO Resolution A.857(20), and the STCW </w:t>
      </w:r>
      <w:r w:rsidR="00041C4F">
        <w:rPr>
          <w:rFonts w:ascii="Calibri" w:hAnsi="Calibri"/>
        </w:rPr>
        <w:t>Convention</w:t>
      </w:r>
      <w:r>
        <w:rPr>
          <w:rFonts w:ascii="Calibri" w:hAnsi="Calibri"/>
        </w:rPr>
        <w:t>.</w:t>
      </w:r>
    </w:p>
    <w:p w14:paraId="100DE3FE" w14:textId="113BE01F" w:rsidR="006C1A81" w:rsidRDefault="006C1A81" w:rsidP="009D2916">
      <w:pPr>
        <w:pStyle w:val="BodyText"/>
        <w:rPr>
          <w:rFonts w:ascii="Calibri" w:hAnsi="Calibri"/>
        </w:rPr>
      </w:pPr>
      <w:r>
        <w:rPr>
          <w:rFonts w:ascii="Calibri" w:hAnsi="Calibri"/>
        </w:rPr>
        <w:lastRenderedPageBreak/>
        <w:t xml:space="preserve">The draft revisions were </w:t>
      </w:r>
      <w:r w:rsidR="009D2916">
        <w:rPr>
          <w:rFonts w:ascii="Calibri" w:hAnsi="Calibri"/>
        </w:rPr>
        <w:t>prepared</w:t>
      </w:r>
      <w:r>
        <w:rPr>
          <w:rFonts w:ascii="Calibri" w:hAnsi="Calibri"/>
        </w:rPr>
        <w:t xml:space="preserve"> following the receipt of informal advice from the IMO Secretariat</w:t>
      </w:r>
      <w:r w:rsidR="00F32000">
        <w:rPr>
          <w:rFonts w:ascii="Calibri" w:hAnsi="Calibri"/>
        </w:rPr>
        <w:t xml:space="preserve"> and represent only minor changes to the content of MSC/Circ.1065. Changes have been proposed to the general structure of the circular to reduce the level of repetition and enhance the readability</w:t>
      </w:r>
      <w:r w:rsidR="00840186">
        <w:rPr>
          <w:rFonts w:ascii="Calibri" w:hAnsi="Calibri"/>
        </w:rPr>
        <w:t xml:space="preserve">, </w:t>
      </w:r>
      <w:r w:rsidR="00F32000">
        <w:rPr>
          <w:rFonts w:ascii="Calibri" w:hAnsi="Calibri"/>
        </w:rPr>
        <w:t xml:space="preserve">usability </w:t>
      </w:r>
      <w:r w:rsidR="00840186">
        <w:rPr>
          <w:rFonts w:ascii="Calibri" w:hAnsi="Calibri"/>
        </w:rPr>
        <w:t xml:space="preserve">and impact </w:t>
      </w:r>
      <w:r w:rsidR="00F32000">
        <w:rPr>
          <w:rFonts w:ascii="Calibri" w:hAnsi="Calibri"/>
        </w:rPr>
        <w:t>of the circular.</w:t>
      </w:r>
    </w:p>
    <w:p w14:paraId="3E57C934" w14:textId="06983F22" w:rsidR="00F32000" w:rsidRDefault="00F32000" w:rsidP="00254BA8">
      <w:pPr>
        <w:pStyle w:val="BodyText"/>
        <w:rPr>
          <w:rFonts w:ascii="Calibri" w:hAnsi="Calibri"/>
        </w:rPr>
      </w:pPr>
      <w:r>
        <w:rPr>
          <w:rFonts w:ascii="Calibri" w:hAnsi="Calibri"/>
        </w:rPr>
        <w:t xml:space="preserve">Some terms used within the circular are </w:t>
      </w:r>
      <w:r w:rsidR="004F6EF8">
        <w:rPr>
          <w:rFonts w:ascii="Calibri" w:hAnsi="Calibri"/>
        </w:rPr>
        <w:t xml:space="preserve">also </w:t>
      </w:r>
      <w:r w:rsidR="00A81252">
        <w:rPr>
          <w:rFonts w:ascii="Calibri" w:hAnsi="Calibri"/>
        </w:rPr>
        <w:t>not consistent</w:t>
      </w:r>
      <w:r>
        <w:rPr>
          <w:rFonts w:ascii="Calibri" w:hAnsi="Calibri"/>
        </w:rPr>
        <w:t xml:space="preserve"> with some of the </w:t>
      </w:r>
      <w:r w:rsidR="007F63BE">
        <w:rPr>
          <w:rFonts w:ascii="Calibri" w:hAnsi="Calibri"/>
        </w:rPr>
        <w:t>terms used within IALA documentation. This reflects that, in certain circumstances, the IMO</w:t>
      </w:r>
      <w:r w:rsidR="004F6EF8">
        <w:rPr>
          <w:rFonts w:ascii="Calibri" w:hAnsi="Calibri"/>
        </w:rPr>
        <w:t xml:space="preserve"> utilise different terminology </w:t>
      </w:r>
      <w:r w:rsidR="007F63BE">
        <w:rPr>
          <w:rFonts w:ascii="Calibri" w:hAnsi="Calibri"/>
        </w:rPr>
        <w:t>such as ‘training institutes’ as opposed to ‘training organisations’</w:t>
      </w:r>
      <w:r w:rsidR="00254BA8">
        <w:rPr>
          <w:rFonts w:ascii="Calibri" w:hAnsi="Calibri"/>
        </w:rPr>
        <w:t xml:space="preserve"> and IMO Resolution A.857(20) refers primarily to ‘VTS Operators’ whereas Recommendation V-103 refers to ‘VTS Personnel’</w:t>
      </w:r>
      <w:r w:rsidR="007F63BE">
        <w:rPr>
          <w:rFonts w:ascii="Calibri" w:hAnsi="Calibri"/>
        </w:rPr>
        <w:t xml:space="preserve">. </w:t>
      </w:r>
    </w:p>
    <w:p w14:paraId="1EDB664D" w14:textId="5255ED06" w:rsidR="002D4B30" w:rsidRDefault="002D4B30" w:rsidP="003268DB">
      <w:pPr>
        <w:pStyle w:val="BodyText"/>
        <w:rPr>
          <w:rFonts w:ascii="Calibri" w:hAnsi="Calibri"/>
        </w:rPr>
      </w:pPr>
      <w:r>
        <w:rPr>
          <w:rFonts w:ascii="Calibri" w:hAnsi="Calibri"/>
        </w:rPr>
        <w:t>Reference to ‘</w:t>
      </w:r>
      <w:r w:rsidRPr="00A81252">
        <w:rPr>
          <w:rFonts w:ascii="Calibri" w:hAnsi="Calibri"/>
          <w:i/>
          <w:iCs/>
        </w:rPr>
        <w:t>the development, by the Organization, of additional provisions covering the training and certification of vessel traffic service personnel</w:t>
      </w:r>
      <w:r>
        <w:rPr>
          <w:rFonts w:ascii="Calibri" w:hAnsi="Calibri"/>
        </w:rPr>
        <w:t>’ has also been deleted as it is judged that there is no short term appetite by the IMO to develop such provisions. The likely next step in the development of such provisions will be the proposed revisions of IMO Resolution A.857(20) which will include updated provisions with respect to the training and certification of VTS personnel.</w:t>
      </w:r>
      <w:r w:rsidR="002A3641">
        <w:rPr>
          <w:rFonts w:ascii="Calibri" w:hAnsi="Calibri"/>
        </w:rPr>
        <w:t xml:space="preserve"> These proposed revisions to IMO A.857(20) will also present an opportunity to rectify some of the issues of conflicting terminology and definitions that are now presenting themselves, especially related to VTS training.</w:t>
      </w:r>
    </w:p>
    <w:p w14:paraId="1D083D92" w14:textId="77777777" w:rsidR="00180DDA" w:rsidRPr="007A395D" w:rsidRDefault="00180DDA" w:rsidP="00605E43">
      <w:pPr>
        <w:pStyle w:val="Heading1"/>
      </w:pPr>
      <w:r w:rsidRPr="007A395D">
        <w:t>References</w:t>
      </w:r>
    </w:p>
    <w:p w14:paraId="491E34A6" w14:textId="26D6AA0F" w:rsidR="003268DB" w:rsidRDefault="003268DB" w:rsidP="00180DDA">
      <w:pPr>
        <w:pStyle w:val="References"/>
        <w:rPr>
          <w:rFonts w:ascii="Calibri" w:hAnsi="Calibri"/>
        </w:rPr>
      </w:pPr>
      <w:r>
        <w:rPr>
          <w:rFonts w:ascii="Calibri" w:hAnsi="Calibri"/>
        </w:rPr>
        <w:t>IMO Resolution A.857(20)</w:t>
      </w:r>
    </w:p>
    <w:p w14:paraId="602EDD48" w14:textId="2611DF4B" w:rsidR="00180DDA" w:rsidRPr="007A395D" w:rsidRDefault="003268DB" w:rsidP="00180DDA">
      <w:pPr>
        <w:pStyle w:val="References"/>
        <w:rPr>
          <w:rFonts w:ascii="Calibri" w:hAnsi="Calibri"/>
        </w:rPr>
      </w:pPr>
      <w:r>
        <w:rPr>
          <w:rFonts w:ascii="Calibri" w:hAnsi="Calibri"/>
        </w:rPr>
        <w:t>IMO MSC/Circ.1065</w:t>
      </w:r>
    </w:p>
    <w:p w14:paraId="00EC0BCC" w14:textId="4ED7D549" w:rsidR="00180DDA" w:rsidRPr="007A395D" w:rsidRDefault="003268DB" w:rsidP="00180DDA">
      <w:pPr>
        <w:pStyle w:val="References"/>
        <w:rPr>
          <w:rFonts w:ascii="Calibri" w:hAnsi="Calibri"/>
          <w:lang w:eastAsia="de-DE"/>
        </w:rPr>
      </w:pPr>
      <w:r>
        <w:rPr>
          <w:rFonts w:ascii="Calibri" w:hAnsi="Calibri"/>
          <w:lang w:eastAsia="de-DE"/>
        </w:rPr>
        <w:t>IALA Model Course V-103/5</w:t>
      </w:r>
    </w:p>
    <w:p w14:paraId="7A8D2F27" w14:textId="77777777" w:rsidR="00A446C9" w:rsidRPr="007A395D" w:rsidRDefault="00A446C9" w:rsidP="00605E43">
      <w:pPr>
        <w:pStyle w:val="Heading1"/>
      </w:pPr>
      <w:r w:rsidRPr="007A395D">
        <w:t>Action requested of the Committee</w:t>
      </w:r>
    </w:p>
    <w:p w14:paraId="1556E528" w14:textId="51A199CD" w:rsidR="00F25BF4" w:rsidRPr="007A395D" w:rsidRDefault="00F25BF4" w:rsidP="00A446C9">
      <w:pPr>
        <w:pStyle w:val="BodyText"/>
        <w:rPr>
          <w:rFonts w:ascii="Calibri" w:hAnsi="Calibri"/>
        </w:rPr>
      </w:pPr>
      <w:r w:rsidRPr="007A395D">
        <w:rPr>
          <w:rFonts w:ascii="Calibri" w:hAnsi="Calibri"/>
        </w:rPr>
        <w:t>The Commit</w:t>
      </w:r>
      <w:r w:rsidR="005469C9">
        <w:rPr>
          <w:rFonts w:ascii="Calibri" w:hAnsi="Calibri"/>
        </w:rPr>
        <w:t xml:space="preserve">tee is requested to: </w:t>
      </w:r>
    </w:p>
    <w:p w14:paraId="41A1E375" w14:textId="0A49B17A" w:rsidR="00F25BF4" w:rsidRPr="007A395D" w:rsidRDefault="005469C9" w:rsidP="003C5D24">
      <w:pPr>
        <w:pStyle w:val="List1"/>
        <w:numPr>
          <w:ilvl w:val="0"/>
          <w:numId w:val="39"/>
        </w:numPr>
        <w:rPr>
          <w:rFonts w:ascii="Calibri" w:hAnsi="Calibri"/>
        </w:rPr>
      </w:pPr>
      <w:r>
        <w:rPr>
          <w:rFonts w:ascii="Calibri" w:hAnsi="Calibri"/>
        </w:rPr>
        <w:t xml:space="preserve">Review and </w:t>
      </w:r>
      <w:r w:rsidR="003C5D24">
        <w:rPr>
          <w:rFonts w:ascii="Calibri" w:hAnsi="Calibri"/>
        </w:rPr>
        <w:t>endorse</w:t>
      </w:r>
      <w:r w:rsidR="003268DB">
        <w:rPr>
          <w:rFonts w:ascii="Calibri" w:hAnsi="Calibri"/>
        </w:rPr>
        <w:t xml:space="preserve"> the draft input paper to the IMO Maritime Safety Committee</w:t>
      </w:r>
      <w:r w:rsidR="00080FE0">
        <w:rPr>
          <w:rFonts w:ascii="Calibri" w:hAnsi="Calibri"/>
        </w:rPr>
        <w:t xml:space="preserve"> and submit it to the Council for approval.</w:t>
      </w:r>
    </w:p>
    <w:p w14:paraId="60ACBEC9" w14:textId="77777777" w:rsidR="004D1D85" w:rsidRPr="007A395D" w:rsidRDefault="004D1D85" w:rsidP="004D1D85">
      <w:pPr>
        <w:pStyle w:val="List1"/>
        <w:numPr>
          <w:ilvl w:val="0"/>
          <w:numId w:val="0"/>
        </w:numPr>
        <w:ind w:left="567" w:hanging="567"/>
        <w:rPr>
          <w:rFonts w:ascii="Calibri" w:hAnsi="Calibri"/>
        </w:rPr>
      </w:pPr>
    </w:p>
    <w:p w14:paraId="5E201BEE" w14:textId="77777777" w:rsidR="004D1D85" w:rsidRPr="007A395D" w:rsidRDefault="004D1D85" w:rsidP="004D1D85">
      <w:pPr>
        <w:pStyle w:val="List1"/>
        <w:numPr>
          <w:ilvl w:val="0"/>
          <w:numId w:val="0"/>
        </w:numPr>
        <w:ind w:left="567" w:hanging="567"/>
        <w:rPr>
          <w:rFonts w:ascii="Calibri" w:hAnsi="Calibri"/>
        </w:rPr>
      </w:pPr>
    </w:p>
    <w:p w14:paraId="16AE6650" w14:textId="7E634858" w:rsidR="004D1D85" w:rsidRPr="007A395D" w:rsidRDefault="004D1D85" w:rsidP="00E36663">
      <w:pPr>
        <w:pStyle w:val="AnnexHeading3"/>
        <w:numPr>
          <w:ilvl w:val="0"/>
          <w:numId w:val="0"/>
        </w:numPr>
        <w:ind w:left="992" w:hanging="992"/>
        <w:rPr>
          <w:rFonts w:ascii="Calibri" w:hAnsi="Calibri"/>
          <w:lang w:eastAsia="en-US"/>
        </w:rPr>
      </w:pPr>
    </w:p>
    <w:sectPr w:rsidR="004D1D85" w:rsidRPr="007A395D" w:rsidSect="0082480E">
      <w:headerReference w:type="even" r:id="rId9"/>
      <w:headerReference w:type="default" r:id="rId10"/>
      <w:footerReference w:type="default" r:id="rId11"/>
      <w:headerReference w:type="firs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EB2C2A" w14:textId="77777777" w:rsidR="006408E5" w:rsidRDefault="006408E5" w:rsidP="00362CD9">
      <w:r>
        <w:separator/>
      </w:r>
    </w:p>
  </w:endnote>
  <w:endnote w:type="continuationSeparator" w:id="0">
    <w:p w14:paraId="0F2EDE92" w14:textId="77777777" w:rsidR="006408E5" w:rsidRDefault="006408E5"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Bold">
    <w:altName w:val="Arial"/>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2EEF74E5" w:rsidR="00362CD9" w:rsidRPr="00036B9E" w:rsidRDefault="00E36663">
    <w:pPr>
      <w:pStyle w:val="Footer"/>
      <w:rPr>
        <w:rFonts w:ascii="Calibri" w:hAnsi="Calibri"/>
      </w:rPr>
    </w:pPr>
    <w:r>
      <w:rPr>
        <w:rFonts w:ascii="Calibri" w:hAnsi="Calibri"/>
        <w:sz w:val="20"/>
        <w:szCs w:val="20"/>
      </w:rPr>
      <w:t>Draft submission to the IMO Maritime Safety Committee concerning an update of MSC Circular 1065</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DF7A95">
      <w:rPr>
        <w:rFonts w:ascii="Calibri" w:hAnsi="Calibri"/>
        <w:noProof/>
      </w:rPr>
      <w:t>1</w:t>
    </w:r>
    <w:r w:rsidR="00362CD9"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905888" w14:textId="77777777" w:rsidR="006408E5" w:rsidRDefault="006408E5" w:rsidP="00362CD9">
      <w:r>
        <w:separator/>
      </w:r>
    </w:p>
  </w:footnote>
  <w:footnote w:type="continuationSeparator" w:id="0">
    <w:p w14:paraId="29C65286" w14:textId="77777777" w:rsidR="006408E5" w:rsidRDefault="006408E5"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A8989" w14:textId="3F824E7C" w:rsidR="007C346C" w:rsidRDefault="00DF7A95">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C8CA51" w14:textId="06DE82EB" w:rsidR="007C346C" w:rsidRDefault="007A395D" w:rsidP="007A395D">
    <w:pPr>
      <w:pStyle w:val="Header"/>
      <w:jc w:val="right"/>
    </w:pPr>
    <w:r>
      <w:rPr>
        <w:noProof/>
        <w:lang w:val="nl-NL" w:eastAsia="nl-NL"/>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DF7A95">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786C0F" w14:textId="7F704D96"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DF7A95"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4"/>
  <w:doNotDisplayPageBoundaries/>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1C4F"/>
    <w:rsid w:val="0004700E"/>
    <w:rsid w:val="00070C13"/>
    <w:rsid w:val="000715C9"/>
    <w:rsid w:val="00080FE0"/>
    <w:rsid w:val="00084F33"/>
    <w:rsid w:val="000A77A7"/>
    <w:rsid w:val="000B1707"/>
    <w:rsid w:val="000C1B3E"/>
    <w:rsid w:val="000C349E"/>
    <w:rsid w:val="000E7082"/>
    <w:rsid w:val="00110AE7"/>
    <w:rsid w:val="00112B3F"/>
    <w:rsid w:val="00177F4D"/>
    <w:rsid w:val="00180DDA"/>
    <w:rsid w:val="001B2A2D"/>
    <w:rsid w:val="001B737D"/>
    <w:rsid w:val="001C44A3"/>
    <w:rsid w:val="001E0E15"/>
    <w:rsid w:val="001F528A"/>
    <w:rsid w:val="001F704E"/>
    <w:rsid w:val="00201722"/>
    <w:rsid w:val="002125B0"/>
    <w:rsid w:val="00243228"/>
    <w:rsid w:val="00251483"/>
    <w:rsid w:val="00254BA8"/>
    <w:rsid w:val="00255CAA"/>
    <w:rsid w:val="00264305"/>
    <w:rsid w:val="002A0346"/>
    <w:rsid w:val="002A3641"/>
    <w:rsid w:val="002A4487"/>
    <w:rsid w:val="002B49E9"/>
    <w:rsid w:val="002C632E"/>
    <w:rsid w:val="002D0C85"/>
    <w:rsid w:val="002D3E8B"/>
    <w:rsid w:val="002D4575"/>
    <w:rsid w:val="002D4B30"/>
    <w:rsid w:val="002D5C0C"/>
    <w:rsid w:val="002E03D1"/>
    <w:rsid w:val="002E6B74"/>
    <w:rsid w:val="002E6FCA"/>
    <w:rsid w:val="003268DB"/>
    <w:rsid w:val="00356CD0"/>
    <w:rsid w:val="00362CD9"/>
    <w:rsid w:val="003761CA"/>
    <w:rsid w:val="00380DAF"/>
    <w:rsid w:val="003972CE"/>
    <w:rsid w:val="003B1AA1"/>
    <w:rsid w:val="003B28F5"/>
    <w:rsid w:val="003B7B7D"/>
    <w:rsid w:val="003C54CB"/>
    <w:rsid w:val="003C5D24"/>
    <w:rsid w:val="003C7A2A"/>
    <w:rsid w:val="003D2DC1"/>
    <w:rsid w:val="003D69D0"/>
    <w:rsid w:val="003F2918"/>
    <w:rsid w:val="003F430E"/>
    <w:rsid w:val="0041088C"/>
    <w:rsid w:val="0041251C"/>
    <w:rsid w:val="00420A38"/>
    <w:rsid w:val="00431B19"/>
    <w:rsid w:val="004661AD"/>
    <w:rsid w:val="004A6C1D"/>
    <w:rsid w:val="004D1D85"/>
    <w:rsid w:val="004D3C3A"/>
    <w:rsid w:val="004E1CD1"/>
    <w:rsid w:val="004E4B5E"/>
    <w:rsid w:val="004F6EF8"/>
    <w:rsid w:val="005107EB"/>
    <w:rsid w:val="00521345"/>
    <w:rsid w:val="00526DF0"/>
    <w:rsid w:val="005459EB"/>
    <w:rsid w:val="00545CC4"/>
    <w:rsid w:val="005469C9"/>
    <w:rsid w:val="00551FFF"/>
    <w:rsid w:val="005607A2"/>
    <w:rsid w:val="0057198B"/>
    <w:rsid w:val="00573CFE"/>
    <w:rsid w:val="005969F2"/>
    <w:rsid w:val="00597FAE"/>
    <w:rsid w:val="005B32A3"/>
    <w:rsid w:val="005B7524"/>
    <w:rsid w:val="005C0D44"/>
    <w:rsid w:val="005C566C"/>
    <w:rsid w:val="005C7E69"/>
    <w:rsid w:val="005E262D"/>
    <w:rsid w:val="005F23D3"/>
    <w:rsid w:val="005F7E20"/>
    <w:rsid w:val="00605E43"/>
    <w:rsid w:val="00613917"/>
    <w:rsid w:val="006153BB"/>
    <w:rsid w:val="006408E5"/>
    <w:rsid w:val="006652C3"/>
    <w:rsid w:val="00691FD0"/>
    <w:rsid w:val="00692148"/>
    <w:rsid w:val="006A1A1E"/>
    <w:rsid w:val="006C1A81"/>
    <w:rsid w:val="006C5948"/>
    <w:rsid w:val="006F2A74"/>
    <w:rsid w:val="007118F5"/>
    <w:rsid w:val="00712AA4"/>
    <w:rsid w:val="007146C4"/>
    <w:rsid w:val="00721AA1"/>
    <w:rsid w:val="00724B67"/>
    <w:rsid w:val="007547F8"/>
    <w:rsid w:val="00765622"/>
    <w:rsid w:val="00770B6C"/>
    <w:rsid w:val="00774B8F"/>
    <w:rsid w:val="00783FEA"/>
    <w:rsid w:val="007A395D"/>
    <w:rsid w:val="007B6BD5"/>
    <w:rsid w:val="007C346C"/>
    <w:rsid w:val="007D288C"/>
    <w:rsid w:val="007E6479"/>
    <w:rsid w:val="007F63BE"/>
    <w:rsid w:val="0080294B"/>
    <w:rsid w:val="0082480E"/>
    <w:rsid w:val="00840186"/>
    <w:rsid w:val="00850293"/>
    <w:rsid w:val="008510F7"/>
    <w:rsid w:val="00851373"/>
    <w:rsid w:val="00851BA6"/>
    <w:rsid w:val="0085654D"/>
    <w:rsid w:val="00861160"/>
    <w:rsid w:val="0086654F"/>
    <w:rsid w:val="008A356F"/>
    <w:rsid w:val="008A4653"/>
    <w:rsid w:val="008A4717"/>
    <w:rsid w:val="008A50CC"/>
    <w:rsid w:val="008C18B7"/>
    <w:rsid w:val="008D02A8"/>
    <w:rsid w:val="008D1694"/>
    <w:rsid w:val="008D79CB"/>
    <w:rsid w:val="008F07BC"/>
    <w:rsid w:val="0092692B"/>
    <w:rsid w:val="00943E9C"/>
    <w:rsid w:val="00953F4D"/>
    <w:rsid w:val="00960BB8"/>
    <w:rsid w:val="00964F5C"/>
    <w:rsid w:val="00973B57"/>
    <w:rsid w:val="00975900"/>
    <w:rsid w:val="009831C0"/>
    <w:rsid w:val="0099161D"/>
    <w:rsid w:val="009D2916"/>
    <w:rsid w:val="00A0389B"/>
    <w:rsid w:val="00A33A3C"/>
    <w:rsid w:val="00A446C9"/>
    <w:rsid w:val="00A635D6"/>
    <w:rsid w:val="00A81252"/>
    <w:rsid w:val="00A8553A"/>
    <w:rsid w:val="00A93AED"/>
    <w:rsid w:val="00AE1319"/>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758FB"/>
    <w:rsid w:val="00CA2202"/>
    <w:rsid w:val="00CA6F2C"/>
    <w:rsid w:val="00CF1871"/>
    <w:rsid w:val="00D019CE"/>
    <w:rsid w:val="00D1133E"/>
    <w:rsid w:val="00D17A34"/>
    <w:rsid w:val="00D26628"/>
    <w:rsid w:val="00D332B3"/>
    <w:rsid w:val="00D55207"/>
    <w:rsid w:val="00D81801"/>
    <w:rsid w:val="00D92B45"/>
    <w:rsid w:val="00D95962"/>
    <w:rsid w:val="00DC389B"/>
    <w:rsid w:val="00DE2FEE"/>
    <w:rsid w:val="00DF7A95"/>
    <w:rsid w:val="00E00BE9"/>
    <w:rsid w:val="00E22A11"/>
    <w:rsid w:val="00E31E5C"/>
    <w:rsid w:val="00E36663"/>
    <w:rsid w:val="00E44DD2"/>
    <w:rsid w:val="00E558C3"/>
    <w:rsid w:val="00E55927"/>
    <w:rsid w:val="00E912A6"/>
    <w:rsid w:val="00EA4844"/>
    <w:rsid w:val="00EA4D9C"/>
    <w:rsid w:val="00EA5A97"/>
    <w:rsid w:val="00EB75EE"/>
    <w:rsid w:val="00EE4C1D"/>
    <w:rsid w:val="00EF3685"/>
    <w:rsid w:val="00F04350"/>
    <w:rsid w:val="00F133DB"/>
    <w:rsid w:val="00F159EB"/>
    <w:rsid w:val="00F25BF4"/>
    <w:rsid w:val="00F267DB"/>
    <w:rsid w:val="00F32000"/>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135A04-FC08-49F4-BAE7-ABB961B2E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591</Words>
  <Characters>3251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13</cp:revision>
  <dcterms:created xsi:type="dcterms:W3CDTF">2017-01-18T05:54:00Z</dcterms:created>
  <dcterms:modified xsi:type="dcterms:W3CDTF">2017-02-10T12:40:00Z</dcterms:modified>
</cp:coreProperties>
</file>