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0348ED" w:rsidRPr="00064FD2" w14:paraId="5432BF43" w14:textId="77777777" w:rsidTr="00050DA7">
        <w:tc>
          <w:tcPr>
            <w:tcW w:w="4428" w:type="dxa"/>
          </w:tcPr>
          <w:p w14:paraId="36B19AF6" w14:textId="77777777" w:rsidR="000348ED" w:rsidRPr="00064FD2" w:rsidRDefault="005D05AC" w:rsidP="00631B7F">
            <w:r w:rsidRPr="00064FD2">
              <w:t>From:</w:t>
            </w:r>
            <w:r w:rsidRPr="00064FD2">
              <w:tab/>
            </w:r>
            <w:r w:rsidR="00631B7F" w:rsidRPr="00064FD2">
              <w:t>VTS</w:t>
            </w:r>
            <w:r w:rsidR="00CA04AF" w:rsidRPr="00064FD2">
              <w:t xml:space="preserve"> </w:t>
            </w:r>
            <w:r w:rsidRPr="00064FD2">
              <w:t>C</w:t>
            </w:r>
            <w:r w:rsidR="00050DA7" w:rsidRPr="00064FD2">
              <w:t>ommittee</w:t>
            </w:r>
          </w:p>
        </w:tc>
        <w:tc>
          <w:tcPr>
            <w:tcW w:w="5461" w:type="dxa"/>
          </w:tcPr>
          <w:p w14:paraId="5692AE3A" w14:textId="2C997E7F" w:rsidR="000348ED" w:rsidRPr="00064FD2" w:rsidRDefault="00FB0197" w:rsidP="00631B7F">
            <w:pPr>
              <w:jc w:val="right"/>
              <w:rPr>
                <w:highlight w:val="yellow"/>
              </w:rPr>
            </w:pPr>
            <w:r w:rsidRPr="00FB0197">
              <w:t>PAP44-6.1.4.1</w:t>
            </w:r>
          </w:p>
        </w:tc>
      </w:tr>
      <w:tr w:rsidR="000348ED" w:rsidRPr="00064FD2" w14:paraId="455D23B1" w14:textId="77777777" w:rsidTr="00050DA7">
        <w:tc>
          <w:tcPr>
            <w:tcW w:w="4428" w:type="dxa"/>
          </w:tcPr>
          <w:p w14:paraId="39E03F2A" w14:textId="77777777" w:rsidR="000348ED" w:rsidRPr="00064FD2" w:rsidRDefault="005D05AC" w:rsidP="00631B7F">
            <w:r w:rsidRPr="00064FD2">
              <w:t>To:</w:t>
            </w:r>
            <w:r w:rsidRPr="00064FD2">
              <w:tab/>
            </w:r>
            <w:r w:rsidR="00631B7F" w:rsidRPr="00064FD2">
              <w:t>PAP</w:t>
            </w:r>
            <w:r w:rsidR="00CA04AF" w:rsidRPr="00064FD2">
              <w:t xml:space="preserve"> </w:t>
            </w:r>
          </w:p>
        </w:tc>
        <w:tc>
          <w:tcPr>
            <w:tcW w:w="5461" w:type="dxa"/>
          </w:tcPr>
          <w:p w14:paraId="6AE3EF38" w14:textId="77777777" w:rsidR="000348ED" w:rsidRPr="00064FD2" w:rsidRDefault="00631B7F" w:rsidP="00631B7F">
            <w:pPr>
              <w:jc w:val="right"/>
            </w:pPr>
            <w:r w:rsidRPr="00A271BD">
              <w:t>7 October</w:t>
            </w:r>
            <w:r w:rsidR="005D05AC" w:rsidRPr="00064FD2">
              <w:t xml:space="preserve"> 20</w:t>
            </w:r>
            <w:r w:rsidRPr="00064FD2">
              <w:t>21</w:t>
            </w:r>
          </w:p>
        </w:tc>
      </w:tr>
    </w:tbl>
    <w:p w14:paraId="212F09F4" w14:textId="77777777" w:rsidR="000348ED" w:rsidRPr="00064FD2" w:rsidRDefault="00AA2626" w:rsidP="002B0236">
      <w:pPr>
        <w:pStyle w:val="Title"/>
      </w:pPr>
      <w:r w:rsidRPr="00064FD2">
        <w:t>LIAISON NOTE</w:t>
      </w:r>
    </w:p>
    <w:p w14:paraId="249DA883" w14:textId="77777777" w:rsidR="00631B7F" w:rsidRPr="00064FD2" w:rsidRDefault="00631B7F" w:rsidP="00631B7F">
      <w:pPr>
        <w:pStyle w:val="Title"/>
        <w:rPr>
          <w:rFonts w:eastAsia="MS Mincho" w:cs="Times New Roman"/>
          <w:sz w:val="24"/>
          <w:szCs w:val="24"/>
          <w:lang w:eastAsia="de-DE"/>
        </w:rPr>
      </w:pPr>
      <w:r w:rsidRPr="00064FD2">
        <w:rPr>
          <w:sz w:val="24"/>
        </w:rPr>
        <w:t>REVISION OF IALA STANDARDS</w:t>
      </w:r>
    </w:p>
    <w:p w14:paraId="4F567F62" w14:textId="77777777" w:rsidR="0064435F" w:rsidRPr="00064FD2" w:rsidRDefault="008E7A45" w:rsidP="00631B7F">
      <w:pPr>
        <w:pStyle w:val="Heading1"/>
      </w:pPr>
      <w:r w:rsidRPr="00064FD2">
        <w:t>INTRODUCTION</w:t>
      </w:r>
    </w:p>
    <w:p w14:paraId="4461AB9E" w14:textId="77777777" w:rsidR="00631B7F" w:rsidRPr="00064FD2" w:rsidRDefault="00631B7F" w:rsidP="00631B7F">
      <w:pPr>
        <w:rPr>
          <w:rFonts w:eastAsia="MS Mincho"/>
          <w:b/>
          <w:color w:val="2E74B5"/>
          <w:kern w:val="28"/>
          <w:sz w:val="24"/>
          <w:szCs w:val="24"/>
          <w:lang w:eastAsia="de-DE"/>
        </w:rPr>
      </w:pPr>
      <w:r w:rsidRPr="00064FD2">
        <w:rPr>
          <w:rFonts w:eastAsia="Calibri"/>
          <w:lang w:eastAsia="en-GB"/>
        </w:rPr>
        <w:t xml:space="preserve">The VTS Committee has been requested to revise the IALA Standards especially relevant for VTS and provide comments and suggestions for possible </w:t>
      </w:r>
      <w:r w:rsidR="00245CDC" w:rsidRPr="00064FD2">
        <w:rPr>
          <w:rFonts w:eastAsia="Calibri"/>
          <w:lang w:eastAsia="en-GB"/>
        </w:rPr>
        <w:t>amendments</w:t>
      </w:r>
      <w:r w:rsidRPr="00064FD2">
        <w:rPr>
          <w:rFonts w:eastAsia="Calibri"/>
          <w:lang w:eastAsia="en-GB"/>
        </w:rPr>
        <w:t xml:space="preserve">. </w:t>
      </w:r>
      <w:r w:rsidR="00B169CE" w:rsidRPr="00064FD2">
        <w:rPr>
          <w:rFonts w:eastAsia="Calibri"/>
          <w:lang w:eastAsia="en-GB"/>
        </w:rPr>
        <w:t>The</w:t>
      </w:r>
      <w:r w:rsidRPr="00064FD2">
        <w:rPr>
          <w:rFonts w:eastAsia="Calibri"/>
          <w:lang w:eastAsia="en-GB"/>
        </w:rPr>
        <w:t xml:space="preserve"> </w:t>
      </w:r>
      <w:r w:rsidR="00245CDC" w:rsidRPr="00064FD2">
        <w:rPr>
          <w:rFonts w:eastAsia="Calibri"/>
          <w:lang w:eastAsia="en-GB"/>
        </w:rPr>
        <w:t xml:space="preserve">review started at VTS50 followed by </w:t>
      </w:r>
      <w:r w:rsidRPr="00064FD2">
        <w:rPr>
          <w:rFonts w:eastAsia="Calibri"/>
          <w:lang w:eastAsia="en-GB"/>
        </w:rPr>
        <w:t>intersessional</w:t>
      </w:r>
      <w:r w:rsidR="00245CDC" w:rsidRPr="00064FD2">
        <w:rPr>
          <w:rFonts w:eastAsia="Calibri"/>
          <w:lang w:eastAsia="en-GB"/>
        </w:rPr>
        <w:t xml:space="preserve"> work and was finalized at VTS51. </w:t>
      </w:r>
      <w:r w:rsidRPr="00064FD2">
        <w:rPr>
          <w:rFonts w:eastAsia="Calibri"/>
          <w:lang w:eastAsia="en-GB"/>
        </w:rPr>
        <w:t xml:space="preserve">Issues identified and addressed </w:t>
      </w:r>
      <w:r w:rsidR="00245CDC" w:rsidRPr="00064FD2">
        <w:rPr>
          <w:rFonts w:eastAsia="Calibri"/>
          <w:lang w:eastAsia="en-GB"/>
        </w:rPr>
        <w:t xml:space="preserve">are provided to PAP </w:t>
      </w:r>
      <w:r w:rsidRPr="00064FD2">
        <w:rPr>
          <w:rFonts w:eastAsia="Calibri"/>
          <w:lang w:eastAsia="en-GB"/>
        </w:rPr>
        <w:t>for further considerations</w:t>
      </w:r>
      <w:r w:rsidR="00245CDC" w:rsidRPr="00064FD2">
        <w:rPr>
          <w:rFonts w:eastAsia="Calibri"/>
          <w:lang w:eastAsia="en-GB"/>
        </w:rPr>
        <w:t>.</w:t>
      </w:r>
    </w:p>
    <w:p w14:paraId="72019E24" w14:textId="77777777" w:rsidR="00902AA4" w:rsidRPr="00064FD2" w:rsidRDefault="00245CDC" w:rsidP="00245CDC">
      <w:pPr>
        <w:pStyle w:val="Heading1"/>
        <w:tabs>
          <w:tab w:val="clear" w:pos="432"/>
        </w:tabs>
        <w:ind w:left="567" w:hanging="567"/>
      </w:pPr>
      <w:r w:rsidRPr="00064FD2">
        <w:t>BACKGROUND</w:t>
      </w:r>
    </w:p>
    <w:p w14:paraId="431CD1CD" w14:textId="77777777" w:rsidR="00A40AA7" w:rsidRPr="00064FD2" w:rsidRDefault="00B169CE" w:rsidP="00B169CE">
      <w:pPr>
        <w:pStyle w:val="BodyText"/>
      </w:pPr>
      <w:r w:rsidRPr="00064FD2">
        <w:t xml:space="preserve">IALA Standards </w:t>
      </w:r>
      <w:r w:rsidR="00A40AA7" w:rsidRPr="00064FD2">
        <w:t>were adopted at the 13</w:t>
      </w:r>
      <w:r w:rsidR="00A40AA7" w:rsidRPr="00064FD2">
        <w:rPr>
          <w:vertAlign w:val="superscript"/>
        </w:rPr>
        <w:t>th</w:t>
      </w:r>
      <w:r w:rsidR="00A40AA7" w:rsidRPr="00064FD2">
        <w:t xml:space="preserve"> General Assembly on 29</w:t>
      </w:r>
      <w:r w:rsidR="00A40AA7" w:rsidRPr="00064FD2">
        <w:rPr>
          <w:vertAlign w:val="superscript"/>
        </w:rPr>
        <w:t>th</w:t>
      </w:r>
      <w:r w:rsidR="00A40AA7" w:rsidRPr="00064FD2">
        <w:t xml:space="preserve"> May 2018 in Incheon, Republic of Korea</w:t>
      </w:r>
      <w:r w:rsidR="007960FD" w:rsidRPr="00064FD2">
        <w:t xml:space="preserve"> (refer to IALA Assembly Resolution A13-03)</w:t>
      </w:r>
      <w:r w:rsidR="00A40AA7" w:rsidRPr="00064FD2">
        <w:t xml:space="preserve">. </w:t>
      </w:r>
      <w:r w:rsidR="00DC70E2" w:rsidRPr="00DC70E2">
        <w:t>Any change or update to IALA Standards needs to be approved by IALA General Assembly.</w:t>
      </w:r>
      <w:r w:rsidR="00DC70E2">
        <w:t xml:space="preserve"> The next meeting of General Assembly is planned to be held in conjunction with IALA Conference in 2023.</w:t>
      </w:r>
    </w:p>
    <w:p w14:paraId="43A96FBA" w14:textId="77777777" w:rsidR="00C87AC0" w:rsidRPr="00064FD2" w:rsidRDefault="00C87AC0" w:rsidP="00C87AC0">
      <w:pPr>
        <w:pStyle w:val="BodyText"/>
      </w:pPr>
      <w:r w:rsidRPr="00064FD2">
        <w:t xml:space="preserve">Before the adoption, the Council had approved the hierarchy for technical documents at their session in December 2014. The approved hierarchy is Standard / Recommendation / Guideline / Manual / Model Course. </w:t>
      </w:r>
    </w:p>
    <w:p w14:paraId="56300CA2" w14:textId="77777777" w:rsidR="00A40AA7" w:rsidRDefault="00C87AC0" w:rsidP="00B169CE">
      <w:pPr>
        <w:pStyle w:val="BodyText"/>
      </w:pPr>
      <w:r w:rsidRPr="00064FD2">
        <w:t xml:space="preserve">The relationship and content of these documents has also been considered and finally approved within Council and the result of the descriptions are: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7938"/>
      </w:tblGrid>
      <w:tr w:rsidR="00760CDD" w:rsidRPr="00760CDD" w14:paraId="3F3F7242" w14:textId="77777777" w:rsidTr="006D08A2">
        <w:trPr>
          <w:trHeight w:val="833"/>
        </w:trPr>
        <w:tc>
          <w:tcPr>
            <w:tcW w:w="2093" w:type="dxa"/>
            <w:shd w:val="clear" w:color="auto" w:fill="auto"/>
            <w:hideMark/>
          </w:tcPr>
          <w:p w14:paraId="0C61896F" w14:textId="77777777" w:rsidR="00760CDD" w:rsidRPr="006D08A2" w:rsidRDefault="00760CDD" w:rsidP="00760CDD">
            <w:pPr>
              <w:pStyle w:val="BodyText"/>
              <w:rPr>
                <w:i/>
                <w:lang w:val="sv-SE"/>
              </w:rPr>
            </w:pPr>
            <w:r w:rsidRPr="006D08A2">
              <w:rPr>
                <w:i/>
              </w:rPr>
              <w:t>Standard</w:t>
            </w:r>
          </w:p>
        </w:tc>
        <w:tc>
          <w:tcPr>
            <w:tcW w:w="7938" w:type="dxa"/>
            <w:shd w:val="clear" w:color="auto" w:fill="auto"/>
            <w:hideMark/>
          </w:tcPr>
          <w:p w14:paraId="14E20DFD" w14:textId="77777777" w:rsidR="00760CDD" w:rsidRPr="00760CDD" w:rsidRDefault="00760CDD" w:rsidP="00760CDD">
            <w:pPr>
              <w:pStyle w:val="BodyText"/>
            </w:pPr>
            <w:r w:rsidRPr="00760CDD">
              <w:t>IALA Standards form a framework, implementation of which by all coastal states will harmonize marine aids to navigation worldwide. IALA standards cover technology and services and are non‐mandatory.</w:t>
            </w:r>
          </w:p>
        </w:tc>
      </w:tr>
      <w:tr w:rsidR="00760CDD" w:rsidRPr="00760CDD" w14:paraId="3064CEF7" w14:textId="77777777" w:rsidTr="006D08A2">
        <w:trPr>
          <w:trHeight w:val="864"/>
        </w:trPr>
        <w:tc>
          <w:tcPr>
            <w:tcW w:w="2093" w:type="dxa"/>
            <w:shd w:val="clear" w:color="auto" w:fill="auto"/>
            <w:hideMark/>
          </w:tcPr>
          <w:p w14:paraId="000F3588" w14:textId="77777777" w:rsidR="00760CDD" w:rsidRPr="006D08A2" w:rsidRDefault="00760CDD" w:rsidP="00760CDD">
            <w:pPr>
              <w:pStyle w:val="BodyText"/>
              <w:rPr>
                <w:i/>
              </w:rPr>
            </w:pPr>
            <w:r w:rsidRPr="006D08A2">
              <w:rPr>
                <w:i/>
              </w:rPr>
              <w:t>Recommendation</w:t>
            </w:r>
          </w:p>
        </w:tc>
        <w:tc>
          <w:tcPr>
            <w:tcW w:w="7938" w:type="dxa"/>
            <w:shd w:val="clear" w:color="auto" w:fill="auto"/>
            <w:hideMark/>
          </w:tcPr>
          <w:p w14:paraId="628556EE" w14:textId="77777777" w:rsidR="00760CDD" w:rsidRPr="00760CDD" w:rsidRDefault="00760CDD" w:rsidP="00760CDD">
            <w:pPr>
              <w:pStyle w:val="BodyText"/>
            </w:pPr>
            <w:r w:rsidRPr="00760CDD">
              <w:t>IALA Recommendations specify what practices shall be carried out in order to comply with a Recommendation, and may be referenced, in full or in part, in an IALA Standard.</w:t>
            </w:r>
          </w:p>
        </w:tc>
      </w:tr>
      <w:tr w:rsidR="00760CDD" w:rsidRPr="00760CDD" w14:paraId="54D86979" w14:textId="77777777" w:rsidTr="006D08A2">
        <w:trPr>
          <w:trHeight w:val="576"/>
        </w:trPr>
        <w:tc>
          <w:tcPr>
            <w:tcW w:w="2093" w:type="dxa"/>
            <w:shd w:val="clear" w:color="auto" w:fill="auto"/>
            <w:hideMark/>
          </w:tcPr>
          <w:p w14:paraId="2664AD6D" w14:textId="77777777" w:rsidR="00760CDD" w:rsidRPr="006D08A2" w:rsidRDefault="00760CDD" w:rsidP="00760CDD">
            <w:pPr>
              <w:pStyle w:val="BodyText"/>
              <w:rPr>
                <w:i/>
              </w:rPr>
            </w:pPr>
            <w:r w:rsidRPr="006D08A2">
              <w:rPr>
                <w:i/>
              </w:rPr>
              <w:t>Guideline</w:t>
            </w:r>
          </w:p>
        </w:tc>
        <w:tc>
          <w:tcPr>
            <w:tcW w:w="7938" w:type="dxa"/>
            <w:shd w:val="clear" w:color="auto" w:fill="auto"/>
            <w:hideMark/>
          </w:tcPr>
          <w:p w14:paraId="7F5E0450" w14:textId="77777777" w:rsidR="00760CDD" w:rsidRPr="00760CDD" w:rsidRDefault="00760CDD" w:rsidP="00760CDD">
            <w:pPr>
              <w:pStyle w:val="BodyText"/>
            </w:pPr>
            <w:r w:rsidRPr="00760CDD">
              <w:t>IALA Guidelines describe how to implement practices normally specified in a Recommendation.</w:t>
            </w:r>
          </w:p>
        </w:tc>
      </w:tr>
      <w:tr w:rsidR="00760CDD" w:rsidRPr="00760CDD" w14:paraId="393666BB" w14:textId="77777777" w:rsidTr="006D08A2">
        <w:trPr>
          <w:trHeight w:val="576"/>
        </w:trPr>
        <w:tc>
          <w:tcPr>
            <w:tcW w:w="2093" w:type="dxa"/>
            <w:shd w:val="clear" w:color="auto" w:fill="auto"/>
            <w:hideMark/>
          </w:tcPr>
          <w:p w14:paraId="0D531CE7" w14:textId="77777777" w:rsidR="00760CDD" w:rsidRPr="006D08A2" w:rsidRDefault="00760CDD" w:rsidP="00760CDD">
            <w:pPr>
              <w:pStyle w:val="BodyText"/>
              <w:rPr>
                <w:i/>
              </w:rPr>
            </w:pPr>
            <w:r w:rsidRPr="006D08A2">
              <w:rPr>
                <w:i/>
              </w:rPr>
              <w:t>Manual</w:t>
            </w:r>
          </w:p>
        </w:tc>
        <w:tc>
          <w:tcPr>
            <w:tcW w:w="7938" w:type="dxa"/>
            <w:shd w:val="clear" w:color="auto" w:fill="auto"/>
            <w:hideMark/>
          </w:tcPr>
          <w:p w14:paraId="48888A82" w14:textId="77777777" w:rsidR="00760CDD" w:rsidRPr="00760CDD" w:rsidRDefault="00760CDD" w:rsidP="00760CDD">
            <w:pPr>
              <w:pStyle w:val="BodyText"/>
            </w:pPr>
            <w:r w:rsidRPr="00760CDD">
              <w:t>IALA Manuals provide an overall view of a wide subject area. The IALA Dictionary is considered a Manual.</w:t>
            </w:r>
          </w:p>
        </w:tc>
      </w:tr>
      <w:tr w:rsidR="00760CDD" w:rsidRPr="00760CDD" w14:paraId="21498ACE" w14:textId="77777777" w:rsidTr="006D08A2">
        <w:trPr>
          <w:trHeight w:val="609"/>
        </w:trPr>
        <w:tc>
          <w:tcPr>
            <w:tcW w:w="2093" w:type="dxa"/>
            <w:shd w:val="clear" w:color="auto" w:fill="auto"/>
            <w:hideMark/>
          </w:tcPr>
          <w:p w14:paraId="770FF50A" w14:textId="77777777" w:rsidR="00760CDD" w:rsidRPr="006D08A2" w:rsidRDefault="00760CDD" w:rsidP="00760CDD">
            <w:pPr>
              <w:pStyle w:val="BodyText"/>
              <w:rPr>
                <w:i/>
              </w:rPr>
            </w:pPr>
            <w:r w:rsidRPr="006D08A2">
              <w:rPr>
                <w:i/>
              </w:rPr>
              <w:t>Model Course</w:t>
            </w:r>
          </w:p>
        </w:tc>
        <w:tc>
          <w:tcPr>
            <w:tcW w:w="7938" w:type="dxa"/>
            <w:shd w:val="clear" w:color="auto" w:fill="auto"/>
            <w:hideMark/>
          </w:tcPr>
          <w:p w14:paraId="3A386A0F" w14:textId="77777777" w:rsidR="00760CDD" w:rsidRPr="00760CDD" w:rsidRDefault="00760CDD" w:rsidP="00760CDD">
            <w:pPr>
              <w:pStyle w:val="BodyText"/>
            </w:pPr>
            <w:r w:rsidRPr="00760CDD">
              <w:t>IALA Model Courses are training documents which define the level of training and knowledge needed to reach levels of competence defined by IALA.</w:t>
            </w:r>
          </w:p>
        </w:tc>
      </w:tr>
    </w:tbl>
    <w:p w14:paraId="1D5ED402" w14:textId="77777777" w:rsidR="00760CDD" w:rsidRDefault="00760CDD" w:rsidP="00760CDD">
      <w:pPr>
        <w:pStyle w:val="BodyText"/>
        <w:spacing w:after="0"/>
      </w:pPr>
    </w:p>
    <w:p w14:paraId="59F81C07" w14:textId="77777777" w:rsidR="00760CDD" w:rsidRDefault="00C87AC0" w:rsidP="00760CDD">
      <w:pPr>
        <w:pStyle w:val="BodyText"/>
      </w:pPr>
      <w:r w:rsidRPr="00064FD2">
        <w:t>Only the three first documents are</w:t>
      </w:r>
      <w:r w:rsidR="00B42FD2" w:rsidRPr="00064FD2">
        <w:t xml:space="preserve"> presently</w:t>
      </w:r>
      <w:r w:rsidRPr="00064FD2">
        <w:t xml:space="preserve"> being included in the Standard</w:t>
      </w:r>
      <w:r w:rsidR="00BD41FA" w:rsidRPr="00064FD2">
        <w:t xml:space="preserve">s, but their individual description is </w:t>
      </w:r>
      <w:r w:rsidR="00BD41FA" w:rsidRPr="00FD4292">
        <w:t xml:space="preserve">important </w:t>
      </w:r>
      <w:r w:rsidR="002F019A" w:rsidRPr="00FD4292">
        <w:t xml:space="preserve">in order </w:t>
      </w:r>
      <w:r w:rsidR="00BD41FA" w:rsidRPr="00FD4292">
        <w:t xml:space="preserve">to </w:t>
      </w:r>
      <w:r w:rsidR="007960FD" w:rsidRPr="00FD4292">
        <w:t xml:space="preserve">clarify and </w:t>
      </w:r>
      <w:r w:rsidR="00BD41FA" w:rsidRPr="00FD4292">
        <w:t xml:space="preserve">understand the relationship between them and how compliance to the Standard </w:t>
      </w:r>
      <w:r w:rsidR="002F019A" w:rsidRPr="00FD4292">
        <w:t>can</w:t>
      </w:r>
      <w:r w:rsidR="00BD41FA" w:rsidRPr="00FD4292">
        <w:t xml:space="preserve"> be made. </w:t>
      </w:r>
      <w:r w:rsidR="006307E1" w:rsidRPr="00FD4292">
        <w:t xml:space="preserve">The VTS Committee is of the opinion that the </w:t>
      </w:r>
      <w:r w:rsidR="00C97A04" w:rsidRPr="00FD4292">
        <w:t>model courses</w:t>
      </w:r>
      <w:r w:rsidR="002F019A" w:rsidRPr="00FD4292">
        <w:t xml:space="preserve"> </w:t>
      </w:r>
      <w:r w:rsidR="006307E1" w:rsidRPr="00FD4292">
        <w:t xml:space="preserve">should be included in the structure of the </w:t>
      </w:r>
      <w:r w:rsidR="00067D35" w:rsidRPr="00FD4292">
        <w:t>standards</w:t>
      </w:r>
      <w:r w:rsidR="006307E1" w:rsidRPr="00FD4292">
        <w:t>.</w:t>
      </w:r>
    </w:p>
    <w:p w14:paraId="1E582770" w14:textId="77777777" w:rsidR="00A40AA7" w:rsidRPr="00760CDD" w:rsidRDefault="00A40AA7" w:rsidP="00760CDD">
      <w:pPr>
        <w:pStyle w:val="BodyText"/>
      </w:pPr>
      <w:r w:rsidRPr="00064FD2">
        <w:rPr>
          <w:lang w:eastAsia="de-DE"/>
        </w:rPr>
        <w:lastRenderedPageBreak/>
        <w:t>IALA web page states that “</w:t>
      </w:r>
      <w:r w:rsidRPr="00064FD2">
        <w:rPr>
          <w:i/>
          <w:lang w:eastAsia="de-DE"/>
        </w:rPr>
        <w:t xml:space="preserve">unlike the standards issued by some other organizations, an IALA Standard will not carry technical content. It is simply a vehicle </w:t>
      </w:r>
      <w:r w:rsidR="00BD41FA" w:rsidRPr="00064FD2">
        <w:rPr>
          <w:i/>
          <w:lang w:eastAsia="de-DE"/>
        </w:rPr>
        <w:t xml:space="preserve">for referencing Recommendations. </w:t>
      </w:r>
      <w:r w:rsidRPr="00064FD2">
        <w:rPr>
          <w:i/>
          <w:lang w:eastAsia="de-DE"/>
        </w:rPr>
        <w:t>Recommendations may be referenced as Normative or Informative, where the meaning is:</w:t>
      </w:r>
    </w:p>
    <w:p w14:paraId="36EDC6EF" w14:textId="77777777" w:rsidR="00A40AA7" w:rsidRPr="00064FD2" w:rsidRDefault="00A40AA7" w:rsidP="00BB1065">
      <w:pPr>
        <w:spacing w:after="120"/>
        <w:rPr>
          <w:i/>
          <w:lang w:eastAsia="de-DE"/>
        </w:rPr>
      </w:pPr>
      <w:r w:rsidRPr="00064FD2">
        <w:rPr>
          <w:b/>
          <w:i/>
          <w:lang w:eastAsia="de-DE"/>
        </w:rPr>
        <w:t>Normative</w:t>
      </w:r>
      <w:r w:rsidRPr="00064FD2">
        <w:rPr>
          <w:i/>
          <w:lang w:eastAsia="de-DE"/>
        </w:rPr>
        <w:t xml:space="preserve"> provisions are those with which it is necessary to conform in order to claim compliance </w:t>
      </w:r>
      <w:r w:rsidR="00FD4292" w:rsidRPr="00064FD2">
        <w:rPr>
          <w:i/>
          <w:lang w:eastAsia="de-DE"/>
        </w:rPr>
        <w:t>to</w:t>
      </w:r>
      <w:r w:rsidRPr="00064FD2">
        <w:rPr>
          <w:i/>
          <w:lang w:eastAsia="de-DE"/>
        </w:rPr>
        <w:t xml:space="preserve"> the Standard.</w:t>
      </w:r>
    </w:p>
    <w:p w14:paraId="5AF59118" w14:textId="77777777" w:rsidR="00C87AC0" w:rsidRPr="00064FD2" w:rsidRDefault="00A40AA7" w:rsidP="00BB1065">
      <w:pPr>
        <w:spacing w:after="120"/>
        <w:rPr>
          <w:i/>
          <w:lang w:eastAsia="de-DE"/>
        </w:rPr>
      </w:pPr>
      <w:r w:rsidRPr="00064FD2">
        <w:rPr>
          <w:b/>
          <w:i/>
          <w:lang w:eastAsia="de-DE"/>
        </w:rPr>
        <w:t>Informative</w:t>
      </w:r>
      <w:r w:rsidRPr="00064FD2">
        <w:rPr>
          <w:i/>
          <w:lang w:eastAsia="de-DE"/>
        </w:rPr>
        <w:t xml:space="preserve"> provisions are those which specify additional desirable practices but with which it is not necessary to conform in order to claim compliance </w:t>
      </w:r>
      <w:r w:rsidR="00FD4292" w:rsidRPr="00064FD2">
        <w:rPr>
          <w:i/>
          <w:lang w:eastAsia="de-DE"/>
        </w:rPr>
        <w:t>to</w:t>
      </w:r>
      <w:r w:rsidRPr="00064FD2">
        <w:rPr>
          <w:i/>
          <w:lang w:eastAsia="de-DE"/>
        </w:rPr>
        <w:t xml:space="preserve"> the Standard.</w:t>
      </w:r>
    </w:p>
    <w:p w14:paraId="19CC307F" w14:textId="77777777" w:rsidR="00C87AC0" w:rsidRDefault="00BD41FA" w:rsidP="00BB1065">
      <w:pPr>
        <w:pStyle w:val="BodyText"/>
        <w:spacing w:after="240"/>
      </w:pPr>
      <w:r w:rsidRPr="00064FD2">
        <w:rPr>
          <w:i/>
        </w:rPr>
        <w:t>Organisations providing marine aids-to-navigation would “self certify” their compliance. Standards are not mandatory but recommended to members for adoption. They are suitable for citation in national legislation or regulations. IALA does not expect members to seek compliance evidence from accreditation organizations</w:t>
      </w:r>
      <w:r w:rsidRPr="00064FD2">
        <w:t>.”</w:t>
      </w:r>
    </w:p>
    <w:p w14:paraId="496D2565" w14:textId="77777777" w:rsidR="00772D48" w:rsidRDefault="00772D48" w:rsidP="00BB1065">
      <w:pPr>
        <w:pStyle w:val="BodyText"/>
        <w:spacing w:after="240"/>
      </w:pPr>
      <w:r>
        <w:t>The text from the IALA web page above has caused some confusion within the VTS Committee and should be further considered for the Standards to be clear and concise for its members.</w:t>
      </w:r>
    </w:p>
    <w:p w14:paraId="7B406270" w14:textId="77777777" w:rsidR="001F6316" w:rsidRPr="00064FD2" w:rsidRDefault="00332919" w:rsidP="001F6316">
      <w:pPr>
        <w:pStyle w:val="Heading1"/>
        <w:tabs>
          <w:tab w:val="clear" w:pos="432"/>
        </w:tabs>
        <w:ind w:left="567" w:hanging="567"/>
      </w:pPr>
      <w:r>
        <w:t>DISCUSSION</w:t>
      </w:r>
    </w:p>
    <w:p w14:paraId="700D5F37" w14:textId="77777777" w:rsidR="00B95AD3" w:rsidRDefault="00B95AD3" w:rsidP="009E4D0B">
      <w:pPr>
        <w:pStyle w:val="BodyText"/>
      </w:pPr>
      <w:r>
        <w:t>The V</w:t>
      </w:r>
      <w:r w:rsidR="009E4D0B">
        <w:t>T</w:t>
      </w:r>
      <w:r>
        <w:t xml:space="preserve">S Committee would like to offer </w:t>
      </w:r>
      <w:r w:rsidRPr="00064FD2">
        <w:t xml:space="preserve">the following </w:t>
      </w:r>
      <w:r>
        <w:t>comments and proposals for further considerations</w:t>
      </w:r>
      <w:r w:rsidRPr="00064FD2">
        <w:t>:</w:t>
      </w:r>
      <w:r>
        <w:t xml:space="preserve"> </w:t>
      </w:r>
    </w:p>
    <w:p w14:paraId="4C0ABCFD" w14:textId="77777777" w:rsidR="009E4D0B" w:rsidRPr="009E4D0B" w:rsidRDefault="009E4D0B" w:rsidP="00340796">
      <w:pPr>
        <w:pStyle w:val="BodyText"/>
        <w:numPr>
          <w:ilvl w:val="0"/>
          <w:numId w:val="37"/>
        </w:numPr>
        <w:tabs>
          <w:tab w:val="clear" w:pos="851"/>
          <w:tab w:val="left" w:pos="426"/>
        </w:tabs>
        <w:spacing w:before="240"/>
        <w:ind w:left="0" w:firstLine="0"/>
        <w:rPr>
          <w:u w:val="single"/>
        </w:rPr>
      </w:pPr>
      <w:r w:rsidRPr="009E4D0B">
        <w:rPr>
          <w:u w:val="single"/>
        </w:rPr>
        <w:t>Normative and informative provisions</w:t>
      </w:r>
    </w:p>
    <w:p w14:paraId="53010110" w14:textId="77777777" w:rsidR="00290020" w:rsidRDefault="00EB7C46" w:rsidP="009E4D0B">
      <w:pPr>
        <w:pStyle w:val="BodyText"/>
        <w:tabs>
          <w:tab w:val="clear" w:pos="851"/>
          <w:tab w:val="left" w:pos="426"/>
        </w:tabs>
      </w:pPr>
      <w:r w:rsidRPr="00064FD2">
        <w:t xml:space="preserve">The </w:t>
      </w:r>
      <w:r w:rsidR="001D2DBD" w:rsidRPr="00064FD2">
        <w:t xml:space="preserve">VTS Committee has </w:t>
      </w:r>
      <w:r w:rsidR="00772D48">
        <w:t xml:space="preserve">discussed and </w:t>
      </w:r>
      <w:r w:rsidR="00DC70E2">
        <w:t>reviewed the IALA Standards</w:t>
      </w:r>
      <w:r w:rsidR="00B166FB">
        <w:t>. In these discussions</w:t>
      </w:r>
      <w:r w:rsidR="00DC70E2">
        <w:t xml:space="preserve"> </w:t>
      </w:r>
      <w:r w:rsidR="00B166FB">
        <w:t xml:space="preserve">it has been apparent that it still is not clear how to relate to a guideline under a normative recommendation. </w:t>
      </w:r>
      <w:r w:rsidR="00742219">
        <w:t>Also within s</w:t>
      </w:r>
      <w:r w:rsidR="00742219" w:rsidRPr="00064FD2">
        <w:t xml:space="preserve">ection 4 of the standards </w:t>
      </w:r>
      <w:r w:rsidR="00742219">
        <w:t xml:space="preserve">(Scope), it </w:t>
      </w:r>
      <w:r w:rsidR="00742219" w:rsidRPr="00064FD2">
        <w:t>states: “</w:t>
      </w:r>
      <w:r w:rsidR="00742219" w:rsidRPr="00064FD2">
        <w:rPr>
          <w:i/>
        </w:rPr>
        <w:t>IALA Standards may contain normative and informative provisions</w:t>
      </w:r>
      <w:r w:rsidR="00742219" w:rsidRPr="00064FD2">
        <w:t>”.</w:t>
      </w:r>
      <w:r w:rsidR="00742219">
        <w:t xml:space="preserve"> </w:t>
      </w:r>
      <w:r w:rsidR="00742219" w:rsidRPr="00064FD2">
        <w:t xml:space="preserve"> The VTS Committee has interpreted this sentence that </w:t>
      </w:r>
      <w:r w:rsidR="00742219">
        <w:t xml:space="preserve">the provisions include both </w:t>
      </w:r>
      <w:r w:rsidR="00742219" w:rsidRPr="00064FD2">
        <w:t xml:space="preserve">recommendations </w:t>
      </w:r>
      <w:r w:rsidR="00742219" w:rsidRPr="002F6278">
        <w:t>as well as</w:t>
      </w:r>
      <w:r w:rsidR="00742219">
        <w:rPr>
          <w:u w:val="single"/>
        </w:rPr>
        <w:t xml:space="preserve"> </w:t>
      </w:r>
      <w:r w:rsidR="00742219" w:rsidRPr="00064FD2">
        <w:t xml:space="preserve">associated guidelines. This is </w:t>
      </w:r>
      <w:r w:rsidR="00290020">
        <w:t xml:space="preserve">mentioned in </w:t>
      </w:r>
      <w:r w:rsidR="00742219" w:rsidRPr="00064FD2">
        <w:t>the VTS Manual where it states that “</w:t>
      </w:r>
      <w:r w:rsidR="00742219" w:rsidRPr="00064FD2">
        <w:rPr>
          <w:i/>
        </w:rPr>
        <w:t>Recommendation xx is a normative provision of IALA Standard 1040 Vessel Traffic Services and shall be observed of compliance with this standard is claimed. To demonstrate compliance with the Recommendation the provisions of the associated guidelines need to be implemented</w:t>
      </w:r>
      <w:r w:rsidR="00742219" w:rsidRPr="00064FD2">
        <w:t>”</w:t>
      </w:r>
      <w:r w:rsidR="00742219">
        <w:t>.</w:t>
      </w:r>
      <w:r w:rsidR="00742219" w:rsidRPr="00064FD2">
        <w:t xml:space="preserve"> </w:t>
      </w:r>
      <w:r w:rsidR="00742219">
        <w:t xml:space="preserve"> </w:t>
      </w:r>
    </w:p>
    <w:p w14:paraId="6892A3C4" w14:textId="77777777" w:rsidR="00931F1C" w:rsidRDefault="00742219" w:rsidP="009E4D0B">
      <w:pPr>
        <w:pStyle w:val="BodyText"/>
      </w:pPr>
      <w:r w:rsidRPr="00064FD2">
        <w:t>Where a recommendation is an informative provision, the Manual states that “</w:t>
      </w:r>
      <w:r w:rsidRPr="00064FD2">
        <w:rPr>
          <w:i/>
        </w:rPr>
        <w:t>it specifies additional practices but with which it is not necessary to conform in order to claim compliance to the standard</w:t>
      </w:r>
      <w:r w:rsidRPr="00064FD2">
        <w:t xml:space="preserve">”. </w:t>
      </w:r>
      <w:r>
        <w:t xml:space="preserve"> </w:t>
      </w:r>
    </w:p>
    <w:p w14:paraId="5CA1980D" w14:textId="77777777" w:rsidR="00742219" w:rsidRDefault="00931F1C" w:rsidP="009E4D0B">
      <w:pPr>
        <w:pStyle w:val="BodyText"/>
      </w:pPr>
      <w:r>
        <w:t>These</w:t>
      </w:r>
      <w:r w:rsidR="00742219" w:rsidRPr="00064FD2">
        <w:t xml:space="preserve"> statements have also been included in recent revised VTS recommendations and guidelines. </w:t>
      </w:r>
      <w:r w:rsidR="00EF443A">
        <w:t>The VTS Committee is now considering to include the following statement into the revised guidelines: “</w:t>
      </w:r>
      <w:r w:rsidR="00EF443A" w:rsidRPr="00064FD2">
        <w:rPr>
          <w:i/>
        </w:rPr>
        <w:t xml:space="preserve">To demonstrate compliance with the Recommendation the </w:t>
      </w:r>
      <w:r w:rsidR="00C917F6">
        <w:rPr>
          <w:i/>
        </w:rPr>
        <w:t xml:space="preserve">normative </w:t>
      </w:r>
      <w:r w:rsidR="00EF443A" w:rsidRPr="00064FD2">
        <w:rPr>
          <w:i/>
        </w:rPr>
        <w:t>provisions of the associated guidelines need to be implemented</w:t>
      </w:r>
      <w:r w:rsidR="00EF443A">
        <w:rPr>
          <w:i/>
        </w:rPr>
        <w:t>”.</w:t>
      </w:r>
    </w:p>
    <w:p w14:paraId="3E53229C" w14:textId="77777777" w:rsidR="00931F1C" w:rsidRDefault="00931F1C" w:rsidP="00B95AD3">
      <w:pPr>
        <w:pStyle w:val="List1"/>
        <w:numPr>
          <w:ilvl w:val="0"/>
          <w:numId w:val="0"/>
        </w:numPr>
        <w:tabs>
          <w:tab w:val="clear" w:pos="851"/>
        </w:tabs>
        <w:rPr>
          <w:lang w:val="en-GB"/>
        </w:rPr>
      </w:pPr>
      <w:r>
        <w:rPr>
          <w:lang w:val="en-GB"/>
        </w:rPr>
        <w:t>The VTS Committee believes that</w:t>
      </w:r>
      <w:r w:rsidR="00742219" w:rsidRPr="00064FD2">
        <w:rPr>
          <w:lang w:val="en-GB"/>
        </w:rPr>
        <w:t xml:space="preserve"> the statement “</w:t>
      </w:r>
      <w:r w:rsidR="00742219" w:rsidRPr="00064FD2">
        <w:rPr>
          <w:i/>
          <w:lang w:val="en-GB"/>
        </w:rPr>
        <w:t>A Guideline is informative only</w:t>
      </w:r>
      <w:r w:rsidR="00742219" w:rsidRPr="00064FD2">
        <w:rPr>
          <w:lang w:val="en-GB"/>
        </w:rPr>
        <w:t xml:space="preserve">” derives from a time when the standards were developed and when </w:t>
      </w:r>
      <w:r>
        <w:rPr>
          <w:lang w:val="en-GB"/>
        </w:rPr>
        <w:t xml:space="preserve">the </w:t>
      </w:r>
      <w:r w:rsidR="00742219" w:rsidRPr="00064FD2">
        <w:rPr>
          <w:lang w:val="en-GB"/>
        </w:rPr>
        <w:t xml:space="preserve">recommendations were more comprehensive. </w:t>
      </w:r>
      <w:r w:rsidR="00742219">
        <w:rPr>
          <w:lang w:val="en-GB"/>
        </w:rPr>
        <w:t xml:space="preserve"> </w:t>
      </w:r>
      <w:r w:rsidR="00742219" w:rsidRPr="00064FD2">
        <w:rPr>
          <w:lang w:val="en-GB"/>
        </w:rPr>
        <w:t>That is not the case today</w:t>
      </w:r>
      <w:r w:rsidR="00742219">
        <w:rPr>
          <w:lang w:val="en-GB"/>
        </w:rPr>
        <w:t xml:space="preserve"> as the recommendations include information at a relatively high level leaving all the </w:t>
      </w:r>
      <w:r>
        <w:rPr>
          <w:lang w:val="en-GB"/>
        </w:rPr>
        <w:t xml:space="preserve">provision </w:t>
      </w:r>
      <w:r w:rsidR="00742219">
        <w:rPr>
          <w:lang w:val="en-GB"/>
        </w:rPr>
        <w:t>details to the guidelines</w:t>
      </w:r>
      <w:r w:rsidR="00742219" w:rsidRPr="00064FD2">
        <w:rPr>
          <w:lang w:val="en-GB"/>
        </w:rPr>
        <w:t xml:space="preserve">. </w:t>
      </w:r>
      <w:r w:rsidR="00742219">
        <w:rPr>
          <w:lang w:val="en-GB"/>
        </w:rPr>
        <w:t xml:space="preserve"> </w:t>
      </w:r>
    </w:p>
    <w:p w14:paraId="16638621" w14:textId="77777777" w:rsidR="00742219" w:rsidRDefault="00742219" w:rsidP="00B95AD3">
      <w:pPr>
        <w:pStyle w:val="List1"/>
        <w:numPr>
          <w:ilvl w:val="0"/>
          <w:numId w:val="0"/>
        </w:numPr>
        <w:tabs>
          <w:tab w:val="clear" w:pos="851"/>
        </w:tabs>
        <w:rPr>
          <w:lang w:val="en-GB"/>
        </w:rPr>
      </w:pPr>
      <w:r>
        <w:rPr>
          <w:lang w:val="en-GB"/>
        </w:rPr>
        <w:t xml:space="preserve">In order to fully assess compliance, </w:t>
      </w:r>
      <w:r w:rsidR="00931F1C">
        <w:rPr>
          <w:lang w:val="en-GB"/>
        </w:rPr>
        <w:t xml:space="preserve">the </w:t>
      </w:r>
      <w:r>
        <w:rPr>
          <w:lang w:val="en-GB"/>
        </w:rPr>
        <w:t xml:space="preserve">VTS Committee </w:t>
      </w:r>
      <w:r w:rsidR="00931F1C">
        <w:rPr>
          <w:lang w:val="en-GB"/>
        </w:rPr>
        <w:t xml:space="preserve">would like to raise the question if </w:t>
      </w:r>
      <w:r w:rsidRPr="008921C4">
        <w:rPr>
          <w:lang w:val="en-GB"/>
        </w:rPr>
        <w:t xml:space="preserve">normative/informative status </w:t>
      </w:r>
      <w:r w:rsidR="00931F1C">
        <w:rPr>
          <w:lang w:val="en-GB"/>
        </w:rPr>
        <w:t>should not also be reflected in the individual</w:t>
      </w:r>
      <w:r w:rsidRPr="008921C4">
        <w:rPr>
          <w:lang w:val="en-GB"/>
        </w:rPr>
        <w:t xml:space="preserve"> guidelines</w:t>
      </w:r>
      <w:r>
        <w:rPr>
          <w:lang w:val="en-GB"/>
        </w:rPr>
        <w:t>.  A</w:t>
      </w:r>
      <w:r w:rsidR="00931F1C">
        <w:rPr>
          <w:lang w:val="en-GB"/>
        </w:rPr>
        <w:t>s a lot of the previous text from the recommendations now has moved to the</w:t>
      </w:r>
      <w:r>
        <w:rPr>
          <w:lang w:val="en-GB"/>
        </w:rPr>
        <w:t xml:space="preserve"> guidelines can</w:t>
      </w:r>
      <w:r w:rsidR="00931F1C">
        <w:rPr>
          <w:lang w:val="en-GB"/>
        </w:rPr>
        <w:t xml:space="preserve"> the guidelines </w:t>
      </w:r>
      <w:r>
        <w:rPr>
          <w:lang w:val="en-GB"/>
        </w:rPr>
        <w:t xml:space="preserve">continue </w:t>
      </w:r>
      <w:r w:rsidR="00931F1C">
        <w:rPr>
          <w:lang w:val="en-GB"/>
        </w:rPr>
        <w:t xml:space="preserve">to </w:t>
      </w:r>
      <w:r w:rsidRPr="008921C4">
        <w:rPr>
          <w:lang w:val="en-GB"/>
        </w:rPr>
        <w:t>be regarded as only being informative</w:t>
      </w:r>
      <w:r>
        <w:rPr>
          <w:lang w:val="en-GB"/>
        </w:rPr>
        <w:t xml:space="preserve"> </w:t>
      </w:r>
      <w:r w:rsidR="00931F1C">
        <w:rPr>
          <w:lang w:val="en-GB"/>
        </w:rPr>
        <w:t>or should this</w:t>
      </w:r>
      <w:r w:rsidRPr="00064FD2">
        <w:rPr>
          <w:lang w:val="en-GB"/>
        </w:rPr>
        <w:t xml:space="preserve"> statement be </w:t>
      </w:r>
      <w:r>
        <w:rPr>
          <w:lang w:val="en-GB"/>
        </w:rPr>
        <w:t>revised</w:t>
      </w:r>
      <w:r w:rsidR="00931F1C">
        <w:rPr>
          <w:lang w:val="en-GB"/>
        </w:rPr>
        <w:t>?</w:t>
      </w:r>
    </w:p>
    <w:p w14:paraId="031D5019" w14:textId="77777777" w:rsidR="00742219" w:rsidRDefault="00742219" w:rsidP="00B95AD3">
      <w:pPr>
        <w:pStyle w:val="List1"/>
        <w:numPr>
          <w:ilvl w:val="0"/>
          <w:numId w:val="0"/>
        </w:numPr>
        <w:tabs>
          <w:tab w:val="clear" w:pos="851"/>
        </w:tabs>
        <w:rPr>
          <w:lang w:val="en-GB"/>
        </w:rPr>
      </w:pPr>
      <w:r>
        <w:rPr>
          <w:lang w:val="en-GB"/>
        </w:rPr>
        <w:t>However</w:t>
      </w:r>
      <w:r w:rsidRPr="00064FD2">
        <w:rPr>
          <w:lang w:val="en-GB"/>
        </w:rPr>
        <w:t xml:space="preserve">, the VTS Committee has recognized that the statement that a guideline is informative </w:t>
      </w:r>
      <w:r w:rsidR="00931F1C" w:rsidRPr="00064FD2">
        <w:rPr>
          <w:lang w:val="en-GB"/>
        </w:rPr>
        <w:t xml:space="preserve">only </w:t>
      </w:r>
      <w:r w:rsidR="00931F1C">
        <w:rPr>
          <w:lang w:val="en-GB"/>
        </w:rPr>
        <w:t>applies</w:t>
      </w:r>
      <w:r w:rsidRPr="00064FD2">
        <w:rPr>
          <w:lang w:val="en-GB"/>
        </w:rPr>
        <w:t xml:space="preserve"> to “stand alone” guidelines, not associated with a recommendation. </w:t>
      </w:r>
    </w:p>
    <w:p w14:paraId="169673BA" w14:textId="77777777" w:rsidR="00742219" w:rsidRPr="00064FD2" w:rsidRDefault="00931F1C" w:rsidP="00B95AD3">
      <w:pPr>
        <w:pStyle w:val="List1"/>
        <w:numPr>
          <w:ilvl w:val="0"/>
          <w:numId w:val="0"/>
        </w:numPr>
        <w:tabs>
          <w:tab w:val="clear" w:pos="851"/>
        </w:tabs>
        <w:rPr>
          <w:lang w:val="en-GB"/>
        </w:rPr>
      </w:pPr>
      <w:r>
        <w:rPr>
          <w:lang w:val="en-GB"/>
        </w:rPr>
        <w:lastRenderedPageBreak/>
        <w:t xml:space="preserve">The VTS Committee </w:t>
      </w:r>
      <w:r w:rsidR="00B95AD3">
        <w:rPr>
          <w:lang w:val="en-GB"/>
        </w:rPr>
        <w:t>believes that t</w:t>
      </w:r>
      <w:r w:rsidR="00742219" w:rsidRPr="00064FD2">
        <w:rPr>
          <w:lang w:val="en-GB"/>
        </w:rPr>
        <w:t>he different interpretations and practices on normative and informative provisions should be considered further</w:t>
      </w:r>
      <w:r w:rsidR="00B95AD3">
        <w:rPr>
          <w:lang w:val="en-GB"/>
        </w:rPr>
        <w:t xml:space="preserve"> in order to be clear for all IALA Members and any new definition or explanation should be inserted</w:t>
      </w:r>
      <w:r w:rsidR="00742219" w:rsidRPr="00064FD2">
        <w:rPr>
          <w:lang w:val="en-GB"/>
        </w:rPr>
        <w:t xml:space="preserve"> in section 1 </w:t>
      </w:r>
      <w:r w:rsidR="00742219" w:rsidRPr="00064FD2">
        <w:rPr>
          <w:i/>
          <w:lang w:val="en-GB"/>
        </w:rPr>
        <w:t>Introduction</w:t>
      </w:r>
      <w:r w:rsidR="00742219" w:rsidRPr="00064FD2">
        <w:rPr>
          <w:lang w:val="en-GB"/>
        </w:rPr>
        <w:t xml:space="preserve"> instead of section 4 </w:t>
      </w:r>
      <w:r w:rsidR="00742219" w:rsidRPr="00064FD2">
        <w:rPr>
          <w:i/>
          <w:lang w:val="en-GB"/>
        </w:rPr>
        <w:t>Scope</w:t>
      </w:r>
      <w:r w:rsidR="00742219" w:rsidRPr="00064FD2">
        <w:rPr>
          <w:lang w:val="en-GB"/>
        </w:rPr>
        <w:t xml:space="preserve">. </w:t>
      </w:r>
    </w:p>
    <w:p w14:paraId="24E2533B" w14:textId="77777777" w:rsidR="00742219" w:rsidRPr="00064FD2" w:rsidRDefault="00742219" w:rsidP="009E4D0B">
      <w:pPr>
        <w:pStyle w:val="List1"/>
        <w:numPr>
          <w:ilvl w:val="0"/>
          <w:numId w:val="0"/>
        </w:numPr>
        <w:tabs>
          <w:tab w:val="clear" w:pos="851"/>
          <w:tab w:val="left" w:pos="426"/>
        </w:tabs>
        <w:rPr>
          <w:i/>
          <w:lang w:val="en-GB"/>
        </w:rPr>
      </w:pPr>
      <w:r w:rsidRPr="00064FD2">
        <w:rPr>
          <w:i/>
          <w:u w:val="single"/>
          <w:lang w:val="en-GB"/>
        </w:rPr>
        <w:t xml:space="preserve">Proposed action </w:t>
      </w:r>
      <w:r>
        <w:rPr>
          <w:i/>
          <w:u w:val="single"/>
          <w:lang w:val="en-GB"/>
        </w:rPr>
        <w:t>1</w:t>
      </w:r>
      <w:r w:rsidRPr="00064FD2">
        <w:rPr>
          <w:i/>
          <w:u w:val="single"/>
          <w:lang w:val="en-GB"/>
        </w:rPr>
        <w:t xml:space="preserve">: </w:t>
      </w:r>
      <w:r w:rsidRPr="00064FD2">
        <w:rPr>
          <w:i/>
          <w:lang w:val="en-GB"/>
        </w:rPr>
        <w:t xml:space="preserve">IALA should consider clarifying the differences between normative and informative recommendations and what it actually means for the associated guidelines. </w:t>
      </w:r>
    </w:p>
    <w:p w14:paraId="199FD2CE" w14:textId="77777777" w:rsidR="00742219" w:rsidRPr="00064FD2" w:rsidRDefault="00742219" w:rsidP="009E4D0B">
      <w:pPr>
        <w:pStyle w:val="List1"/>
        <w:numPr>
          <w:ilvl w:val="0"/>
          <w:numId w:val="0"/>
        </w:numPr>
        <w:tabs>
          <w:tab w:val="clear" w:pos="851"/>
          <w:tab w:val="left" w:pos="426"/>
        </w:tabs>
        <w:rPr>
          <w:i/>
          <w:lang w:val="en-GB"/>
        </w:rPr>
      </w:pPr>
      <w:r w:rsidRPr="00064FD2">
        <w:rPr>
          <w:i/>
          <w:u w:val="single"/>
          <w:lang w:val="en-GB"/>
        </w:rPr>
        <w:t xml:space="preserve">Proposed action </w:t>
      </w:r>
      <w:r>
        <w:rPr>
          <w:i/>
          <w:u w:val="single"/>
          <w:lang w:val="en-GB"/>
        </w:rPr>
        <w:t>2</w:t>
      </w:r>
      <w:r w:rsidRPr="00064FD2">
        <w:rPr>
          <w:i/>
          <w:u w:val="single"/>
          <w:lang w:val="en-GB"/>
        </w:rPr>
        <w:t xml:space="preserve">: </w:t>
      </w:r>
      <w:r w:rsidRPr="00064FD2">
        <w:rPr>
          <w:i/>
          <w:lang w:val="en-GB"/>
        </w:rPr>
        <w:t xml:space="preserve"> IALA should consider moving the explanations on normative and informative provisions from section 4 Scope to section 1 introduction</w:t>
      </w:r>
      <w:r w:rsidR="00792155">
        <w:rPr>
          <w:i/>
          <w:lang w:val="en-GB"/>
        </w:rPr>
        <w:t>.</w:t>
      </w:r>
    </w:p>
    <w:p w14:paraId="2366F08B" w14:textId="77777777" w:rsidR="002F6278" w:rsidRPr="002F6278" w:rsidRDefault="002F6278" w:rsidP="00340796">
      <w:pPr>
        <w:pStyle w:val="BodyText"/>
        <w:numPr>
          <w:ilvl w:val="0"/>
          <w:numId w:val="37"/>
        </w:numPr>
        <w:tabs>
          <w:tab w:val="clear" w:pos="851"/>
          <w:tab w:val="left" w:pos="426"/>
        </w:tabs>
        <w:spacing w:before="240"/>
        <w:ind w:left="0" w:firstLine="0"/>
        <w:rPr>
          <w:u w:val="single"/>
        </w:rPr>
      </w:pPr>
      <w:r w:rsidRPr="002F6278">
        <w:rPr>
          <w:u w:val="single"/>
        </w:rPr>
        <w:t>The use of “shall” and “should”</w:t>
      </w:r>
    </w:p>
    <w:p w14:paraId="3F26D7D1" w14:textId="77777777" w:rsidR="002F6278" w:rsidRPr="00064FD2" w:rsidRDefault="002F6278" w:rsidP="002F6278">
      <w:pPr>
        <w:pStyle w:val="List1"/>
        <w:numPr>
          <w:ilvl w:val="0"/>
          <w:numId w:val="0"/>
        </w:numPr>
        <w:tabs>
          <w:tab w:val="clear" w:pos="851"/>
          <w:tab w:val="left" w:pos="426"/>
        </w:tabs>
        <w:rPr>
          <w:lang w:val="en-GB"/>
        </w:rPr>
      </w:pPr>
      <w:r w:rsidRPr="00064FD2">
        <w:rPr>
          <w:lang w:val="en-GB"/>
        </w:rPr>
        <w:t xml:space="preserve">In several </w:t>
      </w:r>
      <w:r>
        <w:rPr>
          <w:lang w:val="en-GB"/>
        </w:rPr>
        <w:t xml:space="preserve">VTS </w:t>
      </w:r>
      <w:r w:rsidRPr="00064FD2">
        <w:rPr>
          <w:lang w:val="en-GB"/>
        </w:rPr>
        <w:t>tasks, there has been wide discussions on the use and interpretation of the words “</w:t>
      </w:r>
      <w:r w:rsidRPr="00064FD2">
        <w:rPr>
          <w:i/>
          <w:lang w:val="en-GB"/>
        </w:rPr>
        <w:t>shall</w:t>
      </w:r>
      <w:r w:rsidRPr="00064FD2">
        <w:rPr>
          <w:lang w:val="en-GB"/>
        </w:rPr>
        <w:t>” and “</w:t>
      </w:r>
      <w:r w:rsidRPr="00064FD2">
        <w:rPr>
          <w:i/>
          <w:lang w:val="en-GB"/>
        </w:rPr>
        <w:t>should</w:t>
      </w:r>
      <w:r w:rsidRPr="00064FD2">
        <w:rPr>
          <w:lang w:val="en-GB"/>
        </w:rPr>
        <w:t xml:space="preserve">” in Standards, Recommendations, Guidelines, Manuals and Model Courses. It is obvious that those words have different meanings depending on what language it is translated to or from. </w:t>
      </w:r>
      <w:r>
        <w:rPr>
          <w:lang w:val="en-GB"/>
        </w:rPr>
        <w:t xml:space="preserve"> </w:t>
      </w:r>
      <w:r w:rsidRPr="00064FD2">
        <w:rPr>
          <w:lang w:val="en-GB"/>
        </w:rPr>
        <w:t>In order to further clarify the meaning of “</w:t>
      </w:r>
      <w:r w:rsidRPr="00064FD2">
        <w:rPr>
          <w:i/>
          <w:lang w:val="en-GB"/>
        </w:rPr>
        <w:t xml:space="preserve">normative provisions that </w:t>
      </w:r>
      <w:r w:rsidRPr="00064FD2">
        <w:rPr>
          <w:i/>
          <w:u w:val="single"/>
          <w:lang w:val="en-GB"/>
        </w:rPr>
        <w:t>shall</w:t>
      </w:r>
      <w:r w:rsidRPr="00064FD2">
        <w:rPr>
          <w:i/>
          <w:lang w:val="en-GB"/>
        </w:rPr>
        <w:t xml:space="preserve"> be observed if compliance with the standard is claimed”</w:t>
      </w:r>
      <w:r w:rsidRPr="00064FD2">
        <w:rPr>
          <w:lang w:val="en-GB"/>
        </w:rPr>
        <w:t xml:space="preserve"> and “</w:t>
      </w:r>
      <w:r w:rsidRPr="00064FD2">
        <w:rPr>
          <w:i/>
          <w:lang w:val="en-GB"/>
        </w:rPr>
        <w:t xml:space="preserve">informative provisions that </w:t>
      </w:r>
      <w:r w:rsidRPr="00064FD2">
        <w:rPr>
          <w:i/>
          <w:u w:val="single"/>
          <w:lang w:val="en-GB"/>
        </w:rPr>
        <w:t>should</w:t>
      </w:r>
      <w:r w:rsidRPr="00064FD2">
        <w:rPr>
          <w:i/>
          <w:lang w:val="en-GB"/>
        </w:rPr>
        <w:t xml:space="preserve"> be observed if compliance with the standard is claimed”</w:t>
      </w:r>
      <w:r w:rsidRPr="00064FD2">
        <w:rPr>
          <w:lang w:val="en-GB"/>
        </w:rPr>
        <w:t xml:space="preserve">, the VTS Committee proposes that this should be explained in the </w:t>
      </w:r>
      <w:r w:rsidRPr="00064FD2">
        <w:rPr>
          <w:i/>
          <w:lang w:val="en-GB"/>
        </w:rPr>
        <w:t>IALA Style Guide.</w:t>
      </w:r>
    </w:p>
    <w:p w14:paraId="5032462A" w14:textId="77777777" w:rsidR="002F6278" w:rsidRPr="00064FD2" w:rsidRDefault="002F6278" w:rsidP="002F6278">
      <w:pPr>
        <w:pStyle w:val="BodyText"/>
        <w:tabs>
          <w:tab w:val="clear" w:pos="851"/>
        </w:tabs>
      </w:pPr>
      <w:r w:rsidRPr="00064FD2">
        <w:rPr>
          <w:i/>
          <w:u w:val="single"/>
        </w:rPr>
        <w:t>Proposed action</w:t>
      </w:r>
      <w:r w:rsidRPr="00064FD2">
        <w:rPr>
          <w:i/>
        </w:rPr>
        <w:t xml:space="preserve">: </w:t>
      </w:r>
      <w:r w:rsidRPr="00064FD2">
        <w:t>The IALA Style Guide should clarify the use of “shall” and “should” in standards, recommendations, guidelines, manuals and model courses.</w:t>
      </w:r>
    </w:p>
    <w:p w14:paraId="33BA9FE9" w14:textId="77777777" w:rsidR="00742219" w:rsidRPr="009E4D0B" w:rsidRDefault="002F6278" w:rsidP="00340796">
      <w:pPr>
        <w:pStyle w:val="BodyText"/>
        <w:numPr>
          <w:ilvl w:val="0"/>
          <w:numId w:val="37"/>
        </w:numPr>
        <w:tabs>
          <w:tab w:val="clear" w:pos="851"/>
          <w:tab w:val="left" w:pos="426"/>
        </w:tabs>
        <w:spacing w:before="240"/>
        <w:ind w:left="0" w:firstLine="0"/>
        <w:rPr>
          <w:u w:val="single"/>
        </w:rPr>
      </w:pPr>
      <w:r>
        <w:rPr>
          <w:u w:val="single"/>
        </w:rPr>
        <w:t>Introduction of an o</w:t>
      </w:r>
      <w:r w:rsidR="009E4D0B">
        <w:rPr>
          <w:u w:val="single"/>
        </w:rPr>
        <w:t xml:space="preserve">verarching </w:t>
      </w:r>
      <w:r w:rsidR="009E4D0B" w:rsidRPr="009E4D0B">
        <w:rPr>
          <w:u w:val="single"/>
        </w:rPr>
        <w:t>Standard</w:t>
      </w:r>
      <w:r>
        <w:rPr>
          <w:u w:val="single"/>
        </w:rPr>
        <w:t xml:space="preserve"> and titles of the Standard Scopes</w:t>
      </w:r>
    </w:p>
    <w:p w14:paraId="199581A4" w14:textId="77777777" w:rsidR="00CA1079" w:rsidRPr="009E4D0B" w:rsidRDefault="00F75E79" w:rsidP="009E4D0B">
      <w:pPr>
        <w:pStyle w:val="List1"/>
        <w:numPr>
          <w:ilvl w:val="0"/>
          <w:numId w:val="0"/>
        </w:numPr>
        <w:tabs>
          <w:tab w:val="clear" w:pos="851"/>
        </w:tabs>
        <w:rPr>
          <w:rFonts w:eastAsia="Calibri" w:cs="Calibri"/>
          <w:szCs w:val="22"/>
          <w:lang w:val="en-GB"/>
        </w:rPr>
      </w:pPr>
      <w:r w:rsidRPr="00B95AD3">
        <w:rPr>
          <w:rFonts w:eastAsia="Calibri" w:cs="Calibri"/>
          <w:szCs w:val="22"/>
          <w:lang w:val="en-GB"/>
        </w:rPr>
        <w:t xml:space="preserve">Concerning the present structure of the standards, the VTS Committee has discovered, especially during the revision of the VTS Manual, that there may be difficulties in the procedure to comply with one standard </w:t>
      </w:r>
      <w:r w:rsidR="002F019A" w:rsidRPr="00B95AD3">
        <w:rPr>
          <w:rFonts w:eastAsia="Calibri" w:cs="Calibri"/>
          <w:szCs w:val="22"/>
          <w:lang w:val="en-GB"/>
        </w:rPr>
        <w:t xml:space="preserve">only and what is being mentioned under that standard. </w:t>
      </w:r>
      <w:r w:rsidR="00760CDD" w:rsidRPr="00B95AD3">
        <w:rPr>
          <w:rFonts w:eastAsia="Calibri" w:cs="Calibri"/>
          <w:szCs w:val="22"/>
          <w:lang w:val="en-GB"/>
        </w:rPr>
        <w:t xml:space="preserve"> </w:t>
      </w:r>
      <w:r w:rsidR="002F019A" w:rsidRPr="00B95AD3">
        <w:rPr>
          <w:rFonts w:eastAsia="Calibri" w:cs="Calibri"/>
          <w:szCs w:val="22"/>
          <w:lang w:val="en-GB"/>
        </w:rPr>
        <w:t>Furthermore,</w:t>
      </w:r>
      <w:r w:rsidRPr="00B95AD3">
        <w:rPr>
          <w:rFonts w:eastAsia="Calibri" w:cs="Calibri"/>
          <w:szCs w:val="22"/>
          <w:lang w:val="en-GB"/>
        </w:rPr>
        <w:t xml:space="preserve"> there may be other relevant standards that </w:t>
      </w:r>
      <w:r w:rsidR="002F019A" w:rsidRPr="00B95AD3">
        <w:rPr>
          <w:rFonts w:eastAsia="Calibri" w:cs="Calibri"/>
          <w:szCs w:val="22"/>
          <w:lang w:val="en-GB"/>
        </w:rPr>
        <w:t>should</w:t>
      </w:r>
      <w:r w:rsidRPr="00B95AD3">
        <w:rPr>
          <w:rFonts w:eastAsia="Calibri" w:cs="Calibri"/>
          <w:szCs w:val="22"/>
          <w:lang w:val="en-GB"/>
        </w:rPr>
        <w:t xml:space="preserve"> be included too</w:t>
      </w:r>
      <w:r w:rsidR="00DC70E2" w:rsidRPr="00B95AD3">
        <w:rPr>
          <w:rFonts w:eastAsia="Calibri" w:cs="Calibri"/>
          <w:szCs w:val="22"/>
          <w:lang w:val="en-GB"/>
        </w:rPr>
        <w:t>,</w:t>
      </w:r>
      <w:r w:rsidR="002F019A" w:rsidRPr="00B95AD3">
        <w:rPr>
          <w:rFonts w:eastAsia="Calibri" w:cs="Calibri"/>
          <w:szCs w:val="22"/>
          <w:lang w:val="en-GB"/>
        </w:rPr>
        <w:t xml:space="preserve"> for example for a VTS provider</w:t>
      </w:r>
      <w:r w:rsidRPr="00B95AD3">
        <w:rPr>
          <w:rFonts w:eastAsia="Calibri" w:cs="Calibri"/>
          <w:szCs w:val="22"/>
          <w:lang w:val="en-GB"/>
        </w:rPr>
        <w:t xml:space="preserve">. </w:t>
      </w:r>
      <w:r w:rsidR="00760CDD" w:rsidRPr="00B95AD3">
        <w:rPr>
          <w:rFonts w:eastAsia="Calibri" w:cs="Calibri"/>
          <w:szCs w:val="22"/>
          <w:lang w:val="en-GB"/>
        </w:rPr>
        <w:t xml:space="preserve"> </w:t>
      </w:r>
      <w:r w:rsidRPr="00B95AD3">
        <w:rPr>
          <w:rFonts w:eastAsia="Calibri" w:cs="Calibri"/>
          <w:szCs w:val="22"/>
          <w:lang w:val="en-GB"/>
        </w:rPr>
        <w:t xml:space="preserve">This </w:t>
      </w:r>
      <w:r w:rsidR="002F019A" w:rsidRPr="00B95AD3">
        <w:rPr>
          <w:rFonts w:eastAsia="Calibri" w:cs="Calibri"/>
          <w:szCs w:val="22"/>
          <w:lang w:val="en-GB"/>
        </w:rPr>
        <w:t>is the case especially concerning</w:t>
      </w:r>
      <w:r w:rsidRPr="00B95AD3">
        <w:rPr>
          <w:rFonts w:eastAsia="Calibri" w:cs="Calibri"/>
          <w:szCs w:val="22"/>
          <w:lang w:val="en-GB"/>
        </w:rPr>
        <w:t xml:space="preserve"> </w:t>
      </w:r>
      <w:r w:rsidR="002F019A" w:rsidRPr="00B95AD3">
        <w:rPr>
          <w:rFonts w:eastAsia="Calibri" w:cs="Calibri"/>
          <w:szCs w:val="22"/>
          <w:lang w:val="en-GB"/>
        </w:rPr>
        <w:t xml:space="preserve">e.g. </w:t>
      </w:r>
      <w:r w:rsidRPr="00B95AD3">
        <w:rPr>
          <w:rFonts w:eastAsia="Calibri" w:cs="Calibri"/>
          <w:szCs w:val="22"/>
          <w:lang w:val="en-GB"/>
        </w:rPr>
        <w:t xml:space="preserve">overarching general recommendations and guidelines such as risk management as well as quality management that </w:t>
      </w:r>
      <w:r w:rsidR="002F019A" w:rsidRPr="00B95AD3">
        <w:rPr>
          <w:rFonts w:eastAsia="Calibri" w:cs="Calibri"/>
          <w:szCs w:val="22"/>
          <w:lang w:val="en-GB"/>
        </w:rPr>
        <w:t>should</w:t>
      </w:r>
      <w:r w:rsidRPr="00B95AD3">
        <w:rPr>
          <w:rFonts w:eastAsia="Calibri" w:cs="Calibri"/>
          <w:szCs w:val="22"/>
          <w:lang w:val="en-GB"/>
        </w:rPr>
        <w:t xml:space="preserve"> be taken into account by </w:t>
      </w:r>
      <w:r w:rsidR="002F019A" w:rsidRPr="00B95AD3">
        <w:rPr>
          <w:rFonts w:eastAsia="Calibri" w:cs="Calibri"/>
          <w:szCs w:val="22"/>
          <w:lang w:val="en-GB"/>
        </w:rPr>
        <w:t>authorities</w:t>
      </w:r>
      <w:r w:rsidRPr="00B95AD3">
        <w:rPr>
          <w:rFonts w:eastAsia="Calibri" w:cs="Calibri"/>
          <w:szCs w:val="22"/>
          <w:lang w:val="en-GB"/>
        </w:rPr>
        <w:t xml:space="preserve"> within both AtoN</w:t>
      </w:r>
      <w:r w:rsidR="002F019A" w:rsidRPr="00B95AD3">
        <w:rPr>
          <w:rFonts w:eastAsia="Calibri" w:cs="Calibri"/>
          <w:szCs w:val="22"/>
          <w:lang w:val="en-GB"/>
        </w:rPr>
        <w:t xml:space="preserve">, </w:t>
      </w:r>
      <w:r w:rsidRPr="00B95AD3">
        <w:rPr>
          <w:rFonts w:eastAsia="Calibri" w:cs="Calibri"/>
          <w:szCs w:val="22"/>
          <w:lang w:val="en-GB"/>
        </w:rPr>
        <w:t>VTS</w:t>
      </w:r>
      <w:r w:rsidR="002F019A" w:rsidRPr="00B95AD3">
        <w:rPr>
          <w:rFonts w:eastAsia="Calibri" w:cs="Calibri"/>
          <w:szCs w:val="22"/>
          <w:lang w:val="en-GB"/>
        </w:rPr>
        <w:t xml:space="preserve"> and others</w:t>
      </w:r>
      <w:r w:rsidRPr="00B95AD3">
        <w:rPr>
          <w:rFonts w:eastAsia="Calibri" w:cs="Calibri"/>
          <w:szCs w:val="22"/>
          <w:lang w:val="en-GB"/>
        </w:rPr>
        <w:t xml:space="preserve">. The present standards are now </w:t>
      </w:r>
      <w:r w:rsidR="002F019A" w:rsidRPr="00B95AD3">
        <w:rPr>
          <w:rFonts w:eastAsia="Calibri" w:cs="Calibri"/>
          <w:szCs w:val="22"/>
          <w:lang w:val="en-GB"/>
        </w:rPr>
        <w:t xml:space="preserve">structured </w:t>
      </w:r>
      <w:r w:rsidRPr="00B95AD3">
        <w:rPr>
          <w:rFonts w:eastAsia="Calibri" w:cs="Calibri"/>
          <w:szCs w:val="22"/>
          <w:lang w:val="en-GB"/>
        </w:rPr>
        <w:t xml:space="preserve">both on a vertical as well as horizontal level which may cause confusion when considering what standard to comply to and may need further consideration in order to be clear and concise. </w:t>
      </w:r>
      <w:r w:rsidR="00760CDD" w:rsidRPr="00B95AD3">
        <w:rPr>
          <w:rFonts w:eastAsia="Calibri" w:cs="Calibri"/>
          <w:szCs w:val="22"/>
          <w:lang w:val="en-GB"/>
        </w:rPr>
        <w:t xml:space="preserve"> </w:t>
      </w:r>
      <w:r w:rsidR="008809CF" w:rsidRPr="00B95AD3">
        <w:rPr>
          <w:rFonts w:eastAsia="Calibri" w:cs="Calibri"/>
          <w:szCs w:val="22"/>
          <w:lang w:val="en-GB"/>
        </w:rPr>
        <w:t xml:space="preserve">By introducing a new standard or revising existing standard S1010 </w:t>
      </w:r>
      <w:r w:rsidR="008809CF" w:rsidRPr="009E4D0B">
        <w:rPr>
          <w:i/>
          <w:lang w:val="en-GB"/>
        </w:rPr>
        <w:t>Marine Aids to Navigation Planning And Service Requirements</w:t>
      </w:r>
      <w:r w:rsidR="00E43679" w:rsidRPr="009E4D0B">
        <w:rPr>
          <w:rFonts w:eastAsia="Calibri" w:cs="Calibri"/>
          <w:szCs w:val="22"/>
          <w:lang w:val="en-GB"/>
        </w:rPr>
        <w:t xml:space="preserve"> (the title works fine to be used as a common standard)</w:t>
      </w:r>
      <w:r w:rsidR="008809CF" w:rsidRPr="009E4D0B">
        <w:rPr>
          <w:rFonts w:eastAsia="Calibri" w:cs="Calibri"/>
          <w:szCs w:val="22"/>
          <w:lang w:val="en-GB"/>
        </w:rPr>
        <w:t>, overarching recommendations could be found in one standard and be considered by all marine AtoN authorities.</w:t>
      </w:r>
    </w:p>
    <w:p w14:paraId="179B3BCF" w14:textId="77777777" w:rsidR="00F75E79" w:rsidRPr="009E4D0B" w:rsidRDefault="00CA1079" w:rsidP="009E4D0B">
      <w:pPr>
        <w:pStyle w:val="List1"/>
        <w:numPr>
          <w:ilvl w:val="0"/>
          <w:numId w:val="0"/>
        </w:numPr>
        <w:tabs>
          <w:tab w:val="clear" w:pos="851"/>
          <w:tab w:val="left" w:pos="426"/>
        </w:tabs>
        <w:rPr>
          <w:rFonts w:eastAsia="Calibri" w:cs="Calibri"/>
          <w:szCs w:val="22"/>
          <w:lang w:val="en-GB"/>
        </w:rPr>
      </w:pPr>
      <w:r w:rsidRPr="009E4D0B">
        <w:rPr>
          <w:rFonts w:eastAsia="Calibri" w:cs="Calibri"/>
          <w:szCs w:val="22"/>
          <w:lang w:val="en-GB"/>
        </w:rPr>
        <w:t xml:space="preserve">The titles of the scopes should clearly state the names and content of the scopes, especially considering if it concerns all </w:t>
      </w:r>
      <w:r w:rsidR="000122AB" w:rsidRPr="009E4D0B">
        <w:rPr>
          <w:rFonts w:eastAsia="Calibri" w:cs="Calibri"/>
          <w:szCs w:val="22"/>
          <w:lang w:val="en-GB"/>
        </w:rPr>
        <w:t>marine</w:t>
      </w:r>
      <w:r w:rsidRPr="009E4D0B">
        <w:rPr>
          <w:rFonts w:eastAsia="Calibri" w:cs="Calibri"/>
          <w:szCs w:val="22"/>
          <w:lang w:val="en-GB"/>
        </w:rPr>
        <w:t xml:space="preserve"> AtoN authorities including VTS or if it only concerns AtoN authorities and </w:t>
      </w:r>
      <w:r w:rsidR="000122AB" w:rsidRPr="009E4D0B">
        <w:rPr>
          <w:rFonts w:eastAsia="Calibri" w:cs="Calibri"/>
          <w:szCs w:val="22"/>
          <w:lang w:val="en-GB"/>
        </w:rPr>
        <w:t xml:space="preserve">floating or </w:t>
      </w:r>
      <w:r w:rsidRPr="009E4D0B">
        <w:rPr>
          <w:rFonts w:eastAsia="Calibri" w:cs="Calibri"/>
          <w:szCs w:val="22"/>
          <w:lang w:val="en-GB"/>
        </w:rPr>
        <w:t>vi</w:t>
      </w:r>
      <w:r w:rsidR="000122AB" w:rsidRPr="009E4D0B">
        <w:rPr>
          <w:rFonts w:eastAsia="Calibri" w:cs="Calibri"/>
          <w:szCs w:val="22"/>
          <w:lang w:val="en-GB"/>
        </w:rPr>
        <w:t>rtual</w:t>
      </w:r>
      <w:r w:rsidRPr="009E4D0B">
        <w:rPr>
          <w:rFonts w:eastAsia="Calibri" w:cs="Calibri"/>
          <w:szCs w:val="22"/>
          <w:lang w:val="en-GB"/>
        </w:rPr>
        <w:t xml:space="preserve"> AtoNs etc. Standard S1020 </w:t>
      </w:r>
      <w:r w:rsidRPr="009E4D0B">
        <w:rPr>
          <w:i/>
          <w:lang w:val="en-GB"/>
        </w:rPr>
        <w:t xml:space="preserve">AtoN Design and Delivery </w:t>
      </w:r>
      <w:r w:rsidR="000122AB" w:rsidRPr="009E4D0B">
        <w:rPr>
          <w:rFonts w:eastAsia="Calibri" w:cs="Calibri"/>
          <w:szCs w:val="22"/>
          <w:lang w:val="en-GB"/>
        </w:rPr>
        <w:t xml:space="preserve">changed name </w:t>
      </w:r>
      <w:r w:rsidR="009133A0" w:rsidRPr="009E4D0B">
        <w:rPr>
          <w:rFonts w:eastAsia="Calibri" w:cs="Calibri"/>
          <w:szCs w:val="22"/>
          <w:lang w:val="en-GB"/>
        </w:rPr>
        <w:t xml:space="preserve">in 2018 </w:t>
      </w:r>
      <w:r w:rsidR="000122AB" w:rsidRPr="009E4D0B">
        <w:rPr>
          <w:rFonts w:eastAsia="Calibri" w:cs="Calibri"/>
          <w:szCs w:val="22"/>
          <w:lang w:val="en-GB"/>
        </w:rPr>
        <w:t xml:space="preserve">to </w:t>
      </w:r>
      <w:r w:rsidR="000122AB" w:rsidRPr="009E4D0B">
        <w:rPr>
          <w:i/>
          <w:lang w:val="en-GB"/>
        </w:rPr>
        <w:t>Marine AtoN Design and Delivery,</w:t>
      </w:r>
      <w:r w:rsidR="000122AB" w:rsidRPr="009E4D0B">
        <w:rPr>
          <w:rFonts w:eastAsia="Calibri" w:cs="Calibri"/>
          <w:szCs w:val="22"/>
          <w:lang w:val="en-GB"/>
        </w:rPr>
        <w:t xml:space="preserve"> but w</w:t>
      </w:r>
      <w:r w:rsidR="009133A0" w:rsidRPr="009E4D0B">
        <w:rPr>
          <w:rFonts w:eastAsia="Calibri" w:cs="Calibri"/>
          <w:szCs w:val="22"/>
          <w:lang w:val="en-GB"/>
        </w:rPr>
        <w:t xml:space="preserve">e have found that there </w:t>
      </w:r>
      <w:r w:rsidR="000122AB" w:rsidRPr="009E4D0B">
        <w:rPr>
          <w:rFonts w:eastAsia="Calibri" w:cs="Calibri"/>
          <w:szCs w:val="22"/>
          <w:lang w:val="en-GB"/>
        </w:rPr>
        <w:t xml:space="preserve">is only one scope </w:t>
      </w:r>
      <w:r w:rsidR="009133A0" w:rsidRPr="009E4D0B">
        <w:rPr>
          <w:rFonts w:eastAsia="Calibri" w:cs="Calibri"/>
          <w:szCs w:val="22"/>
          <w:lang w:val="en-GB"/>
        </w:rPr>
        <w:t xml:space="preserve">out </w:t>
      </w:r>
      <w:r w:rsidR="000122AB" w:rsidRPr="009E4D0B">
        <w:rPr>
          <w:rFonts w:eastAsia="Calibri" w:cs="Calibri"/>
          <w:szCs w:val="22"/>
          <w:lang w:val="en-GB"/>
        </w:rPr>
        <w:t xml:space="preserve">of seven </w:t>
      </w:r>
      <w:r w:rsidR="009133A0" w:rsidRPr="009E4D0B">
        <w:rPr>
          <w:rFonts w:eastAsia="Calibri" w:cs="Calibri"/>
          <w:szCs w:val="22"/>
          <w:lang w:val="en-GB"/>
        </w:rPr>
        <w:t>that</w:t>
      </w:r>
      <w:r w:rsidR="000122AB" w:rsidRPr="009E4D0B">
        <w:rPr>
          <w:rFonts w:eastAsia="Calibri" w:cs="Calibri"/>
          <w:szCs w:val="22"/>
          <w:lang w:val="en-GB"/>
        </w:rPr>
        <w:t xml:space="preserve"> concerns marine AtoN authorities and that is </w:t>
      </w:r>
      <w:r w:rsidR="000122AB" w:rsidRPr="009E4D0B">
        <w:rPr>
          <w:i/>
          <w:lang w:val="en-GB"/>
        </w:rPr>
        <w:t>Environment, sustainability &amp; legacy</w:t>
      </w:r>
      <w:r w:rsidR="000122AB" w:rsidRPr="009E4D0B">
        <w:rPr>
          <w:rFonts w:eastAsia="Calibri" w:cs="Calibri"/>
          <w:szCs w:val="22"/>
          <w:lang w:val="en-GB"/>
        </w:rPr>
        <w:t xml:space="preserve">. </w:t>
      </w:r>
      <w:r w:rsidR="00760CDD" w:rsidRPr="009E4D0B">
        <w:rPr>
          <w:rFonts w:eastAsia="Calibri" w:cs="Calibri"/>
          <w:szCs w:val="22"/>
          <w:lang w:val="en-GB"/>
        </w:rPr>
        <w:t xml:space="preserve"> </w:t>
      </w:r>
      <w:r w:rsidR="000122AB" w:rsidRPr="009E4D0B">
        <w:rPr>
          <w:rFonts w:eastAsia="Calibri" w:cs="Calibri"/>
          <w:szCs w:val="22"/>
          <w:lang w:val="en-GB"/>
        </w:rPr>
        <w:t>The other six are most likely only for AtoN aut</w:t>
      </w:r>
      <w:r w:rsidR="008561D5">
        <w:rPr>
          <w:rFonts w:eastAsia="Calibri" w:cs="Calibri"/>
          <w:szCs w:val="22"/>
          <w:lang w:val="en-GB"/>
        </w:rPr>
        <w:t>h</w:t>
      </w:r>
      <w:r w:rsidR="000122AB" w:rsidRPr="009E4D0B">
        <w:rPr>
          <w:rFonts w:eastAsia="Calibri" w:cs="Calibri"/>
          <w:szCs w:val="22"/>
          <w:lang w:val="en-GB"/>
        </w:rPr>
        <w:t>orities.</w:t>
      </w:r>
    </w:p>
    <w:p w14:paraId="395235C3" w14:textId="77777777" w:rsidR="009133A0" w:rsidRPr="00064FD2" w:rsidRDefault="009133A0" w:rsidP="009E4D0B">
      <w:pPr>
        <w:pStyle w:val="List1"/>
        <w:numPr>
          <w:ilvl w:val="0"/>
          <w:numId w:val="0"/>
        </w:numPr>
        <w:tabs>
          <w:tab w:val="clear" w:pos="851"/>
          <w:tab w:val="left" w:pos="426"/>
        </w:tabs>
        <w:rPr>
          <w:i/>
          <w:lang w:val="en-GB"/>
        </w:rPr>
      </w:pPr>
      <w:r w:rsidRPr="00064FD2">
        <w:rPr>
          <w:i/>
          <w:u w:val="single"/>
          <w:lang w:val="en-GB"/>
        </w:rPr>
        <w:t xml:space="preserve">Proposed action 1: </w:t>
      </w:r>
      <w:r w:rsidRPr="00064FD2">
        <w:rPr>
          <w:i/>
          <w:lang w:val="en-GB"/>
        </w:rPr>
        <w:t>IALA should consider introducing a new standard or revise existing S1010 to include all overarching general scopes for marine AtoN authorities.</w:t>
      </w:r>
    </w:p>
    <w:p w14:paraId="21E55135" w14:textId="77777777" w:rsidR="00F75E79" w:rsidRPr="00064FD2" w:rsidRDefault="00F75E79" w:rsidP="009E4D0B">
      <w:pPr>
        <w:pStyle w:val="List1"/>
        <w:numPr>
          <w:ilvl w:val="0"/>
          <w:numId w:val="0"/>
        </w:numPr>
        <w:tabs>
          <w:tab w:val="clear" w:pos="851"/>
          <w:tab w:val="left" w:pos="426"/>
        </w:tabs>
        <w:rPr>
          <w:i/>
          <w:lang w:val="en-GB"/>
        </w:rPr>
      </w:pPr>
      <w:r w:rsidRPr="00064FD2">
        <w:rPr>
          <w:i/>
          <w:u w:val="single"/>
          <w:lang w:val="en-GB"/>
        </w:rPr>
        <w:t>Proposed action</w:t>
      </w:r>
      <w:r w:rsidR="00FC334C" w:rsidRPr="00064FD2">
        <w:rPr>
          <w:i/>
          <w:u w:val="single"/>
          <w:lang w:val="en-GB"/>
        </w:rPr>
        <w:t xml:space="preserve"> </w:t>
      </w:r>
      <w:r w:rsidR="009133A0" w:rsidRPr="00064FD2">
        <w:rPr>
          <w:i/>
          <w:u w:val="single"/>
          <w:lang w:val="en-GB"/>
        </w:rPr>
        <w:t>2</w:t>
      </w:r>
      <w:r w:rsidRPr="00064FD2">
        <w:rPr>
          <w:i/>
          <w:u w:val="single"/>
          <w:lang w:val="en-GB"/>
        </w:rPr>
        <w:t xml:space="preserve">: </w:t>
      </w:r>
      <w:r w:rsidRPr="00064FD2">
        <w:rPr>
          <w:i/>
          <w:lang w:val="en-GB"/>
        </w:rPr>
        <w:t>IALA should review the standards</w:t>
      </w:r>
      <w:r w:rsidR="00772D48">
        <w:rPr>
          <w:i/>
          <w:lang w:val="en-GB"/>
        </w:rPr>
        <w:t xml:space="preserve"> and</w:t>
      </w:r>
      <w:r w:rsidRPr="00064FD2">
        <w:rPr>
          <w:i/>
          <w:lang w:val="en-GB"/>
        </w:rPr>
        <w:t xml:space="preserve"> </w:t>
      </w:r>
      <w:r w:rsidR="008809CF" w:rsidRPr="00064FD2">
        <w:rPr>
          <w:i/>
          <w:lang w:val="en-GB"/>
        </w:rPr>
        <w:t>the</w:t>
      </w:r>
      <w:r w:rsidRPr="00064FD2">
        <w:rPr>
          <w:i/>
          <w:lang w:val="en-GB"/>
        </w:rPr>
        <w:t xml:space="preserve"> content a</w:t>
      </w:r>
      <w:r w:rsidR="00CA1079" w:rsidRPr="00064FD2">
        <w:rPr>
          <w:i/>
          <w:lang w:val="en-GB"/>
        </w:rPr>
        <w:t>n</w:t>
      </w:r>
      <w:r w:rsidRPr="00064FD2">
        <w:rPr>
          <w:i/>
          <w:lang w:val="en-GB"/>
        </w:rPr>
        <w:t xml:space="preserve">d </w:t>
      </w:r>
      <w:r w:rsidR="008809CF" w:rsidRPr="00064FD2">
        <w:rPr>
          <w:i/>
          <w:lang w:val="en-GB"/>
        </w:rPr>
        <w:t xml:space="preserve">titles of the </w:t>
      </w:r>
      <w:r w:rsidRPr="00064FD2">
        <w:rPr>
          <w:i/>
          <w:lang w:val="en-GB"/>
        </w:rPr>
        <w:t>scope</w:t>
      </w:r>
      <w:r w:rsidR="008809CF" w:rsidRPr="00064FD2">
        <w:rPr>
          <w:i/>
          <w:lang w:val="en-GB"/>
        </w:rPr>
        <w:t>s</w:t>
      </w:r>
      <w:r w:rsidRPr="00064FD2">
        <w:rPr>
          <w:i/>
          <w:lang w:val="en-GB"/>
        </w:rPr>
        <w:t xml:space="preserve"> so that it is clear what is meant</w:t>
      </w:r>
      <w:r w:rsidR="000122AB" w:rsidRPr="00064FD2">
        <w:rPr>
          <w:i/>
          <w:lang w:val="en-GB"/>
        </w:rPr>
        <w:t xml:space="preserve"> and easy to follow.</w:t>
      </w:r>
    </w:p>
    <w:p w14:paraId="75693026" w14:textId="77777777" w:rsidR="002F6278" w:rsidRPr="002F6278" w:rsidRDefault="002F6278" w:rsidP="00340796">
      <w:pPr>
        <w:pStyle w:val="BodyText"/>
        <w:numPr>
          <w:ilvl w:val="0"/>
          <w:numId w:val="37"/>
        </w:numPr>
        <w:tabs>
          <w:tab w:val="clear" w:pos="851"/>
          <w:tab w:val="left" w:pos="426"/>
        </w:tabs>
        <w:spacing w:before="240"/>
        <w:ind w:left="0" w:firstLine="0"/>
        <w:rPr>
          <w:u w:val="single"/>
        </w:rPr>
      </w:pPr>
      <w:r>
        <w:rPr>
          <w:u w:val="single"/>
        </w:rPr>
        <w:t xml:space="preserve">Complying with one </w:t>
      </w:r>
      <w:r w:rsidRPr="009E4D0B">
        <w:rPr>
          <w:u w:val="single"/>
        </w:rPr>
        <w:t>Standard</w:t>
      </w:r>
      <w:r>
        <w:rPr>
          <w:u w:val="single"/>
        </w:rPr>
        <w:t xml:space="preserve"> or part of it</w:t>
      </w:r>
    </w:p>
    <w:p w14:paraId="5F691019" w14:textId="77777777" w:rsidR="002F6278" w:rsidRPr="00064FD2" w:rsidRDefault="002F6278" w:rsidP="002F6278">
      <w:pPr>
        <w:pStyle w:val="List1"/>
        <w:numPr>
          <w:ilvl w:val="0"/>
          <w:numId w:val="0"/>
        </w:numPr>
        <w:tabs>
          <w:tab w:val="clear" w:pos="851"/>
        </w:tabs>
        <w:rPr>
          <w:lang w:val="en-GB"/>
        </w:rPr>
      </w:pPr>
      <w:r w:rsidRPr="00064FD2">
        <w:rPr>
          <w:lang w:val="en-GB"/>
        </w:rPr>
        <w:t xml:space="preserve">The VTS Committee has not been able to find out whether it is possible to partially follow a standard. This could happen when an organization is unable to follow a standard by 100 % but may have national or regional </w:t>
      </w:r>
      <w:r w:rsidRPr="00064FD2">
        <w:rPr>
          <w:lang w:val="en-GB"/>
        </w:rPr>
        <w:lastRenderedPageBreak/>
        <w:t xml:space="preserve">requirements that also need to be followed. We have discussed whether there </w:t>
      </w:r>
      <w:r>
        <w:rPr>
          <w:lang w:val="en-GB"/>
        </w:rPr>
        <w:t>should</w:t>
      </w:r>
      <w:r w:rsidRPr="00064FD2">
        <w:rPr>
          <w:lang w:val="en-GB"/>
        </w:rPr>
        <w:t xml:space="preserve"> be a system for acknowledging that an organization follows one particularly recommendation within a standard but cannot follow another. </w:t>
      </w:r>
      <w:r>
        <w:rPr>
          <w:lang w:val="en-GB"/>
        </w:rPr>
        <w:t xml:space="preserve"> </w:t>
      </w:r>
      <w:r w:rsidRPr="00064FD2">
        <w:rPr>
          <w:lang w:val="en-GB"/>
        </w:rPr>
        <w:t xml:space="preserve">Such a system exists within IMO when a Contracting Government finds it impracticable to comply with a standard of a Convention. If the Contracting Government adopts differing requirements, formalities and/or procedures that </w:t>
      </w:r>
      <w:r>
        <w:rPr>
          <w:lang w:val="en-GB"/>
        </w:rPr>
        <w:t>the</w:t>
      </w:r>
      <w:r w:rsidRPr="00064FD2">
        <w:rPr>
          <w:lang w:val="en-GB"/>
        </w:rPr>
        <w:t xml:space="preserve"> standard specifies, that Government shall inform and notify IMO of those differences. </w:t>
      </w:r>
      <w:r>
        <w:rPr>
          <w:lang w:val="en-GB"/>
        </w:rPr>
        <w:t xml:space="preserve"> </w:t>
      </w:r>
      <w:r w:rsidRPr="00064FD2">
        <w:rPr>
          <w:lang w:val="en-GB"/>
        </w:rPr>
        <w:t xml:space="preserve">The VTS Committee does not propose such a comprehensive system to be used within IALA, but instead we would encourage IALA Members to establish a national system for marine AtoN authorities to state their compliance to IALA standards. </w:t>
      </w:r>
      <w:r>
        <w:rPr>
          <w:lang w:val="en-GB"/>
        </w:rPr>
        <w:t xml:space="preserve"> </w:t>
      </w:r>
      <w:r w:rsidRPr="00064FD2">
        <w:rPr>
          <w:lang w:val="en-GB"/>
        </w:rPr>
        <w:t xml:space="preserve">Such a statement could include whether a marine AtoN authority complies with a specific IALA standard in full or partially, e.g. which normative recommendations that are </w:t>
      </w:r>
      <w:r>
        <w:rPr>
          <w:lang w:val="en-GB"/>
        </w:rPr>
        <w:t>followed as well as those that can’t be</w:t>
      </w:r>
      <w:r w:rsidRPr="00064FD2">
        <w:rPr>
          <w:lang w:val="en-GB"/>
        </w:rPr>
        <w:t xml:space="preserve"> followed and the reason thereto. </w:t>
      </w:r>
    </w:p>
    <w:p w14:paraId="5C9B774E" w14:textId="77777777" w:rsidR="002F6278" w:rsidRPr="00064FD2" w:rsidRDefault="002F6278" w:rsidP="002F6278">
      <w:pPr>
        <w:pStyle w:val="List1"/>
        <w:numPr>
          <w:ilvl w:val="0"/>
          <w:numId w:val="0"/>
        </w:numPr>
        <w:tabs>
          <w:tab w:val="clear" w:pos="851"/>
          <w:tab w:val="left" w:pos="426"/>
        </w:tabs>
        <w:rPr>
          <w:lang w:val="en-GB"/>
        </w:rPr>
      </w:pPr>
      <w:r w:rsidRPr="00064FD2">
        <w:rPr>
          <w:i/>
          <w:u w:val="single"/>
          <w:lang w:val="en-GB"/>
        </w:rPr>
        <w:t>Proposed action:</w:t>
      </w:r>
      <w:r w:rsidRPr="00064FD2">
        <w:rPr>
          <w:u w:val="single"/>
          <w:lang w:val="en-GB"/>
        </w:rPr>
        <w:t xml:space="preserve"> </w:t>
      </w:r>
      <w:r w:rsidRPr="00064FD2">
        <w:rPr>
          <w:i/>
          <w:lang w:val="en-GB"/>
        </w:rPr>
        <w:t xml:space="preserve">IALA should </w:t>
      </w:r>
      <w:r>
        <w:rPr>
          <w:i/>
          <w:lang w:val="en-GB"/>
        </w:rPr>
        <w:t xml:space="preserve">consider </w:t>
      </w:r>
      <w:r w:rsidRPr="00064FD2">
        <w:rPr>
          <w:i/>
          <w:lang w:val="en-GB"/>
        </w:rPr>
        <w:t>develop</w:t>
      </w:r>
      <w:r>
        <w:rPr>
          <w:i/>
          <w:lang w:val="en-GB"/>
        </w:rPr>
        <w:t>ing</w:t>
      </w:r>
      <w:r w:rsidRPr="00064FD2">
        <w:rPr>
          <w:i/>
          <w:lang w:val="en-GB"/>
        </w:rPr>
        <w:t xml:space="preserve"> procedures</w:t>
      </w:r>
      <w:r>
        <w:rPr>
          <w:i/>
          <w:lang w:val="en-GB"/>
        </w:rPr>
        <w:t xml:space="preserve"> for</w:t>
      </w:r>
      <w:r w:rsidRPr="006B388F">
        <w:rPr>
          <w:i/>
          <w:lang w:val="en-GB"/>
        </w:rPr>
        <w:t xml:space="preserve"> </w:t>
      </w:r>
      <w:r>
        <w:rPr>
          <w:i/>
          <w:lang w:val="en-GB"/>
        </w:rPr>
        <w:t xml:space="preserve">marine AtoN authorities to identify how </w:t>
      </w:r>
      <w:r w:rsidRPr="00064FD2">
        <w:rPr>
          <w:i/>
          <w:lang w:val="en-GB"/>
        </w:rPr>
        <w:t>organization</w:t>
      </w:r>
      <w:r>
        <w:rPr>
          <w:i/>
          <w:lang w:val="en-GB"/>
        </w:rPr>
        <w:t>s</w:t>
      </w:r>
      <w:r w:rsidRPr="00064FD2">
        <w:rPr>
          <w:i/>
          <w:lang w:val="en-GB"/>
        </w:rPr>
        <w:t xml:space="preserve"> </w:t>
      </w:r>
      <w:r>
        <w:rPr>
          <w:i/>
          <w:lang w:val="en-GB"/>
        </w:rPr>
        <w:t>may comply</w:t>
      </w:r>
      <w:r w:rsidRPr="00064FD2">
        <w:rPr>
          <w:i/>
          <w:lang w:val="en-GB"/>
        </w:rPr>
        <w:t xml:space="preserve"> with one IALA Standard</w:t>
      </w:r>
      <w:r>
        <w:rPr>
          <w:i/>
          <w:lang w:val="en-GB"/>
        </w:rPr>
        <w:t xml:space="preserve">, </w:t>
      </w:r>
      <w:r w:rsidR="00FD4292">
        <w:rPr>
          <w:i/>
          <w:lang w:val="en-GB"/>
        </w:rPr>
        <w:t xml:space="preserve">in </w:t>
      </w:r>
      <w:r w:rsidR="00BC781C">
        <w:rPr>
          <w:i/>
          <w:lang w:val="en-GB"/>
        </w:rPr>
        <w:t>full</w:t>
      </w:r>
      <w:r>
        <w:rPr>
          <w:i/>
          <w:lang w:val="en-GB"/>
        </w:rPr>
        <w:t xml:space="preserve"> or in part</w:t>
      </w:r>
      <w:r w:rsidRPr="00064FD2">
        <w:rPr>
          <w:i/>
          <w:lang w:val="en-GB"/>
        </w:rPr>
        <w:t>,</w:t>
      </w:r>
      <w:r>
        <w:rPr>
          <w:i/>
          <w:lang w:val="en-GB"/>
        </w:rPr>
        <w:t xml:space="preserve"> as well as</w:t>
      </w:r>
      <w:r w:rsidRPr="00064FD2">
        <w:rPr>
          <w:i/>
          <w:lang w:val="en-GB"/>
        </w:rPr>
        <w:t xml:space="preserve"> several</w:t>
      </w:r>
      <w:r>
        <w:rPr>
          <w:i/>
          <w:lang w:val="en-GB"/>
        </w:rPr>
        <w:t xml:space="preserve"> standards</w:t>
      </w:r>
      <w:r w:rsidRPr="00064FD2">
        <w:rPr>
          <w:i/>
          <w:lang w:val="en-GB"/>
        </w:rPr>
        <w:t>, and if some parts</w:t>
      </w:r>
      <w:r>
        <w:rPr>
          <w:i/>
          <w:lang w:val="en-GB"/>
        </w:rPr>
        <w:t xml:space="preserve"> or scopes</w:t>
      </w:r>
      <w:r w:rsidRPr="00064FD2">
        <w:rPr>
          <w:i/>
          <w:lang w:val="en-GB"/>
        </w:rPr>
        <w:t xml:space="preserve"> of a standard are impracticable to follow, how this information can be promulgated.</w:t>
      </w:r>
    </w:p>
    <w:p w14:paraId="533CDE93" w14:textId="77777777" w:rsidR="009E4D0B" w:rsidRPr="009E4D0B" w:rsidRDefault="009E4D0B" w:rsidP="00340796">
      <w:pPr>
        <w:pStyle w:val="BodyText"/>
        <w:numPr>
          <w:ilvl w:val="0"/>
          <w:numId w:val="37"/>
        </w:numPr>
        <w:tabs>
          <w:tab w:val="clear" w:pos="851"/>
          <w:tab w:val="left" w:pos="426"/>
        </w:tabs>
        <w:spacing w:before="240"/>
        <w:ind w:left="0" w:firstLine="0"/>
        <w:rPr>
          <w:u w:val="single"/>
        </w:rPr>
      </w:pPr>
      <w:r>
        <w:rPr>
          <w:u w:val="single"/>
        </w:rPr>
        <w:t xml:space="preserve">Information on </w:t>
      </w:r>
      <w:r w:rsidR="002F6278">
        <w:rPr>
          <w:u w:val="single"/>
        </w:rPr>
        <w:t xml:space="preserve">the </w:t>
      </w:r>
      <w:r w:rsidRPr="009E4D0B">
        <w:rPr>
          <w:u w:val="single"/>
        </w:rPr>
        <w:t>Standard</w:t>
      </w:r>
      <w:r w:rsidR="002F6278">
        <w:rPr>
          <w:u w:val="single"/>
        </w:rPr>
        <w:t>s on the web</w:t>
      </w:r>
    </w:p>
    <w:p w14:paraId="6133952D" w14:textId="77777777" w:rsidR="001D2DBD" w:rsidRPr="00064FD2" w:rsidRDefault="003B6EB4" w:rsidP="009E4D0B">
      <w:pPr>
        <w:pStyle w:val="List1"/>
        <w:numPr>
          <w:ilvl w:val="0"/>
          <w:numId w:val="0"/>
        </w:numPr>
        <w:tabs>
          <w:tab w:val="clear" w:pos="851"/>
        </w:tabs>
        <w:rPr>
          <w:lang w:val="en-GB"/>
        </w:rPr>
      </w:pPr>
      <w:r w:rsidRPr="00064FD2">
        <w:rPr>
          <w:lang w:val="en-GB"/>
        </w:rPr>
        <w:t xml:space="preserve">The VTS Committee believes that the </w:t>
      </w:r>
      <w:r w:rsidR="00D900AA" w:rsidRPr="00064FD2">
        <w:rPr>
          <w:lang w:val="en-GB"/>
        </w:rPr>
        <w:t>IALA s</w:t>
      </w:r>
      <w:r w:rsidRPr="00064FD2">
        <w:rPr>
          <w:lang w:val="en-GB"/>
        </w:rPr>
        <w:t xml:space="preserve">tandards </w:t>
      </w:r>
      <w:r w:rsidR="00D900AA" w:rsidRPr="00064FD2">
        <w:rPr>
          <w:lang w:val="en-GB"/>
        </w:rPr>
        <w:t>may need</w:t>
      </w:r>
      <w:r w:rsidRPr="00064FD2">
        <w:rPr>
          <w:lang w:val="en-GB"/>
        </w:rPr>
        <w:t xml:space="preserve"> to be explained more in </w:t>
      </w:r>
      <w:r w:rsidR="00D900AA" w:rsidRPr="00064FD2">
        <w:rPr>
          <w:lang w:val="en-GB"/>
        </w:rPr>
        <w:t xml:space="preserve">detail so there </w:t>
      </w:r>
      <w:r w:rsidR="009133A0" w:rsidRPr="00064FD2">
        <w:rPr>
          <w:lang w:val="en-GB"/>
        </w:rPr>
        <w:t>is</w:t>
      </w:r>
      <w:r w:rsidR="00D900AA" w:rsidRPr="00064FD2">
        <w:rPr>
          <w:lang w:val="en-GB"/>
        </w:rPr>
        <w:t xml:space="preserve"> no doubt of what it means to follow an IALA standard.</w:t>
      </w:r>
      <w:r w:rsidRPr="00064FD2">
        <w:rPr>
          <w:lang w:val="en-GB"/>
        </w:rPr>
        <w:t xml:space="preserve"> </w:t>
      </w:r>
      <w:r w:rsidR="00760CDD">
        <w:rPr>
          <w:lang w:val="en-GB"/>
        </w:rPr>
        <w:t xml:space="preserve">  </w:t>
      </w:r>
      <w:r w:rsidR="005015E3" w:rsidRPr="00064FD2">
        <w:rPr>
          <w:lang w:val="en-GB"/>
        </w:rPr>
        <w:t xml:space="preserve">Considering that the web page states that </w:t>
      </w:r>
      <w:r w:rsidR="005015E3" w:rsidRPr="00064FD2">
        <w:rPr>
          <w:i/>
          <w:lang w:val="en-GB"/>
        </w:rPr>
        <w:t xml:space="preserve">“IALA does not expect members to seek compliance evidence from accreditation organizations”, </w:t>
      </w:r>
      <w:r w:rsidR="005015E3" w:rsidRPr="00064FD2">
        <w:rPr>
          <w:lang w:val="en-GB"/>
        </w:rPr>
        <w:t>the VTS Committee has difficulties in understanding why any organization should announce that the</w:t>
      </w:r>
      <w:r w:rsidR="00D900AA" w:rsidRPr="00064FD2">
        <w:rPr>
          <w:lang w:val="en-GB"/>
        </w:rPr>
        <w:t>y comply with one or more IALA s</w:t>
      </w:r>
      <w:r w:rsidR="005015E3" w:rsidRPr="00064FD2">
        <w:rPr>
          <w:lang w:val="en-GB"/>
        </w:rPr>
        <w:t xml:space="preserve">tandards if there would be no </w:t>
      </w:r>
      <w:r w:rsidR="00DE4C84" w:rsidRPr="00064FD2">
        <w:rPr>
          <w:lang w:val="en-GB"/>
        </w:rPr>
        <w:t xml:space="preserve">evidence to show </w:t>
      </w:r>
      <w:r w:rsidR="00F75E79" w:rsidRPr="00064FD2">
        <w:rPr>
          <w:lang w:val="en-GB"/>
        </w:rPr>
        <w:t>for the competent authority</w:t>
      </w:r>
      <w:r w:rsidR="005015E3" w:rsidRPr="00064FD2">
        <w:rPr>
          <w:lang w:val="en-GB"/>
        </w:rPr>
        <w:t xml:space="preserve">. Within the VTS </w:t>
      </w:r>
      <w:r w:rsidR="00DE4C84" w:rsidRPr="00064FD2">
        <w:rPr>
          <w:lang w:val="en-GB"/>
        </w:rPr>
        <w:t>sphere</w:t>
      </w:r>
      <w:r w:rsidR="005015E3" w:rsidRPr="00064FD2">
        <w:rPr>
          <w:lang w:val="en-GB"/>
        </w:rPr>
        <w:t xml:space="preserve">, we are encouraging VTS providers to </w:t>
      </w:r>
      <w:r w:rsidR="00B9438F" w:rsidRPr="00064FD2">
        <w:rPr>
          <w:lang w:val="en-GB"/>
        </w:rPr>
        <w:t xml:space="preserve">be audited and/or </w:t>
      </w:r>
      <w:r w:rsidR="005015E3" w:rsidRPr="00064FD2">
        <w:rPr>
          <w:lang w:val="en-GB"/>
        </w:rPr>
        <w:t xml:space="preserve">accredited </w:t>
      </w:r>
      <w:r w:rsidR="00D820A3" w:rsidRPr="00064FD2">
        <w:rPr>
          <w:lang w:val="en-GB"/>
        </w:rPr>
        <w:t xml:space="preserve">in accordance with IALA guidance. </w:t>
      </w:r>
      <w:r w:rsidR="00760CDD">
        <w:rPr>
          <w:lang w:val="en-GB"/>
        </w:rPr>
        <w:t xml:space="preserve"> </w:t>
      </w:r>
      <w:r w:rsidRPr="00064FD2">
        <w:rPr>
          <w:lang w:val="en-GB"/>
        </w:rPr>
        <w:t xml:space="preserve">Also, in </w:t>
      </w:r>
      <w:r w:rsidRPr="00064FD2">
        <w:rPr>
          <w:i/>
          <w:lang w:val="en-GB"/>
        </w:rPr>
        <w:t>R1013</w:t>
      </w:r>
      <w:r w:rsidRPr="00064FD2">
        <w:rPr>
          <w:lang w:val="en-GB"/>
        </w:rPr>
        <w:t xml:space="preserve"> </w:t>
      </w:r>
      <w:r w:rsidRPr="00064FD2">
        <w:rPr>
          <w:i/>
          <w:lang w:val="en-GB"/>
        </w:rPr>
        <w:t>Auditing and Assessing Vessel Traffic Services,</w:t>
      </w:r>
      <w:r w:rsidRPr="00064FD2">
        <w:rPr>
          <w:lang w:val="en-GB"/>
        </w:rPr>
        <w:t xml:space="preserve"> IALA </w:t>
      </w:r>
      <w:r w:rsidR="00D900AA" w:rsidRPr="00064FD2">
        <w:rPr>
          <w:lang w:val="en-GB"/>
        </w:rPr>
        <w:t>“</w:t>
      </w:r>
      <w:r w:rsidRPr="00064FD2">
        <w:rPr>
          <w:i/>
          <w:lang w:val="en-GB"/>
        </w:rPr>
        <w:t>recommends</w:t>
      </w:r>
      <w:r w:rsidR="005015E3" w:rsidRPr="00064FD2">
        <w:rPr>
          <w:i/>
          <w:lang w:val="en-GB"/>
        </w:rPr>
        <w:t xml:space="preserve"> that</w:t>
      </w:r>
      <w:r w:rsidR="005015E3" w:rsidRPr="00064FD2">
        <w:rPr>
          <w:lang w:val="en-GB"/>
        </w:rPr>
        <w:t xml:space="preserve"> </w:t>
      </w:r>
      <w:r w:rsidR="005015E3" w:rsidRPr="00064FD2">
        <w:rPr>
          <w:i/>
          <w:lang w:val="en-GB"/>
        </w:rPr>
        <w:t>National members and Competent Authorities for Vessel Traffic Services</w:t>
      </w:r>
      <w:r w:rsidR="00D820A3" w:rsidRPr="00064FD2">
        <w:rPr>
          <w:i/>
          <w:lang w:val="en-GB"/>
        </w:rPr>
        <w:t xml:space="preserve"> </w:t>
      </w:r>
      <w:r w:rsidR="005015E3" w:rsidRPr="00064FD2">
        <w:rPr>
          <w:i/>
          <w:lang w:val="en-GB"/>
        </w:rPr>
        <w:t>implement a formal system for auditing and assessing VTS as a means to ensure the harmonised</w:t>
      </w:r>
      <w:r w:rsidR="00D820A3" w:rsidRPr="00064FD2">
        <w:rPr>
          <w:i/>
          <w:lang w:val="en-GB"/>
        </w:rPr>
        <w:t xml:space="preserve"> </w:t>
      </w:r>
      <w:r w:rsidR="005015E3" w:rsidRPr="00064FD2">
        <w:rPr>
          <w:i/>
          <w:lang w:val="en-GB"/>
        </w:rPr>
        <w:t>delivery of VTS worldwide</w:t>
      </w:r>
      <w:r w:rsidR="00D900AA" w:rsidRPr="00064FD2">
        <w:rPr>
          <w:lang w:val="en-GB"/>
        </w:rPr>
        <w:t>”</w:t>
      </w:r>
      <w:r w:rsidR="005015E3" w:rsidRPr="00064FD2">
        <w:rPr>
          <w:lang w:val="en-GB"/>
        </w:rPr>
        <w:t>.</w:t>
      </w:r>
      <w:r w:rsidR="00760CDD">
        <w:rPr>
          <w:lang w:val="en-GB"/>
        </w:rPr>
        <w:t xml:space="preserve"> </w:t>
      </w:r>
      <w:r w:rsidRPr="00064FD2">
        <w:rPr>
          <w:lang w:val="en-GB"/>
        </w:rPr>
        <w:t xml:space="preserve"> </w:t>
      </w:r>
      <w:r w:rsidR="00F75E79" w:rsidRPr="00064FD2">
        <w:rPr>
          <w:lang w:val="en-GB"/>
        </w:rPr>
        <w:t xml:space="preserve">The VTS Committee </w:t>
      </w:r>
      <w:r w:rsidR="009133A0" w:rsidRPr="00064FD2">
        <w:rPr>
          <w:lang w:val="en-GB"/>
        </w:rPr>
        <w:t>deems</w:t>
      </w:r>
      <w:r w:rsidR="00F75E79" w:rsidRPr="00064FD2">
        <w:rPr>
          <w:lang w:val="en-GB"/>
        </w:rPr>
        <w:t xml:space="preserve"> that complying with an IALA standard should be audited </w:t>
      </w:r>
      <w:r w:rsidR="009133A0" w:rsidRPr="00064FD2">
        <w:rPr>
          <w:lang w:val="en-GB"/>
        </w:rPr>
        <w:t xml:space="preserve">or assessed </w:t>
      </w:r>
      <w:r w:rsidR="009A2DA7">
        <w:rPr>
          <w:lang w:val="en-GB"/>
        </w:rPr>
        <w:t xml:space="preserve">preferably </w:t>
      </w:r>
      <w:r w:rsidR="00F75E79" w:rsidRPr="00064FD2">
        <w:rPr>
          <w:lang w:val="en-GB"/>
        </w:rPr>
        <w:t xml:space="preserve">in a manner similar to QMS and that evidence from such an auditing </w:t>
      </w:r>
      <w:r w:rsidR="009133A0" w:rsidRPr="00064FD2">
        <w:rPr>
          <w:lang w:val="en-GB"/>
        </w:rPr>
        <w:t xml:space="preserve">or assessing </w:t>
      </w:r>
      <w:r w:rsidR="00F75E79" w:rsidRPr="00064FD2">
        <w:rPr>
          <w:lang w:val="en-GB"/>
        </w:rPr>
        <w:t xml:space="preserve">organization </w:t>
      </w:r>
      <w:r w:rsidR="009133A0" w:rsidRPr="00064FD2">
        <w:rPr>
          <w:lang w:val="en-GB"/>
        </w:rPr>
        <w:t>is impor</w:t>
      </w:r>
      <w:r w:rsidR="009A2DA7">
        <w:rPr>
          <w:lang w:val="en-GB"/>
        </w:rPr>
        <w:t>t</w:t>
      </w:r>
      <w:r w:rsidR="009133A0" w:rsidRPr="00064FD2">
        <w:rPr>
          <w:lang w:val="en-GB"/>
        </w:rPr>
        <w:t>a</w:t>
      </w:r>
      <w:r w:rsidR="009A2DA7">
        <w:rPr>
          <w:lang w:val="en-GB"/>
        </w:rPr>
        <w:t>n</w:t>
      </w:r>
      <w:r w:rsidR="009133A0" w:rsidRPr="00064FD2">
        <w:rPr>
          <w:lang w:val="en-GB"/>
        </w:rPr>
        <w:t>t</w:t>
      </w:r>
      <w:r w:rsidR="00F75E79" w:rsidRPr="00064FD2">
        <w:rPr>
          <w:lang w:val="en-GB"/>
        </w:rPr>
        <w:t xml:space="preserve">.  </w:t>
      </w:r>
    </w:p>
    <w:p w14:paraId="12EECF25" w14:textId="77777777" w:rsidR="00EB7C46" w:rsidRPr="00064FD2" w:rsidRDefault="00EB7C46" w:rsidP="009E4D0B">
      <w:pPr>
        <w:pStyle w:val="List1"/>
        <w:numPr>
          <w:ilvl w:val="0"/>
          <w:numId w:val="0"/>
        </w:numPr>
        <w:tabs>
          <w:tab w:val="clear" w:pos="851"/>
          <w:tab w:val="left" w:pos="426"/>
        </w:tabs>
        <w:rPr>
          <w:i/>
          <w:lang w:val="en-GB"/>
        </w:rPr>
      </w:pPr>
      <w:r w:rsidRPr="00064FD2">
        <w:rPr>
          <w:i/>
          <w:u w:val="single"/>
          <w:lang w:val="en-GB"/>
        </w:rPr>
        <w:t xml:space="preserve">Proposed action: </w:t>
      </w:r>
      <w:r w:rsidRPr="00064FD2">
        <w:rPr>
          <w:i/>
          <w:lang w:val="en-GB"/>
        </w:rPr>
        <w:t xml:space="preserve">IALA web page should be </w:t>
      </w:r>
      <w:r w:rsidR="00B42FD2" w:rsidRPr="00064FD2">
        <w:rPr>
          <w:i/>
          <w:lang w:val="en-GB"/>
        </w:rPr>
        <w:t xml:space="preserve">revised to be </w:t>
      </w:r>
      <w:r w:rsidR="00B42D65" w:rsidRPr="00064FD2">
        <w:rPr>
          <w:i/>
          <w:lang w:val="en-GB"/>
        </w:rPr>
        <w:t xml:space="preserve">consistent with IALA </w:t>
      </w:r>
      <w:r w:rsidR="00B42FD2" w:rsidRPr="00064FD2">
        <w:rPr>
          <w:i/>
          <w:lang w:val="en-GB"/>
        </w:rPr>
        <w:t>recommendations</w:t>
      </w:r>
      <w:r w:rsidR="00B42D65" w:rsidRPr="00064FD2">
        <w:rPr>
          <w:i/>
          <w:lang w:val="en-GB"/>
        </w:rPr>
        <w:t>.</w:t>
      </w:r>
    </w:p>
    <w:p w14:paraId="6E8D7237" w14:textId="77777777" w:rsidR="002F6278" w:rsidRPr="002F6278" w:rsidRDefault="002F6278" w:rsidP="00340796">
      <w:pPr>
        <w:pStyle w:val="BodyText"/>
        <w:numPr>
          <w:ilvl w:val="0"/>
          <w:numId w:val="37"/>
        </w:numPr>
        <w:tabs>
          <w:tab w:val="clear" w:pos="851"/>
          <w:tab w:val="left" w:pos="426"/>
        </w:tabs>
        <w:spacing w:before="240"/>
        <w:ind w:left="0" w:firstLine="0"/>
        <w:rPr>
          <w:u w:val="single"/>
        </w:rPr>
      </w:pPr>
      <w:r>
        <w:rPr>
          <w:u w:val="single"/>
        </w:rPr>
        <w:t>Authorization to IALA Council to approve changes within the Standards</w:t>
      </w:r>
    </w:p>
    <w:p w14:paraId="43639587" w14:textId="77777777" w:rsidR="00B24B24" w:rsidRDefault="00B24B24" w:rsidP="002F6278">
      <w:pPr>
        <w:pStyle w:val="List1"/>
        <w:numPr>
          <w:ilvl w:val="0"/>
          <w:numId w:val="0"/>
        </w:numPr>
        <w:tabs>
          <w:tab w:val="clear" w:pos="851"/>
          <w:tab w:val="left" w:pos="426"/>
        </w:tabs>
        <w:rPr>
          <w:lang w:val="en-GB"/>
        </w:rPr>
      </w:pPr>
      <w:r w:rsidRPr="00B24B24">
        <w:rPr>
          <w:lang w:val="en-GB"/>
        </w:rPr>
        <w:t xml:space="preserve">The VTS Committee would also like to express its concern that </w:t>
      </w:r>
      <w:r>
        <w:rPr>
          <w:lang w:val="en-GB"/>
        </w:rPr>
        <w:t>IALA s</w:t>
      </w:r>
      <w:r w:rsidRPr="00B24B24">
        <w:rPr>
          <w:lang w:val="en-GB"/>
        </w:rPr>
        <w:t xml:space="preserve">tandards </w:t>
      </w:r>
      <w:r>
        <w:rPr>
          <w:lang w:val="en-GB"/>
        </w:rPr>
        <w:t>can only be</w:t>
      </w:r>
      <w:r w:rsidRPr="00B24B24">
        <w:rPr>
          <w:lang w:val="en-GB"/>
        </w:rPr>
        <w:t xml:space="preserve"> approved by General Assembly, which mee</w:t>
      </w:r>
      <w:r>
        <w:rPr>
          <w:lang w:val="en-GB"/>
        </w:rPr>
        <w:t xml:space="preserve">ts only every four years </w:t>
      </w:r>
      <w:r w:rsidR="0063786D" w:rsidRPr="00064FD2">
        <w:rPr>
          <w:lang w:val="en-GB"/>
        </w:rPr>
        <w:t>concurrently with IALA Conferences</w:t>
      </w:r>
      <w:r w:rsidR="009A6FD0" w:rsidRPr="00064FD2">
        <w:rPr>
          <w:lang w:val="en-GB"/>
        </w:rPr>
        <w:t xml:space="preserve">. </w:t>
      </w:r>
    </w:p>
    <w:p w14:paraId="5E6C2519" w14:textId="77777777" w:rsidR="00B24B24" w:rsidRDefault="00B24B24" w:rsidP="002F6278">
      <w:pPr>
        <w:pStyle w:val="List1"/>
        <w:numPr>
          <w:ilvl w:val="0"/>
          <w:numId w:val="0"/>
        </w:numPr>
        <w:tabs>
          <w:tab w:val="clear" w:pos="851"/>
          <w:tab w:val="left" w:pos="426"/>
        </w:tabs>
        <w:rPr>
          <w:lang w:val="en-GB"/>
        </w:rPr>
      </w:pPr>
      <w:r w:rsidRPr="00B24B24">
        <w:rPr>
          <w:lang w:val="en-GB"/>
        </w:rPr>
        <w:t>A</w:t>
      </w:r>
      <w:r w:rsidR="001F6316" w:rsidRPr="00B24B24">
        <w:rPr>
          <w:lang w:val="en-GB"/>
        </w:rPr>
        <w:t xml:space="preserve">s the </w:t>
      </w:r>
      <w:r w:rsidR="00D900AA" w:rsidRPr="00B24B24">
        <w:rPr>
          <w:lang w:val="en-GB"/>
        </w:rPr>
        <w:t>s</w:t>
      </w:r>
      <w:r w:rsidR="009A6FD0" w:rsidRPr="00B24B24">
        <w:rPr>
          <w:lang w:val="en-GB"/>
        </w:rPr>
        <w:t xml:space="preserve">tandards </w:t>
      </w:r>
      <w:r w:rsidR="001F6316" w:rsidRPr="00B24B24">
        <w:rPr>
          <w:lang w:val="en-GB"/>
        </w:rPr>
        <w:t>cont</w:t>
      </w:r>
      <w:r w:rsidR="00D900AA" w:rsidRPr="00B24B24">
        <w:rPr>
          <w:lang w:val="en-GB"/>
        </w:rPr>
        <w:t>a</w:t>
      </w:r>
      <w:r w:rsidR="001F6316" w:rsidRPr="00B24B24">
        <w:rPr>
          <w:lang w:val="en-GB"/>
        </w:rPr>
        <w:t>in references to recommendations</w:t>
      </w:r>
      <w:r w:rsidR="00423A78" w:rsidRPr="00B24B24">
        <w:rPr>
          <w:lang w:val="en-GB"/>
        </w:rPr>
        <w:t xml:space="preserve"> and</w:t>
      </w:r>
      <w:r w:rsidR="009A6FD0" w:rsidRPr="00B24B24">
        <w:rPr>
          <w:lang w:val="en-GB"/>
        </w:rPr>
        <w:t xml:space="preserve"> new </w:t>
      </w:r>
      <w:r w:rsidR="0063786D" w:rsidRPr="00B24B24">
        <w:rPr>
          <w:lang w:val="en-GB"/>
        </w:rPr>
        <w:t xml:space="preserve">recommendations </w:t>
      </w:r>
      <w:r>
        <w:rPr>
          <w:lang w:val="en-GB"/>
        </w:rPr>
        <w:t>are</w:t>
      </w:r>
      <w:r w:rsidR="009A6FD0" w:rsidRPr="00B24B24">
        <w:rPr>
          <w:lang w:val="en-GB"/>
        </w:rPr>
        <w:t xml:space="preserve"> be</w:t>
      </w:r>
      <w:r>
        <w:rPr>
          <w:lang w:val="en-GB"/>
        </w:rPr>
        <w:t>ing</w:t>
      </w:r>
      <w:r w:rsidR="009A6FD0" w:rsidRPr="00B24B24">
        <w:rPr>
          <w:lang w:val="en-GB"/>
        </w:rPr>
        <w:t xml:space="preserve"> developed </w:t>
      </w:r>
      <w:r>
        <w:rPr>
          <w:lang w:val="en-GB"/>
        </w:rPr>
        <w:t xml:space="preserve">regularly by the committees as well as </w:t>
      </w:r>
      <w:r w:rsidR="009A6FD0" w:rsidRPr="00B24B24">
        <w:rPr>
          <w:lang w:val="en-GB"/>
        </w:rPr>
        <w:t xml:space="preserve">old </w:t>
      </w:r>
      <w:r w:rsidR="001B48C9">
        <w:rPr>
          <w:lang w:val="en-GB"/>
        </w:rPr>
        <w:t xml:space="preserve">recommendations </w:t>
      </w:r>
      <w:r>
        <w:rPr>
          <w:lang w:val="en-GB"/>
        </w:rPr>
        <w:t xml:space="preserve">are being </w:t>
      </w:r>
      <w:r w:rsidR="009A6FD0" w:rsidRPr="00B24B24">
        <w:rPr>
          <w:lang w:val="en-GB"/>
        </w:rPr>
        <w:t xml:space="preserve">deleted, it </w:t>
      </w:r>
      <w:r w:rsidR="0063786D" w:rsidRPr="00B24B24">
        <w:rPr>
          <w:lang w:val="en-GB"/>
        </w:rPr>
        <w:t>is</w:t>
      </w:r>
      <w:r w:rsidR="009A6FD0" w:rsidRPr="00B24B24">
        <w:rPr>
          <w:lang w:val="en-GB"/>
        </w:rPr>
        <w:t xml:space="preserve"> nearly impossible to follow a </w:t>
      </w:r>
      <w:r w:rsidR="00D900AA" w:rsidRPr="00B24B24">
        <w:rPr>
          <w:lang w:val="en-GB"/>
        </w:rPr>
        <w:t>s</w:t>
      </w:r>
      <w:r w:rsidR="001B48C9">
        <w:rPr>
          <w:lang w:val="en-GB"/>
        </w:rPr>
        <w:t>tandard as it may only be up</w:t>
      </w:r>
      <w:r w:rsidR="009A6FD0" w:rsidRPr="00B24B24">
        <w:rPr>
          <w:lang w:val="en-GB"/>
        </w:rPr>
        <w:t>date</w:t>
      </w:r>
      <w:r w:rsidR="001B48C9">
        <w:rPr>
          <w:lang w:val="en-GB"/>
        </w:rPr>
        <w:t>d</w:t>
      </w:r>
      <w:r w:rsidR="009A6FD0" w:rsidRPr="00B24B24">
        <w:rPr>
          <w:lang w:val="en-GB"/>
        </w:rPr>
        <w:t xml:space="preserve"> immediately after an</w:t>
      </w:r>
      <w:r w:rsidR="006B388F" w:rsidRPr="00B24B24">
        <w:rPr>
          <w:lang w:val="en-GB"/>
        </w:rPr>
        <w:t xml:space="preserve"> </w:t>
      </w:r>
      <w:r w:rsidR="009A6FD0" w:rsidRPr="00B24B24">
        <w:rPr>
          <w:lang w:val="en-GB"/>
        </w:rPr>
        <w:t xml:space="preserve">Assembly meeting. </w:t>
      </w:r>
      <w:r w:rsidR="00760CDD">
        <w:rPr>
          <w:lang w:val="en-GB"/>
        </w:rPr>
        <w:t xml:space="preserve"> </w:t>
      </w:r>
      <w:r>
        <w:rPr>
          <w:lang w:val="en-GB"/>
        </w:rPr>
        <w:t>However, a</w:t>
      </w:r>
      <w:r w:rsidRPr="00064FD2">
        <w:rPr>
          <w:lang w:val="en-GB"/>
        </w:rPr>
        <w:t xml:space="preserve"> standard should of course always be updated and refer to the latest documents.</w:t>
      </w:r>
    </w:p>
    <w:p w14:paraId="75D80DBD" w14:textId="77777777" w:rsidR="001B48C9" w:rsidRDefault="001B48C9" w:rsidP="002F6278">
      <w:pPr>
        <w:pStyle w:val="List1"/>
        <w:numPr>
          <w:ilvl w:val="0"/>
          <w:numId w:val="0"/>
        </w:numPr>
        <w:tabs>
          <w:tab w:val="clear" w:pos="851"/>
          <w:tab w:val="left" w:pos="426"/>
        </w:tabs>
        <w:rPr>
          <w:lang w:val="en-GB"/>
        </w:rPr>
      </w:pPr>
      <w:r w:rsidRPr="00064FD2">
        <w:rPr>
          <w:lang w:val="en-GB"/>
        </w:rPr>
        <w:t xml:space="preserve">IALA Council meets twice a year and </w:t>
      </w:r>
      <w:r>
        <w:rPr>
          <w:lang w:val="en-GB"/>
        </w:rPr>
        <w:t xml:space="preserve">regularly </w:t>
      </w:r>
      <w:r w:rsidRPr="00064FD2">
        <w:rPr>
          <w:lang w:val="en-GB"/>
        </w:rPr>
        <w:t xml:space="preserve">approves IALA documents </w:t>
      </w:r>
      <w:r>
        <w:rPr>
          <w:lang w:val="en-GB"/>
        </w:rPr>
        <w:t xml:space="preserve">developed by the committees. </w:t>
      </w:r>
      <w:r w:rsidR="00B24B24" w:rsidRPr="00B24B24">
        <w:rPr>
          <w:lang w:val="en-GB"/>
        </w:rPr>
        <w:t xml:space="preserve">The </w:t>
      </w:r>
      <w:r w:rsidR="00B24B24">
        <w:rPr>
          <w:lang w:val="en-GB"/>
        </w:rPr>
        <w:t xml:space="preserve">VTS </w:t>
      </w:r>
      <w:r w:rsidR="00B24B24" w:rsidRPr="00B24B24">
        <w:rPr>
          <w:lang w:val="en-GB"/>
        </w:rPr>
        <w:t>Committee suggests</w:t>
      </w:r>
      <w:r>
        <w:rPr>
          <w:lang w:val="en-GB"/>
        </w:rPr>
        <w:t xml:space="preserve"> that consideration be given to propose to the General Assembly to authorize IALA Council to update</w:t>
      </w:r>
      <w:r w:rsidR="00B24B24" w:rsidRPr="00B24B24">
        <w:rPr>
          <w:lang w:val="en-GB"/>
        </w:rPr>
        <w:t xml:space="preserve"> the content of an existing </w:t>
      </w:r>
      <w:r w:rsidR="00B24B24">
        <w:rPr>
          <w:lang w:val="en-GB"/>
        </w:rPr>
        <w:t>s</w:t>
      </w:r>
      <w:r>
        <w:rPr>
          <w:lang w:val="en-GB"/>
        </w:rPr>
        <w:t xml:space="preserve">tandard when changes to the </w:t>
      </w:r>
      <w:r w:rsidR="00B24B24">
        <w:rPr>
          <w:lang w:val="en-GB"/>
        </w:rPr>
        <w:t>r</w:t>
      </w:r>
      <w:r w:rsidR="00B24B24" w:rsidRPr="00B24B24">
        <w:rPr>
          <w:lang w:val="en-GB"/>
        </w:rPr>
        <w:t>ecommendation</w:t>
      </w:r>
      <w:r>
        <w:rPr>
          <w:lang w:val="en-GB"/>
        </w:rPr>
        <w:t>s (or guidelines)</w:t>
      </w:r>
      <w:r w:rsidR="00B24B24" w:rsidRPr="00B24B24">
        <w:rPr>
          <w:lang w:val="en-GB"/>
        </w:rPr>
        <w:t xml:space="preserve"> has been </w:t>
      </w:r>
      <w:r>
        <w:rPr>
          <w:lang w:val="en-GB"/>
        </w:rPr>
        <w:t>made</w:t>
      </w:r>
      <w:r w:rsidR="00B24B24" w:rsidRPr="00B24B24">
        <w:rPr>
          <w:lang w:val="en-GB"/>
        </w:rPr>
        <w:t xml:space="preserve">. </w:t>
      </w:r>
      <w:r w:rsidR="00760CDD">
        <w:rPr>
          <w:lang w:val="en-GB"/>
        </w:rPr>
        <w:t xml:space="preserve"> </w:t>
      </w:r>
      <w:r w:rsidR="00B24B24" w:rsidRPr="00B24B24">
        <w:rPr>
          <w:lang w:val="en-GB"/>
        </w:rPr>
        <w:t>By updating the Standards accordingly</w:t>
      </w:r>
      <w:r w:rsidR="00B24B24">
        <w:rPr>
          <w:lang w:val="en-GB"/>
        </w:rPr>
        <w:t>,</w:t>
      </w:r>
      <w:r w:rsidR="00B24B24" w:rsidRPr="00B24B24">
        <w:rPr>
          <w:lang w:val="en-GB"/>
        </w:rPr>
        <w:t xml:space="preserve"> it will be </w:t>
      </w:r>
      <w:r>
        <w:rPr>
          <w:lang w:val="en-GB"/>
        </w:rPr>
        <w:t>clear</w:t>
      </w:r>
      <w:r w:rsidR="00B24B24" w:rsidRPr="00B24B24">
        <w:rPr>
          <w:lang w:val="en-GB"/>
        </w:rPr>
        <w:t xml:space="preserve"> </w:t>
      </w:r>
      <w:r>
        <w:rPr>
          <w:lang w:val="en-GB"/>
        </w:rPr>
        <w:t>what to comply to</w:t>
      </w:r>
      <w:r w:rsidR="00B24B24" w:rsidRPr="00B24B24">
        <w:rPr>
          <w:lang w:val="en-GB"/>
        </w:rPr>
        <w:t>.</w:t>
      </w:r>
      <w:r>
        <w:rPr>
          <w:lang w:val="en-GB"/>
        </w:rPr>
        <w:t xml:space="preserve"> </w:t>
      </w:r>
    </w:p>
    <w:p w14:paraId="7C940DCF" w14:textId="77777777" w:rsidR="00B24B24" w:rsidRDefault="001B48C9" w:rsidP="002F6278">
      <w:pPr>
        <w:pStyle w:val="List1"/>
        <w:numPr>
          <w:ilvl w:val="0"/>
          <w:numId w:val="0"/>
        </w:numPr>
        <w:tabs>
          <w:tab w:val="clear" w:pos="851"/>
          <w:tab w:val="left" w:pos="426"/>
        </w:tabs>
        <w:rPr>
          <w:lang w:val="en-GB"/>
        </w:rPr>
      </w:pPr>
      <w:r>
        <w:rPr>
          <w:lang w:val="en-GB"/>
        </w:rPr>
        <w:t xml:space="preserve">The authorization should preferably concern </w:t>
      </w:r>
      <w:r w:rsidRPr="00064FD2">
        <w:rPr>
          <w:lang w:val="en-GB"/>
        </w:rPr>
        <w:t>change</w:t>
      </w:r>
      <w:r>
        <w:rPr>
          <w:lang w:val="en-GB"/>
        </w:rPr>
        <w:t>s within</w:t>
      </w:r>
      <w:r w:rsidRPr="00064FD2">
        <w:rPr>
          <w:lang w:val="en-GB"/>
        </w:rPr>
        <w:t xml:space="preserve"> section 5 </w:t>
      </w:r>
      <w:r w:rsidRPr="001B48C9">
        <w:rPr>
          <w:i/>
          <w:lang w:val="en-GB"/>
        </w:rPr>
        <w:t>Referenced Documents</w:t>
      </w:r>
      <w:r>
        <w:rPr>
          <w:i/>
          <w:lang w:val="en-GB"/>
        </w:rPr>
        <w:t>,</w:t>
      </w:r>
      <w:r w:rsidRPr="00064FD2">
        <w:rPr>
          <w:lang w:val="en-GB"/>
        </w:rPr>
        <w:t xml:space="preserve"> where the </w:t>
      </w:r>
      <w:r w:rsidRPr="009D4937">
        <w:rPr>
          <w:lang w:val="en-GB"/>
        </w:rPr>
        <w:t xml:space="preserve">recommendations within each standard are stated and section 4 </w:t>
      </w:r>
      <w:r w:rsidRPr="009D4937">
        <w:rPr>
          <w:i/>
          <w:lang w:val="en-GB"/>
        </w:rPr>
        <w:t>Scope</w:t>
      </w:r>
      <w:r w:rsidRPr="009D4937">
        <w:rPr>
          <w:lang w:val="en-GB"/>
        </w:rPr>
        <w:t xml:space="preserve">, where the sub-titles of each topic under a standard are being listed. </w:t>
      </w:r>
      <w:r w:rsidR="00760CDD">
        <w:rPr>
          <w:lang w:val="en-GB"/>
        </w:rPr>
        <w:t xml:space="preserve"> </w:t>
      </w:r>
      <w:r w:rsidR="009D4937" w:rsidRPr="009D4937">
        <w:rPr>
          <w:lang w:val="en-GB"/>
        </w:rPr>
        <w:t>As there has been discussions on renaming an</w:t>
      </w:r>
      <w:r w:rsidR="009D4937">
        <w:rPr>
          <w:lang w:val="en-GB"/>
        </w:rPr>
        <w:t>d re-organising</w:t>
      </w:r>
      <w:r w:rsidR="009D4937" w:rsidRPr="009D4937">
        <w:rPr>
          <w:lang w:val="en-GB"/>
        </w:rPr>
        <w:t xml:space="preserve"> of the </w:t>
      </w:r>
      <w:r w:rsidR="009D4937">
        <w:rPr>
          <w:lang w:val="en-GB"/>
        </w:rPr>
        <w:t xml:space="preserve">different </w:t>
      </w:r>
      <w:r w:rsidR="009D4937" w:rsidRPr="009D4937">
        <w:rPr>
          <w:lang w:val="en-GB"/>
        </w:rPr>
        <w:t xml:space="preserve">scopes, the VTS Committee is of the opinion that IALA Council is </w:t>
      </w:r>
      <w:r w:rsidR="009D4937">
        <w:rPr>
          <w:lang w:val="en-GB"/>
        </w:rPr>
        <w:t>the appropriate body</w:t>
      </w:r>
      <w:r w:rsidR="009D4937" w:rsidRPr="009D4937">
        <w:rPr>
          <w:lang w:val="en-GB"/>
        </w:rPr>
        <w:t xml:space="preserve"> for </w:t>
      </w:r>
      <w:r w:rsidR="009D4937">
        <w:rPr>
          <w:lang w:val="en-GB"/>
        </w:rPr>
        <w:t xml:space="preserve">approving </w:t>
      </w:r>
      <w:r w:rsidR="009D4937">
        <w:rPr>
          <w:lang w:val="en-GB"/>
        </w:rPr>
        <w:lastRenderedPageBreak/>
        <w:t xml:space="preserve">such changes or it could be detrimental to the work of the committees if such changes could not be established when needed. </w:t>
      </w:r>
    </w:p>
    <w:p w14:paraId="56E2ABAB" w14:textId="77777777" w:rsidR="000C03D4" w:rsidRDefault="00EB7C46" w:rsidP="002F6278">
      <w:pPr>
        <w:pStyle w:val="List1"/>
        <w:numPr>
          <w:ilvl w:val="0"/>
          <w:numId w:val="0"/>
        </w:numPr>
        <w:tabs>
          <w:tab w:val="clear" w:pos="851"/>
          <w:tab w:val="left" w:pos="426"/>
        </w:tabs>
        <w:rPr>
          <w:i/>
          <w:lang w:val="en-GB"/>
        </w:rPr>
      </w:pPr>
      <w:r w:rsidRPr="00064FD2">
        <w:rPr>
          <w:i/>
          <w:u w:val="single"/>
          <w:lang w:val="en-GB"/>
        </w:rPr>
        <w:t>Proposed action</w:t>
      </w:r>
      <w:r w:rsidRPr="00064FD2">
        <w:rPr>
          <w:i/>
          <w:lang w:val="en-GB"/>
        </w:rPr>
        <w:t xml:space="preserve">: </w:t>
      </w:r>
      <w:r w:rsidR="000C03D4" w:rsidRPr="00064FD2">
        <w:rPr>
          <w:i/>
          <w:lang w:val="en-GB"/>
        </w:rPr>
        <w:t xml:space="preserve">The IALA Council should be authorized by the Assembly to approve changes to </w:t>
      </w:r>
      <w:r w:rsidR="00760CDD">
        <w:rPr>
          <w:i/>
          <w:lang w:val="en-GB"/>
        </w:rPr>
        <w:t>section 4 “Scope“ and</w:t>
      </w:r>
      <w:r w:rsidR="000C03D4" w:rsidRPr="00064FD2">
        <w:rPr>
          <w:i/>
          <w:lang w:val="en-GB"/>
        </w:rPr>
        <w:t xml:space="preserve"> </w:t>
      </w:r>
      <w:r w:rsidR="00EA40AE" w:rsidRPr="00064FD2">
        <w:rPr>
          <w:i/>
          <w:lang w:val="en-GB"/>
        </w:rPr>
        <w:t xml:space="preserve">section </w:t>
      </w:r>
      <w:r w:rsidR="000C03D4" w:rsidRPr="00064FD2">
        <w:rPr>
          <w:i/>
          <w:lang w:val="en-GB"/>
        </w:rPr>
        <w:t>5 “Referenced Documents” in the IALA Standards.</w:t>
      </w:r>
    </w:p>
    <w:p w14:paraId="50E0A77F" w14:textId="77777777" w:rsidR="00A75C11" w:rsidRPr="002F6278" w:rsidRDefault="00A75C11" w:rsidP="00340796">
      <w:pPr>
        <w:pStyle w:val="BodyText"/>
        <w:numPr>
          <w:ilvl w:val="0"/>
          <w:numId w:val="37"/>
        </w:numPr>
        <w:tabs>
          <w:tab w:val="clear" w:pos="851"/>
          <w:tab w:val="left" w:pos="426"/>
        </w:tabs>
        <w:spacing w:before="240"/>
        <w:ind w:left="0" w:firstLine="0"/>
        <w:rPr>
          <w:u w:val="single"/>
        </w:rPr>
      </w:pPr>
      <w:r>
        <w:rPr>
          <w:u w:val="single"/>
        </w:rPr>
        <w:t>Status of Model Courses</w:t>
      </w:r>
    </w:p>
    <w:p w14:paraId="55868DF3" w14:textId="77777777" w:rsidR="00A75C11" w:rsidRDefault="00A75C11" w:rsidP="00A75C11">
      <w:pPr>
        <w:pStyle w:val="List1"/>
        <w:numPr>
          <w:ilvl w:val="0"/>
          <w:numId w:val="0"/>
        </w:numPr>
        <w:tabs>
          <w:tab w:val="clear" w:pos="851"/>
          <w:tab w:val="left" w:pos="426"/>
        </w:tabs>
        <w:rPr>
          <w:lang w:val="en-GB"/>
        </w:rPr>
      </w:pPr>
      <w:r>
        <w:rPr>
          <w:lang w:val="en-GB"/>
        </w:rPr>
        <w:t xml:space="preserve">IALA has introduced a new numbering system for model courses through the “IALA Style Guide”, which will now have the prefix “C”.  Previously, VTS model courses carried a similar numbering and prefix as the associated recommendation “V-103”.  Thus, whilst the logic of this may have been unclear, the status of these courses was never in doubt.  With the change to the numbering system clarification on the status of model courses needs to be formalised.  It is considered that a model course should have a similar status to a guideline and be associated to a recommendation in the same way.  It is, therefore, proposed that the table showing the </w:t>
      </w:r>
      <w:r w:rsidRPr="00E02084">
        <w:rPr>
          <w:lang w:val="en-GB"/>
        </w:rPr>
        <w:t xml:space="preserve">relationship and content </w:t>
      </w:r>
      <w:r>
        <w:rPr>
          <w:lang w:val="en-GB"/>
        </w:rPr>
        <w:t xml:space="preserve">of IALA </w:t>
      </w:r>
      <w:r w:rsidRPr="00E02084">
        <w:rPr>
          <w:lang w:val="en-GB"/>
        </w:rPr>
        <w:t>documents</w:t>
      </w:r>
      <w:r>
        <w:rPr>
          <w:lang w:val="en-GB"/>
        </w:rPr>
        <w:t xml:space="preserve"> should be amended to read: </w:t>
      </w:r>
    </w:p>
    <w:p w14:paraId="260082D0" w14:textId="77777777" w:rsidR="00BC781C" w:rsidRPr="00FD4292" w:rsidRDefault="00A75C11" w:rsidP="00BC781C">
      <w:pPr>
        <w:pStyle w:val="List1"/>
        <w:numPr>
          <w:ilvl w:val="0"/>
          <w:numId w:val="0"/>
        </w:numPr>
        <w:tabs>
          <w:tab w:val="clear" w:pos="851"/>
          <w:tab w:val="left" w:pos="426"/>
        </w:tabs>
        <w:ind w:left="2694" w:hanging="2694"/>
        <w:rPr>
          <w:lang w:val="en-GB"/>
        </w:rPr>
      </w:pPr>
      <w:r w:rsidRPr="00FD4292">
        <w:rPr>
          <w:i/>
          <w:iCs/>
          <w:lang w:val="en-GB"/>
        </w:rPr>
        <w:t>Guideline / Model Course</w:t>
      </w:r>
      <w:r w:rsidRPr="00FD4292">
        <w:rPr>
          <w:i/>
          <w:iCs/>
          <w:lang w:val="en-GB"/>
        </w:rPr>
        <w:tab/>
      </w:r>
      <w:r w:rsidRPr="00FD4292">
        <w:rPr>
          <w:lang w:val="en-GB"/>
        </w:rPr>
        <w:t xml:space="preserve">IALA Guidelines and </w:t>
      </w:r>
      <w:r w:rsidR="00BC781C">
        <w:rPr>
          <w:lang w:val="en-GB"/>
        </w:rPr>
        <w:t>M</w:t>
      </w:r>
      <w:r w:rsidRPr="00FD4292">
        <w:rPr>
          <w:lang w:val="en-GB"/>
        </w:rPr>
        <w:t xml:space="preserve">odel </w:t>
      </w:r>
      <w:r w:rsidR="00BC781C">
        <w:rPr>
          <w:lang w:val="en-GB"/>
        </w:rPr>
        <w:t>C</w:t>
      </w:r>
      <w:r w:rsidRPr="00FD4292">
        <w:rPr>
          <w:lang w:val="en-GB"/>
        </w:rPr>
        <w:t xml:space="preserve">ourses describe how to implement practices </w:t>
      </w:r>
      <w:r w:rsidR="00BC781C" w:rsidRPr="004259CB">
        <w:rPr>
          <w:lang w:val="en-GB"/>
        </w:rPr>
        <w:t>and may be referenced, in full</w:t>
      </w:r>
      <w:r w:rsidR="00BC781C">
        <w:rPr>
          <w:lang w:val="en-GB"/>
        </w:rPr>
        <w:t xml:space="preserve"> or in part, in an IALA Recommendation</w:t>
      </w:r>
      <w:r w:rsidR="00BC781C" w:rsidRPr="004259CB">
        <w:rPr>
          <w:lang w:val="en-GB"/>
        </w:rPr>
        <w:t>.</w:t>
      </w:r>
    </w:p>
    <w:p w14:paraId="7CA72FBD" w14:textId="77777777" w:rsidR="00A75C11" w:rsidRPr="00064FD2" w:rsidRDefault="00A75C11" w:rsidP="00A75C11">
      <w:pPr>
        <w:pStyle w:val="List1"/>
        <w:numPr>
          <w:ilvl w:val="0"/>
          <w:numId w:val="0"/>
        </w:numPr>
        <w:tabs>
          <w:tab w:val="clear" w:pos="851"/>
          <w:tab w:val="left" w:pos="426"/>
        </w:tabs>
        <w:rPr>
          <w:i/>
          <w:lang w:val="en-GB"/>
        </w:rPr>
      </w:pPr>
      <w:r w:rsidRPr="00064FD2">
        <w:rPr>
          <w:i/>
          <w:u w:val="single"/>
          <w:lang w:val="en-GB"/>
        </w:rPr>
        <w:t>Proposed action</w:t>
      </w:r>
      <w:r w:rsidRPr="00064FD2">
        <w:rPr>
          <w:i/>
          <w:lang w:val="en-GB"/>
        </w:rPr>
        <w:t xml:space="preserve">: The IALA </w:t>
      </w:r>
      <w:r>
        <w:rPr>
          <w:i/>
          <w:lang w:val="en-GB"/>
        </w:rPr>
        <w:t>should consider formalising the status of model courses as proposed above</w:t>
      </w:r>
      <w:r w:rsidR="00FD4292">
        <w:rPr>
          <w:i/>
          <w:lang w:val="en-GB"/>
        </w:rPr>
        <w:t>.</w:t>
      </w:r>
    </w:p>
    <w:p w14:paraId="34DF5F1F" w14:textId="77777777" w:rsidR="009F5C36" w:rsidRPr="00064FD2" w:rsidRDefault="008E7A45" w:rsidP="002B0236">
      <w:pPr>
        <w:pStyle w:val="Heading1"/>
      </w:pPr>
      <w:r w:rsidRPr="00064FD2">
        <w:t>ACTION REQUESTED</w:t>
      </w:r>
      <w:r w:rsidR="00631B7F" w:rsidRPr="00064FD2">
        <w:t xml:space="preserve"> </w:t>
      </w:r>
    </w:p>
    <w:p w14:paraId="7850ECAB" w14:textId="77777777" w:rsidR="008921C4" w:rsidRDefault="00631B7F" w:rsidP="00C917F6">
      <w:pPr>
        <w:pStyle w:val="BodyText"/>
        <w:rPr>
          <w:highlight w:val="yellow"/>
        </w:rPr>
      </w:pPr>
      <w:r w:rsidRPr="00064FD2">
        <w:t xml:space="preserve">PAP </w:t>
      </w:r>
      <w:r w:rsidR="00902AA4" w:rsidRPr="00064FD2">
        <w:t>is requested to</w:t>
      </w:r>
      <w:r w:rsidR="005314ED">
        <w:t xml:space="preserve"> c</w:t>
      </w:r>
      <w:r w:rsidR="003C1E07" w:rsidRPr="00064FD2">
        <w:t xml:space="preserve">onsider the </w:t>
      </w:r>
      <w:r w:rsidR="00ED762B" w:rsidRPr="00064FD2">
        <w:t>above</w:t>
      </w:r>
      <w:r w:rsidR="003C1E07" w:rsidRPr="00064FD2">
        <w:t xml:space="preserve"> and </w:t>
      </w:r>
      <w:r w:rsidR="008921C4">
        <w:t xml:space="preserve">the enclosed files and </w:t>
      </w:r>
      <w:r w:rsidR="003C1E07" w:rsidRPr="00064FD2">
        <w:t xml:space="preserve">take action as appropriate. </w:t>
      </w:r>
    </w:p>
    <w:p w14:paraId="5394561A" w14:textId="77777777" w:rsidR="008921C4" w:rsidRPr="008921C4" w:rsidRDefault="008921C4" w:rsidP="008921C4">
      <w:pPr>
        <w:pStyle w:val="Heading1"/>
        <w:numPr>
          <w:ilvl w:val="0"/>
          <w:numId w:val="0"/>
        </w:numPr>
        <w:ind w:left="432" w:hanging="432"/>
      </w:pPr>
      <w:r w:rsidRPr="008921C4">
        <w:t>Enclosure</w:t>
      </w:r>
    </w:p>
    <w:p w14:paraId="7CB8188E" w14:textId="77777777" w:rsidR="008921C4" w:rsidRPr="008921C4" w:rsidRDefault="008921C4" w:rsidP="008921C4">
      <w:pPr>
        <w:pStyle w:val="List1"/>
        <w:numPr>
          <w:ilvl w:val="0"/>
          <w:numId w:val="0"/>
        </w:numPr>
        <w:rPr>
          <w:lang w:val="en-GB"/>
        </w:rPr>
      </w:pPr>
      <w:r w:rsidRPr="00C917F6">
        <w:rPr>
          <w:lang w:val="en-GB"/>
        </w:rPr>
        <w:t>R</w:t>
      </w:r>
      <w:r w:rsidRPr="00C917F6">
        <w:t xml:space="preserve">evised and commented version of </w:t>
      </w:r>
      <w:r w:rsidR="00EE604E" w:rsidRPr="00C917F6">
        <w:t>Standard S1040</w:t>
      </w:r>
      <w:r w:rsidR="00C917F6">
        <w:t>.</w:t>
      </w:r>
    </w:p>
    <w:p w14:paraId="3D92FC1E" w14:textId="77777777" w:rsidR="00630F7F" w:rsidRPr="00064FD2" w:rsidRDefault="00630F7F" w:rsidP="003C1E07">
      <w:pPr>
        <w:pStyle w:val="List1"/>
        <w:numPr>
          <w:ilvl w:val="0"/>
          <w:numId w:val="0"/>
        </w:numPr>
        <w:rPr>
          <w:highlight w:val="yellow"/>
          <w:lang w:val="en-GB"/>
        </w:rPr>
      </w:pPr>
    </w:p>
    <w:sectPr w:rsidR="00630F7F" w:rsidRPr="00064FD2" w:rsidSect="005D05AC">
      <w:headerReference w:type="even" r:id="rId11"/>
      <w:headerReference w:type="default" r:id="rId12"/>
      <w:footerReference w:type="even" r:id="rId13"/>
      <w:footerReference w:type="default" r:id="rId14"/>
      <w:headerReference w:type="first" r:id="rId15"/>
      <w:footerReference w:type="first" r:id="rId16"/>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64B9A" w14:textId="77777777" w:rsidR="006D08A2" w:rsidRDefault="006D08A2" w:rsidP="002B0236">
      <w:r>
        <w:separator/>
      </w:r>
    </w:p>
  </w:endnote>
  <w:endnote w:type="continuationSeparator" w:id="0">
    <w:p w14:paraId="4F88C84F" w14:textId="77777777" w:rsidR="006D08A2" w:rsidRDefault="006D08A2"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957F9" w14:textId="77777777" w:rsidR="008921C4" w:rsidRDefault="008921C4" w:rsidP="002B0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04F22" w14:textId="77777777" w:rsidR="008921C4" w:rsidRDefault="008921C4" w:rsidP="002B0236">
    <w:pPr>
      <w:pStyle w:val="Footer"/>
    </w:pPr>
    <w:r>
      <w:tab/>
    </w:r>
    <w:r>
      <w:fldChar w:fldCharType="begin"/>
    </w:r>
    <w:r>
      <w:instrText xml:space="preserve"> PAGE   \* MERGEFORMAT </w:instrText>
    </w:r>
    <w:r>
      <w:fldChar w:fldCharType="separate"/>
    </w:r>
    <w:r w:rsidR="008561D5">
      <w:rPr>
        <w:noProof/>
      </w:rPr>
      <w:t>3</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EFCC8" w14:textId="77777777" w:rsidR="008921C4" w:rsidRDefault="008921C4" w:rsidP="002B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FB572" w14:textId="77777777" w:rsidR="006D08A2" w:rsidRDefault="006D08A2" w:rsidP="002B0236">
      <w:r>
        <w:separator/>
      </w:r>
    </w:p>
  </w:footnote>
  <w:footnote w:type="continuationSeparator" w:id="0">
    <w:p w14:paraId="343B8696" w14:textId="77777777" w:rsidR="006D08A2" w:rsidRDefault="006D08A2"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8FF93" w14:textId="3CE21179" w:rsidR="008921C4" w:rsidRDefault="008921C4"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5FB56" w14:textId="47C5231A" w:rsidR="008921C4" w:rsidRDefault="00FB0197" w:rsidP="002B0236">
    <w:pPr>
      <w:pStyle w:val="Header"/>
    </w:pPr>
    <w:r>
      <w:pict w14:anchorId="63BB98A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25pt;height:64.75pt">
          <v:imagedata r:id="rId1" o:title="IALA_LogoVerti_RGB-1"/>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6A41" w14:textId="65DF26D8" w:rsidR="008921C4" w:rsidRDefault="008921C4"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425FA"/>
    <w:multiLevelType w:val="hybridMultilevel"/>
    <w:tmpl w:val="2592AF9C"/>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15:restartNumberingAfterBreak="0">
    <w:nsid w:val="298E7256"/>
    <w:multiLevelType w:val="hybridMultilevel"/>
    <w:tmpl w:val="1C94E04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EC61BA1"/>
    <w:multiLevelType w:val="hybridMultilevel"/>
    <w:tmpl w:val="A1D02BCC"/>
    <w:lvl w:ilvl="0" w:tplc="7DE43B26">
      <w:start w:val="1"/>
      <w:numFmt w:val="decimal"/>
      <w:lvlText w:val="%1)"/>
      <w:lvlJc w:val="left"/>
      <w:pPr>
        <w:ind w:left="502" w:hanging="360"/>
      </w:pPr>
      <w:rPr>
        <w:b w:val="0"/>
      </w:rPr>
    </w:lvl>
    <w:lvl w:ilvl="1" w:tplc="041D0019" w:tentative="1">
      <w:start w:val="1"/>
      <w:numFmt w:val="lowerLetter"/>
      <w:lvlText w:val="%2."/>
      <w:lvlJc w:val="left"/>
      <w:pPr>
        <w:ind w:left="1080" w:hanging="360"/>
      </w:pPr>
    </w:lvl>
    <w:lvl w:ilvl="2" w:tplc="041D001B" w:tentative="1">
      <w:start w:val="1"/>
      <w:numFmt w:val="lowerRoman"/>
      <w:lvlText w:val="%3."/>
      <w:lvlJc w:val="right"/>
      <w:pPr>
        <w:ind w:left="1800" w:hanging="180"/>
      </w:pPr>
    </w:lvl>
    <w:lvl w:ilvl="3" w:tplc="041D000F" w:tentative="1">
      <w:start w:val="1"/>
      <w:numFmt w:val="decimal"/>
      <w:lvlText w:val="%4."/>
      <w:lvlJc w:val="left"/>
      <w:pPr>
        <w:ind w:left="2520" w:hanging="360"/>
      </w:pPr>
    </w:lvl>
    <w:lvl w:ilvl="4" w:tplc="041D0019" w:tentative="1">
      <w:start w:val="1"/>
      <w:numFmt w:val="lowerLetter"/>
      <w:lvlText w:val="%5."/>
      <w:lvlJc w:val="left"/>
      <w:pPr>
        <w:ind w:left="3240" w:hanging="360"/>
      </w:pPr>
    </w:lvl>
    <w:lvl w:ilvl="5" w:tplc="041D001B" w:tentative="1">
      <w:start w:val="1"/>
      <w:numFmt w:val="lowerRoman"/>
      <w:lvlText w:val="%6."/>
      <w:lvlJc w:val="right"/>
      <w:pPr>
        <w:ind w:left="3960" w:hanging="180"/>
      </w:pPr>
    </w:lvl>
    <w:lvl w:ilvl="6" w:tplc="041D000F" w:tentative="1">
      <w:start w:val="1"/>
      <w:numFmt w:val="decimal"/>
      <w:lvlText w:val="%7."/>
      <w:lvlJc w:val="left"/>
      <w:pPr>
        <w:ind w:left="4680" w:hanging="360"/>
      </w:pPr>
    </w:lvl>
    <w:lvl w:ilvl="7" w:tplc="041D0019" w:tentative="1">
      <w:start w:val="1"/>
      <w:numFmt w:val="lowerLetter"/>
      <w:lvlText w:val="%8."/>
      <w:lvlJc w:val="left"/>
      <w:pPr>
        <w:ind w:left="5400" w:hanging="360"/>
      </w:pPr>
    </w:lvl>
    <w:lvl w:ilvl="8" w:tplc="041D001B" w:tentative="1">
      <w:start w:val="1"/>
      <w:numFmt w:val="lowerRoman"/>
      <w:lvlText w:val="%9."/>
      <w:lvlJc w:val="right"/>
      <w:pPr>
        <w:ind w:left="6120" w:hanging="180"/>
      </w:pPr>
    </w:lvl>
  </w:abstractNum>
  <w:abstractNum w:abstractNumId="10" w15:restartNumberingAfterBreak="0">
    <w:nsid w:val="3AAA45DF"/>
    <w:multiLevelType w:val="hybridMultilevel"/>
    <w:tmpl w:val="51907746"/>
    <w:lvl w:ilvl="0" w:tplc="041D000F">
      <w:start w:val="1"/>
      <w:numFmt w:val="decimal"/>
      <w:lvlText w:val="%1."/>
      <w:lvlJc w:val="left"/>
      <w:pPr>
        <w:ind w:left="1080" w:hanging="360"/>
      </w:pPr>
    </w:lvl>
    <w:lvl w:ilvl="1" w:tplc="041D0019" w:tentative="1">
      <w:start w:val="1"/>
      <w:numFmt w:val="lowerLetter"/>
      <w:lvlText w:val="%2."/>
      <w:lvlJc w:val="left"/>
      <w:pPr>
        <w:ind w:left="1800" w:hanging="360"/>
      </w:pPr>
    </w:lvl>
    <w:lvl w:ilvl="2" w:tplc="041D001B" w:tentative="1">
      <w:start w:val="1"/>
      <w:numFmt w:val="lowerRoman"/>
      <w:lvlText w:val="%3."/>
      <w:lvlJc w:val="right"/>
      <w:pPr>
        <w:ind w:left="2520" w:hanging="180"/>
      </w:pPr>
    </w:lvl>
    <w:lvl w:ilvl="3" w:tplc="041D000F" w:tentative="1">
      <w:start w:val="1"/>
      <w:numFmt w:val="decimal"/>
      <w:lvlText w:val="%4."/>
      <w:lvlJc w:val="left"/>
      <w:pPr>
        <w:ind w:left="3240" w:hanging="360"/>
      </w:pPr>
    </w:lvl>
    <w:lvl w:ilvl="4" w:tplc="041D0019" w:tentative="1">
      <w:start w:val="1"/>
      <w:numFmt w:val="lowerLetter"/>
      <w:lvlText w:val="%5."/>
      <w:lvlJc w:val="left"/>
      <w:pPr>
        <w:ind w:left="3960" w:hanging="360"/>
      </w:pPr>
    </w:lvl>
    <w:lvl w:ilvl="5" w:tplc="041D001B" w:tentative="1">
      <w:start w:val="1"/>
      <w:numFmt w:val="lowerRoman"/>
      <w:lvlText w:val="%6."/>
      <w:lvlJc w:val="right"/>
      <w:pPr>
        <w:ind w:left="4680" w:hanging="180"/>
      </w:pPr>
    </w:lvl>
    <w:lvl w:ilvl="6" w:tplc="041D000F" w:tentative="1">
      <w:start w:val="1"/>
      <w:numFmt w:val="decimal"/>
      <w:lvlText w:val="%7."/>
      <w:lvlJc w:val="left"/>
      <w:pPr>
        <w:ind w:left="5400" w:hanging="360"/>
      </w:pPr>
    </w:lvl>
    <w:lvl w:ilvl="7" w:tplc="041D0019" w:tentative="1">
      <w:start w:val="1"/>
      <w:numFmt w:val="lowerLetter"/>
      <w:lvlText w:val="%8."/>
      <w:lvlJc w:val="left"/>
      <w:pPr>
        <w:ind w:left="6120" w:hanging="360"/>
      </w:pPr>
    </w:lvl>
    <w:lvl w:ilvl="8" w:tplc="041D001B" w:tentative="1">
      <w:start w:val="1"/>
      <w:numFmt w:val="lowerRoman"/>
      <w:lvlText w:val="%9."/>
      <w:lvlJc w:val="right"/>
      <w:pPr>
        <w:ind w:left="6840" w:hanging="180"/>
      </w:pPr>
    </w:lvl>
  </w:abstractNum>
  <w:abstractNum w:abstractNumId="11"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7" w15:restartNumberingAfterBreak="0">
    <w:nsid w:val="69E30333"/>
    <w:multiLevelType w:val="hybridMultilevel"/>
    <w:tmpl w:val="BA1A0F58"/>
    <w:lvl w:ilvl="0" w:tplc="041D0011">
      <w:start w:val="1"/>
      <w:numFmt w:val="decimal"/>
      <w:lvlText w:val="%1)"/>
      <w:lvlJc w:val="left"/>
      <w:pPr>
        <w:ind w:left="360" w:hanging="360"/>
      </w:pPr>
      <w:rPr>
        <w:rFonts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8"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7EC47A12"/>
    <w:multiLevelType w:val="hybridMultilevel"/>
    <w:tmpl w:val="2B805200"/>
    <w:lvl w:ilvl="0" w:tplc="A18A9B44">
      <w:start w:val="10"/>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19"/>
  </w:num>
  <w:num w:numId="3">
    <w:abstractNumId w:val="13"/>
  </w:num>
  <w:num w:numId="4">
    <w:abstractNumId w:val="13"/>
  </w:num>
  <w:num w:numId="5">
    <w:abstractNumId w:val="7"/>
  </w:num>
  <w:num w:numId="6">
    <w:abstractNumId w:val="14"/>
  </w:num>
  <w:num w:numId="7">
    <w:abstractNumId w:val="11"/>
  </w:num>
  <w:num w:numId="8">
    <w:abstractNumId w:val="1"/>
  </w:num>
  <w:num w:numId="9">
    <w:abstractNumId w:val="5"/>
  </w:num>
  <w:num w:numId="10">
    <w:abstractNumId w:val="15"/>
  </w:num>
  <w:num w:numId="11">
    <w:abstractNumId w:val="2"/>
  </w:num>
  <w:num w:numId="12">
    <w:abstractNumId w:val="2"/>
  </w:num>
  <w:num w:numId="13">
    <w:abstractNumId w:val="2"/>
  </w:num>
  <w:num w:numId="14">
    <w:abstractNumId w:val="2"/>
  </w:num>
  <w:num w:numId="15">
    <w:abstractNumId w:val="2"/>
  </w:num>
  <w:num w:numId="16">
    <w:abstractNumId w:val="8"/>
  </w:num>
  <w:num w:numId="17">
    <w:abstractNumId w:val="18"/>
  </w:num>
  <w:num w:numId="18">
    <w:abstractNumId w:val="4"/>
  </w:num>
  <w:num w:numId="19">
    <w:abstractNumId w:val="16"/>
  </w:num>
  <w:num w:numId="20">
    <w:abstractNumId w:val="12"/>
  </w:num>
  <w:num w:numId="21">
    <w:abstractNumId w:val="8"/>
  </w:num>
  <w:num w:numId="22">
    <w:abstractNumId w:val="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num>
  <w:num w:numId="25">
    <w:abstractNumId w:val="3"/>
  </w:num>
  <w:num w:numId="26">
    <w:abstractNumId w:val="2"/>
  </w:num>
  <w:num w:numId="27">
    <w:abstractNumId w:val="6"/>
  </w:num>
  <w:num w:numId="28">
    <w:abstractNumId w:val="2"/>
  </w:num>
  <w:num w:numId="29">
    <w:abstractNumId w:val="9"/>
  </w:num>
  <w:num w:numId="30">
    <w:abstractNumId w:val="17"/>
  </w:num>
  <w:num w:numId="31">
    <w:abstractNumId w:val="8"/>
  </w:num>
  <w:num w:numId="32">
    <w:abstractNumId w:val="8"/>
  </w:num>
  <w:num w:numId="33">
    <w:abstractNumId w:val="8"/>
  </w:num>
  <w:num w:numId="34">
    <w:abstractNumId w:val="2"/>
  </w:num>
  <w:num w:numId="35">
    <w:abstractNumId w:val="8"/>
  </w:num>
  <w:num w:numId="36">
    <w:abstractNumId w:val="0"/>
  </w:num>
  <w:num w:numId="37">
    <w:abstractNumId w:val="10"/>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E7A45"/>
    <w:rsid w:val="00002906"/>
    <w:rsid w:val="000034F0"/>
    <w:rsid w:val="000122AB"/>
    <w:rsid w:val="0003023F"/>
    <w:rsid w:val="00031A92"/>
    <w:rsid w:val="000348ED"/>
    <w:rsid w:val="00036801"/>
    <w:rsid w:val="00050DA7"/>
    <w:rsid w:val="00063BF8"/>
    <w:rsid w:val="00064FD2"/>
    <w:rsid w:val="00067D35"/>
    <w:rsid w:val="000A5A01"/>
    <w:rsid w:val="000C03D4"/>
    <w:rsid w:val="000F1EB6"/>
    <w:rsid w:val="00125A4D"/>
    <w:rsid w:val="00135447"/>
    <w:rsid w:val="00152273"/>
    <w:rsid w:val="001823E6"/>
    <w:rsid w:val="001A654A"/>
    <w:rsid w:val="001B48C9"/>
    <w:rsid w:val="001C74CF"/>
    <w:rsid w:val="001D2DBD"/>
    <w:rsid w:val="001E6E0C"/>
    <w:rsid w:val="001F6316"/>
    <w:rsid w:val="0022256F"/>
    <w:rsid w:val="00245CDC"/>
    <w:rsid w:val="00290020"/>
    <w:rsid w:val="002B0236"/>
    <w:rsid w:val="002F019A"/>
    <w:rsid w:val="002F6278"/>
    <w:rsid w:val="00332919"/>
    <w:rsid w:val="00340796"/>
    <w:rsid w:val="00380D21"/>
    <w:rsid w:val="00392758"/>
    <w:rsid w:val="003B6EB4"/>
    <w:rsid w:val="003C1E07"/>
    <w:rsid w:val="003C3C7E"/>
    <w:rsid w:val="003D55DD"/>
    <w:rsid w:val="003E1831"/>
    <w:rsid w:val="00423A78"/>
    <w:rsid w:val="00424954"/>
    <w:rsid w:val="004C1386"/>
    <w:rsid w:val="004C220D"/>
    <w:rsid w:val="004C4247"/>
    <w:rsid w:val="004E1047"/>
    <w:rsid w:val="004F4C1A"/>
    <w:rsid w:val="005015E3"/>
    <w:rsid w:val="005314ED"/>
    <w:rsid w:val="00531C0A"/>
    <w:rsid w:val="00590786"/>
    <w:rsid w:val="005B748E"/>
    <w:rsid w:val="005D05AC"/>
    <w:rsid w:val="00627947"/>
    <w:rsid w:val="006307E1"/>
    <w:rsid w:val="00630F7F"/>
    <w:rsid w:val="00631B7F"/>
    <w:rsid w:val="0063786D"/>
    <w:rsid w:val="0064435F"/>
    <w:rsid w:val="00657A36"/>
    <w:rsid w:val="006A05D4"/>
    <w:rsid w:val="006B3646"/>
    <w:rsid w:val="006B388F"/>
    <w:rsid w:val="006D08A2"/>
    <w:rsid w:val="006D470F"/>
    <w:rsid w:val="00727E88"/>
    <w:rsid w:val="00740069"/>
    <w:rsid w:val="00742219"/>
    <w:rsid w:val="007423E7"/>
    <w:rsid w:val="00760CDD"/>
    <w:rsid w:val="00772D48"/>
    <w:rsid w:val="00775878"/>
    <w:rsid w:val="00775B0D"/>
    <w:rsid w:val="0079211F"/>
    <w:rsid w:val="00792155"/>
    <w:rsid w:val="007960FD"/>
    <w:rsid w:val="007C1D41"/>
    <w:rsid w:val="007E75A7"/>
    <w:rsid w:val="0080092C"/>
    <w:rsid w:val="008561D5"/>
    <w:rsid w:val="00872453"/>
    <w:rsid w:val="008809CF"/>
    <w:rsid w:val="008921C4"/>
    <w:rsid w:val="008E18F0"/>
    <w:rsid w:val="008E7A45"/>
    <w:rsid w:val="008F13DD"/>
    <w:rsid w:val="008F4DC3"/>
    <w:rsid w:val="00902AA4"/>
    <w:rsid w:val="00906239"/>
    <w:rsid w:val="009133A0"/>
    <w:rsid w:val="009309C2"/>
    <w:rsid w:val="00931F1C"/>
    <w:rsid w:val="00983C2A"/>
    <w:rsid w:val="009A2DA7"/>
    <w:rsid w:val="009A35B2"/>
    <w:rsid w:val="009A6FD0"/>
    <w:rsid w:val="009D4937"/>
    <w:rsid w:val="009E4D0B"/>
    <w:rsid w:val="009F3B6C"/>
    <w:rsid w:val="009F5C36"/>
    <w:rsid w:val="00A271BD"/>
    <w:rsid w:val="00A27F12"/>
    <w:rsid w:val="00A30579"/>
    <w:rsid w:val="00A40AA7"/>
    <w:rsid w:val="00A60A70"/>
    <w:rsid w:val="00A75C11"/>
    <w:rsid w:val="00A9181B"/>
    <w:rsid w:val="00AA2626"/>
    <w:rsid w:val="00AA76C0"/>
    <w:rsid w:val="00B077EC"/>
    <w:rsid w:val="00B15B24"/>
    <w:rsid w:val="00B166FB"/>
    <w:rsid w:val="00B169CE"/>
    <w:rsid w:val="00B24B24"/>
    <w:rsid w:val="00B257C3"/>
    <w:rsid w:val="00B428DA"/>
    <w:rsid w:val="00B42D65"/>
    <w:rsid w:val="00B42FD2"/>
    <w:rsid w:val="00B47A3E"/>
    <w:rsid w:val="00B8247E"/>
    <w:rsid w:val="00B85D57"/>
    <w:rsid w:val="00B9438F"/>
    <w:rsid w:val="00B95AD3"/>
    <w:rsid w:val="00BB1065"/>
    <w:rsid w:val="00BB3270"/>
    <w:rsid w:val="00BC781C"/>
    <w:rsid w:val="00BD41FA"/>
    <w:rsid w:val="00BE56DF"/>
    <w:rsid w:val="00BF3399"/>
    <w:rsid w:val="00C24450"/>
    <w:rsid w:val="00C265EE"/>
    <w:rsid w:val="00C46FB9"/>
    <w:rsid w:val="00C87AC0"/>
    <w:rsid w:val="00C917F6"/>
    <w:rsid w:val="00C97A04"/>
    <w:rsid w:val="00CA04AF"/>
    <w:rsid w:val="00CA1079"/>
    <w:rsid w:val="00D16EC1"/>
    <w:rsid w:val="00D820A3"/>
    <w:rsid w:val="00D900AA"/>
    <w:rsid w:val="00DC70E2"/>
    <w:rsid w:val="00DE4C84"/>
    <w:rsid w:val="00E43679"/>
    <w:rsid w:val="00E54445"/>
    <w:rsid w:val="00E66CAB"/>
    <w:rsid w:val="00E729A7"/>
    <w:rsid w:val="00E74760"/>
    <w:rsid w:val="00E926F0"/>
    <w:rsid w:val="00E93C9B"/>
    <w:rsid w:val="00EA40AE"/>
    <w:rsid w:val="00EA43DA"/>
    <w:rsid w:val="00EB7C46"/>
    <w:rsid w:val="00ED762B"/>
    <w:rsid w:val="00EE3F2F"/>
    <w:rsid w:val="00EE604E"/>
    <w:rsid w:val="00EF443A"/>
    <w:rsid w:val="00F73F78"/>
    <w:rsid w:val="00F75E79"/>
    <w:rsid w:val="00FA5842"/>
    <w:rsid w:val="00FA6769"/>
    <w:rsid w:val="00FB0197"/>
    <w:rsid w:val="00FC334C"/>
    <w:rsid w:val="00FD03CA"/>
    <w:rsid w:val="00FD429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069A6E"/>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jc w:val="both"/>
      <w:outlineLvl w:val="1"/>
    </w:pPr>
  </w:style>
  <w:style w:type="paragraph" w:styleId="Heading3">
    <w:name w:val="heading 3"/>
    <w:basedOn w:val="Normal"/>
    <w:next w:val="Normal"/>
    <w:autoRedefine/>
    <w:qFormat/>
    <w:rsid w:val="00135447"/>
    <w:pPr>
      <w:keepNext/>
      <w:numPr>
        <w:ilvl w:val="2"/>
        <w:numId w:val="15"/>
      </w:numPr>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References">
    <w:name w:val="References"/>
    <w:basedOn w:val="Normal"/>
    <w:qFormat/>
    <w:rsid w:val="00B169CE"/>
    <w:pPr>
      <w:numPr>
        <w:numId w:val="25"/>
      </w:numPr>
      <w:tabs>
        <w:tab w:val="clear" w:pos="851"/>
      </w:tabs>
      <w:spacing w:after="120"/>
    </w:pPr>
    <w:rPr>
      <w:rFonts w:ascii="Arial" w:eastAsia="Calibri" w:hAnsi="Arial" w:cs="Calibri"/>
      <w:lang w:eastAsia="en-GB"/>
    </w:rPr>
  </w:style>
  <w:style w:type="paragraph" w:styleId="ListParagraph">
    <w:name w:val="List Paragraph"/>
    <w:basedOn w:val="Normal"/>
    <w:uiPriority w:val="34"/>
    <w:qFormat/>
    <w:rsid w:val="008921C4"/>
    <w:pPr>
      <w:tabs>
        <w:tab w:val="clear" w:pos="851"/>
      </w:tabs>
      <w:ind w:left="720"/>
      <w:contextualSpacing/>
    </w:pPr>
    <w:rPr>
      <w:rFonts w:ascii="Arial" w:eastAsia="Calibri" w:hAnsi="Arial" w:cs="Calibri"/>
      <w:szCs w:val="22"/>
      <w:lang w:eastAsia="en-GB"/>
    </w:rPr>
  </w:style>
  <w:style w:type="table" w:styleId="TableGrid">
    <w:name w:val="Table Grid"/>
    <w:basedOn w:val="TableNormal"/>
    <w:rsid w:val="00760C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42219"/>
    <w:rPr>
      <w:rFonts w:ascii="Segoe UI" w:hAnsi="Segoe UI" w:cs="Segoe UI"/>
      <w:sz w:val="18"/>
      <w:szCs w:val="18"/>
    </w:rPr>
  </w:style>
  <w:style w:type="character" w:customStyle="1" w:styleId="BalloonTextChar">
    <w:name w:val="Balloon Text Char"/>
    <w:link w:val="BalloonText"/>
    <w:rsid w:val="00742219"/>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52672">
      <w:bodyDiv w:val="1"/>
      <w:marLeft w:val="0"/>
      <w:marRight w:val="0"/>
      <w:marTop w:val="0"/>
      <w:marBottom w:val="0"/>
      <w:divBdr>
        <w:top w:val="none" w:sz="0" w:space="0" w:color="auto"/>
        <w:left w:val="none" w:sz="0" w:space="0" w:color="auto"/>
        <w:bottom w:val="none" w:sz="0" w:space="0" w:color="auto"/>
        <w:right w:val="none" w:sz="0" w:space="0" w:color="auto"/>
      </w:divBdr>
    </w:div>
    <w:div w:id="88937643">
      <w:bodyDiv w:val="1"/>
      <w:marLeft w:val="0"/>
      <w:marRight w:val="0"/>
      <w:marTop w:val="0"/>
      <w:marBottom w:val="0"/>
      <w:divBdr>
        <w:top w:val="none" w:sz="0" w:space="0" w:color="auto"/>
        <w:left w:val="none" w:sz="0" w:space="0" w:color="auto"/>
        <w:bottom w:val="none" w:sz="0" w:space="0" w:color="auto"/>
        <w:right w:val="none" w:sz="0" w:space="0" w:color="auto"/>
      </w:divBdr>
    </w:div>
    <w:div w:id="131601823">
      <w:bodyDiv w:val="1"/>
      <w:marLeft w:val="0"/>
      <w:marRight w:val="0"/>
      <w:marTop w:val="0"/>
      <w:marBottom w:val="0"/>
      <w:divBdr>
        <w:top w:val="none" w:sz="0" w:space="0" w:color="auto"/>
        <w:left w:val="none" w:sz="0" w:space="0" w:color="auto"/>
        <w:bottom w:val="none" w:sz="0" w:space="0" w:color="auto"/>
        <w:right w:val="none" w:sz="0" w:space="0" w:color="auto"/>
      </w:divBdr>
    </w:div>
    <w:div w:id="529802518">
      <w:bodyDiv w:val="1"/>
      <w:marLeft w:val="0"/>
      <w:marRight w:val="0"/>
      <w:marTop w:val="0"/>
      <w:marBottom w:val="0"/>
      <w:divBdr>
        <w:top w:val="none" w:sz="0" w:space="0" w:color="auto"/>
        <w:left w:val="none" w:sz="0" w:space="0" w:color="auto"/>
        <w:bottom w:val="none" w:sz="0" w:space="0" w:color="auto"/>
        <w:right w:val="none" w:sz="0" w:space="0" w:color="auto"/>
      </w:divBdr>
    </w:div>
    <w:div w:id="613437587">
      <w:bodyDiv w:val="1"/>
      <w:marLeft w:val="0"/>
      <w:marRight w:val="0"/>
      <w:marTop w:val="0"/>
      <w:marBottom w:val="0"/>
      <w:divBdr>
        <w:top w:val="none" w:sz="0" w:space="0" w:color="auto"/>
        <w:left w:val="none" w:sz="0" w:space="0" w:color="auto"/>
        <w:bottom w:val="none" w:sz="0" w:space="0" w:color="auto"/>
        <w:right w:val="none" w:sz="0" w:space="0" w:color="auto"/>
      </w:divBdr>
    </w:div>
    <w:div w:id="985739042">
      <w:bodyDiv w:val="1"/>
      <w:marLeft w:val="0"/>
      <w:marRight w:val="0"/>
      <w:marTop w:val="0"/>
      <w:marBottom w:val="0"/>
      <w:divBdr>
        <w:top w:val="none" w:sz="0" w:space="0" w:color="auto"/>
        <w:left w:val="none" w:sz="0" w:space="0" w:color="auto"/>
        <w:bottom w:val="none" w:sz="0" w:space="0" w:color="auto"/>
        <w:right w:val="none" w:sz="0" w:space="0" w:color="auto"/>
      </w:divBdr>
    </w:div>
    <w:div w:id="1047726830">
      <w:bodyDiv w:val="1"/>
      <w:marLeft w:val="0"/>
      <w:marRight w:val="0"/>
      <w:marTop w:val="0"/>
      <w:marBottom w:val="0"/>
      <w:divBdr>
        <w:top w:val="none" w:sz="0" w:space="0" w:color="auto"/>
        <w:left w:val="none" w:sz="0" w:space="0" w:color="auto"/>
        <w:bottom w:val="none" w:sz="0" w:space="0" w:color="auto"/>
        <w:right w:val="none" w:sz="0" w:space="0" w:color="auto"/>
      </w:divBdr>
    </w:div>
    <w:div w:id="1143694168">
      <w:bodyDiv w:val="1"/>
      <w:marLeft w:val="0"/>
      <w:marRight w:val="0"/>
      <w:marTop w:val="0"/>
      <w:marBottom w:val="0"/>
      <w:divBdr>
        <w:top w:val="none" w:sz="0" w:space="0" w:color="auto"/>
        <w:left w:val="none" w:sz="0" w:space="0" w:color="auto"/>
        <w:bottom w:val="none" w:sz="0" w:space="0" w:color="auto"/>
        <w:right w:val="none" w:sz="0" w:space="0" w:color="auto"/>
      </w:divBdr>
    </w:div>
    <w:div w:id="1299609574">
      <w:bodyDiv w:val="1"/>
      <w:marLeft w:val="0"/>
      <w:marRight w:val="0"/>
      <w:marTop w:val="0"/>
      <w:marBottom w:val="0"/>
      <w:divBdr>
        <w:top w:val="none" w:sz="0" w:space="0" w:color="auto"/>
        <w:left w:val="none" w:sz="0" w:space="0" w:color="auto"/>
        <w:bottom w:val="none" w:sz="0" w:space="0" w:color="auto"/>
        <w:right w:val="none" w:sz="0" w:space="0" w:color="auto"/>
      </w:divBdr>
    </w:div>
    <w:div w:id="1327323702">
      <w:bodyDiv w:val="1"/>
      <w:marLeft w:val="0"/>
      <w:marRight w:val="0"/>
      <w:marTop w:val="0"/>
      <w:marBottom w:val="0"/>
      <w:divBdr>
        <w:top w:val="none" w:sz="0" w:space="0" w:color="auto"/>
        <w:left w:val="none" w:sz="0" w:space="0" w:color="auto"/>
        <w:bottom w:val="none" w:sz="0" w:space="0" w:color="auto"/>
        <w:right w:val="none" w:sz="0" w:space="0" w:color="auto"/>
      </w:divBdr>
    </w:div>
    <w:div w:id="209951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3EA9FC-CD98-4302-BB44-87379C3537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9E6284-1259-4CFA-9A64-3DEA118F72EE}">
  <ds:schemaRefs>
    <ds:schemaRef ds:uri="http://schemas.microsoft.com/sharepoint/v3/contenttype/forms"/>
  </ds:schemaRefs>
</ds:datastoreItem>
</file>

<file path=customXml/itemProps3.xml><?xml version="1.0" encoding="utf-8"?>
<ds:datastoreItem xmlns:ds="http://schemas.openxmlformats.org/officeDocument/2006/customXml" ds:itemID="{033D5523-1CB1-4BB9-8CC1-4F4E4309455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466935E-19E7-4ADB-842E-813AC6AC4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5</Pages>
  <Words>2230</Words>
  <Characters>12711</Characters>
  <Application>Microsoft Office Word</Application>
  <DocSecurity>0</DocSecurity>
  <Lines>105</Lines>
  <Paragraphs>29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14912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5</cp:revision>
  <cp:lastPrinted>2006-10-19T11:49:00Z</cp:lastPrinted>
  <dcterms:created xsi:type="dcterms:W3CDTF">2021-10-06T21:36:00Z</dcterms:created>
  <dcterms:modified xsi:type="dcterms:W3CDTF">2022-01-20T19:07:00Z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