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3BCE401"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083EC2F" w:rsidR="00E270C5" w:rsidRPr="004259CB" w:rsidRDefault="00E270C5" w:rsidP="00E270C5">
      <w:pPr>
        <w:pStyle w:val="Editionnumber"/>
      </w:pPr>
      <w:r w:rsidRPr="004259CB">
        <w:t xml:space="preserve">Edition </w:t>
      </w:r>
      <w:r w:rsidR="006F5947">
        <w:t>2</w:t>
      </w:r>
      <w:r w:rsidRPr="004259CB">
        <w:t>.0</w:t>
      </w:r>
    </w:p>
    <w:p w14:paraId="7C93824F" w14:textId="3008772E" w:rsidR="00D74AE1" w:rsidRPr="004259CB" w:rsidRDefault="00AD602E" w:rsidP="00E270C5">
      <w:pPr>
        <w:pStyle w:val="Documentdate"/>
      </w:pPr>
      <w:r>
        <w:t>May</w:t>
      </w:r>
      <w:r w:rsidR="004259CB">
        <w:t xml:space="preserve"> </w:t>
      </w:r>
      <w:r w:rsidR="006F5947">
        <w:t>2023</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1CC94181" w:rsidR="00AD602E" w:rsidRDefault="00AD602E">
      <w:pPr>
        <w:spacing w:after="200" w:line="276" w:lineRule="auto"/>
        <w:rPr>
          <w:lang w:val="en-GB"/>
        </w:rPr>
      </w:pPr>
    </w:p>
    <w:p w14:paraId="4791ACA2" w14:textId="77777777" w:rsidR="003B740B" w:rsidRDefault="003B740B">
      <w:pPr>
        <w:spacing w:after="200" w:line="276" w:lineRule="auto"/>
        <w:rPr>
          <w:lang w:val="en-GB"/>
        </w:rPr>
      </w:pPr>
    </w:p>
    <w:p w14:paraId="03D4F6F5" w14:textId="77777777" w:rsidR="003B740B" w:rsidRDefault="003B740B">
      <w:pPr>
        <w:spacing w:after="200" w:line="276" w:lineRule="auto"/>
        <w:rPr>
          <w:lang w:val="en-GB"/>
        </w:rPr>
      </w:pP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EC76AC" w:rsidRDefault="0005546F" w:rsidP="0005546F">
      <w:pPr>
        <w:spacing w:after="240"/>
        <w:rPr>
          <w:rFonts w:cstheme="minorHAnsi"/>
          <w:sz w:val="22"/>
          <w:lang w:val="en-GB"/>
        </w:rPr>
      </w:pPr>
      <w:r w:rsidRPr="00EC76AC">
        <w:rPr>
          <w:rFonts w:cstheme="minorHAnsi"/>
          <w:b/>
          <w:sz w:val="22"/>
          <w:lang w:val="en-GB"/>
        </w:rPr>
        <w:t>BEARING IN MIND</w:t>
      </w:r>
      <w:r w:rsidRPr="00EC76AC">
        <w:rPr>
          <w:rFonts w:cstheme="minorHAnsi"/>
          <w:sz w:val="22"/>
          <w:lang w:val="en-GB"/>
        </w:rPr>
        <w:t xml:space="preserve"> the provisions of the United Nations Convention on the Law of the Sea (UNCLOS) and the Convention on th</w:t>
      </w:r>
      <w:r w:rsidR="003B0F25" w:rsidRPr="00EC76AC">
        <w:rPr>
          <w:rFonts w:cstheme="minorHAnsi"/>
          <w:sz w:val="22"/>
          <w:lang w:val="en-GB"/>
        </w:rPr>
        <w:t>e Safety of Life at Sea (SOLAS),</w:t>
      </w:r>
    </w:p>
    <w:p w14:paraId="405CEFB3" w14:textId="534E2873" w:rsidR="0005546F" w:rsidRPr="00EC76AC" w:rsidRDefault="0005546F" w:rsidP="0005546F">
      <w:pPr>
        <w:spacing w:after="240"/>
        <w:rPr>
          <w:rFonts w:cstheme="minorHAnsi"/>
          <w:sz w:val="22"/>
          <w:lang w:val="en-GB"/>
        </w:rPr>
      </w:pPr>
      <w:r w:rsidRPr="00EC76AC">
        <w:rPr>
          <w:rFonts w:cstheme="minorHAnsi"/>
          <w:b/>
          <w:sz w:val="22"/>
          <w:lang w:val="en-GB"/>
        </w:rPr>
        <w:t>RECOGNIZING</w:t>
      </w:r>
      <w:r w:rsidRPr="00EC76AC">
        <w:rPr>
          <w:rFonts w:cstheme="minorHAnsi"/>
          <w:sz w:val="22"/>
          <w:lang w:val="en-GB"/>
        </w:rPr>
        <w:t xml:space="preserve"> that the aim of IALA is to foster the safe, economic and efficient movement of vessels, through improvement and harmoni</w:t>
      </w:r>
      <w:r w:rsidR="00191422">
        <w:rPr>
          <w:rFonts w:cstheme="minorHAnsi"/>
          <w:sz w:val="22"/>
          <w:lang w:val="en-GB"/>
        </w:rPr>
        <w:t>z</w:t>
      </w:r>
      <w:r w:rsidRPr="00EC76AC">
        <w:rPr>
          <w:rFonts w:cstheme="minorHAnsi"/>
          <w:sz w:val="22"/>
          <w:lang w:val="en-GB"/>
        </w:rPr>
        <w:t xml:space="preserve">ation of </w:t>
      </w:r>
      <w:r w:rsidR="00191422">
        <w:rPr>
          <w:rFonts w:cstheme="minorHAnsi"/>
          <w:sz w:val="22"/>
          <w:lang w:val="en-GB"/>
        </w:rPr>
        <w:t>Marine A</w:t>
      </w:r>
      <w:r w:rsidRPr="00EC76AC">
        <w:rPr>
          <w:rFonts w:cstheme="minorHAnsi"/>
          <w:sz w:val="22"/>
          <w:lang w:val="en-GB"/>
        </w:rPr>
        <w:t xml:space="preserve">ids to </w:t>
      </w:r>
      <w:r w:rsidR="00191422">
        <w:rPr>
          <w:rFonts w:cstheme="minorHAnsi"/>
          <w:sz w:val="22"/>
          <w:lang w:val="en-GB"/>
        </w:rPr>
        <w:t>N</w:t>
      </w:r>
      <w:r w:rsidRPr="00EC76AC">
        <w:rPr>
          <w:rFonts w:cstheme="minorHAnsi"/>
          <w:sz w:val="22"/>
          <w:lang w:val="en-GB"/>
        </w:rPr>
        <w:t>avigation world-wide,</w:t>
      </w:r>
    </w:p>
    <w:p w14:paraId="486488DC" w14:textId="7872A21C" w:rsidR="0005546F" w:rsidRPr="00EC76AC" w:rsidRDefault="0005546F" w:rsidP="0005546F">
      <w:pPr>
        <w:spacing w:after="240"/>
        <w:rPr>
          <w:rFonts w:cstheme="minorHAnsi"/>
          <w:sz w:val="22"/>
          <w:lang w:val="en-GB"/>
        </w:rPr>
      </w:pPr>
      <w:r w:rsidRPr="00EC76AC">
        <w:rPr>
          <w:rFonts w:cstheme="minorHAnsi"/>
          <w:b/>
          <w:sz w:val="22"/>
          <w:lang w:val="en-GB"/>
        </w:rPr>
        <w:t>RECALLING</w:t>
      </w:r>
      <w:r w:rsidRPr="00EC76AC">
        <w:rPr>
          <w:rFonts w:cstheme="minorHAnsi"/>
          <w:sz w:val="22"/>
          <w:lang w:val="en-GB"/>
        </w:rPr>
        <w:t xml:space="preserve"> </w:t>
      </w:r>
      <w:r w:rsidR="00191422">
        <w:rPr>
          <w:rFonts w:cstheme="minorHAnsi"/>
          <w:sz w:val="22"/>
          <w:lang w:val="en-GB"/>
        </w:rPr>
        <w:t>a</w:t>
      </w:r>
      <w:r w:rsidRPr="00EC76AC">
        <w:rPr>
          <w:rFonts w:cstheme="minorHAnsi"/>
          <w:sz w:val="22"/>
          <w:lang w:val="en-GB"/>
        </w:rPr>
        <w:t>rticle 7 of the IALA Constitution regarding the authority, duties and functions of the General Assembly,</w:t>
      </w:r>
    </w:p>
    <w:p w14:paraId="06522DEE" w14:textId="0D92C586" w:rsidR="00277F4F" w:rsidRPr="00EC76AC" w:rsidRDefault="0005546F" w:rsidP="0005546F">
      <w:pPr>
        <w:spacing w:after="240"/>
        <w:rPr>
          <w:rFonts w:cstheme="minorHAnsi"/>
          <w:sz w:val="22"/>
        </w:rPr>
      </w:pPr>
      <w:r w:rsidRPr="00EC76AC">
        <w:rPr>
          <w:rFonts w:cstheme="minorHAnsi"/>
          <w:b/>
          <w:sz w:val="22"/>
          <w:lang w:val="en-GB"/>
        </w:rPr>
        <w:t>RECALLING ALSO</w:t>
      </w:r>
      <w:r w:rsidRPr="00EC76AC">
        <w:rPr>
          <w:rFonts w:cstheme="minorHAnsi"/>
          <w:sz w:val="22"/>
          <w:lang w:val="en-GB"/>
        </w:rPr>
        <w:t xml:space="preserve"> </w:t>
      </w:r>
      <w:r w:rsidR="00277F4F" w:rsidRPr="00EC76AC">
        <w:rPr>
          <w:rFonts w:cstheme="minorHAnsi"/>
          <w:sz w:val="22"/>
        </w:rPr>
        <w:t xml:space="preserve">that a goal of the work of IALA is that Marine Aids to Navigation are developed and harmonized through international cooperation and the provision of standards as described in the </w:t>
      </w:r>
      <w:r w:rsidR="00277F4F" w:rsidRPr="000451B1">
        <w:rPr>
          <w:rFonts w:cstheme="minorHAnsi"/>
          <w:sz w:val="22"/>
        </w:rPr>
        <w:t>Strategic Vision,</w:t>
      </w:r>
    </w:p>
    <w:p w14:paraId="4CC77B0F" w14:textId="19B8C434" w:rsidR="0005546F" w:rsidRPr="00EC76AC" w:rsidRDefault="0005546F" w:rsidP="0005546F">
      <w:pPr>
        <w:spacing w:after="240"/>
        <w:rPr>
          <w:rFonts w:cstheme="minorHAnsi"/>
          <w:sz w:val="22"/>
          <w:lang w:val="en-GB"/>
        </w:rPr>
      </w:pPr>
      <w:r w:rsidRPr="00EC76AC">
        <w:rPr>
          <w:rFonts w:cstheme="minorHAnsi"/>
          <w:b/>
          <w:sz w:val="22"/>
          <w:lang w:val="en-GB"/>
        </w:rPr>
        <w:t>HAVING CONSIDERED</w:t>
      </w:r>
      <w:r w:rsidRPr="00EC76AC">
        <w:rPr>
          <w:rFonts w:cstheme="minorHAnsi"/>
          <w:sz w:val="22"/>
          <w:lang w:val="en-GB"/>
        </w:rPr>
        <w:t xml:space="preserve"> the advice of the Council</w:t>
      </w:r>
      <w:r w:rsidRPr="00EC76AC">
        <w:rPr>
          <w:rFonts w:cstheme="minorHAnsi"/>
          <w:i/>
          <w:sz w:val="22"/>
          <w:lang w:val="en-GB"/>
        </w:rPr>
        <w:t xml:space="preserve"> </w:t>
      </w:r>
      <w:r w:rsidRPr="00EC76AC">
        <w:rPr>
          <w:rFonts w:cstheme="minorHAnsi"/>
          <w:sz w:val="22"/>
          <w:lang w:val="en-GB"/>
        </w:rPr>
        <w:t>provided to General Assembly at its 13th Session</w:t>
      </w:r>
      <w:r w:rsidR="003B0F25" w:rsidRPr="00EC76AC">
        <w:rPr>
          <w:rFonts w:cstheme="minorHAnsi"/>
          <w:sz w:val="22"/>
          <w:lang w:val="en-GB"/>
        </w:rPr>
        <w:t>,</w:t>
      </w:r>
    </w:p>
    <w:p w14:paraId="1BC8C345" w14:textId="5AEE9204" w:rsidR="0005546F" w:rsidRPr="00EC76AC" w:rsidRDefault="0005546F" w:rsidP="0005546F">
      <w:pPr>
        <w:spacing w:after="240"/>
        <w:rPr>
          <w:rFonts w:cstheme="minorHAnsi"/>
          <w:sz w:val="22"/>
          <w:lang w:val="en-GB"/>
        </w:rPr>
      </w:pPr>
      <w:r w:rsidRPr="00EC76AC">
        <w:rPr>
          <w:rFonts w:cstheme="minorHAnsi"/>
          <w:b/>
          <w:sz w:val="22"/>
          <w:lang w:val="en-GB"/>
        </w:rPr>
        <w:t>APPROVES</w:t>
      </w:r>
      <w:r w:rsidRPr="00EC76AC">
        <w:rPr>
          <w:rFonts w:cstheme="minorHAnsi"/>
          <w:sz w:val="22"/>
          <w:lang w:val="en-GB"/>
        </w:rPr>
        <w:t xml:space="preserve"> the IALA Standard 1030 Radionavigation Services, and</w:t>
      </w:r>
    </w:p>
    <w:p w14:paraId="7FF7F937" w14:textId="5050DC9C" w:rsidR="0005546F" w:rsidRPr="00EC76AC" w:rsidRDefault="0005546F" w:rsidP="0005546F">
      <w:pPr>
        <w:spacing w:after="240"/>
        <w:rPr>
          <w:rFonts w:cstheme="minorHAnsi"/>
          <w:sz w:val="22"/>
          <w:lang w:val="en-GB"/>
        </w:rPr>
      </w:pPr>
      <w:r w:rsidRPr="00EC76AC">
        <w:rPr>
          <w:rFonts w:cstheme="minorHAnsi"/>
          <w:b/>
          <w:sz w:val="22"/>
          <w:lang w:val="en-GB"/>
        </w:rPr>
        <w:t>INVITES</w:t>
      </w:r>
      <w:r w:rsidRPr="00EC76AC">
        <w:rPr>
          <w:rFonts w:cstheme="minorHAnsi"/>
          <w:sz w:val="22"/>
          <w:lang w:val="en-GB"/>
        </w:rPr>
        <w:t xml:space="preserve"> </w:t>
      </w:r>
      <w:r w:rsidR="00191422">
        <w:rPr>
          <w:rFonts w:cstheme="minorHAnsi"/>
          <w:sz w:val="22"/>
          <w:lang w:val="en-GB"/>
        </w:rPr>
        <w:t>m</w:t>
      </w:r>
      <w:r w:rsidRPr="00EC76AC">
        <w:rPr>
          <w:rFonts w:cstheme="minorHAnsi"/>
          <w:sz w:val="22"/>
          <w:lang w:val="en-GB"/>
        </w:rPr>
        <w:t xml:space="preserve">embers and Marine Aids to Navigation </w:t>
      </w:r>
      <w:r w:rsidR="00191422">
        <w:rPr>
          <w:rFonts w:cstheme="minorHAnsi"/>
          <w:sz w:val="22"/>
          <w:lang w:val="en-GB"/>
        </w:rPr>
        <w:t>a</w:t>
      </w:r>
      <w:r w:rsidRPr="00EC76AC">
        <w:rPr>
          <w:rFonts w:cstheme="minorHAnsi"/>
          <w:sz w:val="22"/>
          <w:lang w:val="en-GB"/>
        </w:rPr>
        <w:t>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6FE2AF3A" w:rsidR="00757F9E" w:rsidRDefault="00680F99" w:rsidP="00EC76AC">
      <w:pPr>
        <w:pStyle w:val="TOC1"/>
        <w:tabs>
          <w:tab w:val="left" w:pos="720"/>
        </w:tabs>
        <w:spacing w:line="360" w:lineRule="auto"/>
        <w:rPr>
          <w:rFonts w:eastAsiaTheme="minorEastAsia"/>
          <w:b w:val="0"/>
          <w:color w:val="auto"/>
          <w:sz w:val="24"/>
          <w:szCs w:val="24"/>
          <w:lang w:val="en-GB" w:eastAsia="en-GB"/>
        </w:rPr>
      </w:pPr>
      <w:r w:rsidRPr="004259CB">
        <w:rPr>
          <w:b w:val="0"/>
          <w:noProof w:val="0"/>
          <w:lang w:val="en-GB"/>
        </w:rPr>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B1060B">
          <w:rPr>
            <w:webHidden/>
          </w:rPr>
          <w:t>5</w:t>
        </w:r>
        <w:r w:rsidR="00757F9E">
          <w:rPr>
            <w:webHidden/>
          </w:rPr>
          <w:fldChar w:fldCharType="end"/>
        </w:r>
      </w:hyperlink>
    </w:p>
    <w:p w14:paraId="5A57CA93" w14:textId="66693B34"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B1060B">
          <w:rPr>
            <w:webHidden/>
          </w:rPr>
          <w:t>5</w:t>
        </w:r>
        <w:r w:rsidR="00757F9E">
          <w:rPr>
            <w:webHidden/>
          </w:rPr>
          <w:fldChar w:fldCharType="end"/>
        </w:r>
      </w:hyperlink>
    </w:p>
    <w:p w14:paraId="75034B08" w14:textId="6E1132E6"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B1060B">
          <w:rPr>
            <w:webHidden/>
          </w:rPr>
          <w:t>5</w:t>
        </w:r>
        <w:r w:rsidR="00757F9E">
          <w:rPr>
            <w:webHidden/>
          </w:rPr>
          <w:fldChar w:fldCharType="end"/>
        </w:r>
      </w:hyperlink>
    </w:p>
    <w:p w14:paraId="1A6265BF" w14:textId="24DA88CF"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B1060B">
          <w:rPr>
            <w:webHidden/>
          </w:rPr>
          <w:t>5</w:t>
        </w:r>
        <w:r w:rsidR="00757F9E">
          <w:rPr>
            <w:webHidden/>
          </w:rPr>
          <w:fldChar w:fldCharType="end"/>
        </w:r>
      </w:hyperlink>
    </w:p>
    <w:p w14:paraId="4BE62355" w14:textId="6EBF2C5C"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B1060B">
          <w:rPr>
            <w:webHidden/>
          </w:rPr>
          <w:t>6</w:t>
        </w:r>
        <w:r w:rsidR="00757F9E">
          <w:rPr>
            <w:webHidden/>
          </w:rPr>
          <w:fldChar w:fldCharType="end"/>
        </w:r>
      </w:hyperlink>
    </w:p>
    <w:p w14:paraId="56E650A4" w14:textId="3715CA58"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B1060B">
          <w:rPr>
            <w:webHidden/>
          </w:rPr>
          <w:t>7</w:t>
        </w:r>
        <w:r w:rsidR="00757F9E">
          <w:rPr>
            <w:webHidden/>
          </w:rPr>
          <w:fldChar w:fldCharType="end"/>
        </w:r>
      </w:hyperlink>
    </w:p>
    <w:p w14:paraId="5CB07878" w14:textId="5A0074CC"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B1060B">
          <w:rPr>
            <w:webHidden/>
          </w:rPr>
          <w:t>7</w:t>
        </w:r>
        <w:r w:rsidR="00757F9E">
          <w:rPr>
            <w:webHidden/>
          </w:rPr>
          <w:fldChar w:fldCharType="end"/>
        </w:r>
      </w:hyperlink>
    </w:p>
    <w:p w14:paraId="790A8C13" w14:textId="5E8DA65A" w:rsidR="00757F9E" w:rsidRDefault="00D40917" w:rsidP="00EC76AC">
      <w:pPr>
        <w:pStyle w:val="TOC1"/>
        <w:tabs>
          <w:tab w:val="left" w:pos="720"/>
        </w:tabs>
        <w:spacing w:line="360" w:lineRule="auto"/>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B1060B">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150420A7" w14:textId="77777777" w:rsidR="0005546F" w:rsidRPr="006B6BA8" w:rsidRDefault="0005546F" w:rsidP="00EC76AC">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5A655DD0" w14:textId="7CFA90F7" w:rsidR="0005546F" w:rsidRPr="006B6BA8" w:rsidRDefault="0005546F" w:rsidP="00EC76AC">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375BAD">
        <w:t>v</w:t>
      </w:r>
      <w:r w:rsidRPr="006B6BA8">
        <w:t xml:space="preserve">essel </w:t>
      </w:r>
      <w:r w:rsidR="00191422">
        <w:t>t</w:t>
      </w:r>
      <w:r w:rsidRPr="006B6BA8">
        <w:t xml:space="preserve">raffic </w:t>
      </w:r>
      <w:proofErr w:type="spellStart"/>
      <w:r w:rsidR="00191422">
        <w:t>t</w:t>
      </w:r>
      <w:r w:rsidRPr="006B6BA8">
        <w:t>ervices</w:t>
      </w:r>
      <w:proofErr w:type="spellEnd"/>
      <w:r w:rsidRPr="006B6BA8">
        <w:t xml:space="preserve">. </w:t>
      </w:r>
    </w:p>
    <w:p w14:paraId="6422A435" w14:textId="57661D2C" w:rsidR="00805477" w:rsidRPr="00536858" w:rsidRDefault="0005546F" w:rsidP="00EC76AC">
      <w:pPr>
        <w:pStyle w:val="BodyText"/>
        <w:jc w:val="both"/>
      </w:pPr>
      <w:r w:rsidRPr="00536858">
        <w:t xml:space="preserve">IALA publishes </w:t>
      </w:r>
      <w:r w:rsidR="0041666B">
        <w:t xml:space="preserve">non-mandatory </w:t>
      </w:r>
      <w:r w:rsidR="00191422">
        <w:t>s</w:t>
      </w:r>
      <w:r w:rsidRPr="00536858">
        <w:t xml:space="preserve">tandards, </w:t>
      </w:r>
      <w:r w:rsidR="00191422">
        <w:t>r</w:t>
      </w:r>
      <w:r w:rsidRPr="00536858">
        <w:t xml:space="preserve">ecommendations, and </w:t>
      </w:r>
      <w:r w:rsidR="00191422">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679"/>
        <w:gridCol w:w="7532"/>
      </w:tblGrid>
      <w:tr w:rsidR="004259CB" w:rsidRPr="004259CB" w14:paraId="71DA5E77" w14:textId="77777777" w:rsidTr="00814C0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814C0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037A0B50" w:rsidR="004259CB" w:rsidRPr="004259CB" w:rsidRDefault="0081026B" w:rsidP="00BA0EEF">
            <w:pPr>
              <w:spacing w:before="120" w:after="120"/>
              <w:ind w:left="170"/>
              <w:rPr>
                <w:sz w:val="22"/>
                <w:lang w:val="en-GB"/>
              </w:rPr>
            </w:pPr>
            <w:r>
              <w:rPr>
                <w:sz w:val="22"/>
                <w:lang w:val="en-GB"/>
              </w:rPr>
              <w:t xml:space="preserve">IALA </w:t>
            </w:r>
            <w:r w:rsidR="00191422">
              <w:rPr>
                <w:sz w:val="22"/>
                <w:lang w:val="en-GB"/>
              </w:rPr>
              <w:t>s</w:t>
            </w:r>
            <w:r>
              <w:rPr>
                <w:sz w:val="22"/>
                <w:lang w:val="en-GB"/>
              </w:rPr>
              <w:t>tandard</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2901E668"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191422">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w:t>
            </w:r>
            <w:r w:rsidR="00191422">
              <w:rPr>
                <w:sz w:val="22"/>
                <w:lang w:val="en-GB"/>
              </w:rPr>
              <w:t>S</w:t>
            </w:r>
            <w:r w:rsidR="006D490D">
              <w:rPr>
                <w:sz w:val="22"/>
                <w:lang w:val="en-GB"/>
              </w:rPr>
              <w:t>tates will harmoni</w:t>
            </w:r>
            <w:r w:rsidR="00191422">
              <w:rPr>
                <w:sz w:val="22"/>
                <w:lang w:val="en-GB"/>
              </w:rPr>
              <w:t>z</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t>
            </w:r>
            <w:r w:rsidR="00191422">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814C0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48F0EF02" w:rsidR="004259CB" w:rsidRPr="004259CB" w:rsidRDefault="0081026B" w:rsidP="00BA0EEF">
            <w:pPr>
              <w:spacing w:before="120" w:after="120"/>
              <w:ind w:left="170"/>
              <w:rPr>
                <w:sz w:val="22"/>
                <w:lang w:val="en-GB"/>
              </w:rPr>
            </w:pPr>
            <w:r>
              <w:rPr>
                <w:sz w:val="22"/>
                <w:lang w:val="en-GB"/>
              </w:rPr>
              <w:t xml:space="preserve">IALA </w:t>
            </w:r>
            <w:r w:rsidR="00191422">
              <w:rPr>
                <w:sz w:val="22"/>
                <w:lang w:val="en-GB"/>
              </w:rPr>
              <w:t>r</w:t>
            </w:r>
            <w:r>
              <w:rPr>
                <w:sz w:val="22"/>
                <w:lang w:val="en-GB"/>
              </w:rPr>
              <w:t>ecommendation</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03F2502C"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191422">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191422">
              <w:rPr>
                <w:sz w:val="22"/>
                <w:lang w:val="en-GB"/>
              </w:rPr>
              <w:t>r</w:t>
            </w:r>
            <w:r w:rsidR="004259CB" w:rsidRPr="004259CB">
              <w:rPr>
                <w:sz w:val="22"/>
                <w:lang w:val="en-GB"/>
              </w:rPr>
              <w:t xml:space="preserve">ecommendation, and may be referenced, in full or in part, in an IALA </w:t>
            </w:r>
            <w:r w:rsidR="00191422">
              <w:rPr>
                <w:sz w:val="22"/>
                <w:lang w:val="en-GB"/>
              </w:rPr>
              <w:t>s</w:t>
            </w:r>
            <w:r w:rsidR="004259CB" w:rsidRPr="004259CB">
              <w:rPr>
                <w:sz w:val="22"/>
                <w:lang w:val="en-GB"/>
              </w:rPr>
              <w:t>tandard.</w:t>
            </w:r>
          </w:p>
        </w:tc>
      </w:tr>
      <w:tr w:rsidR="004259CB" w:rsidRPr="004259CB" w14:paraId="380C28AD" w14:textId="77777777" w:rsidTr="00814C0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01FA498E" w:rsidR="004259CB" w:rsidRPr="004259CB" w:rsidRDefault="0081026B" w:rsidP="00BA0EEF">
            <w:pPr>
              <w:spacing w:before="120" w:after="120"/>
              <w:ind w:left="170"/>
              <w:rPr>
                <w:sz w:val="22"/>
                <w:lang w:val="en-GB"/>
              </w:rPr>
            </w:pPr>
            <w:r>
              <w:rPr>
                <w:sz w:val="22"/>
                <w:lang w:val="en-GB"/>
              </w:rPr>
              <w:t xml:space="preserve">IALA </w:t>
            </w:r>
            <w:r w:rsidR="00191422">
              <w:rPr>
                <w:sz w:val="22"/>
                <w:lang w:val="en-GB"/>
              </w:rPr>
              <w:t>g</w:t>
            </w:r>
            <w:r>
              <w:rPr>
                <w:sz w:val="22"/>
                <w:lang w:val="en-GB"/>
              </w:rPr>
              <w:t>uideline</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50399EA8"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191422">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191422">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3AE4BBC8" w14:textId="02973FB1" w:rsidR="001338D4" w:rsidRPr="004259CB" w:rsidRDefault="001338D4" w:rsidP="00EC76AC">
      <w:pPr>
        <w:pStyle w:val="BodyText"/>
        <w:jc w:val="both"/>
      </w:pPr>
      <w:r w:rsidRPr="00CF4B7A">
        <w:t xml:space="preserve">In accordance with </w:t>
      </w:r>
      <w:r w:rsidR="00191422">
        <w:t>a</w:t>
      </w:r>
      <w:r w:rsidRPr="00CF4B7A">
        <w:t>rticles 2 and 3 of its Constitution, and its Strategic Vision, IALA formulates and publishes standards to achieve the safe, economic and efficient movement of vessels, through improvement and harmoni</w:t>
      </w:r>
      <w:r w:rsidR="00191422">
        <w:t>z</w:t>
      </w:r>
      <w:r w:rsidRPr="00CF4B7A">
        <w:t xml:space="preserve">ation of </w:t>
      </w:r>
      <w:r w:rsidR="00191422">
        <w:t>Marine A</w:t>
      </w:r>
      <w:r w:rsidRPr="00CF4B7A">
        <w:t xml:space="preserve">ids to </w:t>
      </w:r>
      <w:r w:rsidR="00191422">
        <w:t>N</w:t>
      </w:r>
      <w:r w:rsidRPr="00CF4B7A">
        <w:t>avigation world-wide.</w:t>
      </w:r>
    </w:p>
    <w:p w14:paraId="1BEB099C" w14:textId="77777777" w:rsidR="007A0B7F" w:rsidRPr="004259CB" w:rsidRDefault="007A0B7F"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01A4B50B" w:rsidR="004259CB" w:rsidRDefault="004259CB" w:rsidP="004259CB">
      <w:pPr>
        <w:pStyle w:val="BodyText"/>
      </w:pPr>
      <w:r w:rsidRPr="004259CB">
        <w:t xml:space="preserve">This Standard is suitable for implementation by all </w:t>
      </w:r>
      <w:r w:rsidR="00191422">
        <w:t>M</w:t>
      </w:r>
      <w:r w:rsidRPr="004259CB">
        <w:t xml:space="preserve">arine </w:t>
      </w:r>
      <w:r w:rsidR="00191422">
        <w:t>A</w:t>
      </w:r>
      <w:r w:rsidRPr="004259CB">
        <w:t xml:space="preserve">ids to </w:t>
      </w:r>
      <w:r w:rsidR="00191422">
        <w:t>N</w:t>
      </w:r>
      <w:r w:rsidRPr="004259CB">
        <w:t>avigation authorities.</w:t>
      </w:r>
    </w:p>
    <w:p w14:paraId="53665121" w14:textId="77777777" w:rsidR="007A0B7F" w:rsidRPr="004259CB" w:rsidRDefault="007A0B7F"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6CB9A0D1" w:rsidR="004259CB" w:rsidRPr="004259CB" w:rsidRDefault="00EB5131" w:rsidP="00EC76AC">
      <w:pPr>
        <w:pStyle w:val="BodyText"/>
        <w:jc w:val="both"/>
      </w:pPr>
      <w:r>
        <w:t xml:space="preserve">IALA </w:t>
      </w:r>
      <w:r w:rsidR="00191422">
        <w:t>s</w:t>
      </w:r>
      <w:r>
        <w:t>tandards may contain normative and i</w:t>
      </w:r>
      <w:r w:rsidR="004259CB" w:rsidRPr="004259CB">
        <w:t>nformative provisions.</w:t>
      </w:r>
    </w:p>
    <w:p w14:paraId="14AB05F0" w14:textId="48F907C9" w:rsidR="004259CB" w:rsidRPr="004259CB" w:rsidRDefault="004259CB" w:rsidP="00EC76AC">
      <w:pPr>
        <w:pStyle w:val="BodyText"/>
        <w:jc w:val="both"/>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EC76AC">
      <w:pPr>
        <w:pStyle w:val="BodyText"/>
        <w:jc w:val="both"/>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5786AA1D" w:rsidR="004259CB" w:rsidRPr="004259CB" w:rsidRDefault="00EB5131" w:rsidP="00EC76AC">
      <w:pPr>
        <w:pStyle w:val="BodyText"/>
        <w:jc w:val="both"/>
      </w:pPr>
      <w:r>
        <w:t>This Standard references n</w:t>
      </w:r>
      <w:r w:rsidR="004259CB" w:rsidRPr="004259CB">
        <w:t>or</w:t>
      </w:r>
      <w:r>
        <w:t>mative and i</w:t>
      </w:r>
      <w:r w:rsidR="004259CB" w:rsidRPr="004259CB">
        <w:t xml:space="preserve">nformative provisions, detailed in the listed IALA </w:t>
      </w:r>
      <w:r w:rsidR="00191422">
        <w:t>r</w:t>
      </w:r>
      <w:r w:rsidR="004259CB" w:rsidRPr="004259CB">
        <w:t>ecommendations, covering the following scope</w:t>
      </w:r>
      <w:r w:rsidR="00191422">
        <w:t>:</w:t>
      </w:r>
    </w:p>
    <w:p w14:paraId="2239D81C" w14:textId="66609BF4" w:rsidR="00E77E7B" w:rsidRDefault="005A181A" w:rsidP="00EC76AC">
      <w:pPr>
        <w:pStyle w:val="Bullet1"/>
        <w:numPr>
          <w:ilvl w:val="1"/>
          <w:numId w:val="34"/>
        </w:numPr>
      </w:pPr>
      <w:r>
        <w:t>Satellite positioning and timing</w:t>
      </w:r>
    </w:p>
    <w:p w14:paraId="7509B158" w14:textId="4D90F4E4" w:rsidR="005A181A" w:rsidRDefault="005A181A" w:rsidP="00EC76AC">
      <w:pPr>
        <w:pStyle w:val="Bullet1"/>
        <w:numPr>
          <w:ilvl w:val="1"/>
          <w:numId w:val="34"/>
        </w:numPr>
      </w:pPr>
      <w:r>
        <w:t>Terrestrial positioning and timing</w:t>
      </w:r>
    </w:p>
    <w:p w14:paraId="6588C0BD" w14:textId="052C42B7" w:rsidR="006B45A4" w:rsidRDefault="006B45A4" w:rsidP="00EC76AC">
      <w:pPr>
        <w:pStyle w:val="Bullet1"/>
        <w:numPr>
          <w:ilvl w:val="1"/>
          <w:numId w:val="34"/>
        </w:numPr>
      </w:pPr>
      <w:r>
        <w:t>Augmentation services</w:t>
      </w:r>
    </w:p>
    <w:p w14:paraId="589965ED" w14:textId="7EED3F70" w:rsidR="005A181A" w:rsidRDefault="005A181A" w:rsidP="00E7494D">
      <w:pPr>
        <w:pStyle w:val="Bullet1"/>
        <w:numPr>
          <w:ilvl w:val="1"/>
          <w:numId w:val="34"/>
        </w:numPr>
      </w:pPr>
      <w:r>
        <w:t>Racon and radar positioning</w:t>
      </w:r>
    </w:p>
    <w:p w14:paraId="682A099A" w14:textId="77777777" w:rsidR="007A0B7F" w:rsidRDefault="007A0B7F" w:rsidP="00EC76AC">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6BF4631D" w:rsidR="004259CB" w:rsidRPr="004259CB" w:rsidRDefault="004259CB" w:rsidP="00EC76AC">
      <w:pPr>
        <w:pStyle w:val="Textedesaisie"/>
        <w:spacing w:after="120"/>
        <w:jc w:val="both"/>
        <w:rPr>
          <w:lang w:val="en-GB"/>
        </w:rPr>
      </w:pPr>
      <w:r w:rsidRPr="004259CB">
        <w:rPr>
          <w:lang w:val="en-GB"/>
        </w:rPr>
        <w:t xml:space="preserve">In this Standard, any reference to a </w:t>
      </w:r>
      <w:r w:rsidR="001B7181">
        <w:rPr>
          <w:lang w:val="en-GB"/>
        </w:rPr>
        <w:t>r</w:t>
      </w:r>
      <w:r w:rsidRPr="004259CB">
        <w:rPr>
          <w:lang w:val="en-GB"/>
        </w:rPr>
        <w:t xml:space="preserve">ecommendation is to the most recent version approved by the IALA Council. </w:t>
      </w:r>
    </w:p>
    <w:p w14:paraId="3DAD94A0" w14:textId="198B3271" w:rsidR="00A01FC7" w:rsidRPr="004259CB" w:rsidRDefault="00A01FC7" w:rsidP="00EC76AC">
      <w:pPr>
        <w:pStyle w:val="BodyText"/>
        <w:jc w:val="both"/>
      </w:pPr>
      <w:bookmarkStart w:id="22" w:name="_Toc455589139"/>
      <w:bookmarkEnd w:id="22"/>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0C1AE9E7" w:rsidR="004259CB" w:rsidRPr="004259CB" w:rsidRDefault="004259CB" w:rsidP="00EC76AC">
      <w:pPr>
        <w:pStyle w:val="Textedesaisie"/>
        <w:jc w:val="both"/>
        <w:rPr>
          <w:lang w:val="en-GB"/>
        </w:rPr>
      </w:pPr>
      <w:r w:rsidRPr="004259CB">
        <w:rPr>
          <w:lang w:val="en-GB"/>
        </w:rPr>
        <w:t xml:space="preserve">The following </w:t>
      </w:r>
      <w:r w:rsidR="001B7181">
        <w:rPr>
          <w:lang w:val="en-GB"/>
        </w:rPr>
        <w:t>r</w:t>
      </w:r>
      <w:r w:rsidRPr="004259CB">
        <w:rPr>
          <w:lang w:val="en-GB"/>
        </w:rPr>
        <w:t xml:space="preserve">ecommendations are </w:t>
      </w:r>
      <w:r w:rsidR="00EB5131" w:rsidRPr="004108CA">
        <w:rPr>
          <w:bCs/>
          <w:lang w:val="en-GB"/>
        </w:rPr>
        <w:t>n</w:t>
      </w:r>
      <w:r w:rsidRPr="004108CA">
        <w:rPr>
          <w:bCs/>
          <w:lang w:val="en-GB"/>
        </w:rPr>
        <w:t>ormative provisions, and shall be observed</w:t>
      </w:r>
      <w:r w:rsidRPr="004259CB">
        <w:rPr>
          <w:lang w:val="en-GB"/>
        </w:rPr>
        <w:t xml:space="preserve">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136259" w:rsidRPr="00136259" w14:paraId="52199C3A" w14:textId="77777777" w:rsidTr="00EB5131">
        <w:trPr>
          <w:jc w:val="center"/>
        </w:trPr>
        <w:tc>
          <w:tcPr>
            <w:tcW w:w="2526" w:type="dxa"/>
          </w:tcPr>
          <w:p w14:paraId="61179595" w14:textId="769C81CB" w:rsidR="00634962" w:rsidRPr="00136259" w:rsidRDefault="008D4E01" w:rsidP="00BA0EEF">
            <w:pPr>
              <w:spacing w:before="120" w:after="120"/>
              <w:rPr>
                <w:b/>
                <w:sz w:val="22"/>
                <w:lang w:val="en-GB"/>
              </w:rPr>
            </w:pPr>
            <w:r w:rsidRPr="00136259">
              <w:rPr>
                <w:b/>
                <w:sz w:val="22"/>
              </w:rPr>
              <w:t>S1030</w:t>
            </w:r>
            <w:r w:rsidR="00634962" w:rsidRPr="00136259">
              <w:rPr>
                <w:b/>
                <w:sz w:val="22"/>
              </w:rPr>
              <w:t xml:space="preserve">.1 Satellite </w:t>
            </w:r>
            <w:r w:rsidR="001B7181" w:rsidRPr="00136259">
              <w:rPr>
                <w:b/>
                <w:sz w:val="22"/>
              </w:rPr>
              <w:t>p</w:t>
            </w:r>
            <w:r w:rsidR="00634962" w:rsidRPr="00136259">
              <w:rPr>
                <w:b/>
                <w:sz w:val="22"/>
              </w:rPr>
              <w:t xml:space="preserve">ositioning and </w:t>
            </w:r>
            <w:r w:rsidR="001B7181" w:rsidRPr="00136259">
              <w:rPr>
                <w:b/>
                <w:sz w:val="22"/>
              </w:rPr>
              <w:t>t</w:t>
            </w:r>
            <w:r w:rsidR="00634962" w:rsidRPr="00136259">
              <w:rPr>
                <w:b/>
                <w:sz w:val="22"/>
              </w:rPr>
              <w:t>iming</w:t>
            </w:r>
          </w:p>
        </w:tc>
        <w:tc>
          <w:tcPr>
            <w:tcW w:w="1438" w:type="dxa"/>
          </w:tcPr>
          <w:p w14:paraId="60D2605A" w14:textId="79E443B8" w:rsidR="00634962" w:rsidRPr="00136259" w:rsidRDefault="00634962" w:rsidP="00BA0EEF">
            <w:pPr>
              <w:spacing w:before="120" w:after="120"/>
              <w:rPr>
                <w:b/>
                <w:sz w:val="22"/>
                <w:lang w:val="en-GB"/>
              </w:rPr>
            </w:pPr>
            <w:r w:rsidRPr="00136259">
              <w:rPr>
                <w:sz w:val="22"/>
              </w:rPr>
              <w:t>R1017</w:t>
            </w:r>
          </w:p>
        </w:tc>
        <w:tc>
          <w:tcPr>
            <w:tcW w:w="6237" w:type="dxa"/>
          </w:tcPr>
          <w:p w14:paraId="01C733C4" w14:textId="71D43E40" w:rsidR="00634962" w:rsidRPr="00136259" w:rsidRDefault="00634962" w:rsidP="00BA0EEF">
            <w:pPr>
              <w:spacing w:before="120" w:after="120"/>
              <w:rPr>
                <w:b/>
                <w:sz w:val="22"/>
                <w:lang w:val="en-GB"/>
              </w:rPr>
            </w:pPr>
            <w:r w:rsidRPr="00136259">
              <w:rPr>
                <w:sz w:val="22"/>
              </w:rPr>
              <w:t xml:space="preserve">Resilient </w:t>
            </w:r>
            <w:r w:rsidR="001B7181" w:rsidRPr="00136259">
              <w:rPr>
                <w:sz w:val="22"/>
              </w:rPr>
              <w:t>P</w:t>
            </w:r>
            <w:r w:rsidRPr="00136259">
              <w:rPr>
                <w:sz w:val="22"/>
              </w:rPr>
              <w:t xml:space="preserve">osition </w:t>
            </w:r>
            <w:r w:rsidR="001B7181" w:rsidRPr="00136259">
              <w:rPr>
                <w:sz w:val="22"/>
              </w:rPr>
              <w:t>N</w:t>
            </w:r>
            <w:r w:rsidRPr="00136259">
              <w:rPr>
                <w:sz w:val="22"/>
              </w:rPr>
              <w:t xml:space="preserve">avigation and </w:t>
            </w:r>
            <w:r w:rsidR="001B7181" w:rsidRPr="00136259">
              <w:rPr>
                <w:sz w:val="22"/>
              </w:rPr>
              <w:t>T</w:t>
            </w:r>
            <w:r w:rsidRPr="00136259">
              <w:rPr>
                <w:sz w:val="22"/>
              </w:rPr>
              <w:t>iming (PNT)</w:t>
            </w:r>
          </w:p>
        </w:tc>
      </w:tr>
      <w:tr w:rsidR="00136259" w:rsidRPr="00136259" w14:paraId="659CB39C" w14:textId="77777777" w:rsidTr="00EC76AC">
        <w:trPr>
          <w:trHeight w:val="503"/>
          <w:jc w:val="center"/>
        </w:trPr>
        <w:tc>
          <w:tcPr>
            <w:tcW w:w="2526" w:type="dxa"/>
          </w:tcPr>
          <w:p w14:paraId="2827A070" w14:textId="25A94521" w:rsidR="0027226E" w:rsidRPr="00136259" w:rsidRDefault="008D4E01" w:rsidP="00D80859">
            <w:pPr>
              <w:spacing w:before="120" w:after="120"/>
              <w:rPr>
                <w:b/>
                <w:sz w:val="22"/>
                <w:lang w:val="en-GB"/>
              </w:rPr>
            </w:pPr>
            <w:r w:rsidRPr="00136259">
              <w:rPr>
                <w:b/>
                <w:sz w:val="22"/>
              </w:rPr>
              <w:t>S1030</w:t>
            </w:r>
            <w:r w:rsidR="0027226E" w:rsidRPr="00136259">
              <w:rPr>
                <w:b/>
                <w:sz w:val="22"/>
              </w:rPr>
              <w:t xml:space="preserve">.2 Terrestrial </w:t>
            </w:r>
            <w:r w:rsidR="001B7181" w:rsidRPr="00136259">
              <w:rPr>
                <w:b/>
                <w:sz w:val="22"/>
              </w:rPr>
              <w:t>p</w:t>
            </w:r>
            <w:r w:rsidR="0027226E" w:rsidRPr="00136259">
              <w:rPr>
                <w:b/>
                <w:sz w:val="22"/>
              </w:rPr>
              <w:t xml:space="preserve">ositioning and </w:t>
            </w:r>
            <w:r w:rsidR="001B7181" w:rsidRPr="00136259">
              <w:rPr>
                <w:b/>
                <w:sz w:val="22"/>
              </w:rPr>
              <w:t>t</w:t>
            </w:r>
            <w:r w:rsidR="0027226E" w:rsidRPr="00136259">
              <w:rPr>
                <w:b/>
                <w:sz w:val="22"/>
              </w:rPr>
              <w:t>iming</w:t>
            </w:r>
          </w:p>
        </w:tc>
        <w:tc>
          <w:tcPr>
            <w:tcW w:w="1438" w:type="dxa"/>
          </w:tcPr>
          <w:p w14:paraId="1342A349" w14:textId="21A68EB5" w:rsidR="0027226E" w:rsidRPr="00136259" w:rsidRDefault="0027226E" w:rsidP="00D80859">
            <w:pPr>
              <w:spacing w:before="120" w:after="120"/>
              <w:rPr>
                <w:sz w:val="22"/>
                <w:lang w:val="en-GB"/>
              </w:rPr>
            </w:pPr>
            <w:r w:rsidRPr="00136259">
              <w:rPr>
                <w:sz w:val="22"/>
              </w:rPr>
              <w:t>R1011</w:t>
            </w:r>
          </w:p>
        </w:tc>
        <w:tc>
          <w:tcPr>
            <w:tcW w:w="6237" w:type="dxa"/>
          </w:tcPr>
          <w:p w14:paraId="7E7EE824" w14:textId="6E89C812" w:rsidR="0027226E" w:rsidRPr="00136259" w:rsidRDefault="0027226E" w:rsidP="00D80859">
            <w:pPr>
              <w:spacing w:before="120" w:after="120"/>
              <w:rPr>
                <w:sz w:val="22"/>
                <w:lang w:val="en-GB"/>
              </w:rPr>
            </w:pPr>
            <w:r w:rsidRPr="00136259">
              <w:rPr>
                <w:sz w:val="22"/>
              </w:rPr>
              <w:t xml:space="preserve">Performance and </w:t>
            </w:r>
            <w:r w:rsidR="001B7181" w:rsidRPr="00136259">
              <w:rPr>
                <w:sz w:val="22"/>
              </w:rPr>
              <w:t>M</w:t>
            </w:r>
            <w:r w:rsidRPr="00136259">
              <w:rPr>
                <w:sz w:val="22"/>
              </w:rPr>
              <w:t xml:space="preserve">onitoring of </w:t>
            </w:r>
            <w:proofErr w:type="spellStart"/>
            <w:r w:rsidRPr="00136259">
              <w:rPr>
                <w:sz w:val="22"/>
              </w:rPr>
              <w:t>eLORAN</w:t>
            </w:r>
            <w:proofErr w:type="spellEnd"/>
            <w:r w:rsidRPr="00136259">
              <w:rPr>
                <w:sz w:val="22"/>
              </w:rPr>
              <w:t xml:space="preserve"> </w:t>
            </w:r>
            <w:r w:rsidR="007409DE" w:rsidRPr="00136259">
              <w:rPr>
                <w:sz w:val="22"/>
              </w:rPr>
              <w:t>S</w:t>
            </w:r>
            <w:r w:rsidRPr="00136259">
              <w:rPr>
                <w:sz w:val="22"/>
              </w:rPr>
              <w:t xml:space="preserve">ervices in the </w:t>
            </w:r>
            <w:r w:rsidR="007409DE" w:rsidRPr="00136259">
              <w:rPr>
                <w:sz w:val="22"/>
              </w:rPr>
              <w:t>F</w:t>
            </w:r>
            <w:r w:rsidRPr="00136259">
              <w:rPr>
                <w:sz w:val="22"/>
              </w:rPr>
              <w:t xml:space="preserve">requency </w:t>
            </w:r>
            <w:r w:rsidR="007409DE" w:rsidRPr="00136259">
              <w:rPr>
                <w:sz w:val="22"/>
              </w:rPr>
              <w:t>B</w:t>
            </w:r>
            <w:r w:rsidRPr="00136259">
              <w:rPr>
                <w:sz w:val="22"/>
              </w:rPr>
              <w:t>and 90-110 kHz</w:t>
            </w:r>
          </w:p>
        </w:tc>
      </w:tr>
      <w:tr w:rsidR="00136259" w:rsidRPr="00136259" w14:paraId="27B03AA1" w14:textId="77777777" w:rsidTr="00EB5131">
        <w:trPr>
          <w:jc w:val="center"/>
        </w:trPr>
        <w:tc>
          <w:tcPr>
            <w:tcW w:w="2526" w:type="dxa"/>
            <w:vMerge w:val="restart"/>
          </w:tcPr>
          <w:p w14:paraId="3216B14E" w14:textId="7C75D26C" w:rsidR="00BE599B" w:rsidRPr="00136259" w:rsidRDefault="008D4E01" w:rsidP="00D80859">
            <w:pPr>
              <w:spacing w:before="120" w:after="120"/>
              <w:rPr>
                <w:b/>
                <w:sz w:val="22"/>
                <w:lang w:val="en-GB"/>
              </w:rPr>
            </w:pPr>
            <w:r w:rsidRPr="00136259">
              <w:rPr>
                <w:b/>
                <w:sz w:val="22"/>
              </w:rPr>
              <w:t>S1030</w:t>
            </w:r>
            <w:r w:rsidR="00CA173D" w:rsidRPr="00136259">
              <w:rPr>
                <w:b/>
                <w:sz w:val="22"/>
                <w:lang w:val="en-GB"/>
              </w:rPr>
              <w:t xml:space="preserve">.3 </w:t>
            </w:r>
            <w:r w:rsidR="00BE599B" w:rsidRPr="00136259">
              <w:rPr>
                <w:b/>
                <w:sz w:val="22"/>
                <w:lang w:val="en-GB"/>
              </w:rPr>
              <w:t>Augmentation services</w:t>
            </w:r>
          </w:p>
        </w:tc>
        <w:tc>
          <w:tcPr>
            <w:tcW w:w="1438" w:type="dxa"/>
          </w:tcPr>
          <w:p w14:paraId="2B9CBA1B" w14:textId="66102E7A" w:rsidR="00BE599B" w:rsidRPr="00136259" w:rsidRDefault="00BE599B" w:rsidP="00D80859">
            <w:pPr>
              <w:spacing w:before="120" w:after="120"/>
              <w:rPr>
                <w:sz w:val="22"/>
                <w:lang w:val="en-GB"/>
              </w:rPr>
            </w:pPr>
            <w:r w:rsidRPr="00136259">
              <w:rPr>
                <w:sz w:val="22"/>
                <w:lang w:val="en-GB"/>
              </w:rPr>
              <w:t>R</w:t>
            </w:r>
            <w:r w:rsidR="001F703C" w:rsidRPr="00136259">
              <w:rPr>
                <w:sz w:val="22"/>
                <w:lang w:val="en-GB"/>
              </w:rPr>
              <w:t>0</w:t>
            </w:r>
            <w:r w:rsidRPr="00136259">
              <w:rPr>
                <w:sz w:val="22"/>
                <w:lang w:val="en-GB"/>
              </w:rPr>
              <w:t>115</w:t>
            </w:r>
          </w:p>
        </w:tc>
        <w:tc>
          <w:tcPr>
            <w:tcW w:w="6237" w:type="dxa"/>
          </w:tcPr>
          <w:p w14:paraId="369C5D33" w14:textId="15D3F47C" w:rsidR="00BE599B" w:rsidRPr="00136259" w:rsidRDefault="00BE599B" w:rsidP="00D80859">
            <w:pPr>
              <w:spacing w:before="120" w:after="120"/>
              <w:rPr>
                <w:sz w:val="22"/>
                <w:lang w:val="en-GB"/>
              </w:rPr>
            </w:pPr>
            <w:r w:rsidRPr="00136259">
              <w:rPr>
                <w:sz w:val="22"/>
                <w:lang w:val="en-GB"/>
              </w:rPr>
              <w:t>Provision of Maritime Radionavigation Services in the Frequency Band 283.5-315 kHz in Region 1 and 285-325 kHz in Region 2 and 3</w:t>
            </w:r>
          </w:p>
        </w:tc>
      </w:tr>
      <w:tr w:rsidR="00136259" w:rsidRPr="00136259" w14:paraId="77E65FB5" w14:textId="77777777" w:rsidTr="00EC76AC">
        <w:trPr>
          <w:trHeight w:val="250"/>
          <w:jc w:val="center"/>
        </w:trPr>
        <w:tc>
          <w:tcPr>
            <w:tcW w:w="2526" w:type="dxa"/>
            <w:vMerge/>
          </w:tcPr>
          <w:p w14:paraId="2EC608CF" w14:textId="2F4A2CF0" w:rsidR="0027226E" w:rsidRPr="00136259" w:rsidRDefault="0027226E" w:rsidP="00D80859">
            <w:pPr>
              <w:spacing w:before="120" w:after="120"/>
              <w:rPr>
                <w:b/>
                <w:sz w:val="22"/>
                <w:lang w:val="en-GB"/>
              </w:rPr>
            </w:pPr>
          </w:p>
        </w:tc>
        <w:tc>
          <w:tcPr>
            <w:tcW w:w="1438" w:type="dxa"/>
          </w:tcPr>
          <w:p w14:paraId="7E4CAA43" w14:textId="26617ED7" w:rsidR="0027226E" w:rsidRPr="00136259" w:rsidRDefault="0027226E" w:rsidP="00D80859">
            <w:pPr>
              <w:spacing w:before="120" w:after="120"/>
              <w:rPr>
                <w:sz w:val="22"/>
                <w:lang w:val="en-GB"/>
              </w:rPr>
            </w:pPr>
            <w:r w:rsidRPr="00136259">
              <w:rPr>
                <w:sz w:val="22"/>
                <w:lang w:val="en-GB"/>
              </w:rPr>
              <w:t>R0121</w:t>
            </w:r>
          </w:p>
        </w:tc>
        <w:tc>
          <w:tcPr>
            <w:tcW w:w="6237" w:type="dxa"/>
          </w:tcPr>
          <w:p w14:paraId="5E2CCDF7" w14:textId="590B0AAE" w:rsidR="0027226E" w:rsidRPr="00136259" w:rsidRDefault="0027226E" w:rsidP="00D80859">
            <w:pPr>
              <w:spacing w:before="120" w:after="120"/>
              <w:rPr>
                <w:sz w:val="22"/>
                <w:lang w:val="en-GB"/>
              </w:rPr>
            </w:pPr>
            <w:r w:rsidRPr="00136259">
              <w:rPr>
                <w:sz w:val="22"/>
                <w:lang w:val="en-GB"/>
              </w:rPr>
              <w:t>Performance and Monitoring of DGNSS Services in the Frequency Band 283.5 - 325 kHz</w:t>
            </w:r>
          </w:p>
        </w:tc>
      </w:tr>
      <w:tr w:rsidR="00136259" w:rsidRPr="00136259" w14:paraId="006E0D8E" w14:textId="77777777" w:rsidTr="00EB5131">
        <w:trPr>
          <w:jc w:val="center"/>
        </w:trPr>
        <w:tc>
          <w:tcPr>
            <w:tcW w:w="2526" w:type="dxa"/>
            <w:vMerge w:val="restart"/>
          </w:tcPr>
          <w:p w14:paraId="7956DD61" w14:textId="28BF9795" w:rsidR="00E413D6" w:rsidRPr="00136259" w:rsidRDefault="00E14693" w:rsidP="00E413D6">
            <w:pPr>
              <w:spacing w:before="120" w:after="120"/>
              <w:rPr>
                <w:b/>
                <w:sz w:val="22"/>
                <w:lang w:val="en-GB"/>
              </w:rPr>
            </w:pPr>
            <w:r w:rsidRPr="00136259">
              <w:rPr>
                <w:b/>
                <w:sz w:val="22"/>
                <w:lang w:val="en-GB"/>
              </w:rPr>
              <w:t>S1030</w:t>
            </w:r>
            <w:r w:rsidR="00E413D6" w:rsidRPr="00136259">
              <w:rPr>
                <w:b/>
                <w:sz w:val="22"/>
                <w:lang w:val="en-GB"/>
              </w:rPr>
              <w:t>.</w:t>
            </w:r>
            <w:r w:rsidR="00CA173D" w:rsidRPr="00136259">
              <w:rPr>
                <w:b/>
                <w:sz w:val="22"/>
                <w:lang w:val="en-GB"/>
              </w:rPr>
              <w:t>4</w:t>
            </w:r>
            <w:r w:rsidR="00E413D6" w:rsidRPr="00136259">
              <w:rPr>
                <w:b/>
                <w:sz w:val="22"/>
                <w:lang w:val="en-GB"/>
              </w:rPr>
              <w:t xml:space="preserve"> Racon and radar positioning</w:t>
            </w:r>
          </w:p>
        </w:tc>
        <w:tc>
          <w:tcPr>
            <w:tcW w:w="1438" w:type="dxa"/>
          </w:tcPr>
          <w:p w14:paraId="1477BE83" w14:textId="45A6E0FD" w:rsidR="00E413D6" w:rsidRPr="00136259" w:rsidDel="00666C60" w:rsidRDefault="00E413D6" w:rsidP="00E413D6">
            <w:pPr>
              <w:spacing w:before="120" w:after="120"/>
              <w:rPr>
                <w:sz w:val="22"/>
                <w:lang w:val="en-GB"/>
              </w:rPr>
            </w:pPr>
            <w:r w:rsidRPr="00136259">
              <w:rPr>
                <w:sz w:val="22"/>
                <w:lang w:val="en-GB"/>
              </w:rPr>
              <w:t>R0101</w:t>
            </w:r>
          </w:p>
        </w:tc>
        <w:tc>
          <w:tcPr>
            <w:tcW w:w="6237" w:type="dxa"/>
          </w:tcPr>
          <w:p w14:paraId="50D46D33" w14:textId="2E12283F" w:rsidR="00E413D6" w:rsidRPr="00136259" w:rsidDel="00666C60" w:rsidRDefault="00E413D6" w:rsidP="00E413D6">
            <w:pPr>
              <w:spacing w:before="120" w:after="120"/>
              <w:rPr>
                <w:sz w:val="22"/>
                <w:lang w:val="en-GB"/>
              </w:rPr>
            </w:pPr>
            <w:r w:rsidRPr="00136259">
              <w:rPr>
                <w:sz w:val="22"/>
                <w:lang w:val="en-GB"/>
              </w:rPr>
              <w:t>Marine Radar Beacons (racons)</w:t>
            </w:r>
          </w:p>
        </w:tc>
      </w:tr>
      <w:tr w:rsidR="00E413D6" w:rsidRPr="00136259" w14:paraId="38F4D40A" w14:textId="77777777" w:rsidTr="00EB5131">
        <w:trPr>
          <w:jc w:val="center"/>
        </w:trPr>
        <w:tc>
          <w:tcPr>
            <w:tcW w:w="2526" w:type="dxa"/>
            <w:vMerge/>
          </w:tcPr>
          <w:p w14:paraId="1284712B" w14:textId="77777777" w:rsidR="00E413D6" w:rsidRPr="00136259" w:rsidRDefault="00E413D6" w:rsidP="00E413D6">
            <w:pPr>
              <w:spacing w:before="120" w:after="120"/>
              <w:rPr>
                <w:b/>
                <w:sz w:val="22"/>
                <w:lang w:val="en-GB"/>
              </w:rPr>
            </w:pPr>
          </w:p>
        </w:tc>
        <w:tc>
          <w:tcPr>
            <w:tcW w:w="1438" w:type="dxa"/>
          </w:tcPr>
          <w:p w14:paraId="7DF640DB" w14:textId="099EC6AA" w:rsidR="00E413D6" w:rsidRPr="00136259" w:rsidDel="00666C60" w:rsidRDefault="00E413D6" w:rsidP="00E413D6">
            <w:pPr>
              <w:spacing w:before="120" w:after="120"/>
              <w:rPr>
                <w:sz w:val="22"/>
                <w:lang w:val="en-GB"/>
              </w:rPr>
            </w:pPr>
            <w:r w:rsidRPr="00136259">
              <w:rPr>
                <w:sz w:val="22"/>
              </w:rPr>
              <w:t>R0146</w:t>
            </w:r>
          </w:p>
        </w:tc>
        <w:tc>
          <w:tcPr>
            <w:tcW w:w="6237" w:type="dxa"/>
          </w:tcPr>
          <w:p w14:paraId="6B230146" w14:textId="1523DF61" w:rsidR="00E413D6" w:rsidRPr="00136259" w:rsidDel="00666C60" w:rsidRDefault="00E413D6" w:rsidP="00E413D6">
            <w:pPr>
              <w:spacing w:before="120" w:after="120"/>
              <w:rPr>
                <w:sz w:val="22"/>
                <w:lang w:val="en-GB"/>
              </w:rPr>
            </w:pPr>
            <w:r w:rsidRPr="00136259">
              <w:rPr>
                <w:sz w:val="22"/>
              </w:rPr>
              <w:t xml:space="preserve">Strategy for </w:t>
            </w:r>
            <w:r w:rsidR="007409DE" w:rsidRPr="00136259">
              <w:rPr>
                <w:sz w:val="22"/>
              </w:rPr>
              <w:t>M</w:t>
            </w:r>
            <w:r w:rsidRPr="00136259">
              <w:rPr>
                <w:sz w:val="22"/>
              </w:rPr>
              <w:t xml:space="preserve">aintaining RACON </w:t>
            </w:r>
            <w:r w:rsidR="007409DE" w:rsidRPr="00136259">
              <w:rPr>
                <w:sz w:val="22"/>
              </w:rPr>
              <w:t>S</w:t>
            </w:r>
            <w:r w:rsidRPr="00136259">
              <w:rPr>
                <w:sz w:val="22"/>
              </w:rPr>
              <w:t xml:space="preserve">ervice </w:t>
            </w:r>
            <w:r w:rsidR="007409DE" w:rsidRPr="00136259">
              <w:rPr>
                <w:sz w:val="22"/>
              </w:rPr>
              <w:t>C</w:t>
            </w:r>
            <w:r w:rsidRPr="00136259">
              <w:rPr>
                <w:sz w:val="22"/>
              </w:rPr>
              <w:t>apability</w:t>
            </w:r>
          </w:p>
        </w:tc>
      </w:tr>
    </w:tbl>
    <w:p w14:paraId="05EE7EB0" w14:textId="6FB117EF" w:rsidR="004259CB" w:rsidRPr="00136259" w:rsidRDefault="004259CB" w:rsidP="004259CB">
      <w:pPr>
        <w:rPr>
          <w:lang w:val="en-GB"/>
        </w:rPr>
      </w:pPr>
      <w:bookmarkStart w:id="23" w:name="_Toc432687601"/>
      <w:bookmarkEnd w:id="23"/>
    </w:p>
    <w:p w14:paraId="5E91B2F4" w14:textId="78AA7425" w:rsidR="00634962" w:rsidRPr="00136259" w:rsidRDefault="004259CB" w:rsidP="004259CB">
      <w:pPr>
        <w:pStyle w:val="BodyText"/>
      </w:pPr>
      <w:r w:rsidRPr="00136259">
        <w:t xml:space="preserve">The following </w:t>
      </w:r>
      <w:r w:rsidR="007409DE" w:rsidRPr="004108CA">
        <w:t>r</w:t>
      </w:r>
      <w:r w:rsidRPr="004108CA">
        <w:t xml:space="preserve">ecommendations are </w:t>
      </w:r>
      <w:r w:rsidR="007409DE" w:rsidRPr="004108CA">
        <w:t>i</w:t>
      </w:r>
      <w:r w:rsidRPr="004108CA">
        <w:t>nformative provisions and should be observed</w:t>
      </w:r>
      <w:r w:rsidRPr="00136259">
        <w:t xml:space="preserve">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136259" w:rsidRPr="00136259" w14:paraId="32397F63" w14:textId="77777777" w:rsidTr="003B0F25">
        <w:trPr>
          <w:jc w:val="center"/>
        </w:trPr>
        <w:tc>
          <w:tcPr>
            <w:tcW w:w="2547" w:type="dxa"/>
          </w:tcPr>
          <w:p w14:paraId="2B755108" w14:textId="77777777" w:rsidR="004259CB" w:rsidRPr="00136259" w:rsidRDefault="004259CB" w:rsidP="00BA0EEF">
            <w:pPr>
              <w:spacing w:before="120" w:after="120"/>
              <w:rPr>
                <w:b/>
                <w:sz w:val="22"/>
                <w:lang w:val="en-GB"/>
              </w:rPr>
            </w:pPr>
            <w:r w:rsidRPr="00136259">
              <w:rPr>
                <w:b/>
                <w:sz w:val="22"/>
                <w:lang w:val="en-GB"/>
              </w:rPr>
              <w:t>Scope</w:t>
            </w:r>
          </w:p>
        </w:tc>
        <w:tc>
          <w:tcPr>
            <w:tcW w:w="1560" w:type="dxa"/>
          </w:tcPr>
          <w:p w14:paraId="4EB2587A" w14:textId="77777777" w:rsidR="004259CB" w:rsidRPr="00136259" w:rsidRDefault="004259CB" w:rsidP="00BA0EEF">
            <w:pPr>
              <w:spacing w:before="120" w:after="120"/>
              <w:rPr>
                <w:b/>
                <w:sz w:val="22"/>
                <w:lang w:val="en-GB"/>
              </w:rPr>
            </w:pPr>
            <w:r w:rsidRPr="00136259">
              <w:rPr>
                <w:b/>
                <w:sz w:val="22"/>
                <w:lang w:val="en-GB"/>
              </w:rPr>
              <w:t>Number</w:t>
            </w:r>
          </w:p>
        </w:tc>
        <w:tc>
          <w:tcPr>
            <w:tcW w:w="6237" w:type="dxa"/>
          </w:tcPr>
          <w:p w14:paraId="2AF91F7B" w14:textId="77777777" w:rsidR="004259CB" w:rsidRPr="00136259" w:rsidRDefault="004259CB" w:rsidP="00BA0EEF">
            <w:pPr>
              <w:spacing w:before="120" w:after="120"/>
              <w:rPr>
                <w:b/>
                <w:sz w:val="22"/>
                <w:lang w:val="en-GB"/>
              </w:rPr>
            </w:pPr>
            <w:r w:rsidRPr="00136259">
              <w:rPr>
                <w:b/>
                <w:sz w:val="22"/>
                <w:lang w:val="en-GB"/>
              </w:rPr>
              <w:t>Title</w:t>
            </w:r>
          </w:p>
        </w:tc>
      </w:tr>
      <w:tr w:rsidR="00136259" w:rsidRPr="00136259" w14:paraId="30CC4024" w14:textId="77777777" w:rsidTr="00EC76AC">
        <w:trPr>
          <w:trHeight w:val="64"/>
          <w:jc w:val="center"/>
        </w:trPr>
        <w:tc>
          <w:tcPr>
            <w:tcW w:w="2547" w:type="dxa"/>
            <w:vMerge w:val="restart"/>
          </w:tcPr>
          <w:p w14:paraId="0EC486E7" w14:textId="4FFF9861" w:rsidR="00634962" w:rsidRPr="00136259" w:rsidRDefault="00E14693" w:rsidP="00D80859">
            <w:pPr>
              <w:spacing w:before="120" w:after="120"/>
              <w:rPr>
                <w:b/>
                <w:sz w:val="22"/>
                <w:lang w:val="en-GB"/>
              </w:rPr>
            </w:pPr>
            <w:r w:rsidRPr="00136259">
              <w:rPr>
                <w:b/>
                <w:sz w:val="22"/>
              </w:rPr>
              <w:t>S1030</w:t>
            </w:r>
            <w:r w:rsidR="00634962" w:rsidRPr="00136259">
              <w:rPr>
                <w:b/>
                <w:sz w:val="22"/>
              </w:rPr>
              <w:t xml:space="preserve">.1 Satellite </w:t>
            </w:r>
            <w:r w:rsidR="007409DE" w:rsidRPr="00136259">
              <w:rPr>
                <w:b/>
                <w:sz w:val="22"/>
              </w:rPr>
              <w:t>p</w:t>
            </w:r>
            <w:r w:rsidR="00634962" w:rsidRPr="00136259">
              <w:rPr>
                <w:b/>
                <w:sz w:val="22"/>
              </w:rPr>
              <w:t xml:space="preserve">ositioning and </w:t>
            </w:r>
            <w:r w:rsidR="007409DE" w:rsidRPr="00136259">
              <w:rPr>
                <w:b/>
                <w:sz w:val="22"/>
              </w:rPr>
              <w:t>t</w:t>
            </w:r>
            <w:r w:rsidR="00634962" w:rsidRPr="00136259">
              <w:rPr>
                <w:b/>
                <w:sz w:val="22"/>
              </w:rPr>
              <w:t>iming</w:t>
            </w:r>
          </w:p>
        </w:tc>
        <w:tc>
          <w:tcPr>
            <w:tcW w:w="1560" w:type="dxa"/>
          </w:tcPr>
          <w:p w14:paraId="2477F475" w14:textId="7E0B284F" w:rsidR="00634962" w:rsidRPr="00136259" w:rsidRDefault="00634962" w:rsidP="00634962">
            <w:pPr>
              <w:spacing w:before="120" w:after="120"/>
              <w:rPr>
                <w:sz w:val="22"/>
                <w:lang w:val="en-GB"/>
              </w:rPr>
            </w:pPr>
            <w:r w:rsidRPr="00136259">
              <w:rPr>
                <w:sz w:val="22"/>
              </w:rPr>
              <w:t>R1020</w:t>
            </w:r>
          </w:p>
        </w:tc>
        <w:tc>
          <w:tcPr>
            <w:tcW w:w="6237" w:type="dxa"/>
          </w:tcPr>
          <w:p w14:paraId="28E9EA3F" w14:textId="1D3E43CA" w:rsidR="00634962" w:rsidRPr="00136259" w:rsidRDefault="00634962" w:rsidP="00634962">
            <w:pPr>
              <w:spacing w:before="120" w:after="120"/>
              <w:rPr>
                <w:sz w:val="22"/>
                <w:lang w:val="en-GB"/>
              </w:rPr>
            </w:pPr>
            <w:r w:rsidRPr="00136259">
              <w:rPr>
                <w:sz w:val="22"/>
              </w:rPr>
              <w:t>Terrestrial Radionavigation Systems</w:t>
            </w:r>
          </w:p>
        </w:tc>
      </w:tr>
      <w:tr w:rsidR="00136259" w:rsidRPr="00136259" w14:paraId="2979DC47" w14:textId="77777777" w:rsidTr="003B0F25">
        <w:trPr>
          <w:jc w:val="center"/>
        </w:trPr>
        <w:tc>
          <w:tcPr>
            <w:tcW w:w="2547" w:type="dxa"/>
            <w:vMerge/>
          </w:tcPr>
          <w:p w14:paraId="45FD6B2B" w14:textId="77777777" w:rsidR="002F29B4" w:rsidRPr="00136259" w:rsidRDefault="002F29B4" w:rsidP="00B1060B">
            <w:pPr>
              <w:spacing w:before="120" w:after="120"/>
              <w:rPr>
                <w:b/>
                <w:sz w:val="22"/>
              </w:rPr>
            </w:pPr>
          </w:p>
        </w:tc>
        <w:tc>
          <w:tcPr>
            <w:tcW w:w="1560" w:type="dxa"/>
          </w:tcPr>
          <w:p w14:paraId="26052E0F" w14:textId="3EB9259A" w:rsidR="002F29B4" w:rsidRPr="00136259" w:rsidRDefault="002F29B4" w:rsidP="00B1060B">
            <w:pPr>
              <w:spacing w:before="120" w:after="120"/>
              <w:rPr>
                <w:sz w:val="22"/>
              </w:rPr>
            </w:pPr>
            <w:r w:rsidRPr="00136259">
              <w:rPr>
                <w:sz w:val="22"/>
                <w:lang w:val="en-GB"/>
              </w:rPr>
              <w:t>R0129</w:t>
            </w:r>
          </w:p>
        </w:tc>
        <w:tc>
          <w:tcPr>
            <w:tcW w:w="6237" w:type="dxa"/>
          </w:tcPr>
          <w:p w14:paraId="2FC4BC55" w14:textId="4D56F1B6" w:rsidR="002F29B4" w:rsidRPr="00136259" w:rsidRDefault="002F29B4" w:rsidP="00B1060B">
            <w:pPr>
              <w:spacing w:before="120" w:after="120"/>
              <w:rPr>
                <w:sz w:val="22"/>
              </w:rPr>
            </w:pPr>
            <w:r w:rsidRPr="00136259">
              <w:rPr>
                <w:sz w:val="22"/>
                <w:lang w:val="en-GB"/>
              </w:rPr>
              <w:t>GNSS Vulnerability and Mitigation Measures</w:t>
            </w:r>
          </w:p>
        </w:tc>
      </w:tr>
      <w:tr w:rsidR="00136259" w:rsidRPr="00136259" w14:paraId="6C562D26" w14:textId="77777777" w:rsidTr="00EC76AC">
        <w:trPr>
          <w:trHeight w:val="307"/>
          <w:jc w:val="center"/>
        </w:trPr>
        <w:tc>
          <w:tcPr>
            <w:tcW w:w="2547" w:type="dxa"/>
            <w:vMerge w:val="restart"/>
          </w:tcPr>
          <w:p w14:paraId="576041D1" w14:textId="1B85B2C2" w:rsidR="002F29B4" w:rsidRPr="00136259" w:rsidRDefault="00E14693" w:rsidP="00B1060B">
            <w:pPr>
              <w:spacing w:before="120" w:after="120"/>
              <w:rPr>
                <w:b/>
                <w:sz w:val="22"/>
                <w:lang w:val="en-GB"/>
              </w:rPr>
            </w:pPr>
            <w:r w:rsidRPr="00136259">
              <w:rPr>
                <w:b/>
                <w:sz w:val="22"/>
                <w:lang w:val="en-GB"/>
              </w:rPr>
              <w:t>S1030</w:t>
            </w:r>
            <w:r w:rsidR="002F29B4" w:rsidRPr="00136259">
              <w:rPr>
                <w:b/>
                <w:sz w:val="22"/>
                <w:lang w:val="en-GB"/>
              </w:rPr>
              <w:t>.3 Augmentation services</w:t>
            </w:r>
          </w:p>
        </w:tc>
        <w:tc>
          <w:tcPr>
            <w:tcW w:w="1560" w:type="dxa"/>
          </w:tcPr>
          <w:p w14:paraId="22C9E28B" w14:textId="0B1EA0DE" w:rsidR="002F29B4" w:rsidRPr="00136259" w:rsidRDefault="002F29B4" w:rsidP="002F29B4">
            <w:pPr>
              <w:spacing w:before="120" w:after="120"/>
              <w:rPr>
                <w:sz w:val="22"/>
                <w:lang w:val="en-GB"/>
              </w:rPr>
            </w:pPr>
            <w:r w:rsidRPr="00136259">
              <w:rPr>
                <w:sz w:val="22"/>
              </w:rPr>
              <w:t>R0135</w:t>
            </w:r>
          </w:p>
        </w:tc>
        <w:tc>
          <w:tcPr>
            <w:tcW w:w="6237" w:type="dxa"/>
          </w:tcPr>
          <w:p w14:paraId="3604AC63" w14:textId="34F370CA" w:rsidR="002F29B4" w:rsidRPr="00136259" w:rsidRDefault="002F29B4" w:rsidP="002F29B4">
            <w:pPr>
              <w:spacing w:before="120" w:after="120"/>
              <w:rPr>
                <w:sz w:val="22"/>
                <w:lang w:val="en-GB"/>
              </w:rPr>
            </w:pPr>
            <w:r w:rsidRPr="00136259">
              <w:rPr>
                <w:sz w:val="22"/>
              </w:rPr>
              <w:t>Future of DGNSS</w:t>
            </w:r>
          </w:p>
        </w:tc>
      </w:tr>
      <w:tr w:rsidR="00136259" w:rsidRPr="00136259" w14:paraId="3A1ABBCB" w14:textId="77777777" w:rsidTr="003B0F25">
        <w:trPr>
          <w:jc w:val="center"/>
        </w:trPr>
        <w:tc>
          <w:tcPr>
            <w:tcW w:w="2547" w:type="dxa"/>
            <w:vMerge/>
          </w:tcPr>
          <w:p w14:paraId="2F084E41" w14:textId="1B670123" w:rsidR="00B1060B" w:rsidRPr="00136259" w:rsidRDefault="00B1060B" w:rsidP="00B1060B">
            <w:pPr>
              <w:spacing w:before="120" w:after="120"/>
              <w:rPr>
                <w:b/>
                <w:sz w:val="22"/>
                <w:lang w:val="en-GB"/>
              </w:rPr>
            </w:pPr>
          </w:p>
        </w:tc>
        <w:tc>
          <w:tcPr>
            <w:tcW w:w="1560" w:type="dxa"/>
          </w:tcPr>
          <w:p w14:paraId="6CAEECED" w14:textId="09DBFB14" w:rsidR="00B1060B" w:rsidRPr="00136259" w:rsidRDefault="00B1060B" w:rsidP="00B1060B">
            <w:pPr>
              <w:spacing w:before="120" w:after="120"/>
              <w:rPr>
                <w:sz w:val="22"/>
                <w:lang w:val="en-GB"/>
              </w:rPr>
            </w:pPr>
            <w:r w:rsidRPr="00136259">
              <w:rPr>
                <w:sz w:val="22"/>
                <w:lang w:val="en-GB"/>
              </w:rPr>
              <w:t>R0150</w:t>
            </w:r>
          </w:p>
        </w:tc>
        <w:tc>
          <w:tcPr>
            <w:tcW w:w="6237" w:type="dxa"/>
          </w:tcPr>
          <w:p w14:paraId="0DC42DB9" w14:textId="3E0836D9" w:rsidR="00B1060B" w:rsidRPr="00136259" w:rsidRDefault="00B1060B" w:rsidP="00B1060B">
            <w:pPr>
              <w:spacing w:before="120" w:after="120"/>
              <w:rPr>
                <w:sz w:val="22"/>
                <w:lang w:val="en-GB"/>
              </w:rPr>
            </w:pPr>
            <w:r w:rsidRPr="00136259">
              <w:rPr>
                <w:sz w:val="22"/>
                <w:lang w:val="en-GB"/>
              </w:rPr>
              <w:t xml:space="preserve">DGNSS </w:t>
            </w:r>
            <w:r w:rsidR="007409DE" w:rsidRPr="00136259">
              <w:rPr>
                <w:sz w:val="22"/>
                <w:lang w:val="en-GB"/>
              </w:rPr>
              <w:t>S</w:t>
            </w:r>
            <w:r w:rsidRPr="00136259">
              <w:rPr>
                <w:sz w:val="22"/>
                <w:lang w:val="en-GB"/>
              </w:rPr>
              <w:t xml:space="preserve">ervice </w:t>
            </w:r>
            <w:r w:rsidR="007409DE" w:rsidRPr="00136259">
              <w:rPr>
                <w:sz w:val="22"/>
                <w:lang w:val="en-GB"/>
              </w:rPr>
              <w:t>P</w:t>
            </w:r>
            <w:r w:rsidRPr="00136259">
              <w:rPr>
                <w:sz w:val="22"/>
                <w:lang w:val="en-GB"/>
              </w:rPr>
              <w:t xml:space="preserve">rovision </w:t>
            </w:r>
            <w:r w:rsidR="007409DE" w:rsidRPr="00136259">
              <w:rPr>
                <w:sz w:val="22"/>
                <w:lang w:val="en-GB"/>
              </w:rPr>
              <w:t>U</w:t>
            </w:r>
            <w:r w:rsidRPr="00136259">
              <w:rPr>
                <w:sz w:val="22"/>
                <w:lang w:val="en-GB"/>
              </w:rPr>
              <w:t xml:space="preserve">pgrade and </w:t>
            </w:r>
            <w:r w:rsidR="007409DE" w:rsidRPr="00136259">
              <w:rPr>
                <w:sz w:val="22"/>
                <w:lang w:val="en-GB"/>
              </w:rPr>
              <w:t>F</w:t>
            </w:r>
            <w:r w:rsidRPr="00136259">
              <w:rPr>
                <w:sz w:val="22"/>
                <w:lang w:val="en-GB"/>
              </w:rPr>
              <w:t xml:space="preserve">uture </w:t>
            </w:r>
            <w:r w:rsidR="007409DE" w:rsidRPr="00136259">
              <w:rPr>
                <w:sz w:val="22"/>
                <w:lang w:val="en-GB"/>
              </w:rPr>
              <w:t>U</w:t>
            </w:r>
            <w:r w:rsidRPr="00136259">
              <w:rPr>
                <w:sz w:val="22"/>
                <w:lang w:val="en-GB"/>
              </w:rPr>
              <w:t>se</w:t>
            </w:r>
          </w:p>
        </w:tc>
      </w:tr>
      <w:tr w:rsidR="00136259" w:rsidRPr="00136259" w14:paraId="5657243B" w14:textId="77777777" w:rsidTr="003B0F25">
        <w:trPr>
          <w:jc w:val="center"/>
        </w:trPr>
        <w:tc>
          <w:tcPr>
            <w:tcW w:w="2547" w:type="dxa"/>
            <w:vMerge/>
          </w:tcPr>
          <w:p w14:paraId="44C70B5F" w14:textId="77777777" w:rsidR="00B1060B" w:rsidRPr="00136259" w:rsidRDefault="00B1060B" w:rsidP="00B1060B">
            <w:pPr>
              <w:spacing w:before="120" w:after="120"/>
              <w:rPr>
                <w:b/>
                <w:sz w:val="22"/>
                <w:lang w:val="en-GB"/>
              </w:rPr>
            </w:pPr>
          </w:p>
        </w:tc>
        <w:tc>
          <w:tcPr>
            <w:tcW w:w="1560" w:type="dxa"/>
          </w:tcPr>
          <w:p w14:paraId="230C24A3" w14:textId="37AC7180" w:rsidR="00B1060B" w:rsidRPr="00136259" w:rsidRDefault="00B1060B" w:rsidP="00B1060B">
            <w:pPr>
              <w:spacing w:before="120" w:after="120"/>
              <w:rPr>
                <w:sz w:val="22"/>
                <w:lang w:val="en-GB"/>
              </w:rPr>
            </w:pPr>
            <w:r w:rsidRPr="00136259">
              <w:rPr>
                <w:sz w:val="22"/>
                <w:lang w:val="en-GB"/>
              </w:rPr>
              <w:t>R1022</w:t>
            </w:r>
          </w:p>
        </w:tc>
        <w:tc>
          <w:tcPr>
            <w:tcW w:w="6237" w:type="dxa"/>
          </w:tcPr>
          <w:p w14:paraId="23E654FD" w14:textId="42BB5D1E" w:rsidR="00B1060B" w:rsidRPr="00136259" w:rsidRDefault="00B1060B" w:rsidP="00B1060B">
            <w:pPr>
              <w:spacing w:before="120" w:after="120"/>
              <w:rPr>
                <w:sz w:val="22"/>
                <w:lang w:val="en-GB"/>
              </w:rPr>
            </w:pPr>
            <w:r w:rsidRPr="00136259">
              <w:rPr>
                <w:sz w:val="22"/>
                <w:lang w:val="en-GB"/>
              </w:rPr>
              <w:t xml:space="preserve">The Provision of GNSS Augmentation Services for </w:t>
            </w:r>
            <w:r w:rsidR="007409DE" w:rsidRPr="00136259">
              <w:rPr>
                <w:sz w:val="22"/>
                <w:lang w:val="en-GB"/>
              </w:rPr>
              <w:t>M</w:t>
            </w:r>
            <w:r w:rsidRPr="00136259">
              <w:rPr>
                <w:sz w:val="22"/>
                <w:lang w:val="en-GB"/>
              </w:rPr>
              <w:t xml:space="preserve">aritime </w:t>
            </w:r>
            <w:r w:rsidR="007409DE" w:rsidRPr="00136259">
              <w:rPr>
                <w:sz w:val="22"/>
                <w:lang w:val="en-GB"/>
              </w:rPr>
              <w:t>A</w:t>
            </w:r>
            <w:r w:rsidRPr="00136259">
              <w:rPr>
                <w:sz w:val="22"/>
                <w:lang w:val="en-GB"/>
              </w:rPr>
              <w:t>pplications</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7DE01A58" w14:textId="77777777" w:rsidR="007A0B7F" w:rsidRPr="004259CB" w:rsidRDefault="007A0B7F" w:rsidP="004259CB">
      <w:pPr>
        <w:pStyle w:val="BodyText"/>
      </w:pPr>
    </w:p>
    <w:p w14:paraId="54692D7F" w14:textId="663C5DF6" w:rsidR="004259CB" w:rsidRPr="004259CB" w:rsidRDefault="009B10C5" w:rsidP="004259CB">
      <w:pPr>
        <w:pStyle w:val="Heading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28F01706" w:rsidR="004259CB" w:rsidRDefault="004259CB" w:rsidP="004259CB">
      <w:pPr>
        <w:pStyle w:val="BodyText"/>
      </w:pPr>
      <w:r w:rsidRPr="004259CB">
        <w:t xml:space="preserve">IALA </w:t>
      </w:r>
      <w:r w:rsidR="007409DE">
        <w:t>s</w:t>
      </w:r>
      <w:r w:rsidRPr="004259CB">
        <w:t xml:space="preserve">tandards may be </w:t>
      </w:r>
      <w:r w:rsidR="009B10C5">
        <w:t>approved</w:t>
      </w:r>
      <w:r w:rsidRPr="004259CB">
        <w:t xml:space="preserve"> or amended </w:t>
      </w:r>
      <w:r w:rsidR="009B10C5">
        <w:t>at a General Assembly</w:t>
      </w:r>
      <w:r w:rsidRPr="004259CB">
        <w:t>.</w:t>
      </w:r>
    </w:p>
    <w:p w14:paraId="5347228D" w14:textId="77777777" w:rsidR="007A0B7F" w:rsidRPr="004259CB" w:rsidRDefault="007A0B7F"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7A0B7F" w:rsidRPr="004259CB" w14:paraId="2CCE3DC8" w14:textId="77777777" w:rsidTr="00EC76AC">
        <w:tc>
          <w:tcPr>
            <w:tcW w:w="1417" w:type="dxa"/>
            <w:vAlign w:val="center"/>
          </w:tcPr>
          <w:p w14:paraId="72846828" w14:textId="77777777" w:rsidR="007A0B7F" w:rsidRPr="00BA0733" w:rsidRDefault="007A0B7F" w:rsidP="00887B95">
            <w:pPr>
              <w:spacing w:before="120" w:after="120"/>
              <w:rPr>
                <w:b/>
                <w:sz w:val="22"/>
                <w:lang w:val="en-GB"/>
              </w:rPr>
            </w:pPr>
            <w:r w:rsidRPr="00BA0733">
              <w:rPr>
                <w:b/>
                <w:sz w:val="22"/>
                <w:lang w:val="en-GB"/>
              </w:rPr>
              <w:t>Date</w:t>
            </w:r>
          </w:p>
        </w:tc>
        <w:tc>
          <w:tcPr>
            <w:tcW w:w="3403" w:type="dxa"/>
            <w:vAlign w:val="center"/>
          </w:tcPr>
          <w:p w14:paraId="5C9CAE75" w14:textId="77777777" w:rsidR="007A0B7F" w:rsidRPr="00BA0733" w:rsidRDefault="007A0B7F" w:rsidP="00887B95">
            <w:pPr>
              <w:spacing w:before="120" w:after="120"/>
              <w:rPr>
                <w:b/>
                <w:sz w:val="22"/>
                <w:lang w:val="en-GB"/>
              </w:rPr>
            </w:pPr>
            <w:r w:rsidRPr="00BA0733">
              <w:rPr>
                <w:b/>
                <w:sz w:val="22"/>
                <w:lang w:val="en-GB"/>
              </w:rPr>
              <w:t>Details</w:t>
            </w:r>
          </w:p>
        </w:tc>
        <w:tc>
          <w:tcPr>
            <w:tcW w:w="5103" w:type="dxa"/>
            <w:vAlign w:val="center"/>
          </w:tcPr>
          <w:p w14:paraId="01DD95F3" w14:textId="77777777" w:rsidR="007A0B7F" w:rsidRPr="00BA0733" w:rsidRDefault="007A0B7F" w:rsidP="00887B95">
            <w:pPr>
              <w:spacing w:before="120" w:after="120"/>
              <w:rPr>
                <w:b/>
                <w:sz w:val="22"/>
                <w:lang w:val="en-GB"/>
              </w:rPr>
            </w:pPr>
            <w:r w:rsidRPr="00BA0733">
              <w:rPr>
                <w:b/>
                <w:sz w:val="22"/>
                <w:lang w:val="en-GB"/>
              </w:rPr>
              <w:t>Approval</w:t>
            </w:r>
          </w:p>
        </w:tc>
      </w:tr>
      <w:tr w:rsidR="007A0B7F" w:rsidRPr="004259CB" w14:paraId="68DE1DC5" w14:textId="77777777" w:rsidTr="00EC76AC">
        <w:tc>
          <w:tcPr>
            <w:tcW w:w="1417" w:type="dxa"/>
            <w:vAlign w:val="center"/>
          </w:tcPr>
          <w:p w14:paraId="7F24E577" w14:textId="443A973B" w:rsidR="007A0B7F" w:rsidRPr="00BA0733" w:rsidRDefault="007409DE" w:rsidP="00887B95">
            <w:pPr>
              <w:spacing w:before="120" w:after="120"/>
              <w:rPr>
                <w:sz w:val="22"/>
                <w:lang w:val="en-GB"/>
              </w:rPr>
            </w:pPr>
            <w:r>
              <w:rPr>
                <w:sz w:val="22"/>
                <w:lang w:val="en-GB"/>
              </w:rPr>
              <w:t xml:space="preserve">29 May </w:t>
            </w:r>
            <w:r w:rsidR="007A0B7F" w:rsidRPr="00BA0733">
              <w:rPr>
                <w:sz w:val="22"/>
                <w:lang w:val="en-GB"/>
              </w:rPr>
              <w:t>2018</w:t>
            </w:r>
          </w:p>
        </w:tc>
        <w:tc>
          <w:tcPr>
            <w:tcW w:w="3403" w:type="dxa"/>
            <w:vAlign w:val="center"/>
          </w:tcPr>
          <w:p w14:paraId="458405D5" w14:textId="4A1A4029" w:rsidR="007A0B7F" w:rsidRPr="00BA0733" w:rsidRDefault="007A0B7F" w:rsidP="00887B95">
            <w:pPr>
              <w:spacing w:before="120" w:after="120"/>
              <w:rPr>
                <w:sz w:val="22"/>
                <w:lang w:val="en-GB"/>
              </w:rPr>
            </w:pPr>
            <w:r w:rsidRPr="00BA0733">
              <w:rPr>
                <w:sz w:val="22"/>
                <w:lang w:val="en-GB"/>
              </w:rPr>
              <w:t>First issue</w:t>
            </w:r>
            <w:r w:rsidR="007409DE">
              <w:rPr>
                <w:sz w:val="22"/>
                <w:lang w:val="en-GB"/>
              </w:rPr>
              <w:t>.</w:t>
            </w:r>
          </w:p>
        </w:tc>
        <w:tc>
          <w:tcPr>
            <w:tcW w:w="5103" w:type="dxa"/>
            <w:vAlign w:val="center"/>
          </w:tcPr>
          <w:p w14:paraId="74E0A31A" w14:textId="77777777" w:rsidR="007A0B7F" w:rsidRPr="00FB1BB3" w:rsidRDefault="007A0B7F" w:rsidP="00887B95">
            <w:pPr>
              <w:spacing w:before="120" w:after="120"/>
              <w:rPr>
                <w:sz w:val="22"/>
                <w:lang w:val="en-GB"/>
              </w:rPr>
            </w:pPr>
            <w:r w:rsidRPr="00FB1BB3">
              <w:rPr>
                <w:sz w:val="22"/>
                <w:lang w:val="en-GB"/>
              </w:rPr>
              <w:t>General Assembly Resolution, Incheon, Republic of Korea, May 2018.</w:t>
            </w:r>
          </w:p>
        </w:tc>
      </w:tr>
      <w:tr w:rsidR="007A0B7F" w:rsidRPr="004259CB" w14:paraId="7CF5BB29" w14:textId="77777777" w:rsidTr="00EC76AC">
        <w:tc>
          <w:tcPr>
            <w:tcW w:w="1417" w:type="dxa"/>
            <w:vAlign w:val="center"/>
          </w:tcPr>
          <w:p w14:paraId="2C28FC30" w14:textId="16C89D5C" w:rsidR="007A0B7F" w:rsidRPr="00BA0733" w:rsidRDefault="007409DE" w:rsidP="00887B95">
            <w:pPr>
              <w:spacing w:before="120" w:after="120"/>
              <w:rPr>
                <w:sz w:val="22"/>
                <w:lang w:val="en-GB"/>
              </w:rPr>
            </w:pPr>
            <w:proofErr w:type="spellStart"/>
            <w:r>
              <w:rPr>
                <w:sz w:val="22"/>
                <w:lang w:val="en-GB"/>
              </w:rPr>
              <w:t>Xx</w:t>
            </w:r>
            <w:proofErr w:type="spellEnd"/>
            <w:r>
              <w:rPr>
                <w:sz w:val="22"/>
                <w:lang w:val="en-GB"/>
              </w:rPr>
              <w:t xml:space="preserve"> May </w:t>
            </w:r>
            <w:r w:rsidR="007A0B7F">
              <w:rPr>
                <w:sz w:val="22"/>
                <w:lang w:val="en-GB"/>
              </w:rPr>
              <w:t>2023</w:t>
            </w:r>
          </w:p>
        </w:tc>
        <w:tc>
          <w:tcPr>
            <w:tcW w:w="3403" w:type="dxa"/>
            <w:vAlign w:val="center"/>
          </w:tcPr>
          <w:p w14:paraId="3B5F8D50" w14:textId="2E0CE9B4" w:rsidR="007A0B7F" w:rsidRPr="00BA0733" w:rsidRDefault="007A0B7F" w:rsidP="00887B95">
            <w:pPr>
              <w:spacing w:before="120" w:after="120"/>
              <w:rPr>
                <w:sz w:val="22"/>
                <w:lang w:val="en-GB"/>
              </w:rPr>
            </w:pPr>
            <w:r>
              <w:rPr>
                <w:sz w:val="22"/>
                <w:lang w:val="en-GB"/>
              </w:rPr>
              <w:t>Review on the scope and reference documents</w:t>
            </w:r>
            <w:r w:rsidR="007409DE">
              <w:rPr>
                <w:sz w:val="22"/>
                <w:lang w:val="en-GB"/>
              </w:rPr>
              <w:t>.</w:t>
            </w:r>
          </w:p>
        </w:tc>
        <w:tc>
          <w:tcPr>
            <w:tcW w:w="5103" w:type="dxa"/>
            <w:vAlign w:val="center"/>
          </w:tcPr>
          <w:p w14:paraId="5BBD01AA" w14:textId="74756E8D" w:rsidR="007A0B7F" w:rsidRPr="00EF3219" w:rsidRDefault="007A0B7F" w:rsidP="00887B95">
            <w:pPr>
              <w:spacing w:before="120" w:after="120"/>
              <w:rPr>
                <w:sz w:val="22"/>
                <w:highlight w:val="yellow"/>
                <w:lang w:val="en-GB"/>
              </w:rPr>
            </w:pPr>
            <w:r w:rsidRPr="000451B1">
              <w:rPr>
                <w:sz w:val="22"/>
                <w:lang w:val="en-GB"/>
              </w:rPr>
              <w:t>General Assembly Resolution, Rio de Janeiro, Brazil, May 2023</w:t>
            </w:r>
            <w:r w:rsidR="007409DE">
              <w:rPr>
                <w:sz w:val="22"/>
                <w:lang w:val="en-GB"/>
              </w:rPr>
              <w:t>.</w:t>
            </w:r>
          </w:p>
        </w:tc>
      </w:tr>
    </w:tbl>
    <w:p w14:paraId="55D941A5" w14:textId="77777777" w:rsidR="007A0B7F" w:rsidRPr="004259CB" w:rsidRDefault="007A0B7F" w:rsidP="004259CB">
      <w:pPr>
        <w:pStyle w:val="BodyText"/>
      </w:pPr>
    </w:p>
    <w:sectPr w:rsidR="007A0B7F"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AB27E" w14:textId="77777777" w:rsidR="00D40917" w:rsidRDefault="00D40917" w:rsidP="003274DB">
      <w:r>
        <w:separator/>
      </w:r>
    </w:p>
  </w:endnote>
  <w:endnote w:type="continuationSeparator" w:id="0">
    <w:p w14:paraId="4E23C85B" w14:textId="77777777" w:rsidR="00D40917" w:rsidRDefault="00D40917"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5EE955B7" w:rsidR="00857580" w:rsidRPr="00C907DF" w:rsidRDefault="00D40917" w:rsidP="00CB19DB">
    <w:pPr>
      <w:pStyle w:val="Footerportrait"/>
      <w:rPr>
        <w:rStyle w:val="PageNumber"/>
        <w:szCs w:val="15"/>
      </w:rPr>
    </w:pPr>
    <w:r>
      <w:fldChar w:fldCharType="begin"/>
    </w:r>
    <w:r>
      <w:instrText xml:space="preserve"> STYLEREF "Document type" \* MERGEFORMAT </w:instrText>
    </w:r>
    <w:r>
      <w:fldChar w:fldCharType="separate"/>
    </w:r>
    <w:r w:rsidR="004108CA">
      <w:t>IALA Standard</w:t>
    </w:r>
    <w:r>
      <w:fldChar w:fldCharType="end"/>
    </w:r>
    <w:r w:rsidR="00857580" w:rsidRPr="00C907DF">
      <w:t xml:space="preserve"> </w:t>
    </w:r>
    <w:r>
      <w:fldChar w:fldCharType="begin"/>
    </w:r>
    <w:r>
      <w:instrText xml:space="preserve"> STYLEREF "Document number" \* MERGEFORMAT </w:instrText>
    </w:r>
    <w:r>
      <w:fldChar w:fldCharType="separate"/>
    </w:r>
    <w:r w:rsidR="004108CA">
      <w:t>S1030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4108CA">
      <w:t>Radionavigation Services</w:t>
    </w:r>
    <w:r>
      <w:fldChar w:fldCharType="end"/>
    </w:r>
  </w:p>
  <w:p w14:paraId="19BC5EB7" w14:textId="1EC267BA" w:rsidR="00857580" w:rsidRPr="00CB19DB" w:rsidRDefault="00D40917" w:rsidP="00CB19DB">
    <w:pPr>
      <w:pStyle w:val="Footerportrait"/>
    </w:pPr>
    <w:r>
      <w:fldChar w:fldCharType="begin"/>
    </w:r>
    <w:r>
      <w:instrText xml:space="preserve"> STYLEREF "Edition number" \* MERGEFORMAT </w:instrText>
    </w:r>
    <w:r>
      <w:fldChar w:fldCharType="separate"/>
    </w:r>
    <w:r w:rsidR="004108CA">
      <w:t>Edition 2.0</w:t>
    </w:r>
    <w:r>
      <w:fldChar w:fldCharType="end"/>
    </w:r>
    <w:r w:rsidR="00857580">
      <w:t xml:space="preserve">  </w:t>
    </w:r>
    <w:r>
      <w:fldChar w:fldCharType="begin"/>
    </w:r>
    <w:r>
      <w:instrText xml:space="preserve"> STYLEREF "Docume</w:instrText>
    </w:r>
    <w:r>
      <w:instrText xml:space="preserve">nt date" \* MERGEFORMAT </w:instrText>
    </w:r>
    <w:r>
      <w:fldChar w:fldCharType="separate"/>
    </w:r>
    <w:r w:rsidR="004108CA">
      <w:t>May 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6A6E">
      <w:t>4</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DAC" w14:textId="77777777" w:rsidR="00D40917" w:rsidRDefault="00D40917" w:rsidP="003274DB">
      <w:r>
        <w:separator/>
      </w:r>
    </w:p>
  </w:footnote>
  <w:footnote w:type="continuationSeparator" w:id="0">
    <w:p w14:paraId="76FE1FCE" w14:textId="77777777" w:rsidR="00D40917" w:rsidRDefault="00D40917"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4B2E55"/>
    <w:multiLevelType w:val="multilevel"/>
    <w:tmpl w:val="CAD28D16"/>
    <w:lvl w:ilvl="0">
      <w:start w:val="3"/>
      <w:numFmt w:val="decimal"/>
      <w:lvlText w:val="%1"/>
      <w:lvlJc w:val="left"/>
      <w:pPr>
        <w:ind w:left="360" w:hanging="360"/>
      </w:pPr>
      <w:rPr>
        <w:rFonts w:hint="default"/>
      </w:rPr>
    </w:lvl>
    <w:lvl w:ilvl="1">
      <w:start w:val="1"/>
      <w:numFmt w:val="decimal"/>
      <w:lvlText w:val="S103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0357025">
    <w:abstractNumId w:val="9"/>
  </w:num>
  <w:num w:numId="2" w16cid:durableId="1400908082">
    <w:abstractNumId w:val="4"/>
  </w:num>
  <w:num w:numId="3" w16cid:durableId="404575664">
    <w:abstractNumId w:val="3"/>
  </w:num>
  <w:num w:numId="4" w16cid:durableId="270431172">
    <w:abstractNumId w:val="2"/>
  </w:num>
  <w:num w:numId="5" w16cid:durableId="1648970079">
    <w:abstractNumId w:val="1"/>
  </w:num>
  <w:num w:numId="6" w16cid:durableId="1092163063">
    <w:abstractNumId w:val="10"/>
  </w:num>
  <w:num w:numId="7" w16cid:durableId="2095128745">
    <w:abstractNumId w:val="8"/>
  </w:num>
  <w:num w:numId="8" w16cid:durableId="427165756">
    <w:abstractNumId w:val="7"/>
  </w:num>
  <w:num w:numId="9" w16cid:durableId="1993437552">
    <w:abstractNumId w:val="6"/>
  </w:num>
  <w:num w:numId="10" w16cid:durableId="1771045685">
    <w:abstractNumId w:val="5"/>
  </w:num>
  <w:num w:numId="11" w16cid:durableId="1409033361">
    <w:abstractNumId w:val="12"/>
  </w:num>
  <w:num w:numId="12" w16cid:durableId="1496148634">
    <w:abstractNumId w:val="22"/>
  </w:num>
  <w:num w:numId="13" w16cid:durableId="1393843020">
    <w:abstractNumId w:val="20"/>
  </w:num>
  <w:num w:numId="14" w16cid:durableId="944533605">
    <w:abstractNumId w:val="14"/>
  </w:num>
  <w:num w:numId="15" w16cid:durableId="206449672">
    <w:abstractNumId w:val="25"/>
  </w:num>
  <w:num w:numId="16" w16cid:durableId="1001856187">
    <w:abstractNumId w:val="19"/>
  </w:num>
  <w:num w:numId="17" w16cid:durableId="745037872">
    <w:abstractNumId w:val="26"/>
  </w:num>
  <w:num w:numId="18" w16cid:durableId="2027360247">
    <w:abstractNumId w:val="0"/>
  </w:num>
  <w:num w:numId="19" w16cid:durableId="687177624">
    <w:abstractNumId w:val="19"/>
  </w:num>
  <w:num w:numId="20" w16cid:durableId="1349482248">
    <w:abstractNumId w:val="26"/>
  </w:num>
  <w:num w:numId="21" w16cid:durableId="1740665090">
    <w:abstractNumId w:val="23"/>
  </w:num>
  <w:num w:numId="22" w16cid:durableId="1573811894">
    <w:abstractNumId w:val="18"/>
  </w:num>
  <w:num w:numId="23" w16cid:durableId="2120636353">
    <w:abstractNumId w:val="16"/>
  </w:num>
  <w:num w:numId="24" w16cid:durableId="445465415">
    <w:abstractNumId w:val="21"/>
  </w:num>
  <w:num w:numId="25" w16cid:durableId="1779178673">
    <w:abstractNumId w:val="21"/>
  </w:num>
  <w:num w:numId="26" w16cid:durableId="380058744">
    <w:abstractNumId w:val="21"/>
  </w:num>
  <w:num w:numId="27" w16cid:durableId="1726486093">
    <w:abstractNumId w:val="21"/>
  </w:num>
  <w:num w:numId="28" w16cid:durableId="44985200">
    <w:abstractNumId w:val="24"/>
  </w:num>
  <w:num w:numId="29" w16cid:durableId="1079641201">
    <w:abstractNumId w:val="24"/>
  </w:num>
  <w:num w:numId="30" w16cid:durableId="5911366">
    <w:abstractNumId w:val="24"/>
  </w:num>
  <w:num w:numId="31" w16cid:durableId="2096435743">
    <w:abstractNumId w:val="13"/>
  </w:num>
  <w:num w:numId="32" w16cid:durableId="1153719283">
    <w:abstractNumId w:val="11"/>
  </w:num>
  <w:num w:numId="33" w16cid:durableId="1220939116">
    <w:abstractNumId w:val="15"/>
  </w:num>
  <w:num w:numId="34" w16cid:durableId="1993172468">
    <w:abstractNumId w:val="17"/>
  </w:num>
  <w:num w:numId="35" w16cid:durableId="19466917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CwMDYwMzExMrBU0lEKTi0uzszPAykwrwUANbhmViwAAAA="/>
  </w:docVars>
  <w:rsids>
    <w:rsidRoot w:val="00733698"/>
    <w:rsid w:val="00011915"/>
    <w:rsid w:val="000251C5"/>
    <w:rsid w:val="00042F1E"/>
    <w:rsid w:val="000451B1"/>
    <w:rsid w:val="0005546F"/>
    <w:rsid w:val="00075E65"/>
    <w:rsid w:val="00085375"/>
    <w:rsid w:val="000B230E"/>
    <w:rsid w:val="000C711B"/>
    <w:rsid w:val="000D1110"/>
    <w:rsid w:val="000D4C23"/>
    <w:rsid w:val="000E5B53"/>
    <w:rsid w:val="000F6D40"/>
    <w:rsid w:val="001121A8"/>
    <w:rsid w:val="001338D4"/>
    <w:rsid w:val="001349DB"/>
    <w:rsid w:val="00136259"/>
    <w:rsid w:val="0013794D"/>
    <w:rsid w:val="00191422"/>
    <w:rsid w:val="00192FEB"/>
    <w:rsid w:val="001B1140"/>
    <w:rsid w:val="001B7181"/>
    <w:rsid w:val="001C3592"/>
    <w:rsid w:val="001E416D"/>
    <w:rsid w:val="001F4FDE"/>
    <w:rsid w:val="001F6DC0"/>
    <w:rsid w:val="001F703C"/>
    <w:rsid w:val="001F7990"/>
    <w:rsid w:val="00203BE2"/>
    <w:rsid w:val="00217BFF"/>
    <w:rsid w:val="002204DA"/>
    <w:rsid w:val="00240241"/>
    <w:rsid w:val="00263ADD"/>
    <w:rsid w:val="00265AFA"/>
    <w:rsid w:val="002711D8"/>
    <w:rsid w:val="0027175D"/>
    <w:rsid w:val="0027226E"/>
    <w:rsid w:val="0027699C"/>
    <w:rsid w:val="00277F4F"/>
    <w:rsid w:val="002B0E7D"/>
    <w:rsid w:val="002B6679"/>
    <w:rsid w:val="002C7BC1"/>
    <w:rsid w:val="002F29B4"/>
    <w:rsid w:val="002F5940"/>
    <w:rsid w:val="00300BF2"/>
    <w:rsid w:val="00304DD8"/>
    <w:rsid w:val="003236FC"/>
    <w:rsid w:val="003274DB"/>
    <w:rsid w:val="003476DC"/>
    <w:rsid w:val="003500F2"/>
    <w:rsid w:val="00366678"/>
    <w:rsid w:val="00375BAD"/>
    <w:rsid w:val="003B0F25"/>
    <w:rsid w:val="003B740B"/>
    <w:rsid w:val="003C7C34"/>
    <w:rsid w:val="003D445B"/>
    <w:rsid w:val="003E4E00"/>
    <w:rsid w:val="004028D6"/>
    <w:rsid w:val="00406B02"/>
    <w:rsid w:val="004108CA"/>
    <w:rsid w:val="0041666B"/>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7709C"/>
    <w:rsid w:val="005A181A"/>
    <w:rsid w:val="005A5382"/>
    <w:rsid w:val="005F7A94"/>
    <w:rsid w:val="00605474"/>
    <w:rsid w:val="006127AC"/>
    <w:rsid w:val="00634962"/>
    <w:rsid w:val="0064644B"/>
    <w:rsid w:val="00666061"/>
    <w:rsid w:val="00666C60"/>
    <w:rsid w:val="00680F99"/>
    <w:rsid w:val="006858C3"/>
    <w:rsid w:val="006A4DA5"/>
    <w:rsid w:val="006B45A4"/>
    <w:rsid w:val="006C24DF"/>
    <w:rsid w:val="006C748C"/>
    <w:rsid w:val="006D490D"/>
    <w:rsid w:val="006F5947"/>
    <w:rsid w:val="006F5F32"/>
    <w:rsid w:val="0070191F"/>
    <w:rsid w:val="00733698"/>
    <w:rsid w:val="007374F8"/>
    <w:rsid w:val="007409DE"/>
    <w:rsid w:val="00755D75"/>
    <w:rsid w:val="00757575"/>
    <w:rsid w:val="00757F9E"/>
    <w:rsid w:val="00763409"/>
    <w:rsid w:val="0076457B"/>
    <w:rsid w:val="00767B26"/>
    <w:rsid w:val="007715E8"/>
    <w:rsid w:val="00782745"/>
    <w:rsid w:val="0078486B"/>
    <w:rsid w:val="00792BA2"/>
    <w:rsid w:val="007A0B7F"/>
    <w:rsid w:val="007A446A"/>
    <w:rsid w:val="007D2107"/>
    <w:rsid w:val="007D3221"/>
    <w:rsid w:val="007E30DF"/>
    <w:rsid w:val="007E46D5"/>
    <w:rsid w:val="007F6374"/>
    <w:rsid w:val="007F7033"/>
    <w:rsid w:val="007F7544"/>
    <w:rsid w:val="00805477"/>
    <w:rsid w:val="0081026B"/>
    <w:rsid w:val="00814C07"/>
    <w:rsid w:val="008431CF"/>
    <w:rsid w:val="00857580"/>
    <w:rsid w:val="0086247C"/>
    <w:rsid w:val="008747E0"/>
    <w:rsid w:val="008B2850"/>
    <w:rsid w:val="008C10E0"/>
    <w:rsid w:val="008C10F6"/>
    <w:rsid w:val="008D4E01"/>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C5C"/>
    <w:rsid w:val="00A01E84"/>
    <w:rsid w:val="00A01FC7"/>
    <w:rsid w:val="00A021FB"/>
    <w:rsid w:val="00A07236"/>
    <w:rsid w:val="00A1776A"/>
    <w:rsid w:val="00A467BA"/>
    <w:rsid w:val="00A5300F"/>
    <w:rsid w:val="00A53FD9"/>
    <w:rsid w:val="00A549B3"/>
    <w:rsid w:val="00A631CD"/>
    <w:rsid w:val="00A74556"/>
    <w:rsid w:val="00AA352D"/>
    <w:rsid w:val="00AA70F6"/>
    <w:rsid w:val="00AB326D"/>
    <w:rsid w:val="00AB623C"/>
    <w:rsid w:val="00AB73F4"/>
    <w:rsid w:val="00AC33A2"/>
    <w:rsid w:val="00AD1795"/>
    <w:rsid w:val="00AD602E"/>
    <w:rsid w:val="00AE3272"/>
    <w:rsid w:val="00AF159C"/>
    <w:rsid w:val="00B02CC1"/>
    <w:rsid w:val="00B1060B"/>
    <w:rsid w:val="00B12B0A"/>
    <w:rsid w:val="00B162CE"/>
    <w:rsid w:val="00B26B04"/>
    <w:rsid w:val="00B31A41"/>
    <w:rsid w:val="00B67422"/>
    <w:rsid w:val="00B67A55"/>
    <w:rsid w:val="00B703CD"/>
    <w:rsid w:val="00B97082"/>
    <w:rsid w:val="00BA0733"/>
    <w:rsid w:val="00BC0572"/>
    <w:rsid w:val="00BD2300"/>
    <w:rsid w:val="00BE0675"/>
    <w:rsid w:val="00BE528F"/>
    <w:rsid w:val="00BE599B"/>
    <w:rsid w:val="00C065BD"/>
    <w:rsid w:val="00C216F9"/>
    <w:rsid w:val="00C23906"/>
    <w:rsid w:val="00C25785"/>
    <w:rsid w:val="00C76A2F"/>
    <w:rsid w:val="00C81162"/>
    <w:rsid w:val="00C83666"/>
    <w:rsid w:val="00C8545B"/>
    <w:rsid w:val="00C90D33"/>
    <w:rsid w:val="00CA0045"/>
    <w:rsid w:val="00CA0FD1"/>
    <w:rsid w:val="00CA173D"/>
    <w:rsid w:val="00CB19DB"/>
    <w:rsid w:val="00CC7662"/>
    <w:rsid w:val="00CD0934"/>
    <w:rsid w:val="00CD36BB"/>
    <w:rsid w:val="00CE5E46"/>
    <w:rsid w:val="00CE7692"/>
    <w:rsid w:val="00CF477F"/>
    <w:rsid w:val="00CF569D"/>
    <w:rsid w:val="00D2257E"/>
    <w:rsid w:val="00D40917"/>
    <w:rsid w:val="00D570F7"/>
    <w:rsid w:val="00D6195E"/>
    <w:rsid w:val="00D67D51"/>
    <w:rsid w:val="00D70AFE"/>
    <w:rsid w:val="00D74AE1"/>
    <w:rsid w:val="00D75F79"/>
    <w:rsid w:val="00D80859"/>
    <w:rsid w:val="00DC7E67"/>
    <w:rsid w:val="00DD6C18"/>
    <w:rsid w:val="00DF1669"/>
    <w:rsid w:val="00E13793"/>
    <w:rsid w:val="00E14693"/>
    <w:rsid w:val="00E234E9"/>
    <w:rsid w:val="00E24B2E"/>
    <w:rsid w:val="00E270C5"/>
    <w:rsid w:val="00E317B0"/>
    <w:rsid w:val="00E413D6"/>
    <w:rsid w:val="00E67984"/>
    <w:rsid w:val="00E72A28"/>
    <w:rsid w:val="00E72B8D"/>
    <w:rsid w:val="00E72DB9"/>
    <w:rsid w:val="00E7494D"/>
    <w:rsid w:val="00E74B6B"/>
    <w:rsid w:val="00E77E7B"/>
    <w:rsid w:val="00E80A6F"/>
    <w:rsid w:val="00EA6A6E"/>
    <w:rsid w:val="00EB5131"/>
    <w:rsid w:val="00EB6F3C"/>
    <w:rsid w:val="00EC14DD"/>
    <w:rsid w:val="00EC4025"/>
    <w:rsid w:val="00EC76AC"/>
    <w:rsid w:val="00ED2A8D"/>
    <w:rsid w:val="00ED6887"/>
    <w:rsid w:val="00EE1297"/>
    <w:rsid w:val="00EF404B"/>
    <w:rsid w:val="00F00376"/>
    <w:rsid w:val="00F11A7D"/>
    <w:rsid w:val="00F14214"/>
    <w:rsid w:val="00F157E2"/>
    <w:rsid w:val="00F41515"/>
    <w:rsid w:val="00F83CBD"/>
    <w:rsid w:val="00F85EC1"/>
    <w:rsid w:val="00F87E86"/>
    <w:rsid w:val="00F9117F"/>
    <w:rsid w:val="00FB4A99"/>
    <w:rsid w:val="00FC1B92"/>
    <w:rsid w:val="00FE0C1D"/>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87FC2-AD2E-4144-8050-4B707B175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4.xml><?xml version="1.0" encoding="utf-8"?>
<ds:datastoreItem xmlns:ds="http://schemas.openxmlformats.org/officeDocument/2006/customXml" ds:itemID="{63844368-8DB6-4201-9AB9-1E9D8FC94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891</Words>
  <Characters>5082</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46</cp:revision>
  <cp:lastPrinted>2021-09-03T08:27:00Z</cp:lastPrinted>
  <dcterms:created xsi:type="dcterms:W3CDTF">2021-04-15T12:31:00Z</dcterms:created>
  <dcterms:modified xsi:type="dcterms:W3CDTF">2022-04-19T12:52:00Z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