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025" w:type="dxa"/>
        <w:jc w:val="center"/>
        <w:tblBorders>
          <w:insideH w:val="single" w:sz="4" w:space="0" w:color="auto"/>
          <w:insideV w:val="single" w:sz="4" w:space="0" w:color="auto"/>
        </w:tblBorders>
        <w:tblLook w:val="01E0" w:firstRow="1" w:lastRow="1" w:firstColumn="1" w:lastColumn="1" w:noHBand="0" w:noVBand="0"/>
      </w:tblPr>
      <w:tblGrid>
        <w:gridCol w:w="2667"/>
        <w:gridCol w:w="4061"/>
        <w:gridCol w:w="2297"/>
      </w:tblGrid>
      <w:tr w:rsidR="00911084" w14:paraId="4D88ABBC" w14:textId="77777777">
        <w:trPr>
          <w:trHeight w:val="1287"/>
          <w:jc w:val="center"/>
        </w:trPr>
        <w:tc>
          <w:tcPr>
            <w:tcW w:w="2667" w:type="dxa"/>
            <w:tcBorders>
              <w:top w:val="nil"/>
              <w:bottom w:val="nil"/>
              <w:right w:val="nil"/>
            </w:tcBorders>
            <w:hideMark/>
          </w:tcPr>
          <w:p w14:paraId="31C7BB01" w14:textId="77777777" w:rsidR="00911084" w:rsidRDefault="001C42BF">
            <w:pPr>
              <w:ind w:hanging="10"/>
              <w:jc w:val="left"/>
            </w:pPr>
            <w:r>
              <w:rPr>
                <w:noProof/>
                <w:lang w:eastAsia="en-GB"/>
              </w:rPr>
              <mc:AlternateContent>
                <mc:Choice Requires="wps">
                  <w:drawing>
                    <wp:anchor distT="0" distB="0" distL="114300" distR="114300" simplePos="0" relativeHeight="251657728" behindDoc="0" locked="0" layoutInCell="1" allowOverlap="1" wp14:anchorId="77A31569" wp14:editId="467950FC">
                      <wp:simplePos x="0" y="0"/>
                      <wp:positionH relativeFrom="column">
                        <wp:posOffset>-82550</wp:posOffset>
                      </wp:positionH>
                      <wp:positionV relativeFrom="paragraph">
                        <wp:posOffset>621030</wp:posOffset>
                      </wp:positionV>
                      <wp:extent cx="5756910" cy="0"/>
                      <wp:effectExtent l="0" t="0" r="0" b="0"/>
                      <wp:wrapNone/>
                      <wp:docPr id="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569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6823D4" id="Line 10" o:spid="_x0000_s1026" style="position:absolute;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48.9pt" to="446.8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"/>
                  </w:pict>
                </mc:Fallback>
              </mc:AlternateContent>
            </w:r>
          </w:p>
        </w:tc>
        <w:tc>
          <w:tcPr>
            <w:tcW w:w="4061" w:type="dxa"/>
            <w:tcBorders>
              <w:left w:val="nil"/>
              <w:right w:val="nil"/>
            </w:tcBorders>
            <w:hideMark/>
          </w:tcPr>
          <w:p w14:paraId="565DF558" w14:textId="77777777" w:rsidR="00911084" w:rsidRDefault="001C42BF">
            <w:pPr>
              <w:jc w:val="left"/>
            </w:pPr>
            <w:r>
              <w:rPr>
                <w:noProof/>
                <w:lang w:eastAsia="en-GB"/>
              </w:rPr>
              <w:drawing>
                <wp:inline distT="0" distB="0" distL="0" distR="0" wp14:anchorId="3724A67E" wp14:editId="14140C8A">
                  <wp:extent cx="2441575" cy="707390"/>
                  <wp:effectExtent l="0" t="0" r="0" b="0"/>
                  <wp:docPr id="1" name="Picture 1" descr="IMO-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O-logo-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41575" cy="707390"/>
                          </a:xfrm>
                          <a:prstGeom prst="rect">
                            <a:avLst/>
                          </a:prstGeom>
                          <a:noFill/>
                          <a:ln>
                            <a:noFill/>
                          </a:ln>
                        </pic:spPr>
                      </pic:pic>
                    </a:graphicData>
                  </a:graphic>
                </wp:inline>
              </w:drawing>
            </w:r>
          </w:p>
        </w:tc>
        <w:tc>
          <w:tcPr>
            <w:tcW w:w="2297" w:type="dxa"/>
            <w:tcBorders>
              <w:top w:val="nil"/>
              <w:left w:val="nil"/>
              <w:bottom w:val="nil"/>
            </w:tcBorders>
            <w:hideMark/>
          </w:tcPr>
          <w:p w14:paraId="6D9A24F5" w14:textId="77777777" w:rsidR="00911084" w:rsidRDefault="001C42BF">
            <w:pPr>
              <w:jc w:val="right"/>
            </w:pPr>
            <w:r>
              <w:rPr>
                <w:b/>
                <w:i/>
                <w:sz w:val="48"/>
                <w:szCs w:val="48"/>
              </w:rPr>
              <w:t>E</w:t>
            </w:r>
          </w:p>
        </w:tc>
      </w:tr>
    </w:tbl>
    <w:p w14:paraId="0F313852" w14:textId="77777777" w:rsidR="00911084" w:rsidRDefault="00911084">
      <w:bookmarkStart w:id="0" w:name="headings"/>
      <w:bookmarkEnd w:id="0"/>
    </w:p>
    <w:tbl>
      <w:tblPr>
        <w:tblW w:w="9157" w:type="dxa"/>
        <w:jc w:val="center"/>
        <w:tblLayout w:type="fixed"/>
        <w:tblCellMar>
          <w:left w:w="60" w:type="dxa"/>
          <w:right w:w="60" w:type="dxa"/>
        </w:tblCellMar>
        <w:tblLook w:val="0000" w:firstRow="0" w:lastRow="0" w:firstColumn="0" w:lastColumn="0" w:noHBand="0" w:noVBand="0"/>
      </w:tblPr>
      <w:tblGrid>
        <w:gridCol w:w="4692"/>
        <w:gridCol w:w="4465"/>
      </w:tblGrid>
      <w:tr w:rsidR="00911084" w14:paraId="4E4FEBB4" w14:textId="77777777">
        <w:trPr>
          <w:jc w:val="center"/>
        </w:trPr>
        <w:tc>
          <w:tcPr>
            <w:tcW w:w="4692" w:type="dxa"/>
          </w:tcPr>
          <w:p w14:paraId="6E4A6047" w14:textId="77777777" w:rsidR="00911084" w:rsidRDefault="00911084">
            <w:pPr>
              <w:spacing w:line="120" w:lineRule="exact"/>
              <w:jc w:val="left"/>
            </w:pPr>
          </w:p>
          <w:p w14:paraId="365C705D" w14:textId="68E50B20" w:rsidR="00911084" w:rsidRDefault="008012CF">
            <w:pPr>
              <w:jc w:val="left"/>
            </w:pPr>
            <w:bookmarkStart w:id="1" w:name="sub_committee"/>
            <w:bookmarkEnd w:id="1"/>
            <w:r>
              <w:t>SUB-COMMITTEE ON NAVIGATION COMMUNICATIONS AND SE</w:t>
            </w:r>
            <w:r w:rsidR="008D260E">
              <w:t>ARCH</w:t>
            </w:r>
            <w:r>
              <w:t xml:space="preserve"> AND RESCUE</w:t>
            </w:r>
          </w:p>
          <w:p w14:paraId="134F8145" w14:textId="76AE5B26" w:rsidR="00911084" w:rsidRDefault="008012CF">
            <w:pPr>
              <w:jc w:val="left"/>
            </w:pPr>
            <w:bookmarkStart w:id="2" w:name="session"/>
            <w:bookmarkEnd w:id="2"/>
            <w:r>
              <w:t>10</w:t>
            </w:r>
            <w:r w:rsidR="001C42BF">
              <w:t xml:space="preserve"> session </w:t>
            </w:r>
          </w:p>
          <w:p w14:paraId="6C1EF39A" w14:textId="01899BCF" w:rsidR="00911084" w:rsidRDefault="001C42BF">
            <w:pPr>
              <w:spacing w:after="58"/>
              <w:jc w:val="left"/>
            </w:pPr>
            <w:r>
              <w:t xml:space="preserve">Agenda item </w:t>
            </w:r>
            <w:bookmarkStart w:id="3" w:name="agenda"/>
            <w:bookmarkEnd w:id="3"/>
            <w:r w:rsidR="008012CF">
              <w:t>7</w:t>
            </w:r>
          </w:p>
        </w:tc>
        <w:tc>
          <w:tcPr>
            <w:tcW w:w="4465" w:type="dxa"/>
          </w:tcPr>
          <w:p w14:paraId="7A745C58" w14:textId="77777777" w:rsidR="00911084" w:rsidRPr="008012CF" w:rsidRDefault="00911084">
            <w:pPr>
              <w:spacing w:line="120" w:lineRule="exact"/>
              <w:jc w:val="right"/>
              <w:rPr>
                <w:lang w:val="en-US"/>
              </w:rPr>
            </w:pPr>
          </w:p>
          <w:p w14:paraId="5D07907B" w14:textId="0970FFA2" w:rsidR="00911084" w:rsidRPr="008012CF" w:rsidRDefault="008012CF">
            <w:pPr>
              <w:tabs>
                <w:tab w:val="clear" w:pos="851"/>
              </w:tabs>
              <w:jc w:val="right"/>
              <w:rPr>
                <w:lang w:val="en-US"/>
              </w:rPr>
            </w:pPr>
            <w:bookmarkStart w:id="4" w:name="symbol"/>
            <w:bookmarkEnd w:id="4"/>
            <w:r w:rsidRPr="008012CF">
              <w:rPr>
                <w:lang w:val="en-US"/>
              </w:rPr>
              <w:t>NCSR 10/7/x</w:t>
            </w:r>
          </w:p>
          <w:p w14:paraId="063EA9E9" w14:textId="4F0BADE3" w:rsidR="00911084" w:rsidRPr="008012CF" w:rsidRDefault="001C42BF" w:rsidP="00CC53DC">
            <w:pPr>
              <w:tabs>
                <w:tab w:val="clear" w:pos="851"/>
              </w:tabs>
              <w:jc w:val="right"/>
              <w:rPr>
                <w:lang w:val="en-US"/>
              </w:rPr>
            </w:pPr>
            <w:bookmarkStart w:id="5" w:name="date"/>
            <w:bookmarkEnd w:id="5"/>
            <w:r w:rsidRPr="008012CF">
              <w:rPr>
                <w:lang w:val="en-US"/>
              </w:rPr>
              <w:t>1 January 20</w:t>
            </w:r>
            <w:r w:rsidR="00804000" w:rsidRPr="008012CF">
              <w:rPr>
                <w:lang w:val="en-US"/>
              </w:rPr>
              <w:t>21</w:t>
            </w:r>
          </w:p>
          <w:p w14:paraId="2D090059" w14:textId="0E1AB49C" w:rsidR="00911084" w:rsidRDefault="001C42BF">
            <w:pPr>
              <w:tabs>
                <w:tab w:val="clear" w:pos="851"/>
              </w:tabs>
              <w:spacing w:after="58"/>
              <w:ind w:left="-924"/>
              <w:jc w:val="right"/>
            </w:pPr>
            <w:bookmarkStart w:id="6" w:name="language"/>
            <w:bookmarkEnd w:id="6"/>
            <w:r>
              <w:t>Original: ENGLISH</w:t>
            </w:r>
          </w:p>
          <w:p w14:paraId="4D5F32B8" w14:textId="696E2B0D" w:rsidR="00DD2A0C" w:rsidRDefault="00DD2A0C">
            <w:pPr>
              <w:tabs>
                <w:tab w:val="clear" w:pos="851"/>
              </w:tabs>
              <w:spacing w:after="58"/>
              <w:ind w:left="-924"/>
              <w:jc w:val="right"/>
            </w:pPr>
            <w:r>
              <w:t xml:space="preserve">Pre-session public release: </w:t>
            </w:r>
            <w:sdt>
              <w:sdtPr>
                <w:rPr>
                  <w:noProof/>
                  <w:lang w:eastAsia="en-GB"/>
                </w:rPr>
                <w:id w:val="497314832"/>
                <w14:checkbox>
                  <w14:checked w14:val="1"/>
                  <w14:checkedState w14:val="2612" w14:font="MS Gothic"/>
                  <w14:uncheckedState w14:val="2610" w14:font="MS Gothic"/>
                </w14:checkbox>
              </w:sdtPr>
              <w:sdtEndPr/>
              <w:sdtContent>
                <w:r w:rsidR="008012CF">
                  <w:rPr>
                    <w:rFonts w:ascii="MS Gothic" w:eastAsia="MS Gothic" w:hAnsi="MS Gothic" w:hint="eastAsia"/>
                    <w:noProof/>
                    <w:lang w:eastAsia="en-GB"/>
                  </w:rPr>
                  <w:t>☒</w:t>
                </w:r>
              </w:sdtContent>
            </w:sdt>
          </w:p>
          <w:p w14:paraId="58299542" w14:textId="77777777" w:rsidR="00DD2A0C" w:rsidRDefault="00DD2A0C">
            <w:pPr>
              <w:tabs>
                <w:tab w:val="clear" w:pos="851"/>
              </w:tabs>
              <w:spacing w:after="58"/>
              <w:ind w:left="-924"/>
              <w:jc w:val="right"/>
            </w:pPr>
          </w:p>
        </w:tc>
      </w:tr>
    </w:tbl>
    <w:p w14:paraId="6B12335A" w14:textId="77777777" w:rsidR="00911084" w:rsidRDefault="00911084" w:rsidP="00DD2A0C">
      <w:pPr>
        <w:tabs>
          <w:tab w:val="clear" w:pos="851"/>
        </w:tabs>
      </w:pPr>
    </w:p>
    <w:p w14:paraId="45911C7E" w14:textId="2AB1F622" w:rsidR="008012CF" w:rsidRDefault="008012CF">
      <w:pPr>
        <w:tabs>
          <w:tab w:val="clear" w:pos="851"/>
        </w:tabs>
        <w:jc w:val="center"/>
        <w:rPr>
          <w:rFonts w:ascii="Arial Bold" w:hAnsi="Arial Bold"/>
          <w:b/>
          <w:caps/>
        </w:rPr>
      </w:pPr>
      <w:r>
        <w:rPr>
          <w:rFonts w:ascii="Arial Bold" w:hAnsi="Arial Bold"/>
          <w:b/>
          <w:caps/>
        </w:rPr>
        <w:t xml:space="preserve">consideration of description of maritime services </w:t>
      </w:r>
    </w:p>
    <w:p w14:paraId="3448F12B" w14:textId="0C697A9A" w:rsidR="00911084" w:rsidRDefault="008012CF">
      <w:pPr>
        <w:tabs>
          <w:tab w:val="clear" w:pos="851"/>
        </w:tabs>
        <w:jc w:val="center"/>
        <w:rPr>
          <w:rFonts w:ascii="Arial Bold" w:hAnsi="Arial Bold"/>
          <w:b/>
          <w:caps/>
        </w:rPr>
      </w:pPr>
      <w:r>
        <w:rPr>
          <w:rFonts w:ascii="Arial Bold" w:hAnsi="Arial Bold"/>
          <w:b/>
          <w:caps/>
        </w:rPr>
        <w:t>in the context of e-navigation</w:t>
      </w:r>
    </w:p>
    <w:p w14:paraId="6D58C0A1" w14:textId="77777777" w:rsidR="00911084" w:rsidRDefault="00911084">
      <w:pPr>
        <w:tabs>
          <w:tab w:val="clear" w:pos="851"/>
        </w:tabs>
        <w:jc w:val="center"/>
        <w:rPr>
          <w:b/>
        </w:rPr>
      </w:pPr>
    </w:p>
    <w:p w14:paraId="00E2E1AB" w14:textId="47C3B749" w:rsidR="00F41638" w:rsidRDefault="008012CF">
      <w:pPr>
        <w:tabs>
          <w:tab w:val="clear" w:pos="851"/>
        </w:tabs>
        <w:jc w:val="center"/>
        <w:rPr>
          <w:b/>
        </w:rPr>
      </w:pPr>
      <w:r>
        <w:rPr>
          <w:b/>
        </w:rPr>
        <w:t>Proposal on update and new Maritime Services descriptions</w:t>
      </w:r>
    </w:p>
    <w:p w14:paraId="1AF8164B" w14:textId="77777777" w:rsidR="00F41638" w:rsidRDefault="00F41638">
      <w:pPr>
        <w:tabs>
          <w:tab w:val="clear" w:pos="851"/>
        </w:tabs>
        <w:jc w:val="center"/>
        <w:rPr>
          <w:b/>
        </w:rPr>
      </w:pPr>
    </w:p>
    <w:p w14:paraId="3A7C056D" w14:textId="3C7D2B2B" w:rsidR="00911084" w:rsidRDefault="001C42BF">
      <w:pPr>
        <w:tabs>
          <w:tab w:val="clear" w:pos="851"/>
        </w:tabs>
        <w:jc w:val="center"/>
        <w:rPr>
          <w:b/>
        </w:rPr>
      </w:pPr>
      <w:r>
        <w:rPr>
          <w:b/>
        </w:rPr>
        <w:t>Submitted by</w:t>
      </w:r>
      <w:r w:rsidR="008012CF">
        <w:rPr>
          <w:b/>
        </w:rPr>
        <w:t xml:space="preserve"> IALA</w:t>
      </w:r>
    </w:p>
    <w:p w14:paraId="42E90532" w14:textId="77777777" w:rsidR="00911084" w:rsidRDefault="00911084">
      <w:pPr>
        <w:tabs>
          <w:tab w:val="clear" w:pos="851"/>
        </w:tabs>
      </w:pPr>
    </w:p>
    <w:tbl>
      <w:tblPr>
        <w:tblW w:w="0" w:type="auto"/>
        <w:jc w:val="center"/>
        <w:tblBorders>
          <w:top w:val="single" w:sz="6" w:space="0" w:color="000000"/>
          <w:left w:val="single" w:sz="6" w:space="0" w:color="000000"/>
          <w:bottom w:val="single" w:sz="6" w:space="0" w:color="000000"/>
          <w:right w:val="single" w:sz="6" w:space="0" w:color="000000"/>
        </w:tblBorders>
        <w:tblLayout w:type="fixed"/>
        <w:tblCellMar>
          <w:left w:w="132" w:type="dxa"/>
          <w:right w:w="132" w:type="dxa"/>
        </w:tblCellMar>
        <w:tblLook w:val="0000" w:firstRow="0" w:lastRow="0" w:firstColumn="0" w:lastColumn="0" w:noHBand="0" w:noVBand="0"/>
      </w:tblPr>
      <w:tblGrid>
        <w:gridCol w:w="2245"/>
        <w:gridCol w:w="6755"/>
      </w:tblGrid>
      <w:tr w:rsidR="00911084" w14:paraId="11F2D79D" w14:textId="77777777">
        <w:trPr>
          <w:jc w:val="center"/>
        </w:trPr>
        <w:tc>
          <w:tcPr>
            <w:tcW w:w="9000" w:type="dxa"/>
            <w:gridSpan w:val="2"/>
            <w:tcMar>
              <w:top w:w="85" w:type="dxa"/>
              <w:left w:w="85" w:type="dxa"/>
              <w:bottom w:w="85" w:type="dxa"/>
              <w:right w:w="85" w:type="dxa"/>
            </w:tcMar>
          </w:tcPr>
          <w:p w14:paraId="00792230" w14:textId="77777777" w:rsidR="00911084" w:rsidRDefault="00911084">
            <w:pPr>
              <w:spacing w:line="120" w:lineRule="exact"/>
              <w:rPr>
                <w:bCs/>
              </w:rPr>
            </w:pPr>
          </w:p>
          <w:p w14:paraId="422148CE" w14:textId="77777777" w:rsidR="00911084" w:rsidRDefault="001C42BF">
            <w:pPr>
              <w:tabs>
                <w:tab w:val="clear" w:pos="851"/>
              </w:tabs>
              <w:spacing w:after="58"/>
              <w:jc w:val="center"/>
              <w:rPr>
                <w:b/>
              </w:rPr>
            </w:pPr>
            <w:r>
              <w:rPr>
                <w:b/>
              </w:rPr>
              <w:t>SUMMARY</w:t>
            </w:r>
          </w:p>
        </w:tc>
      </w:tr>
      <w:tr w:rsidR="00911084" w:rsidRPr="008012CF" w14:paraId="130D27B8" w14:textId="77777777">
        <w:trPr>
          <w:jc w:val="center"/>
        </w:trPr>
        <w:tc>
          <w:tcPr>
            <w:tcW w:w="2245" w:type="dxa"/>
            <w:tcMar>
              <w:top w:w="85" w:type="dxa"/>
              <w:left w:w="85" w:type="dxa"/>
              <w:bottom w:w="85" w:type="dxa"/>
              <w:right w:w="85" w:type="dxa"/>
            </w:tcMar>
          </w:tcPr>
          <w:p w14:paraId="2C4659A2" w14:textId="77777777" w:rsidR="00911084" w:rsidRDefault="001C42BF">
            <w:pPr>
              <w:spacing w:after="58"/>
              <w:rPr>
                <w:bCs/>
              </w:rPr>
            </w:pPr>
            <w:r>
              <w:rPr>
                <w:bCs/>
                <w:i/>
              </w:rPr>
              <w:t>Executive summary:</w:t>
            </w:r>
          </w:p>
        </w:tc>
        <w:tc>
          <w:tcPr>
            <w:tcW w:w="6755" w:type="dxa"/>
            <w:tcMar>
              <w:top w:w="85" w:type="dxa"/>
              <w:left w:w="85" w:type="dxa"/>
              <w:bottom w:w="85" w:type="dxa"/>
              <w:right w:w="85" w:type="dxa"/>
            </w:tcMar>
          </w:tcPr>
          <w:p w14:paraId="21E96D27" w14:textId="1912BDCC" w:rsidR="00911084" w:rsidRPr="008012CF" w:rsidRDefault="008012CF">
            <w:pPr>
              <w:tabs>
                <w:tab w:val="clear" w:pos="851"/>
              </w:tabs>
              <w:spacing w:after="58"/>
              <w:rPr>
                <w:bCs/>
                <w:lang w:val="en-US"/>
              </w:rPr>
            </w:pPr>
            <w:bookmarkStart w:id="7" w:name="Execsum"/>
            <w:bookmarkEnd w:id="7"/>
            <w:r w:rsidRPr="008012CF">
              <w:rPr>
                <w:bCs/>
                <w:lang w:val="en-US"/>
              </w:rPr>
              <w:t xml:space="preserve">This document </w:t>
            </w:r>
            <w:r w:rsidR="00781046">
              <w:rPr>
                <w:bCs/>
                <w:lang w:val="en-US"/>
              </w:rPr>
              <w:t>contains</w:t>
            </w:r>
            <w:r w:rsidRPr="008012CF">
              <w:rPr>
                <w:bCs/>
                <w:lang w:val="en-US"/>
              </w:rPr>
              <w:t xml:space="preserve"> proposals on </w:t>
            </w:r>
            <w:r w:rsidR="00092C57">
              <w:rPr>
                <w:bCs/>
                <w:lang w:val="en-US"/>
              </w:rPr>
              <w:t xml:space="preserve">a </w:t>
            </w:r>
            <w:r w:rsidRPr="008012CF">
              <w:rPr>
                <w:bCs/>
                <w:lang w:val="en-US"/>
              </w:rPr>
              <w:t>new Maritime S</w:t>
            </w:r>
            <w:r>
              <w:rPr>
                <w:bCs/>
                <w:lang w:val="en-US"/>
              </w:rPr>
              <w:t xml:space="preserve">ervice description on Aids to Navigation and revision of the </w:t>
            </w:r>
            <w:r w:rsidRPr="008012CF">
              <w:rPr>
                <w:bCs/>
                <w:lang w:val="en-US"/>
              </w:rPr>
              <w:t>Maritime S</w:t>
            </w:r>
            <w:r>
              <w:rPr>
                <w:bCs/>
                <w:lang w:val="en-US"/>
              </w:rPr>
              <w:t xml:space="preserve">ervice 1,2,3. </w:t>
            </w:r>
          </w:p>
        </w:tc>
      </w:tr>
      <w:tr w:rsidR="00911084" w14:paraId="7147B349" w14:textId="77777777">
        <w:trPr>
          <w:jc w:val="center"/>
        </w:trPr>
        <w:tc>
          <w:tcPr>
            <w:tcW w:w="2245" w:type="dxa"/>
            <w:tcMar>
              <w:top w:w="85" w:type="dxa"/>
              <w:left w:w="85" w:type="dxa"/>
              <w:bottom w:w="85" w:type="dxa"/>
              <w:right w:w="85" w:type="dxa"/>
            </w:tcMar>
          </w:tcPr>
          <w:p w14:paraId="7AB97A4F" w14:textId="77777777" w:rsidR="00911084" w:rsidRDefault="001C42BF">
            <w:pPr>
              <w:spacing w:after="58"/>
              <w:rPr>
                <w:bCs/>
              </w:rPr>
            </w:pPr>
            <w:r>
              <w:rPr>
                <w:bCs/>
                <w:i/>
              </w:rPr>
              <w:t xml:space="preserve">Strategic </w:t>
            </w:r>
            <w:r w:rsidR="00F41638">
              <w:rPr>
                <w:bCs/>
                <w:i/>
              </w:rPr>
              <w:t>d</w:t>
            </w:r>
            <w:r>
              <w:rPr>
                <w:bCs/>
                <w:i/>
              </w:rPr>
              <w:t>irection, if applicable:</w:t>
            </w:r>
          </w:p>
        </w:tc>
        <w:tc>
          <w:tcPr>
            <w:tcW w:w="6755" w:type="dxa"/>
            <w:tcMar>
              <w:top w:w="85" w:type="dxa"/>
              <w:left w:w="85" w:type="dxa"/>
              <w:bottom w:w="85" w:type="dxa"/>
              <w:right w:w="85" w:type="dxa"/>
            </w:tcMar>
          </w:tcPr>
          <w:p w14:paraId="389618F1" w14:textId="2FBA1D86" w:rsidR="00911084" w:rsidRDefault="008012CF">
            <w:pPr>
              <w:tabs>
                <w:tab w:val="clear" w:pos="851"/>
              </w:tabs>
              <w:spacing w:after="58"/>
              <w:rPr>
                <w:bCs/>
              </w:rPr>
            </w:pPr>
            <w:bookmarkStart w:id="8" w:name="StraDir"/>
            <w:bookmarkEnd w:id="8"/>
            <w:r>
              <w:rPr>
                <w:bCs/>
              </w:rPr>
              <w:t>2</w:t>
            </w:r>
          </w:p>
        </w:tc>
      </w:tr>
      <w:tr w:rsidR="00911084" w14:paraId="788BD2D6" w14:textId="77777777">
        <w:trPr>
          <w:jc w:val="center"/>
        </w:trPr>
        <w:tc>
          <w:tcPr>
            <w:tcW w:w="2245" w:type="dxa"/>
            <w:tcMar>
              <w:top w:w="85" w:type="dxa"/>
              <w:left w:w="85" w:type="dxa"/>
              <w:bottom w:w="85" w:type="dxa"/>
              <w:right w:w="85" w:type="dxa"/>
            </w:tcMar>
          </w:tcPr>
          <w:p w14:paraId="66B5DA46" w14:textId="77777777" w:rsidR="00911084" w:rsidRDefault="001C42BF">
            <w:pPr>
              <w:spacing w:after="58"/>
              <w:rPr>
                <w:bCs/>
              </w:rPr>
            </w:pPr>
            <w:r>
              <w:rPr>
                <w:bCs/>
                <w:i/>
              </w:rPr>
              <w:t>Output:</w:t>
            </w:r>
          </w:p>
        </w:tc>
        <w:tc>
          <w:tcPr>
            <w:tcW w:w="6755" w:type="dxa"/>
            <w:tcMar>
              <w:top w:w="85" w:type="dxa"/>
              <w:left w:w="85" w:type="dxa"/>
              <w:bottom w:w="85" w:type="dxa"/>
              <w:right w:w="85" w:type="dxa"/>
            </w:tcMar>
          </w:tcPr>
          <w:p w14:paraId="698398DA" w14:textId="2CF45DA9" w:rsidR="00911084" w:rsidRDefault="008012CF">
            <w:pPr>
              <w:tabs>
                <w:tab w:val="clear" w:pos="851"/>
              </w:tabs>
              <w:spacing w:after="58"/>
              <w:rPr>
                <w:bCs/>
              </w:rPr>
            </w:pPr>
            <w:bookmarkStart w:id="9" w:name="PlanOut"/>
            <w:bookmarkEnd w:id="9"/>
            <w:r>
              <w:rPr>
                <w:bCs/>
              </w:rPr>
              <w:t>2.11</w:t>
            </w:r>
          </w:p>
        </w:tc>
      </w:tr>
      <w:tr w:rsidR="00911084" w14:paraId="56C3FFA7" w14:textId="77777777">
        <w:trPr>
          <w:jc w:val="center"/>
        </w:trPr>
        <w:tc>
          <w:tcPr>
            <w:tcW w:w="2245" w:type="dxa"/>
            <w:tcMar>
              <w:top w:w="85" w:type="dxa"/>
              <w:left w:w="85" w:type="dxa"/>
              <w:bottom w:w="85" w:type="dxa"/>
              <w:right w:w="85" w:type="dxa"/>
            </w:tcMar>
          </w:tcPr>
          <w:p w14:paraId="27244E4F" w14:textId="77777777" w:rsidR="00911084" w:rsidRDefault="001C42BF">
            <w:pPr>
              <w:spacing w:after="58"/>
              <w:rPr>
                <w:bCs/>
              </w:rPr>
            </w:pPr>
            <w:r>
              <w:rPr>
                <w:bCs/>
                <w:i/>
              </w:rPr>
              <w:t>Action to be taken:</w:t>
            </w:r>
          </w:p>
        </w:tc>
        <w:tc>
          <w:tcPr>
            <w:tcW w:w="6755" w:type="dxa"/>
            <w:tcMar>
              <w:top w:w="85" w:type="dxa"/>
              <w:left w:w="85" w:type="dxa"/>
              <w:bottom w:w="85" w:type="dxa"/>
              <w:right w:w="85" w:type="dxa"/>
            </w:tcMar>
          </w:tcPr>
          <w:p w14:paraId="36DCFC33" w14:textId="3B97B934" w:rsidR="00911084" w:rsidRDefault="008012CF">
            <w:pPr>
              <w:tabs>
                <w:tab w:val="clear" w:pos="851"/>
              </w:tabs>
              <w:spacing w:after="58"/>
              <w:rPr>
                <w:bCs/>
              </w:rPr>
            </w:pPr>
            <w:bookmarkStart w:id="10" w:name="Action"/>
            <w:bookmarkEnd w:id="10"/>
            <w:r>
              <w:rPr>
                <w:bCs/>
              </w:rPr>
              <w:t xml:space="preserve">Paragraph </w:t>
            </w:r>
            <w:r w:rsidRPr="008012CF">
              <w:rPr>
                <w:bCs/>
                <w:highlight w:val="yellow"/>
              </w:rPr>
              <w:t>xx</w:t>
            </w:r>
          </w:p>
        </w:tc>
      </w:tr>
      <w:tr w:rsidR="00911084" w14:paraId="4BF41271" w14:textId="77777777">
        <w:trPr>
          <w:jc w:val="center"/>
        </w:trPr>
        <w:tc>
          <w:tcPr>
            <w:tcW w:w="2245" w:type="dxa"/>
            <w:tcMar>
              <w:top w:w="85" w:type="dxa"/>
              <w:left w:w="85" w:type="dxa"/>
              <w:bottom w:w="85" w:type="dxa"/>
              <w:right w:w="85" w:type="dxa"/>
            </w:tcMar>
          </w:tcPr>
          <w:p w14:paraId="38337C51" w14:textId="77777777" w:rsidR="00911084" w:rsidRDefault="001C42BF">
            <w:pPr>
              <w:spacing w:after="58"/>
              <w:rPr>
                <w:bCs/>
              </w:rPr>
            </w:pPr>
            <w:r>
              <w:rPr>
                <w:bCs/>
                <w:i/>
              </w:rPr>
              <w:t>Related documents:</w:t>
            </w:r>
          </w:p>
        </w:tc>
        <w:tc>
          <w:tcPr>
            <w:tcW w:w="6755" w:type="dxa"/>
            <w:tcMar>
              <w:top w:w="85" w:type="dxa"/>
              <w:left w:w="85" w:type="dxa"/>
              <w:bottom w:w="85" w:type="dxa"/>
              <w:right w:w="85" w:type="dxa"/>
            </w:tcMar>
          </w:tcPr>
          <w:p w14:paraId="2A34F051" w14:textId="08FAC5ED" w:rsidR="00911084" w:rsidRDefault="008012CF">
            <w:pPr>
              <w:tabs>
                <w:tab w:val="clear" w:pos="851"/>
              </w:tabs>
              <w:spacing w:after="58"/>
              <w:rPr>
                <w:bCs/>
              </w:rPr>
            </w:pPr>
            <w:bookmarkStart w:id="11" w:name="Reldoc"/>
            <w:bookmarkEnd w:id="11"/>
            <w:r>
              <w:rPr>
                <w:szCs w:val="22"/>
              </w:rPr>
              <w:t>Resolutions A.1158(32), A.857(20) and MSC.467(101); MSC.1/Circ.1595, MSC.1/Circ.1610; NCSR 6/8; HGDM 2/5/1, HGDM 2/10, and NCSR 9/7/2</w:t>
            </w:r>
          </w:p>
        </w:tc>
      </w:tr>
    </w:tbl>
    <w:p w14:paraId="6D7449AC" w14:textId="77777777" w:rsidR="00911084" w:rsidRDefault="00911084">
      <w:pPr>
        <w:tabs>
          <w:tab w:val="clear" w:pos="851"/>
        </w:tabs>
      </w:pPr>
    </w:p>
    <w:p w14:paraId="0519B851" w14:textId="35680C29" w:rsidR="00781046" w:rsidRPr="00A33BD0" w:rsidRDefault="008012CF" w:rsidP="00A33BD0">
      <w:pPr>
        <w:pStyle w:val="Heading1"/>
        <w:rPr>
          <w:b/>
          <w:bCs/>
        </w:rPr>
      </w:pPr>
      <w:r w:rsidRPr="008012CF">
        <w:rPr>
          <w:b/>
          <w:bCs/>
        </w:rPr>
        <w:t>Introduction</w:t>
      </w:r>
    </w:p>
    <w:p w14:paraId="5EA64D3D" w14:textId="199E5A46" w:rsidR="00781046" w:rsidRDefault="00781046" w:rsidP="00781046"/>
    <w:p w14:paraId="48F0F3D5" w14:textId="3E3DBC0C" w:rsidR="000F0892" w:rsidRDefault="00A33BD0" w:rsidP="000F0892">
      <w:pPr>
        <w:pStyle w:val="ListParagraph"/>
        <w:numPr>
          <w:ilvl w:val="0"/>
          <w:numId w:val="10"/>
        </w:numPr>
        <w:tabs>
          <w:tab w:val="clear" w:pos="851"/>
          <w:tab w:val="left" w:pos="993"/>
        </w:tabs>
        <w:ind w:left="0" w:firstLine="0"/>
        <w:rPr>
          <w:rFonts w:eastAsia="Calibri"/>
        </w:rPr>
      </w:pPr>
      <w:r w:rsidRPr="000F0892">
        <w:rPr>
          <w:rFonts w:eastAsia="Calibri"/>
        </w:rPr>
        <w:t xml:space="preserve">IALA submitted its plan </w:t>
      </w:r>
      <w:r w:rsidR="006C626B">
        <w:rPr>
          <w:rFonts w:eastAsia="Calibri"/>
        </w:rPr>
        <w:t>for</w:t>
      </w:r>
      <w:r w:rsidRPr="000F0892">
        <w:rPr>
          <w:rFonts w:eastAsia="Calibri"/>
        </w:rPr>
        <w:t xml:space="preserve"> </w:t>
      </w:r>
      <w:r w:rsidR="008D260E">
        <w:rPr>
          <w:rFonts w:eastAsia="Calibri"/>
        </w:rPr>
        <w:t xml:space="preserve">the </w:t>
      </w:r>
      <w:r w:rsidRPr="000F0892">
        <w:rPr>
          <w:rFonts w:eastAsia="Calibri"/>
        </w:rPr>
        <w:t>development of descriptions o</w:t>
      </w:r>
      <w:r w:rsidR="006C626B">
        <w:rPr>
          <w:rFonts w:eastAsia="Calibri"/>
        </w:rPr>
        <w:t>f</w:t>
      </w:r>
      <w:r w:rsidRPr="000F0892">
        <w:rPr>
          <w:rFonts w:eastAsia="Calibri"/>
        </w:rPr>
        <w:t xml:space="preserve"> Maritime Service in the context of e-Navigation (NCSR 9/7/2)</w:t>
      </w:r>
      <w:r w:rsidR="00542040">
        <w:rPr>
          <w:rFonts w:eastAsia="Calibri"/>
        </w:rPr>
        <w:t>, and</w:t>
      </w:r>
      <w:r w:rsidRPr="000F0892">
        <w:rPr>
          <w:rFonts w:eastAsia="Calibri"/>
        </w:rPr>
        <w:t xml:space="preserve"> IALA has been reviewing the relevant descriptions as </w:t>
      </w:r>
      <w:r w:rsidR="006C626B">
        <w:rPr>
          <w:rFonts w:eastAsia="Calibri"/>
        </w:rPr>
        <w:t xml:space="preserve">a </w:t>
      </w:r>
      <w:r w:rsidRPr="000F0892">
        <w:rPr>
          <w:rFonts w:eastAsia="Calibri"/>
        </w:rPr>
        <w:t xml:space="preserve">domain coordination body and </w:t>
      </w:r>
      <w:r w:rsidR="006C626B">
        <w:rPr>
          <w:rFonts w:eastAsia="Calibri"/>
        </w:rPr>
        <w:t xml:space="preserve">an </w:t>
      </w:r>
      <w:r w:rsidR="00D27D46" w:rsidRPr="000F0892">
        <w:rPr>
          <w:rFonts w:eastAsia="Calibri"/>
        </w:rPr>
        <w:t xml:space="preserve">update </w:t>
      </w:r>
      <w:r w:rsidR="00423977">
        <w:rPr>
          <w:rFonts w:eastAsia="Calibri"/>
        </w:rPr>
        <w:t xml:space="preserve">was prepared </w:t>
      </w:r>
      <w:r w:rsidR="00D27D46" w:rsidRPr="000F0892">
        <w:rPr>
          <w:rFonts w:eastAsia="Calibri"/>
        </w:rPr>
        <w:t xml:space="preserve">on </w:t>
      </w:r>
      <w:r w:rsidR="006C626B">
        <w:rPr>
          <w:rFonts w:eastAsia="Calibri"/>
        </w:rPr>
        <w:t xml:space="preserve">the </w:t>
      </w:r>
      <w:r w:rsidR="00D27D46" w:rsidRPr="000F0892">
        <w:rPr>
          <w:rFonts w:eastAsia="Calibri"/>
        </w:rPr>
        <w:t>new description o</w:t>
      </w:r>
      <w:r w:rsidR="006C626B">
        <w:rPr>
          <w:rFonts w:eastAsia="Calibri"/>
        </w:rPr>
        <w:t>f</w:t>
      </w:r>
      <w:r w:rsidR="00D27D46" w:rsidRPr="000F0892">
        <w:rPr>
          <w:rFonts w:eastAsia="Calibri"/>
        </w:rPr>
        <w:t xml:space="preserve"> the Vessel Traffic Services and Aids to Navigation as set out in the annex.</w:t>
      </w:r>
    </w:p>
    <w:p w14:paraId="04B52818" w14:textId="77777777" w:rsidR="000F0892" w:rsidRPr="000F0892" w:rsidRDefault="000F0892" w:rsidP="000F0892">
      <w:pPr>
        <w:pStyle w:val="ListParagraph"/>
        <w:ind w:left="1208"/>
        <w:rPr>
          <w:rFonts w:eastAsia="Calibri"/>
        </w:rPr>
      </w:pPr>
    </w:p>
    <w:p w14:paraId="1E5FDCE4" w14:textId="4CF3180B" w:rsidR="00A33BD0" w:rsidRPr="00A33BD0" w:rsidRDefault="00A33BD0" w:rsidP="00A33BD0">
      <w:pPr>
        <w:rPr>
          <w:b/>
          <w:bCs/>
        </w:rPr>
      </w:pPr>
      <w:r w:rsidRPr="00A33BD0">
        <w:rPr>
          <w:b/>
          <w:bCs/>
        </w:rPr>
        <w:t>Background</w:t>
      </w:r>
    </w:p>
    <w:p w14:paraId="5396E36E" w14:textId="39BB2135" w:rsidR="007021A5" w:rsidRDefault="007021A5">
      <w:pPr>
        <w:tabs>
          <w:tab w:val="clear" w:pos="851"/>
        </w:tabs>
        <w:jc w:val="left"/>
      </w:pPr>
    </w:p>
    <w:p w14:paraId="2222471E" w14:textId="7669E4D2" w:rsidR="000F0892" w:rsidRDefault="00A33BD0" w:rsidP="000F0892">
      <w:pPr>
        <w:pStyle w:val="ListParagraph"/>
        <w:numPr>
          <w:ilvl w:val="0"/>
          <w:numId w:val="10"/>
        </w:numPr>
        <w:tabs>
          <w:tab w:val="clear" w:pos="851"/>
          <w:tab w:val="left" w:pos="993"/>
        </w:tabs>
        <w:ind w:left="0" w:firstLine="0"/>
        <w:rPr>
          <w:rFonts w:eastAsia="Calibri"/>
        </w:rPr>
      </w:pPr>
      <w:r w:rsidRPr="000F0892">
        <w:rPr>
          <w:rFonts w:eastAsia="Calibri"/>
        </w:rPr>
        <w:t xml:space="preserve">The MSC, at its 101st session, adopted resolution MSC.467(101) on Guidance on the definition and harmonization of the format and structure of Maritime Services in the context of e-navigation; and invited Member States and international organizations acting as domain coordinating bodies to submit descriptions of Maritime Services to the Organization, taking into account the guidance provided in the resolution. </w:t>
      </w:r>
    </w:p>
    <w:p w14:paraId="53F74D52" w14:textId="77777777" w:rsidR="000F0892" w:rsidRPr="000F0892" w:rsidRDefault="000F0892" w:rsidP="000F0892">
      <w:pPr>
        <w:pStyle w:val="ListParagraph"/>
        <w:tabs>
          <w:tab w:val="clear" w:pos="851"/>
          <w:tab w:val="left" w:pos="993"/>
        </w:tabs>
        <w:ind w:left="0"/>
        <w:rPr>
          <w:rFonts w:eastAsia="Calibri"/>
        </w:rPr>
      </w:pPr>
    </w:p>
    <w:p w14:paraId="3E16F34D" w14:textId="1473EDBF" w:rsidR="00781046" w:rsidRPr="000F0892" w:rsidRDefault="00781046" w:rsidP="000F0892">
      <w:pPr>
        <w:pStyle w:val="ListParagraph"/>
        <w:numPr>
          <w:ilvl w:val="0"/>
          <w:numId w:val="10"/>
        </w:numPr>
        <w:tabs>
          <w:tab w:val="clear" w:pos="851"/>
          <w:tab w:val="left" w:pos="993"/>
        </w:tabs>
        <w:ind w:left="0" w:firstLine="0"/>
        <w:rPr>
          <w:rFonts w:eastAsia="Calibri"/>
        </w:rPr>
      </w:pPr>
      <w:r w:rsidRPr="000F0892">
        <w:rPr>
          <w:rFonts w:eastAsia="Calibri"/>
        </w:rPr>
        <w:t>In doing so, the Committee also approved the Initial descriptions of Maritime Services in the context of e-navigation (MSC.1/Circ.1610), which had been prepared by NCSR</w:t>
      </w:r>
      <w:r w:rsidRPr="001A284D">
        <w:rPr>
          <w:rFonts w:eastAsia="Calibri" w:cs="Arial"/>
          <w:szCs w:val="22"/>
        </w:rPr>
        <w:t xml:space="preserve"> </w:t>
      </w:r>
      <w:r w:rsidRPr="000F0892">
        <w:rPr>
          <w:rFonts w:eastAsia="Calibri"/>
        </w:rPr>
        <w:lastRenderedPageBreak/>
        <w:t xml:space="preserve">6, based on information submitted by Member States and international organizations acting as domain coordinating bodies. </w:t>
      </w:r>
    </w:p>
    <w:p w14:paraId="291D6127" w14:textId="17AADDD1" w:rsidR="00781046" w:rsidRPr="000F0892" w:rsidRDefault="00781046" w:rsidP="000F0892">
      <w:pPr>
        <w:pStyle w:val="ListParagraph"/>
        <w:tabs>
          <w:tab w:val="clear" w:pos="851"/>
          <w:tab w:val="left" w:pos="993"/>
        </w:tabs>
        <w:ind w:left="0"/>
        <w:rPr>
          <w:rFonts w:eastAsia="Calibri"/>
        </w:rPr>
      </w:pPr>
    </w:p>
    <w:p w14:paraId="110C6B67" w14:textId="3B2358AD" w:rsidR="00781046" w:rsidRPr="000F0892" w:rsidRDefault="00781046" w:rsidP="000F0892">
      <w:pPr>
        <w:pStyle w:val="ListParagraph"/>
        <w:numPr>
          <w:ilvl w:val="0"/>
          <w:numId w:val="10"/>
        </w:numPr>
        <w:tabs>
          <w:tab w:val="clear" w:pos="851"/>
          <w:tab w:val="left" w:pos="993"/>
        </w:tabs>
        <w:ind w:left="0" w:firstLine="0"/>
        <w:rPr>
          <w:rFonts w:eastAsia="Calibri"/>
        </w:rPr>
      </w:pPr>
      <w:r w:rsidRPr="000F0892">
        <w:rPr>
          <w:rFonts w:eastAsia="Calibri"/>
        </w:rPr>
        <w:t xml:space="preserve">Taking into account the guidance provided in MSC.1/Circ.1610 for the periodic updating of the initial descriptions of Maritime Services, </w:t>
      </w:r>
      <w:r w:rsidR="005462F8">
        <w:rPr>
          <w:rFonts w:eastAsia="Calibri"/>
        </w:rPr>
        <w:t>IALA</w:t>
      </w:r>
      <w:r w:rsidRPr="000F0892">
        <w:rPr>
          <w:rFonts w:eastAsia="Calibri"/>
        </w:rPr>
        <w:t xml:space="preserve"> suggests making the proposed amendments to Maritime Service </w:t>
      </w:r>
      <w:r w:rsidR="00674FB2">
        <w:rPr>
          <w:rFonts w:eastAsia="Calibri"/>
        </w:rPr>
        <w:t>1,2,3</w:t>
      </w:r>
      <w:r w:rsidRPr="000F0892">
        <w:rPr>
          <w:rFonts w:eastAsia="Calibri"/>
        </w:rPr>
        <w:t>.</w:t>
      </w:r>
    </w:p>
    <w:p w14:paraId="09ADCE0E" w14:textId="6BC6B0B9" w:rsidR="00781046" w:rsidRDefault="00781046">
      <w:pPr>
        <w:tabs>
          <w:tab w:val="clear" w:pos="851"/>
        </w:tabs>
        <w:jc w:val="left"/>
      </w:pPr>
    </w:p>
    <w:p w14:paraId="53048384" w14:textId="4E940269" w:rsidR="00423977" w:rsidRPr="00423977" w:rsidRDefault="00423977">
      <w:pPr>
        <w:tabs>
          <w:tab w:val="clear" w:pos="851"/>
        </w:tabs>
        <w:jc w:val="left"/>
        <w:rPr>
          <w:b/>
          <w:bCs/>
          <w:lang w:val="fr-FR"/>
        </w:rPr>
      </w:pPr>
      <w:r w:rsidRPr="00423977">
        <w:rPr>
          <w:b/>
          <w:bCs/>
          <w:lang w:val="fr-FR"/>
        </w:rPr>
        <w:t>Description on VTS</w:t>
      </w:r>
    </w:p>
    <w:p w14:paraId="45B5D0C8" w14:textId="77777777" w:rsidR="00423977" w:rsidRDefault="00423977">
      <w:pPr>
        <w:tabs>
          <w:tab w:val="clear" w:pos="851"/>
        </w:tabs>
        <w:jc w:val="left"/>
        <w:rPr>
          <w:b/>
          <w:bCs/>
          <w:lang w:val="fr-FR"/>
        </w:rPr>
      </w:pPr>
    </w:p>
    <w:p w14:paraId="728B5C6D" w14:textId="67D45391" w:rsidR="00423977" w:rsidRDefault="00423977" w:rsidP="00423977">
      <w:pPr>
        <w:pStyle w:val="ListParagraph"/>
        <w:numPr>
          <w:ilvl w:val="0"/>
          <w:numId w:val="10"/>
        </w:numPr>
        <w:tabs>
          <w:tab w:val="clear" w:pos="851"/>
          <w:tab w:val="left" w:pos="993"/>
        </w:tabs>
        <w:ind w:left="0" w:firstLine="0"/>
        <w:rPr>
          <w:rFonts w:eastAsia="Calibri"/>
        </w:rPr>
      </w:pPr>
      <w:r w:rsidRPr="000F0892">
        <w:rPr>
          <w:rFonts w:eastAsia="Calibri"/>
        </w:rPr>
        <w:t>Taking into account the guidance provided in MSC.1/Circ.1610 for the periodic updating of</w:t>
      </w:r>
    </w:p>
    <w:p w14:paraId="1998DAD8" w14:textId="77777777" w:rsidR="00423977" w:rsidRPr="00423977" w:rsidRDefault="00423977" w:rsidP="00423977">
      <w:pPr>
        <w:pStyle w:val="ListParagraph"/>
        <w:tabs>
          <w:tab w:val="clear" w:pos="851"/>
          <w:tab w:val="left" w:pos="993"/>
        </w:tabs>
        <w:ind w:left="0"/>
        <w:rPr>
          <w:rFonts w:eastAsia="Calibri"/>
        </w:rPr>
      </w:pPr>
    </w:p>
    <w:p w14:paraId="7BA32E60" w14:textId="44B5AAA5" w:rsidR="00423977" w:rsidRPr="00423977" w:rsidRDefault="00423977">
      <w:pPr>
        <w:tabs>
          <w:tab w:val="clear" w:pos="851"/>
        </w:tabs>
        <w:jc w:val="left"/>
        <w:rPr>
          <w:b/>
          <w:bCs/>
          <w:lang w:val="fr-FR"/>
        </w:rPr>
      </w:pPr>
      <w:r w:rsidRPr="00423977">
        <w:rPr>
          <w:b/>
          <w:bCs/>
          <w:lang w:val="fr-FR"/>
        </w:rPr>
        <w:t>Description o</w:t>
      </w:r>
      <w:r>
        <w:rPr>
          <w:b/>
          <w:bCs/>
          <w:lang w:val="fr-FR"/>
        </w:rPr>
        <w:t>n AtoN</w:t>
      </w:r>
    </w:p>
    <w:p w14:paraId="04D306C1" w14:textId="77777777" w:rsidR="00423977" w:rsidRDefault="00423977">
      <w:pPr>
        <w:tabs>
          <w:tab w:val="clear" w:pos="851"/>
        </w:tabs>
        <w:jc w:val="left"/>
        <w:rPr>
          <w:b/>
          <w:bCs/>
          <w:lang w:val="fr-FR"/>
        </w:rPr>
      </w:pPr>
    </w:p>
    <w:p w14:paraId="4677FF41" w14:textId="4B757D8A" w:rsidR="00423977" w:rsidRPr="00423977" w:rsidRDefault="00423977" w:rsidP="00423977">
      <w:pPr>
        <w:pStyle w:val="ListParagraph"/>
        <w:numPr>
          <w:ilvl w:val="0"/>
          <w:numId w:val="10"/>
        </w:numPr>
        <w:tabs>
          <w:tab w:val="clear" w:pos="851"/>
          <w:tab w:val="left" w:pos="993"/>
        </w:tabs>
        <w:ind w:left="0" w:firstLine="0"/>
        <w:rPr>
          <w:rFonts w:eastAsia="Calibri"/>
        </w:rPr>
      </w:pPr>
      <w:r w:rsidRPr="000F0892">
        <w:rPr>
          <w:rFonts w:eastAsia="Calibri"/>
        </w:rPr>
        <w:t>Taking into account the guidance provided in MSC.1/Circ.1610 for the periodic updating of</w:t>
      </w:r>
    </w:p>
    <w:p w14:paraId="35D1AD57" w14:textId="77777777" w:rsidR="00423977" w:rsidRPr="00423977" w:rsidRDefault="00423977">
      <w:pPr>
        <w:tabs>
          <w:tab w:val="clear" w:pos="851"/>
        </w:tabs>
        <w:jc w:val="left"/>
        <w:rPr>
          <w:b/>
          <w:bCs/>
          <w:lang w:val="en-US"/>
        </w:rPr>
      </w:pPr>
    </w:p>
    <w:p w14:paraId="6DA3FC84" w14:textId="6163F6EB" w:rsidR="00781046" w:rsidRPr="00781046" w:rsidRDefault="00781046">
      <w:pPr>
        <w:tabs>
          <w:tab w:val="clear" w:pos="851"/>
        </w:tabs>
        <w:jc w:val="left"/>
        <w:rPr>
          <w:b/>
          <w:bCs/>
        </w:rPr>
      </w:pPr>
      <w:r w:rsidRPr="00781046">
        <w:rPr>
          <w:b/>
          <w:bCs/>
        </w:rPr>
        <w:t xml:space="preserve">Action requested of the Committee </w:t>
      </w:r>
    </w:p>
    <w:p w14:paraId="7F194D08" w14:textId="77777777" w:rsidR="00781046" w:rsidRDefault="00781046">
      <w:pPr>
        <w:tabs>
          <w:tab w:val="clear" w:pos="851"/>
        </w:tabs>
        <w:jc w:val="left"/>
      </w:pPr>
    </w:p>
    <w:p w14:paraId="4076878B" w14:textId="152240F0" w:rsidR="00781046" w:rsidRPr="000F0892" w:rsidRDefault="00781046" w:rsidP="000F0892">
      <w:pPr>
        <w:pStyle w:val="ListParagraph"/>
        <w:numPr>
          <w:ilvl w:val="0"/>
          <w:numId w:val="10"/>
        </w:numPr>
        <w:tabs>
          <w:tab w:val="clear" w:pos="851"/>
          <w:tab w:val="left" w:pos="993"/>
        </w:tabs>
        <w:ind w:left="0" w:firstLine="0"/>
        <w:rPr>
          <w:rFonts w:eastAsia="Calibri"/>
        </w:rPr>
      </w:pPr>
      <w:r w:rsidRPr="000F0892">
        <w:rPr>
          <w:rFonts w:eastAsia="Calibri"/>
        </w:rPr>
        <w:t xml:space="preserve">The Committee is invited to consider </w:t>
      </w:r>
      <w:r w:rsidR="006D1209">
        <w:rPr>
          <w:rFonts w:eastAsia="Calibri"/>
        </w:rPr>
        <w:t xml:space="preserve">this proposal on </w:t>
      </w:r>
      <w:r w:rsidR="00D27D46" w:rsidRPr="000F0892">
        <w:rPr>
          <w:rFonts w:eastAsia="Calibri"/>
        </w:rPr>
        <w:t xml:space="preserve">deleting MS 1, 2 and 3 and adding new descriptions for VTS and AtoN </w:t>
      </w:r>
      <w:r w:rsidRPr="000F0892">
        <w:rPr>
          <w:rFonts w:eastAsia="Calibri"/>
        </w:rPr>
        <w:t>as set out in the annex, and take action as appropriate.</w:t>
      </w:r>
    </w:p>
    <w:p w14:paraId="73055451" w14:textId="77777777" w:rsidR="00781046" w:rsidRDefault="00781046">
      <w:pPr>
        <w:tabs>
          <w:tab w:val="clear" w:pos="851"/>
        </w:tabs>
        <w:jc w:val="left"/>
      </w:pPr>
    </w:p>
    <w:p w14:paraId="5029A232" w14:textId="68402C02" w:rsidR="00781046" w:rsidRDefault="00781046">
      <w:pPr>
        <w:tabs>
          <w:tab w:val="clear" w:pos="851"/>
        </w:tabs>
        <w:jc w:val="left"/>
      </w:pPr>
    </w:p>
    <w:p w14:paraId="00E52C63" w14:textId="6370C3DB" w:rsidR="009C0D9F" w:rsidRDefault="009C0D9F">
      <w:pPr>
        <w:tabs>
          <w:tab w:val="clear" w:pos="851"/>
        </w:tabs>
        <w:jc w:val="left"/>
      </w:pPr>
      <w:r>
        <w:br w:type="page"/>
      </w:r>
    </w:p>
    <w:p w14:paraId="78168731" w14:textId="3972EFDA" w:rsidR="00781046" w:rsidRDefault="009C0D9F">
      <w:pPr>
        <w:tabs>
          <w:tab w:val="clear" w:pos="851"/>
        </w:tabs>
        <w:jc w:val="left"/>
      </w:pPr>
      <w:r>
        <w:lastRenderedPageBreak/>
        <w:t>Annex</w:t>
      </w:r>
    </w:p>
    <w:p w14:paraId="4B2FF5C2" w14:textId="77777777" w:rsidR="00700948" w:rsidRPr="00AB5E3E" w:rsidRDefault="00700948" w:rsidP="00700948">
      <w:pPr>
        <w:pStyle w:val="Heading1"/>
      </w:pPr>
      <w:r>
        <w:t>MS 1 - Vessel Traffic Service (VTS)</w:t>
      </w:r>
    </w:p>
    <w:p w14:paraId="09F3F124" w14:textId="77777777" w:rsidR="00700948" w:rsidRDefault="00700948" w:rsidP="00700948">
      <w:pPr>
        <w:pStyle w:val="AppendixHead2"/>
      </w:pPr>
      <w:r>
        <w:t>Submitting organization</w:t>
      </w:r>
    </w:p>
    <w:p w14:paraId="6E76A780" w14:textId="77777777" w:rsidR="00700948" w:rsidRPr="00AB5E3E" w:rsidRDefault="00700948" w:rsidP="00700948">
      <w:pPr>
        <w:pStyle w:val="BodyText"/>
        <w:rPr>
          <w:lang w:eastAsia="en-GB"/>
        </w:rPr>
      </w:pPr>
      <w:r>
        <w:rPr>
          <w:lang w:eastAsia="en-GB"/>
        </w:rPr>
        <w:t>IALA</w:t>
      </w:r>
    </w:p>
    <w:p w14:paraId="5904C6E5" w14:textId="77777777" w:rsidR="00700948" w:rsidRDefault="00700948" w:rsidP="00700948">
      <w:pPr>
        <w:pStyle w:val="AppendixHead2"/>
      </w:pPr>
      <w:r w:rsidRPr="00AB5E3E">
        <w:t>Coordinating bodies</w:t>
      </w:r>
    </w:p>
    <w:p w14:paraId="274F2086" w14:textId="77777777" w:rsidR="00700948" w:rsidRPr="00AB5E3E" w:rsidRDefault="00700948" w:rsidP="00700948">
      <w:pPr>
        <w:pStyle w:val="BodyText"/>
        <w:rPr>
          <w:lang w:eastAsia="en-GB"/>
        </w:rPr>
      </w:pPr>
      <w:r>
        <w:rPr>
          <w:lang w:eastAsia="en-GB"/>
        </w:rPr>
        <w:t>IMO and IALA</w:t>
      </w:r>
    </w:p>
    <w:p w14:paraId="219F8CA6" w14:textId="77777777" w:rsidR="00700948" w:rsidRPr="00216796" w:rsidRDefault="00700948" w:rsidP="00700948">
      <w:pPr>
        <w:pStyle w:val="AppendixHead2"/>
      </w:pPr>
      <w:r w:rsidRPr="00AB5E3E">
        <w:t>Description of the Maritime Service</w:t>
      </w:r>
      <w:r>
        <w:t xml:space="preserve"> </w:t>
      </w:r>
    </w:p>
    <w:p w14:paraId="00E3793A" w14:textId="77777777" w:rsidR="00700948" w:rsidRDefault="00700948" w:rsidP="00700948">
      <w:pPr>
        <w:pStyle w:val="BodyText"/>
      </w:pPr>
      <w:r>
        <w:t>This Maritime Service in the context of e-Navigation is a digital information</w:t>
      </w:r>
      <w:r w:rsidRPr="00811F38">
        <w:t xml:space="preserve"> service for the exchange of VTS </w:t>
      </w:r>
      <w:r>
        <w:t>information by electronic means between a VTS and ships in the VTS area and shore based users. With the Maritime Service in the context of e-navigation is meant the exchange of VTS information by electronic means, not to be confused with operational services for a VTS independent of way of service provision.</w:t>
      </w:r>
    </w:p>
    <w:p w14:paraId="31AE4D09" w14:textId="77777777" w:rsidR="00700948" w:rsidRPr="00811F38" w:rsidRDefault="00700948" w:rsidP="00700948">
      <w:pPr>
        <w:pStyle w:val="AppendixHead3"/>
      </w:pPr>
      <w:r w:rsidRPr="00811F38">
        <w:t>Operational Description</w:t>
      </w:r>
    </w:p>
    <w:p w14:paraId="06CE1722" w14:textId="77777777" w:rsidR="00700948" w:rsidRPr="00F51D1B" w:rsidRDefault="00700948" w:rsidP="00700948">
      <w:pPr>
        <w:pStyle w:val="BodyText"/>
      </w:pPr>
      <w:r w:rsidRPr="00F51D1B">
        <w:t>Vessel Traffic Service (VTS) means 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p>
    <w:p w14:paraId="2B5A2F8F" w14:textId="77777777" w:rsidR="00700948" w:rsidRPr="00F51D1B" w:rsidRDefault="00700948" w:rsidP="00700948">
      <w:pPr>
        <w:pStyle w:val="BodyText"/>
      </w:pPr>
      <w:r w:rsidRPr="00F51D1B">
        <w:t>IMO Resolution A.</w:t>
      </w:r>
      <w:r>
        <w:t>1158(32)</w:t>
      </w:r>
      <w:r w:rsidRPr="00F51D1B">
        <w:t xml:space="preserve"> states that:</w:t>
      </w:r>
    </w:p>
    <w:p w14:paraId="3DDF459F" w14:textId="77777777" w:rsidR="00700948" w:rsidRDefault="00700948" w:rsidP="00700948">
      <w:pPr>
        <w:pStyle w:val="BodyText"/>
        <w:rPr>
          <w:i/>
        </w:rPr>
      </w:pPr>
      <w:r w:rsidRPr="00F51D1B">
        <w:rPr>
          <w:i/>
        </w:rPr>
        <w:t>“</w:t>
      </w:r>
      <w:r w:rsidRPr="009663C5">
        <w:rPr>
          <w:i/>
        </w:rPr>
        <w:t>The purpose of VTS is to contribute to the safety of life</w:t>
      </w:r>
      <w:r>
        <w:rPr>
          <w:i/>
        </w:rPr>
        <w:t xml:space="preserve"> at sea, improve the safety and </w:t>
      </w:r>
      <w:r w:rsidRPr="009663C5">
        <w:rPr>
          <w:i/>
        </w:rPr>
        <w:t>efficiency of navigation and support the protection of the e</w:t>
      </w:r>
      <w:r>
        <w:rPr>
          <w:i/>
        </w:rPr>
        <w:t xml:space="preserve">nvironment within a VTS area by </w:t>
      </w:r>
      <w:r w:rsidRPr="009663C5">
        <w:rPr>
          <w:i/>
        </w:rPr>
        <w:t>mitigating the development of unsafe situations through</w:t>
      </w:r>
      <w:r>
        <w:rPr>
          <w:i/>
        </w:rPr>
        <w:t>:</w:t>
      </w:r>
    </w:p>
    <w:p w14:paraId="397EBD97" w14:textId="77777777" w:rsidR="00700948" w:rsidRDefault="00700948" w:rsidP="00700948">
      <w:pPr>
        <w:pStyle w:val="BodyText"/>
        <w:numPr>
          <w:ilvl w:val="0"/>
          <w:numId w:val="15"/>
        </w:numPr>
        <w:jc w:val="both"/>
        <w:rPr>
          <w:i/>
        </w:rPr>
      </w:pPr>
      <w:r w:rsidRPr="009663C5">
        <w:rPr>
          <w:i/>
        </w:rPr>
        <w:t>providing timely and relevant information on factors that may influence ship</w:t>
      </w:r>
      <w:r>
        <w:rPr>
          <w:i/>
        </w:rPr>
        <w:t xml:space="preserve"> </w:t>
      </w:r>
      <w:r w:rsidRPr="009663C5">
        <w:rPr>
          <w:i/>
        </w:rPr>
        <w:t>movements and assist onboard decision-making.</w:t>
      </w:r>
    </w:p>
    <w:p w14:paraId="4E3C1D53" w14:textId="77777777" w:rsidR="00700948" w:rsidRPr="00A059F6" w:rsidRDefault="00700948" w:rsidP="00700948">
      <w:pPr>
        <w:pStyle w:val="BodyText"/>
        <w:numPr>
          <w:ilvl w:val="0"/>
          <w:numId w:val="15"/>
        </w:numPr>
        <w:jc w:val="both"/>
        <w:rPr>
          <w:i/>
        </w:rPr>
      </w:pPr>
      <w:r w:rsidRPr="00A059F6">
        <w:rPr>
          <w:i/>
        </w:rPr>
        <w:t>monitoring and managing ship traffic to ensure the safety and efficiency of</w:t>
      </w:r>
      <w:r>
        <w:rPr>
          <w:i/>
        </w:rPr>
        <w:t xml:space="preserve"> </w:t>
      </w:r>
      <w:r w:rsidRPr="00A059F6">
        <w:rPr>
          <w:i/>
        </w:rPr>
        <w:t>ship movements.</w:t>
      </w:r>
    </w:p>
    <w:p w14:paraId="733DE053" w14:textId="77777777" w:rsidR="00700948" w:rsidRDefault="00700948" w:rsidP="00700948">
      <w:pPr>
        <w:pStyle w:val="BodyText"/>
        <w:numPr>
          <w:ilvl w:val="0"/>
          <w:numId w:val="15"/>
        </w:numPr>
        <w:rPr>
          <w:i/>
        </w:rPr>
      </w:pPr>
      <w:r>
        <w:rPr>
          <w:i/>
        </w:rPr>
        <w:t>r</w:t>
      </w:r>
      <w:r w:rsidRPr="00F51D1B">
        <w:rPr>
          <w:i/>
        </w:rPr>
        <w:t>esponding to developing unsafe situations.</w:t>
      </w:r>
    </w:p>
    <w:p w14:paraId="27D3D4ED" w14:textId="77777777" w:rsidR="00700948" w:rsidRPr="001D446B" w:rsidRDefault="00700948" w:rsidP="00700948">
      <w:pPr>
        <w:pStyle w:val="BodyText"/>
      </w:pPr>
      <w:r w:rsidRPr="001D446B">
        <w:t>The IALA Guideline G1089 “</w:t>
      </w:r>
      <w:r w:rsidRPr="001D446B">
        <w:rPr>
          <w:i/>
        </w:rPr>
        <w:t xml:space="preserve">Provision of </w:t>
      </w:r>
      <w:r>
        <w:rPr>
          <w:i/>
        </w:rPr>
        <w:t xml:space="preserve">a </w:t>
      </w:r>
      <w:r w:rsidRPr="001D446B">
        <w:rPr>
          <w:i/>
        </w:rPr>
        <w:t>VTS”</w:t>
      </w:r>
      <w:r w:rsidRPr="001D446B">
        <w:t xml:space="preserve"> provide</w:t>
      </w:r>
      <w:r>
        <w:t>s</w:t>
      </w:r>
      <w:r w:rsidRPr="001D446B">
        <w:t xml:space="preserve"> guidance for the pro</w:t>
      </w:r>
      <w:r>
        <w:t xml:space="preserve">vision of VTS to participating </w:t>
      </w:r>
      <w:r w:rsidRPr="001D446B">
        <w:t xml:space="preserve">ships in a harmonized manner in accordance with internationally approved </w:t>
      </w:r>
      <w:r>
        <w:t>guidelines and IALA Standards.</w:t>
      </w:r>
    </w:p>
    <w:p w14:paraId="049C5CD8" w14:textId="77777777" w:rsidR="00700948" w:rsidRDefault="00700948" w:rsidP="00700948">
      <w:pPr>
        <w:pStyle w:val="AppendixHead2"/>
      </w:pPr>
      <w:r w:rsidRPr="00AB5E3E">
        <w:t>Purpose</w:t>
      </w:r>
    </w:p>
    <w:p w14:paraId="7DA28EA6" w14:textId="77777777" w:rsidR="00700948" w:rsidRDefault="00700948" w:rsidP="00700948">
      <w:pPr>
        <w:pStyle w:val="BodyText"/>
      </w:pPr>
      <w:r w:rsidRPr="009A6B39">
        <w:t xml:space="preserve">The purpose of this </w:t>
      </w:r>
      <w:r>
        <w:t xml:space="preserve">digital </w:t>
      </w:r>
      <w:r w:rsidRPr="009A6B39">
        <w:t xml:space="preserve">Maritime Service is </w:t>
      </w:r>
      <w:r>
        <w:t xml:space="preserve">to support the provision of VTS to participating ships by providing information </w:t>
      </w:r>
      <w:r w:rsidRPr="009A6B39">
        <w:t>in a digital format</w:t>
      </w:r>
      <w:r>
        <w:t>.</w:t>
      </w:r>
    </w:p>
    <w:p w14:paraId="604781BF" w14:textId="77777777" w:rsidR="00700948" w:rsidRDefault="00700948" w:rsidP="00700948">
      <w:pPr>
        <w:pStyle w:val="BodyText"/>
      </w:pPr>
      <w:r>
        <w:t xml:space="preserve">Information can be presented in appropriate systems on board and ashore in order </w:t>
      </w:r>
      <w:r w:rsidRPr="009A6B39">
        <w:t>to create the means to reduce administrative burden and information overload, reduce miscommunication due to external interference, simplify work procedures, promote sustainable shipping and increase navigational safety.</w:t>
      </w:r>
      <w:r>
        <w:t xml:space="preserve"> </w:t>
      </w:r>
    </w:p>
    <w:p w14:paraId="32495793" w14:textId="77777777" w:rsidR="00700948" w:rsidRPr="009A6B39" w:rsidRDefault="00700948" w:rsidP="00700948">
      <w:pPr>
        <w:pStyle w:val="BodyText"/>
      </w:pPr>
      <w:r>
        <w:t>This Maritime Service can be used for</w:t>
      </w:r>
      <w:r w:rsidRPr="00C74611">
        <w:t xml:space="preserve"> </w:t>
      </w:r>
      <w:r>
        <w:t>digital</w:t>
      </w:r>
      <w:r w:rsidRPr="00C74611">
        <w:t xml:space="preserve"> information exchange between </w:t>
      </w:r>
      <w:r>
        <w:t xml:space="preserve">a VTS and other stakeholders, such as </w:t>
      </w:r>
      <w:r w:rsidRPr="00C74611">
        <w:t>conventional ships</w:t>
      </w:r>
      <w:r>
        <w:t xml:space="preserve">, </w:t>
      </w:r>
      <w:r w:rsidRPr="007F1BC4">
        <w:t>maritime autonomous surface ships</w:t>
      </w:r>
      <w:r>
        <w:t xml:space="preserve"> (</w:t>
      </w:r>
      <w:r w:rsidRPr="00C74611">
        <w:t>MASS</w:t>
      </w:r>
      <w:r>
        <w:t>)</w:t>
      </w:r>
      <w:r w:rsidRPr="00C74611">
        <w:t xml:space="preserve"> </w:t>
      </w:r>
      <w:r>
        <w:t>and allied services.</w:t>
      </w:r>
    </w:p>
    <w:p w14:paraId="42B17E6A" w14:textId="77777777" w:rsidR="00700948" w:rsidRPr="009A6B39" w:rsidRDefault="00700948" w:rsidP="00700948">
      <w:pPr>
        <w:pStyle w:val="AppendixHead2"/>
      </w:pPr>
      <w:r w:rsidRPr="009A6B39">
        <w:t>Operational approach</w:t>
      </w:r>
      <w:r>
        <w:t xml:space="preserve"> </w:t>
      </w:r>
    </w:p>
    <w:p w14:paraId="2E4B8472" w14:textId="77777777" w:rsidR="00700948" w:rsidRDefault="00700948" w:rsidP="00700948">
      <w:pPr>
        <w:pStyle w:val="BodyText"/>
      </w:pPr>
      <w:r>
        <w:lastRenderedPageBreak/>
        <w:t>The digital information provided in this digital Maritime Service can be delivered by several different means, such as Automatic Identification System (AIS) or VHF data exchange system (VDES) messages, by IP-based communication and using S-100 based Product Specifications and other international standards.</w:t>
      </w:r>
    </w:p>
    <w:p w14:paraId="2224DE63" w14:textId="77777777" w:rsidR="00700948" w:rsidRDefault="00700948" w:rsidP="00700948">
      <w:pPr>
        <w:pStyle w:val="BodyText"/>
      </w:pPr>
      <w:r w:rsidRPr="00724505">
        <w:t xml:space="preserve">Information provided digitally could partly replace voice communications </w:t>
      </w:r>
      <w:r>
        <w:t xml:space="preserve">in </w:t>
      </w:r>
      <w:r w:rsidRPr="00724505">
        <w:t>non-time critical situations</w:t>
      </w:r>
      <w:r>
        <w:t xml:space="preserve"> </w:t>
      </w:r>
      <w:r w:rsidRPr="00724505">
        <w:t>and in addition complement voice communicati</w:t>
      </w:r>
      <w:r>
        <w:t>ons in time critical situations.</w:t>
      </w:r>
    </w:p>
    <w:p w14:paraId="7B742EB0" w14:textId="77777777" w:rsidR="00700948" w:rsidRDefault="00700948" w:rsidP="00700948">
      <w:pPr>
        <w:pStyle w:val="BodyText"/>
      </w:pPr>
      <w:r w:rsidRPr="009A6B39">
        <w:t>The steps to achieve this transition to digital information exchange may vary in different areas and for different types of vessels. Details about digital information exchange should be published by the VTS provider.</w:t>
      </w:r>
    </w:p>
    <w:p w14:paraId="33301504" w14:textId="77777777" w:rsidR="00700948" w:rsidRDefault="00700948" w:rsidP="00700948">
      <w:pPr>
        <w:pStyle w:val="BodyText"/>
      </w:pPr>
      <w:r>
        <w:t>IALA publishes standards and associated recommendations and</w:t>
      </w:r>
      <w:r w:rsidRPr="00FD5E68">
        <w:t xml:space="preserve"> guidelines</w:t>
      </w:r>
      <w:r>
        <w:t xml:space="preserve"> specifically related technical services and specifications used for the implementation of this Maritime Service.</w:t>
      </w:r>
    </w:p>
    <w:p w14:paraId="56A316B0" w14:textId="77777777" w:rsidR="00700948" w:rsidRPr="009A6B39" w:rsidRDefault="00700948" w:rsidP="00700948">
      <w:pPr>
        <w:pStyle w:val="BodyText"/>
        <w:rPr>
          <w:color w:val="5B9BD5" w:themeColor="accent1"/>
        </w:rPr>
      </w:pPr>
    </w:p>
    <w:p w14:paraId="49AA4EC7" w14:textId="77777777" w:rsidR="00700948" w:rsidRPr="00EA36A2" w:rsidRDefault="00700948" w:rsidP="00700948">
      <w:pPr>
        <w:pStyle w:val="AppendixHead2"/>
      </w:pPr>
      <w:r w:rsidRPr="00AB5E3E">
        <w:t xml:space="preserve">User needs </w:t>
      </w:r>
    </w:p>
    <w:p w14:paraId="259D1744" w14:textId="77777777" w:rsidR="00700948" w:rsidRDefault="00700948" w:rsidP="00700948">
      <w:pPr>
        <w:pStyle w:val="BodyText"/>
        <w:rPr>
          <w:lang w:val="en-US"/>
        </w:rPr>
      </w:pPr>
      <w:r>
        <w:t xml:space="preserve">The use </w:t>
      </w:r>
      <w:r w:rsidRPr="00724505">
        <w:t>cases</w:t>
      </w:r>
      <w:r>
        <w:t xml:space="preserve"> </w:t>
      </w:r>
      <w:r w:rsidRPr="00724505">
        <w:rPr>
          <w:lang w:val="en-US"/>
        </w:rPr>
        <w:t xml:space="preserve">are generic and intended for description purposes only. </w:t>
      </w:r>
    </w:p>
    <w:p w14:paraId="16923F8E" w14:textId="77777777" w:rsidR="00700948" w:rsidRDefault="00700948" w:rsidP="00700948">
      <w:pPr>
        <w:pStyle w:val="AppendixHead3"/>
      </w:pPr>
      <w:r w:rsidRPr="0024582A">
        <w:t xml:space="preserve">Use Case - </w:t>
      </w:r>
      <w:r>
        <w:t>Providing timely and relevant information</w:t>
      </w:r>
    </w:p>
    <w:p w14:paraId="039CF8BD" w14:textId="77777777" w:rsidR="00700948" w:rsidRDefault="00700948" w:rsidP="00700948">
      <w:pPr>
        <w:pStyle w:val="BodyText"/>
        <w:rPr>
          <w:lang w:eastAsia="en-GB"/>
        </w:rPr>
      </w:pPr>
      <w:r>
        <w:rPr>
          <w:lang w:eastAsia="en-GB"/>
        </w:rPr>
        <w:t>The provision of timely and relevant information on factors that may influence the ship’s movements and assist on-board decision making should be provided where:</w:t>
      </w:r>
    </w:p>
    <w:p w14:paraId="37FF2F72" w14:textId="77777777" w:rsidR="00700948" w:rsidRDefault="00700948" w:rsidP="00700948">
      <w:pPr>
        <w:pStyle w:val="BodyText"/>
        <w:numPr>
          <w:ilvl w:val="0"/>
          <w:numId w:val="19"/>
        </w:numPr>
        <w:jc w:val="both"/>
        <w:rPr>
          <w:lang w:eastAsia="en-GB"/>
        </w:rPr>
      </w:pPr>
      <w:r>
        <w:rPr>
          <w:lang w:eastAsia="en-GB"/>
        </w:rPr>
        <w:t>Deemed necessary by the VTS; or</w:t>
      </w:r>
    </w:p>
    <w:p w14:paraId="53CBF883" w14:textId="77777777" w:rsidR="00700948" w:rsidRDefault="00700948" w:rsidP="00700948">
      <w:pPr>
        <w:pStyle w:val="BodyText"/>
        <w:numPr>
          <w:ilvl w:val="0"/>
          <w:numId w:val="19"/>
        </w:numPr>
        <w:jc w:val="both"/>
        <w:rPr>
          <w:lang w:eastAsia="en-GB"/>
        </w:rPr>
      </w:pPr>
      <w:r>
        <w:rPr>
          <w:lang w:eastAsia="en-GB"/>
        </w:rPr>
        <w:t>Requested by the participating ship.</w:t>
      </w:r>
    </w:p>
    <w:p w14:paraId="53099A19" w14:textId="77777777" w:rsidR="00700948" w:rsidRDefault="00700948" w:rsidP="00700948">
      <w:pPr>
        <w:pStyle w:val="BodyText"/>
        <w:rPr>
          <w:lang w:eastAsia="en-GB"/>
        </w:rPr>
      </w:pPr>
      <w:r>
        <w:rPr>
          <w:lang w:eastAsia="en-GB"/>
        </w:rPr>
        <w:t>Vessels can receive timely and relevant information in a digital format that can be displayed in the navigational equipment on board. This may include but is not limited to:</w:t>
      </w:r>
    </w:p>
    <w:p w14:paraId="32698920" w14:textId="77777777" w:rsidR="00700948" w:rsidRDefault="00700948" w:rsidP="00700948">
      <w:pPr>
        <w:pStyle w:val="BodyText"/>
        <w:numPr>
          <w:ilvl w:val="0"/>
          <w:numId w:val="18"/>
        </w:numPr>
        <w:jc w:val="both"/>
        <w:rPr>
          <w:lang w:eastAsia="en-GB"/>
        </w:rPr>
      </w:pPr>
      <w:r>
        <w:rPr>
          <w:lang w:eastAsia="en-GB"/>
        </w:rPr>
        <w:t>Navigational situations (including traffic and route information)</w:t>
      </w:r>
    </w:p>
    <w:p w14:paraId="15BE5483" w14:textId="77777777" w:rsidR="00700948" w:rsidRDefault="00700948" w:rsidP="00700948">
      <w:pPr>
        <w:pStyle w:val="BodyText"/>
        <w:numPr>
          <w:ilvl w:val="0"/>
          <w:numId w:val="18"/>
        </w:numPr>
        <w:jc w:val="both"/>
        <w:rPr>
          <w:lang w:eastAsia="en-GB"/>
        </w:rPr>
      </w:pPr>
      <w:r>
        <w:rPr>
          <w:lang w:eastAsia="en-GB"/>
        </w:rPr>
        <w:t>Navigational warnings</w:t>
      </w:r>
    </w:p>
    <w:p w14:paraId="41BCEECC" w14:textId="77777777" w:rsidR="00700948" w:rsidRDefault="00700948" w:rsidP="00700948">
      <w:pPr>
        <w:pStyle w:val="BodyText"/>
        <w:numPr>
          <w:ilvl w:val="0"/>
          <w:numId w:val="18"/>
        </w:numPr>
        <w:jc w:val="both"/>
        <w:rPr>
          <w:lang w:eastAsia="en-GB"/>
        </w:rPr>
      </w:pPr>
      <w:r>
        <w:rPr>
          <w:lang w:eastAsia="en-GB"/>
        </w:rPr>
        <w:t>Meteorology</w:t>
      </w:r>
    </w:p>
    <w:p w14:paraId="0821CD59" w14:textId="77777777" w:rsidR="00700948" w:rsidRDefault="00700948" w:rsidP="00700948">
      <w:pPr>
        <w:pStyle w:val="BodyText"/>
        <w:numPr>
          <w:ilvl w:val="0"/>
          <w:numId w:val="18"/>
        </w:numPr>
        <w:jc w:val="both"/>
        <w:rPr>
          <w:lang w:eastAsia="en-GB"/>
        </w:rPr>
      </w:pPr>
      <w:r>
        <w:rPr>
          <w:lang w:eastAsia="en-GB"/>
        </w:rPr>
        <w:t xml:space="preserve">Meteorological </w:t>
      </w:r>
      <w:proofErr w:type="spellStart"/>
      <w:r>
        <w:rPr>
          <w:lang w:eastAsia="en-GB"/>
        </w:rPr>
        <w:t>warningsaa</w:t>
      </w:r>
      <w:proofErr w:type="spellEnd"/>
    </w:p>
    <w:p w14:paraId="13CF7C84" w14:textId="77777777" w:rsidR="00700948" w:rsidRDefault="00700948" w:rsidP="00700948">
      <w:pPr>
        <w:pStyle w:val="BodyText"/>
        <w:numPr>
          <w:ilvl w:val="0"/>
          <w:numId w:val="18"/>
        </w:numPr>
        <w:jc w:val="both"/>
        <w:rPr>
          <w:lang w:eastAsia="en-GB"/>
        </w:rPr>
      </w:pPr>
      <w:r>
        <w:rPr>
          <w:lang w:eastAsia="en-GB"/>
        </w:rPr>
        <w:t>Hydrography</w:t>
      </w:r>
    </w:p>
    <w:p w14:paraId="19E89BBD" w14:textId="77777777" w:rsidR="00700948" w:rsidRDefault="00700948" w:rsidP="00700948">
      <w:pPr>
        <w:pStyle w:val="BodyText"/>
        <w:numPr>
          <w:ilvl w:val="0"/>
          <w:numId w:val="18"/>
        </w:numPr>
        <w:jc w:val="both"/>
        <w:rPr>
          <w:lang w:eastAsia="en-GB"/>
        </w:rPr>
      </w:pPr>
      <w:r>
        <w:rPr>
          <w:lang w:eastAsia="en-GB"/>
        </w:rPr>
        <w:t>Electronic navigational aids</w:t>
      </w:r>
    </w:p>
    <w:p w14:paraId="0BAB5597" w14:textId="77777777" w:rsidR="00700948" w:rsidRDefault="00700948" w:rsidP="00700948">
      <w:pPr>
        <w:pStyle w:val="BodyText"/>
        <w:numPr>
          <w:ilvl w:val="0"/>
          <w:numId w:val="18"/>
        </w:numPr>
        <w:jc w:val="both"/>
        <w:rPr>
          <w:lang w:eastAsia="en-GB"/>
        </w:rPr>
      </w:pPr>
      <w:r>
        <w:rPr>
          <w:lang w:eastAsia="en-GB"/>
        </w:rPr>
        <w:t>Other information</w:t>
      </w:r>
    </w:p>
    <w:p w14:paraId="46FF309C" w14:textId="77777777" w:rsidR="00700948" w:rsidRDefault="00700948" w:rsidP="00700948">
      <w:pPr>
        <w:pStyle w:val="AppendixHead3"/>
      </w:pPr>
      <w:r w:rsidRPr="00882E78">
        <w:t xml:space="preserve">Use Case </w:t>
      </w:r>
      <w:r>
        <w:t>-</w:t>
      </w:r>
      <w:r w:rsidRPr="00882E78">
        <w:t xml:space="preserve"> </w:t>
      </w:r>
      <w:r>
        <w:t>Managing ship traffic</w:t>
      </w:r>
    </w:p>
    <w:p w14:paraId="46F8B7B3" w14:textId="77777777" w:rsidR="00700948" w:rsidRDefault="00700948" w:rsidP="00700948">
      <w:pPr>
        <w:pStyle w:val="BodyText"/>
      </w:pPr>
      <w:r>
        <w:rPr>
          <w:lang w:eastAsia="en-GB"/>
        </w:rPr>
        <w:t xml:space="preserve">Vessels can receive information related to the management of ship traffic in a digital format that can be displayed in the navigational equipment on board. </w:t>
      </w:r>
      <w:r>
        <w:t>Digital information exchange</w:t>
      </w:r>
      <w:r w:rsidRPr="00067C03">
        <w:t xml:space="preserve"> may apply to elements of the </w:t>
      </w:r>
      <w:r>
        <w:t>management of ship traffic</w:t>
      </w:r>
      <w:r w:rsidRPr="00067C03">
        <w:t xml:space="preserve"> that </w:t>
      </w:r>
      <w:r>
        <w:t>is</w:t>
      </w:r>
      <w:r w:rsidRPr="00067C03">
        <w:t xml:space="preserve"> not </w:t>
      </w:r>
      <w:r>
        <w:t>time critical</w:t>
      </w:r>
      <w:r w:rsidRPr="00067C03">
        <w:t xml:space="preserve">. </w:t>
      </w:r>
    </w:p>
    <w:p w14:paraId="4EAC1E80" w14:textId="77777777" w:rsidR="00700948" w:rsidRDefault="00700948" w:rsidP="00700948">
      <w:pPr>
        <w:pStyle w:val="BodyText"/>
      </w:pPr>
      <w:r>
        <w:rPr>
          <w:lang w:eastAsia="en-GB"/>
        </w:rPr>
        <w:t xml:space="preserve">This information may include but is not limited to the following </w:t>
      </w:r>
      <w:r>
        <w:t>examples:</w:t>
      </w:r>
    </w:p>
    <w:p w14:paraId="3C1AF17D" w14:textId="77777777" w:rsidR="00700948" w:rsidRPr="00FB0138" w:rsidRDefault="00700948" w:rsidP="00700948">
      <w:pPr>
        <w:pStyle w:val="BodyText"/>
        <w:numPr>
          <w:ilvl w:val="0"/>
          <w:numId w:val="16"/>
        </w:numPr>
        <w:jc w:val="both"/>
        <w:rPr>
          <w:lang w:eastAsia="en-GB"/>
        </w:rPr>
      </w:pPr>
      <w:r w:rsidRPr="00FB0138">
        <w:rPr>
          <w:lang w:eastAsia="en-GB"/>
        </w:rPr>
        <w:t>Slot management: provides vessels digitally with priority of arrival and distance between two vessels</w:t>
      </w:r>
      <w:r>
        <w:rPr>
          <w:lang w:eastAsia="en-GB"/>
        </w:rPr>
        <w:t>.</w:t>
      </w:r>
    </w:p>
    <w:p w14:paraId="70AF0BD8" w14:textId="77777777" w:rsidR="00700948" w:rsidRDefault="00700948" w:rsidP="00700948">
      <w:pPr>
        <w:pStyle w:val="BodyText"/>
        <w:numPr>
          <w:ilvl w:val="0"/>
          <w:numId w:val="16"/>
        </w:numPr>
        <w:jc w:val="both"/>
        <w:rPr>
          <w:lang w:eastAsia="en-GB"/>
        </w:rPr>
      </w:pPr>
      <w:r>
        <w:rPr>
          <w:lang w:eastAsia="en-GB"/>
        </w:rPr>
        <w:t>Traffic clearance: provides vessels digitally with permission to proceed, impose conditions or deny entry.</w:t>
      </w:r>
    </w:p>
    <w:p w14:paraId="06664998" w14:textId="77777777" w:rsidR="00700948" w:rsidRDefault="00700948" w:rsidP="00700948">
      <w:pPr>
        <w:pStyle w:val="BodyText"/>
        <w:numPr>
          <w:ilvl w:val="0"/>
          <w:numId w:val="16"/>
        </w:numPr>
        <w:jc w:val="both"/>
        <w:rPr>
          <w:lang w:eastAsia="en-GB"/>
        </w:rPr>
      </w:pPr>
      <w:r>
        <w:rPr>
          <w:lang w:eastAsia="en-GB"/>
        </w:rPr>
        <w:t xml:space="preserve">Anchorage: assigning </w:t>
      </w:r>
      <w:r w:rsidRPr="00D70C55">
        <w:rPr>
          <w:lang w:eastAsia="en-GB"/>
        </w:rPr>
        <w:t>anchorage position</w:t>
      </w:r>
      <w:r>
        <w:rPr>
          <w:lang w:eastAsia="en-GB"/>
        </w:rPr>
        <w:t>s in digital format.</w:t>
      </w:r>
    </w:p>
    <w:p w14:paraId="1D2203E5" w14:textId="77777777" w:rsidR="00700948" w:rsidRDefault="00700948" w:rsidP="00700948">
      <w:pPr>
        <w:pStyle w:val="BodyText"/>
        <w:numPr>
          <w:ilvl w:val="0"/>
          <w:numId w:val="16"/>
        </w:numPr>
        <w:jc w:val="both"/>
        <w:rPr>
          <w:lang w:eastAsia="en-GB"/>
        </w:rPr>
      </w:pPr>
      <w:r>
        <w:rPr>
          <w:lang w:eastAsia="en-GB"/>
        </w:rPr>
        <w:t>Route information:  VTS and vessels digitally exchange planned and recommended routes.</w:t>
      </w:r>
    </w:p>
    <w:p w14:paraId="3CFC1A18" w14:textId="77777777" w:rsidR="00700948" w:rsidRPr="00B32200" w:rsidRDefault="00700948" w:rsidP="00700948">
      <w:pPr>
        <w:pStyle w:val="BodyText"/>
        <w:numPr>
          <w:ilvl w:val="0"/>
          <w:numId w:val="16"/>
        </w:numPr>
        <w:jc w:val="both"/>
        <w:rPr>
          <w:lang w:eastAsia="en-GB"/>
        </w:rPr>
      </w:pPr>
      <w:r w:rsidRPr="00B32200">
        <w:rPr>
          <w:lang w:eastAsia="en-GB"/>
        </w:rPr>
        <w:lastRenderedPageBreak/>
        <w:t>Waterway management:</w:t>
      </w:r>
      <w:r w:rsidRPr="00B32200">
        <w:rPr>
          <w:rFonts w:ascii="Calibri" w:hAnsi="Calibri" w:cs="Calibri"/>
          <w:lang w:val="fi-FI"/>
        </w:rPr>
        <w:t xml:space="preserve"> VTS and </w:t>
      </w:r>
      <w:r w:rsidRPr="00B32200">
        <w:rPr>
          <w:lang w:eastAsia="en-GB"/>
        </w:rPr>
        <w:t>vessel</w:t>
      </w:r>
      <w:r>
        <w:rPr>
          <w:lang w:eastAsia="en-GB"/>
        </w:rPr>
        <w:t>s</w:t>
      </w:r>
      <w:r w:rsidRPr="00B32200">
        <w:rPr>
          <w:lang w:eastAsia="en-GB"/>
        </w:rPr>
        <w:t xml:space="preserve"> digitally </w:t>
      </w:r>
      <w:r>
        <w:rPr>
          <w:lang w:eastAsia="en-GB"/>
        </w:rPr>
        <w:t>exchange</w:t>
      </w:r>
      <w:r w:rsidRPr="00B32200">
        <w:rPr>
          <w:lang w:eastAsia="en-GB"/>
        </w:rPr>
        <w:t xml:space="preserve"> intentions</w:t>
      </w:r>
      <w:r>
        <w:rPr>
          <w:lang w:eastAsia="en-GB"/>
        </w:rPr>
        <w:t xml:space="preserve"> and recommendations related to traffic situations</w:t>
      </w:r>
      <w:r w:rsidRPr="00B32200">
        <w:rPr>
          <w:lang w:eastAsia="en-GB"/>
        </w:rPr>
        <w:t>, such as overtaking of another vessel.</w:t>
      </w:r>
    </w:p>
    <w:p w14:paraId="2E81E383" w14:textId="77777777" w:rsidR="00700948" w:rsidRPr="00DD72BA" w:rsidRDefault="00700948" w:rsidP="00700948">
      <w:pPr>
        <w:pStyle w:val="BodyText"/>
        <w:numPr>
          <w:ilvl w:val="0"/>
          <w:numId w:val="16"/>
        </w:numPr>
        <w:jc w:val="both"/>
        <w:rPr>
          <w:lang w:eastAsia="en-GB"/>
        </w:rPr>
      </w:pPr>
      <w:r>
        <w:rPr>
          <w:lang w:eastAsia="en-GB"/>
        </w:rPr>
        <w:t xml:space="preserve">Information regarding restricted or no go areas: the content (draft, closed fairway/port/quay etc.) can be provided digitally to vessels without using </w:t>
      </w:r>
      <w:r w:rsidRPr="00F70399">
        <w:rPr>
          <w:lang w:eastAsia="en-GB"/>
        </w:rPr>
        <w:t>voice communication</w:t>
      </w:r>
      <w:r>
        <w:rPr>
          <w:lang w:eastAsia="en-GB"/>
        </w:rPr>
        <w:t>.</w:t>
      </w:r>
    </w:p>
    <w:p w14:paraId="4801D56E" w14:textId="77777777" w:rsidR="00700948" w:rsidRDefault="00700948" w:rsidP="00700948">
      <w:pPr>
        <w:pStyle w:val="AppendixHead3"/>
      </w:pPr>
      <w:r w:rsidRPr="00882E78">
        <w:t>Use Case</w:t>
      </w:r>
      <w:r>
        <w:t xml:space="preserve"> </w:t>
      </w:r>
      <w:r w:rsidRPr="00882E78">
        <w:t xml:space="preserve">– </w:t>
      </w:r>
      <w:r>
        <w:t>Responding to unsafe situations</w:t>
      </w:r>
    </w:p>
    <w:p w14:paraId="0965C9AF" w14:textId="77777777" w:rsidR="00700948" w:rsidRDefault="00700948" w:rsidP="00700948">
      <w:pPr>
        <w:pStyle w:val="BodyText"/>
        <w:rPr>
          <w:lang w:eastAsia="en-GB"/>
        </w:rPr>
      </w:pPr>
      <w:r w:rsidRPr="006E12FB">
        <w:rPr>
          <w:rFonts w:ascii="Calibri" w:hAnsi="Calibri" w:cs="Calibri"/>
        </w:rPr>
        <w:t xml:space="preserve">VTS responding to developing unsafe situations can be supported by the </w:t>
      </w:r>
      <w:r w:rsidRPr="006E12FB">
        <w:rPr>
          <w:lang w:eastAsia="en-GB"/>
        </w:rPr>
        <w:t>p</w:t>
      </w:r>
      <w:r>
        <w:rPr>
          <w:lang w:eastAsia="en-GB"/>
        </w:rPr>
        <w:t xml:space="preserve">rovision of navigational information in digital format. </w:t>
      </w:r>
      <w:r w:rsidRPr="00181B57">
        <w:rPr>
          <w:lang w:eastAsia="en-GB"/>
        </w:rPr>
        <w:t>Information provided digitally could complement voice communications in time critical situations and in addition partly replace voice communications</w:t>
      </w:r>
      <w:r>
        <w:rPr>
          <w:lang w:eastAsia="en-GB"/>
        </w:rPr>
        <w:t xml:space="preserve"> in </w:t>
      </w:r>
      <w:r w:rsidRPr="00F9313B">
        <w:rPr>
          <w:lang w:eastAsia="en-GB"/>
        </w:rPr>
        <w:t>non-time critical situations</w:t>
      </w:r>
      <w:r>
        <w:rPr>
          <w:lang w:eastAsia="en-GB"/>
        </w:rPr>
        <w:t>.</w:t>
      </w:r>
    </w:p>
    <w:p w14:paraId="20F7078E" w14:textId="77777777" w:rsidR="00700948" w:rsidRDefault="00700948" w:rsidP="00700948">
      <w:pPr>
        <w:pStyle w:val="BodyText"/>
        <w:rPr>
          <w:lang w:eastAsia="en-GB"/>
        </w:rPr>
      </w:pPr>
      <w:r w:rsidRPr="00043CD9">
        <w:rPr>
          <w:lang w:eastAsia="en-GB"/>
        </w:rPr>
        <w:t>This information may include but is not lim</w:t>
      </w:r>
      <w:r>
        <w:rPr>
          <w:lang w:eastAsia="en-GB"/>
        </w:rPr>
        <w:t xml:space="preserve">ited to the following examples: </w:t>
      </w:r>
    </w:p>
    <w:p w14:paraId="3FE9A947" w14:textId="77777777" w:rsidR="00700948" w:rsidRPr="008A0A98" w:rsidRDefault="00700948" w:rsidP="00700948">
      <w:pPr>
        <w:pStyle w:val="BodyText"/>
        <w:numPr>
          <w:ilvl w:val="0"/>
          <w:numId w:val="17"/>
        </w:numPr>
        <w:jc w:val="both"/>
        <w:rPr>
          <w:lang w:eastAsia="en-GB"/>
        </w:rPr>
      </w:pPr>
      <w:r>
        <w:rPr>
          <w:rFonts w:ascii="Calibri" w:hAnsi="Calibri" w:cs="Calibri"/>
          <w:lang w:val="fi-FI"/>
        </w:rPr>
        <w:t xml:space="preserve">A </w:t>
      </w:r>
      <w:r w:rsidRPr="006E12FB">
        <w:rPr>
          <w:rFonts w:ascii="Calibri" w:hAnsi="Calibri" w:cs="Calibri"/>
        </w:rPr>
        <w:t xml:space="preserve">vessel deviating from the route: updated </w:t>
      </w:r>
      <w:r w:rsidRPr="006E12FB">
        <w:rPr>
          <w:lang w:eastAsia="en-GB"/>
        </w:rPr>
        <w:t>route</w:t>
      </w:r>
      <w:r w:rsidRPr="008A0A98">
        <w:rPr>
          <w:lang w:eastAsia="en-GB"/>
        </w:rPr>
        <w:t xml:space="preserve"> can be sent digitally to a vessel</w:t>
      </w:r>
      <w:r>
        <w:rPr>
          <w:lang w:eastAsia="en-GB"/>
        </w:rPr>
        <w:t xml:space="preserve">. </w:t>
      </w:r>
    </w:p>
    <w:p w14:paraId="020FE8B5" w14:textId="77777777" w:rsidR="00700948" w:rsidRDefault="00700948" w:rsidP="00700948">
      <w:pPr>
        <w:pStyle w:val="BodyText"/>
        <w:numPr>
          <w:ilvl w:val="0"/>
          <w:numId w:val="17"/>
        </w:numPr>
        <w:jc w:val="both"/>
        <w:rPr>
          <w:lang w:eastAsia="en-GB"/>
        </w:rPr>
      </w:pPr>
      <w:r w:rsidRPr="00066EF4">
        <w:rPr>
          <w:lang w:eastAsia="en-GB"/>
        </w:rPr>
        <w:t>The content of the voice communication can be p</w:t>
      </w:r>
      <w:r>
        <w:rPr>
          <w:lang w:eastAsia="en-GB"/>
        </w:rPr>
        <w:t>rovided digitally and be displayed as text in parallel / in addition to voice communication.</w:t>
      </w:r>
    </w:p>
    <w:p w14:paraId="375F080D" w14:textId="77777777" w:rsidR="00700948" w:rsidRPr="009663C5" w:rsidRDefault="00700948" w:rsidP="00700948">
      <w:pPr>
        <w:pStyle w:val="BodyText"/>
        <w:numPr>
          <w:ilvl w:val="0"/>
          <w:numId w:val="17"/>
        </w:numPr>
        <w:jc w:val="both"/>
        <w:rPr>
          <w:lang w:eastAsia="en-GB"/>
        </w:rPr>
      </w:pPr>
      <w:r w:rsidRPr="00AA06E3">
        <w:rPr>
          <w:lang w:eastAsia="en-GB"/>
        </w:rPr>
        <w:t>Risk of grounding</w:t>
      </w:r>
      <w:r>
        <w:rPr>
          <w:lang w:eastAsia="en-GB"/>
        </w:rPr>
        <w:t>/striking/collision.</w:t>
      </w:r>
      <w:r w:rsidRPr="00AA06E3">
        <w:rPr>
          <w:lang w:eastAsia="en-GB"/>
        </w:rPr>
        <w:t xml:space="preserve"> In </w:t>
      </w:r>
      <w:r>
        <w:rPr>
          <w:lang w:eastAsia="en-GB"/>
        </w:rPr>
        <w:t>addition</w:t>
      </w:r>
      <w:r w:rsidRPr="00AA06E3">
        <w:rPr>
          <w:lang w:eastAsia="en-GB"/>
        </w:rPr>
        <w:t xml:space="preserve"> to </w:t>
      </w:r>
      <w:r>
        <w:rPr>
          <w:lang w:eastAsia="en-GB"/>
        </w:rPr>
        <w:t>voice</w:t>
      </w:r>
      <w:r w:rsidRPr="00AA06E3">
        <w:rPr>
          <w:lang w:eastAsia="en-GB"/>
        </w:rPr>
        <w:t xml:space="preserve"> communicatio</w:t>
      </w:r>
      <w:r w:rsidRPr="00EA410D">
        <w:rPr>
          <w:lang w:eastAsia="en-GB"/>
        </w:rPr>
        <w:t>ns</w:t>
      </w:r>
      <w:r>
        <w:rPr>
          <w:lang w:eastAsia="en-GB"/>
        </w:rPr>
        <w:t>, the</w:t>
      </w:r>
      <w:r w:rsidRPr="00AA06E3">
        <w:rPr>
          <w:lang w:eastAsia="en-GB"/>
        </w:rPr>
        <w:t xml:space="preserve"> vessel can be provided with an electronic route recommendation</w:t>
      </w:r>
      <w:r>
        <w:rPr>
          <w:lang w:eastAsia="en-GB"/>
        </w:rPr>
        <w:t xml:space="preserve"> or waypoint</w:t>
      </w:r>
      <w:r w:rsidRPr="00AA06E3">
        <w:rPr>
          <w:lang w:eastAsia="en-GB"/>
        </w:rPr>
        <w:t>.</w:t>
      </w:r>
    </w:p>
    <w:p w14:paraId="53C49937" w14:textId="77777777" w:rsidR="00700948" w:rsidRDefault="00700948" w:rsidP="00700948">
      <w:pPr>
        <w:pStyle w:val="AppendixHead2"/>
      </w:pPr>
      <w:r w:rsidRPr="00AB5E3E">
        <w:t>Information to be provided</w:t>
      </w:r>
    </w:p>
    <w:p w14:paraId="3836B031" w14:textId="77777777" w:rsidR="00700948" w:rsidRDefault="00700948" w:rsidP="00700948">
      <w:pPr>
        <w:pStyle w:val="BodyText"/>
      </w:pPr>
      <w:r>
        <w:t>Technical services and data models used for the implementation of this Maritime Service are under development.</w:t>
      </w:r>
    </w:p>
    <w:p w14:paraId="25122025" w14:textId="77777777" w:rsidR="00700948" w:rsidRPr="0087083D" w:rsidRDefault="00700948" w:rsidP="00700948">
      <w:pPr>
        <w:pStyle w:val="BodyText"/>
        <w:rPr>
          <w:rFonts w:eastAsia="SimSun"/>
        </w:rPr>
      </w:pPr>
      <w:r w:rsidRPr="007F040C">
        <w:t xml:space="preserve">S-212 </w:t>
      </w:r>
      <w:r>
        <w:t xml:space="preserve">on </w:t>
      </w:r>
      <w:r w:rsidRPr="007F040C">
        <w:t xml:space="preserve">VTS </w:t>
      </w:r>
      <w:r w:rsidRPr="0087083D">
        <w:rPr>
          <w:i/>
        </w:rPr>
        <w:t xml:space="preserve">Digital Information </w:t>
      </w:r>
      <w:r>
        <w:t xml:space="preserve">[under development] is a </w:t>
      </w:r>
      <w:r w:rsidRPr="00672FE7">
        <w:rPr>
          <w:rFonts w:eastAsia="SimSun"/>
        </w:rPr>
        <w:t>product specification for encoding VT</w:t>
      </w:r>
      <w:r>
        <w:rPr>
          <w:rFonts w:eastAsia="SimSun"/>
        </w:rPr>
        <w:t xml:space="preserve">S Information. </w:t>
      </w:r>
      <w:r w:rsidRPr="0087083D">
        <w:rPr>
          <w:rFonts w:eastAsia="SimSun"/>
        </w:rPr>
        <w:t xml:space="preserve">It is based on the IHO S-100 framework specification and the ISO 19100 series of standards. </w:t>
      </w:r>
    </w:p>
    <w:p w14:paraId="4367E4D6" w14:textId="77777777" w:rsidR="00700948" w:rsidRDefault="00700948" w:rsidP="00700948">
      <w:pPr>
        <w:pStyle w:val="BodyText"/>
      </w:pPr>
      <w:r>
        <w:t>Information elements provided in the Maritime Service may include but is not limited to:</w:t>
      </w:r>
    </w:p>
    <w:p w14:paraId="03C2C4D5" w14:textId="77777777" w:rsidR="00700948" w:rsidRDefault="00700948" w:rsidP="00700948">
      <w:pPr>
        <w:pStyle w:val="BodyText"/>
        <w:numPr>
          <w:ilvl w:val="0"/>
          <w:numId w:val="14"/>
        </w:numPr>
        <w:jc w:val="both"/>
      </w:pPr>
      <w:r>
        <w:t xml:space="preserve">Meteorological and Hydrographic data, using AIS/VDES Application-Specific Messages defined in IMO SN.circ.289 or S-100 based product specifications developed by the </w:t>
      </w:r>
      <w:r w:rsidRPr="00C150E3">
        <w:t>Joint Technical Commission for Oceanography and Marine Meteorology (WMO/IOC JCOMM) (S-411 to S4</w:t>
      </w:r>
      <w:r>
        <w:t>-</w:t>
      </w:r>
      <w:r w:rsidRPr="00C150E3">
        <w:t>14)</w:t>
      </w:r>
      <w:r>
        <w:t>.</w:t>
      </w:r>
    </w:p>
    <w:p w14:paraId="6205BFBF" w14:textId="77777777" w:rsidR="00700948" w:rsidRDefault="00700948" w:rsidP="00700948">
      <w:pPr>
        <w:pStyle w:val="BodyText"/>
        <w:numPr>
          <w:ilvl w:val="0"/>
          <w:numId w:val="14"/>
        </w:numPr>
        <w:jc w:val="both"/>
      </w:pPr>
      <w:r>
        <w:t>Navigational warning information, using S-124 Product Specification for Navigational Warnings.</w:t>
      </w:r>
    </w:p>
    <w:p w14:paraId="1199EE36" w14:textId="77777777" w:rsidR="00700948" w:rsidRDefault="00700948" w:rsidP="00700948">
      <w:pPr>
        <w:pStyle w:val="BodyText"/>
        <w:numPr>
          <w:ilvl w:val="0"/>
          <w:numId w:val="14"/>
        </w:numPr>
        <w:jc w:val="both"/>
      </w:pPr>
      <w:r>
        <w:t xml:space="preserve">Information related to Aids to Navigation (AtoN), using virtual AtoN following the guidance from IALA G1081 Provision of Virtual Aids to Navigation or S-125 Product Specification for Marine Navigational Services. </w:t>
      </w:r>
    </w:p>
    <w:p w14:paraId="59544FB4" w14:textId="77777777" w:rsidR="00700948" w:rsidRDefault="00700948" w:rsidP="00700948">
      <w:pPr>
        <w:pStyle w:val="BodyText"/>
        <w:numPr>
          <w:ilvl w:val="0"/>
          <w:numId w:val="14"/>
        </w:numPr>
        <w:jc w:val="both"/>
      </w:pPr>
      <w:r>
        <w:t xml:space="preserve">Route Information, using AIS/VDES Application-Specific Messages defined in IMO SN.circ.289, S-421 Product Specification on Route Plan or </w:t>
      </w:r>
      <w:r w:rsidRPr="00F84C3E">
        <w:t xml:space="preserve">IEC </w:t>
      </w:r>
      <w:r>
        <w:t xml:space="preserve">specification </w:t>
      </w:r>
      <w:r w:rsidRPr="00F84C3E">
        <w:t xml:space="preserve">61174-1:2021 </w:t>
      </w:r>
      <w:r>
        <w:t>Route plan exchange format.</w:t>
      </w:r>
    </w:p>
    <w:p w14:paraId="12828E2D" w14:textId="77777777" w:rsidR="00700948" w:rsidRDefault="00700948" w:rsidP="00700948">
      <w:pPr>
        <w:pStyle w:val="BodyText"/>
        <w:numPr>
          <w:ilvl w:val="0"/>
          <w:numId w:val="14"/>
        </w:numPr>
        <w:jc w:val="both"/>
      </w:pPr>
      <w:r>
        <w:t>Restricted Area Information, using AIS/VDES Application-Specific Messages defined in IMO SN.circ.289.</w:t>
      </w:r>
    </w:p>
    <w:p w14:paraId="35950966" w14:textId="77777777" w:rsidR="00700948" w:rsidRDefault="00700948" w:rsidP="00700948">
      <w:pPr>
        <w:pStyle w:val="BodyText"/>
        <w:numPr>
          <w:ilvl w:val="0"/>
          <w:numId w:val="14"/>
        </w:numPr>
        <w:jc w:val="both"/>
      </w:pPr>
      <w:r>
        <w:t xml:space="preserve">VTS and SRS Area and Reporting information, using S-127 Product Specification on </w:t>
      </w:r>
      <w:r w:rsidRPr="00F9313B">
        <w:t>Marine Traffic Management</w:t>
      </w:r>
      <w:r>
        <w:t>.</w:t>
      </w:r>
    </w:p>
    <w:p w14:paraId="3196589C" w14:textId="77777777" w:rsidR="00700948" w:rsidRDefault="00700948" w:rsidP="00700948">
      <w:pPr>
        <w:pStyle w:val="AppendixHead2"/>
      </w:pPr>
      <w:r w:rsidRPr="00AB5E3E">
        <w:t>Associated technical services</w:t>
      </w:r>
    </w:p>
    <w:p w14:paraId="6FD2283E" w14:textId="77777777" w:rsidR="00700948" w:rsidRDefault="00700948" w:rsidP="00700948">
      <w:pPr>
        <w:pStyle w:val="BodyText"/>
      </w:pPr>
      <w:r w:rsidRPr="00390C0B">
        <w:t>The table below list</w:t>
      </w:r>
      <w:r>
        <w:t>s</w:t>
      </w:r>
      <w:r w:rsidRPr="00390C0B">
        <w:t xml:space="preserve"> potential technical services associated with this Maritime Service. </w:t>
      </w:r>
      <w:r>
        <w:t>The list may be updated.</w:t>
      </w:r>
    </w:p>
    <w:tbl>
      <w:tblPr>
        <w:tblStyle w:val="TableGrid"/>
        <w:tblW w:w="9067" w:type="dxa"/>
        <w:tblLayout w:type="fixed"/>
        <w:tblLook w:val="04A0" w:firstRow="1" w:lastRow="0" w:firstColumn="1" w:lastColumn="0" w:noHBand="0" w:noVBand="1"/>
      </w:tblPr>
      <w:tblGrid>
        <w:gridCol w:w="2325"/>
        <w:gridCol w:w="1639"/>
        <w:gridCol w:w="3969"/>
        <w:gridCol w:w="1134"/>
      </w:tblGrid>
      <w:tr w:rsidR="00812400" w14:paraId="5BA97702" w14:textId="77777777" w:rsidTr="00986CF8">
        <w:tc>
          <w:tcPr>
            <w:tcW w:w="2325" w:type="dxa"/>
            <w:shd w:val="clear" w:color="auto" w:fill="auto"/>
            <w:tcMar>
              <w:left w:w="57" w:type="dxa"/>
              <w:right w:w="57" w:type="dxa"/>
            </w:tcMar>
          </w:tcPr>
          <w:p w14:paraId="1269B702" w14:textId="77777777" w:rsidR="00812400" w:rsidRDefault="00812400" w:rsidP="000C4816">
            <w:pPr>
              <w:pStyle w:val="Tabletext"/>
            </w:pPr>
            <w:r>
              <w:lastRenderedPageBreak/>
              <w:t>Name</w:t>
            </w:r>
          </w:p>
        </w:tc>
        <w:tc>
          <w:tcPr>
            <w:tcW w:w="1639" w:type="dxa"/>
            <w:shd w:val="clear" w:color="auto" w:fill="auto"/>
            <w:tcMar>
              <w:left w:w="57" w:type="dxa"/>
              <w:right w:w="57" w:type="dxa"/>
            </w:tcMar>
          </w:tcPr>
          <w:p w14:paraId="7C9E9426" w14:textId="77777777" w:rsidR="00812400" w:rsidRDefault="00812400" w:rsidP="000C4816">
            <w:pPr>
              <w:pStyle w:val="Tabletext"/>
              <w:ind w:left="77" w:right="23"/>
            </w:pPr>
            <w:r>
              <w:t>ID (MRN)</w:t>
            </w:r>
          </w:p>
        </w:tc>
        <w:tc>
          <w:tcPr>
            <w:tcW w:w="3969" w:type="dxa"/>
            <w:shd w:val="clear" w:color="auto" w:fill="auto"/>
            <w:tcMar>
              <w:left w:w="57" w:type="dxa"/>
              <w:right w:w="57" w:type="dxa"/>
            </w:tcMar>
          </w:tcPr>
          <w:p w14:paraId="6AA6807F" w14:textId="77777777" w:rsidR="00812400" w:rsidRDefault="00812400" w:rsidP="000C4816">
            <w:pPr>
              <w:pStyle w:val="Tabletext"/>
              <w:ind w:left="5" w:right="-57"/>
            </w:pPr>
            <w:r>
              <w:t>Description</w:t>
            </w:r>
          </w:p>
        </w:tc>
        <w:tc>
          <w:tcPr>
            <w:tcW w:w="1134" w:type="dxa"/>
            <w:shd w:val="clear" w:color="auto" w:fill="auto"/>
            <w:tcMar>
              <w:left w:w="57" w:type="dxa"/>
              <w:right w:w="57" w:type="dxa"/>
            </w:tcMar>
          </w:tcPr>
          <w:p w14:paraId="109C6A5F" w14:textId="77777777" w:rsidR="00812400" w:rsidRDefault="00812400" w:rsidP="000C4816">
            <w:pPr>
              <w:pStyle w:val="Tabletext"/>
              <w:ind w:left="0" w:right="-57"/>
            </w:pPr>
            <w:r>
              <w:t>Standardisation Body</w:t>
            </w:r>
          </w:p>
        </w:tc>
      </w:tr>
      <w:tr w:rsidR="00812400" w14:paraId="52A9CAF5" w14:textId="77777777" w:rsidTr="00986CF8">
        <w:tc>
          <w:tcPr>
            <w:tcW w:w="2325" w:type="dxa"/>
            <w:tcMar>
              <w:left w:w="57" w:type="dxa"/>
              <w:right w:w="57" w:type="dxa"/>
            </w:tcMar>
          </w:tcPr>
          <w:p w14:paraId="0F475FEC" w14:textId="77777777" w:rsidR="00812400" w:rsidRDefault="00812400" w:rsidP="000C4816">
            <w:pPr>
              <w:pStyle w:val="BodyText"/>
            </w:pPr>
            <w:r>
              <w:t>Voyage Information Service</w:t>
            </w:r>
          </w:p>
        </w:tc>
        <w:tc>
          <w:tcPr>
            <w:tcW w:w="1639" w:type="dxa"/>
            <w:tcMar>
              <w:left w:w="57" w:type="dxa"/>
              <w:right w:w="57" w:type="dxa"/>
            </w:tcMar>
          </w:tcPr>
          <w:p w14:paraId="40378C31" w14:textId="77777777" w:rsidR="00812400" w:rsidRPr="00A402CD" w:rsidRDefault="00812400" w:rsidP="000C4816">
            <w:pPr>
              <w:pStyle w:val="BodyText"/>
              <w:rPr>
                <w:lang w:val="fr-FR"/>
              </w:rPr>
            </w:pPr>
            <w:proofErr w:type="spellStart"/>
            <w:r w:rsidRPr="00A402CD">
              <w:rPr>
                <w:lang w:val="fr-FR"/>
              </w:rPr>
              <w:t>urn:mrn:iala:ts</w:t>
            </w:r>
            <w:proofErr w:type="spellEnd"/>
            <w:r w:rsidRPr="00A402CD">
              <w:rPr>
                <w:lang w:val="fr-FR"/>
              </w:rPr>
              <w:t>:</w:t>
            </w:r>
            <w:r>
              <w:rPr>
                <w:lang w:val="fr-FR"/>
              </w:rPr>
              <w:br/>
            </w:r>
            <w:proofErr w:type="spellStart"/>
            <w:r w:rsidRPr="00A402CD">
              <w:rPr>
                <w:lang w:val="fr-FR"/>
              </w:rPr>
              <w:t>spec:vis</w:t>
            </w:r>
            <w:proofErr w:type="spellEnd"/>
            <w:r>
              <w:rPr>
                <w:lang w:val="fr-FR"/>
              </w:rPr>
              <w:t>*</w:t>
            </w:r>
          </w:p>
        </w:tc>
        <w:tc>
          <w:tcPr>
            <w:tcW w:w="3969" w:type="dxa"/>
            <w:tcMar>
              <w:left w:w="57" w:type="dxa"/>
              <w:right w:w="57" w:type="dxa"/>
            </w:tcMar>
          </w:tcPr>
          <w:p w14:paraId="2E0A1B21" w14:textId="77777777" w:rsidR="00812400" w:rsidRDefault="00812400" w:rsidP="000C4816">
            <w:pPr>
              <w:pStyle w:val="BodyText"/>
            </w:pPr>
            <w:r w:rsidRPr="00B76CD4">
              <w:t>The service supports exchange</w:t>
            </w:r>
            <w:r>
              <w:t xml:space="preserve"> </w:t>
            </w:r>
            <w:r w:rsidRPr="00B76CD4">
              <w:t>of voyage plans, text messages and area messages</w:t>
            </w:r>
            <w:r>
              <w:t>.</w:t>
            </w:r>
          </w:p>
        </w:tc>
        <w:tc>
          <w:tcPr>
            <w:tcW w:w="1134" w:type="dxa"/>
            <w:tcMar>
              <w:left w:w="57" w:type="dxa"/>
              <w:right w:w="57" w:type="dxa"/>
            </w:tcMar>
          </w:tcPr>
          <w:p w14:paraId="54BF86F8" w14:textId="77777777" w:rsidR="00812400" w:rsidRDefault="00812400" w:rsidP="000C4816">
            <w:pPr>
              <w:pStyle w:val="BodyText"/>
            </w:pPr>
            <w:r>
              <w:t>[IALA]</w:t>
            </w:r>
          </w:p>
        </w:tc>
      </w:tr>
      <w:tr w:rsidR="00812400" w14:paraId="17FE7E05" w14:textId="77777777" w:rsidTr="00986CF8">
        <w:tc>
          <w:tcPr>
            <w:tcW w:w="2325" w:type="dxa"/>
            <w:tcMar>
              <w:left w:w="57" w:type="dxa"/>
              <w:right w:w="57" w:type="dxa"/>
            </w:tcMar>
          </w:tcPr>
          <w:p w14:paraId="56DC044D" w14:textId="77777777" w:rsidR="00812400" w:rsidRDefault="00812400" w:rsidP="000C4816">
            <w:pPr>
              <w:pStyle w:val="BodyText"/>
            </w:pPr>
            <w:r w:rsidRPr="008373B0">
              <w:t>Meteorology</w:t>
            </w:r>
            <w:r>
              <w:t xml:space="preserve"> Service</w:t>
            </w:r>
          </w:p>
        </w:tc>
        <w:tc>
          <w:tcPr>
            <w:tcW w:w="1639" w:type="dxa"/>
            <w:tcMar>
              <w:left w:w="57" w:type="dxa"/>
              <w:right w:w="57" w:type="dxa"/>
            </w:tcMar>
          </w:tcPr>
          <w:p w14:paraId="519DDC02" w14:textId="77777777" w:rsidR="00812400" w:rsidRDefault="00812400" w:rsidP="000C4816">
            <w:pPr>
              <w:pStyle w:val="BodyText"/>
            </w:pPr>
            <w:proofErr w:type="spellStart"/>
            <w:r w:rsidRPr="00A402CD">
              <w:rPr>
                <w:lang w:val="fr-FR"/>
              </w:rPr>
              <w:t>urn:mrn:</w:t>
            </w:r>
            <w:r>
              <w:rPr>
                <w:lang w:val="fr-FR"/>
              </w:rPr>
              <w:t>wmo</w:t>
            </w:r>
            <w:proofErr w:type="spellEnd"/>
            <w:r>
              <w:rPr>
                <w:lang w:val="fr-FR"/>
              </w:rPr>
              <w:t>**</w:t>
            </w:r>
          </w:p>
        </w:tc>
        <w:tc>
          <w:tcPr>
            <w:tcW w:w="3969" w:type="dxa"/>
            <w:tcMar>
              <w:left w:w="57" w:type="dxa"/>
              <w:right w:w="57" w:type="dxa"/>
            </w:tcMar>
          </w:tcPr>
          <w:p w14:paraId="300E10FE" w14:textId="77777777" w:rsidR="00812400" w:rsidRDefault="00812400" w:rsidP="000C4816">
            <w:pPr>
              <w:pStyle w:val="BodyText"/>
            </w:pPr>
            <w:r w:rsidRPr="00B76CD4">
              <w:t>The service suppo</w:t>
            </w:r>
            <w:r>
              <w:t>rts the provision of i</w:t>
            </w:r>
            <w:r w:rsidRPr="009E00C5">
              <w:t xml:space="preserve">nformation </w:t>
            </w:r>
            <w:r>
              <w:t>which could</w:t>
            </w:r>
            <w:r w:rsidRPr="009E00C5">
              <w:t xml:space="preserve"> include the speed and direction of the prevailing wind, direction and height of the waves, visibility, atmospheric pressure, the formation of</w:t>
            </w:r>
            <w:r>
              <w:t xml:space="preserve"> </w:t>
            </w:r>
            <w:r w:rsidRPr="009E00C5">
              <w:t>ice, etc</w:t>
            </w:r>
            <w:r>
              <w:t>.</w:t>
            </w:r>
          </w:p>
        </w:tc>
        <w:tc>
          <w:tcPr>
            <w:tcW w:w="1134" w:type="dxa"/>
            <w:tcMar>
              <w:left w:w="57" w:type="dxa"/>
              <w:right w:w="57" w:type="dxa"/>
            </w:tcMar>
          </w:tcPr>
          <w:p w14:paraId="26AEB911" w14:textId="77777777" w:rsidR="00812400" w:rsidRDefault="00812400" w:rsidP="000C4816">
            <w:pPr>
              <w:pStyle w:val="BodyText"/>
            </w:pPr>
            <w:r>
              <w:t>[WMO]</w:t>
            </w:r>
          </w:p>
        </w:tc>
      </w:tr>
      <w:tr w:rsidR="00812400" w14:paraId="7C0942E9" w14:textId="77777777" w:rsidTr="00986CF8">
        <w:tc>
          <w:tcPr>
            <w:tcW w:w="2325" w:type="dxa"/>
            <w:tcMar>
              <w:left w:w="57" w:type="dxa"/>
              <w:right w:w="57" w:type="dxa"/>
            </w:tcMar>
          </w:tcPr>
          <w:p w14:paraId="19354C2D" w14:textId="77777777" w:rsidR="00812400" w:rsidRPr="008373B0" w:rsidRDefault="00812400" w:rsidP="000C4816">
            <w:pPr>
              <w:pStyle w:val="BodyText"/>
            </w:pPr>
            <w:r w:rsidRPr="008373B0">
              <w:t xml:space="preserve">Meteorological </w:t>
            </w:r>
            <w:r>
              <w:t>W</w:t>
            </w:r>
            <w:r w:rsidRPr="008373B0">
              <w:t>arnings</w:t>
            </w:r>
            <w:r>
              <w:t xml:space="preserve"> Service</w:t>
            </w:r>
          </w:p>
        </w:tc>
        <w:tc>
          <w:tcPr>
            <w:tcW w:w="1639" w:type="dxa"/>
            <w:tcMar>
              <w:left w:w="57" w:type="dxa"/>
              <w:right w:w="57" w:type="dxa"/>
            </w:tcMar>
          </w:tcPr>
          <w:p w14:paraId="2CB82354" w14:textId="77777777" w:rsidR="00812400" w:rsidRDefault="00812400" w:rsidP="000C4816">
            <w:pPr>
              <w:pStyle w:val="BodyText"/>
            </w:pPr>
            <w:proofErr w:type="spellStart"/>
            <w:r w:rsidRPr="00A402CD">
              <w:rPr>
                <w:lang w:val="fr-FR"/>
              </w:rPr>
              <w:t>urn:mrn:</w:t>
            </w:r>
            <w:r>
              <w:rPr>
                <w:lang w:val="fr-FR"/>
              </w:rPr>
              <w:t>wmo</w:t>
            </w:r>
            <w:proofErr w:type="spellEnd"/>
            <w:r>
              <w:rPr>
                <w:lang w:val="fr-FR"/>
              </w:rPr>
              <w:t>**</w:t>
            </w:r>
          </w:p>
        </w:tc>
        <w:tc>
          <w:tcPr>
            <w:tcW w:w="3969" w:type="dxa"/>
            <w:tcMar>
              <w:left w:w="57" w:type="dxa"/>
              <w:right w:w="57" w:type="dxa"/>
            </w:tcMar>
          </w:tcPr>
          <w:p w14:paraId="2F302436" w14:textId="77777777" w:rsidR="00812400" w:rsidRDefault="00812400" w:rsidP="000C4816">
            <w:pPr>
              <w:pStyle w:val="BodyText"/>
            </w:pPr>
            <w:r w:rsidRPr="00B76CD4">
              <w:t>The service suppo</w:t>
            </w:r>
            <w:r>
              <w:t>rts the provision of warnings concerning g</w:t>
            </w:r>
            <w:r w:rsidRPr="009E00C5">
              <w:t>ale, storm, tsunami, restricted visibility, etc</w:t>
            </w:r>
            <w:r>
              <w:t>.</w:t>
            </w:r>
          </w:p>
        </w:tc>
        <w:tc>
          <w:tcPr>
            <w:tcW w:w="1134" w:type="dxa"/>
            <w:tcMar>
              <w:left w:w="57" w:type="dxa"/>
              <w:right w:w="57" w:type="dxa"/>
            </w:tcMar>
          </w:tcPr>
          <w:p w14:paraId="64E9E529" w14:textId="77777777" w:rsidR="00812400" w:rsidRDefault="00812400" w:rsidP="000C4816">
            <w:pPr>
              <w:pStyle w:val="BodyText"/>
            </w:pPr>
            <w:r>
              <w:t>[WMO]</w:t>
            </w:r>
          </w:p>
        </w:tc>
      </w:tr>
      <w:tr w:rsidR="00812400" w14:paraId="0B8EBE82" w14:textId="77777777" w:rsidTr="00986CF8">
        <w:tc>
          <w:tcPr>
            <w:tcW w:w="2325" w:type="dxa"/>
            <w:tcMar>
              <w:left w:w="57" w:type="dxa"/>
              <w:right w:w="57" w:type="dxa"/>
            </w:tcMar>
          </w:tcPr>
          <w:p w14:paraId="0A58EFDD" w14:textId="77777777" w:rsidR="00812400" w:rsidRPr="008373B0" w:rsidRDefault="00812400" w:rsidP="000C4816">
            <w:pPr>
              <w:pStyle w:val="BodyText"/>
            </w:pPr>
            <w:r>
              <w:t>Hydrographic Service</w:t>
            </w:r>
          </w:p>
        </w:tc>
        <w:tc>
          <w:tcPr>
            <w:tcW w:w="1639" w:type="dxa"/>
            <w:tcMar>
              <w:left w:w="57" w:type="dxa"/>
              <w:right w:w="57" w:type="dxa"/>
            </w:tcMar>
          </w:tcPr>
          <w:p w14:paraId="10F6B7A5" w14:textId="77777777" w:rsidR="00812400" w:rsidRDefault="00812400" w:rsidP="000C4816">
            <w:pPr>
              <w:pStyle w:val="BodyText"/>
            </w:pPr>
            <w:proofErr w:type="spellStart"/>
            <w:r w:rsidRPr="00A402CD">
              <w:rPr>
                <w:lang w:val="fr-FR"/>
              </w:rPr>
              <w:t>urn:mrn:</w:t>
            </w:r>
            <w:r>
              <w:rPr>
                <w:lang w:val="fr-FR"/>
              </w:rPr>
              <w:t>iho</w:t>
            </w:r>
            <w:proofErr w:type="spellEnd"/>
            <w:r>
              <w:rPr>
                <w:lang w:val="fr-FR"/>
              </w:rPr>
              <w:t>**</w:t>
            </w:r>
          </w:p>
        </w:tc>
        <w:tc>
          <w:tcPr>
            <w:tcW w:w="3969" w:type="dxa"/>
            <w:tcMar>
              <w:left w:w="57" w:type="dxa"/>
              <w:right w:w="57" w:type="dxa"/>
            </w:tcMar>
          </w:tcPr>
          <w:p w14:paraId="63EFFDEB" w14:textId="77777777" w:rsidR="00812400" w:rsidRDefault="00812400" w:rsidP="000C4816">
            <w:pPr>
              <w:pStyle w:val="BodyText"/>
            </w:pPr>
            <w:r w:rsidRPr="00C52D06">
              <w:t xml:space="preserve">The service supports the provision of </w:t>
            </w:r>
            <w:r>
              <w:t>i</w:t>
            </w:r>
            <w:r w:rsidRPr="009E00C5">
              <w:t xml:space="preserve">nformation </w:t>
            </w:r>
            <w:r>
              <w:t xml:space="preserve">which could </w:t>
            </w:r>
            <w:r w:rsidRPr="009E00C5">
              <w:t>include factors such as the stability of the seabed, sea depth, the accuracy of surveys, tidal ranges, tidal streams, prevailing currents and swell, etc</w:t>
            </w:r>
            <w:r>
              <w:t>.</w:t>
            </w:r>
          </w:p>
        </w:tc>
        <w:tc>
          <w:tcPr>
            <w:tcW w:w="1134" w:type="dxa"/>
            <w:tcMar>
              <w:left w:w="57" w:type="dxa"/>
              <w:right w:w="57" w:type="dxa"/>
            </w:tcMar>
          </w:tcPr>
          <w:p w14:paraId="08ED1D6E" w14:textId="77777777" w:rsidR="00812400" w:rsidRDefault="00812400" w:rsidP="000C4816">
            <w:pPr>
              <w:pStyle w:val="BodyText"/>
            </w:pPr>
            <w:r>
              <w:t>[IHO]</w:t>
            </w:r>
          </w:p>
        </w:tc>
      </w:tr>
      <w:tr w:rsidR="00812400" w14:paraId="70F9D3C3" w14:textId="77777777" w:rsidTr="00986CF8">
        <w:tc>
          <w:tcPr>
            <w:tcW w:w="2325" w:type="dxa"/>
            <w:tcMar>
              <w:left w:w="57" w:type="dxa"/>
              <w:right w:w="57" w:type="dxa"/>
            </w:tcMar>
          </w:tcPr>
          <w:p w14:paraId="7E2F47E1" w14:textId="77777777" w:rsidR="00812400" w:rsidRDefault="00812400" w:rsidP="000C4816">
            <w:pPr>
              <w:pStyle w:val="BodyText"/>
            </w:pPr>
            <w:r w:rsidRPr="000A7407">
              <w:t xml:space="preserve">AtoN Information Service to End-users </w:t>
            </w:r>
          </w:p>
        </w:tc>
        <w:tc>
          <w:tcPr>
            <w:tcW w:w="1639" w:type="dxa"/>
            <w:tcMar>
              <w:left w:w="57" w:type="dxa"/>
              <w:right w:w="57" w:type="dxa"/>
            </w:tcMar>
          </w:tcPr>
          <w:p w14:paraId="76E58DF4" w14:textId="77777777" w:rsidR="00812400" w:rsidRDefault="00812400" w:rsidP="000C4816">
            <w:pPr>
              <w:pStyle w:val="BodyText"/>
            </w:pPr>
            <w:proofErr w:type="spellStart"/>
            <w:r>
              <w:t>urn:mrn:iala:ts</w:t>
            </w:r>
            <w:proofErr w:type="spellEnd"/>
            <w:r>
              <w:t>:</w:t>
            </w:r>
            <w:r>
              <w:br/>
            </w:r>
            <w:proofErr w:type="spellStart"/>
            <w:r>
              <w:t>spec:atoninfo</w:t>
            </w:r>
            <w:proofErr w:type="spellEnd"/>
            <w:r>
              <w:t>*</w:t>
            </w:r>
          </w:p>
        </w:tc>
        <w:tc>
          <w:tcPr>
            <w:tcW w:w="3969" w:type="dxa"/>
            <w:tcMar>
              <w:left w:w="57" w:type="dxa"/>
              <w:right w:w="57" w:type="dxa"/>
            </w:tcMar>
          </w:tcPr>
          <w:p w14:paraId="5F83B65C" w14:textId="77777777" w:rsidR="00812400" w:rsidRDefault="00812400" w:rsidP="000C4816">
            <w:pPr>
              <w:pStyle w:val="BodyText"/>
            </w:pPr>
            <w:r w:rsidRPr="000A7407">
              <w:t>The service supports the provision of Aids to Navigation information for end-users (primarily navigators)</w:t>
            </w:r>
            <w:r>
              <w:t>.</w:t>
            </w:r>
            <w:r w:rsidRPr="000A7407">
              <w:t xml:space="preserve"> </w:t>
            </w:r>
          </w:p>
        </w:tc>
        <w:tc>
          <w:tcPr>
            <w:tcW w:w="1134" w:type="dxa"/>
            <w:tcMar>
              <w:left w:w="57" w:type="dxa"/>
              <w:right w:w="57" w:type="dxa"/>
            </w:tcMar>
          </w:tcPr>
          <w:p w14:paraId="5AF7D6D7" w14:textId="77777777" w:rsidR="00812400" w:rsidRDefault="00812400" w:rsidP="000C4816">
            <w:pPr>
              <w:pStyle w:val="BodyText"/>
            </w:pPr>
            <w:r>
              <w:t>IHO, IALA</w:t>
            </w:r>
          </w:p>
        </w:tc>
      </w:tr>
      <w:tr w:rsidR="00812400" w14:paraId="217ED47A" w14:textId="77777777" w:rsidTr="00986CF8">
        <w:tc>
          <w:tcPr>
            <w:tcW w:w="2325" w:type="dxa"/>
            <w:tcMar>
              <w:left w:w="57" w:type="dxa"/>
              <w:right w:w="57" w:type="dxa"/>
            </w:tcMar>
          </w:tcPr>
          <w:p w14:paraId="3B3DE1FE" w14:textId="77777777" w:rsidR="00812400" w:rsidRDefault="00812400" w:rsidP="000C4816">
            <w:pPr>
              <w:pStyle w:val="BodyText"/>
            </w:pPr>
            <w:r w:rsidRPr="00E2659C">
              <w:t>Service for Provision of Navigational Warnings to End-users</w:t>
            </w:r>
          </w:p>
        </w:tc>
        <w:tc>
          <w:tcPr>
            <w:tcW w:w="1639" w:type="dxa"/>
            <w:tcMar>
              <w:left w:w="57" w:type="dxa"/>
              <w:right w:w="57" w:type="dxa"/>
            </w:tcMar>
          </w:tcPr>
          <w:p w14:paraId="50139461" w14:textId="77777777" w:rsidR="00812400" w:rsidRDefault="00812400" w:rsidP="000C4816">
            <w:pPr>
              <w:pStyle w:val="BodyText"/>
            </w:pPr>
            <w:proofErr w:type="spellStart"/>
            <w:r>
              <w:t>urn:mrn:iho:ts</w:t>
            </w:r>
            <w:proofErr w:type="spellEnd"/>
            <w:r>
              <w:t>:</w:t>
            </w:r>
            <w:r>
              <w:br/>
            </w:r>
            <w:proofErr w:type="spellStart"/>
            <w:r>
              <w:t>spec:navwarn</w:t>
            </w:r>
            <w:proofErr w:type="spellEnd"/>
            <w:r>
              <w:t>*</w:t>
            </w:r>
          </w:p>
        </w:tc>
        <w:tc>
          <w:tcPr>
            <w:tcW w:w="3969" w:type="dxa"/>
            <w:tcMar>
              <w:left w:w="57" w:type="dxa"/>
              <w:right w:w="57" w:type="dxa"/>
            </w:tcMar>
          </w:tcPr>
          <w:p w14:paraId="1A30358B" w14:textId="77777777" w:rsidR="00812400" w:rsidRDefault="00812400" w:rsidP="000C4816">
            <w:pPr>
              <w:pStyle w:val="BodyText"/>
            </w:pPr>
            <w:r w:rsidRPr="00C52D06">
              <w:t xml:space="preserve">The service supports the provision of </w:t>
            </w:r>
            <w:r>
              <w:t>safety related messages such as</w:t>
            </w:r>
            <w:r w:rsidRPr="009E00C5">
              <w:t xml:space="preserve"> </w:t>
            </w:r>
            <w:r>
              <w:t>d</w:t>
            </w:r>
            <w:r w:rsidRPr="00C52D06">
              <w:t>angerous wrecks, obstacles not otherwise promulgated, diving operations, vessels not   under command, etc</w:t>
            </w:r>
            <w:r>
              <w:t>.</w:t>
            </w:r>
          </w:p>
        </w:tc>
        <w:tc>
          <w:tcPr>
            <w:tcW w:w="1134" w:type="dxa"/>
            <w:tcMar>
              <w:left w:w="57" w:type="dxa"/>
              <w:right w:w="57" w:type="dxa"/>
            </w:tcMar>
          </w:tcPr>
          <w:p w14:paraId="4682C2FA" w14:textId="77777777" w:rsidR="00812400" w:rsidRDefault="00812400" w:rsidP="000C4816">
            <w:pPr>
              <w:pStyle w:val="BodyText"/>
            </w:pPr>
            <w:r>
              <w:t>[IHO]</w:t>
            </w:r>
          </w:p>
        </w:tc>
      </w:tr>
      <w:tr w:rsidR="00812400" w14:paraId="30C3EC35" w14:textId="77777777" w:rsidTr="00986CF8">
        <w:tc>
          <w:tcPr>
            <w:tcW w:w="2325" w:type="dxa"/>
            <w:tcMar>
              <w:left w:w="57" w:type="dxa"/>
              <w:right w:w="57" w:type="dxa"/>
            </w:tcMar>
          </w:tcPr>
          <w:p w14:paraId="19AA1621" w14:textId="77777777" w:rsidR="00812400" w:rsidRDefault="00812400" w:rsidP="000C4816">
            <w:pPr>
              <w:pStyle w:val="BodyText"/>
            </w:pPr>
            <w:r>
              <w:t>Route Information Service</w:t>
            </w:r>
          </w:p>
        </w:tc>
        <w:tc>
          <w:tcPr>
            <w:tcW w:w="1639" w:type="dxa"/>
            <w:tcMar>
              <w:left w:w="57" w:type="dxa"/>
              <w:right w:w="57" w:type="dxa"/>
            </w:tcMar>
          </w:tcPr>
          <w:p w14:paraId="2D1FA03E" w14:textId="77777777" w:rsidR="00812400" w:rsidRPr="00BA34C6" w:rsidRDefault="00812400" w:rsidP="000C4816">
            <w:pPr>
              <w:pStyle w:val="BodyText"/>
              <w:rPr>
                <w:lang w:val="en-US"/>
              </w:rPr>
            </w:pPr>
            <w:proofErr w:type="spellStart"/>
            <w:r>
              <w:t>urn:mrn:iala:ts</w:t>
            </w:r>
            <w:proofErr w:type="spellEnd"/>
            <w:r>
              <w:t>:</w:t>
            </w:r>
            <w:r>
              <w:br/>
            </w:r>
            <w:proofErr w:type="spellStart"/>
            <w:r>
              <w:t>spec:ris</w:t>
            </w:r>
            <w:proofErr w:type="spellEnd"/>
            <w:r>
              <w:t>*</w:t>
            </w:r>
          </w:p>
        </w:tc>
        <w:tc>
          <w:tcPr>
            <w:tcW w:w="3969" w:type="dxa"/>
            <w:tcMar>
              <w:left w:w="57" w:type="dxa"/>
              <w:right w:w="57" w:type="dxa"/>
            </w:tcMar>
          </w:tcPr>
          <w:p w14:paraId="31534377" w14:textId="77777777" w:rsidR="00812400" w:rsidRDefault="00812400" w:rsidP="000C4816">
            <w:pPr>
              <w:pStyle w:val="BodyText"/>
            </w:pPr>
            <w:r w:rsidRPr="00C52D06">
              <w:t xml:space="preserve">The </w:t>
            </w:r>
            <w:r>
              <w:t>s</w:t>
            </w:r>
            <w:r w:rsidRPr="00C52D06">
              <w:t xml:space="preserve">ervice provides route </w:t>
            </w:r>
            <w:r>
              <w:t xml:space="preserve">recommendations and/or route </w:t>
            </w:r>
            <w:r w:rsidRPr="00C52D06">
              <w:t>validation for ships</w:t>
            </w:r>
            <w:r>
              <w:t>.</w:t>
            </w:r>
          </w:p>
        </w:tc>
        <w:tc>
          <w:tcPr>
            <w:tcW w:w="1134" w:type="dxa"/>
            <w:tcMar>
              <w:left w:w="57" w:type="dxa"/>
              <w:right w:w="57" w:type="dxa"/>
            </w:tcMar>
          </w:tcPr>
          <w:p w14:paraId="624FF702" w14:textId="77777777" w:rsidR="00812400" w:rsidRDefault="00812400" w:rsidP="000C4816">
            <w:pPr>
              <w:pStyle w:val="BodyText"/>
            </w:pPr>
            <w:r>
              <w:t>[IALA]</w:t>
            </w:r>
          </w:p>
        </w:tc>
      </w:tr>
      <w:tr w:rsidR="00812400" w14:paraId="26A160F6" w14:textId="77777777" w:rsidTr="00986CF8">
        <w:tc>
          <w:tcPr>
            <w:tcW w:w="2325" w:type="dxa"/>
            <w:tcMar>
              <w:left w:w="57" w:type="dxa"/>
              <w:right w:w="57" w:type="dxa"/>
            </w:tcMar>
          </w:tcPr>
          <w:p w14:paraId="674976FB" w14:textId="77777777" w:rsidR="00812400" w:rsidRDefault="00812400" w:rsidP="000C4816">
            <w:pPr>
              <w:pStyle w:val="BodyText"/>
            </w:pPr>
            <w:r>
              <w:t>Slot Management Service</w:t>
            </w:r>
          </w:p>
        </w:tc>
        <w:tc>
          <w:tcPr>
            <w:tcW w:w="1639" w:type="dxa"/>
            <w:tcMar>
              <w:left w:w="57" w:type="dxa"/>
              <w:right w:w="57" w:type="dxa"/>
            </w:tcMar>
          </w:tcPr>
          <w:p w14:paraId="08667133" w14:textId="77777777" w:rsidR="00812400" w:rsidRPr="00BA34C6" w:rsidDel="007137A2" w:rsidRDefault="00812400" w:rsidP="000C4816">
            <w:pPr>
              <w:pStyle w:val="BodyText"/>
              <w:rPr>
                <w:lang w:val="en-US"/>
              </w:rPr>
            </w:pPr>
            <w:proofErr w:type="spellStart"/>
            <w:r>
              <w:t>urn:mrn:iala:ts</w:t>
            </w:r>
            <w:proofErr w:type="spellEnd"/>
            <w:r>
              <w:t>:</w:t>
            </w:r>
            <w:r>
              <w:br/>
            </w:r>
            <w:proofErr w:type="spellStart"/>
            <w:r>
              <w:t>spec:sms</w:t>
            </w:r>
            <w:proofErr w:type="spellEnd"/>
            <w:r>
              <w:t>*</w:t>
            </w:r>
          </w:p>
        </w:tc>
        <w:tc>
          <w:tcPr>
            <w:tcW w:w="3969" w:type="dxa"/>
            <w:tcMar>
              <w:left w:w="57" w:type="dxa"/>
              <w:right w:w="57" w:type="dxa"/>
            </w:tcMar>
          </w:tcPr>
          <w:p w14:paraId="5D116839" w14:textId="77777777" w:rsidR="00812400" w:rsidRDefault="00812400" w:rsidP="000C4816">
            <w:pPr>
              <w:pStyle w:val="BodyText"/>
            </w:pPr>
            <w:r>
              <w:t xml:space="preserve">The service </w:t>
            </w:r>
            <w:r w:rsidRPr="009474E0">
              <w:t>allocate</w:t>
            </w:r>
            <w:r>
              <w:t>s</w:t>
            </w:r>
            <w:r w:rsidRPr="009474E0">
              <w:t xml:space="preserve"> </w:t>
            </w:r>
            <w:r>
              <w:t>ships</w:t>
            </w:r>
            <w:r w:rsidRPr="009474E0">
              <w:t xml:space="preserve"> in a time window</w:t>
            </w:r>
            <w:r>
              <w:t xml:space="preserve"> to ensure safe</w:t>
            </w:r>
            <w:r w:rsidRPr="00FB0138">
              <w:t xml:space="preserve"> </w:t>
            </w:r>
            <w:r>
              <w:t xml:space="preserve">voyage in the VTS area. </w:t>
            </w:r>
          </w:p>
        </w:tc>
        <w:tc>
          <w:tcPr>
            <w:tcW w:w="1134" w:type="dxa"/>
            <w:tcMar>
              <w:left w:w="57" w:type="dxa"/>
              <w:right w:w="57" w:type="dxa"/>
            </w:tcMar>
          </w:tcPr>
          <w:p w14:paraId="7FD84378" w14:textId="77777777" w:rsidR="00812400" w:rsidRDefault="00812400" w:rsidP="000C4816">
            <w:pPr>
              <w:pStyle w:val="BodyText"/>
            </w:pPr>
            <w:r>
              <w:t>[IALA]</w:t>
            </w:r>
          </w:p>
        </w:tc>
      </w:tr>
      <w:tr w:rsidR="00812400" w14:paraId="1FADB10E" w14:textId="77777777" w:rsidTr="00986CF8">
        <w:tc>
          <w:tcPr>
            <w:tcW w:w="2325" w:type="dxa"/>
            <w:tcMar>
              <w:left w:w="57" w:type="dxa"/>
              <w:right w:w="57" w:type="dxa"/>
            </w:tcMar>
          </w:tcPr>
          <w:p w14:paraId="18117557" w14:textId="77777777" w:rsidR="00812400" w:rsidRDefault="00812400" w:rsidP="000C4816">
            <w:pPr>
              <w:pStyle w:val="BodyText"/>
            </w:pPr>
            <w:r>
              <w:t>Traffic Clearance Service</w:t>
            </w:r>
          </w:p>
        </w:tc>
        <w:tc>
          <w:tcPr>
            <w:tcW w:w="1639" w:type="dxa"/>
            <w:tcMar>
              <w:left w:w="57" w:type="dxa"/>
              <w:right w:w="57" w:type="dxa"/>
            </w:tcMar>
          </w:tcPr>
          <w:p w14:paraId="70CF5861" w14:textId="77777777" w:rsidR="00812400" w:rsidRPr="00BA34C6" w:rsidDel="007137A2" w:rsidRDefault="00812400" w:rsidP="000C4816">
            <w:pPr>
              <w:pStyle w:val="BodyText"/>
              <w:rPr>
                <w:lang w:val="en-US"/>
              </w:rPr>
            </w:pPr>
            <w:proofErr w:type="spellStart"/>
            <w:r>
              <w:t>urn:mrn:iala:ts</w:t>
            </w:r>
            <w:proofErr w:type="spellEnd"/>
            <w:r>
              <w:t>:</w:t>
            </w:r>
            <w:r>
              <w:br/>
            </w:r>
            <w:proofErr w:type="spellStart"/>
            <w:r>
              <w:t>spec:tcs</w:t>
            </w:r>
            <w:proofErr w:type="spellEnd"/>
            <w:r>
              <w:t>*</w:t>
            </w:r>
          </w:p>
        </w:tc>
        <w:tc>
          <w:tcPr>
            <w:tcW w:w="3969" w:type="dxa"/>
            <w:tcMar>
              <w:left w:w="57" w:type="dxa"/>
              <w:right w:w="57" w:type="dxa"/>
            </w:tcMar>
          </w:tcPr>
          <w:p w14:paraId="5D7E6FE8" w14:textId="77777777" w:rsidR="00812400" w:rsidRDefault="00812400" w:rsidP="000C4816">
            <w:pPr>
              <w:pStyle w:val="BodyText"/>
            </w:pPr>
            <w:r>
              <w:t>The service provides vessels with permission to proceed, impose conditions or deny clearance.</w:t>
            </w:r>
          </w:p>
        </w:tc>
        <w:tc>
          <w:tcPr>
            <w:tcW w:w="1134" w:type="dxa"/>
            <w:tcMar>
              <w:left w:w="57" w:type="dxa"/>
              <w:right w:w="57" w:type="dxa"/>
            </w:tcMar>
          </w:tcPr>
          <w:p w14:paraId="5697FC0F" w14:textId="77777777" w:rsidR="00812400" w:rsidRDefault="00812400" w:rsidP="000C4816">
            <w:pPr>
              <w:pStyle w:val="BodyText"/>
            </w:pPr>
            <w:r>
              <w:t>[IALA]</w:t>
            </w:r>
          </w:p>
        </w:tc>
      </w:tr>
      <w:tr w:rsidR="00812400" w14:paraId="3F835AD3" w14:textId="77777777" w:rsidTr="00986CF8">
        <w:tc>
          <w:tcPr>
            <w:tcW w:w="2325" w:type="dxa"/>
            <w:tcMar>
              <w:left w:w="57" w:type="dxa"/>
              <w:right w:w="57" w:type="dxa"/>
            </w:tcMar>
          </w:tcPr>
          <w:p w14:paraId="656E2540" w14:textId="77777777" w:rsidR="00812400" w:rsidRDefault="00812400" w:rsidP="000C4816">
            <w:pPr>
              <w:pStyle w:val="BodyText"/>
            </w:pPr>
            <w:r>
              <w:t>Anchorage Assignment Service</w:t>
            </w:r>
          </w:p>
        </w:tc>
        <w:tc>
          <w:tcPr>
            <w:tcW w:w="1639" w:type="dxa"/>
            <w:tcMar>
              <w:left w:w="57" w:type="dxa"/>
              <w:right w:w="57" w:type="dxa"/>
            </w:tcMar>
          </w:tcPr>
          <w:p w14:paraId="4D97E6CF" w14:textId="77777777" w:rsidR="00812400" w:rsidRPr="00BA34C6" w:rsidDel="007137A2" w:rsidRDefault="00812400" w:rsidP="000C4816">
            <w:pPr>
              <w:pStyle w:val="BodyText"/>
              <w:rPr>
                <w:lang w:val="en-US"/>
              </w:rPr>
            </w:pPr>
            <w:proofErr w:type="spellStart"/>
            <w:r>
              <w:t>urn:mrn:iala:ts</w:t>
            </w:r>
            <w:proofErr w:type="spellEnd"/>
            <w:r>
              <w:t>:</w:t>
            </w:r>
            <w:r>
              <w:br/>
            </w:r>
            <w:proofErr w:type="spellStart"/>
            <w:r>
              <w:t>spec:aas</w:t>
            </w:r>
            <w:proofErr w:type="spellEnd"/>
            <w:r>
              <w:t>*</w:t>
            </w:r>
          </w:p>
        </w:tc>
        <w:tc>
          <w:tcPr>
            <w:tcW w:w="3969" w:type="dxa"/>
            <w:tcMar>
              <w:left w:w="57" w:type="dxa"/>
              <w:right w:w="57" w:type="dxa"/>
            </w:tcMar>
          </w:tcPr>
          <w:p w14:paraId="577E75E1" w14:textId="77777777" w:rsidR="00812400" w:rsidRDefault="00812400" w:rsidP="000C4816">
            <w:pPr>
              <w:pStyle w:val="BodyText"/>
            </w:pPr>
            <w:r>
              <w:t>The service assists ships into anchorage position by assigning anchorage areas/positions.</w:t>
            </w:r>
          </w:p>
        </w:tc>
        <w:tc>
          <w:tcPr>
            <w:tcW w:w="1134" w:type="dxa"/>
            <w:tcMar>
              <w:left w:w="57" w:type="dxa"/>
              <w:right w:w="57" w:type="dxa"/>
            </w:tcMar>
          </w:tcPr>
          <w:p w14:paraId="297D1B0C" w14:textId="77777777" w:rsidR="00812400" w:rsidRDefault="00812400" w:rsidP="000C4816">
            <w:pPr>
              <w:pStyle w:val="BodyText"/>
            </w:pPr>
            <w:r>
              <w:t>[IALA]</w:t>
            </w:r>
          </w:p>
        </w:tc>
      </w:tr>
    </w:tbl>
    <w:p w14:paraId="1D20E7CF" w14:textId="77777777" w:rsidR="00812400" w:rsidRDefault="00812400" w:rsidP="00812400">
      <w:pPr>
        <w:rPr>
          <w:lang w:eastAsia="en-GB"/>
        </w:rPr>
      </w:pPr>
    </w:p>
    <w:p w14:paraId="52934879" w14:textId="77777777" w:rsidR="00986CF8" w:rsidRDefault="00986CF8" w:rsidP="00986CF8">
      <w:pPr>
        <w:pStyle w:val="BodyText"/>
      </w:pPr>
      <w:r>
        <w:t>*not official designation, for example only</w:t>
      </w:r>
    </w:p>
    <w:p w14:paraId="775027D7" w14:textId="77777777" w:rsidR="00986CF8" w:rsidRPr="00A9172A" w:rsidRDefault="00986CF8" w:rsidP="00986CF8">
      <w:pPr>
        <w:pStyle w:val="BodyText"/>
        <w:rPr>
          <w:lang w:val="en-US"/>
        </w:rPr>
      </w:pPr>
      <w:r w:rsidRPr="00A9172A">
        <w:rPr>
          <w:lang w:val="en-US"/>
        </w:rPr>
        <w:t>**should be defined in d</w:t>
      </w:r>
      <w:r>
        <w:rPr>
          <w:lang w:val="en-US"/>
        </w:rPr>
        <w:t>ue course</w:t>
      </w:r>
    </w:p>
    <w:p w14:paraId="288487F6" w14:textId="77777777" w:rsidR="00986CF8" w:rsidRPr="00986CF8" w:rsidRDefault="00986CF8" w:rsidP="00812400">
      <w:pPr>
        <w:rPr>
          <w:lang w:val="en-US" w:eastAsia="en-GB"/>
        </w:rPr>
      </w:pPr>
    </w:p>
    <w:p w14:paraId="5E173BB9" w14:textId="7E65B107" w:rsidR="00700948" w:rsidRPr="00AB5E3E" w:rsidRDefault="00700948" w:rsidP="00700948">
      <w:pPr>
        <w:pStyle w:val="AppendixHead2"/>
      </w:pPr>
      <w:r w:rsidRPr="00AB5E3E">
        <w:t>Relation to other Maritime</w:t>
      </w:r>
      <w:r>
        <w:t xml:space="preserve"> </w:t>
      </w:r>
      <w:r w:rsidRPr="00AB5E3E">
        <w:t>Services</w:t>
      </w:r>
      <w:r>
        <w:t xml:space="preserve"> </w:t>
      </w:r>
    </w:p>
    <w:p w14:paraId="3C5B1E85" w14:textId="77777777" w:rsidR="00700948" w:rsidRPr="007934E3" w:rsidRDefault="00700948" w:rsidP="00700948">
      <w:pPr>
        <w:pStyle w:val="BodyText"/>
      </w:pPr>
      <w:r w:rsidRPr="007934E3">
        <w:lastRenderedPageBreak/>
        <w:t xml:space="preserve">This Maritime Service has close relationship with </w:t>
      </w:r>
      <w:r>
        <w:t xml:space="preserve">nearly all of the </w:t>
      </w:r>
      <w:r w:rsidRPr="007934E3">
        <w:t>other Maritime Services as several information elements delivered in the service can also be provided as part of other Maritime Services. Areas of overlap</w:t>
      </w:r>
      <w:r>
        <w:t>, such as vessel shore reporting (MS 8), meteorological information service (MS 14) or Maritime Safety Information (MSI) service (MS 5),</w:t>
      </w:r>
      <w:r w:rsidRPr="007934E3">
        <w:t xml:space="preserve"> should be taken into consideration </w:t>
      </w:r>
      <w:r>
        <w:t>during the implementation of this</w:t>
      </w:r>
      <w:r w:rsidRPr="007934E3">
        <w:t xml:space="preserve"> service.</w:t>
      </w:r>
    </w:p>
    <w:p w14:paraId="0EAEA6E4" w14:textId="77777777" w:rsidR="00700948" w:rsidRPr="00EA36A2" w:rsidRDefault="00700948" w:rsidP="00700948">
      <w:pPr>
        <w:pStyle w:val="BodyText"/>
      </w:pPr>
    </w:p>
    <w:p w14:paraId="15752C44" w14:textId="77777777" w:rsidR="00700948" w:rsidRDefault="00700948">
      <w:pPr>
        <w:tabs>
          <w:tab w:val="clear" w:pos="851"/>
        </w:tabs>
        <w:jc w:val="left"/>
        <w:rPr>
          <w:lang w:val="en-US"/>
        </w:rPr>
      </w:pPr>
      <w:r>
        <w:rPr>
          <w:lang w:val="en-US"/>
        </w:rPr>
        <w:br w:type="page"/>
      </w:r>
    </w:p>
    <w:p w14:paraId="587D08C0" w14:textId="6BA0DE18" w:rsidR="009C0D9F" w:rsidRPr="00700948" w:rsidRDefault="009C0D9F" w:rsidP="009C0D9F">
      <w:pPr>
        <w:rPr>
          <w:lang w:val="en-US"/>
        </w:rPr>
      </w:pPr>
      <w:r w:rsidRPr="00700948">
        <w:rPr>
          <w:lang w:val="en-US"/>
        </w:rPr>
        <w:lastRenderedPageBreak/>
        <w:t>MS 17 Aids to Navigation services (AtoN)</w:t>
      </w:r>
    </w:p>
    <w:p w14:paraId="4FC5A4A9" w14:textId="77777777" w:rsidR="009C0D9F" w:rsidRPr="00921AB3" w:rsidRDefault="009C0D9F" w:rsidP="009C0D9F">
      <w:pPr>
        <w:rPr>
          <w:rFonts w:cstheme="minorHAnsi"/>
          <w:sz w:val="24"/>
          <w:szCs w:val="24"/>
        </w:rPr>
      </w:pPr>
    </w:p>
    <w:p w14:paraId="6C4ACB59" w14:textId="77777777" w:rsidR="009C0D9F" w:rsidRPr="00921AB3" w:rsidRDefault="009C0D9F" w:rsidP="009C0D9F">
      <w:pPr>
        <w:pStyle w:val="Heading3"/>
        <w:numPr>
          <w:ilvl w:val="1"/>
          <w:numId w:val="11"/>
        </w:numPr>
        <w:tabs>
          <w:tab w:val="num" w:pos="643"/>
        </w:tabs>
        <w:ind w:left="0" w:firstLine="0"/>
        <w:rPr>
          <w:rFonts w:asciiTheme="minorHAnsi" w:hAnsiTheme="minorHAnsi" w:cstheme="minorHAnsi"/>
        </w:rPr>
      </w:pPr>
      <w:r w:rsidRPr="00921AB3">
        <w:rPr>
          <w:rFonts w:asciiTheme="minorHAnsi" w:hAnsiTheme="minorHAnsi" w:cstheme="minorHAnsi"/>
        </w:rPr>
        <w:t>Submitting organisation</w:t>
      </w:r>
    </w:p>
    <w:p w14:paraId="0C67FB03" w14:textId="77777777" w:rsidR="009C0D9F" w:rsidRPr="00921AB3" w:rsidRDefault="009C0D9F" w:rsidP="009C0D9F">
      <w:pPr>
        <w:pStyle w:val="BodyText"/>
        <w:rPr>
          <w:rFonts w:cstheme="minorHAnsi"/>
          <w:color w:val="000000" w:themeColor="text1"/>
        </w:rPr>
      </w:pPr>
      <w:r w:rsidRPr="004303DC">
        <w:rPr>
          <w:rFonts w:cstheme="minorHAnsi"/>
          <w:color w:val="000000" w:themeColor="text1"/>
        </w:rPr>
        <w:t>IALA</w:t>
      </w:r>
    </w:p>
    <w:p w14:paraId="0C15684D" w14:textId="77777777" w:rsidR="009C0D9F" w:rsidRPr="00921AB3" w:rsidRDefault="009C0D9F" w:rsidP="009C0D9F">
      <w:pPr>
        <w:pStyle w:val="Heading3"/>
        <w:numPr>
          <w:ilvl w:val="1"/>
          <w:numId w:val="11"/>
        </w:numPr>
        <w:tabs>
          <w:tab w:val="num" w:pos="643"/>
        </w:tabs>
        <w:ind w:left="0" w:firstLine="0"/>
        <w:rPr>
          <w:rFonts w:asciiTheme="minorHAnsi" w:hAnsiTheme="minorHAnsi" w:cstheme="minorHAnsi"/>
        </w:rPr>
      </w:pPr>
      <w:bookmarkStart w:id="12" w:name="_Toc514930494"/>
      <w:r w:rsidRPr="00921AB3">
        <w:rPr>
          <w:rFonts w:asciiTheme="minorHAnsi" w:hAnsiTheme="minorHAnsi" w:cstheme="minorHAnsi"/>
        </w:rPr>
        <w:t>Coordination body</w:t>
      </w:r>
    </w:p>
    <w:p w14:paraId="2C4F0D05" w14:textId="77777777" w:rsidR="009C0D9F" w:rsidRPr="00921AB3" w:rsidRDefault="009C0D9F" w:rsidP="009C0D9F">
      <w:pPr>
        <w:pStyle w:val="BodyText"/>
        <w:rPr>
          <w:rFonts w:cstheme="minorHAnsi"/>
          <w:color w:val="000000" w:themeColor="text1"/>
        </w:rPr>
      </w:pPr>
      <w:r w:rsidRPr="004303DC">
        <w:rPr>
          <w:rFonts w:cstheme="minorHAnsi"/>
          <w:color w:val="000000" w:themeColor="text1"/>
        </w:rPr>
        <w:t xml:space="preserve">IMO and </w:t>
      </w:r>
      <w:r w:rsidRPr="00507879">
        <w:rPr>
          <w:rFonts w:cstheme="minorHAnsi"/>
          <w:color w:val="000000" w:themeColor="text1"/>
        </w:rPr>
        <w:t>IALA</w:t>
      </w:r>
    </w:p>
    <w:p w14:paraId="6FB33162" w14:textId="77777777" w:rsidR="009C0D9F" w:rsidRPr="00921AB3" w:rsidRDefault="009C0D9F" w:rsidP="009C0D9F">
      <w:pPr>
        <w:pStyle w:val="Heading3"/>
        <w:numPr>
          <w:ilvl w:val="1"/>
          <w:numId w:val="11"/>
        </w:numPr>
        <w:tabs>
          <w:tab w:val="num" w:pos="643"/>
        </w:tabs>
        <w:ind w:left="0" w:firstLine="0"/>
        <w:rPr>
          <w:rFonts w:asciiTheme="minorHAnsi" w:hAnsiTheme="minorHAnsi" w:cstheme="minorHAnsi"/>
        </w:rPr>
      </w:pPr>
      <w:r w:rsidRPr="00921AB3">
        <w:rPr>
          <w:rFonts w:asciiTheme="minorHAnsi" w:hAnsiTheme="minorHAnsi" w:cstheme="minorHAnsi"/>
        </w:rPr>
        <w:t xml:space="preserve"> Description of the Maritime Service</w:t>
      </w:r>
      <w:bookmarkEnd w:id="12"/>
    </w:p>
    <w:p w14:paraId="487A8220" w14:textId="77777777" w:rsidR="009C0D9F" w:rsidRDefault="009C0D9F" w:rsidP="009C0D9F">
      <w:pPr>
        <w:pStyle w:val="BodyText"/>
        <w:jc w:val="both"/>
        <w:rPr>
          <w:rFonts w:eastAsia="Calibri" w:cstheme="minorHAnsi"/>
          <w:spacing w:val="-2"/>
        </w:rPr>
      </w:pPr>
      <w:r w:rsidRPr="0057113E">
        <w:rPr>
          <w:rFonts w:eastAsia="Calibri" w:cstheme="minorHAnsi"/>
          <w:spacing w:val="-2"/>
        </w:rPr>
        <w:t>This Maritime Service describes the provision of Marine Aids to Navigation (AtoN) deployed to enhance the safety of navigation</w:t>
      </w:r>
      <w:r>
        <w:rPr>
          <w:rStyle w:val="FootnoteReference"/>
          <w:rFonts w:eastAsia="Calibri" w:cstheme="minorHAnsi"/>
          <w:spacing w:val="-2"/>
        </w:rPr>
        <w:footnoteReference w:id="1"/>
      </w:r>
      <w:r w:rsidRPr="0057113E">
        <w:rPr>
          <w:rFonts w:eastAsia="Calibri" w:cstheme="minorHAnsi"/>
          <w:spacing w:val="-2"/>
        </w:rPr>
        <w:t>.</w:t>
      </w:r>
      <w:r w:rsidRPr="0034371A">
        <w:rPr>
          <w:rFonts w:eastAsia="Calibri" w:cstheme="minorHAnsi"/>
          <w:spacing w:val="-2"/>
        </w:rPr>
        <w:t xml:space="preserve"> </w:t>
      </w:r>
      <w:r>
        <w:rPr>
          <w:rFonts w:eastAsia="Calibri" w:cstheme="minorHAnsi"/>
          <w:spacing w:val="-2"/>
        </w:rPr>
        <w:t xml:space="preserve"> IALA defines an AtoN as</w:t>
      </w:r>
      <w:r w:rsidRPr="00A45E41">
        <w:rPr>
          <w:rFonts w:eastAsia="Calibri" w:cstheme="minorHAnsi"/>
          <w:spacing w:val="-2"/>
        </w:rPr>
        <w:t xml:space="preserve"> a device, system or service, external to vessels, designed and operated to enhance safe and efficient navigation of individual vessels and/or vessel traffic. </w:t>
      </w:r>
      <w:r>
        <w:rPr>
          <w:rFonts w:eastAsia="Calibri" w:cstheme="minorHAnsi"/>
          <w:spacing w:val="-2"/>
        </w:rPr>
        <w:t xml:space="preserve">For the purposes of this service description, Positioning Navigation and Timing (PNT) services are included.  However, the description of Vessel Traffic Services are contained in a separate Maritime Service.  </w:t>
      </w:r>
    </w:p>
    <w:p w14:paraId="1EDED37A" w14:textId="77777777" w:rsidR="009C0D9F" w:rsidRPr="00A45E41" w:rsidRDefault="009C0D9F" w:rsidP="009C0D9F">
      <w:pPr>
        <w:pStyle w:val="BodyText"/>
        <w:jc w:val="both"/>
        <w:rPr>
          <w:rFonts w:eastAsia="Calibri" w:cstheme="minorHAnsi"/>
          <w:b/>
          <w:bCs/>
          <w:spacing w:val="-2"/>
        </w:rPr>
      </w:pPr>
      <w:r w:rsidRPr="00A45E41">
        <w:rPr>
          <w:rFonts w:eastAsia="Calibri" w:cstheme="minorHAnsi"/>
          <w:b/>
          <w:bCs/>
          <w:spacing w:val="-2"/>
        </w:rPr>
        <w:t>17.3.1</w:t>
      </w:r>
      <w:r w:rsidRPr="00A45E41">
        <w:rPr>
          <w:rFonts w:eastAsia="Calibri" w:cstheme="minorHAnsi"/>
          <w:b/>
          <w:bCs/>
          <w:spacing w:val="-2"/>
        </w:rPr>
        <w:tab/>
        <w:t>IALA Maritime Buoyage System (MBS)</w:t>
      </w:r>
    </w:p>
    <w:p w14:paraId="6563BE98" w14:textId="77777777" w:rsidR="009C0D9F" w:rsidRPr="0034371A" w:rsidRDefault="009C0D9F" w:rsidP="009C0D9F">
      <w:pPr>
        <w:pStyle w:val="BodyText"/>
        <w:jc w:val="both"/>
        <w:rPr>
          <w:rFonts w:eastAsia="Calibri" w:cstheme="minorHAnsi"/>
          <w:spacing w:val="-2"/>
        </w:rPr>
      </w:pPr>
      <w:r w:rsidRPr="0034371A">
        <w:rPr>
          <w:rFonts w:eastAsia="Calibri" w:cstheme="minorHAnsi"/>
          <w:spacing w:val="-2"/>
        </w:rPr>
        <w:t xml:space="preserve">The MBS </w:t>
      </w:r>
      <w:r>
        <w:rPr>
          <w:rFonts w:eastAsia="Calibri" w:cstheme="minorHAnsi"/>
          <w:spacing w:val="-2"/>
        </w:rPr>
        <w:t>contains descriptions</w:t>
      </w:r>
      <w:r w:rsidRPr="0034371A">
        <w:rPr>
          <w:rFonts w:eastAsia="Calibri" w:cstheme="minorHAnsi"/>
          <w:spacing w:val="-2"/>
        </w:rPr>
        <w:t xml:space="preserve"> of AtoN systems used worldwide for all users. </w:t>
      </w:r>
      <w:r>
        <w:rPr>
          <w:rFonts w:eastAsia="Calibri" w:cstheme="minorHAnsi"/>
          <w:spacing w:val="-2"/>
        </w:rPr>
        <w:t xml:space="preserve"> </w:t>
      </w:r>
      <w:r w:rsidRPr="0034371A">
        <w:rPr>
          <w:rFonts w:eastAsia="Calibri" w:cstheme="minorHAnsi"/>
          <w:spacing w:val="-2"/>
        </w:rPr>
        <w:t xml:space="preserve">The MBS is comprised of fixed and floating visual marks and devices. This is primarily a physical system; however, all of the marks may be complemented by electronic means. </w:t>
      </w:r>
    </w:p>
    <w:p w14:paraId="3E93ADCD" w14:textId="77777777" w:rsidR="009C0D9F" w:rsidRPr="0034371A" w:rsidRDefault="009C0D9F" w:rsidP="009C0D9F">
      <w:pPr>
        <w:pStyle w:val="BodyText"/>
        <w:jc w:val="both"/>
        <w:rPr>
          <w:rFonts w:eastAsia="Calibri" w:cstheme="minorHAnsi"/>
          <w:spacing w:val="-2"/>
        </w:rPr>
      </w:pPr>
      <w:r w:rsidRPr="0034371A">
        <w:rPr>
          <w:rFonts w:eastAsia="Calibri" w:cstheme="minorHAnsi"/>
          <w:spacing w:val="-2"/>
        </w:rPr>
        <w:t xml:space="preserve">Within the MBS there are six types of marks, which may be used alone or in combination. Mariners can distinguish between these marks by identifiable characteristics. As described below, lateral marks differ between Buoyage Regions A and B, whereas the other five types of marks are common to both regions. </w:t>
      </w:r>
    </w:p>
    <w:p w14:paraId="427F707B" w14:textId="77777777" w:rsidR="009C0D9F" w:rsidRPr="0034371A" w:rsidRDefault="009C0D9F" w:rsidP="009C0D9F">
      <w:pPr>
        <w:pStyle w:val="BodyText"/>
        <w:jc w:val="both"/>
        <w:rPr>
          <w:rFonts w:eastAsia="Calibri" w:cstheme="minorHAnsi"/>
          <w:spacing w:val="-2"/>
        </w:rPr>
      </w:pPr>
      <w:r w:rsidRPr="0034371A">
        <w:rPr>
          <w:rFonts w:eastAsia="Calibri" w:cstheme="minorHAnsi"/>
          <w:spacing w:val="-2"/>
        </w:rPr>
        <w:t>There are four AtoN applications:</w:t>
      </w:r>
    </w:p>
    <w:p w14:paraId="2E0B04D0" w14:textId="77777777" w:rsidR="009C0D9F" w:rsidRPr="0034371A" w:rsidRDefault="009C0D9F" w:rsidP="009C0D9F">
      <w:pPr>
        <w:pStyle w:val="BodyText"/>
        <w:jc w:val="both"/>
        <w:rPr>
          <w:rFonts w:eastAsia="Calibri" w:cstheme="minorHAnsi"/>
          <w:spacing w:val="-2"/>
        </w:rPr>
      </w:pPr>
      <w:r w:rsidRPr="0034371A">
        <w:rPr>
          <w:rFonts w:eastAsia="Calibri" w:cstheme="minorHAnsi"/>
          <w:spacing w:val="-2"/>
        </w:rPr>
        <w:t>•</w:t>
      </w:r>
      <w:r w:rsidRPr="0034371A">
        <w:rPr>
          <w:rFonts w:eastAsia="Calibri" w:cstheme="minorHAnsi"/>
          <w:spacing w:val="-2"/>
        </w:rPr>
        <w:tab/>
        <w:t>Fixed</w:t>
      </w:r>
    </w:p>
    <w:p w14:paraId="77C46924" w14:textId="77777777" w:rsidR="009C0D9F" w:rsidRPr="0034371A" w:rsidRDefault="009C0D9F" w:rsidP="009C0D9F">
      <w:pPr>
        <w:pStyle w:val="BodyText"/>
        <w:jc w:val="both"/>
        <w:rPr>
          <w:rFonts w:eastAsia="Calibri" w:cstheme="minorHAnsi"/>
          <w:spacing w:val="-2"/>
        </w:rPr>
      </w:pPr>
      <w:r w:rsidRPr="0034371A">
        <w:rPr>
          <w:rFonts w:eastAsia="Calibri" w:cstheme="minorHAnsi"/>
          <w:spacing w:val="-2"/>
        </w:rPr>
        <w:t>•</w:t>
      </w:r>
      <w:r w:rsidRPr="0034371A">
        <w:rPr>
          <w:rFonts w:eastAsia="Calibri" w:cstheme="minorHAnsi"/>
          <w:spacing w:val="-2"/>
        </w:rPr>
        <w:tab/>
        <w:t>Floating</w:t>
      </w:r>
    </w:p>
    <w:p w14:paraId="45027227" w14:textId="77777777" w:rsidR="009C0D9F" w:rsidRPr="0034371A" w:rsidRDefault="009C0D9F" w:rsidP="009C0D9F">
      <w:pPr>
        <w:pStyle w:val="BodyText"/>
        <w:jc w:val="both"/>
        <w:rPr>
          <w:rFonts w:eastAsia="Calibri" w:cstheme="minorHAnsi"/>
          <w:spacing w:val="-2"/>
        </w:rPr>
      </w:pPr>
      <w:r w:rsidRPr="0034371A">
        <w:rPr>
          <w:rFonts w:eastAsia="Calibri" w:cstheme="minorHAnsi"/>
          <w:spacing w:val="-2"/>
        </w:rPr>
        <w:t>•</w:t>
      </w:r>
      <w:r w:rsidRPr="0034371A">
        <w:rPr>
          <w:rFonts w:eastAsia="Calibri" w:cstheme="minorHAnsi"/>
          <w:spacing w:val="-2"/>
        </w:rPr>
        <w:tab/>
        <w:t>Mobile (MAtoN)</w:t>
      </w:r>
    </w:p>
    <w:p w14:paraId="09E2278D" w14:textId="77777777" w:rsidR="009C0D9F" w:rsidRPr="0034371A" w:rsidRDefault="009C0D9F" w:rsidP="009C0D9F">
      <w:pPr>
        <w:pStyle w:val="BodyText"/>
        <w:jc w:val="both"/>
        <w:rPr>
          <w:rFonts w:eastAsia="Calibri" w:cstheme="minorHAnsi"/>
          <w:spacing w:val="-2"/>
        </w:rPr>
      </w:pPr>
      <w:r w:rsidRPr="0034371A">
        <w:rPr>
          <w:rFonts w:eastAsia="Calibri" w:cstheme="minorHAnsi"/>
          <w:spacing w:val="-2"/>
        </w:rPr>
        <w:t>•</w:t>
      </w:r>
      <w:r w:rsidRPr="0034371A">
        <w:rPr>
          <w:rFonts w:eastAsia="Calibri" w:cstheme="minorHAnsi"/>
          <w:spacing w:val="-2"/>
        </w:rPr>
        <w:tab/>
        <w:t>Electronic (AIS AtoN, radar beacon (Racon) and radar target enhancer)</w:t>
      </w:r>
    </w:p>
    <w:p w14:paraId="4413F67B" w14:textId="77777777" w:rsidR="009C0D9F" w:rsidRPr="0034371A" w:rsidRDefault="009C0D9F" w:rsidP="009C0D9F">
      <w:pPr>
        <w:pStyle w:val="BodyText"/>
        <w:jc w:val="both"/>
        <w:rPr>
          <w:rFonts w:eastAsia="Calibri" w:cstheme="minorHAnsi"/>
          <w:spacing w:val="-2"/>
        </w:rPr>
      </w:pPr>
      <w:r w:rsidRPr="0034371A">
        <w:rPr>
          <w:rFonts w:eastAsia="Calibri" w:cstheme="minorHAnsi"/>
          <w:spacing w:val="-2"/>
        </w:rPr>
        <w:t>Determining the proper application of a navigational mark or signal involves:</w:t>
      </w:r>
    </w:p>
    <w:p w14:paraId="4CE3B79B" w14:textId="77777777" w:rsidR="009C0D9F" w:rsidRPr="0034371A" w:rsidRDefault="009C0D9F" w:rsidP="009C0D9F">
      <w:pPr>
        <w:pStyle w:val="BodyText"/>
        <w:jc w:val="both"/>
        <w:rPr>
          <w:rFonts w:eastAsia="Calibri" w:cstheme="minorHAnsi"/>
          <w:spacing w:val="-2"/>
        </w:rPr>
      </w:pPr>
      <w:r w:rsidRPr="0034371A">
        <w:rPr>
          <w:rFonts w:eastAsia="Calibri" w:cstheme="minorHAnsi"/>
          <w:spacing w:val="-2"/>
        </w:rPr>
        <w:t>•</w:t>
      </w:r>
      <w:r w:rsidRPr="0034371A">
        <w:rPr>
          <w:rFonts w:eastAsia="Calibri" w:cstheme="minorHAnsi"/>
          <w:spacing w:val="-2"/>
        </w:rPr>
        <w:tab/>
        <w:t xml:space="preserve">balancing the benefits derived from new and advancing technologies against safety and security concerns; </w:t>
      </w:r>
    </w:p>
    <w:p w14:paraId="570796DD" w14:textId="77777777" w:rsidR="009C0D9F" w:rsidRPr="0034371A" w:rsidRDefault="009C0D9F" w:rsidP="009C0D9F">
      <w:pPr>
        <w:pStyle w:val="BodyText"/>
        <w:jc w:val="both"/>
        <w:rPr>
          <w:rFonts w:eastAsia="Calibri" w:cstheme="minorHAnsi"/>
          <w:spacing w:val="-2"/>
        </w:rPr>
      </w:pPr>
      <w:r w:rsidRPr="0034371A">
        <w:rPr>
          <w:rFonts w:eastAsia="Calibri" w:cstheme="minorHAnsi"/>
          <w:spacing w:val="-2"/>
        </w:rPr>
        <w:t>•</w:t>
      </w:r>
      <w:r w:rsidRPr="0034371A">
        <w:rPr>
          <w:rFonts w:eastAsia="Calibri" w:cstheme="minorHAnsi"/>
          <w:spacing w:val="-2"/>
        </w:rPr>
        <w:tab/>
        <w:t>the impact on the environment and on international trade facilitation; and</w:t>
      </w:r>
    </w:p>
    <w:p w14:paraId="59338928" w14:textId="77777777" w:rsidR="009C0D9F" w:rsidRDefault="009C0D9F" w:rsidP="009C0D9F">
      <w:pPr>
        <w:pStyle w:val="BodyText"/>
        <w:jc w:val="both"/>
        <w:rPr>
          <w:rFonts w:eastAsia="Calibri" w:cstheme="minorHAnsi"/>
          <w:spacing w:val="-2"/>
        </w:rPr>
      </w:pPr>
      <w:r w:rsidRPr="0034371A">
        <w:rPr>
          <w:rFonts w:eastAsia="Calibri" w:cstheme="minorHAnsi"/>
          <w:spacing w:val="-2"/>
        </w:rPr>
        <w:t>•</w:t>
      </w:r>
      <w:r w:rsidRPr="0034371A">
        <w:rPr>
          <w:rFonts w:eastAsia="Calibri" w:cstheme="minorHAnsi"/>
          <w:spacing w:val="-2"/>
        </w:rPr>
        <w:tab/>
        <w:t>the potential costs to the industry, and finally their impact on personnel, both on board and ashore.</w:t>
      </w:r>
    </w:p>
    <w:p w14:paraId="29219A73" w14:textId="77777777" w:rsidR="009C0D9F" w:rsidRPr="00A45E41" w:rsidRDefault="009C0D9F" w:rsidP="009C0D9F">
      <w:pPr>
        <w:pStyle w:val="BodyText"/>
        <w:jc w:val="both"/>
        <w:rPr>
          <w:rFonts w:eastAsia="Calibri" w:cstheme="minorHAnsi"/>
          <w:b/>
          <w:bCs/>
          <w:spacing w:val="-2"/>
        </w:rPr>
      </w:pPr>
      <w:r w:rsidRPr="00A45E41">
        <w:rPr>
          <w:rFonts w:eastAsia="Calibri" w:cstheme="minorHAnsi"/>
          <w:b/>
          <w:bCs/>
          <w:spacing w:val="-2"/>
        </w:rPr>
        <w:t>17.3.2</w:t>
      </w:r>
      <w:r w:rsidRPr="00A45E41">
        <w:rPr>
          <w:rFonts w:eastAsia="Calibri" w:cstheme="minorHAnsi"/>
          <w:b/>
          <w:bCs/>
          <w:spacing w:val="-2"/>
        </w:rPr>
        <w:tab/>
        <w:t>Positioning, Navigation and Timing (PNT) services</w:t>
      </w:r>
    </w:p>
    <w:p w14:paraId="092EFC3B" w14:textId="77777777" w:rsidR="009C0D9F" w:rsidRPr="00A45E41" w:rsidRDefault="009C0D9F" w:rsidP="009C0D9F">
      <w:pPr>
        <w:pStyle w:val="BodyText"/>
        <w:jc w:val="both"/>
        <w:rPr>
          <w:rFonts w:eastAsia="Calibri" w:cstheme="minorHAnsi"/>
          <w:spacing w:val="-2"/>
        </w:rPr>
      </w:pPr>
      <w:r w:rsidRPr="00A45E41">
        <w:rPr>
          <w:rFonts w:eastAsia="Calibri" w:cstheme="minorHAnsi"/>
          <w:spacing w:val="-2"/>
        </w:rPr>
        <w:t xml:space="preserve">Positioning, Navigation and Timing services </w:t>
      </w:r>
      <w:r>
        <w:rPr>
          <w:rFonts w:eastAsia="Calibri" w:cstheme="minorHAnsi"/>
          <w:spacing w:val="-2"/>
        </w:rPr>
        <w:t>are</w:t>
      </w:r>
      <w:r w:rsidRPr="00A45E41">
        <w:rPr>
          <w:rFonts w:eastAsia="Calibri" w:cstheme="minorHAnsi"/>
          <w:spacing w:val="-2"/>
        </w:rPr>
        <w:t xml:space="preserve"> considered to be the services provided to allow the mariner, or an aid-to-navigation to calculate their position, or to receive precise time.  References to PNT data is considered to be the use of such derived position and time data within the AtoN or the vessel’s receiver. </w:t>
      </w:r>
    </w:p>
    <w:p w14:paraId="6A8F1DBA" w14:textId="77777777" w:rsidR="009C0D9F" w:rsidRPr="00A45E41" w:rsidRDefault="009C0D9F" w:rsidP="009C0D9F">
      <w:pPr>
        <w:pStyle w:val="BodyText"/>
        <w:jc w:val="both"/>
        <w:rPr>
          <w:rFonts w:eastAsia="Calibri" w:cstheme="minorHAnsi"/>
          <w:spacing w:val="-2"/>
        </w:rPr>
      </w:pPr>
      <w:r w:rsidRPr="00A45E41">
        <w:rPr>
          <w:rFonts w:eastAsia="Calibri" w:cstheme="minorHAnsi"/>
          <w:spacing w:val="-2"/>
        </w:rPr>
        <w:t xml:space="preserve">It is useful to recognise that some AtoN use PNT data, while others can provide PNT Services for use by others. Examples of such can be the use of GNSS within AtoN AIS or the provision of positioning information via Racons, or augmentation data. Based on this, the maritime service only considers PNT aspects within the remit of AtoN service provider. </w:t>
      </w:r>
    </w:p>
    <w:p w14:paraId="0F744E8D" w14:textId="77777777" w:rsidR="009C0D9F" w:rsidRPr="005C788C" w:rsidRDefault="009C0D9F" w:rsidP="009C0D9F">
      <w:pPr>
        <w:pStyle w:val="Heading3"/>
        <w:numPr>
          <w:ilvl w:val="1"/>
          <w:numId w:val="11"/>
        </w:numPr>
        <w:tabs>
          <w:tab w:val="num" w:pos="643"/>
        </w:tabs>
        <w:ind w:left="0" w:firstLine="0"/>
        <w:rPr>
          <w:rFonts w:cstheme="minorHAnsi"/>
        </w:rPr>
      </w:pPr>
      <w:bookmarkStart w:id="13" w:name="_Toc514930495"/>
      <w:r w:rsidRPr="00921AB3">
        <w:rPr>
          <w:rFonts w:asciiTheme="minorHAnsi" w:hAnsiTheme="minorHAnsi" w:cstheme="minorHAnsi"/>
        </w:rPr>
        <w:t>Purpose</w:t>
      </w:r>
      <w:bookmarkEnd w:id="13"/>
    </w:p>
    <w:p w14:paraId="7BF632DD" w14:textId="77777777" w:rsidR="009C0D9F" w:rsidRDefault="009C0D9F" w:rsidP="009C0D9F">
      <w:pPr>
        <w:pStyle w:val="BodyText"/>
        <w:jc w:val="both"/>
        <w:rPr>
          <w:rFonts w:eastAsia="Calibri" w:cstheme="minorHAnsi"/>
          <w:spacing w:val="-2"/>
        </w:rPr>
      </w:pPr>
      <w:r>
        <w:rPr>
          <w:rFonts w:eastAsia="Calibri" w:cstheme="minorHAnsi"/>
          <w:spacing w:val="-2"/>
        </w:rPr>
        <w:lastRenderedPageBreak/>
        <w:t>To promulgate the latest information on AtoN and augment charted AtoN information on an appropriate shipborne navigation display</w:t>
      </w:r>
      <w:r w:rsidRPr="007B6080">
        <w:rPr>
          <w:rFonts w:eastAsia="Calibri" w:cstheme="minorHAnsi"/>
          <w:spacing w:val="-2"/>
        </w:rPr>
        <w:t xml:space="preserve"> </w:t>
      </w:r>
      <w:r>
        <w:rPr>
          <w:rFonts w:eastAsia="Calibri" w:cstheme="minorHAnsi"/>
          <w:spacing w:val="-2"/>
        </w:rPr>
        <w:t>prior to updates to the nautical chart.</w:t>
      </w:r>
    </w:p>
    <w:p w14:paraId="2F0A389B" w14:textId="77777777" w:rsidR="009C0D9F" w:rsidRDefault="009C0D9F" w:rsidP="009C0D9F">
      <w:pPr>
        <w:pStyle w:val="BodyText"/>
        <w:jc w:val="both"/>
        <w:rPr>
          <w:rFonts w:eastAsia="Calibri" w:cstheme="minorHAnsi"/>
          <w:spacing w:val="-2"/>
        </w:rPr>
      </w:pPr>
    </w:p>
    <w:p w14:paraId="362A5093" w14:textId="77777777" w:rsidR="009C0D9F" w:rsidRDefault="009C0D9F" w:rsidP="009C0D9F">
      <w:pPr>
        <w:pStyle w:val="Heading3"/>
        <w:numPr>
          <w:ilvl w:val="1"/>
          <w:numId w:val="11"/>
        </w:numPr>
        <w:tabs>
          <w:tab w:val="num" w:pos="643"/>
        </w:tabs>
        <w:ind w:left="0" w:firstLine="0"/>
        <w:rPr>
          <w:rFonts w:asciiTheme="minorHAnsi" w:hAnsiTheme="minorHAnsi" w:cstheme="minorHAnsi"/>
        </w:rPr>
      </w:pPr>
      <w:bookmarkStart w:id="14" w:name="_Toc514930496"/>
      <w:r w:rsidRPr="00921AB3">
        <w:rPr>
          <w:rFonts w:asciiTheme="minorHAnsi" w:hAnsiTheme="minorHAnsi" w:cstheme="minorHAnsi"/>
        </w:rPr>
        <w:t>Operational Approach</w:t>
      </w:r>
      <w:bookmarkEnd w:id="14"/>
    </w:p>
    <w:p w14:paraId="1061EF12" w14:textId="77777777" w:rsidR="009C0D9F" w:rsidRDefault="009C0D9F" w:rsidP="009C0D9F">
      <w:pPr>
        <w:pStyle w:val="BodyText"/>
        <w:jc w:val="both"/>
      </w:pPr>
      <w:r>
        <w:t xml:space="preserve">This document deals primarily with provision of AtoN services and related IALA S-200 series Product Specifications designed to convey updates and information to augment an ENC. A current listing and descriptions of existing (or under development) IALA S-200 series Product Specifications may be found </w:t>
      </w:r>
      <w:hyperlink r:id="rId11" w:history="1">
        <w:r w:rsidRPr="0057113E">
          <w:rPr>
            <w:rStyle w:val="Hyperlink"/>
          </w:rPr>
          <w:t>here</w:t>
        </w:r>
      </w:hyperlink>
      <w:r>
        <w:t>.</w:t>
      </w:r>
    </w:p>
    <w:p w14:paraId="181D4CF3" w14:textId="77777777" w:rsidR="009C0D9F" w:rsidRDefault="009C0D9F" w:rsidP="009C0D9F">
      <w:pPr>
        <w:pStyle w:val="BodyText"/>
        <w:jc w:val="both"/>
      </w:pPr>
    </w:p>
    <w:p w14:paraId="371DBDBA" w14:textId="77777777" w:rsidR="009C0D9F" w:rsidRPr="00921AB3" w:rsidRDefault="009C0D9F" w:rsidP="009C0D9F">
      <w:pPr>
        <w:pStyle w:val="Heading3"/>
        <w:numPr>
          <w:ilvl w:val="1"/>
          <w:numId w:val="11"/>
        </w:numPr>
        <w:tabs>
          <w:tab w:val="num" w:pos="643"/>
        </w:tabs>
        <w:ind w:left="0" w:firstLine="0"/>
        <w:rPr>
          <w:rFonts w:asciiTheme="minorHAnsi" w:hAnsiTheme="minorHAnsi" w:cstheme="minorHAnsi"/>
        </w:rPr>
      </w:pPr>
      <w:bookmarkStart w:id="15" w:name="_Toc514930497"/>
      <w:r w:rsidRPr="00921AB3">
        <w:rPr>
          <w:rFonts w:asciiTheme="minorHAnsi" w:hAnsiTheme="minorHAnsi" w:cstheme="minorHAnsi"/>
        </w:rPr>
        <w:t xml:space="preserve"> User Needs</w:t>
      </w:r>
      <w:bookmarkEnd w:id="15"/>
    </w:p>
    <w:p w14:paraId="0B044BEF" w14:textId="77777777" w:rsidR="009C0D9F" w:rsidRDefault="009C0D9F" w:rsidP="009C0D9F">
      <w:pPr>
        <w:pStyle w:val="BodyText"/>
      </w:pPr>
      <w:r>
        <w:t xml:space="preserve">Users will include mariners and shore side authorities. User needs may include the most up to date presentation of information on: </w:t>
      </w:r>
    </w:p>
    <w:p w14:paraId="3EE1CE9D" w14:textId="77777777" w:rsidR="009C0D9F" w:rsidRDefault="009C0D9F" w:rsidP="009C0D9F">
      <w:pPr>
        <w:pStyle w:val="BodyText"/>
        <w:numPr>
          <w:ilvl w:val="0"/>
          <w:numId w:val="12"/>
        </w:numPr>
      </w:pPr>
      <w:r>
        <w:t xml:space="preserve">new hazards (fixed or dynamic), </w:t>
      </w:r>
    </w:p>
    <w:p w14:paraId="77C03F1D" w14:textId="77777777" w:rsidR="009C0D9F" w:rsidRDefault="009C0D9F" w:rsidP="009C0D9F">
      <w:pPr>
        <w:pStyle w:val="BodyText"/>
        <w:numPr>
          <w:ilvl w:val="0"/>
          <w:numId w:val="12"/>
        </w:numPr>
      </w:pPr>
      <w:r>
        <w:t xml:space="preserve">temporary channels or routes, </w:t>
      </w:r>
    </w:p>
    <w:p w14:paraId="254232D3" w14:textId="77777777" w:rsidR="009C0D9F" w:rsidRDefault="009C0D9F" w:rsidP="009C0D9F">
      <w:pPr>
        <w:pStyle w:val="BodyText"/>
        <w:numPr>
          <w:ilvl w:val="0"/>
          <w:numId w:val="12"/>
        </w:numPr>
      </w:pPr>
      <w:r>
        <w:t xml:space="preserve">temporary areas to be avoided (e.g., restricted areas (i.e., military exercises), survey, dredging, fishing, special marine events), </w:t>
      </w:r>
    </w:p>
    <w:p w14:paraId="77A482B8" w14:textId="77777777" w:rsidR="009C0D9F" w:rsidRDefault="009C0D9F" w:rsidP="009C0D9F">
      <w:pPr>
        <w:pStyle w:val="BodyText"/>
        <w:numPr>
          <w:ilvl w:val="0"/>
          <w:numId w:val="12"/>
        </w:numPr>
      </w:pPr>
      <w:r>
        <w:t xml:space="preserve">changed hydrography, such as shifting banks, </w:t>
      </w:r>
    </w:p>
    <w:p w14:paraId="7D37C447" w14:textId="77777777" w:rsidR="009C0D9F" w:rsidRDefault="009C0D9F" w:rsidP="009C0D9F">
      <w:pPr>
        <w:pStyle w:val="BodyText"/>
        <w:numPr>
          <w:ilvl w:val="0"/>
          <w:numId w:val="12"/>
        </w:numPr>
      </w:pPr>
      <w:r>
        <w:t xml:space="preserve">temporary replacement of gone from position physical AtoN, </w:t>
      </w:r>
    </w:p>
    <w:p w14:paraId="5F71C650" w14:textId="77777777" w:rsidR="009C0D9F" w:rsidRDefault="009C0D9F" w:rsidP="009C0D9F">
      <w:pPr>
        <w:pStyle w:val="BodyText"/>
        <w:numPr>
          <w:ilvl w:val="0"/>
          <w:numId w:val="12"/>
        </w:numPr>
      </w:pPr>
      <w:r>
        <w:t xml:space="preserve">dynamic areas (e.g., reduced visibility, presence of protected species), </w:t>
      </w:r>
    </w:p>
    <w:p w14:paraId="2AD1C1E8" w14:textId="77777777" w:rsidR="009C0D9F" w:rsidRDefault="009C0D9F" w:rsidP="009C0D9F">
      <w:pPr>
        <w:pStyle w:val="BodyText"/>
        <w:numPr>
          <w:ilvl w:val="0"/>
          <w:numId w:val="12"/>
        </w:numPr>
      </w:pPr>
      <w:r>
        <w:t xml:space="preserve">polar navigation, provided there is sufficient means of radio communication broadcast and charting, </w:t>
      </w:r>
    </w:p>
    <w:p w14:paraId="4C08A8C3" w14:textId="77777777" w:rsidR="009C0D9F" w:rsidRDefault="009C0D9F" w:rsidP="009C0D9F">
      <w:pPr>
        <w:pStyle w:val="BodyText"/>
        <w:numPr>
          <w:ilvl w:val="0"/>
          <w:numId w:val="12"/>
        </w:numPr>
      </w:pPr>
      <w:r>
        <w:t xml:space="preserve">ice conditions and navigation, </w:t>
      </w:r>
    </w:p>
    <w:p w14:paraId="033F259F" w14:textId="77777777" w:rsidR="009C0D9F" w:rsidRDefault="009C0D9F" w:rsidP="009C0D9F">
      <w:pPr>
        <w:pStyle w:val="BodyText"/>
        <w:numPr>
          <w:ilvl w:val="0"/>
          <w:numId w:val="12"/>
        </w:numPr>
      </w:pPr>
      <w:r>
        <w:t>incident response (e.g., environmental, search and rescue),</w:t>
      </w:r>
    </w:p>
    <w:p w14:paraId="28930401" w14:textId="77777777" w:rsidR="009C0D9F" w:rsidRDefault="009C0D9F" w:rsidP="009C0D9F">
      <w:pPr>
        <w:pStyle w:val="BodyText"/>
        <w:numPr>
          <w:ilvl w:val="0"/>
          <w:numId w:val="12"/>
        </w:numPr>
      </w:pPr>
      <w:r>
        <w:t xml:space="preserve">port specific applications (e.g., passage planning, amended pilot boarding location, etc.), </w:t>
      </w:r>
    </w:p>
    <w:p w14:paraId="2B0D5988" w14:textId="77777777" w:rsidR="009C0D9F" w:rsidRDefault="009C0D9F" w:rsidP="009C0D9F">
      <w:pPr>
        <w:pStyle w:val="BodyText"/>
        <w:numPr>
          <w:ilvl w:val="0"/>
          <w:numId w:val="12"/>
        </w:numPr>
      </w:pPr>
      <w:r>
        <w:t xml:space="preserve">measures for the protection of the marine environment, </w:t>
      </w:r>
    </w:p>
    <w:p w14:paraId="3A30859B" w14:textId="77777777" w:rsidR="009C0D9F" w:rsidRDefault="009C0D9F" w:rsidP="009C0D9F">
      <w:pPr>
        <w:pStyle w:val="BodyText"/>
        <w:numPr>
          <w:ilvl w:val="0"/>
          <w:numId w:val="12"/>
        </w:numPr>
      </w:pPr>
      <w:r>
        <w:t>security,</w:t>
      </w:r>
    </w:p>
    <w:p w14:paraId="728264EC" w14:textId="77777777" w:rsidR="009C0D9F" w:rsidRDefault="009C0D9F" w:rsidP="009C0D9F">
      <w:pPr>
        <w:pStyle w:val="BodyText"/>
        <w:numPr>
          <w:ilvl w:val="0"/>
          <w:numId w:val="12"/>
        </w:numPr>
      </w:pPr>
      <w:r>
        <w:t>PNT information on position in real time</w:t>
      </w:r>
      <w:r w:rsidRPr="00174C02">
        <w:t xml:space="preserve"> </w:t>
      </w:r>
      <w:r>
        <w:t xml:space="preserve">(Timing is a critical component in the provision of some AtoN services, and the need to synchronise and reference radio navigation signals to universal coordinated time (UTC) will increase as look to use more diverse systems and solutions.), </w:t>
      </w:r>
      <w:r w:rsidRPr="00174C02">
        <w:t>and</w:t>
      </w:r>
    </w:p>
    <w:p w14:paraId="0F6694DE" w14:textId="77777777" w:rsidR="009C0D9F" w:rsidRDefault="009C0D9F" w:rsidP="009C0D9F">
      <w:pPr>
        <w:pStyle w:val="BodyText"/>
        <w:numPr>
          <w:ilvl w:val="0"/>
          <w:numId w:val="12"/>
        </w:numPr>
      </w:pPr>
      <w:r>
        <w:t>PNT Integrity (Recognizing the vulnerability of radionavigation systems to interference (e.g. GNSS jamming), the use of multiple dissimilar positioning and timing systems is required to achieve resilience in support of safe navigation and the optimal working of AtoN.).</w:t>
      </w:r>
    </w:p>
    <w:p w14:paraId="6D69C81C" w14:textId="77777777" w:rsidR="009C0D9F" w:rsidRPr="004303DC" w:rsidRDefault="009C0D9F" w:rsidP="009C0D9F">
      <w:pPr>
        <w:pStyle w:val="BodyText"/>
        <w:rPr>
          <w:rFonts w:cstheme="minorHAnsi"/>
        </w:rPr>
      </w:pPr>
    </w:p>
    <w:p w14:paraId="0E2ED49C" w14:textId="77777777" w:rsidR="009C0D9F" w:rsidRPr="00921AB3" w:rsidRDefault="009C0D9F" w:rsidP="009C0D9F">
      <w:pPr>
        <w:pStyle w:val="Heading3"/>
        <w:numPr>
          <w:ilvl w:val="1"/>
          <w:numId w:val="11"/>
        </w:numPr>
        <w:tabs>
          <w:tab w:val="num" w:pos="643"/>
        </w:tabs>
        <w:ind w:left="0" w:firstLine="0"/>
        <w:rPr>
          <w:rFonts w:asciiTheme="minorHAnsi" w:hAnsiTheme="minorHAnsi" w:cstheme="minorHAnsi"/>
        </w:rPr>
      </w:pPr>
      <w:bookmarkStart w:id="16" w:name="_Toc514930498"/>
      <w:r w:rsidRPr="00921AB3">
        <w:rPr>
          <w:rFonts w:asciiTheme="minorHAnsi" w:hAnsiTheme="minorHAnsi" w:cstheme="minorHAnsi"/>
        </w:rPr>
        <w:t xml:space="preserve"> Information to be Provided</w:t>
      </w:r>
      <w:bookmarkEnd w:id="16"/>
    </w:p>
    <w:p w14:paraId="359F10A8" w14:textId="77777777" w:rsidR="009C0D9F" w:rsidRPr="00921AB3" w:rsidRDefault="009C0D9F" w:rsidP="009C0D9F">
      <w:pPr>
        <w:pStyle w:val="BodyText"/>
        <w:jc w:val="both"/>
        <w:rPr>
          <w:rFonts w:eastAsia="Calibri" w:cstheme="minorHAnsi"/>
          <w:b/>
          <w:bCs/>
          <w:spacing w:val="-2"/>
        </w:rPr>
      </w:pPr>
      <w:r w:rsidRPr="00921AB3">
        <w:rPr>
          <w:rFonts w:eastAsia="Calibri" w:cstheme="minorHAnsi"/>
          <w:b/>
          <w:bCs/>
          <w:spacing w:val="-2"/>
        </w:rPr>
        <w:t>17.7.1 General</w:t>
      </w:r>
    </w:p>
    <w:p w14:paraId="324EC869" w14:textId="77777777" w:rsidR="009C0D9F" w:rsidRPr="00A83A55" w:rsidRDefault="009C0D9F" w:rsidP="009C0D9F">
      <w:r w:rsidRPr="00A83A55">
        <w:t>The Aids to Navigation (AtoN) Information Product Specification</w:t>
      </w:r>
      <w:r>
        <w:t>s</w:t>
      </w:r>
      <w:r w:rsidRPr="00174C02">
        <w:t xml:space="preserve"> </w:t>
      </w:r>
      <w:r>
        <w:t>(</w:t>
      </w:r>
      <w:r w:rsidRPr="00174C02">
        <w:t>S-201</w:t>
      </w:r>
      <w:r>
        <w:t>, S-240</w:t>
      </w:r>
      <w:r w:rsidRPr="00174C02">
        <w:t>, S-124 and S-125</w:t>
      </w:r>
      <w:r>
        <w:t>)</w:t>
      </w:r>
      <w:r w:rsidRPr="00A83A55">
        <w:t xml:space="preserve"> provides a common structure for the exchange of information about AtoN. The product contains the positions, properties, operational status and general comments related to an AtoN.</w:t>
      </w:r>
    </w:p>
    <w:p w14:paraId="136B33A6" w14:textId="77777777" w:rsidR="009C0D9F" w:rsidRDefault="009C0D9F" w:rsidP="009C0D9F">
      <w:r w:rsidRPr="00A83A55">
        <w:lastRenderedPageBreak/>
        <w:t xml:space="preserve">The Product Specification can be used to exchange AtoN information in a consistent form between </w:t>
      </w:r>
      <w:r>
        <w:t>Aids to Navigation</w:t>
      </w:r>
      <w:r w:rsidRPr="00A83A55">
        <w:t xml:space="preserve"> Authorities, Hydrographic Offices and other organizations, including commercial and professional agencies.</w:t>
      </w:r>
    </w:p>
    <w:p w14:paraId="12A91012" w14:textId="77777777" w:rsidR="009C0D9F" w:rsidRDefault="009C0D9F" w:rsidP="009C0D9F">
      <w:pPr>
        <w:pStyle w:val="Heading3"/>
        <w:numPr>
          <w:ilvl w:val="1"/>
          <w:numId w:val="11"/>
        </w:numPr>
        <w:tabs>
          <w:tab w:val="num" w:pos="643"/>
        </w:tabs>
        <w:ind w:left="0" w:firstLine="0"/>
        <w:rPr>
          <w:rFonts w:asciiTheme="minorHAnsi" w:hAnsiTheme="minorHAnsi" w:cstheme="minorHAnsi"/>
        </w:rPr>
      </w:pPr>
      <w:bookmarkStart w:id="17" w:name="_Toc514930499"/>
      <w:r w:rsidRPr="0062344C">
        <w:rPr>
          <w:rFonts w:asciiTheme="minorHAnsi" w:hAnsiTheme="minorHAnsi" w:cstheme="minorHAnsi"/>
        </w:rPr>
        <w:t xml:space="preserve"> Associated Technical Services</w:t>
      </w:r>
      <w:bookmarkEnd w:id="17"/>
    </w:p>
    <w:tbl>
      <w:tblPr>
        <w:tblStyle w:val="TableGrid"/>
        <w:tblW w:w="10060" w:type="dxa"/>
        <w:tblLayout w:type="fixed"/>
        <w:tblLook w:val="04A0" w:firstRow="1" w:lastRow="0" w:firstColumn="1" w:lastColumn="0" w:noHBand="0" w:noVBand="1"/>
      </w:tblPr>
      <w:tblGrid>
        <w:gridCol w:w="2264"/>
        <w:gridCol w:w="2128"/>
        <w:gridCol w:w="2549"/>
        <w:gridCol w:w="1422"/>
        <w:gridCol w:w="1697"/>
      </w:tblGrid>
      <w:tr w:rsidR="009C0D9F" w14:paraId="74082FD5" w14:textId="77777777" w:rsidTr="000C4816">
        <w:tc>
          <w:tcPr>
            <w:tcW w:w="2264" w:type="dxa"/>
            <w:tcBorders>
              <w:top w:val="single" w:sz="4" w:space="0" w:color="auto"/>
              <w:left w:val="single" w:sz="4" w:space="0" w:color="auto"/>
              <w:bottom w:val="single" w:sz="4" w:space="0" w:color="auto"/>
              <w:right w:val="single" w:sz="4" w:space="0" w:color="auto"/>
            </w:tcBorders>
            <w:hideMark/>
          </w:tcPr>
          <w:p w14:paraId="7ADA2ED2" w14:textId="77777777" w:rsidR="009C0D9F" w:rsidRDefault="009C0D9F" w:rsidP="000C4816">
            <w:pPr>
              <w:pStyle w:val="Tableheading"/>
              <w:ind w:left="0"/>
              <w:rPr>
                <w:rFonts w:cstheme="minorHAnsi"/>
              </w:rPr>
            </w:pPr>
            <w:r>
              <w:rPr>
                <w:rFonts w:cstheme="minorHAnsi"/>
              </w:rPr>
              <w:t>Name</w:t>
            </w:r>
          </w:p>
        </w:tc>
        <w:tc>
          <w:tcPr>
            <w:tcW w:w="2128" w:type="dxa"/>
            <w:tcBorders>
              <w:top w:val="single" w:sz="4" w:space="0" w:color="auto"/>
              <w:left w:val="single" w:sz="4" w:space="0" w:color="auto"/>
              <w:bottom w:val="single" w:sz="4" w:space="0" w:color="auto"/>
              <w:right w:val="single" w:sz="4" w:space="0" w:color="auto"/>
            </w:tcBorders>
            <w:hideMark/>
          </w:tcPr>
          <w:p w14:paraId="1F43158B" w14:textId="77777777" w:rsidR="009C0D9F" w:rsidRDefault="009C0D9F" w:rsidP="000C4816">
            <w:pPr>
              <w:pStyle w:val="Tableheading"/>
              <w:ind w:left="0"/>
              <w:rPr>
                <w:rFonts w:cstheme="minorHAnsi"/>
              </w:rPr>
            </w:pPr>
            <w:r>
              <w:rPr>
                <w:rFonts w:cstheme="minorHAnsi"/>
              </w:rPr>
              <w:t>ID (MRN)</w:t>
            </w:r>
          </w:p>
        </w:tc>
        <w:tc>
          <w:tcPr>
            <w:tcW w:w="2549" w:type="dxa"/>
            <w:tcBorders>
              <w:top w:val="single" w:sz="4" w:space="0" w:color="auto"/>
              <w:left w:val="single" w:sz="4" w:space="0" w:color="auto"/>
              <w:bottom w:val="single" w:sz="4" w:space="0" w:color="auto"/>
              <w:right w:val="single" w:sz="4" w:space="0" w:color="auto"/>
            </w:tcBorders>
            <w:hideMark/>
          </w:tcPr>
          <w:p w14:paraId="6B9E34A9" w14:textId="77777777" w:rsidR="009C0D9F" w:rsidRDefault="009C0D9F" w:rsidP="000C4816">
            <w:pPr>
              <w:pStyle w:val="Tableheading"/>
              <w:ind w:left="0"/>
              <w:rPr>
                <w:rFonts w:cstheme="minorHAnsi"/>
              </w:rPr>
            </w:pPr>
            <w:r>
              <w:rPr>
                <w:rFonts w:cstheme="minorHAnsi"/>
              </w:rPr>
              <w:t>Description</w:t>
            </w:r>
          </w:p>
        </w:tc>
        <w:tc>
          <w:tcPr>
            <w:tcW w:w="1422" w:type="dxa"/>
            <w:tcBorders>
              <w:top w:val="single" w:sz="4" w:space="0" w:color="auto"/>
              <w:left w:val="single" w:sz="4" w:space="0" w:color="auto"/>
              <w:bottom w:val="single" w:sz="4" w:space="0" w:color="auto"/>
              <w:right w:val="single" w:sz="4" w:space="0" w:color="auto"/>
            </w:tcBorders>
            <w:hideMark/>
          </w:tcPr>
          <w:p w14:paraId="2F5715F5" w14:textId="77777777" w:rsidR="009C0D9F" w:rsidRDefault="009C0D9F" w:rsidP="000C4816">
            <w:pPr>
              <w:pStyle w:val="Tableheading"/>
              <w:ind w:left="0"/>
              <w:rPr>
                <w:rFonts w:cstheme="minorHAnsi"/>
              </w:rPr>
            </w:pPr>
            <w:r>
              <w:rPr>
                <w:rFonts w:cstheme="minorHAnsi"/>
              </w:rPr>
              <w:t>Architect(s)</w:t>
            </w:r>
          </w:p>
        </w:tc>
        <w:tc>
          <w:tcPr>
            <w:tcW w:w="1697" w:type="dxa"/>
            <w:tcBorders>
              <w:top w:val="single" w:sz="4" w:space="0" w:color="auto"/>
              <w:left w:val="single" w:sz="4" w:space="0" w:color="auto"/>
              <w:bottom w:val="single" w:sz="4" w:space="0" w:color="auto"/>
              <w:right w:val="single" w:sz="4" w:space="0" w:color="auto"/>
            </w:tcBorders>
            <w:hideMark/>
          </w:tcPr>
          <w:p w14:paraId="3AF21479" w14:textId="77777777" w:rsidR="009C0D9F" w:rsidRDefault="009C0D9F" w:rsidP="000C4816">
            <w:pPr>
              <w:pStyle w:val="Tableheading"/>
              <w:ind w:left="0"/>
              <w:rPr>
                <w:rFonts w:cstheme="minorHAnsi"/>
              </w:rPr>
            </w:pPr>
            <w:proofErr w:type="spellStart"/>
            <w:r>
              <w:rPr>
                <w:rFonts w:cstheme="minorHAnsi"/>
              </w:rPr>
              <w:t>Standardisation</w:t>
            </w:r>
            <w:proofErr w:type="spellEnd"/>
            <w:r>
              <w:rPr>
                <w:rFonts w:cstheme="minorHAnsi"/>
              </w:rPr>
              <w:t xml:space="preserve"> Body</w:t>
            </w:r>
          </w:p>
        </w:tc>
      </w:tr>
      <w:tr w:rsidR="009C0D9F" w14:paraId="574996CB" w14:textId="77777777" w:rsidTr="000C4816">
        <w:tc>
          <w:tcPr>
            <w:tcW w:w="2264" w:type="dxa"/>
            <w:tcBorders>
              <w:top w:val="single" w:sz="4" w:space="0" w:color="auto"/>
              <w:left w:val="single" w:sz="4" w:space="0" w:color="auto"/>
              <w:bottom w:val="single" w:sz="4" w:space="0" w:color="auto"/>
              <w:right w:val="single" w:sz="4" w:space="0" w:color="auto"/>
            </w:tcBorders>
            <w:hideMark/>
          </w:tcPr>
          <w:p w14:paraId="79200253" w14:textId="77777777" w:rsidR="009C0D9F" w:rsidRPr="00700948" w:rsidRDefault="009C0D9F" w:rsidP="000C4816">
            <w:pPr>
              <w:pStyle w:val="Tabletext"/>
              <w:ind w:left="0"/>
              <w:rPr>
                <w:lang w:val="en-US"/>
              </w:rPr>
            </w:pPr>
            <w:r w:rsidRPr="00700948">
              <w:rPr>
                <w:lang w:val="en-US"/>
              </w:rPr>
              <w:t>Provision of AtoN information service to end-users</w:t>
            </w:r>
          </w:p>
        </w:tc>
        <w:tc>
          <w:tcPr>
            <w:tcW w:w="2128" w:type="dxa"/>
            <w:tcBorders>
              <w:top w:val="single" w:sz="4" w:space="0" w:color="auto"/>
              <w:left w:val="single" w:sz="4" w:space="0" w:color="auto"/>
              <w:bottom w:val="single" w:sz="4" w:space="0" w:color="auto"/>
              <w:right w:val="single" w:sz="4" w:space="0" w:color="auto"/>
            </w:tcBorders>
            <w:hideMark/>
          </w:tcPr>
          <w:p w14:paraId="5C062568" w14:textId="77777777" w:rsidR="009C0D9F" w:rsidRPr="00700948" w:rsidRDefault="009C0D9F" w:rsidP="000C4816">
            <w:pPr>
              <w:pStyle w:val="Tabletext"/>
              <w:ind w:left="0"/>
              <w:rPr>
                <w:lang w:val="en-US"/>
              </w:rPr>
            </w:pPr>
            <w:proofErr w:type="spellStart"/>
            <w:r w:rsidRPr="00700948">
              <w:rPr>
                <w:lang w:val="en-US"/>
              </w:rPr>
              <w:t>urn:mrn:iala:ts</w:t>
            </w:r>
            <w:proofErr w:type="spellEnd"/>
            <w:r w:rsidRPr="00700948">
              <w:rPr>
                <w:lang w:val="en-US"/>
              </w:rPr>
              <w:t>:</w:t>
            </w:r>
          </w:p>
          <w:p w14:paraId="72D5FF57" w14:textId="77777777" w:rsidR="009C0D9F" w:rsidRPr="00700948" w:rsidRDefault="009C0D9F" w:rsidP="000C4816">
            <w:pPr>
              <w:pStyle w:val="Tabletext"/>
              <w:ind w:left="0"/>
              <w:rPr>
                <w:lang w:val="en-US"/>
              </w:rPr>
            </w:pPr>
            <w:proofErr w:type="spellStart"/>
            <w:r w:rsidRPr="00700948">
              <w:rPr>
                <w:lang w:val="en-US"/>
              </w:rPr>
              <w:t>spec:atoninfo</w:t>
            </w:r>
            <w:proofErr w:type="spellEnd"/>
            <w:r w:rsidRPr="00700948">
              <w:rPr>
                <w:lang w:val="en-US"/>
              </w:rPr>
              <w:t>*</w:t>
            </w:r>
          </w:p>
        </w:tc>
        <w:tc>
          <w:tcPr>
            <w:tcW w:w="2549" w:type="dxa"/>
            <w:tcBorders>
              <w:top w:val="single" w:sz="4" w:space="0" w:color="auto"/>
              <w:left w:val="single" w:sz="4" w:space="0" w:color="auto"/>
              <w:bottom w:val="single" w:sz="4" w:space="0" w:color="auto"/>
              <w:right w:val="single" w:sz="4" w:space="0" w:color="auto"/>
            </w:tcBorders>
            <w:hideMark/>
          </w:tcPr>
          <w:p w14:paraId="16B1906A" w14:textId="77777777" w:rsidR="009C0D9F" w:rsidRPr="00700948" w:rsidRDefault="009C0D9F" w:rsidP="000C4816">
            <w:pPr>
              <w:pStyle w:val="Tabletext"/>
              <w:ind w:left="0"/>
              <w:rPr>
                <w:lang w:val="en-US"/>
              </w:rPr>
            </w:pPr>
            <w:r w:rsidRPr="00700948">
              <w:rPr>
                <w:rFonts w:cstheme="minorHAnsi"/>
                <w:lang w:val="en-US"/>
              </w:rPr>
              <w:t xml:space="preserve">Using the </w:t>
            </w:r>
            <w:proofErr w:type="spellStart"/>
            <w:r w:rsidRPr="00700948">
              <w:rPr>
                <w:rFonts w:cstheme="minorHAnsi"/>
                <w:lang w:val="en-US"/>
              </w:rPr>
              <w:t>datamodel</w:t>
            </w:r>
            <w:proofErr w:type="spellEnd"/>
            <w:r w:rsidRPr="00700948">
              <w:rPr>
                <w:rFonts w:cstheme="minorHAnsi"/>
                <w:lang w:val="en-US"/>
              </w:rPr>
              <w:t xml:space="preserve"> from the S-125 product specification</w:t>
            </w:r>
          </w:p>
        </w:tc>
        <w:tc>
          <w:tcPr>
            <w:tcW w:w="1422" w:type="dxa"/>
            <w:tcBorders>
              <w:top w:val="single" w:sz="4" w:space="0" w:color="auto"/>
              <w:left w:val="single" w:sz="4" w:space="0" w:color="auto"/>
              <w:bottom w:val="single" w:sz="4" w:space="0" w:color="auto"/>
              <w:right w:val="single" w:sz="4" w:space="0" w:color="auto"/>
            </w:tcBorders>
            <w:hideMark/>
          </w:tcPr>
          <w:p w14:paraId="34FDE3E3" w14:textId="77777777" w:rsidR="009C0D9F" w:rsidRDefault="009C0D9F" w:rsidP="000C4816">
            <w:pPr>
              <w:pStyle w:val="Tabletext"/>
              <w:ind w:left="0"/>
              <w:rPr>
                <w:lang w:val="fr-FR"/>
              </w:rPr>
            </w:pPr>
            <w:r>
              <w:rPr>
                <w:lang w:val="fr-FR"/>
              </w:rPr>
              <w:t>IALA ARM</w:t>
            </w:r>
          </w:p>
        </w:tc>
        <w:tc>
          <w:tcPr>
            <w:tcW w:w="1697" w:type="dxa"/>
            <w:tcBorders>
              <w:top w:val="single" w:sz="4" w:space="0" w:color="auto"/>
              <w:left w:val="single" w:sz="4" w:space="0" w:color="auto"/>
              <w:bottom w:val="single" w:sz="4" w:space="0" w:color="auto"/>
              <w:right w:val="single" w:sz="4" w:space="0" w:color="auto"/>
            </w:tcBorders>
            <w:hideMark/>
          </w:tcPr>
          <w:p w14:paraId="0B1C49D8" w14:textId="77777777" w:rsidR="009C0D9F" w:rsidRDefault="009C0D9F" w:rsidP="000C4816">
            <w:pPr>
              <w:pStyle w:val="Tabletext"/>
              <w:ind w:left="0"/>
              <w:rPr>
                <w:lang w:val="fr-FR"/>
              </w:rPr>
            </w:pPr>
            <w:r>
              <w:rPr>
                <w:lang w:val="fr-FR"/>
              </w:rPr>
              <w:t>IALA(IHO)</w:t>
            </w:r>
          </w:p>
        </w:tc>
      </w:tr>
      <w:tr w:rsidR="009C0D9F" w14:paraId="4A37E592" w14:textId="77777777" w:rsidTr="000C4816">
        <w:tc>
          <w:tcPr>
            <w:tcW w:w="2264" w:type="dxa"/>
            <w:tcBorders>
              <w:top w:val="single" w:sz="4" w:space="0" w:color="auto"/>
              <w:left w:val="single" w:sz="4" w:space="0" w:color="auto"/>
              <w:bottom w:val="single" w:sz="4" w:space="0" w:color="auto"/>
              <w:right w:val="single" w:sz="4" w:space="0" w:color="auto"/>
            </w:tcBorders>
            <w:hideMark/>
          </w:tcPr>
          <w:p w14:paraId="3D2AD3D8" w14:textId="77777777" w:rsidR="009C0D9F" w:rsidRDefault="009C0D9F" w:rsidP="000C4816">
            <w:pPr>
              <w:pStyle w:val="Tabletext"/>
              <w:ind w:left="0"/>
              <w:rPr>
                <w:rFonts w:cstheme="minorHAnsi"/>
                <w:lang w:val="fr-FR"/>
              </w:rPr>
            </w:pPr>
            <w:r>
              <w:rPr>
                <w:rFonts w:cstheme="minorHAnsi"/>
                <w:lang w:val="fr-FR"/>
              </w:rPr>
              <w:t>Navigation warning service</w:t>
            </w:r>
          </w:p>
        </w:tc>
        <w:tc>
          <w:tcPr>
            <w:tcW w:w="2128" w:type="dxa"/>
            <w:tcBorders>
              <w:top w:val="single" w:sz="4" w:space="0" w:color="auto"/>
              <w:left w:val="single" w:sz="4" w:space="0" w:color="auto"/>
              <w:bottom w:val="single" w:sz="4" w:space="0" w:color="auto"/>
              <w:right w:val="single" w:sz="4" w:space="0" w:color="auto"/>
            </w:tcBorders>
            <w:hideMark/>
          </w:tcPr>
          <w:p w14:paraId="2F0DE71A" w14:textId="77777777" w:rsidR="009C0D9F" w:rsidRPr="00700948" w:rsidRDefault="009C0D9F" w:rsidP="000C4816">
            <w:pPr>
              <w:pStyle w:val="Tabletext"/>
              <w:ind w:left="0"/>
              <w:rPr>
                <w:lang w:val="en-US"/>
              </w:rPr>
            </w:pPr>
            <w:proofErr w:type="spellStart"/>
            <w:r>
              <w:t>urn:mrn:iho:ts:spec:navigationalwarnings</w:t>
            </w:r>
            <w:proofErr w:type="spellEnd"/>
            <w:r>
              <w:t>*</w:t>
            </w:r>
          </w:p>
        </w:tc>
        <w:tc>
          <w:tcPr>
            <w:tcW w:w="2549" w:type="dxa"/>
            <w:tcBorders>
              <w:top w:val="single" w:sz="4" w:space="0" w:color="auto"/>
              <w:left w:val="single" w:sz="4" w:space="0" w:color="auto"/>
              <w:bottom w:val="single" w:sz="4" w:space="0" w:color="auto"/>
              <w:right w:val="single" w:sz="4" w:space="0" w:color="auto"/>
            </w:tcBorders>
            <w:hideMark/>
          </w:tcPr>
          <w:p w14:paraId="43679DEC" w14:textId="77777777" w:rsidR="009C0D9F" w:rsidRPr="00700948" w:rsidRDefault="009C0D9F" w:rsidP="000C4816">
            <w:pPr>
              <w:pStyle w:val="Tabletext"/>
              <w:ind w:left="0"/>
              <w:rPr>
                <w:rFonts w:cstheme="minorHAnsi"/>
                <w:lang w:val="en-US"/>
              </w:rPr>
            </w:pPr>
            <w:r w:rsidRPr="00700948">
              <w:rPr>
                <w:rFonts w:cstheme="minorHAnsi"/>
                <w:lang w:val="en-US"/>
              </w:rPr>
              <w:t xml:space="preserve">Using the </w:t>
            </w:r>
            <w:proofErr w:type="spellStart"/>
            <w:r w:rsidRPr="00700948">
              <w:rPr>
                <w:rFonts w:cstheme="minorHAnsi"/>
                <w:lang w:val="en-US"/>
              </w:rPr>
              <w:t>datamodel</w:t>
            </w:r>
            <w:proofErr w:type="spellEnd"/>
            <w:r w:rsidRPr="00700948">
              <w:rPr>
                <w:rFonts w:cstheme="minorHAnsi"/>
                <w:lang w:val="en-US"/>
              </w:rPr>
              <w:t xml:space="preserve"> from the S-124 product specification</w:t>
            </w:r>
          </w:p>
        </w:tc>
        <w:tc>
          <w:tcPr>
            <w:tcW w:w="1422" w:type="dxa"/>
            <w:tcBorders>
              <w:top w:val="single" w:sz="4" w:space="0" w:color="auto"/>
              <w:left w:val="single" w:sz="4" w:space="0" w:color="auto"/>
              <w:bottom w:val="single" w:sz="4" w:space="0" w:color="auto"/>
              <w:right w:val="single" w:sz="4" w:space="0" w:color="auto"/>
            </w:tcBorders>
          </w:tcPr>
          <w:p w14:paraId="79223987" w14:textId="77777777" w:rsidR="009C0D9F" w:rsidRDefault="009C0D9F" w:rsidP="000C4816">
            <w:pPr>
              <w:pStyle w:val="Tabletext"/>
              <w:ind w:left="0"/>
              <w:rPr>
                <w:rFonts w:cstheme="minorHAnsi"/>
                <w:lang w:val="fr-FR"/>
              </w:rPr>
            </w:pPr>
            <w:r>
              <w:rPr>
                <w:rFonts w:cstheme="minorHAnsi"/>
                <w:lang w:val="fr-FR"/>
              </w:rPr>
              <w:t>WWNWS-SC</w:t>
            </w:r>
          </w:p>
        </w:tc>
        <w:tc>
          <w:tcPr>
            <w:tcW w:w="1697" w:type="dxa"/>
            <w:tcBorders>
              <w:top w:val="single" w:sz="4" w:space="0" w:color="auto"/>
              <w:left w:val="single" w:sz="4" w:space="0" w:color="auto"/>
              <w:bottom w:val="single" w:sz="4" w:space="0" w:color="auto"/>
              <w:right w:val="single" w:sz="4" w:space="0" w:color="auto"/>
            </w:tcBorders>
            <w:hideMark/>
          </w:tcPr>
          <w:p w14:paraId="3105E53B" w14:textId="77777777" w:rsidR="009C0D9F" w:rsidRDefault="009C0D9F" w:rsidP="000C4816">
            <w:pPr>
              <w:pStyle w:val="Tabletext"/>
              <w:ind w:left="0"/>
              <w:rPr>
                <w:rFonts w:cstheme="minorHAnsi"/>
                <w:lang w:val="fr-FR"/>
              </w:rPr>
            </w:pPr>
            <w:r>
              <w:rPr>
                <w:rFonts w:cstheme="minorHAnsi"/>
                <w:lang w:val="fr-FR"/>
              </w:rPr>
              <w:t>IHO</w:t>
            </w:r>
          </w:p>
        </w:tc>
      </w:tr>
      <w:tr w:rsidR="009C0D9F" w14:paraId="5482802C" w14:textId="77777777" w:rsidTr="000C4816">
        <w:tc>
          <w:tcPr>
            <w:tcW w:w="2264" w:type="dxa"/>
            <w:tcBorders>
              <w:top w:val="single" w:sz="4" w:space="0" w:color="auto"/>
              <w:left w:val="single" w:sz="4" w:space="0" w:color="auto"/>
              <w:bottom w:val="single" w:sz="4" w:space="0" w:color="auto"/>
              <w:right w:val="single" w:sz="4" w:space="0" w:color="auto"/>
            </w:tcBorders>
            <w:hideMark/>
          </w:tcPr>
          <w:p w14:paraId="5D6EE369" w14:textId="77777777" w:rsidR="009C0D9F" w:rsidRPr="00700948" w:rsidRDefault="009C0D9F" w:rsidP="000C4816">
            <w:pPr>
              <w:pStyle w:val="Tabletext"/>
              <w:ind w:left="0"/>
              <w:rPr>
                <w:lang w:val="en-US"/>
              </w:rPr>
            </w:pPr>
            <w:r w:rsidRPr="00700948">
              <w:rPr>
                <w:lang w:val="en-US"/>
              </w:rPr>
              <w:t>Enhanced AtoN information for AtoN authorities</w:t>
            </w:r>
          </w:p>
        </w:tc>
        <w:tc>
          <w:tcPr>
            <w:tcW w:w="2128" w:type="dxa"/>
            <w:tcBorders>
              <w:top w:val="single" w:sz="4" w:space="0" w:color="auto"/>
              <w:left w:val="single" w:sz="4" w:space="0" w:color="auto"/>
              <w:bottom w:val="single" w:sz="4" w:space="0" w:color="auto"/>
              <w:right w:val="single" w:sz="4" w:space="0" w:color="auto"/>
            </w:tcBorders>
            <w:hideMark/>
          </w:tcPr>
          <w:p w14:paraId="02171707" w14:textId="77777777" w:rsidR="009C0D9F" w:rsidRPr="00700948" w:rsidRDefault="009C0D9F" w:rsidP="000C4816">
            <w:pPr>
              <w:pStyle w:val="Tabletext"/>
              <w:ind w:left="0"/>
              <w:rPr>
                <w:lang w:val="en-US"/>
              </w:rPr>
            </w:pPr>
            <w:proofErr w:type="spellStart"/>
            <w:r w:rsidRPr="00700948">
              <w:rPr>
                <w:lang w:val="en-US"/>
              </w:rPr>
              <w:t>urn:mrn:iala:ts:spec:enhancedaton</w:t>
            </w:r>
            <w:proofErr w:type="spellEnd"/>
            <w:r w:rsidRPr="00700948">
              <w:rPr>
                <w:lang w:val="en-US"/>
              </w:rPr>
              <w:t>*</w:t>
            </w:r>
          </w:p>
        </w:tc>
        <w:tc>
          <w:tcPr>
            <w:tcW w:w="2549" w:type="dxa"/>
            <w:tcBorders>
              <w:top w:val="single" w:sz="4" w:space="0" w:color="auto"/>
              <w:left w:val="single" w:sz="4" w:space="0" w:color="auto"/>
              <w:bottom w:val="single" w:sz="4" w:space="0" w:color="auto"/>
              <w:right w:val="single" w:sz="4" w:space="0" w:color="auto"/>
            </w:tcBorders>
            <w:hideMark/>
          </w:tcPr>
          <w:p w14:paraId="4ADB1FE4" w14:textId="77777777" w:rsidR="009C0D9F" w:rsidRPr="00700948" w:rsidRDefault="009C0D9F" w:rsidP="000C4816">
            <w:pPr>
              <w:pStyle w:val="Tabletext"/>
              <w:ind w:left="0"/>
              <w:rPr>
                <w:rFonts w:cstheme="minorHAnsi"/>
                <w:lang w:val="en-US"/>
              </w:rPr>
            </w:pPr>
            <w:r w:rsidRPr="00700948">
              <w:rPr>
                <w:rFonts w:cstheme="minorHAnsi"/>
                <w:lang w:val="en-US"/>
              </w:rPr>
              <w:t xml:space="preserve">Using the </w:t>
            </w:r>
            <w:proofErr w:type="spellStart"/>
            <w:r w:rsidRPr="00700948">
              <w:rPr>
                <w:rFonts w:cstheme="minorHAnsi"/>
                <w:lang w:val="en-US"/>
              </w:rPr>
              <w:t>datamodel</w:t>
            </w:r>
            <w:proofErr w:type="spellEnd"/>
            <w:r w:rsidRPr="00700948">
              <w:rPr>
                <w:rFonts w:cstheme="minorHAnsi"/>
                <w:lang w:val="en-US"/>
              </w:rPr>
              <w:t xml:space="preserve"> from the S-201 product specification</w:t>
            </w:r>
          </w:p>
        </w:tc>
        <w:tc>
          <w:tcPr>
            <w:tcW w:w="1422" w:type="dxa"/>
            <w:tcBorders>
              <w:top w:val="single" w:sz="4" w:space="0" w:color="auto"/>
              <w:left w:val="single" w:sz="4" w:space="0" w:color="auto"/>
              <w:bottom w:val="single" w:sz="4" w:space="0" w:color="auto"/>
              <w:right w:val="single" w:sz="4" w:space="0" w:color="auto"/>
            </w:tcBorders>
          </w:tcPr>
          <w:p w14:paraId="53633815" w14:textId="77777777" w:rsidR="009C0D9F" w:rsidRDefault="009C0D9F" w:rsidP="000C4816">
            <w:pPr>
              <w:pStyle w:val="Tabletext"/>
              <w:ind w:left="0"/>
              <w:rPr>
                <w:rFonts w:cstheme="minorHAnsi"/>
                <w:lang w:val="fr-FR"/>
              </w:rPr>
            </w:pPr>
            <w:r>
              <w:rPr>
                <w:rFonts w:cstheme="minorHAnsi"/>
                <w:lang w:val="fr-FR"/>
              </w:rPr>
              <w:t>IALA ARM</w:t>
            </w:r>
          </w:p>
        </w:tc>
        <w:tc>
          <w:tcPr>
            <w:tcW w:w="1697" w:type="dxa"/>
            <w:tcBorders>
              <w:top w:val="single" w:sz="4" w:space="0" w:color="auto"/>
              <w:left w:val="single" w:sz="4" w:space="0" w:color="auto"/>
              <w:bottom w:val="single" w:sz="4" w:space="0" w:color="auto"/>
              <w:right w:val="single" w:sz="4" w:space="0" w:color="auto"/>
            </w:tcBorders>
            <w:hideMark/>
          </w:tcPr>
          <w:p w14:paraId="206B6EB3" w14:textId="77777777" w:rsidR="009C0D9F" w:rsidRDefault="009C0D9F" w:rsidP="000C4816">
            <w:pPr>
              <w:pStyle w:val="Tabletext"/>
              <w:ind w:left="0"/>
              <w:rPr>
                <w:rFonts w:cstheme="minorHAnsi"/>
                <w:lang w:val="fr-FR"/>
              </w:rPr>
            </w:pPr>
            <w:r>
              <w:rPr>
                <w:rFonts w:cstheme="minorHAnsi"/>
                <w:lang w:val="fr-FR"/>
              </w:rPr>
              <w:t>IALA</w:t>
            </w:r>
          </w:p>
        </w:tc>
      </w:tr>
      <w:tr w:rsidR="009C0D9F" w14:paraId="7BB7C869" w14:textId="77777777" w:rsidTr="000C4816">
        <w:tc>
          <w:tcPr>
            <w:tcW w:w="2264" w:type="dxa"/>
            <w:tcBorders>
              <w:top w:val="single" w:sz="4" w:space="0" w:color="auto"/>
              <w:left w:val="single" w:sz="4" w:space="0" w:color="auto"/>
              <w:bottom w:val="single" w:sz="4" w:space="0" w:color="auto"/>
              <w:right w:val="single" w:sz="4" w:space="0" w:color="auto"/>
            </w:tcBorders>
          </w:tcPr>
          <w:p w14:paraId="2D7C0C33" w14:textId="77777777" w:rsidR="009C0D9F" w:rsidRDefault="009C0D9F" w:rsidP="000C4816">
            <w:pPr>
              <w:pStyle w:val="Tabletext"/>
              <w:ind w:left="0"/>
              <w:rPr>
                <w:lang w:val="fr-FR"/>
              </w:rPr>
            </w:pPr>
            <w:r>
              <w:rPr>
                <w:lang w:val="fr-FR"/>
              </w:rPr>
              <w:t>PNT information</w:t>
            </w:r>
          </w:p>
        </w:tc>
        <w:tc>
          <w:tcPr>
            <w:tcW w:w="2128" w:type="dxa"/>
            <w:tcBorders>
              <w:top w:val="single" w:sz="4" w:space="0" w:color="auto"/>
              <w:left w:val="single" w:sz="4" w:space="0" w:color="auto"/>
              <w:bottom w:val="single" w:sz="4" w:space="0" w:color="auto"/>
              <w:right w:val="single" w:sz="4" w:space="0" w:color="auto"/>
            </w:tcBorders>
          </w:tcPr>
          <w:p w14:paraId="0AECCFCE" w14:textId="77777777" w:rsidR="009C0D9F" w:rsidRDefault="009C0D9F" w:rsidP="000C4816">
            <w:pPr>
              <w:pStyle w:val="Tabletext"/>
              <w:ind w:left="0"/>
              <w:rPr>
                <w:lang w:val="fr-FR"/>
              </w:rPr>
            </w:pPr>
            <w:proofErr w:type="spellStart"/>
            <w:r>
              <w:rPr>
                <w:lang w:val="fr-FR"/>
              </w:rPr>
              <w:t>t.b.d</w:t>
            </w:r>
            <w:proofErr w:type="spellEnd"/>
            <w:r>
              <w:rPr>
                <w:lang w:val="fr-FR"/>
              </w:rPr>
              <w:t>.</w:t>
            </w:r>
          </w:p>
        </w:tc>
        <w:tc>
          <w:tcPr>
            <w:tcW w:w="2549" w:type="dxa"/>
            <w:tcBorders>
              <w:top w:val="single" w:sz="4" w:space="0" w:color="auto"/>
              <w:left w:val="single" w:sz="4" w:space="0" w:color="auto"/>
              <w:bottom w:val="single" w:sz="4" w:space="0" w:color="auto"/>
              <w:right w:val="single" w:sz="4" w:space="0" w:color="auto"/>
            </w:tcBorders>
          </w:tcPr>
          <w:p w14:paraId="39ECCC0E" w14:textId="77777777" w:rsidR="009C0D9F" w:rsidRPr="00700948" w:rsidRDefault="009C0D9F" w:rsidP="000C4816">
            <w:pPr>
              <w:pStyle w:val="Tabletext"/>
              <w:ind w:left="0"/>
              <w:rPr>
                <w:rFonts w:cstheme="minorHAnsi"/>
                <w:lang w:val="en-US"/>
              </w:rPr>
            </w:pPr>
            <w:r w:rsidRPr="00700948">
              <w:rPr>
                <w:rFonts w:cstheme="minorHAnsi"/>
                <w:lang w:val="en-US"/>
              </w:rPr>
              <w:t xml:space="preserve">Using the </w:t>
            </w:r>
            <w:proofErr w:type="spellStart"/>
            <w:r w:rsidRPr="00700948">
              <w:rPr>
                <w:rFonts w:cstheme="minorHAnsi"/>
                <w:lang w:val="en-US"/>
              </w:rPr>
              <w:t>datamodel</w:t>
            </w:r>
            <w:proofErr w:type="spellEnd"/>
            <w:r w:rsidRPr="00700948">
              <w:rPr>
                <w:rFonts w:cstheme="minorHAnsi"/>
                <w:lang w:val="en-US"/>
              </w:rPr>
              <w:t xml:space="preserve"> from the S-240 product specification</w:t>
            </w:r>
          </w:p>
        </w:tc>
        <w:tc>
          <w:tcPr>
            <w:tcW w:w="1422" w:type="dxa"/>
            <w:tcBorders>
              <w:top w:val="single" w:sz="4" w:space="0" w:color="auto"/>
              <w:left w:val="single" w:sz="4" w:space="0" w:color="auto"/>
              <w:bottom w:val="single" w:sz="4" w:space="0" w:color="auto"/>
              <w:right w:val="single" w:sz="4" w:space="0" w:color="auto"/>
            </w:tcBorders>
          </w:tcPr>
          <w:p w14:paraId="4C5D1418" w14:textId="77777777" w:rsidR="009C0D9F" w:rsidRDefault="009C0D9F" w:rsidP="000C4816">
            <w:pPr>
              <w:pStyle w:val="Tabletext"/>
              <w:ind w:left="0"/>
              <w:rPr>
                <w:rFonts w:cstheme="minorHAnsi"/>
                <w:lang w:val="fr-FR"/>
              </w:rPr>
            </w:pPr>
            <w:r>
              <w:rPr>
                <w:rFonts w:cstheme="minorHAnsi"/>
                <w:lang w:val="fr-FR"/>
              </w:rPr>
              <w:t>IALA ENG</w:t>
            </w:r>
          </w:p>
        </w:tc>
        <w:tc>
          <w:tcPr>
            <w:tcW w:w="1697" w:type="dxa"/>
            <w:tcBorders>
              <w:top w:val="single" w:sz="4" w:space="0" w:color="auto"/>
              <w:left w:val="single" w:sz="4" w:space="0" w:color="auto"/>
              <w:bottom w:val="single" w:sz="4" w:space="0" w:color="auto"/>
              <w:right w:val="single" w:sz="4" w:space="0" w:color="auto"/>
            </w:tcBorders>
          </w:tcPr>
          <w:p w14:paraId="29D8C2D9" w14:textId="77777777" w:rsidR="009C0D9F" w:rsidRDefault="009C0D9F" w:rsidP="000C4816">
            <w:pPr>
              <w:pStyle w:val="Tabletext"/>
              <w:ind w:left="0"/>
              <w:rPr>
                <w:rFonts w:cstheme="minorHAnsi"/>
                <w:lang w:val="fr-FR"/>
              </w:rPr>
            </w:pPr>
            <w:r>
              <w:rPr>
                <w:rFonts w:cstheme="minorHAnsi"/>
                <w:lang w:val="fr-FR"/>
              </w:rPr>
              <w:t>IALA</w:t>
            </w:r>
          </w:p>
        </w:tc>
      </w:tr>
    </w:tbl>
    <w:p w14:paraId="54904C38" w14:textId="77777777" w:rsidR="009C0D9F" w:rsidRDefault="009C0D9F" w:rsidP="009C0D9F">
      <w:pPr>
        <w:pStyle w:val="BodyText"/>
      </w:pPr>
      <w:r>
        <w:t>Note: The technical service specifications listed are under development</w:t>
      </w:r>
    </w:p>
    <w:p w14:paraId="3EC8E5B9" w14:textId="77777777" w:rsidR="009C0D9F" w:rsidRPr="0062344C" w:rsidRDefault="009C0D9F" w:rsidP="009C0D9F">
      <w:pPr>
        <w:pStyle w:val="BodyText"/>
      </w:pPr>
      <w:r>
        <w:t>*not official designation, for example only</w:t>
      </w:r>
    </w:p>
    <w:p w14:paraId="3C21BAD5" w14:textId="77777777" w:rsidR="009C0D9F" w:rsidRDefault="009C0D9F" w:rsidP="009C0D9F">
      <w:pPr>
        <w:pStyle w:val="Heading3"/>
        <w:numPr>
          <w:ilvl w:val="1"/>
          <w:numId w:val="11"/>
        </w:numPr>
        <w:tabs>
          <w:tab w:val="num" w:pos="643"/>
        </w:tabs>
        <w:ind w:left="0" w:firstLine="0"/>
        <w:rPr>
          <w:rFonts w:asciiTheme="minorHAnsi" w:hAnsiTheme="minorHAnsi" w:cstheme="minorHAnsi"/>
        </w:rPr>
      </w:pPr>
      <w:bookmarkStart w:id="18" w:name="_Toc514930500"/>
      <w:r w:rsidRPr="00921AB3">
        <w:rPr>
          <w:rFonts w:asciiTheme="minorHAnsi" w:hAnsiTheme="minorHAnsi" w:cstheme="minorHAnsi"/>
        </w:rPr>
        <w:t xml:space="preserve"> Relation to other Maritime Services</w:t>
      </w:r>
      <w:bookmarkEnd w:id="18"/>
    </w:p>
    <w:p w14:paraId="750941EF" w14:textId="77777777" w:rsidR="009C0D9F" w:rsidRDefault="009C0D9F" w:rsidP="009C0D9F">
      <w:pPr>
        <w:pStyle w:val="BodyText"/>
        <w:rPr>
          <w:rFonts w:eastAsia="Calibri" w:cstheme="minorHAnsi"/>
          <w:spacing w:val="-2"/>
        </w:rPr>
      </w:pPr>
      <w:r>
        <w:rPr>
          <w:rFonts w:eastAsia="Calibri" w:cstheme="minorHAnsi"/>
          <w:spacing w:val="-2"/>
        </w:rPr>
        <w:t>MS 17 has a relationship with other Maritime Services where it affects the AtoN</w:t>
      </w:r>
    </w:p>
    <w:p w14:paraId="7F3375BE" w14:textId="77777777" w:rsidR="009C0D9F" w:rsidRPr="00294E60" w:rsidRDefault="009C0D9F" w:rsidP="009C0D9F">
      <w:pPr>
        <w:pStyle w:val="BodyText"/>
      </w:pPr>
      <w:r>
        <w:t xml:space="preserve">Examples may be different depending on coastal states arrangement. </w:t>
      </w:r>
    </w:p>
    <w:tbl>
      <w:tblPr>
        <w:tblStyle w:val="TableGrid"/>
        <w:tblW w:w="0" w:type="auto"/>
        <w:tblLook w:val="04A0" w:firstRow="1" w:lastRow="0" w:firstColumn="1" w:lastColumn="0" w:noHBand="0" w:noVBand="1"/>
      </w:tblPr>
      <w:tblGrid>
        <w:gridCol w:w="3375"/>
        <w:gridCol w:w="5685"/>
      </w:tblGrid>
      <w:tr w:rsidR="009C0D9F" w:rsidRPr="005D6F67" w14:paraId="342CD25A" w14:textId="77777777" w:rsidTr="000C4816">
        <w:tc>
          <w:tcPr>
            <w:tcW w:w="3794" w:type="dxa"/>
            <w:shd w:val="clear" w:color="auto" w:fill="FFFFFF" w:themeFill="background1"/>
          </w:tcPr>
          <w:p w14:paraId="7438E70B" w14:textId="77777777" w:rsidR="009C0D9F" w:rsidRPr="005D6F67" w:rsidRDefault="009C0D9F" w:rsidP="000C4816">
            <w:pPr>
              <w:rPr>
                <w:rFonts w:cstheme="minorHAnsi"/>
                <w:b/>
                <w:bCs/>
                <w:color w:val="407DCA"/>
                <w:sz w:val="20"/>
              </w:rPr>
            </w:pPr>
            <w:r w:rsidRPr="005D6F67">
              <w:rPr>
                <w:rFonts w:cstheme="minorHAnsi"/>
                <w:b/>
                <w:bCs/>
                <w:color w:val="407DCA"/>
                <w:sz w:val="20"/>
              </w:rPr>
              <w:t>Description</w:t>
            </w:r>
          </w:p>
        </w:tc>
        <w:tc>
          <w:tcPr>
            <w:tcW w:w="6627" w:type="dxa"/>
            <w:shd w:val="clear" w:color="auto" w:fill="FFFFFF" w:themeFill="background1"/>
          </w:tcPr>
          <w:p w14:paraId="460475ED" w14:textId="77777777" w:rsidR="009C0D9F" w:rsidRPr="005D6F67" w:rsidRDefault="009C0D9F" w:rsidP="000C4816">
            <w:pPr>
              <w:rPr>
                <w:rFonts w:cstheme="minorHAnsi"/>
                <w:b/>
                <w:bCs/>
                <w:color w:val="407DCA"/>
                <w:sz w:val="20"/>
              </w:rPr>
            </w:pPr>
            <w:r w:rsidRPr="005D6F67">
              <w:rPr>
                <w:rFonts w:cstheme="minorHAnsi"/>
                <w:b/>
                <w:bCs/>
                <w:color w:val="407DCA"/>
                <w:sz w:val="20"/>
              </w:rPr>
              <w:t xml:space="preserve">Examples of </w:t>
            </w:r>
            <w:r w:rsidRPr="000E096A">
              <w:rPr>
                <w:rFonts w:cstheme="minorHAnsi"/>
                <w:b/>
                <w:bCs/>
                <w:color w:val="407DCA"/>
                <w:sz w:val="20"/>
              </w:rPr>
              <w:t xml:space="preserve">information related to </w:t>
            </w:r>
            <w:r w:rsidRPr="005D6F67">
              <w:rPr>
                <w:rFonts w:cstheme="minorHAnsi"/>
                <w:b/>
                <w:bCs/>
                <w:color w:val="407DCA"/>
                <w:sz w:val="20"/>
              </w:rPr>
              <w:t xml:space="preserve">MS </w:t>
            </w:r>
            <w:r>
              <w:rPr>
                <w:rFonts w:cstheme="minorHAnsi"/>
                <w:b/>
                <w:bCs/>
                <w:color w:val="407DCA"/>
                <w:sz w:val="20"/>
              </w:rPr>
              <w:t>17</w:t>
            </w:r>
          </w:p>
        </w:tc>
      </w:tr>
      <w:tr w:rsidR="009C0D9F" w:rsidRPr="005D6F67" w14:paraId="3EF47439" w14:textId="77777777" w:rsidTr="000C4816">
        <w:tc>
          <w:tcPr>
            <w:tcW w:w="3794" w:type="dxa"/>
          </w:tcPr>
          <w:p w14:paraId="368E8496" w14:textId="77777777" w:rsidR="009C0D9F" w:rsidRPr="00174C02" w:rsidRDefault="009C0D9F" w:rsidP="000C4816">
            <w:pPr>
              <w:pStyle w:val="BodyText"/>
              <w:rPr>
                <w:sz w:val="20"/>
                <w:szCs w:val="20"/>
                <w:lang w:val="fr-FR"/>
              </w:rPr>
            </w:pPr>
            <w:r w:rsidRPr="00174C02">
              <w:rPr>
                <w:sz w:val="20"/>
                <w:szCs w:val="20"/>
                <w:lang w:val="fr-FR"/>
              </w:rPr>
              <w:t>*MS 1 VTS Information Service (INS)</w:t>
            </w:r>
          </w:p>
        </w:tc>
        <w:tc>
          <w:tcPr>
            <w:tcW w:w="6627" w:type="dxa"/>
          </w:tcPr>
          <w:p w14:paraId="148149AF" w14:textId="77777777" w:rsidR="009C0D9F" w:rsidRPr="00174C02" w:rsidRDefault="009C0D9F" w:rsidP="000C4816">
            <w:pPr>
              <w:pStyle w:val="BodyText"/>
              <w:rPr>
                <w:sz w:val="20"/>
                <w:szCs w:val="20"/>
              </w:rPr>
            </w:pPr>
            <w:r w:rsidRPr="00174C02">
              <w:rPr>
                <w:sz w:val="20"/>
                <w:szCs w:val="20"/>
              </w:rPr>
              <w:t>Navigational hazard</w:t>
            </w:r>
          </w:p>
        </w:tc>
      </w:tr>
      <w:tr w:rsidR="009C0D9F" w:rsidRPr="005D6F67" w14:paraId="0669B3BD" w14:textId="77777777" w:rsidTr="000C4816">
        <w:tc>
          <w:tcPr>
            <w:tcW w:w="3794" w:type="dxa"/>
          </w:tcPr>
          <w:p w14:paraId="431B8AA5" w14:textId="77777777" w:rsidR="009C0D9F" w:rsidRPr="00174C02" w:rsidRDefault="009C0D9F" w:rsidP="000C4816">
            <w:pPr>
              <w:pStyle w:val="BodyText"/>
              <w:rPr>
                <w:sz w:val="20"/>
                <w:szCs w:val="20"/>
              </w:rPr>
            </w:pPr>
            <w:r w:rsidRPr="00174C02">
              <w:rPr>
                <w:sz w:val="20"/>
                <w:szCs w:val="20"/>
              </w:rPr>
              <w:t>*MS 2 VTS Navigation Service (NAS)</w:t>
            </w:r>
          </w:p>
        </w:tc>
        <w:tc>
          <w:tcPr>
            <w:tcW w:w="6627" w:type="dxa"/>
          </w:tcPr>
          <w:p w14:paraId="12A2B0EA" w14:textId="77777777" w:rsidR="009C0D9F" w:rsidRPr="00174C02" w:rsidDel="00FC2580" w:rsidRDefault="009C0D9F" w:rsidP="000C4816">
            <w:pPr>
              <w:pStyle w:val="BodyText"/>
              <w:rPr>
                <w:sz w:val="20"/>
                <w:szCs w:val="20"/>
              </w:rPr>
            </w:pPr>
            <w:r w:rsidRPr="00174C02">
              <w:rPr>
                <w:sz w:val="20"/>
                <w:szCs w:val="20"/>
              </w:rPr>
              <w:t>Exchange of routes, navigational advices and assistance</w:t>
            </w:r>
          </w:p>
        </w:tc>
      </w:tr>
      <w:tr w:rsidR="009C0D9F" w:rsidRPr="005D6F67" w14:paraId="7C777FFE" w14:textId="77777777" w:rsidTr="000C4816">
        <w:tc>
          <w:tcPr>
            <w:tcW w:w="3794" w:type="dxa"/>
          </w:tcPr>
          <w:p w14:paraId="20210C04" w14:textId="77777777" w:rsidR="009C0D9F" w:rsidRPr="00700948" w:rsidRDefault="009C0D9F" w:rsidP="000C4816">
            <w:pPr>
              <w:pStyle w:val="BodyText"/>
              <w:rPr>
                <w:sz w:val="20"/>
                <w:szCs w:val="20"/>
                <w:lang w:val="fr-FR"/>
              </w:rPr>
            </w:pPr>
            <w:r w:rsidRPr="00700948">
              <w:rPr>
                <w:sz w:val="20"/>
                <w:szCs w:val="20"/>
                <w:lang w:val="fr-FR"/>
              </w:rPr>
              <w:t xml:space="preserve">*MS 3 VTS </w:t>
            </w:r>
            <w:r w:rsidRPr="00700948">
              <w:rPr>
                <w:rFonts w:cs="Arial"/>
                <w:color w:val="000000" w:themeColor="text1"/>
                <w:sz w:val="20"/>
                <w:szCs w:val="20"/>
                <w:lang w:val="fr-FR"/>
              </w:rPr>
              <w:t>Traffic Organisation Service</w:t>
            </w:r>
            <w:r w:rsidRPr="00700948">
              <w:rPr>
                <w:sz w:val="20"/>
                <w:szCs w:val="20"/>
                <w:lang w:val="fr-FR"/>
              </w:rPr>
              <w:t xml:space="preserve"> (TOS)</w:t>
            </w:r>
          </w:p>
        </w:tc>
        <w:tc>
          <w:tcPr>
            <w:tcW w:w="6627" w:type="dxa"/>
          </w:tcPr>
          <w:p w14:paraId="2ED6AB54" w14:textId="77777777" w:rsidR="009C0D9F" w:rsidRPr="00174C02" w:rsidRDefault="009C0D9F" w:rsidP="000C4816">
            <w:pPr>
              <w:pStyle w:val="BodyText"/>
              <w:rPr>
                <w:sz w:val="20"/>
                <w:szCs w:val="20"/>
              </w:rPr>
            </w:pPr>
            <w:r w:rsidRPr="00174C02">
              <w:rPr>
                <w:sz w:val="20"/>
                <w:szCs w:val="20"/>
              </w:rPr>
              <w:t>Waterway management</w:t>
            </w:r>
          </w:p>
        </w:tc>
      </w:tr>
      <w:tr w:rsidR="009C0D9F" w:rsidRPr="005D6F67" w14:paraId="7469C6AE" w14:textId="77777777" w:rsidTr="000C4816">
        <w:tc>
          <w:tcPr>
            <w:tcW w:w="3794" w:type="dxa"/>
          </w:tcPr>
          <w:p w14:paraId="0F76223F" w14:textId="77777777" w:rsidR="009C0D9F" w:rsidRPr="00E73A3B" w:rsidRDefault="009C0D9F" w:rsidP="000C4816">
            <w:pPr>
              <w:pStyle w:val="BodyText"/>
              <w:rPr>
                <w:sz w:val="20"/>
                <w:szCs w:val="20"/>
                <w:lang w:val="fr-FR"/>
              </w:rPr>
            </w:pPr>
            <w:r w:rsidRPr="00E73A3B">
              <w:rPr>
                <w:sz w:val="20"/>
                <w:szCs w:val="20"/>
                <w:lang w:val="fr-FR"/>
              </w:rPr>
              <w:t>MS 4 Port Support Service (PSS)</w:t>
            </w:r>
          </w:p>
        </w:tc>
        <w:tc>
          <w:tcPr>
            <w:tcW w:w="6627" w:type="dxa"/>
          </w:tcPr>
          <w:p w14:paraId="420C7ED0" w14:textId="77777777" w:rsidR="009C0D9F" w:rsidRPr="005D6F67" w:rsidRDefault="009C0D9F" w:rsidP="000C4816">
            <w:pPr>
              <w:pStyle w:val="BodyText"/>
              <w:rPr>
                <w:sz w:val="20"/>
                <w:szCs w:val="20"/>
              </w:rPr>
            </w:pPr>
            <w:r>
              <w:rPr>
                <w:sz w:val="20"/>
                <w:szCs w:val="20"/>
              </w:rPr>
              <w:t xml:space="preserve">ETA/ATA, </w:t>
            </w:r>
            <w:r w:rsidRPr="005D6F67">
              <w:rPr>
                <w:rFonts w:cs="Arial"/>
                <w:color w:val="000000" w:themeColor="text1"/>
                <w:sz w:val="20"/>
                <w:szCs w:val="20"/>
              </w:rPr>
              <w:t>Access to the port, availability of port services</w:t>
            </w:r>
          </w:p>
        </w:tc>
      </w:tr>
      <w:tr w:rsidR="009C0D9F" w:rsidRPr="005D6F67" w14:paraId="6D46CFB5" w14:textId="77777777" w:rsidTr="000C4816">
        <w:tc>
          <w:tcPr>
            <w:tcW w:w="3794" w:type="dxa"/>
          </w:tcPr>
          <w:p w14:paraId="18F7E83D" w14:textId="77777777" w:rsidR="009C0D9F" w:rsidRPr="005D6F67" w:rsidRDefault="009C0D9F" w:rsidP="000C4816">
            <w:pPr>
              <w:pStyle w:val="BodyText"/>
              <w:rPr>
                <w:sz w:val="20"/>
                <w:szCs w:val="20"/>
              </w:rPr>
            </w:pPr>
            <w:r w:rsidRPr="005D6F67">
              <w:rPr>
                <w:sz w:val="20"/>
                <w:szCs w:val="20"/>
              </w:rPr>
              <w:t>MS 5 Maritime Safety Information</w:t>
            </w:r>
            <w:r>
              <w:rPr>
                <w:sz w:val="20"/>
                <w:szCs w:val="20"/>
              </w:rPr>
              <w:t xml:space="preserve"> (MSI) Service</w:t>
            </w:r>
          </w:p>
        </w:tc>
        <w:tc>
          <w:tcPr>
            <w:tcW w:w="6627" w:type="dxa"/>
          </w:tcPr>
          <w:p w14:paraId="79953CB4" w14:textId="77777777" w:rsidR="009C0D9F" w:rsidRPr="005D6F67" w:rsidRDefault="009C0D9F" w:rsidP="000C4816">
            <w:pPr>
              <w:pStyle w:val="BodyText"/>
              <w:rPr>
                <w:sz w:val="20"/>
                <w:szCs w:val="20"/>
              </w:rPr>
            </w:pPr>
            <w:r w:rsidRPr="005D6F67">
              <w:rPr>
                <w:sz w:val="20"/>
                <w:szCs w:val="20"/>
              </w:rPr>
              <w:t>MSI information</w:t>
            </w:r>
          </w:p>
        </w:tc>
      </w:tr>
      <w:tr w:rsidR="009C0D9F" w:rsidRPr="005D6F67" w14:paraId="5903D698" w14:textId="77777777" w:rsidTr="000C4816">
        <w:tc>
          <w:tcPr>
            <w:tcW w:w="3794" w:type="dxa"/>
          </w:tcPr>
          <w:p w14:paraId="509B3895" w14:textId="77777777" w:rsidR="009C0D9F" w:rsidRPr="005D6F67" w:rsidRDefault="009C0D9F" w:rsidP="000C4816">
            <w:pPr>
              <w:pStyle w:val="BodyText"/>
              <w:rPr>
                <w:sz w:val="20"/>
                <w:szCs w:val="20"/>
              </w:rPr>
            </w:pPr>
            <w:r w:rsidRPr="005D6F67">
              <w:rPr>
                <w:sz w:val="20"/>
                <w:szCs w:val="20"/>
              </w:rPr>
              <w:t>MS 6 Pilotage Service</w:t>
            </w:r>
          </w:p>
        </w:tc>
        <w:tc>
          <w:tcPr>
            <w:tcW w:w="6627" w:type="dxa"/>
          </w:tcPr>
          <w:p w14:paraId="6DD68045" w14:textId="77777777" w:rsidR="009C0D9F" w:rsidRPr="005D6F67" w:rsidRDefault="009C0D9F" w:rsidP="000C4816">
            <w:pPr>
              <w:pStyle w:val="BodyText"/>
              <w:tabs>
                <w:tab w:val="left" w:pos="2717"/>
              </w:tabs>
              <w:rPr>
                <w:sz w:val="20"/>
                <w:szCs w:val="20"/>
              </w:rPr>
            </w:pPr>
            <w:r w:rsidRPr="005D6F67">
              <w:rPr>
                <w:sz w:val="20"/>
                <w:szCs w:val="20"/>
              </w:rPr>
              <w:t xml:space="preserve">Pilot </w:t>
            </w:r>
            <w:r w:rsidRPr="005D6F67">
              <w:rPr>
                <w:rFonts w:cs="Arial"/>
                <w:color w:val="000000" w:themeColor="text1"/>
                <w:sz w:val="20"/>
                <w:szCs w:val="20"/>
              </w:rPr>
              <w:t>and boarding arrangements</w:t>
            </w:r>
          </w:p>
        </w:tc>
      </w:tr>
      <w:tr w:rsidR="009C0D9F" w:rsidRPr="005D6F67" w14:paraId="7C2B59E7" w14:textId="77777777" w:rsidTr="000C4816">
        <w:tc>
          <w:tcPr>
            <w:tcW w:w="3794" w:type="dxa"/>
          </w:tcPr>
          <w:p w14:paraId="034C650E" w14:textId="77777777" w:rsidR="009C0D9F" w:rsidRPr="005D6F67" w:rsidRDefault="009C0D9F" w:rsidP="000C4816">
            <w:pPr>
              <w:pStyle w:val="BodyText"/>
              <w:rPr>
                <w:sz w:val="20"/>
                <w:szCs w:val="20"/>
              </w:rPr>
            </w:pPr>
            <w:r w:rsidRPr="005D6F67">
              <w:rPr>
                <w:sz w:val="20"/>
                <w:szCs w:val="20"/>
              </w:rPr>
              <w:t>MS 7 Tug Service</w:t>
            </w:r>
          </w:p>
        </w:tc>
        <w:tc>
          <w:tcPr>
            <w:tcW w:w="6627" w:type="dxa"/>
          </w:tcPr>
          <w:p w14:paraId="24CD89C7" w14:textId="77777777" w:rsidR="009C0D9F" w:rsidRPr="005D6F67" w:rsidRDefault="009C0D9F" w:rsidP="000C4816">
            <w:pPr>
              <w:pStyle w:val="BodyText"/>
              <w:rPr>
                <w:sz w:val="20"/>
                <w:szCs w:val="20"/>
              </w:rPr>
            </w:pPr>
            <w:r w:rsidRPr="005D6F67">
              <w:rPr>
                <w:rFonts w:cs="Arial"/>
                <w:color w:val="000000" w:themeColor="text1"/>
                <w:sz w:val="20"/>
                <w:szCs w:val="20"/>
              </w:rPr>
              <w:t>Update on information</w:t>
            </w:r>
          </w:p>
        </w:tc>
      </w:tr>
      <w:tr w:rsidR="009C0D9F" w:rsidRPr="005D6F67" w14:paraId="4A79BEB6" w14:textId="77777777" w:rsidTr="000C4816">
        <w:tc>
          <w:tcPr>
            <w:tcW w:w="3794" w:type="dxa"/>
          </w:tcPr>
          <w:p w14:paraId="2624F61F" w14:textId="77777777" w:rsidR="009C0D9F" w:rsidRPr="005D6F67" w:rsidRDefault="009C0D9F" w:rsidP="000C4816">
            <w:pPr>
              <w:pStyle w:val="BodyText"/>
              <w:rPr>
                <w:sz w:val="20"/>
                <w:szCs w:val="20"/>
              </w:rPr>
            </w:pPr>
            <w:r w:rsidRPr="005D6F67">
              <w:rPr>
                <w:sz w:val="20"/>
                <w:szCs w:val="20"/>
              </w:rPr>
              <w:t>MS 8 Vessel Shore Reporting</w:t>
            </w:r>
          </w:p>
        </w:tc>
        <w:tc>
          <w:tcPr>
            <w:tcW w:w="6627" w:type="dxa"/>
          </w:tcPr>
          <w:p w14:paraId="7302B8D5" w14:textId="77777777" w:rsidR="009C0D9F" w:rsidRPr="005D6F67" w:rsidRDefault="009C0D9F" w:rsidP="000C4816">
            <w:pPr>
              <w:pStyle w:val="BodyText"/>
              <w:rPr>
                <w:sz w:val="20"/>
                <w:szCs w:val="20"/>
              </w:rPr>
            </w:pPr>
            <w:r>
              <w:rPr>
                <w:sz w:val="20"/>
                <w:szCs w:val="20"/>
              </w:rPr>
              <w:t>Position information</w:t>
            </w:r>
          </w:p>
        </w:tc>
      </w:tr>
      <w:tr w:rsidR="009C0D9F" w:rsidRPr="005D6F67" w14:paraId="2155EC1D" w14:textId="77777777" w:rsidTr="000C4816">
        <w:tc>
          <w:tcPr>
            <w:tcW w:w="3794" w:type="dxa"/>
          </w:tcPr>
          <w:p w14:paraId="3B96255B" w14:textId="77777777" w:rsidR="009C0D9F" w:rsidRPr="005D6F67" w:rsidRDefault="009C0D9F" w:rsidP="000C4816">
            <w:pPr>
              <w:pStyle w:val="BodyText"/>
              <w:rPr>
                <w:sz w:val="20"/>
                <w:szCs w:val="20"/>
              </w:rPr>
            </w:pPr>
            <w:r w:rsidRPr="005D6F67">
              <w:rPr>
                <w:sz w:val="20"/>
                <w:szCs w:val="20"/>
              </w:rPr>
              <w:t>MS 9 Telemedical</w:t>
            </w:r>
            <w:r>
              <w:rPr>
                <w:sz w:val="20"/>
                <w:szCs w:val="20"/>
              </w:rPr>
              <w:t xml:space="preserve"> Assistance Service (TMAS)</w:t>
            </w:r>
          </w:p>
        </w:tc>
        <w:tc>
          <w:tcPr>
            <w:tcW w:w="6627" w:type="dxa"/>
          </w:tcPr>
          <w:p w14:paraId="0A23FAB7" w14:textId="77777777" w:rsidR="009C0D9F" w:rsidRPr="005D6F67" w:rsidRDefault="009C0D9F" w:rsidP="000C4816">
            <w:pPr>
              <w:pStyle w:val="BodyText"/>
              <w:rPr>
                <w:sz w:val="20"/>
                <w:szCs w:val="20"/>
              </w:rPr>
            </w:pPr>
            <w:r w:rsidRPr="005D6F67">
              <w:rPr>
                <w:rFonts w:cs="Arial"/>
                <w:color w:val="000000" w:themeColor="text1"/>
                <w:sz w:val="20"/>
                <w:szCs w:val="20"/>
              </w:rPr>
              <w:t>Vessels position, delays, weather information</w:t>
            </w:r>
          </w:p>
        </w:tc>
      </w:tr>
      <w:tr w:rsidR="009C0D9F" w:rsidRPr="005D6F67" w14:paraId="0990EDA6" w14:textId="77777777" w:rsidTr="000C4816">
        <w:tc>
          <w:tcPr>
            <w:tcW w:w="3794" w:type="dxa"/>
          </w:tcPr>
          <w:p w14:paraId="784FDFC3" w14:textId="77777777" w:rsidR="009C0D9F" w:rsidRPr="00700948" w:rsidRDefault="009C0D9F" w:rsidP="000C4816">
            <w:pPr>
              <w:pStyle w:val="BodyText"/>
              <w:rPr>
                <w:sz w:val="20"/>
                <w:szCs w:val="20"/>
                <w:lang w:val="fr-FR"/>
              </w:rPr>
            </w:pPr>
            <w:r w:rsidRPr="00700948">
              <w:rPr>
                <w:sz w:val="20"/>
                <w:szCs w:val="20"/>
                <w:lang w:val="fr-FR"/>
              </w:rPr>
              <w:t>MS 10 Maritime Assistance Service (MAS)</w:t>
            </w:r>
          </w:p>
        </w:tc>
        <w:tc>
          <w:tcPr>
            <w:tcW w:w="6627" w:type="dxa"/>
          </w:tcPr>
          <w:p w14:paraId="2B4823C4" w14:textId="77777777" w:rsidR="009C0D9F" w:rsidRPr="005D6F67" w:rsidRDefault="009C0D9F" w:rsidP="000C4816">
            <w:pPr>
              <w:pStyle w:val="BodyText"/>
              <w:rPr>
                <w:sz w:val="20"/>
                <w:szCs w:val="20"/>
              </w:rPr>
            </w:pPr>
            <w:r w:rsidRPr="005D6F67">
              <w:rPr>
                <w:sz w:val="20"/>
                <w:szCs w:val="20"/>
              </w:rPr>
              <w:t>Notifications, routing, places of refuge</w:t>
            </w:r>
          </w:p>
        </w:tc>
      </w:tr>
      <w:tr w:rsidR="009C0D9F" w:rsidRPr="005D6F67" w14:paraId="35117D54" w14:textId="77777777" w:rsidTr="000C4816">
        <w:tc>
          <w:tcPr>
            <w:tcW w:w="3794" w:type="dxa"/>
          </w:tcPr>
          <w:p w14:paraId="17F9ABCF" w14:textId="77777777" w:rsidR="009C0D9F" w:rsidRPr="005D6F67" w:rsidRDefault="009C0D9F" w:rsidP="000C4816">
            <w:pPr>
              <w:pStyle w:val="BodyText"/>
              <w:rPr>
                <w:sz w:val="20"/>
                <w:szCs w:val="20"/>
              </w:rPr>
            </w:pPr>
            <w:r w:rsidRPr="005D6F67">
              <w:rPr>
                <w:sz w:val="20"/>
                <w:szCs w:val="20"/>
              </w:rPr>
              <w:t>MS 11 Nautical Chart Service</w:t>
            </w:r>
          </w:p>
        </w:tc>
        <w:tc>
          <w:tcPr>
            <w:tcW w:w="6627" w:type="dxa"/>
          </w:tcPr>
          <w:p w14:paraId="6040E802" w14:textId="77777777" w:rsidR="009C0D9F" w:rsidRPr="005D6F67" w:rsidRDefault="009C0D9F" w:rsidP="000C4816">
            <w:pPr>
              <w:pStyle w:val="BodyText"/>
              <w:rPr>
                <w:sz w:val="20"/>
                <w:szCs w:val="20"/>
              </w:rPr>
            </w:pPr>
            <w:r w:rsidRPr="005D6F67">
              <w:rPr>
                <w:sz w:val="20"/>
                <w:szCs w:val="20"/>
              </w:rPr>
              <w:t>Local area updates, chart updates</w:t>
            </w:r>
          </w:p>
        </w:tc>
      </w:tr>
      <w:tr w:rsidR="009C0D9F" w:rsidRPr="005D6F67" w14:paraId="75226486" w14:textId="77777777" w:rsidTr="000C4816">
        <w:tc>
          <w:tcPr>
            <w:tcW w:w="3794" w:type="dxa"/>
          </w:tcPr>
          <w:p w14:paraId="7B01C8DE" w14:textId="77777777" w:rsidR="009C0D9F" w:rsidRPr="005D6F67" w:rsidRDefault="009C0D9F" w:rsidP="000C4816">
            <w:pPr>
              <w:pStyle w:val="BodyText"/>
              <w:rPr>
                <w:sz w:val="20"/>
                <w:szCs w:val="20"/>
              </w:rPr>
            </w:pPr>
            <w:r w:rsidRPr="005D6F67">
              <w:rPr>
                <w:sz w:val="20"/>
                <w:szCs w:val="20"/>
              </w:rPr>
              <w:t>MS 12 Nautical Publication Service</w:t>
            </w:r>
          </w:p>
        </w:tc>
        <w:tc>
          <w:tcPr>
            <w:tcW w:w="6627" w:type="dxa"/>
          </w:tcPr>
          <w:p w14:paraId="0E83E62F" w14:textId="77777777" w:rsidR="009C0D9F" w:rsidRPr="005D6F67" w:rsidRDefault="009C0D9F" w:rsidP="000C4816">
            <w:pPr>
              <w:pStyle w:val="BodyText"/>
              <w:rPr>
                <w:sz w:val="20"/>
                <w:szCs w:val="20"/>
              </w:rPr>
            </w:pPr>
            <w:r w:rsidRPr="005D6F67">
              <w:rPr>
                <w:sz w:val="20"/>
                <w:szCs w:val="20"/>
              </w:rPr>
              <w:t>Updates to publication</w:t>
            </w:r>
            <w:r>
              <w:rPr>
                <w:sz w:val="20"/>
                <w:szCs w:val="20"/>
              </w:rPr>
              <w:t>s</w:t>
            </w:r>
          </w:p>
        </w:tc>
      </w:tr>
      <w:tr w:rsidR="009C0D9F" w:rsidRPr="005D6F67" w14:paraId="3F47E2FB" w14:textId="77777777" w:rsidTr="000C4816">
        <w:tc>
          <w:tcPr>
            <w:tcW w:w="3794" w:type="dxa"/>
          </w:tcPr>
          <w:p w14:paraId="43776583" w14:textId="77777777" w:rsidR="009C0D9F" w:rsidRPr="005D6F67" w:rsidRDefault="009C0D9F" w:rsidP="000C4816">
            <w:pPr>
              <w:pStyle w:val="BodyText"/>
              <w:rPr>
                <w:sz w:val="20"/>
                <w:szCs w:val="20"/>
              </w:rPr>
            </w:pPr>
            <w:r w:rsidRPr="005D6F67">
              <w:rPr>
                <w:sz w:val="20"/>
                <w:szCs w:val="20"/>
              </w:rPr>
              <w:t>MS 13 Ice Navigation Service</w:t>
            </w:r>
          </w:p>
        </w:tc>
        <w:tc>
          <w:tcPr>
            <w:tcW w:w="6627" w:type="dxa"/>
          </w:tcPr>
          <w:p w14:paraId="567E1DBE" w14:textId="77777777" w:rsidR="009C0D9F" w:rsidRPr="005D6F67" w:rsidRDefault="009C0D9F" w:rsidP="000C4816">
            <w:pPr>
              <w:pStyle w:val="BodyText"/>
              <w:rPr>
                <w:sz w:val="20"/>
                <w:szCs w:val="20"/>
              </w:rPr>
            </w:pPr>
            <w:r w:rsidRPr="005D6F67">
              <w:rPr>
                <w:sz w:val="20"/>
                <w:szCs w:val="20"/>
              </w:rPr>
              <w:t>Ice routes, ice conditions, ice breaking assistance</w:t>
            </w:r>
          </w:p>
        </w:tc>
      </w:tr>
      <w:tr w:rsidR="009C0D9F" w:rsidRPr="005D6F67" w14:paraId="02D1F22F" w14:textId="77777777" w:rsidTr="000C4816">
        <w:tc>
          <w:tcPr>
            <w:tcW w:w="3794" w:type="dxa"/>
          </w:tcPr>
          <w:p w14:paraId="43DB92AC" w14:textId="77777777" w:rsidR="009C0D9F" w:rsidRPr="005D6F67" w:rsidRDefault="009C0D9F" w:rsidP="000C4816">
            <w:pPr>
              <w:pStyle w:val="BodyText"/>
              <w:rPr>
                <w:sz w:val="20"/>
                <w:szCs w:val="20"/>
              </w:rPr>
            </w:pPr>
            <w:r w:rsidRPr="005D6F67">
              <w:rPr>
                <w:sz w:val="20"/>
                <w:szCs w:val="20"/>
              </w:rPr>
              <w:t>MS 14 Meteorological Information Service</w:t>
            </w:r>
          </w:p>
        </w:tc>
        <w:tc>
          <w:tcPr>
            <w:tcW w:w="6627" w:type="dxa"/>
          </w:tcPr>
          <w:p w14:paraId="5996A201" w14:textId="77777777" w:rsidR="009C0D9F" w:rsidRPr="005D6F67" w:rsidRDefault="009C0D9F" w:rsidP="000C4816">
            <w:pPr>
              <w:pStyle w:val="BodyText"/>
              <w:rPr>
                <w:sz w:val="20"/>
                <w:szCs w:val="20"/>
              </w:rPr>
            </w:pPr>
            <w:r w:rsidRPr="005D6F67">
              <w:rPr>
                <w:sz w:val="20"/>
                <w:szCs w:val="20"/>
              </w:rPr>
              <w:t>Weather information</w:t>
            </w:r>
          </w:p>
        </w:tc>
      </w:tr>
      <w:tr w:rsidR="009C0D9F" w:rsidRPr="005D6F67" w14:paraId="3EFF7681" w14:textId="77777777" w:rsidTr="000C4816">
        <w:tc>
          <w:tcPr>
            <w:tcW w:w="3794" w:type="dxa"/>
          </w:tcPr>
          <w:p w14:paraId="4B44A52E" w14:textId="77777777" w:rsidR="009C0D9F" w:rsidRPr="005D6F67" w:rsidRDefault="009C0D9F" w:rsidP="000C4816">
            <w:pPr>
              <w:pStyle w:val="BodyText"/>
              <w:rPr>
                <w:sz w:val="20"/>
                <w:szCs w:val="20"/>
              </w:rPr>
            </w:pPr>
            <w:r w:rsidRPr="005D6F67">
              <w:rPr>
                <w:sz w:val="20"/>
                <w:szCs w:val="20"/>
              </w:rPr>
              <w:lastRenderedPageBreak/>
              <w:t>MS 15 Real Time Hydro and</w:t>
            </w:r>
            <w:r>
              <w:rPr>
                <w:sz w:val="20"/>
                <w:szCs w:val="20"/>
              </w:rPr>
              <w:t xml:space="preserve"> Environmental</w:t>
            </w:r>
            <w:r w:rsidRPr="005D6F67">
              <w:rPr>
                <w:sz w:val="20"/>
                <w:szCs w:val="20"/>
              </w:rPr>
              <w:t xml:space="preserve"> Information Service</w:t>
            </w:r>
          </w:p>
        </w:tc>
        <w:tc>
          <w:tcPr>
            <w:tcW w:w="6627" w:type="dxa"/>
          </w:tcPr>
          <w:p w14:paraId="2381A0B8" w14:textId="77777777" w:rsidR="009C0D9F" w:rsidRPr="005D6F67" w:rsidRDefault="009C0D9F" w:rsidP="000C4816">
            <w:pPr>
              <w:pStyle w:val="BodyText"/>
              <w:rPr>
                <w:sz w:val="20"/>
                <w:szCs w:val="20"/>
              </w:rPr>
            </w:pPr>
            <w:r w:rsidRPr="005D6F67">
              <w:rPr>
                <w:sz w:val="20"/>
                <w:szCs w:val="20"/>
              </w:rPr>
              <w:t>Horizontal and vertical tidal information in VTS area, available water column</w:t>
            </w:r>
          </w:p>
        </w:tc>
      </w:tr>
      <w:tr w:rsidR="009C0D9F" w:rsidRPr="005D6F67" w14:paraId="0F13F701" w14:textId="77777777" w:rsidTr="000C4816">
        <w:tc>
          <w:tcPr>
            <w:tcW w:w="3794" w:type="dxa"/>
          </w:tcPr>
          <w:p w14:paraId="69720D86" w14:textId="77777777" w:rsidR="009C0D9F" w:rsidRPr="005D6F67" w:rsidRDefault="009C0D9F" w:rsidP="000C4816">
            <w:pPr>
              <w:pStyle w:val="BodyText"/>
              <w:rPr>
                <w:sz w:val="20"/>
                <w:szCs w:val="20"/>
              </w:rPr>
            </w:pPr>
            <w:r w:rsidRPr="005D6F67">
              <w:rPr>
                <w:sz w:val="20"/>
                <w:szCs w:val="20"/>
              </w:rPr>
              <w:t xml:space="preserve">MS 16 Search and Rescue </w:t>
            </w:r>
            <w:r>
              <w:rPr>
                <w:sz w:val="20"/>
                <w:szCs w:val="20"/>
              </w:rPr>
              <w:t>(SAR) S</w:t>
            </w:r>
            <w:r w:rsidRPr="005D6F67">
              <w:rPr>
                <w:sz w:val="20"/>
                <w:szCs w:val="20"/>
              </w:rPr>
              <w:t>ervice</w:t>
            </w:r>
          </w:p>
        </w:tc>
        <w:tc>
          <w:tcPr>
            <w:tcW w:w="6627" w:type="dxa"/>
          </w:tcPr>
          <w:p w14:paraId="577DC5A4" w14:textId="77777777" w:rsidR="009C0D9F" w:rsidRPr="005D6F67" w:rsidRDefault="009C0D9F" w:rsidP="000C4816">
            <w:pPr>
              <w:pStyle w:val="BodyText"/>
              <w:rPr>
                <w:sz w:val="20"/>
                <w:szCs w:val="20"/>
              </w:rPr>
            </w:pPr>
            <w:r w:rsidRPr="005D6F67">
              <w:rPr>
                <w:sz w:val="20"/>
                <w:szCs w:val="20"/>
              </w:rPr>
              <w:t xml:space="preserve">Search pattern and vessels of opportunity  </w:t>
            </w:r>
          </w:p>
        </w:tc>
      </w:tr>
    </w:tbl>
    <w:p w14:paraId="0BF78D5A" w14:textId="77777777" w:rsidR="009C0D9F" w:rsidRPr="00174C02" w:rsidRDefault="009C0D9F" w:rsidP="009C0D9F">
      <w:pPr>
        <w:rPr>
          <w:rFonts w:cstheme="minorHAnsi"/>
        </w:rPr>
      </w:pPr>
      <w:r w:rsidRPr="00174C02">
        <w:rPr>
          <w:rFonts w:cstheme="minorHAnsi"/>
        </w:rPr>
        <w:t>* Proposed to be amalgamated into one Maritime Service Description.</w:t>
      </w:r>
    </w:p>
    <w:p w14:paraId="03BE1AAB" w14:textId="77777777" w:rsidR="009C0D9F" w:rsidRDefault="009C0D9F">
      <w:pPr>
        <w:tabs>
          <w:tab w:val="clear" w:pos="851"/>
        </w:tabs>
        <w:jc w:val="left"/>
      </w:pPr>
    </w:p>
    <w:sectPr w:rsidR="009C0D9F" w:rsidSect="00257B9B">
      <w:headerReference w:type="even" r:id="rId12"/>
      <w:headerReference w:type="default" r:id="rId13"/>
      <w:footerReference w:type="even" r:id="rId14"/>
      <w:footerReference w:type="default" r:id="rId15"/>
      <w:footerReference w:type="first" r:id="rId16"/>
      <w:pgSz w:w="11906" w:h="16838" w:code="9"/>
      <w:pgMar w:top="1134" w:right="1418" w:bottom="1418" w:left="1418" w:header="851" w:footer="851"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3DAD44" w14:textId="77777777" w:rsidR="005248E4" w:rsidRDefault="005248E4">
      <w:r>
        <w:separator/>
      </w:r>
    </w:p>
  </w:endnote>
  <w:endnote w:type="continuationSeparator" w:id="0">
    <w:p w14:paraId="333D8399" w14:textId="77777777" w:rsidR="005248E4" w:rsidRDefault="005248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Body)">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Bold">
    <w:altName w:val="Arial"/>
    <w:panose1 w:val="020B0704020202020204"/>
    <w:charset w:val="00"/>
    <w:family w:val="auto"/>
    <w:pitch w:val="variable"/>
    <w:sig w:usb0="00000000"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36233" w14:textId="77777777" w:rsidR="00736183" w:rsidRDefault="00736183" w:rsidP="00736183">
    <w:pPr>
      <w:pStyle w:val="Footer"/>
    </w:pPr>
  </w:p>
  <w:p w14:paraId="2D77DD08" w14:textId="6FC25BAB"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0D08F2">
      <w:rPr>
        <w:noProof/>
        <w:lang w:val="en-US"/>
      </w:rPr>
      <w:t>Template 2022 - Word Template 2022 - English (Secretariat)(1).docx</w:t>
    </w:r>
    <w:r>
      <w:rPr>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5E794" w14:textId="77777777" w:rsidR="00736183" w:rsidRDefault="00736183" w:rsidP="00736183">
    <w:pPr>
      <w:pStyle w:val="Footer"/>
    </w:pPr>
  </w:p>
  <w:p w14:paraId="4F120BEE" w14:textId="55AF94A4"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0D08F2">
      <w:rPr>
        <w:noProof/>
        <w:lang w:val="en-US"/>
      </w:rPr>
      <w:t>Template 2022 - Word Template 2022 - English (Secretariat)(1).docx</w:t>
    </w:r>
    <w:r>
      <w:rPr>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AB298" w14:textId="0DB909ED" w:rsidR="005E1512" w:rsidRDefault="005E1512" w:rsidP="005E1512">
    <w:pPr>
      <w:pStyle w:val="Footer"/>
    </w:pPr>
    <w:bookmarkStart w:id="19" w:name="_Hlk30152152"/>
  </w:p>
  <w:p w14:paraId="41E0ED7A" w14:textId="58C08A84" w:rsidR="00DF6B90" w:rsidRDefault="000D08F2" w:rsidP="00DF6B90">
    <w:pPr>
      <w:pStyle w:val="Footer"/>
      <w:pBdr>
        <w:top w:val="single" w:sz="4" w:space="1" w:color="auto"/>
      </w:pBdr>
      <w:rPr>
        <w:lang w:val="en-US"/>
      </w:rPr>
    </w:pPr>
    <w:r>
      <w:rPr>
        <w:noProof/>
        <w:lang w:val="fr-FR"/>
      </w:rPr>
      <w:drawing>
        <wp:anchor distT="0" distB="0" distL="114300" distR="114300" simplePos="0" relativeHeight="251658240" behindDoc="0" locked="0" layoutInCell="1" allowOverlap="1" wp14:anchorId="03491DD9" wp14:editId="2B833DD9">
          <wp:simplePos x="0" y="0"/>
          <wp:positionH relativeFrom="column">
            <wp:posOffset>4780280</wp:posOffset>
          </wp:positionH>
          <wp:positionV relativeFrom="paragraph">
            <wp:posOffset>49378</wp:posOffset>
          </wp:positionV>
          <wp:extent cx="975360" cy="539750"/>
          <wp:effectExtent l="0" t="0" r="0" b="0"/>
          <wp:wrapNone/>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975360" cy="539750"/>
                  </a:xfrm>
                  <a:prstGeom prst="rect">
                    <a:avLst/>
                  </a:prstGeom>
                </pic:spPr>
              </pic:pic>
            </a:graphicData>
          </a:graphic>
          <wp14:sizeRelH relativeFrom="page">
            <wp14:pctWidth>0</wp14:pctWidth>
          </wp14:sizeRelH>
          <wp14:sizeRelV relativeFrom="page">
            <wp14:pctHeight>0</wp14:pctHeight>
          </wp14:sizeRelV>
        </wp:anchor>
      </w:drawing>
    </w:r>
    <w:r w:rsidR="005E1512">
      <w:rPr>
        <w:lang w:val="en-US"/>
      </w:rPr>
      <w:fldChar w:fldCharType="begin"/>
    </w:r>
    <w:r w:rsidR="005E1512">
      <w:rPr>
        <w:lang w:val="en-US"/>
      </w:rPr>
      <w:instrText xml:space="preserve"> FILENAME   \* MERGEFORMAT </w:instrText>
    </w:r>
    <w:r w:rsidR="005E1512">
      <w:rPr>
        <w:lang w:val="en-US"/>
      </w:rPr>
      <w:fldChar w:fldCharType="separate"/>
    </w:r>
    <w:r>
      <w:rPr>
        <w:noProof/>
        <w:lang w:val="en-US"/>
      </w:rPr>
      <w:t>Template 2022 - Word Template 2022 - English (Secretariat)(1).docx</w:t>
    </w:r>
    <w:r w:rsidR="005E1512">
      <w:rPr>
        <w:lang w:val="en-US"/>
      </w:rPr>
      <w:fldChar w:fldCharType="end"/>
    </w:r>
    <w:bookmarkEnd w:id="19"/>
  </w:p>
  <w:p w14:paraId="60DBA409" w14:textId="3C6658EC" w:rsidR="005E1512" w:rsidRPr="000D08F2" w:rsidRDefault="005E1512" w:rsidP="00DF6B90">
    <w:pPr>
      <w:pStyle w:val="Footer"/>
      <w:pBdr>
        <w:top w:val="single" w:sz="4" w:space="1" w:color="auto"/>
      </w:pBd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9588AF" w14:textId="77777777" w:rsidR="005248E4" w:rsidRDefault="005248E4">
      <w:r>
        <w:separator/>
      </w:r>
    </w:p>
  </w:footnote>
  <w:footnote w:type="continuationSeparator" w:id="0">
    <w:p w14:paraId="0D366524" w14:textId="77777777" w:rsidR="005248E4" w:rsidRDefault="005248E4">
      <w:r>
        <w:continuationSeparator/>
      </w:r>
    </w:p>
  </w:footnote>
  <w:footnote w:id="1">
    <w:p w14:paraId="32F65AB6" w14:textId="77777777" w:rsidR="009C0D9F" w:rsidRPr="00F8419F" w:rsidRDefault="009C0D9F" w:rsidP="009C0D9F">
      <w:pPr>
        <w:pStyle w:val="FootnoteText"/>
      </w:pPr>
      <w:r>
        <w:rPr>
          <w:rStyle w:val="FootnoteReference"/>
        </w:rPr>
        <w:footnoteRef/>
      </w:r>
      <w:r>
        <w:t xml:space="preserve"> AIS-</w:t>
      </w:r>
      <w:r w:rsidRPr="00F8419F">
        <w:t>ASM is not included in t</w:t>
      </w:r>
      <w:r>
        <w:t>he MS17 description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506EC" w14:textId="77777777" w:rsidR="008B3776" w:rsidRDefault="008B3776">
    <w:pPr>
      <w:pStyle w:val="Header"/>
    </w:pPr>
  </w:p>
  <w:p w14:paraId="78A75682" w14:textId="60AF7593" w:rsidR="008B3776" w:rsidRDefault="00736183">
    <w:pPr>
      <w:pStyle w:val="Header"/>
      <w:pBdr>
        <w:bottom w:val="single" w:sz="4" w:space="1" w:color="auto"/>
      </w:pBdr>
      <w:rPr>
        <w:rStyle w:val="PageNumber"/>
      </w:rPr>
    </w:pPr>
    <w:r>
      <w:t>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2</w:t>
    </w:r>
    <w:r w:rsidR="008B3776">
      <w:rPr>
        <w:rStyle w:val="PageNumber"/>
      </w:rPr>
      <w:fldChar w:fldCharType="end"/>
    </w:r>
  </w:p>
  <w:p w14:paraId="46AEC412" w14:textId="77777777" w:rsidR="008B3776" w:rsidRDefault="008B377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51846" w14:textId="77777777" w:rsidR="008B3776" w:rsidRDefault="008B3776">
    <w:pPr>
      <w:pStyle w:val="Header"/>
      <w:jc w:val="right"/>
    </w:pPr>
  </w:p>
  <w:p w14:paraId="5890F56B" w14:textId="020C0B97" w:rsidR="008B3776" w:rsidRDefault="00736183">
    <w:pPr>
      <w:pStyle w:val="Header"/>
      <w:pBdr>
        <w:bottom w:val="single" w:sz="4" w:space="1" w:color="auto"/>
      </w:pBdr>
      <w:jc w:val="right"/>
      <w:rPr>
        <w:rStyle w:val="PageNumber"/>
      </w:rPr>
    </w:pPr>
    <w:r>
      <w:t>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1</w:t>
    </w:r>
    <w:r w:rsidR="008B3776">
      <w:rPr>
        <w:rStyle w:val="PageNumber"/>
      </w:rPr>
      <w:fldChar w:fldCharType="end"/>
    </w:r>
  </w:p>
  <w:p w14:paraId="4C23E85B" w14:textId="77777777" w:rsidR="008B3776" w:rsidRDefault="008B377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FD10D3EA"/>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306E52B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2AE88AD4"/>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3B104732"/>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8CF288B8"/>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90D8425C"/>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6A6AEB1A"/>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EC9799C"/>
    <w:multiLevelType w:val="hybridMultilevel"/>
    <w:tmpl w:val="2B28E1AC"/>
    <w:lvl w:ilvl="0" w:tplc="DA34BF92">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0843F2D"/>
    <w:multiLevelType w:val="multilevel"/>
    <w:tmpl w:val="D7AA499E"/>
    <w:lvl w:ilvl="0">
      <w:start w:val="17"/>
      <w:numFmt w:val="decimal"/>
      <w:lvlText w:val="%1"/>
      <w:lvlJc w:val="left"/>
      <w:pPr>
        <w:ind w:left="390" w:hanging="390"/>
      </w:pPr>
      <w:rPr>
        <w:rFonts w:hint="default"/>
      </w:rPr>
    </w:lvl>
    <w:lvl w:ilvl="1">
      <w:start w:val="1"/>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9"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44F18B1"/>
    <w:multiLevelType w:val="hybridMultilevel"/>
    <w:tmpl w:val="DEA8579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39A65893"/>
    <w:multiLevelType w:val="hybridMultilevel"/>
    <w:tmpl w:val="90A69C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8482A1B"/>
    <w:multiLevelType w:val="hybridMultilevel"/>
    <w:tmpl w:val="29A4D2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4C7E523C"/>
    <w:multiLevelType w:val="hybridMultilevel"/>
    <w:tmpl w:val="388A636C"/>
    <w:lvl w:ilvl="0" w:tplc="0C09000F">
      <w:start w:val="1"/>
      <w:numFmt w:val="decimal"/>
      <w:lvlText w:val="%1."/>
      <w:lvlJc w:val="left"/>
      <w:pPr>
        <w:ind w:left="1068" w:hanging="360"/>
      </w:pPr>
    </w:lvl>
    <w:lvl w:ilvl="1" w:tplc="0C090019" w:tentative="1">
      <w:start w:val="1"/>
      <w:numFmt w:val="lowerLetter"/>
      <w:lvlText w:val="%2."/>
      <w:lvlJc w:val="left"/>
      <w:pPr>
        <w:ind w:left="1788" w:hanging="360"/>
      </w:pPr>
    </w:lvl>
    <w:lvl w:ilvl="2" w:tplc="0C09001B" w:tentative="1">
      <w:start w:val="1"/>
      <w:numFmt w:val="lowerRoman"/>
      <w:lvlText w:val="%3."/>
      <w:lvlJc w:val="right"/>
      <w:pPr>
        <w:ind w:left="2508" w:hanging="180"/>
      </w:pPr>
    </w:lvl>
    <w:lvl w:ilvl="3" w:tplc="0C09000F" w:tentative="1">
      <w:start w:val="1"/>
      <w:numFmt w:val="decimal"/>
      <w:lvlText w:val="%4."/>
      <w:lvlJc w:val="left"/>
      <w:pPr>
        <w:ind w:left="3228" w:hanging="360"/>
      </w:pPr>
    </w:lvl>
    <w:lvl w:ilvl="4" w:tplc="0C090019" w:tentative="1">
      <w:start w:val="1"/>
      <w:numFmt w:val="lowerLetter"/>
      <w:lvlText w:val="%5."/>
      <w:lvlJc w:val="left"/>
      <w:pPr>
        <w:ind w:left="3948" w:hanging="360"/>
      </w:pPr>
    </w:lvl>
    <w:lvl w:ilvl="5" w:tplc="0C09001B" w:tentative="1">
      <w:start w:val="1"/>
      <w:numFmt w:val="lowerRoman"/>
      <w:lvlText w:val="%6."/>
      <w:lvlJc w:val="right"/>
      <w:pPr>
        <w:ind w:left="4668" w:hanging="180"/>
      </w:pPr>
    </w:lvl>
    <w:lvl w:ilvl="6" w:tplc="0C09000F" w:tentative="1">
      <w:start w:val="1"/>
      <w:numFmt w:val="decimal"/>
      <w:lvlText w:val="%7."/>
      <w:lvlJc w:val="left"/>
      <w:pPr>
        <w:ind w:left="5388" w:hanging="360"/>
      </w:pPr>
    </w:lvl>
    <w:lvl w:ilvl="7" w:tplc="0C090019" w:tentative="1">
      <w:start w:val="1"/>
      <w:numFmt w:val="lowerLetter"/>
      <w:lvlText w:val="%8."/>
      <w:lvlJc w:val="left"/>
      <w:pPr>
        <w:ind w:left="6108" w:hanging="360"/>
      </w:pPr>
    </w:lvl>
    <w:lvl w:ilvl="8" w:tplc="0C09001B" w:tentative="1">
      <w:start w:val="1"/>
      <w:numFmt w:val="lowerRoman"/>
      <w:lvlText w:val="%9."/>
      <w:lvlJc w:val="right"/>
      <w:pPr>
        <w:ind w:left="6828" w:hanging="180"/>
      </w:pPr>
    </w:lvl>
  </w:abstractNum>
  <w:abstractNum w:abstractNumId="14" w15:restartNumberingAfterBreak="0">
    <w:nsid w:val="52944787"/>
    <w:multiLevelType w:val="hybridMultilevel"/>
    <w:tmpl w:val="5352DB4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546E452A"/>
    <w:multiLevelType w:val="hybridMultilevel"/>
    <w:tmpl w:val="49BC2724"/>
    <w:lvl w:ilvl="0" w:tplc="C05292AC">
      <w:start w:val="1"/>
      <w:numFmt w:val="decimal"/>
      <w:lvlText w:val="%1"/>
      <w:lvlJc w:val="left"/>
      <w:pPr>
        <w:ind w:left="1208" w:hanging="848"/>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6" w15:restartNumberingAfterBreak="0">
    <w:nsid w:val="5C5327AB"/>
    <w:multiLevelType w:val="hybridMultilevel"/>
    <w:tmpl w:val="FCB65CA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5EC9212A"/>
    <w:multiLevelType w:val="hybridMultilevel"/>
    <w:tmpl w:val="2CDA26C6"/>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8" w15:restartNumberingAfterBreak="0">
    <w:nsid w:val="6B213128"/>
    <w:multiLevelType w:val="hybridMultilevel"/>
    <w:tmpl w:val="2BFCB84A"/>
    <w:lvl w:ilvl="0" w:tplc="FC0C2330">
      <w:start w:val="1"/>
      <w:numFmt w:val="decimal"/>
      <w:lvlText w:val="%1"/>
      <w:lvlJc w:val="left"/>
      <w:pPr>
        <w:ind w:left="1208" w:hanging="84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70844754">
    <w:abstractNumId w:val="6"/>
  </w:num>
  <w:num w:numId="2" w16cid:durableId="892621739">
    <w:abstractNumId w:val="4"/>
  </w:num>
  <w:num w:numId="3" w16cid:durableId="1133212075">
    <w:abstractNumId w:val="3"/>
  </w:num>
  <w:num w:numId="4" w16cid:durableId="572201787">
    <w:abstractNumId w:val="2"/>
  </w:num>
  <w:num w:numId="5" w16cid:durableId="1943874495">
    <w:abstractNumId w:val="1"/>
  </w:num>
  <w:num w:numId="6" w16cid:durableId="1872648331">
    <w:abstractNumId w:val="5"/>
  </w:num>
  <w:num w:numId="7" w16cid:durableId="2114086221">
    <w:abstractNumId w:val="0"/>
  </w:num>
  <w:num w:numId="8" w16cid:durableId="125196974">
    <w:abstractNumId w:val="17"/>
  </w:num>
  <w:num w:numId="9" w16cid:durableId="95172547">
    <w:abstractNumId w:val="15"/>
  </w:num>
  <w:num w:numId="10" w16cid:durableId="415639470">
    <w:abstractNumId w:val="18"/>
  </w:num>
  <w:num w:numId="11" w16cid:durableId="307369798">
    <w:abstractNumId w:val="8"/>
  </w:num>
  <w:num w:numId="12" w16cid:durableId="155464078">
    <w:abstractNumId w:val="7"/>
  </w:num>
  <w:num w:numId="13" w16cid:durableId="589386547">
    <w:abstractNumId w:val="9"/>
  </w:num>
  <w:num w:numId="14" w16cid:durableId="202985841">
    <w:abstractNumId w:val="12"/>
  </w:num>
  <w:num w:numId="15" w16cid:durableId="300624266">
    <w:abstractNumId w:val="13"/>
  </w:num>
  <w:num w:numId="16" w16cid:durableId="1424837614">
    <w:abstractNumId w:val="16"/>
  </w:num>
  <w:num w:numId="17" w16cid:durableId="948656882">
    <w:abstractNumId w:val="14"/>
  </w:num>
  <w:num w:numId="18" w16cid:durableId="1077744897">
    <w:abstractNumId w:val="10"/>
  </w:num>
  <w:num w:numId="19" w16cid:durableId="23535994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SystemFont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evenAndOddHeaders/>
  <w:drawingGridHorizontalSpacing w:val="120"/>
  <w:drawingGridVerticalSpacing w:val="163"/>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IxN7e0NLO0sLQwNTZX0lEKTi0uzszPAykwrAUA6OBgtywAAAA="/>
    <w:docVar w:name="Annexno" w:val="1"/>
    <w:docVar w:name="AskAnnex" w:val="Yes"/>
    <w:docVar w:name="Div" w:val="  "/>
    <w:docVar w:name="SingleAnnex" w:val="No"/>
    <w:docVar w:name="Symbol" w:val="789"/>
  </w:docVars>
  <w:rsids>
    <w:rsidRoot w:val="00911084"/>
    <w:rsid w:val="000505BB"/>
    <w:rsid w:val="00077D54"/>
    <w:rsid w:val="00091B36"/>
    <w:rsid w:val="00092C57"/>
    <w:rsid w:val="000B22E8"/>
    <w:rsid w:val="000D08F2"/>
    <w:rsid w:val="000D21A9"/>
    <w:rsid w:val="000F0892"/>
    <w:rsid w:val="00135842"/>
    <w:rsid w:val="001964DC"/>
    <w:rsid w:val="001A284D"/>
    <w:rsid w:val="001C42BF"/>
    <w:rsid w:val="001D50F5"/>
    <w:rsid w:val="001F3D6C"/>
    <w:rsid w:val="00202603"/>
    <w:rsid w:val="0023599F"/>
    <w:rsid w:val="00245368"/>
    <w:rsid w:val="00257B9B"/>
    <w:rsid w:val="002B0A3A"/>
    <w:rsid w:val="003660D6"/>
    <w:rsid w:val="00390FFB"/>
    <w:rsid w:val="00393A1D"/>
    <w:rsid w:val="00402C9A"/>
    <w:rsid w:val="00423977"/>
    <w:rsid w:val="00482D09"/>
    <w:rsid w:val="00486ECD"/>
    <w:rsid w:val="004D528F"/>
    <w:rsid w:val="004D7208"/>
    <w:rsid w:val="005248E4"/>
    <w:rsid w:val="00542040"/>
    <w:rsid w:val="005462F8"/>
    <w:rsid w:val="005545F4"/>
    <w:rsid w:val="00592438"/>
    <w:rsid w:val="005E1512"/>
    <w:rsid w:val="005F3716"/>
    <w:rsid w:val="00630A78"/>
    <w:rsid w:val="00674FB2"/>
    <w:rsid w:val="006A2342"/>
    <w:rsid w:val="006C626B"/>
    <w:rsid w:val="006D1209"/>
    <w:rsid w:val="00700948"/>
    <w:rsid w:val="007021A5"/>
    <w:rsid w:val="00713136"/>
    <w:rsid w:val="00736183"/>
    <w:rsid w:val="00781046"/>
    <w:rsid w:val="007F161B"/>
    <w:rsid w:val="008012CF"/>
    <w:rsid w:val="00804000"/>
    <w:rsid w:val="00812400"/>
    <w:rsid w:val="00865DB8"/>
    <w:rsid w:val="00875804"/>
    <w:rsid w:val="008963D3"/>
    <w:rsid w:val="008A33C5"/>
    <w:rsid w:val="008B3776"/>
    <w:rsid w:val="008D260E"/>
    <w:rsid w:val="00911084"/>
    <w:rsid w:val="009248E6"/>
    <w:rsid w:val="009431D7"/>
    <w:rsid w:val="009517D7"/>
    <w:rsid w:val="00986CF8"/>
    <w:rsid w:val="009C0D9F"/>
    <w:rsid w:val="009E2315"/>
    <w:rsid w:val="00A150F7"/>
    <w:rsid w:val="00A33BD0"/>
    <w:rsid w:val="00A527BA"/>
    <w:rsid w:val="00B272AE"/>
    <w:rsid w:val="00BE10C2"/>
    <w:rsid w:val="00C0429F"/>
    <w:rsid w:val="00C5577A"/>
    <w:rsid w:val="00CA1E1C"/>
    <w:rsid w:val="00CC53DC"/>
    <w:rsid w:val="00D10E97"/>
    <w:rsid w:val="00D24B9A"/>
    <w:rsid w:val="00D27D46"/>
    <w:rsid w:val="00D366AD"/>
    <w:rsid w:val="00D53F24"/>
    <w:rsid w:val="00DC42E0"/>
    <w:rsid w:val="00DD2A0C"/>
    <w:rsid w:val="00DE73AA"/>
    <w:rsid w:val="00DF6B90"/>
    <w:rsid w:val="00E10561"/>
    <w:rsid w:val="00E66FB6"/>
    <w:rsid w:val="00E85CC4"/>
    <w:rsid w:val="00EA32C6"/>
    <w:rsid w:val="00F41638"/>
    <w:rsid w:val="00F673C6"/>
    <w:rsid w:val="00F775EB"/>
    <w:rsid w:val="00FA2D59"/>
    <w:rsid w:val="00FB4155"/>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8F78F4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tabs>
        <w:tab w:val="left" w:pos="851"/>
      </w:tabs>
      <w:jc w:val="both"/>
    </w:pPr>
    <w:rPr>
      <w:rFonts w:ascii="Arial" w:hAnsi="Arial"/>
      <w:sz w:val="22"/>
      <w:lang w:eastAsia="en-US"/>
    </w:rPr>
  </w:style>
  <w:style w:type="paragraph" w:styleId="Heading1">
    <w:name w:val="heading 1"/>
    <w:basedOn w:val="Normal"/>
    <w:next w:val="Normal"/>
    <w:qFormat/>
    <w:pPr>
      <w:outlineLvl w:val="0"/>
    </w:pPr>
  </w:style>
  <w:style w:type="paragraph" w:styleId="Heading2">
    <w:name w:val="heading 2"/>
    <w:basedOn w:val="Normal"/>
    <w:next w:val="Normal"/>
    <w:qFormat/>
    <w:pPr>
      <w:outlineLvl w:val="1"/>
    </w:pPr>
  </w:style>
  <w:style w:type="paragraph" w:styleId="Heading3">
    <w:name w:val="heading 3"/>
    <w:basedOn w:val="Normal"/>
    <w:next w:val="Normal"/>
    <w:qFormat/>
    <w:pPr>
      <w:outlineLvl w:val="2"/>
    </w:pPr>
  </w:style>
  <w:style w:type="paragraph" w:styleId="Heading4">
    <w:name w:val="heading 4"/>
    <w:basedOn w:val="Normal"/>
    <w:next w:val="Normal"/>
    <w:qFormat/>
    <w:p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Header">
    <w:name w:val="header"/>
    <w:basedOn w:val="Normal"/>
    <w:pPr>
      <w:tabs>
        <w:tab w:val="center" w:pos="4153"/>
        <w:tab w:val="right" w:pos="8306"/>
      </w:tabs>
    </w:pPr>
  </w:style>
  <w:style w:type="paragraph" w:styleId="Footer">
    <w:name w:val="footer"/>
    <w:basedOn w:val="Normal"/>
    <w:link w:val="FooterChar"/>
    <w:pPr>
      <w:tabs>
        <w:tab w:val="center" w:pos="4153"/>
        <w:tab w:val="right" w:pos="8306"/>
      </w:tabs>
    </w:pPr>
    <w:rPr>
      <w:sz w:val="18"/>
    </w:rPr>
  </w:style>
  <w:style w:type="table" w:styleId="TableGrid">
    <w:name w:val="Table Grid"/>
    <w:basedOn w:val="TableNormal"/>
    <w:uiPriority w:val="39"/>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
    <w:name w:val="Char Char Char"/>
    <w:basedOn w:val="Normal"/>
    <w:pPr>
      <w:jc w:val="left"/>
    </w:pPr>
    <w:rPr>
      <w:szCs w:val="24"/>
      <w:lang w:val="pl-PL" w:eastAsia="pl-PL"/>
    </w:rPr>
  </w:style>
  <w:style w:type="character" w:styleId="FootnoteReference">
    <w:name w:val="footnote reference"/>
    <w:uiPriority w:val="99"/>
    <w:rPr>
      <w:rFonts w:ascii="Arial" w:hAnsi="Arial"/>
      <w:sz w:val="22"/>
      <w:vertAlign w:val="superscript"/>
    </w:rPr>
  </w:style>
  <w:style w:type="paragraph" w:styleId="FootnoteText">
    <w:name w:val="footnote text"/>
    <w:basedOn w:val="Normal"/>
    <w:link w:val="FootnoteTextChar"/>
    <w:uiPriority w:val="99"/>
    <w:pPr>
      <w:tabs>
        <w:tab w:val="clear" w:pos="851"/>
        <w:tab w:val="left" w:pos="567"/>
      </w:tabs>
      <w:ind w:left="567" w:hanging="567"/>
    </w:pPr>
    <w:rPr>
      <w:sz w:val="18"/>
    </w:rPr>
  </w:style>
  <w:style w:type="character" w:customStyle="1" w:styleId="FooterChar">
    <w:name w:val="Footer Char"/>
    <w:basedOn w:val="DefaultParagraphFont"/>
    <w:link w:val="Footer"/>
    <w:rsid w:val="00630A78"/>
    <w:rPr>
      <w:rFonts w:ascii="Arial" w:hAnsi="Arial"/>
      <w:sz w:val="18"/>
      <w:lang w:eastAsia="en-US"/>
    </w:rPr>
  </w:style>
  <w:style w:type="paragraph" w:customStyle="1" w:styleId="Default">
    <w:name w:val="Default"/>
    <w:rsid w:val="008012CF"/>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qFormat/>
    <w:rsid w:val="008012CF"/>
    <w:pPr>
      <w:ind w:left="720"/>
      <w:contextualSpacing/>
    </w:pPr>
  </w:style>
  <w:style w:type="paragraph" w:customStyle="1" w:styleId="Tabletext">
    <w:name w:val="Table text"/>
    <w:basedOn w:val="Normal"/>
    <w:qFormat/>
    <w:rsid w:val="009C0D9F"/>
    <w:pPr>
      <w:tabs>
        <w:tab w:val="clear" w:pos="851"/>
      </w:tabs>
      <w:spacing w:before="60" w:after="60" w:line="216" w:lineRule="atLeast"/>
      <w:ind w:left="113" w:right="113"/>
      <w:jc w:val="left"/>
    </w:pPr>
    <w:rPr>
      <w:rFonts w:asciiTheme="minorHAnsi" w:eastAsiaTheme="minorHAnsi" w:hAnsiTheme="minorHAnsi" w:cstheme="minorBidi"/>
      <w:color w:val="000000" w:themeColor="text1"/>
      <w:sz w:val="20"/>
      <w:szCs w:val="22"/>
    </w:rPr>
  </w:style>
  <w:style w:type="paragraph" w:styleId="BodyText">
    <w:name w:val="Body Text"/>
    <w:aliases w:val="DNV-Body"/>
    <w:basedOn w:val="Normal"/>
    <w:link w:val="BodyTextChar"/>
    <w:uiPriority w:val="99"/>
    <w:unhideWhenUsed/>
    <w:qFormat/>
    <w:rsid w:val="009C0D9F"/>
    <w:pPr>
      <w:tabs>
        <w:tab w:val="clear" w:pos="851"/>
      </w:tabs>
      <w:spacing w:after="120" w:line="216" w:lineRule="atLeast"/>
      <w:jc w:val="left"/>
    </w:pPr>
    <w:rPr>
      <w:rFonts w:asciiTheme="minorHAnsi" w:eastAsiaTheme="minorHAnsi" w:hAnsiTheme="minorHAnsi" w:cstheme="minorBidi"/>
      <w:szCs w:val="22"/>
    </w:rPr>
  </w:style>
  <w:style w:type="character" w:customStyle="1" w:styleId="BodyTextChar">
    <w:name w:val="Body Text Char"/>
    <w:aliases w:val="DNV-Body Char"/>
    <w:basedOn w:val="DefaultParagraphFont"/>
    <w:link w:val="BodyText"/>
    <w:uiPriority w:val="99"/>
    <w:rsid w:val="009C0D9F"/>
    <w:rPr>
      <w:rFonts w:asciiTheme="minorHAnsi" w:eastAsiaTheme="minorHAnsi" w:hAnsiTheme="minorHAnsi" w:cstheme="minorBidi"/>
      <w:sz w:val="22"/>
      <w:szCs w:val="22"/>
      <w:lang w:eastAsia="en-US"/>
    </w:rPr>
  </w:style>
  <w:style w:type="paragraph" w:customStyle="1" w:styleId="Tableheading">
    <w:name w:val="Table heading"/>
    <w:basedOn w:val="Normal"/>
    <w:qFormat/>
    <w:rsid w:val="009C0D9F"/>
    <w:pPr>
      <w:tabs>
        <w:tab w:val="clear" w:pos="851"/>
      </w:tabs>
      <w:spacing w:before="60" w:after="60" w:line="216" w:lineRule="atLeast"/>
      <w:ind w:left="113" w:right="113"/>
      <w:jc w:val="left"/>
    </w:pPr>
    <w:rPr>
      <w:rFonts w:asciiTheme="minorHAnsi" w:eastAsiaTheme="minorHAnsi" w:hAnsiTheme="minorHAnsi" w:cstheme="minorBidi"/>
      <w:b/>
      <w:color w:val="407EC9"/>
      <w:sz w:val="20"/>
      <w:szCs w:val="22"/>
      <w:lang w:val="en-US"/>
    </w:rPr>
  </w:style>
  <w:style w:type="character" w:styleId="Hyperlink">
    <w:name w:val="Hyperlink"/>
    <w:basedOn w:val="DefaultParagraphFont"/>
    <w:uiPriority w:val="99"/>
    <w:unhideWhenUsed/>
    <w:rsid w:val="009C0D9F"/>
    <w:rPr>
      <w:color w:val="0563C1" w:themeColor="hyperlink"/>
      <w:u w:val="single"/>
    </w:rPr>
  </w:style>
  <w:style w:type="character" w:customStyle="1" w:styleId="FootnoteTextChar">
    <w:name w:val="Footnote Text Char"/>
    <w:basedOn w:val="DefaultParagraphFont"/>
    <w:link w:val="FootnoteText"/>
    <w:uiPriority w:val="99"/>
    <w:rsid w:val="009C0D9F"/>
    <w:rPr>
      <w:rFonts w:ascii="Arial" w:hAnsi="Arial"/>
      <w:sz w:val="18"/>
      <w:lang w:eastAsia="en-US"/>
    </w:rPr>
  </w:style>
  <w:style w:type="paragraph" w:customStyle="1" w:styleId="AppendixHead2">
    <w:name w:val="Appendix Head 2"/>
    <w:basedOn w:val="Appendix"/>
    <w:next w:val="Normal"/>
    <w:qFormat/>
    <w:rsid w:val="00700948"/>
    <w:pPr>
      <w:numPr>
        <w:ilvl w:val="2"/>
      </w:numPr>
      <w:spacing w:after="120"/>
    </w:pPr>
    <w:rPr>
      <w:rFonts w:cs="Arial"/>
      <w:sz w:val="24"/>
      <w:lang w:eastAsia="en-GB"/>
    </w:rPr>
  </w:style>
  <w:style w:type="paragraph" w:customStyle="1" w:styleId="AppendixHead3">
    <w:name w:val="Appendix Head 3"/>
    <w:basedOn w:val="Normal"/>
    <w:next w:val="BodyText"/>
    <w:qFormat/>
    <w:rsid w:val="00700948"/>
    <w:pPr>
      <w:numPr>
        <w:ilvl w:val="3"/>
        <w:numId w:val="13"/>
      </w:numPr>
      <w:tabs>
        <w:tab w:val="clear" w:pos="851"/>
      </w:tabs>
      <w:spacing w:before="120" w:after="120"/>
      <w:jc w:val="left"/>
    </w:pPr>
    <w:rPr>
      <w:rFonts w:asciiTheme="minorHAnsi" w:eastAsia="Calibri" w:hAnsiTheme="minorHAnsi" w:cs="Arial"/>
      <w:b/>
      <w:smallCaps/>
      <w:color w:val="00558C"/>
      <w:sz w:val="24"/>
      <w:szCs w:val="22"/>
      <w:lang w:eastAsia="en-GB"/>
    </w:rPr>
  </w:style>
  <w:style w:type="paragraph" w:customStyle="1" w:styleId="AppendixHead4">
    <w:name w:val="Appendix Head 4"/>
    <w:basedOn w:val="AppendixHead3"/>
    <w:next w:val="BodyText"/>
    <w:qFormat/>
    <w:rsid w:val="00700948"/>
    <w:pPr>
      <w:numPr>
        <w:ilvl w:val="4"/>
      </w:numPr>
    </w:pPr>
    <w:rPr>
      <w:smallCaps w:val="0"/>
      <w:sz w:val="22"/>
    </w:rPr>
  </w:style>
  <w:style w:type="paragraph" w:customStyle="1" w:styleId="Appendix">
    <w:name w:val="Appendix"/>
    <w:next w:val="BodyText"/>
    <w:qFormat/>
    <w:rsid w:val="00700948"/>
    <w:pPr>
      <w:numPr>
        <w:numId w:val="13"/>
      </w:numPr>
      <w:spacing w:before="120" w:after="240"/>
    </w:pPr>
    <w:rPr>
      <w:rFonts w:asciiTheme="majorHAnsi" w:eastAsia="Calibri" w:hAnsiTheme="majorHAnsi" w:cs="Calibri"/>
      <w:b/>
      <w:bCs/>
      <w:caps/>
      <w:color w:val="00558C"/>
      <w:sz w:val="28"/>
      <w:szCs w:val="28"/>
      <w:lang w:eastAsia="en-US"/>
    </w:rPr>
  </w:style>
  <w:style w:type="paragraph" w:customStyle="1" w:styleId="AppendixHead1">
    <w:name w:val="Appendix Head 1"/>
    <w:basedOn w:val="Normal"/>
    <w:next w:val="Normal"/>
    <w:qFormat/>
    <w:rsid w:val="00700948"/>
    <w:pPr>
      <w:numPr>
        <w:ilvl w:val="1"/>
        <w:numId w:val="13"/>
      </w:numPr>
      <w:tabs>
        <w:tab w:val="clear" w:pos="851"/>
      </w:tabs>
      <w:spacing w:before="120" w:after="120"/>
      <w:jc w:val="left"/>
    </w:pPr>
    <w:rPr>
      <w:rFonts w:asciiTheme="minorHAnsi" w:eastAsia="Calibri" w:hAnsiTheme="minorHAnsi" w:cs="Arial"/>
      <w:b/>
      <w:caps/>
      <w:color w:val="00558C"/>
      <w:sz w:val="28"/>
      <w:szCs w:val="22"/>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702998">
      <w:bodyDiv w:val="1"/>
      <w:marLeft w:val="0"/>
      <w:marRight w:val="0"/>
      <w:marTop w:val="0"/>
      <w:marBottom w:val="0"/>
      <w:divBdr>
        <w:top w:val="none" w:sz="0" w:space="0" w:color="auto"/>
        <w:left w:val="none" w:sz="0" w:space="0" w:color="auto"/>
        <w:bottom w:val="none" w:sz="0" w:space="0" w:color="auto"/>
        <w:right w:val="none" w:sz="0" w:space="0" w:color="auto"/>
      </w:divBdr>
    </w:div>
    <w:div w:id="756903825">
      <w:bodyDiv w:val="1"/>
      <w:marLeft w:val="0"/>
      <w:marRight w:val="0"/>
      <w:marTop w:val="0"/>
      <w:marBottom w:val="0"/>
      <w:divBdr>
        <w:top w:val="none" w:sz="0" w:space="0" w:color="auto"/>
        <w:left w:val="none" w:sz="0" w:space="0" w:color="auto"/>
        <w:bottom w:val="none" w:sz="0" w:space="0" w:color="auto"/>
        <w:right w:val="none" w:sz="0" w:space="0" w:color="auto"/>
      </w:divBdr>
    </w:div>
    <w:div w:id="1626542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iala-aism.org/technical/data-modelling/iala-s-200-development-status/" TargetMode="External"/><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E9A7C03-878F-4B8A-A3B2-D8305CFF178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A690FF5-8AF8-4B2D-BCC0-F2858AFD462B}"/>
</file>

<file path=customXml/itemProps3.xml><?xml version="1.0" encoding="utf-8"?>
<ds:datastoreItem xmlns:ds="http://schemas.openxmlformats.org/officeDocument/2006/customXml" ds:itemID="{8198A999-39E5-4711-85E4-787960EEA4E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2935</Words>
  <Characters>16732</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2022-11-08T15:40:00Z</dcterms:created>
  <dcterms:modified xsi:type="dcterms:W3CDTF">2022-11-09T16:42:00Z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0x010100AF4B5873C9452240964802B09907C8B4</vt:lpwstr>
  </property>
</Properties>
</file>