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62ACBD8" w14:textId="44DCC925" w:rsidR="00F906B8" w:rsidRDefault="00845A1B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/>
        </w:rPr>
        <w:t xml:space="preserve">Input paper: </w:t>
      </w:r>
      <w:r>
        <w:rPr>
          <w:rStyle w:val="FootnoteReference"/>
          <w:rFonts w:ascii="Calibri" w:hAnsi="Calibri"/>
          <w:sz w:val="22"/>
          <w:vertAlign w:val="superscript"/>
        </w:rPr>
        <w:footnoteReference w:id="1"/>
      </w:r>
      <w:r>
        <w:rPr>
          <w:rFonts w:ascii="Calibri" w:hAnsi="Calibri"/>
        </w:rPr>
        <w:t xml:space="preserve">  VTS4</w:t>
      </w:r>
      <w:r>
        <w:rPr>
          <w:rFonts w:ascii="Calibri" w:hAnsi="Calibri" w:hint="eastAsia"/>
          <w:lang w:eastAsia="zh-CN"/>
        </w:rPr>
        <w:t>9</w:t>
      </w:r>
      <w:r>
        <w:rPr>
          <w:rFonts w:ascii="Calibri" w:hAnsi="Calibri"/>
        </w:rPr>
        <w:t>-</w:t>
      </w:r>
      <w:r w:rsidR="003129CC">
        <w:rPr>
          <w:rFonts w:ascii="Calibri" w:hAnsi="Calibri"/>
        </w:rPr>
        <w:t>8.6.1</w:t>
      </w:r>
    </w:p>
    <w:p w14:paraId="562ACBD9" w14:textId="77777777" w:rsidR="00F906B8" w:rsidRDefault="00F906B8">
      <w:pPr>
        <w:pStyle w:val="BodyText"/>
        <w:tabs>
          <w:tab w:val="left" w:pos="2835"/>
        </w:tabs>
        <w:rPr>
          <w:rFonts w:ascii="Calibri" w:hAnsi="Calibri"/>
        </w:rPr>
      </w:pPr>
    </w:p>
    <w:p w14:paraId="562ACBDA" w14:textId="77777777" w:rsidR="00F906B8" w:rsidRDefault="00F906B8">
      <w:pPr>
        <w:pStyle w:val="BodyText"/>
        <w:tabs>
          <w:tab w:val="left" w:pos="2835"/>
        </w:tabs>
        <w:rPr>
          <w:rFonts w:ascii="Calibri" w:hAnsi="Calibri"/>
        </w:rPr>
      </w:pPr>
    </w:p>
    <w:p w14:paraId="562ACBDB" w14:textId="77777777" w:rsidR="00F906B8" w:rsidRDefault="00845A1B">
      <w:pPr>
        <w:pStyle w:val="BodyText"/>
        <w:tabs>
          <w:tab w:val="left" w:pos="2835"/>
        </w:tabs>
        <w:rPr>
          <w:rFonts w:ascii="Calibri" w:hAnsi="Calibri"/>
        </w:rPr>
      </w:pPr>
      <w:r>
        <w:rPr>
          <w:rFonts w:ascii="Calibri" w:hAnsi="Calibri"/>
        </w:rPr>
        <w:t xml:space="preserve">Input paper for the following Committee(s): </w:t>
      </w:r>
      <w:r>
        <w:rPr>
          <w:rFonts w:ascii="Calibri" w:hAnsi="Calibri"/>
        </w:rPr>
        <w:tab/>
      </w:r>
      <w:r>
        <w:rPr>
          <w:rFonts w:ascii="Calibri" w:hAnsi="Calibri"/>
          <w:sz w:val="18"/>
          <w:szCs w:val="18"/>
        </w:rPr>
        <w:t>check as appropriate</w:t>
      </w:r>
      <w:r>
        <w:rPr>
          <w:rFonts w:ascii="Calibri" w:hAnsi="Calibri"/>
          <w:sz w:val="18"/>
          <w:szCs w:val="18"/>
        </w:rPr>
        <w:tab/>
      </w:r>
      <w:r>
        <w:rPr>
          <w:rFonts w:ascii="Calibri" w:hAnsi="Calibri"/>
        </w:rPr>
        <w:tab/>
        <w:t>Purpose of paper:</w:t>
      </w:r>
    </w:p>
    <w:p w14:paraId="562ACBDC" w14:textId="77777777" w:rsidR="00F906B8" w:rsidRDefault="00845A1B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>
        <w:rPr>
          <w:rFonts w:ascii="Calibri" w:hAnsi="Calibri" w:cs="Arial"/>
          <w:b/>
          <w:sz w:val="24"/>
          <w:szCs w:val="24"/>
        </w:rPr>
        <w:t>□</w:t>
      </w:r>
      <w:r>
        <w:rPr>
          <w:rFonts w:ascii="Calibri" w:hAnsi="Calibri" w:cs="Arial"/>
        </w:rPr>
        <w:t>ARM</w:t>
      </w:r>
      <w:r>
        <w:rPr>
          <w:rFonts w:ascii="Calibri" w:hAnsi="Calibri" w:cs="Arial"/>
        </w:rPr>
        <w:tab/>
      </w:r>
      <w:r>
        <w:rPr>
          <w:rFonts w:ascii="Calibri" w:hAnsi="Calibri" w:cs="Arial"/>
          <w:b/>
          <w:sz w:val="24"/>
          <w:szCs w:val="24"/>
        </w:rPr>
        <w:t>□</w:t>
      </w:r>
      <w:r>
        <w:rPr>
          <w:rFonts w:ascii="Calibri" w:hAnsi="Calibri" w:cs="Arial"/>
        </w:rPr>
        <w:t>ENG</w:t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</w:r>
      <w:r>
        <w:rPr>
          <w:rFonts w:ascii="Calibri" w:hAnsi="Calibri" w:cs="Arial"/>
          <w:b/>
          <w:sz w:val="24"/>
          <w:szCs w:val="24"/>
        </w:rPr>
        <w:t>□</w:t>
      </w:r>
      <w:r>
        <w:rPr>
          <w:rFonts w:ascii="Calibri" w:hAnsi="Calibri" w:cs="Arial"/>
        </w:rPr>
        <w:t>PAP</w:t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proofErr w:type="gramStart"/>
      <w:r>
        <w:rPr>
          <w:rFonts w:ascii="Calibri" w:hAnsi="Calibri" w:cs="Arial"/>
          <w:b/>
          <w:sz w:val="24"/>
          <w:szCs w:val="24"/>
        </w:rPr>
        <w:t>□</w:t>
      </w:r>
      <w:r>
        <w:rPr>
          <w:rFonts w:ascii="Calibri" w:hAnsi="Calibri" w:cs="Arial"/>
          <w:sz w:val="24"/>
          <w:szCs w:val="24"/>
        </w:rPr>
        <w:t xml:space="preserve">  Input</w:t>
      </w:r>
      <w:proofErr w:type="gramEnd"/>
    </w:p>
    <w:p w14:paraId="562ACBDD" w14:textId="77777777" w:rsidR="00F906B8" w:rsidRDefault="00845A1B">
      <w:pPr>
        <w:pStyle w:val="BodyText"/>
        <w:tabs>
          <w:tab w:val="left" w:pos="1843"/>
        </w:tabs>
        <w:rPr>
          <w:rFonts w:ascii="Calibri" w:hAnsi="Calibri"/>
        </w:rPr>
      </w:pPr>
      <w:r>
        <w:rPr>
          <w:rFonts w:ascii="Calibri" w:hAnsi="Calibri" w:cs="Arial"/>
          <w:b/>
          <w:sz w:val="24"/>
          <w:szCs w:val="24"/>
        </w:rPr>
        <w:t>□</w:t>
      </w:r>
      <w:r>
        <w:rPr>
          <w:rFonts w:ascii="Calibri" w:hAnsi="Calibri" w:cs="Arial"/>
        </w:rPr>
        <w:t>ENAV</w:t>
      </w:r>
      <w:r>
        <w:rPr>
          <w:rFonts w:ascii="Calibri" w:hAnsi="Calibri" w:cs="Arial"/>
          <w:b/>
          <w:sz w:val="24"/>
          <w:szCs w:val="24"/>
        </w:rPr>
        <w:tab/>
        <w:t>X</w:t>
      </w:r>
      <w:r>
        <w:rPr>
          <w:rFonts w:ascii="Calibri" w:hAnsi="Calibri" w:cs="Arial"/>
        </w:rPr>
        <w:t>VTS</w:t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proofErr w:type="gramStart"/>
      <w:r>
        <w:rPr>
          <w:rFonts w:asciiTheme="minorHAnsi" w:hAnsiTheme="minorHAnsi" w:cstheme="minorHAnsi"/>
          <w:b/>
          <w:sz w:val="24"/>
          <w:szCs w:val="24"/>
        </w:rPr>
        <w:t>X</w:t>
      </w:r>
      <w:r>
        <w:rPr>
          <w:rFonts w:ascii="Calibri" w:hAnsi="Calibri" w:cs="Arial"/>
          <w:sz w:val="24"/>
          <w:szCs w:val="24"/>
        </w:rPr>
        <w:t xml:space="preserve">  Information</w:t>
      </w:r>
      <w:proofErr w:type="gramEnd"/>
    </w:p>
    <w:p w14:paraId="562ACBDE" w14:textId="77777777" w:rsidR="00F906B8" w:rsidRDefault="00F906B8">
      <w:pPr>
        <w:pStyle w:val="BodyText"/>
        <w:tabs>
          <w:tab w:val="left" w:pos="2835"/>
        </w:tabs>
        <w:rPr>
          <w:rFonts w:ascii="Calibri" w:hAnsi="Calibri"/>
        </w:rPr>
      </w:pPr>
    </w:p>
    <w:p w14:paraId="562ACBDF" w14:textId="31FC5AED" w:rsidR="00F906B8" w:rsidRDefault="00845A1B">
      <w:pPr>
        <w:pStyle w:val="BodyText"/>
        <w:tabs>
          <w:tab w:val="left" w:pos="2835"/>
        </w:tabs>
        <w:rPr>
          <w:rFonts w:ascii="Calibri" w:hAnsi="Calibri"/>
        </w:rPr>
      </w:pPr>
      <w:r>
        <w:rPr>
          <w:rFonts w:ascii="Calibri" w:hAnsi="Calibri"/>
        </w:rPr>
        <w:t xml:space="preserve">Agenda item </w:t>
      </w:r>
      <w:r>
        <w:rPr>
          <w:rStyle w:val="FootnoteReference"/>
          <w:rFonts w:ascii="Calibri" w:hAnsi="Calibri"/>
          <w:sz w:val="22"/>
          <w:vertAlign w:val="superscript"/>
        </w:rPr>
        <w:footnoteReference w:id="2"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 w:rsidR="003129CC">
        <w:rPr>
          <w:rFonts w:ascii="Calibri" w:hAnsi="Calibri"/>
        </w:rPr>
        <w:t>8</w:t>
      </w:r>
    </w:p>
    <w:p w14:paraId="562ACBE0" w14:textId="77777777" w:rsidR="00F906B8" w:rsidRDefault="00845A1B">
      <w:pPr>
        <w:pStyle w:val="BodyText"/>
        <w:tabs>
          <w:tab w:val="left" w:pos="2835"/>
        </w:tabs>
        <w:rPr>
          <w:rFonts w:ascii="Calibri" w:hAnsi="Calibri"/>
          <w:lang w:val="en-US" w:eastAsia="zh-CN"/>
        </w:rPr>
      </w:pPr>
      <w:r>
        <w:rPr>
          <w:rFonts w:ascii="Calibri" w:hAnsi="Calibri"/>
        </w:rPr>
        <w:t xml:space="preserve">Technical Domain / Task Number </w:t>
      </w:r>
      <w:r>
        <w:rPr>
          <w:rFonts w:ascii="Calibri" w:hAnsi="Calibri"/>
          <w:vertAlign w:val="superscript"/>
        </w:rPr>
        <w:t>2</w:t>
      </w:r>
      <w:r>
        <w:rPr>
          <w:rFonts w:ascii="Calibri" w:hAnsi="Calibri"/>
        </w:rPr>
        <w:tab/>
      </w:r>
      <w:r>
        <w:rPr>
          <w:rFonts w:ascii="Calibri" w:hAnsi="Calibri" w:hint="eastAsia"/>
          <w:lang w:val="en-US" w:eastAsia="zh-CN"/>
        </w:rPr>
        <w:t>1.4.3</w:t>
      </w:r>
    </w:p>
    <w:p w14:paraId="562ACBE1" w14:textId="77777777" w:rsidR="00F906B8" w:rsidRDefault="00845A1B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>
        <w:rPr>
          <w:rFonts w:ascii="Calibri" w:hAnsi="Calibri"/>
        </w:rPr>
        <w:t>Author(s) / Submitter(s)</w:t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  <w:t>China Maritime Safety Administration</w:t>
      </w:r>
    </w:p>
    <w:p w14:paraId="562ACBE2" w14:textId="77777777" w:rsidR="00F906B8" w:rsidRDefault="00F906B8">
      <w:pPr>
        <w:pStyle w:val="BodyText"/>
        <w:tabs>
          <w:tab w:val="left" w:pos="2835"/>
        </w:tabs>
        <w:rPr>
          <w:rFonts w:ascii="Calibri" w:hAnsi="Calibri"/>
        </w:rPr>
      </w:pPr>
    </w:p>
    <w:p w14:paraId="562ACBE3" w14:textId="77777777" w:rsidR="00F906B8" w:rsidRDefault="00845A1B">
      <w:pPr>
        <w:pStyle w:val="Title"/>
        <w:rPr>
          <w:rFonts w:ascii="Calibri" w:hAnsi="Calibri"/>
          <w:color w:val="0070C0"/>
          <w:lang w:eastAsia="zh-CN"/>
        </w:rPr>
      </w:pPr>
      <w:r>
        <w:rPr>
          <w:rFonts w:ascii="Calibri" w:hAnsi="Calibri"/>
          <w:color w:val="0070C0"/>
          <w:lang w:eastAsia="zh-CN"/>
        </w:rPr>
        <w:t>Proposal</w:t>
      </w:r>
      <w:r>
        <w:rPr>
          <w:rFonts w:ascii="Calibri" w:hAnsi="Calibri" w:hint="eastAsia"/>
          <w:color w:val="0070C0"/>
          <w:lang w:eastAsia="zh-CN"/>
        </w:rPr>
        <w:t xml:space="preserve"> on </w:t>
      </w:r>
      <w:r>
        <w:rPr>
          <w:rFonts w:ascii="Calibri" w:hAnsi="Calibri"/>
          <w:color w:val="0070C0"/>
          <w:lang w:eastAsia="zh-CN"/>
        </w:rPr>
        <w:t>the technology of Integration</w:t>
      </w:r>
      <w:r>
        <w:rPr>
          <w:rFonts w:ascii="Calibri" w:hAnsi="Calibri" w:hint="eastAsia"/>
          <w:color w:val="0070C0"/>
          <w:lang w:eastAsia="zh-CN"/>
        </w:rPr>
        <w:t xml:space="preserve"> </w:t>
      </w:r>
      <w:r>
        <w:rPr>
          <w:rFonts w:ascii="Calibri" w:hAnsi="Calibri"/>
          <w:color w:val="0070C0"/>
          <w:lang w:eastAsia="zh-CN"/>
        </w:rPr>
        <w:t>between</w:t>
      </w:r>
      <w:r>
        <w:rPr>
          <w:rFonts w:ascii="Calibri" w:hAnsi="Calibri" w:hint="eastAsia"/>
          <w:color w:val="0070C0"/>
          <w:lang w:eastAsia="zh-CN"/>
        </w:rPr>
        <w:t xml:space="preserve"> </w:t>
      </w:r>
      <w:r>
        <w:rPr>
          <w:rFonts w:ascii="Calibri" w:hAnsi="Calibri"/>
          <w:color w:val="0070C0"/>
          <w:lang w:eastAsia="zh-CN"/>
        </w:rPr>
        <w:t>ultra</w:t>
      </w:r>
      <w:r>
        <w:rPr>
          <w:rFonts w:ascii="Calibri" w:hAnsi="Calibri" w:hint="eastAsia"/>
          <w:color w:val="0070C0"/>
          <w:lang w:eastAsia="zh-CN"/>
        </w:rPr>
        <w:t xml:space="preserve">-range CCTV </w:t>
      </w:r>
      <w:r>
        <w:rPr>
          <w:rFonts w:ascii="Calibri" w:hAnsi="Calibri"/>
          <w:color w:val="0070C0"/>
          <w:lang w:eastAsia="zh-CN"/>
        </w:rPr>
        <w:t>and</w:t>
      </w:r>
      <w:r>
        <w:rPr>
          <w:rFonts w:ascii="Calibri" w:hAnsi="Calibri" w:hint="eastAsia"/>
          <w:color w:val="0070C0"/>
          <w:lang w:eastAsia="zh-CN"/>
        </w:rPr>
        <w:t xml:space="preserve"> VTS </w:t>
      </w:r>
    </w:p>
    <w:p w14:paraId="562ACBE4" w14:textId="77777777" w:rsidR="00F906B8" w:rsidRDefault="00845A1B">
      <w:pPr>
        <w:pStyle w:val="Heading1"/>
      </w:pPr>
      <w:r>
        <w:t>Summary</w:t>
      </w:r>
    </w:p>
    <w:p w14:paraId="562ACBE5" w14:textId="77777777" w:rsidR="00F906B8" w:rsidRDefault="004F5522">
      <w:pPr>
        <w:pStyle w:val="BodyText"/>
        <w:rPr>
          <w:rFonts w:ascii="Calibri" w:hAnsi="Calibri"/>
          <w:bCs/>
          <w:lang w:eastAsia="zh-CN"/>
        </w:rPr>
      </w:pPr>
      <w:r>
        <w:rPr>
          <w:rFonts w:ascii="Calibri" w:hAnsi="Calibri"/>
          <w:lang w:eastAsia="de-DE"/>
        </w:rPr>
        <w:t>Considering</w:t>
      </w:r>
      <w:r w:rsidR="00845A1B">
        <w:rPr>
          <w:rFonts w:ascii="Calibri" w:hAnsi="Calibri" w:hint="eastAsia"/>
          <w:lang w:eastAsia="zh-CN"/>
        </w:rPr>
        <w:t xml:space="preserve"> the task of "</w:t>
      </w:r>
      <w:r w:rsidR="00845A1B">
        <w:rPr>
          <w:rFonts w:ascii="Calibri" w:hAnsi="Calibri"/>
          <w:bCs/>
          <w:lang w:eastAsia="zh-CN"/>
        </w:rPr>
        <w:t>Prepare a living document on Future VTS, including emerging technologies and human element</w:t>
      </w:r>
      <w:r w:rsidR="00845A1B">
        <w:rPr>
          <w:rFonts w:ascii="Calibri" w:hAnsi="Calibri" w:hint="eastAsia"/>
          <w:bCs/>
          <w:lang w:eastAsia="zh-CN"/>
        </w:rPr>
        <w:t xml:space="preserve">" </w:t>
      </w:r>
      <w:r w:rsidR="00845A1B">
        <w:rPr>
          <w:rFonts w:ascii="Calibri" w:hAnsi="Calibri" w:hint="eastAsia"/>
          <w:lang w:eastAsia="zh-CN"/>
        </w:rPr>
        <w:t>(</w:t>
      </w:r>
      <w:r w:rsidRPr="004F5522">
        <w:rPr>
          <w:rFonts w:ascii="Calibri" w:hAnsi="Calibri"/>
          <w:lang w:eastAsia="de-DE"/>
        </w:rPr>
        <w:t xml:space="preserve"> </w:t>
      </w:r>
      <w:r>
        <w:rPr>
          <w:rFonts w:ascii="Calibri" w:hAnsi="Calibri"/>
          <w:lang w:eastAsia="de-DE"/>
        </w:rPr>
        <w:t>VTS Task Plan 2018-2022--</w:t>
      </w:r>
      <w:r w:rsidR="00845A1B">
        <w:rPr>
          <w:rFonts w:ascii="Calibri" w:hAnsi="Calibri" w:hint="eastAsia"/>
          <w:lang w:eastAsia="zh-CN"/>
        </w:rPr>
        <w:t xml:space="preserve">1.4.3) </w:t>
      </w:r>
      <w:r>
        <w:rPr>
          <w:rFonts w:ascii="Calibri" w:hAnsi="Calibri"/>
          <w:lang w:eastAsia="zh-CN"/>
        </w:rPr>
        <w:t xml:space="preserve">will be </w:t>
      </w:r>
      <w:r w:rsidR="00845A1B">
        <w:rPr>
          <w:rFonts w:ascii="Calibri" w:hAnsi="Calibri" w:hint="eastAsia"/>
          <w:lang w:eastAsia="zh-CN"/>
        </w:rPr>
        <w:t xml:space="preserve">launched </w:t>
      </w:r>
      <w:r>
        <w:rPr>
          <w:rFonts w:ascii="Calibri" w:hAnsi="Calibri"/>
          <w:lang w:eastAsia="zh-CN"/>
        </w:rPr>
        <w:t>at</w:t>
      </w:r>
      <w:r>
        <w:rPr>
          <w:rFonts w:ascii="Calibri" w:hAnsi="Calibri" w:hint="eastAsia"/>
          <w:lang w:eastAsia="zh-CN"/>
        </w:rPr>
        <w:t xml:space="preserve"> </w:t>
      </w:r>
      <w:r w:rsidR="00845A1B">
        <w:rPr>
          <w:rFonts w:ascii="Calibri" w:hAnsi="Calibri" w:hint="eastAsia"/>
          <w:lang w:eastAsia="zh-CN"/>
        </w:rPr>
        <w:t xml:space="preserve">the VTS 49 meeting, this paper aims to share </w:t>
      </w:r>
      <w:r w:rsidR="007C5C29">
        <w:rPr>
          <w:rFonts w:ascii="Calibri" w:hAnsi="Calibri"/>
          <w:lang w:eastAsia="zh-CN"/>
        </w:rPr>
        <w:t>information</w:t>
      </w:r>
      <w:r w:rsidR="007C5C29">
        <w:rPr>
          <w:rFonts w:ascii="Calibri" w:hAnsi="Calibri" w:hint="eastAsia"/>
          <w:lang w:eastAsia="zh-CN"/>
        </w:rPr>
        <w:t xml:space="preserve"> </w:t>
      </w:r>
      <w:r w:rsidR="00845A1B">
        <w:rPr>
          <w:rFonts w:ascii="Calibri" w:hAnsi="Calibri" w:hint="eastAsia"/>
          <w:lang w:eastAsia="zh-CN"/>
        </w:rPr>
        <w:t xml:space="preserve">about </w:t>
      </w:r>
      <w:r w:rsidR="00845A1B">
        <w:rPr>
          <w:rFonts w:ascii="Calibri" w:hAnsi="Calibri"/>
          <w:lang w:eastAsia="zh-CN"/>
        </w:rPr>
        <w:t>the integration</w:t>
      </w:r>
      <w:r w:rsidR="00845A1B">
        <w:rPr>
          <w:rFonts w:ascii="Calibri" w:hAnsi="Calibri" w:hint="eastAsia"/>
          <w:lang w:eastAsia="zh-CN"/>
        </w:rPr>
        <w:t xml:space="preserve"> of ultra-range </w:t>
      </w:r>
      <w:r w:rsidR="00845A1B">
        <w:rPr>
          <w:rFonts w:ascii="Calibri" w:hAnsi="Calibri" w:hint="eastAsia"/>
          <w:bCs/>
          <w:lang w:eastAsia="zh-CN"/>
        </w:rPr>
        <w:t xml:space="preserve">CCTV </w:t>
      </w:r>
      <w:r w:rsidR="00845A1B">
        <w:rPr>
          <w:rFonts w:ascii="Calibri" w:hAnsi="Calibri"/>
          <w:bCs/>
          <w:lang w:eastAsia="zh-CN"/>
        </w:rPr>
        <w:t>and</w:t>
      </w:r>
      <w:r w:rsidR="00845A1B">
        <w:rPr>
          <w:rFonts w:ascii="Calibri" w:hAnsi="Calibri" w:hint="eastAsia"/>
          <w:bCs/>
          <w:lang w:eastAsia="zh-CN"/>
        </w:rPr>
        <w:t xml:space="preserve"> VTS </w:t>
      </w:r>
      <w:r w:rsidR="007C5C29">
        <w:rPr>
          <w:rFonts w:ascii="Calibri" w:hAnsi="Calibri"/>
          <w:bCs/>
          <w:lang w:eastAsia="zh-CN"/>
        </w:rPr>
        <w:t>based on the</w:t>
      </w:r>
      <w:r w:rsidR="007C5C29" w:rsidRPr="007C5C29">
        <w:rPr>
          <w:rFonts w:ascii="Calibri" w:hAnsi="Calibri" w:hint="eastAsia"/>
          <w:bCs/>
          <w:lang w:eastAsia="zh-CN"/>
        </w:rPr>
        <w:t xml:space="preserve"> </w:t>
      </w:r>
      <w:r w:rsidR="007C5C29">
        <w:rPr>
          <w:rFonts w:ascii="Calibri" w:hAnsi="Calibri" w:hint="eastAsia"/>
          <w:bCs/>
          <w:lang w:eastAsia="zh-CN"/>
        </w:rPr>
        <w:t>China MSA</w:t>
      </w:r>
      <w:r w:rsidR="007C5C29">
        <w:rPr>
          <w:rFonts w:ascii="Calibri" w:hAnsi="Calibri"/>
          <w:bCs/>
          <w:lang w:eastAsia="zh-CN"/>
        </w:rPr>
        <w:t>’s practices.</w:t>
      </w:r>
    </w:p>
    <w:p w14:paraId="562ACBE6" w14:textId="77777777" w:rsidR="00F906B8" w:rsidRDefault="00845A1B">
      <w:pPr>
        <w:pStyle w:val="Heading2"/>
      </w:pPr>
      <w:r>
        <w:t>Purpose of the document</w:t>
      </w:r>
    </w:p>
    <w:p w14:paraId="562ACBE7" w14:textId="77777777" w:rsidR="00F906B8" w:rsidRDefault="00845A1B">
      <w:pPr>
        <w:pStyle w:val="Heading2"/>
        <w:numPr>
          <w:ilvl w:val="0"/>
          <w:numId w:val="0"/>
        </w:numPr>
        <w:jc w:val="both"/>
        <w:rPr>
          <w:b w:val="0"/>
          <w:color w:val="auto"/>
          <w:sz w:val="22"/>
          <w:szCs w:val="22"/>
          <w:lang w:eastAsia="zh-CN"/>
        </w:rPr>
      </w:pPr>
      <w:r>
        <w:rPr>
          <w:b w:val="0"/>
          <w:color w:val="auto"/>
          <w:sz w:val="22"/>
          <w:szCs w:val="22"/>
        </w:rPr>
        <w:t>The purpose of this paper is to provide input for the VTS Committee to produce the living document.</w:t>
      </w:r>
    </w:p>
    <w:p w14:paraId="562ACBE8" w14:textId="77777777" w:rsidR="00F906B8" w:rsidRDefault="00845A1B">
      <w:pPr>
        <w:pStyle w:val="Heading2"/>
      </w:pPr>
      <w:r>
        <w:t>Related documents</w:t>
      </w:r>
    </w:p>
    <w:p w14:paraId="562ACBE9" w14:textId="77777777" w:rsidR="00F906B8" w:rsidRDefault="00845A1B">
      <w:pPr>
        <w:pStyle w:val="BodyText"/>
        <w:rPr>
          <w:rFonts w:ascii="Calibri" w:hAnsi="Calibri"/>
        </w:rPr>
      </w:pPr>
      <w:r>
        <w:rPr>
          <w:rFonts w:ascii="Calibri" w:hAnsi="Calibri" w:hint="eastAsia"/>
        </w:rPr>
        <w:t>VTS48-7.1 VTS Task Plan 2018-2022 (20191010)</w:t>
      </w:r>
    </w:p>
    <w:p w14:paraId="562ACBEA" w14:textId="77777777" w:rsidR="00F906B8" w:rsidRDefault="00845A1B">
      <w:pPr>
        <w:pStyle w:val="Heading1"/>
        <w:rPr>
          <w:lang w:eastAsia="zh-CN"/>
        </w:rPr>
      </w:pPr>
      <w:r>
        <w:t>Background</w:t>
      </w:r>
    </w:p>
    <w:p w14:paraId="562ACBEB" w14:textId="77777777" w:rsidR="00F906B8" w:rsidRDefault="00845A1B">
      <w:pPr>
        <w:pStyle w:val="BodyText"/>
        <w:rPr>
          <w:rFonts w:asciiTheme="minorHAnsi" w:hAnsiTheme="minorHAnsi"/>
          <w:lang w:eastAsia="zh-CN"/>
        </w:rPr>
      </w:pPr>
      <w:r>
        <w:rPr>
          <w:rFonts w:asciiTheme="minorHAnsi" w:hAnsiTheme="minorHAnsi"/>
          <w:lang w:eastAsia="zh-CN"/>
        </w:rPr>
        <w:t xml:space="preserve">Given </w:t>
      </w:r>
      <w:r w:rsidR="00A32F5D">
        <w:rPr>
          <w:rFonts w:asciiTheme="minorHAnsi" w:hAnsiTheme="minorHAnsi"/>
          <w:lang w:eastAsia="zh-CN"/>
        </w:rPr>
        <w:t xml:space="preserve">the </w:t>
      </w:r>
      <w:r>
        <w:rPr>
          <w:rFonts w:asciiTheme="minorHAnsi" w:hAnsiTheme="minorHAnsi"/>
          <w:lang w:eastAsia="zh-CN"/>
        </w:rPr>
        <w:t xml:space="preserve">limitations of existing CCTV such as short focal </w:t>
      </w:r>
      <w:r>
        <w:rPr>
          <w:rFonts w:asciiTheme="minorHAnsi" w:hAnsiTheme="minorHAnsi" w:hint="eastAsia"/>
          <w:lang w:val="en-US" w:eastAsia="zh-CN"/>
        </w:rPr>
        <w:t>range</w:t>
      </w:r>
      <w:r>
        <w:rPr>
          <w:rFonts w:asciiTheme="minorHAnsi" w:hAnsiTheme="minorHAnsi"/>
          <w:lang w:eastAsia="zh-CN"/>
        </w:rPr>
        <w:t xml:space="preserve"> and insufficient coverage, which requires high density layout and lead</w:t>
      </w:r>
      <w:r w:rsidR="00A32F5D">
        <w:rPr>
          <w:rFonts w:asciiTheme="minorHAnsi" w:hAnsiTheme="minorHAnsi"/>
          <w:lang w:eastAsia="zh-CN"/>
        </w:rPr>
        <w:t>s</w:t>
      </w:r>
      <w:r>
        <w:rPr>
          <w:rFonts w:asciiTheme="minorHAnsi" w:hAnsiTheme="minorHAnsi"/>
          <w:lang w:eastAsia="zh-CN"/>
        </w:rPr>
        <w:t xml:space="preserve"> to inconsecutive tracking between different CCTV, it is uneconomic and ineffective in achieving the </w:t>
      </w:r>
      <w:r>
        <w:rPr>
          <w:rFonts w:ascii="Calibri" w:hAnsi="Calibri"/>
          <w:lang w:eastAsia="zh-CN"/>
        </w:rPr>
        <w:t>integration</w:t>
      </w:r>
      <w:r>
        <w:rPr>
          <w:rFonts w:asciiTheme="minorHAnsi" w:hAnsiTheme="minorHAnsi"/>
          <w:lang w:eastAsia="zh-CN"/>
        </w:rPr>
        <w:t xml:space="preserve"> of existing </w:t>
      </w:r>
      <w:r>
        <w:rPr>
          <w:rFonts w:asciiTheme="minorHAnsi" w:hAnsiTheme="minorHAnsi"/>
          <w:bCs/>
          <w:lang w:eastAsia="zh-CN"/>
        </w:rPr>
        <w:t xml:space="preserve">CCTV with VTS. Currently, image capture distance of </w:t>
      </w:r>
      <w:r>
        <w:rPr>
          <w:rFonts w:asciiTheme="minorHAnsi" w:hAnsiTheme="minorHAnsi" w:hint="eastAsia"/>
          <w:bCs/>
          <w:lang w:eastAsia="zh-CN"/>
        </w:rPr>
        <w:t>ultra-range</w:t>
      </w:r>
      <w:r>
        <w:rPr>
          <w:rFonts w:asciiTheme="minorHAnsi" w:hAnsiTheme="minorHAnsi"/>
          <w:bCs/>
          <w:lang w:eastAsia="zh-CN"/>
        </w:rPr>
        <w:t xml:space="preserve"> CCTV is over 20 nm with high quality of imaging capability</w:t>
      </w:r>
      <w:r w:rsidR="00A32F5D">
        <w:rPr>
          <w:rFonts w:asciiTheme="minorHAnsi" w:hAnsiTheme="minorHAnsi"/>
          <w:bCs/>
          <w:lang w:eastAsia="zh-CN"/>
        </w:rPr>
        <w:t xml:space="preserve">. And </w:t>
      </w:r>
      <w:r>
        <w:rPr>
          <w:rFonts w:asciiTheme="minorHAnsi" w:hAnsiTheme="minorHAnsi"/>
          <w:bCs/>
          <w:lang w:eastAsia="zh-CN"/>
        </w:rPr>
        <w:t xml:space="preserve">mature technology is available for </w:t>
      </w:r>
      <w:r>
        <w:rPr>
          <w:rFonts w:ascii="Calibri" w:hAnsi="Calibri"/>
          <w:lang w:eastAsia="zh-CN"/>
        </w:rPr>
        <w:t>integration</w:t>
      </w:r>
      <w:r>
        <w:rPr>
          <w:rFonts w:asciiTheme="minorHAnsi" w:hAnsiTheme="minorHAnsi"/>
          <w:bCs/>
          <w:lang w:eastAsia="zh-CN"/>
        </w:rPr>
        <w:t xml:space="preserve"> of </w:t>
      </w:r>
      <w:r>
        <w:rPr>
          <w:rFonts w:asciiTheme="minorHAnsi" w:hAnsiTheme="minorHAnsi" w:hint="eastAsia"/>
          <w:bCs/>
          <w:lang w:eastAsia="zh-CN"/>
        </w:rPr>
        <w:t>ultra-range</w:t>
      </w:r>
      <w:r>
        <w:rPr>
          <w:rFonts w:asciiTheme="minorHAnsi" w:hAnsiTheme="minorHAnsi"/>
          <w:bCs/>
          <w:lang w:eastAsia="zh-CN"/>
        </w:rPr>
        <w:t xml:space="preserve"> CCTV and VTS based on Cartesian coordinates system</w:t>
      </w:r>
      <w:r w:rsidR="00A32F5D">
        <w:rPr>
          <w:rFonts w:asciiTheme="minorHAnsi" w:hAnsiTheme="minorHAnsi"/>
          <w:bCs/>
          <w:lang w:eastAsia="zh-CN"/>
        </w:rPr>
        <w:t xml:space="preserve">. </w:t>
      </w:r>
      <w:r>
        <w:rPr>
          <w:rFonts w:asciiTheme="minorHAnsi" w:hAnsiTheme="minorHAnsi"/>
          <w:bCs/>
          <w:lang w:eastAsia="zh-CN"/>
        </w:rPr>
        <w:t xml:space="preserve">VTS service will dramatically upgrade owing to the </w:t>
      </w:r>
      <w:r>
        <w:rPr>
          <w:rFonts w:asciiTheme="minorHAnsi" w:hAnsiTheme="minorHAnsi" w:hint="eastAsia"/>
          <w:bCs/>
          <w:lang w:eastAsia="zh-CN"/>
        </w:rPr>
        <w:t>ultra-range</w:t>
      </w:r>
      <w:r>
        <w:rPr>
          <w:rFonts w:asciiTheme="minorHAnsi" w:hAnsiTheme="minorHAnsi"/>
          <w:bCs/>
          <w:lang w:eastAsia="zh-CN"/>
        </w:rPr>
        <w:t xml:space="preserve"> CCTV.</w:t>
      </w:r>
    </w:p>
    <w:p w14:paraId="562ACBEC" w14:textId="77777777" w:rsidR="00F906B8" w:rsidRDefault="00845A1B">
      <w:pPr>
        <w:pStyle w:val="Heading1"/>
      </w:pPr>
      <w:r>
        <w:t>Discussion</w:t>
      </w:r>
    </w:p>
    <w:p w14:paraId="562ACBED" w14:textId="77777777" w:rsidR="00F906B8" w:rsidRDefault="00845A1B">
      <w:pPr>
        <w:numPr>
          <w:ilvl w:val="1"/>
          <w:numId w:val="1"/>
        </w:numPr>
        <w:spacing w:before="120" w:after="120"/>
        <w:outlineLvl w:val="1"/>
        <w:rPr>
          <w:rFonts w:ascii="Calibri" w:eastAsiaTheme="minorEastAsia" w:hAnsi="Calibri"/>
          <w:b/>
          <w:color w:val="0070C0"/>
          <w:sz w:val="24"/>
          <w:szCs w:val="24"/>
          <w:lang w:eastAsia="zh-CN"/>
        </w:rPr>
      </w:pPr>
      <w:r>
        <w:rPr>
          <w:rFonts w:ascii="Calibri" w:hAnsi="Calibri" w:hint="eastAsia"/>
          <w:b/>
          <w:color w:val="0070C0"/>
          <w:sz w:val="24"/>
          <w:szCs w:val="24"/>
          <w:lang w:eastAsia="zh-CN"/>
        </w:rPr>
        <w:t xml:space="preserve">influence of </w:t>
      </w:r>
      <w:r>
        <w:rPr>
          <w:rFonts w:ascii="Calibri" w:hAnsi="Calibri" w:hint="eastAsia"/>
          <w:b/>
          <w:bCs/>
          <w:color w:val="0070C0"/>
          <w:sz w:val="24"/>
          <w:szCs w:val="24"/>
          <w:lang w:eastAsia="zh-CN"/>
        </w:rPr>
        <w:t>ultra-range CCTV on VTS</w:t>
      </w:r>
    </w:p>
    <w:p w14:paraId="562ACBEE" w14:textId="77777777" w:rsidR="00F906B8" w:rsidRDefault="00845A1B">
      <w:pPr>
        <w:spacing w:before="120" w:after="120"/>
        <w:jc w:val="both"/>
        <w:outlineLvl w:val="1"/>
        <w:rPr>
          <w:rFonts w:ascii="Calibri" w:eastAsia="MS Mincho" w:hAnsi="Calibri"/>
          <w:lang w:eastAsia="ja-JP"/>
        </w:rPr>
      </w:pPr>
      <w:r>
        <w:rPr>
          <w:rFonts w:ascii="Calibri" w:hAnsi="Calibri" w:hint="eastAsia"/>
          <w:lang w:eastAsia="zh-CN"/>
        </w:rPr>
        <w:t xml:space="preserve">The technology of </w:t>
      </w:r>
      <w:r>
        <w:rPr>
          <w:rFonts w:ascii="Calibri" w:hAnsi="Calibri"/>
          <w:lang w:eastAsia="zh-CN"/>
        </w:rPr>
        <w:t>integrating</w:t>
      </w:r>
      <w:r>
        <w:rPr>
          <w:rFonts w:ascii="Calibri" w:hAnsi="Calibri" w:hint="eastAsia"/>
          <w:lang w:eastAsia="zh-CN"/>
        </w:rPr>
        <w:t xml:space="preserve"> ultra-range CCTV with VTS </w:t>
      </w:r>
      <w:r>
        <w:rPr>
          <w:rFonts w:ascii="Calibri" w:hAnsi="Calibri"/>
          <w:lang w:eastAsia="zh-CN"/>
        </w:rPr>
        <w:t>will</w:t>
      </w:r>
      <w:r>
        <w:rPr>
          <w:rFonts w:ascii="Calibri" w:hAnsi="Calibri" w:hint="eastAsia"/>
          <w:lang w:eastAsia="zh-CN"/>
        </w:rPr>
        <w:t xml:space="preserve"> </w:t>
      </w:r>
      <w:r>
        <w:rPr>
          <w:rFonts w:ascii="Calibri" w:hAnsi="Calibri"/>
          <w:lang w:eastAsia="zh-CN"/>
        </w:rPr>
        <w:t>benefit</w:t>
      </w:r>
      <w:r>
        <w:rPr>
          <w:rFonts w:ascii="Calibri" w:hAnsi="Calibri" w:hint="eastAsia"/>
          <w:lang w:eastAsia="zh-CN"/>
        </w:rPr>
        <w:t xml:space="preserve"> a lot, such as the information obtainment and service ability of VTS, ensuring the </w:t>
      </w:r>
      <w:r>
        <w:rPr>
          <w:rFonts w:ascii="Calibri" w:hAnsi="Calibri"/>
          <w:lang w:eastAsia="zh-CN"/>
        </w:rPr>
        <w:t>safety</w:t>
      </w:r>
      <w:r>
        <w:rPr>
          <w:rFonts w:ascii="Calibri" w:hAnsi="Calibri" w:hint="eastAsia"/>
          <w:lang w:eastAsia="zh-CN"/>
        </w:rPr>
        <w:t xml:space="preserve"> of life at sea, improving the safety and </w:t>
      </w:r>
      <w:r>
        <w:rPr>
          <w:rFonts w:ascii="Calibri" w:hAnsi="Calibri"/>
          <w:lang w:eastAsia="zh-CN"/>
        </w:rPr>
        <w:t>efficiency</w:t>
      </w:r>
      <w:r>
        <w:rPr>
          <w:rFonts w:ascii="Calibri" w:hAnsi="Calibri" w:hint="eastAsia"/>
          <w:lang w:eastAsia="zh-CN"/>
        </w:rPr>
        <w:t xml:space="preserve"> of navigation, </w:t>
      </w:r>
      <w:r>
        <w:rPr>
          <w:rFonts w:ascii="Calibri" w:eastAsia="MS Mincho" w:hAnsi="Calibri"/>
          <w:lang w:eastAsia="ja-JP"/>
        </w:rPr>
        <w:t>protecting</w:t>
      </w:r>
      <w:r>
        <w:rPr>
          <w:rFonts w:ascii="Calibri" w:eastAsia="MS Mincho" w:hAnsi="Calibri" w:hint="eastAsia"/>
          <w:lang w:eastAsia="ja-JP"/>
        </w:rPr>
        <w:t xml:space="preserve"> the environment and so on. </w:t>
      </w:r>
      <w:r w:rsidR="00B64985">
        <w:rPr>
          <w:rFonts w:ascii="Calibri" w:eastAsia="MS Mincho" w:hAnsi="Calibri"/>
          <w:lang w:eastAsia="ja-JP"/>
        </w:rPr>
        <w:t xml:space="preserve">The </w:t>
      </w:r>
      <w:r w:rsidR="00B64985" w:rsidRPr="00B64985">
        <w:rPr>
          <w:rFonts w:ascii="Calibri" w:eastAsia="MS Mincho" w:hAnsi="Calibri"/>
          <w:lang w:eastAsia="ja-JP"/>
        </w:rPr>
        <w:t>specific</w:t>
      </w:r>
      <w:r w:rsidR="00B64985">
        <w:rPr>
          <w:rFonts w:ascii="Calibri" w:eastAsia="MS Mincho" w:hAnsi="Calibri"/>
          <w:lang w:eastAsia="ja-JP"/>
        </w:rPr>
        <w:t xml:space="preserve"> content is described </w:t>
      </w:r>
      <w:r w:rsidR="00B64985" w:rsidRPr="00B64985">
        <w:rPr>
          <w:rFonts w:ascii="Calibri" w:eastAsia="MS Mincho" w:hAnsi="Calibri"/>
          <w:lang w:eastAsia="ja-JP"/>
        </w:rPr>
        <w:t>below</w:t>
      </w:r>
      <w:r>
        <w:rPr>
          <w:rFonts w:ascii="Calibri" w:eastAsia="MS Mincho" w:hAnsi="Calibri" w:hint="eastAsia"/>
          <w:lang w:eastAsia="ja-JP"/>
        </w:rPr>
        <w:t>:</w:t>
      </w:r>
    </w:p>
    <w:p w14:paraId="562ACBEF" w14:textId="77777777" w:rsidR="00F906B8" w:rsidRDefault="00845A1B" w:rsidP="00DC3FD6">
      <w:pPr>
        <w:pStyle w:val="List1"/>
        <w:numPr>
          <w:ilvl w:val="0"/>
          <w:numId w:val="16"/>
        </w:numPr>
        <w:ind w:left="567" w:hanging="567"/>
        <w:rPr>
          <w:rFonts w:ascii="Calibri" w:hAnsi="Calibri"/>
        </w:rPr>
      </w:pPr>
      <w:r>
        <w:rPr>
          <w:rFonts w:ascii="Calibri" w:hAnsi="Calibri"/>
        </w:rPr>
        <w:t>Enhancing</w:t>
      </w:r>
      <w:r>
        <w:rPr>
          <w:rFonts w:ascii="Calibri" w:hAnsi="Calibri" w:hint="eastAsia"/>
        </w:rPr>
        <w:t xml:space="preserve"> the </w:t>
      </w:r>
      <w:r w:rsidR="00DC3FD6" w:rsidRPr="00DC3FD6">
        <w:rPr>
          <w:rFonts w:ascii="Calibri" w:hAnsi="Calibri"/>
        </w:rPr>
        <w:t>efficiency</w:t>
      </w:r>
      <w:r w:rsidR="00DC3FD6" w:rsidRPr="00DC3FD6" w:rsidDel="00DC3FD6">
        <w:rPr>
          <w:rFonts w:ascii="Calibri" w:hAnsi="Calibri" w:hint="eastAsia"/>
        </w:rPr>
        <w:t xml:space="preserve"> </w:t>
      </w:r>
      <w:r>
        <w:rPr>
          <w:rFonts w:ascii="Calibri" w:hAnsi="Calibri" w:hint="eastAsia"/>
        </w:rPr>
        <w:t>of infor</w:t>
      </w:r>
      <w:bookmarkStart w:id="0" w:name="_GoBack"/>
      <w:bookmarkEnd w:id="0"/>
      <w:r>
        <w:rPr>
          <w:rFonts w:ascii="Calibri" w:hAnsi="Calibri" w:hint="eastAsia"/>
        </w:rPr>
        <w:t xml:space="preserve">mation </w:t>
      </w:r>
      <w:r>
        <w:rPr>
          <w:rFonts w:ascii="Calibri" w:hAnsi="Calibri"/>
        </w:rPr>
        <w:t>obtainment</w:t>
      </w:r>
    </w:p>
    <w:p w14:paraId="562ACBF0" w14:textId="77777777" w:rsidR="00F906B8" w:rsidRDefault="00845A1B">
      <w:pPr>
        <w:spacing w:before="120" w:after="120"/>
        <w:ind w:left="567"/>
        <w:jc w:val="both"/>
        <w:outlineLvl w:val="1"/>
        <w:rPr>
          <w:rFonts w:ascii="Calibri" w:hAnsi="Calibri"/>
          <w:lang w:eastAsia="zh-CN"/>
        </w:rPr>
      </w:pPr>
      <w:r>
        <w:rPr>
          <w:rFonts w:ascii="Calibri" w:hAnsi="Calibri"/>
          <w:lang w:val="en-US" w:eastAsia="zh-CN"/>
        </w:rPr>
        <w:lastRenderedPageBreak/>
        <w:t>Generally</w:t>
      </w:r>
      <w:r>
        <w:rPr>
          <w:rFonts w:ascii="Calibri" w:hAnsi="Calibri" w:hint="eastAsia"/>
          <w:lang w:val="en-US" w:eastAsia="zh-CN"/>
        </w:rPr>
        <w:t xml:space="preserve">, the coverage of VTS </w:t>
      </w:r>
      <w:r>
        <w:rPr>
          <w:rFonts w:ascii="Calibri" w:hAnsi="Calibri"/>
          <w:lang w:val="en-US" w:eastAsia="zh-CN"/>
        </w:rPr>
        <w:t>radar</w:t>
      </w:r>
      <w:r>
        <w:rPr>
          <w:rFonts w:ascii="Calibri" w:hAnsi="Calibri" w:hint="eastAsia"/>
          <w:lang w:val="en-US" w:eastAsia="zh-CN"/>
        </w:rPr>
        <w:t xml:space="preserve"> is about 20nm,</w:t>
      </w:r>
      <w:r>
        <w:rPr>
          <w:rFonts w:ascii="Calibri" w:hAnsi="Calibri" w:hint="eastAsia"/>
          <w:lang w:eastAsia="zh-CN"/>
        </w:rPr>
        <w:t xml:space="preserve"> the technology can be realized </w:t>
      </w:r>
      <w:proofErr w:type="gramStart"/>
      <w:r>
        <w:rPr>
          <w:rFonts w:ascii="Calibri" w:hAnsi="Calibri" w:hint="eastAsia"/>
          <w:lang w:eastAsia="zh-CN"/>
        </w:rPr>
        <w:t>as long as</w:t>
      </w:r>
      <w:proofErr w:type="gramEnd"/>
      <w:r>
        <w:rPr>
          <w:rFonts w:ascii="Calibri" w:hAnsi="Calibri" w:hint="eastAsia"/>
          <w:lang w:eastAsia="zh-CN"/>
        </w:rPr>
        <w:t xml:space="preserve"> </w:t>
      </w:r>
      <w:r>
        <w:rPr>
          <w:rFonts w:ascii="Calibri" w:hAnsi="Calibri" w:hint="eastAsia"/>
          <w:lang w:val="en-US" w:eastAsia="zh-CN"/>
        </w:rPr>
        <w:t xml:space="preserve">one camera of </w:t>
      </w:r>
      <w:r>
        <w:rPr>
          <w:rFonts w:ascii="Calibri" w:hAnsi="Calibri" w:hint="eastAsia"/>
          <w:lang w:eastAsia="zh-CN"/>
        </w:rPr>
        <w:t xml:space="preserve">ultra-range CCTV is </w:t>
      </w:r>
      <w:r>
        <w:rPr>
          <w:rFonts w:ascii="Calibri" w:hAnsi="Calibri"/>
          <w:lang w:eastAsia="zh-CN"/>
        </w:rPr>
        <w:t>insta</w:t>
      </w:r>
      <w:r>
        <w:rPr>
          <w:rFonts w:ascii="Calibri" w:hAnsi="Calibri" w:hint="eastAsia"/>
          <w:lang w:eastAsia="zh-CN"/>
        </w:rPr>
        <w:t>lled at radar station</w:t>
      </w:r>
      <w:r w:rsidR="00333B09">
        <w:rPr>
          <w:rFonts w:ascii="Calibri" w:hAnsi="Calibri"/>
          <w:lang w:eastAsia="zh-CN"/>
        </w:rPr>
        <w:t>.</w:t>
      </w:r>
      <w:r w:rsidR="00333B09">
        <w:rPr>
          <w:rFonts w:ascii="Calibri" w:hAnsi="Calibri" w:hint="eastAsia"/>
          <w:lang w:eastAsia="zh-CN"/>
        </w:rPr>
        <w:t xml:space="preserve"> </w:t>
      </w:r>
      <w:r w:rsidR="00333B09">
        <w:rPr>
          <w:rFonts w:ascii="Calibri" w:hAnsi="Calibri"/>
          <w:lang w:eastAsia="zh-CN"/>
        </w:rPr>
        <w:t>C</w:t>
      </w:r>
      <w:r w:rsidR="00333B09" w:rsidRPr="00333B09">
        <w:rPr>
          <w:rFonts w:ascii="Calibri" w:hAnsi="Calibri"/>
          <w:lang w:eastAsia="zh-CN"/>
        </w:rPr>
        <w:t>onsequently</w:t>
      </w:r>
      <w:r>
        <w:rPr>
          <w:rFonts w:ascii="Calibri" w:hAnsi="Calibri" w:hint="eastAsia"/>
          <w:lang w:eastAsia="zh-CN"/>
        </w:rPr>
        <w:t>, the information obtainment of VTS is greatly enhanced.</w:t>
      </w:r>
    </w:p>
    <w:p w14:paraId="562ACBF1" w14:textId="77777777" w:rsidR="00F906B8" w:rsidRDefault="00845A1B">
      <w:pPr>
        <w:pStyle w:val="List1"/>
        <w:numPr>
          <w:ilvl w:val="0"/>
          <w:numId w:val="16"/>
        </w:numPr>
        <w:ind w:left="567" w:hanging="567"/>
        <w:rPr>
          <w:rFonts w:ascii="Calibri" w:hAnsi="Calibri"/>
        </w:rPr>
      </w:pPr>
      <w:r>
        <w:rPr>
          <w:rFonts w:ascii="Calibri" w:hAnsi="Calibri" w:hint="eastAsia"/>
        </w:rPr>
        <w:t xml:space="preserve">Strengthening the ability of pre-warning </w:t>
      </w:r>
    </w:p>
    <w:p w14:paraId="562ACBF2" w14:textId="77777777" w:rsidR="00F906B8" w:rsidRDefault="00845A1B">
      <w:pPr>
        <w:spacing w:before="120" w:after="120"/>
        <w:ind w:left="567"/>
        <w:jc w:val="both"/>
        <w:outlineLvl w:val="1"/>
        <w:rPr>
          <w:rFonts w:ascii="Calibri" w:hAnsi="Calibri"/>
          <w:lang w:val="en-US" w:eastAsia="zh-CN"/>
        </w:rPr>
      </w:pPr>
      <w:r>
        <w:rPr>
          <w:rFonts w:ascii="Calibri" w:hAnsi="Calibri" w:hint="eastAsia"/>
          <w:lang w:val="en-US" w:eastAsia="zh-CN"/>
        </w:rPr>
        <w:t>The accident prevention ability will be improved by the utilization of this technology, which will strengthen the system's ability to detect dangerous situation and provide timely warning.</w:t>
      </w:r>
    </w:p>
    <w:p w14:paraId="562ACBF3" w14:textId="77777777" w:rsidR="00F906B8" w:rsidRDefault="00DC3FD6" w:rsidP="00333B09">
      <w:pPr>
        <w:pStyle w:val="List1"/>
        <w:numPr>
          <w:ilvl w:val="0"/>
          <w:numId w:val="16"/>
        </w:numPr>
        <w:ind w:left="567" w:hanging="567"/>
        <w:rPr>
          <w:rFonts w:ascii="Calibri" w:hAnsi="Calibri"/>
        </w:rPr>
      </w:pPr>
      <w:r>
        <w:rPr>
          <w:rFonts w:ascii="Calibri" w:hAnsi="Calibri"/>
        </w:rPr>
        <w:t>Promoting</w:t>
      </w:r>
      <w:r>
        <w:rPr>
          <w:rFonts w:ascii="Calibri" w:hAnsi="Calibri" w:hint="eastAsia"/>
        </w:rPr>
        <w:t xml:space="preserve"> </w:t>
      </w:r>
      <w:r w:rsidR="00845A1B">
        <w:rPr>
          <w:rFonts w:ascii="Calibri" w:hAnsi="Calibri" w:hint="eastAsia"/>
        </w:rPr>
        <w:t xml:space="preserve">the </w:t>
      </w:r>
      <w:r w:rsidR="00333B09" w:rsidRPr="00333B09">
        <w:rPr>
          <w:rFonts w:ascii="Calibri" w:hAnsi="Calibri"/>
        </w:rPr>
        <w:t>capability</w:t>
      </w:r>
      <w:r w:rsidR="00333B09">
        <w:rPr>
          <w:rFonts w:ascii="Calibri" w:hAnsi="Calibri"/>
        </w:rPr>
        <w:t xml:space="preserve"> </w:t>
      </w:r>
      <w:r w:rsidR="00845A1B">
        <w:rPr>
          <w:rFonts w:ascii="Calibri" w:hAnsi="Calibri" w:hint="eastAsia"/>
        </w:rPr>
        <w:t xml:space="preserve">of traffic organization </w:t>
      </w:r>
    </w:p>
    <w:p w14:paraId="562ACBF4" w14:textId="77777777" w:rsidR="00F906B8" w:rsidRDefault="00845A1B">
      <w:pPr>
        <w:numPr>
          <w:ilvl w:val="255"/>
          <w:numId w:val="0"/>
        </w:numPr>
        <w:spacing w:before="120" w:after="120"/>
        <w:ind w:left="567"/>
        <w:jc w:val="both"/>
        <w:outlineLvl w:val="1"/>
        <w:rPr>
          <w:rFonts w:ascii="Calibri" w:hAnsi="Calibri"/>
          <w:lang w:eastAsia="zh-CN"/>
        </w:rPr>
      </w:pPr>
      <w:r>
        <w:rPr>
          <w:rFonts w:ascii="Calibri" w:hAnsi="Calibri" w:hint="eastAsia"/>
          <w:lang w:val="en-US" w:eastAsia="zh-CN"/>
        </w:rPr>
        <w:t xml:space="preserve">This </w:t>
      </w:r>
      <w:r>
        <w:rPr>
          <w:rFonts w:ascii="Calibri" w:hAnsi="Calibri"/>
          <w:lang w:val="en-US" w:eastAsia="zh-CN"/>
        </w:rPr>
        <w:t>technology</w:t>
      </w:r>
      <w:r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/>
          <w:lang w:val="en-US" w:eastAsia="zh-CN"/>
        </w:rPr>
        <w:t>visualize</w:t>
      </w:r>
      <w:r>
        <w:rPr>
          <w:rFonts w:ascii="Calibri" w:hAnsi="Calibri" w:hint="eastAsia"/>
          <w:lang w:val="en-US" w:eastAsia="zh-CN"/>
        </w:rPr>
        <w:t>s vessel traffic flow,</w:t>
      </w:r>
      <w:r>
        <w:rPr>
          <w:rFonts w:ascii="Calibri" w:hAnsi="Calibri"/>
          <w:lang w:val="en-US" w:eastAsia="zh-CN"/>
        </w:rPr>
        <w:t xml:space="preserve"> recognize</w:t>
      </w:r>
      <w:r>
        <w:rPr>
          <w:rFonts w:ascii="Calibri" w:hAnsi="Calibri" w:hint="eastAsia"/>
          <w:lang w:val="en-US" w:eastAsia="zh-CN"/>
        </w:rPr>
        <w:t xml:space="preserve">s the </w:t>
      </w:r>
      <w:r>
        <w:rPr>
          <w:rFonts w:ascii="Calibri" w:hAnsi="Calibri"/>
          <w:lang w:val="en-US" w:eastAsia="zh-CN"/>
        </w:rPr>
        <w:t>unknown</w:t>
      </w:r>
      <w:r>
        <w:rPr>
          <w:rFonts w:ascii="Calibri" w:hAnsi="Calibri" w:hint="eastAsia"/>
          <w:lang w:val="en-US" w:eastAsia="zh-CN"/>
        </w:rPr>
        <w:t xml:space="preserve"> radar returns </w:t>
      </w:r>
      <w:r>
        <w:rPr>
          <w:rFonts w:ascii="Calibri" w:hAnsi="Calibri"/>
          <w:lang w:val="en-US" w:eastAsia="zh-CN"/>
        </w:rPr>
        <w:t>promptly</w:t>
      </w:r>
      <w:r>
        <w:rPr>
          <w:rFonts w:ascii="Calibri" w:hAnsi="Calibri" w:hint="eastAsia"/>
          <w:lang w:val="en-US" w:eastAsia="zh-CN"/>
        </w:rPr>
        <w:t xml:space="preserve">, </w:t>
      </w:r>
      <w:proofErr w:type="gramStart"/>
      <w:r>
        <w:rPr>
          <w:rFonts w:ascii="Calibri" w:hAnsi="Calibri" w:hint="eastAsia"/>
          <w:lang w:val="en-US" w:eastAsia="zh-CN"/>
        </w:rPr>
        <w:t>so as to</w:t>
      </w:r>
      <w:proofErr w:type="gramEnd"/>
      <w:r>
        <w:rPr>
          <w:rFonts w:ascii="Calibri" w:hAnsi="Calibri" w:hint="eastAsia"/>
          <w:lang w:val="en-US" w:eastAsia="zh-CN"/>
        </w:rPr>
        <w:t xml:space="preserve"> optimize the traffic organization. </w:t>
      </w:r>
    </w:p>
    <w:p w14:paraId="562ACBF5" w14:textId="77777777" w:rsidR="00F906B8" w:rsidRDefault="00845A1B">
      <w:pPr>
        <w:pStyle w:val="List1"/>
        <w:numPr>
          <w:ilvl w:val="0"/>
          <w:numId w:val="16"/>
        </w:numPr>
        <w:ind w:left="567" w:hanging="567"/>
        <w:rPr>
          <w:rFonts w:ascii="Calibri" w:hAnsi="Calibri"/>
        </w:rPr>
      </w:pPr>
      <w:r>
        <w:rPr>
          <w:rFonts w:ascii="Calibri" w:hAnsi="Calibri" w:hint="eastAsia"/>
        </w:rPr>
        <w:t xml:space="preserve">Improving </w:t>
      </w:r>
      <w:r>
        <w:rPr>
          <w:rFonts w:ascii="Calibri" w:hAnsi="Calibri"/>
        </w:rPr>
        <w:t xml:space="preserve">monitoring </w:t>
      </w:r>
      <w:r w:rsidR="00DC3FD6">
        <w:rPr>
          <w:rFonts w:ascii="Calibri" w:hAnsi="Calibri"/>
        </w:rPr>
        <w:t>on marine</w:t>
      </w:r>
      <w:r w:rsidR="00DC3FD6">
        <w:rPr>
          <w:rFonts w:ascii="Calibri" w:hAnsi="Calibri" w:hint="eastAsia"/>
        </w:rPr>
        <w:t xml:space="preserve"> </w:t>
      </w:r>
      <w:r>
        <w:rPr>
          <w:rFonts w:ascii="Calibri" w:hAnsi="Calibri" w:hint="eastAsia"/>
        </w:rPr>
        <w:t>environment</w:t>
      </w:r>
    </w:p>
    <w:p w14:paraId="562ACBF6" w14:textId="77777777" w:rsidR="00773ECF" w:rsidRDefault="00773ECF">
      <w:pPr>
        <w:numPr>
          <w:ilvl w:val="255"/>
          <w:numId w:val="0"/>
        </w:numPr>
        <w:spacing w:before="120" w:after="120"/>
        <w:ind w:left="567"/>
        <w:jc w:val="both"/>
        <w:outlineLvl w:val="1"/>
        <w:rPr>
          <w:rFonts w:ascii="Calibri" w:hAnsi="Calibri"/>
          <w:lang w:val="en-US" w:eastAsia="zh-CN"/>
        </w:rPr>
      </w:pPr>
      <w:r w:rsidRPr="00773ECF">
        <w:rPr>
          <w:rFonts w:ascii="Calibri" w:hAnsi="Calibri"/>
          <w:lang w:val="en-US" w:eastAsia="zh-CN"/>
        </w:rPr>
        <w:t>The integration technology of ultra-range CCTV and VTS will make up for the lack of radar's ability to monitor oil sp</w:t>
      </w:r>
      <w:r w:rsidR="007A5F3C">
        <w:rPr>
          <w:rFonts w:ascii="Calibri" w:hAnsi="Calibri"/>
          <w:lang w:val="en-US" w:eastAsia="zh-CN"/>
        </w:rPr>
        <w:t>ill, oil sewage, ballast water</w:t>
      </w:r>
      <w:r w:rsidRPr="00773ECF">
        <w:rPr>
          <w:rFonts w:ascii="Calibri" w:hAnsi="Calibri"/>
          <w:lang w:val="en-US" w:eastAsia="zh-CN"/>
        </w:rPr>
        <w:t xml:space="preserve"> and atmospheric </w:t>
      </w:r>
      <w:r w:rsidR="007A5F3C">
        <w:rPr>
          <w:rFonts w:ascii="Calibri" w:hAnsi="Calibri"/>
          <w:lang w:val="en-US" w:eastAsia="zh-CN"/>
        </w:rPr>
        <w:t>emission to</w:t>
      </w:r>
      <w:r w:rsidRPr="00773ECF">
        <w:rPr>
          <w:rFonts w:ascii="Calibri" w:hAnsi="Calibri"/>
          <w:lang w:val="en-US" w:eastAsia="zh-CN"/>
        </w:rPr>
        <w:t xml:space="preserve"> improve the capability of environmental protection.</w:t>
      </w:r>
    </w:p>
    <w:p w14:paraId="562ACBF7" w14:textId="77777777" w:rsidR="00F906B8" w:rsidRDefault="00845A1B">
      <w:pPr>
        <w:pStyle w:val="List1"/>
        <w:numPr>
          <w:ilvl w:val="0"/>
          <w:numId w:val="16"/>
        </w:numPr>
        <w:ind w:left="567" w:hanging="567"/>
        <w:rPr>
          <w:rFonts w:ascii="Calibri" w:hAnsi="Calibri"/>
        </w:rPr>
      </w:pPr>
      <w:r>
        <w:rPr>
          <w:rFonts w:ascii="Calibri" w:hAnsi="Calibri"/>
        </w:rPr>
        <w:t>Diversifying</w:t>
      </w:r>
      <w:r>
        <w:rPr>
          <w:rFonts w:ascii="Calibri" w:hAnsi="Calibri" w:hint="eastAsia"/>
        </w:rPr>
        <w:t xml:space="preserve"> ways of </w:t>
      </w:r>
      <w:r>
        <w:rPr>
          <w:rFonts w:ascii="Calibri" w:hAnsi="Calibri"/>
        </w:rPr>
        <w:t>evidence</w:t>
      </w:r>
      <w:r>
        <w:rPr>
          <w:rFonts w:ascii="Calibri" w:hAnsi="Calibri" w:hint="eastAsia"/>
        </w:rPr>
        <w:t xml:space="preserve"> obtainment </w:t>
      </w:r>
    </w:p>
    <w:p w14:paraId="562ACBF8" w14:textId="77777777" w:rsidR="00F906B8" w:rsidRDefault="00845A1B">
      <w:pPr>
        <w:spacing w:before="120" w:after="120"/>
        <w:ind w:left="567"/>
        <w:jc w:val="both"/>
        <w:outlineLvl w:val="1"/>
        <w:rPr>
          <w:rFonts w:ascii="Calibri" w:hAnsi="Calibri"/>
          <w:b/>
          <w:color w:val="0070C0"/>
          <w:sz w:val="24"/>
          <w:szCs w:val="24"/>
          <w:lang w:eastAsia="zh-CN"/>
        </w:rPr>
      </w:pPr>
      <w:r>
        <w:rPr>
          <w:rFonts w:ascii="Calibri" w:hAnsi="Calibri" w:hint="eastAsia"/>
          <w:lang w:val="en-US" w:eastAsia="zh-CN"/>
        </w:rPr>
        <w:t xml:space="preserve">This </w:t>
      </w:r>
      <w:r>
        <w:rPr>
          <w:rFonts w:ascii="Calibri" w:hAnsi="Calibri"/>
          <w:lang w:val="en-US" w:eastAsia="zh-CN"/>
        </w:rPr>
        <w:t>technology</w:t>
      </w:r>
      <w:r>
        <w:rPr>
          <w:rFonts w:ascii="Calibri" w:hAnsi="Calibri" w:hint="eastAsia"/>
          <w:lang w:val="en-US" w:eastAsia="zh-CN"/>
        </w:rPr>
        <w:t xml:space="preserve"> </w:t>
      </w:r>
      <w:proofErr w:type="gramStart"/>
      <w:r>
        <w:rPr>
          <w:rFonts w:ascii="Calibri" w:hAnsi="Calibri" w:hint="eastAsia"/>
          <w:lang w:val="en-US" w:eastAsia="zh-CN"/>
        </w:rPr>
        <w:t>is capable of obtaining</w:t>
      </w:r>
      <w:proofErr w:type="gramEnd"/>
      <w:r>
        <w:rPr>
          <w:rFonts w:ascii="Calibri" w:hAnsi="Calibri" w:hint="eastAsia"/>
          <w:lang w:val="en-US" w:eastAsia="zh-CN"/>
        </w:rPr>
        <w:t xml:space="preserve"> the image data elaborated the </w:t>
      </w:r>
      <w:r>
        <w:rPr>
          <w:rFonts w:ascii="Calibri" w:hAnsi="Calibri"/>
          <w:lang w:val="en-US" w:eastAsia="zh-CN"/>
        </w:rPr>
        <w:t>illegal</w:t>
      </w:r>
      <w:r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/>
          <w:lang w:val="en-US" w:eastAsia="zh-CN"/>
        </w:rPr>
        <w:t>operation</w:t>
      </w:r>
      <w:r>
        <w:rPr>
          <w:rFonts w:ascii="Calibri" w:hAnsi="Calibri" w:hint="eastAsia"/>
          <w:lang w:val="en-US" w:eastAsia="zh-CN"/>
        </w:rPr>
        <w:t xml:space="preserve">s </w:t>
      </w:r>
      <w:r w:rsidR="007E11B1">
        <w:rPr>
          <w:rFonts w:ascii="Calibri" w:hAnsi="Calibri"/>
          <w:lang w:val="en-US" w:eastAsia="zh-CN"/>
        </w:rPr>
        <w:t>or</w:t>
      </w:r>
      <w:r w:rsidR="007E11B1"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 w:hint="eastAsia"/>
          <w:lang w:val="en-US" w:eastAsia="zh-CN"/>
        </w:rPr>
        <w:t>accidents within VTS area.</w:t>
      </w:r>
    </w:p>
    <w:p w14:paraId="562ACBF9" w14:textId="77777777" w:rsidR="00F906B8" w:rsidRDefault="00845A1B">
      <w:pPr>
        <w:numPr>
          <w:ilvl w:val="1"/>
          <w:numId w:val="1"/>
        </w:numPr>
        <w:spacing w:before="120" w:after="120"/>
        <w:outlineLvl w:val="1"/>
        <w:rPr>
          <w:rFonts w:ascii="Calibri" w:eastAsiaTheme="minorEastAsia" w:hAnsi="Calibri"/>
          <w:b/>
          <w:color w:val="0070C0"/>
          <w:sz w:val="24"/>
          <w:szCs w:val="24"/>
          <w:lang w:eastAsia="zh-CN"/>
        </w:rPr>
      </w:pPr>
      <w:r>
        <w:rPr>
          <w:rFonts w:ascii="Calibri" w:hAnsi="Calibri" w:hint="eastAsia"/>
          <w:b/>
          <w:color w:val="0070C0"/>
          <w:sz w:val="24"/>
          <w:szCs w:val="24"/>
          <w:lang w:eastAsia="zh-CN"/>
        </w:rPr>
        <w:t xml:space="preserve">Principle of this </w:t>
      </w:r>
      <w:r>
        <w:rPr>
          <w:rFonts w:ascii="Calibri" w:hAnsi="Calibri"/>
          <w:b/>
          <w:color w:val="0070C0"/>
          <w:sz w:val="24"/>
          <w:szCs w:val="24"/>
          <w:lang w:eastAsia="zh-CN"/>
        </w:rPr>
        <w:t>technology</w:t>
      </w:r>
    </w:p>
    <w:p w14:paraId="562ACBFA" w14:textId="77777777" w:rsidR="00F906B8" w:rsidRDefault="00845A1B">
      <w:pPr>
        <w:spacing w:before="120" w:after="120"/>
        <w:jc w:val="both"/>
        <w:outlineLvl w:val="1"/>
        <w:rPr>
          <w:rFonts w:ascii="Calibri" w:hAnsi="Calibri"/>
          <w:lang w:val="en-US" w:eastAsia="zh-CN"/>
        </w:rPr>
      </w:pPr>
      <w:r>
        <w:rPr>
          <w:rFonts w:ascii="Calibri" w:hAnsi="Calibri" w:hint="eastAsia"/>
          <w:lang w:val="en-US" w:eastAsia="zh-CN"/>
        </w:rPr>
        <w:t xml:space="preserve">It is hard to comprehensively collect information in navigational environment of VTS area because of the weak ability of VTS in </w:t>
      </w:r>
      <w:r>
        <w:rPr>
          <w:rFonts w:ascii="Calibri" w:hAnsi="Calibri"/>
          <w:lang w:val="en-US" w:eastAsia="zh-CN"/>
        </w:rPr>
        <w:t>recognizing</w:t>
      </w:r>
      <w:r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/>
          <w:lang w:val="en-US" w:eastAsia="zh-CN"/>
        </w:rPr>
        <w:t>unknown</w:t>
      </w:r>
      <w:r>
        <w:rPr>
          <w:rFonts w:ascii="Calibri" w:hAnsi="Calibri" w:hint="eastAsia"/>
          <w:lang w:val="en-US" w:eastAsia="zh-CN"/>
        </w:rPr>
        <w:t xml:space="preserve"> radar returns, which impairs VTS ability of information service, traffic organization, navigation assistance. The problem mentioned above could be </w:t>
      </w:r>
      <w:r>
        <w:rPr>
          <w:rFonts w:ascii="Calibri" w:hAnsi="Calibri"/>
          <w:lang w:val="en-US" w:eastAsia="zh-CN"/>
        </w:rPr>
        <w:t>effectively</w:t>
      </w:r>
      <w:r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/>
          <w:lang w:val="en-US" w:eastAsia="zh-CN"/>
        </w:rPr>
        <w:t>addressed</w:t>
      </w:r>
      <w:r>
        <w:rPr>
          <w:rFonts w:ascii="Calibri" w:hAnsi="Calibri" w:hint="eastAsia"/>
          <w:lang w:val="en-US" w:eastAsia="zh-CN"/>
        </w:rPr>
        <w:t xml:space="preserve"> by the </w:t>
      </w:r>
      <w:r>
        <w:rPr>
          <w:rFonts w:ascii="Calibri" w:hAnsi="Calibri"/>
          <w:lang w:eastAsia="zh-CN"/>
        </w:rPr>
        <w:t>technology</w:t>
      </w:r>
      <w:r>
        <w:rPr>
          <w:rFonts w:ascii="Calibri" w:hAnsi="Calibri" w:hint="eastAsia"/>
          <w:lang w:eastAsia="zh-CN"/>
        </w:rPr>
        <w:t>. As follow:</w:t>
      </w:r>
    </w:p>
    <w:p w14:paraId="562ACBFB" w14:textId="77777777" w:rsidR="00F906B8" w:rsidRDefault="00845A1B">
      <w:pPr>
        <w:pStyle w:val="List1"/>
        <w:numPr>
          <w:ilvl w:val="0"/>
          <w:numId w:val="17"/>
        </w:numPr>
        <w:rPr>
          <w:rFonts w:ascii="Calibri" w:hAnsi="Calibri"/>
        </w:rPr>
      </w:pPr>
      <w:r>
        <w:rPr>
          <w:rFonts w:ascii="Calibri" w:hAnsi="Calibri" w:hint="eastAsia"/>
        </w:rPr>
        <w:t xml:space="preserve">Distance and bearing between the camera of </w:t>
      </w:r>
      <w:r>
        <w:rPr>
          <w:rFonts w:ascii="Calibri" w:eastAsia="SimSun" w:hAnsi="Calibri" w:hint="eastAsia"/>
          <w:lang w:eastAsia="zh-CN"/>
        </w:rPr>
        <w:t>ultra-range</w:t>
      </w:r>
      <w:r>
        <w:rPr>
          <w:rFonts w:ascii="Calibri" w:hAnsi="Calibri" w:hint="eastAsia"/>
        </w:rPr>
        <w:t xml:space="preserve"> CCTV and target can be </w:t>
      </w:r>
      <w:r>
        <w:rPr>
          <w:rFonts w:ascii="Calibri" w:hAnsi="Calibri"/>
        </w:rPr>
        <w:t>calculated</w:t>
      </w:r>
      <w:r>
        <w:rPr>
          <w:rFonts w:ascii="Calibri" w:hAnsi="Calibri" w:hint="eastAsia"/>
        </w:rPr>
        <w:t xml:space="preserve"> according to the </w:t>
      </w:r>
      <w:r>
        <w:rPr>
          <w:rFonts w:ascii="Calibri" w:hAnsi="Calibri"/>
        </w:rPr>
        <w:t>position of</w:t>
      </w:r>
      <w:r>
        <w:rPr>
          <w:rFonts w:ascii="Calibri" w:hAnsi="Calibri" w:hint="eastAsia"/>
        </w:rPr>
        <w:t xml:space="preserve"> radar return and camera</w:t>
      </w:r>
      <w:r w:rsidR="007E11B1">
        <w:rPr>
          <w:rFonts w:ascii="Calibri" w:hAnsi="Calibri"/>
        </w:rPr>
        <w:t>. S</w:t>
      </w:r>
      <w:r w:rsidR="007E11B1">
        <w:rPr>
          <w:rFonts w:ascii="Calibri" w:hAnsi="Calibri" w:hint="eastAsia"/>
        </w:rPr>
        <w:t>ubsequently</w:t>
      </w:r>
      <w:r>
        <w:rPr>
          <w:rFonts w:ascii="Calibri" w:hAnsi="Calibri" w:hint="eastAsia"/>
        </w:rPr>
        <w:t xml:space="preserve">, intelligent focus of </w:t>
      </w:r>
      <w:r>
        <w:rPr>
          <w:rFonts w:ascii="Calibri" w:eastAsia="SimSun" w:hAnsi="Calibri" w:hint="eastAsia"/>
          <w:lang w:eastAsia="zh-CN"/>
        </w:rPr>
        <w:t>ultra-range</w:t>
      </w:r>
      <w:r>
        <w:rPr>
          <w:rFonts w:ascii="Calibri" w:hAnsi="Calibri" w:hint="eastAsia"/>
        </w:rPr>
        <w:t xml:space="preserve"> CCTV can be accessed by automatic control system.</w:t>
      </w:r>
    </w:p>
    <w:p w14:paraId="562ACBFC" w14:textId="77777777" w:rsidR="00F906B8" w:rsidRDefault="007C5C29" w:rsidP="009447D6">
      <w:pPr>
        <w:numPr>
          <w:ilvl w:val="255"/>
          <w:numId w:val="0"/>
        </w:numPr>
        <w:spacing w:before="120" w:after="120"/>
        <w:jc w:val="center"/>
        <w:outlineLvl w:val="1"/>
        <w:rPr>
          <w:rFonts w:ascii="Calibri" w:hAnsi="Calibri"/>
          <w:lang w:val="en-US" w:eastAsia="zh-CN"/>
        </w:rPr>
      </w:pPr>
      <w:r w:rsidRPr="009447D6">
        <w:rPr>
          <w:rFonts w:ascii="Calibri" w:hAnsi="Calibri"/>
          <w:noProof/>
          <w:lang w:val="en-US" w:eastAsia="zh-CN"/>
        </w:rPr>
        <w:drawing>
          <wp:inline distT="0" distB="0" distL="0" distR="0" wp14:anchorId="562ACC08" wp14:editId="562ACC09">
            <wp:extent cx="4340431" cy="314800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51162" cy="3155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ACBFD" w14:textId="77777777" w:rsidR="00F906B8" w:rsidRDefault="00845A1B">
      <w:pPr>
        <w:numPr>
          <w:ilvl w:val="255"/>
          <w:numId w:val="0"/>
        </w:numPr>
        <w:spacing w:before="120" w:after="120"/>
        <w:jc w:val="center"/>
        <w:outlineLvl w:val="1"/>
        <w:rPr>
          <w:rFonts w:ascii="Calibri" w:hAnsi="Calibri"/>
          <w:lang w:val="en-US" w:eastAsia="zh-CN"/>
        </w:rPr>
      </w:pPr>
      <w:r w:rsidRPr="009447D6">
        <w:rPr>
          <w:rFonts w:cs="Arial"/>
          <w:bCs/>
          <w:i/>
          <w:lang w:val="en-US" w:eastAsia="zh-CN"/>
        </w:rPr>
        <w:t xml:space="preserve">Figure </w:t>
      </w:r>
      <w:r w:rsidR="00AE6982" w:rsidRPr="009447D6">
        <w:rPr>
          <w:rFonts w:cs="Arial"/>
          <w:bCs/>
          <w:i/>
          <w:lang w:val="en-US" w:eastAsia="zh-CN"/>
        </w:rPr>
        <w:t>1</w:t>
      </w:r>
      <w:r w:rsidR="00AE6982">
        <w:rPr>
          <w:rFonts w:cs="Arial"/>
          <w:bCs/>
          <w:i/>
          <w:lang w:val="en-US" w:eastAsia="zh-CN"/>
        </w:rPr>
        <w:tab/>
      </w:r>
      <w:r w:rsidRPr="009447D6">
        <w:rPr>
          <w:rFonts w:ascii="Calibri" w:hAnsi="Calibri"/>
          <w:i/>
          <w:lang w:val="en-US" w:eastAsia="zh-CN"/>
        </w:rPr>
        <w:t>Schematic diagram</w:t>
      </w:r>
    </w:p>
    <w:p w14:paraId="562ACBFE" w14:textId="77777777" w:rsidR="00F906B8" w:rsidRDefault="00845A1B">
      <w:pPr>
        <w:pStyle w:val="List1"/>
        <w:numPr>
          <w:ilvl w:val="0"/>
          <w:numId w:val="17"/>
        </w:numPr>
        <w:rPr>
          <w:rFonts w:ascii="Calibri" w:hAnsi="Calibri"/>
        </w:rPr>
      </w:pPr>
      <w:r>
        <w:rPr>
          <w:rFonts w:ascii="Calibri" w:hAnsi="Calibri" w:hint="eastAsia"/>
        </w:rPr>
        <w:t xml:space="preserve">The </w:t>
      </w:r>
      <w:r>
        <w:rPr>
          <w:rFonts w:ascii="Calibri" w:hAnsi="Calibri"/>
        </w:rPr>
        <w:t>changing</w:t>
      </w:r>
      <w:r>
        <w:rPr>
          <w:rFonts w:ascii="Calibri" w:hAnsi="Calibri" w:hint="eastAsia"/>
        </w:rPr>
        <w:t xml:space="preserve"> height of target </w:t>
      </w:r>
      <w:r>
        <w:rPr>
          <w:rFonts w:ascii="Calibri" w:eastAsia="SimSun" w:hAnsi="Calibri" w:hint="eastAsia"/>
          <w:lang w:val="en-US" w:eastAsia="zh-CN"/>
        </w:rPr>
        <w:t>affected</w:t>
      </w:r>
      <w:r>
        <w:rPr>
          <w:rFonts w:ascii="Calibri" w:hAnsi="Calibri" w:hint="eastAsia"/>
        </w:rPr>
        <w:t xml:space="preserve"> by </w:t>
      </w:r>
      <w:r>
        <w:rPr>
          <w:rFonts w:ascii="Calibri" w:hAnsi="Calibri"/>
        </w:rPr>
        <w:t>tidal variation</w:t>
      </w:r>
      <w:r>
        <w:rPr>
          <w:rFonts w:ascii="Calibri" w:hAnsi="Calibri" w:hint="eastAsia"/>
        </w:rPr>
        <w:t xml:space="preserve"> can be corrected via image processing technology.</w:t>
      </w:r>
    </w:p>
    <w:p w14:paraId="562ACBFF" w14:textId="77777777" w:rsidR="00F906B8" w:rsidRDefault="00845A1B">
      <w:pPr>
        <w:pStyle w:val="List1"/>
        <w:numPr>
          <w:ilvl w:val="0"/>
          <w:numId w:val="17"/>
        </w:numPr>
        <w:rPr>
          <w:rFonts w:ascii="Calibri" w:hAnsi="Calibri"/>
        </w:rPr>
      </w:pPr>
      <w:r>
        <w:rPr>
          <w:rFonts w:ascii="Calibri" w:hAnsi="Calibri" w:hint="eastAsia"/>
        </w:rPr>
        <w:t>C</w:t>
      </w:r>
      <w:r>
        <w:rPr>
          <w:rFonts w:ascii="Calibri" w:hAnsi="Calibri"/>
        </w:rPr>
        <w:t>ont</w:t>
      </w:r>
      <w:r>
        <w:rPr>
          <w:rFonts w:ascii="Calibri" w:hAnsi="Calibri" w:hint="eastAsia"/>
        </w:rPr>
        <w:t>inuous tracking can be carried out according to direction and speed of the radar returns.</w:t>
      </w:r>
    </w:p>
    <w:p w14:paraId="562ACC00" w14:textId="77777777" w:rsidR="00F906B8" w:rsidRDefault="00845A1B">
      <w:pPr>
        <w:spacing w:before="120" w:after="120"/>
        <w:outlineLvl w:val="1"/>
        <w:rPr>
          <w:rFonts w:ascii="Calibri" w:hAnsi="Calibri"/>
          <w:lang w:val="en-US" w:eastAsia="zh-CN"/>
        </w:rPr>
      </w:pPr>
      <w:r>
        <w:rPr>
          <w:rFonts w:ascii="Calibri" w:hAnsi="Calibri" w:hint="eastAsia"/>
          <w:noProof/>
          <w:lang w:val="en-US" w:eastAsia="zh-CN"/>
        </w:rPr>
        <w:lastRenderedPageBreak/>
        <w:drawing>
          <wp:inline distT="0" distB="0" distL="114300" distR="114300" wp14:anchorId="562ACC0A" wp14:editId="562ACC0B">
            <wp:extent cx="6113780" cy="3665220"/>
            <wp:effectExtent l="0" t="0" r="1270" b="11430"/>
            <wp:docPr id="4" name="图片 4" descr="截屏_2020_8_13_19_16_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截屏_2020_8_13_19_16_2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366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ACC01" w14:textId="77777777" w:rsidR="00F906B8" w:rsidRDefault="00845A1B">
      <w:pPr>
        <w:numPr>
          <w:ilvl w:val="255"/>
          <w:numId w:val="0"/>
        </w:numPr>
        <w:spacing w:before="120" w:after="120"/>
        <w:jc w:val="center"/>
        <w:outlineLvl w:val="1"/>
        <w:rPr>
          <w:rFonts w:ascii="Calibri" w:hAnsi="Calibri"/>
          <w:lang w:val="en-US" w:eastAsia="zh-CN"/>
        </w:rPr>
      </w:pPr>
      <w:r w:rsidRPr="009447D6">
        <w:rPr>
          <w:rFonts w:cs="Arial"/>
          <w:bCs/>
          <w:i/>
          <w:lang w:val="en-US" w:eastAsia="zh-CN"/>
        </w:rPr>
        <w:t xml:space="preserve">Figure </w:t>
      </w:r>
      <w:r w:rsidR="00AE6982" w:rsidRPr="009447D6">
        <w:rPr>
          <w:rFonts w:cs="Arial"/>
          <w:bCs/>
          <w:i/>
          <w:lang w:val="en-US" w:eastAsia="zh-CN"/>
        </w:rPr>
        <w:t>2</w:t>
      </w:r>
      <w:r w:rsidR="00AE6982">
        <w:rPr>
          <w:rFonts w:ascii="Calibri" w:hAnsi="Calibri"/>
          <w:lang w:val="en-US" w:eastAsia="zh-CN"/>
        </w:rPr>
        <w:tab/>
      </w:r>
      <w:r w:rsidRPr="009447D6">
        <w:rPr>
          <w:rFonts w:ascii="Calibri" w:hAnsi="Calibri"/>
          <w:i/>
          <w:lang w:val="en-US" w:eastAsia="zh-CN"/>
        </w:rPr>
        <w:t>The application case of this technology</w:t>
      </w:r>
    </w:p>
    <w:p w14:paraId="562ACC02" w14:textId="77777777" w:rsidR="00F906B8" w:rsidRDefault="00845A1B">
      <w:pPr>
        <w:spacing w:before="120" w:after="120"/>
        <w:outlineLvl w:val="1"/>
        <w:rPr>
          <w:rFonts w:ascii="Calibri" w:eastAsiaTheme="minorEastAsia" w:hAnsi="Calibri"/>
          <w:b/>
          <w:color w:val="0070C0"/>
          <w:sz w:val="24"/>
          <w:szCs w:val="24"/>
          <w:lang w:val="en-US" w:eastAsia="zh-CN"/>
        </w:rPr>
      </w:pPr>
      <w:r>
        <w:rPr>
          <w:rFonts w:ascii="Calibri" w:eastAsiaTheme="minorEastAsia" w:hAnsi="Calibri"/>
          <w:b/>
          <w:noProof/>
          <w:color w:val="0070C0"/>
          <w:sz w:val="24"/>
          <w:szCs w:val="24"/>
          <w:lang w:val="en-US" w:eastAsia="zh-CN"/>
        </w:rPr>
        <w:drawing>
          <wp:inline distT="0" distB="0" distL="0" distR="0" wp14:anchorId="562ACC0C" wp14:editId="562ACC0D">
            <wp:extent cx="6120130" cy="3917950"/>
            <wp:effectExtent l="0" t="0" r="13970" b="6350"/>
            <wp:docPr id="1" name="图片 0" descr="3d48110436fca9a931d17de1b45342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3d48110436fca9a931d17de1b45342d.bmp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91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ACC03" w14:textId="77777777" w:rsidR="00F906B8" w:rsidRDefault="00845A1B">
      <w:pPr>
        <w:numPr>
          <w:ilvl w:val="255"/>
          <w:numId w:val="0"/>
        </w:numPr>
        <w:spacing w:before="120" w:after="120"/>
        <w:jc w:val="center"/>
        <w:outlineLvl w:val="1"/>
        <w:rPr>
          <w:rFonts w:ascii="Calibri" w:eastAsiaTheme="minorEastAsia" w:hAnsi="Calibri"/>
          <w:b/>
          <w:color w:val="0070C0"/>
          <w:sz w:val="24"/>
          <w:szCs w:val="24"/>
          <w:lang w:val="en-US" w:eastAsia="zh-CN"/>
        </w:rPr>
      </w:pPr>
      <w:r w:rsidRPr="009447D6">
        <w:rPr>
          <w:rFonts w:cs="Arial"/>
          <w:bCs/>
          <w:i/>
          <w:lang w:val="en-US" w:eastAsia="zh-CN"/>
        </w:rPr>
        <w:t xml:space="preserve">Figure </w:t>
      </w:r>
      <w:r w:rsidR="00AE6982" w:rsidRPr="009447D6">
        <w:rPr>
          <w:rFonts w:cs="Arial"/>
          <w:bCs/>
          <w:i/>
          <w:lang w:val="en-US" w:eastAsia="zh-CN"/>
        </w:rPr>
        <w:t>3</w:t>
      </w:r>
      <w:r w:rsidR="00AE6982">
        <w:rPr>
          <w:rFonts w:cs="Arial"/>
          <w:bCs/>
          <w:i/>
          <w:lang w:val="en-US" w:eastAsia="zh-CN"/>
        </w:rPr>
        <w:tab/>
      </w:r>
      <w:r w:rsidRPr="009447D6">
        <w:rPr>
          <w:rFonts w:ascii="Calibri" w:hAnsi="Calibri"/>
          <w:i/>
          <w:lang w:val="en-US" w:eastAsia="zh-CN"/>
        </w:rPr>
        <w:t>The application case of this technology</w:t>
      </w:r>
    </w:p>
    <w:p w14:paraId="562ACC04" w14:textId="77777777" w:rsidR="00F906B8" w:rsidRDefault="00845A1B">
      <w:pPr>
        <w:spacing w:before="120"/>
        <w:outlineLvl w:val="1"/>
        <w:rPr>
          <w:lang w:val="en-US" w:eastAsia="zh-CN"/>
        </w:rPr>
      </w:pPr>
      <w:r>
        <w:rPr>
          <w:noProof/>
          <w:lang w:val="en-US" w:eastAsia="zh-CN"/>
        </w:rPr>
        <w:lastRenderedPageBreak/>
        <w:drawing>
          <wp:anchor distT="0" distB="0" distL="114300" distR="114300" simplePos="0" relativeHeight="251659264" behindDoc="0" locked="0" layoutInCell="1" allowOverlap="1" wp14:anchorId="562ACC0E" wp14:editId="562ACC0F">
            <wp:simplePos x="0" y="0"/>
            <wp:positionH relativeFrom="column">
              <wp:posOffset>2915285</wp:posOffset>
            </wp:positionH>
            <wp:positionV relativeFrom="paragraph">
              <wp:posOffset>30480</wp:posOffset>
            </wp:positionV>
            <wp:extent cx="3216275" cy="2291715"/>
            <wp:effectExtent l="0" t="0" r="3175" b="13335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6275" cy="2291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US" w:eastAsia="zh-CN"/>
        </w:rPr>
        <w:drawing>
          <wp:inline distT="0" distB="0" distL="114300" distR="114300" wp14:anchorId="562ACC10" wp14:editId="562ACC11">
            <wp:extent cx="2869565" cy="2347595"/>
            <wp:effectExtent l="0" t="0" r="6985" b="14605"/>
            <wp:docPr id="7" name="图片 6" descr="危险品船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危险品船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9565" cy="234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ACC05" w14:textId="77777777" w:rsidR="00F906B8" w:rsidRPr="009447D6" w:rsidRDefault="00845A1B">
      <w:pPr>
        <w:numPr>
          <w:ilvl w:val="255"/>
          <w:numId w:val="0"/>
        </w:numPr>
        <w:spacing w:before="120" w:after="120"/>
        <w:jc w:val="center"/>
        <w:outlineLvl w:val="1"/>
        <w:rPr>
          <w:i/>
          <w:lang w:val="en-US" w:eastAsia="zh-CN"/>
        </w:rPr>
      </w:pPr>
      <w:r w:rsidRPr="009447D6">
        <w:rPr>
          <w:rFonts w:cs="Arial"/>
          <w:bCs/>
          <w:i/>
          <w:lang w:val="en-US" w:eastAsia="zh-CN"/>
        </w:rPr>
        <w:t>Figure 4</w:t>
      </w:r>
      <w:r w:rsidR="00AE6982">
        <w:rPr>
          <w:rFonts w:ascii="Calibri" w:hAnsi="Calibri"/>
          <w:i/>
          <w:lang w:val="en-US" w:eastAsia="zh-CN"/>
        </w:rPr>
        <w:tab/>
      </w:r>
      <w:r w:rsidRPr="009447D6">
        <w:rPr>
          <w:rFonts w:ascii="Calibri" w:hAnsi="Calibri"/>
          <w:i/>
          <w:lang w:val="en-US" w:eastAsia="zh-CN"/>
        </w:rPr>
        <w:t>The application case of this technology</w:t>
      </w:r>
    </w:p>
    <w:p w14:paraId="562ACC06" w14:textId="77777777" w:rsidR="00F906B8" w:rsidRDefault="00845A1B">
      <w:pPr>
        <w:pStyle w:val="Heading1"/>
      </w:pPr>
      <w:r>
        <w:t>Action requested of the Committee</w:t>
      </w:r>
    </w:p>
    <w:p w14:paraId="562ACC07" w14:textId="77777777" w:rsidR="00F906B8" w:rsidRDefault="00845A1B" w:rsidP="009447D6">
      <w:pPr>
        <w:pStyle w:val="BodyText"/>
        <w:rPr>
          <w:lang w:eastAsia="zh-CN"/>
        </w:rPr>
      </w:pPr>
      <w:r>
        <w:rPr>
          <w:rFonts w:ascii="Calibri" w:hAnsi="Calibri" w:hint="eastAsia"/>
          <w:lang w:eastAsia="zh-CN"/>
        </w:rPr>
        <w:t xml:space="preserve">VTS committee </w:t>
      </w:r>
      <w:r>
        <w:rPr>
          <w:rFonts w:ascii="Calibri" w:hAnsi="Calibri"/>
          <w:lang w:eastAsia="zh-CN"/>
        </w:rPr>
        <w:t>is</w:t>
      </w:r>
      <w:r>
        <w:rPr>
          <w:rFonts w:ascii="Calibri" w:hAnsi="Calibri" w:hint="eastAsia"/>
          <w:lang w:eastAsia="zh-CN"/>
        </w:rPr>
        <w:t xml:space="preserve"> invited to</w:t>
      </w:r>
      <w:r>
        <w:rPr>
          <w:rFonts w:ascii="Calibri" w:hAnsi="Calibri"/>
          <w:lang w:eastAsia="zh-CN"/>
        </w:rPr>
        <w:t xml:space="preserve"> note</w:t>
      </w:r>
      <w:r>
        <w:rPr>
          <w:rFonts w:ascii="Calibri" w:hAnsi="Calibri" w:hint="eastAsia"/>
          <w:lang w:eastAsia="zh-CN"/>
        </w:rPr>
        <w:t xml:space="preserve"> the application of this </w:t>
      </w:r>
      <w:proofErr w:type="gramStart"/>
      <w:r>
        <w:rPr>
          <w:rFonts w:ascii="Calibri" w:hAnsi="Calibri" w:hint="eastAsia"/>
          <w:lang w:eastAsia="zh-CN"/>
        </w:rPr>
        <w:t>technology, and</w:t>
      </w:r>
      <w:proofErr w:type="gramEnd"/>
      <w:r>
        <w:rPr>
          <w:rFonts w:ascii="Calibri" w:hAnsi="Calibri" w:hint="eastAsia"/>
          <w:lang w:eastAsia="zh-CN"/>
        </w:rPr>
        <w:t xml:space="preserve"> take this </w:t>
      </w:r>
      <w:r>
        <w:rPr>
          <w:rFonts w:ascii="Calibri" w:hAnsi="Calibri"/>
          <w:lang w:eastAsia="zh-CN"/>
        </w:rPr>
        <w:t>technology</w:t>
      </w:r>
      <w:r>
        <w:rPr>
          <w:rFonts w:ascii="Calibri" w:hAnsi="Calibri" w:hint="eastAsia"/>
          <w:lang w:eastAsia="zh-CN"/>
        </w:rPr>
        <w:t xml:space="preserve"> into consideration during</w:t>
      </w:r>
      <w:r>
        <w:rPr>
          <w:rFonts w:ascii="Calibri" w:hAnsi="Calibri"/>
          <w:lang w:eastAsia="zh-CN"/>
        </w:rPr>
        <w:t xml:space="preserve"> </w:t>
      </w:r>
      <w:r>
        <w:rPr>
          <w:rFonts w:ascii="Calibri" w:hAnsi="Calibri" w:hint="eastAsia"/>
          <w:lang w:eastAsia="zh-CN"/>
        </w:rPr>
        <w:t xml:space="preserve">the </w:t>
      </w:r>
      <w:r>
        <w:rPr>
          <w:rFonts w:ascii="Calibri" w:hAnsi="Calibri"/>
          <w:lang w:eastAsia="zh-CN"/>
        </w:rPr>
        <w:t>progress</w:t>
      </w:r>
      <w:r>
        <w:rPr>
          <w:rFonts w:ascii="Calibri" w:hAnsi="Calibri" w:hint="eastAsia"/>
          <w:lang w:eastAsia="zh-CN"/>
        </w:rPr>
        <w:t xml:space="preserve"> of developing "</w:t>
      </w:r>
      <w:r>
        <w:rPr>
          <w:rFonts w:ascii="Calibri" w:hAnsi="Calibri"/>
          <w:lang w:eastAsia="zh-CN"/>
        </w:rPr>
        <w:t>a living document on Future VTS</w:t>
      </w:r>
      <w:r>
        <w:rPr>
          <w:rFonts w:ascii="Calibri" w:hAnsi="Calibri" w:hint="eastAsia"/>
          <w:lang w:eastAsia="zh-CN"/>
        </w:rPr>
        <w:t xml:space="preserve"> "</w:t>
      </w:r>
      <w:r>
        <w:rPr>
          <w:rFonts w:ascii="Calibri" w:hAnsi="Calibri"/>
          <w:lang w:eastAsia="zh-CN"/>
        </w:rPr>
        <w:t>.</w:t>
      </w:r>
    </w:p>
    <w:sectPr w:rsidR="00F906B8">
      <w:headerReference w:type="default" r:id="rId17"/>
      <w:footerReference w:type="default" r:id="rId18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62ACC14" w14:textId="77777777" w:rsidR="00A2540E" w:rsidRDefault="00A2540E">
      <w:r>
        <w:separator/>
      </w:r>
    </w:p>
  </w:endnote>
  <w:endnote w:type="continuationSeparator" w:id="0">
    <w:p w14:paraId="562ACC15" w14:textId="77777777" w:rsidR="00A2540E" w:rsidRDefault="00A254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 Bold">
    <w:altName w:val="Arial"/>
    <w:panose1 w:val="020B0704020202020204"/>
    <w:charset w:val="00"/>
    <w:family w:val="auto"/>
    <w:pitch w:val="default"/>
    <w:sig w:usb0="00000000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2ACC17" w14:textId="4CA3F911" w:rsidR="00F906B8" w:rsidRPr="003129CC" w:rsidRDefault="003129CC">
    <w:pPr>
      <w:pStyle w:val="Footer"/>
      <w:rPr>
        <w:rFonts w:ascii="Calibri" w:hAnsi="Calibri"/>
        <w:b/>
        <w:bCs/>
        <w:sz w:val="20"/>
        <w:szCs w:val="20"/>
      </w:rPr>
    </w:pPr>
    <w:r w:rsidRPr="003129CC">
      <w:rPr>
        <w:rFonts w:ascii="Calibri" w:hAnsi="Calibri"/>
        <w:b/>
        <w:bCs/>
        <w:sz w:val="20"/>
        <w:szCs w:val="20"/>
      </w:rPr>
      <w:t>Proposal</w:t>
    </w:r>
    <w:r w:rsidRPr="003129CC">
      <w:rPr>
        <w:rFonts w:ascii="Calibri" w:hAnsi="Calibri" w:hint="eastAsia"/>
        <w:b/>
        <w:bCs/>
        <w:sz w:val="20"/>
        <w:szCs w:val="20"/>
      </w:rPr>
      <w:t xml:space="preserve"> on </w:t>
    </w:r>
    <w:r w:rsidRPr="003129CC">
      <w:rPr>
        <w:rFonts w:ascii="Calibri" w:hAnsi="Calibri"/>
        <w:b/>
        <w:bCs/>
        <w:sz w:val="20"/>
        <w:szCs w:val="20"/>
      </w:rPr>
      <w:t>the technology of Integration</w:t>
    </w:r>
    <w:r w:rsidRPr="003129CC">
      <w:rPr>
        <w:rFonts w:ascii="Calibri" w:hAnsi="Calibri" w:hint="eastAsia"/>
        <w:b/>
        <w:bCs/>
        <w:sz w:val="20"/>
        <w:szCs w:val="20"/>
      </w:rPr>
      <w:t xml:space="preserve"> </w:t>
    </w:r>
    <w:r w:rsidRPr="003129CC">
      <w:rPr>
        <w:rFonts w:ascii="Calibri" w:hAnsi="Calibri"/>
        <w:b/>
        <w:bCs/>
        <w:sz w:val="20"/>
        <w:szCs w:val="20"/>
      </w:rPr>
      <w:t>between</w:t>
    </w:r>
    <w:r w:rsidRPr="003129CC">
      <w:rPr>
        <w:rFonts w:ascii="Calibri" w:hAnsi="Calibri" w:hint="eastAsia"/>
        <w:b/>
        <w:bCs/>
        <w:sz w:val="20"/>
        <w:szCs w:val="20"/>
      </w:rPr>
      <w:t xml:space="preserve"> </w:t>
    </w:r>
    <w:r w:rsidRPr="003129CC">
      <w:rPr>
        <w:rFonts w:ascii="Calibri" w:hAnsi="Calibri"/>
        <w:b/>
        <w:bCs/>
        <w:sz w:val="20"/>
        <w:szCs w:val="20"/>
      </w:rPr>
      <w:t>ultra</w:t>
    </w:r>
    <w:r w:rsidRPr="003129CC">
      <w:rPr>
        <w:rFonts w:ascii="Calibri" w:hAnsi="Calibri" w:hint="eastAsia"/>
        <w:b/>
        <w:bCs/>
        <w:sz w:val="20"/>
        <w:szCs w:val="20"/>
      </w:rPr>
      <w:t xml:space="preserve">-range CCTV </w:t>
    </w:r>
    <w:r w:rsidRPr="003129CC">
      <w:rPr>
        <w:rFonts w:ascii="Calibri" w:hAnsi="Calibri"/>
        <w:b/>
        <w:bCs/>
        <w:sz w:val="20"/>
        <w:szCs w:val="20"/>
      </w:rPr>
      <w:t>and</w:t>
    </w:r>
    <w:r w:rsidRPr="003129CC">
      <w:rPr>
        <w:rFonts w:ascii="Calibri" w:hAnsi="Calibri" w:hint="eastAsia"/>
        <w:b/>
        <w:bCs/>
        <w:sz w:val="20"/>
        <w:szCs w:val="20"/>
      </w:rPr>
      <w:t xml:space="preserve"> VTS </w:t>
    </w:r>
    <w:r w:rsidR="00845A1B">
      <w:rPr>
        <w:rFonts w:ascii="Calibri" w:hAnsi="Calibri"/>
      </w:rPr>
      <w:tab/>
    </w:r>
    <w:r w:rsidR="00845A1B">
      <w:rPr>
        <w:rFonts w:ascii="Calibri" w:hAnsi="Calibri"/>
      </w:rPr>
      <w:fldChar w:fldCharType="begin"/>
    </w:r>
    <w:r w:rsidR="00845A1B">
      <w:rPr>
        <w:rFonts w:ascii="Calibri" w:hAnsi="Calibri"/>
      </w:rPr>
      <w:instrText xml:space="preserve"> PAGE   \* MERGEFORMAT </w:instrText>
    </w:r>
    <w:r w:rsidR="00845A1B">
      <w:rPr>
        <w:rFonts w:ascii="Calibri" w:hAnsi="Calibri"/>
      </w:rPr>
      <w:fldChar w:fldCharType="separate"/>
    </w:r>
    <w:r w:rsidR="009447D6">
      <w:rPr>
        <w:rFonts w:ascii="Calibri" w:hAnsi="Calibri"/>
        <w:noProof/>
      </w:rPr>
      <w:t>2</w:t>
    </w:r>
    <w:r w:rsidR="00845A1B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62ACC12" w14:textId="77777777" w:rsidR="00A2540E" w:rsidRDefault="00A2540E">
      <w:r>
        <w:separator/>
      </w:r>
    </w:p>
  </w:footnote>
  <w:footnote w:type="continuationSeparator" w:id="0">
    <w:p w14:paraId="562ACC13" w14:textId="77777777" w:rsidR="00A2540E" w:rsidRDefault="00A2540E">
      <w:r>
        <w:continuationSeparator/>
      </w:r>
    </w:p>
  </w:footnote>
  <w:footnote w:id="1">
    <w:p w14:paraId="562ACC1B" w14:textId="77777777" w:rsidR="00F906B8" w:rsidRDefault="00845A1B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rPr>
          <w:sz w:val="16"/>
          <w:szCs w:val="16"/>
        </w:rPr>
        <w:t>Input document number, to be assigned by the Committee Secretary</w:t>
      </w:r>
    </w:p>
  </w:footnote>
  <w:footnote w:id="2">
    <w:p w14:paraId="562ACC1C" w14:textId="77777777" w:rsidR="00F906B8" w:rsidRDefault="00845A1B">
      <w:pPr>
        <w:pStyle w:val="FootnoteText"/>
      </w:pPr>
      <w:r>
        <w:rPr>
          <w:rStyle w:val="FootnoteReference"/>
        </w:rPr>
        <w:footnoteRef/>
      </w:r>
      <w:r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2ACC16" w14:textId="77777777" w:rsidR="00F906B8" w:rsidRDefault="00845A1B">
    <w:pPr>
      <w:pStyle w:val="Header"/>
      <w:jc w:val="right"/>
    </w:pPr>
    <w:r>
      <w:rPr>
        <w:noProof/>
        <w:lang w:val="en-US" w:eastAsia="zh-CN"/>
      </w:rPr>
      <w:drawing>
        <wp:anchor distT="0" distB="0" distL="114300" distR="114300" simplePos="0" relativeHeight="251657216" behindDoc="0" locked="0" layoutInCell="1" allowOverlap="1" wp14:anchorId="562ACC18" wp14:editId="562ACC19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129CC">
      <w:pict w14:anchorId="562ACC1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3074" type="#_x0000_t136" style="position:absolute;left:0;text-align:left;margin-left:0;margin-top:0;width:623.85pt;height:65.65pt;rotation:315;z-index:-251658240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Arial&quot;;font-size:1pt" trim="t" fitpath="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A21C71"/>
    <w:multiLevelType w:val="multilevel"/>
    <w:tmpl w:val="03A21C71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8D6414"/>
    <w:multiLevelType w:val="multilevel"/>
    <w:tmpl w:val="0B8D6414"/>
    <w:lvl w:ilvl="0">
      <w:start w:val="1"/>
      <w:numFmt w:val="decimal"/>
      <w:pStyle w:val="AnnexHeading1"/>
      <w:lvlText w:val="%1"/>
      <w:lvlJc w:val="left"/>
      <w:pPr>
        <w:tabs>
          <w:tab w:val="left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left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left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left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9C37E91"/>
    <w:multiLevelType w:val="multilevel"/>
    <w:tmpl w:val="19C37E91"/>
    <w:lvl w:ilvl="0">
      <w:start w:val="1"/>
      <w:numFmt w:val="decimal"/>
      <w:pStyle w:val="Heading1"/>
      <w:lvlText w:val="%1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left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left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left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left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left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left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default"/>
      </w:rPr>
    </w:lvl>
  </w:abstractNum>
  <w:abstractNum w:abstractNumId="3" w15:restartNumberingAfterBreak="0">
    <w:nsid w:val="1E7E01D9"/>
    <w:multiLevelType w:val="multilevel"/>
    <w:tmpl w:val="1E7E01D9"/>
    <w:lvl w:ilvl="0">
      <w:start w:val="1"/>
      <w:numFmt w:val="decimal"/>
      <w:pStyle w:val="References"/>
      <w:lvlText w:val="[%1]"/>
      <w:lvlJc w:val="left"/>
      <w:pPr>
        <w:tabs>
          <w:tab w:val="left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376301AE"/>
    <w:multiLevelType w:val="multilevel"/>
    <w:tmpl w:val="376301AE"/>
    <w:lvl w:ilvl="0">
      <w:start w:val="1"/>
      <w:numFmt w:val="decimal"/>
      <w:pStyle w:val="AppendixHeading1"/>
      <w:lvlText w:val="%1"/>
      <w:lvlJc w:val="left"/>
      <w:pPr>
        <w:tabs>
          <w:tab w:val="left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left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left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left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3E6B4F5D"/>
    <w:multiLevelType w:val="multilevel"/>
    <w:tmpl w:val="3E6B4F5D"/>
    <w:lvl w:ilvl="0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8900" w:hanging="360"/>
      </w:pPr>
    </w:lvl>
    <w:lvl w:ilvl="2">
      <w:start w:val="1"/>
      <w:numFmt w:val="lowerRoman"/>
      <w:lvlText w:val="%3."/>
      <w:lvlJc w:val="right"/>
      <w:pPr>
        <w:ind w:left="9620" w:hanging="180"/>
      </w:pPr>
    </w:lvl>
    <w:lvl w:ilvl="3">
      <w:start w:val="1"/>
      <w:numFmt w:val="decimal"/>
      <w:lvlText w:val="%4."/>
      <w:lvlJc w:val="left"/>
      <w:pPr>
        <w:ind w:left="10340" w:hanging="360"/>
      </w:pPr>
    </w:lvl>
    <w:lvl w:ilvl="4">
      <w:start w:val="1"/>
      <w:numFmt w:val="lowerLetter"/>
      <w:lvlText w:val="%5."/>
      <w:lvlJc w:val="left"/>
      <w:pPr>
        <w:ind w:left="11060" w:hanging="360"/>
      </w:pPr>
    </w:lvl>
    <w:lvl w:ilvl="5">
      <w:start w:val="1"/>
      <w:numFmt w:val="lowerRoman"/>
      <w:lvlText w:val="%6."/>
      <w:lvlJc w:val="right"/>
      <w:pPr>
        <w:ind w:left="11780" w:hanging="180"/>
      </w:pPr>
    </w:lvl>
    <w:lvl w:ilvl="6">
      <w:start w:val="1"/>
      <w:numFmt w:val="decimal"/>
      <w:lvlText w:val="%7."/>
      <w:lvlJc w:val="left"/>
      <w:pPr>
        <w:ind w:left="12500" w:hanging="360"/>
      </w:pPr>
    </w:lvl>
    <w:lvl w:ilvl="7">
      <w:start w:val="1"/>
      <w:numFmt w:val="lowerLetter"/>
      <w:lvlText w:val="%8."/>
      <w:lvlJc w:val="left"/>
      <w:pPr>
        <w:ind w:left="13220" w:hanging="360"/>
      </w:pPr>
    </w:lvl>
    <w:lvl w:ilvl="8">
      <w:start w:val="1"/>
      <w:numFmt w:val="lowerRoman"/>
      <w:lvlText w:val="%9."/>
      <w:lvlJc w:val="right"/>
      <w:pPr>
        <w:ind w:left="13940" w:hanging="180"/>
      </w:pPr>
    </w:lvl>
  </w:abstractNum>
  <w:abstractNum w:abstractNumId="6" w15:restartNumberingAfterBreak="0">
    <w:nsid w:val="44041789"/>
    <w:multiLevelType w:val="multilevel"/>
    <w:tmpl w:val="44041789"/>
    <w:lvl w:ilvl="0">
      <w:start w:val="1"/>
      <w:numFmt w:val="decimal"/>
      <w:lvlText w:val="%1"/>
      <w:lvlJc w:val="left"/>
      <w:pPr>
        <w:tabs>
          <w:tab w:val="left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left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left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479B424D"/>
    <w:multiLevelType w:val="multilevel"/>
    <w:tmpl w:val="479B424D"/>
    <w:lvl w:ilvl="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011C53"/>
    <w:multiLevelType w:val="multilevel"/>
    <w:tmpl w:val="48011C53"/>
    <w:lvl w:ilvl="0">
      <w:start w:val="1"/>
      <w:numFmt w:val="decimal"/>
      <w:pStyle w:val="AnnexFigure"/>
      <w:lvlText w:val="Figure %1"/>
      <w:lvlJc w:val="left"/>
      <w:pPr>
        <w:tabs>
          <w:tab w:val="left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9" w15:restartNumberingAfterBreak="0">
    <w:nsid w:val="4A8C31DD"/>
    <w:multiLevelType w:val="multilevel"/>
    <w:tmpl w:val="4A8C31DD"/>
    <w:lvl w:ilvl="0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0" w15:restartNumberingAfterBreak="0">
    <w:nsid w:val="4BC63137"/>
    <w:multiLevelType w:val="multilevel"/>
    <w:tmpl w:val="4BC63137"/>
    <w:lvl w:ilvl="0">
      <w:start w:val="1"/>
      <w:numFmt w:val="bullet"/>
      <w:pStyle w:val="Bullet1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51B55D23"/>
    <w:multiLevelType w:val="multilevel"/>
    <w:tmpl w:val="51B55D23"/>
    <w:lvl w:ilvl="0">
      <w:start w:val="1"/>
      <w:numFmt w:val="decimal"/>
      <w:pStyle w:val="Table"/>
      <w:lvlText w:val="Table %1"/>
      <w:lvlJc w:val="left"/>
      <w:pPr>
        <w:tabs>
          <w:tab w:val="left" w:pos="1134"/>
        </w:tabs>
        <w:ind w:left="1134" w:hanging="113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12" w15:restartNumberingAfterBreak="0">
    <w:nsid w:val="59067AE2"/>
    <w:multiLevelType w:val="multilevel"/>
    <w:tmpl w:val="59067AE2"/>
    <w:lvl w:ilvl="0">
      <w:start w:val="1"/>
      <w:numFmt w:val="decimal"/>
      <w:lvlText w:val="%1."/>
      <w:lvlJc w:val="left"/>
    </w:lvl>
    <w:lvl w:ilvl="1">
      <w:start w:val="3"/>
      <w:numFmt w:val="decimal"/>
      <w:isLgl/>
      <w:lvlText w:val="%1.%2"/>
      <w:lvlJc w:val="left"/>
      <w:pPr>
        <w:ind w:left="570" w:hanging="57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60585238"/>
    <w:multiLevelType w:val="multilevel"/>
    <w:tmpl w:val="60585238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shd w:val="clear" w:color="000000" w:fill="000000"/>
        <w:vertAlign w:val="baseline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14" w15:restartNumberingAfterBreak="0">
    <w:nsid w:val="634C1CBF"/>
    <w:multiLevelType w:val="singleLevel"/>
    <w:tmpl w:val="634C1CBF"/>
    <w:lvl w:ilvl="0">
      <w:start w:val="1"/>
      <w:numFmt w:val="decimal"/>
      <w:pStyle w:val="Figure"/>
      <w:lvlText w:val="Figure %1"/>
      <w:lvlJc w:val="left"/>
      <w:pPr>
        <w:tabs>
          <w:tab w:val="left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15" w15:restartNumberingAfterBreak="0">
    <w:nsid w:val="69E674AF"/>
    <w:multiLevelType w:val="multilevel"/>
    <w:tmpl w:val="69E674AF"/>
    <w:lvl w:ilvl="0">
      <w:start w:val="1"/>
      <w:numFmt w:val="decimal"/>
      <w:pStyle w:val="AnnexTable"/>
      <w:lvlText w:val="Table %1"/>
      <w:lvlJc w:val="left"/>
      <w:pPr>
        <w:tabs>
          <w:tab w:val="left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16" w15:restartNumberingAfterBreak="0">
    <w:nsid w:val="73607D8D"/>
    <w:multiLevelType w:val="multilevel"/>
    <w:tmpl w:val="73607D8D"/>
    <w:lvl w:ilvl="0">
      <w:start w:val="1"/>
      <w:numFmt w:val="decimal"/>
      <w:lvlText w:val="%1."/>
      <w:lvlJc w:val="left"/>
    </w:lvl>
    <w:lvl w:ilvl="1">
      <w:start w:val="3"/>
      <w:numFmt w:val="decimal"/>
      <w:isLgl/>
      <w:lvlText w:val="%1.%2"/>
      <w:lvlJc w:val="left"/>
      <w:pPr>
        <w:ind w:left="570" w:hanging="57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"/>
  </w:num>
  <w:num w:numId="5">
    <w:abstractNumId w:val="15"/>
  </w:num>
  <w:num w:numId="6">
    <w:abstractNumId w:val="10"/>
  </w:num>
  <w:num w:numId="7">
    <w:abstractNumId w:val="9"/>
  </w:num>
  <w:num w:numId="8">
    <w:abstractNumId w:val="7"/>
  </w:num>
  <w:num w:numId="9">
    <w:abstractNumId w:val="14"/>
  </w:num>
  <w:num w:numId="10">
    <w:abstractNumId w:val="6"/>
  </w:num>
  <w:num w:numId="11">
    <w:abstractNumId w:val="11"/>
  </w:num>
  <w:num w:numId="12">
    <w:abstractNumId w:val="3"/>
  </w:num>
  <w:num w:numId="13">
    <w:abstractNumId w:val="4"/>
  </w:num>
  <w:num w:numId="14">
    <w:abstractNumId w:val="5"/>
  </w:num>
  <w:num w:numId="15">
    <w:abstractNumId w:val="0"/>
  </w:num>
  <w:num w:numId="16">
    <w:abstractNumId w:val="16"/>
  </w:num>
  <w:num w:numId="1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3075" fillcolor="white">
      <v:fill color="white"/>
    </o:shapedefaults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5674"/>
    <w:rsid w:val="000005D3"/>
    <w:rsid w:val="000049D8"/>
    <w:rsid w:val="00036A03"/>
    <w:rsid w:val="00036B9E"/>
    <w:rsid w:val="00037DF4"/>
    <w:rsid w:val="0004700E"/>
    <w:rsid w:val="00067237"/>
    <w:rsid w:val="00070C13"/>
    <w:rsid w:val="000715C9"/>
    <w:rsid w:val="00084F33"/>
    <w:rsid w:val="000878F4"/>
    <w:rsid w:val="000A77A7"/>
    <w:rsid w:val="000B1707"/>
    <w:rsid w:val="000C1B3E"/>
    <w:rsid w:val="000C349E"/>
    <w:rsid w:val="000D6823"/>
    <w:rsid w:val="000F72BA"/>
    <w:rsid w:val="00110AE7"/>
    <w:rsid w:val="001164C7"/>
    <w:rsid w:val="00146E5F"/>
    <w:rsid w:val="00147070"/>
    <w:rsid w:val="0017056D"/>
    <w:rsid w:val="00177F4D"/>
    <w:rsid w:val="00180DDA"/>
    <w:rsid w:val="001B2A2D"/>
    <w:rsid w:val="001B737D"/>
    <w:rsid w:val="001B7C6F"/>
    <w:rsid w:val="001C44A3"/>
    <w:rsid w:val="001D1338"/>
    <w:rsid w:val="001E0E15"/>
    <w:rsid w:val="001E3DE0"/>
    <w:rsid w:val="001F528A"/>
    <w:rsid w:val="001F704E"/>
    <w:rsid w:val="00201722"/>
    <w:rsid w:val="002125B0"/>
    <w:rsid w:val="00243228"/>
    <w:rsid w:val="0024582B"/>
    <w:rsid w:val="002469B3"/>
    <w:rsid w:val="00247C5E"/>
    <w:rsid w:val="00251483"/>
    <w:rsid w:val="00255CAA"/>
    <w:rsid w:val="00264305"/>
    <w:rsid w:val="0027630C"/>
    <w:rsid w:val="00276600"/>
    <w:rsid w:val="00291C44"/>
    <w:rsid w:val="002A0346"/>
    <w:rsid w:val="002A4487"/>
    <w:rsid w:val="002A72A0"/>
    <w:rsid w:val="002B49E9"/>
    <w:rsid w:val="002C5A63"/>
    <w:rsid w:val="002C632E"/>
    <w:rsid w:val="002D3E8B"/>
    <w:rsid w:val="002D4575"/>
    <w:rsid w:val="002D5C0C"/>
    <w:rsid w:val="002E03D1"/>
    <w:rsid w:val="002E6B74"/>
    <w:rsid w:val="002E6FCA"/>
    <w:rsid w:val="003039D6"/>
    <w:rsid w:val="003104D6"/>
    <w:rsid w:val="003129CC"/>
    <w:rsid w:val="00333B09"/>
    <w:rsid w:val="00356CD0"/>
    <w:rsid w:val="00362CD9"/>
    <w:rsid w:val="003761CA"/>
    <w:rsid w:val="00380DAF"/>
    <w:rsid w:val="003972CE"/>
    <w:rsid w:val="003A4999"/>
    <w:rsid w:val="003B28F5"/>
    <w:rsid w:val="003B7B7D"/>
    <w:rsid w:val="003C293F"/>
    <w:rsid w:val="003C54CB"/>
    <w:rsid w:val="003C7A2A"/>
    <w:rsid w:val="003D0938"/>
    <w:rsid w:val="003D2DC1"/>
    <w:rsid w:val="003D69D0"/>
    <w:rsid w:val="003E3E43"/>
    <w:rsid w:val="003F2918"/>
    <w:rsid w:val="003F430E"/>
    <w:rsid w:val="0040554A"/>
    <w:rsid w:val="0041088C"/>
    <w:rsid w:val="00412DD0"/>
    <w:rsid w:val="00414169"/>
    <w:rsid w:val="0041482C"/>
    <w:rsid w:val="00420A38"/>
    <w:rsid w:val="00422C40"/>
    <w:rsid w:val="00431B19"/>
    <w:rsid w:val="004359C0"/>
    <w:rsid w:val="00435C2B"/>
    <w:rsid w:val="004661AD"/>
    <w:rsid w:val="00476021"/>
    <w:rsid w:val="00481729"/>
    <w:rsid w:val="004849C2"/>
    <w:rsid w:val="004A6C1D"/>
    <w:rsid w:val="004D1D85"/>
    <w:rsid w:val="004D3C3A"/>
    <w:rsid w:val="004E1CD1"/>
    <w:rsid w:val="004E5387"/>
    <w:rsid w:val="004F5522"/>
    <w:rsid w:val="004F7EFC"/>
    <w:rsid w:val="005067D3"/>
    <w:rsid w:val="005107EB"/>
    <w:rsid w:val="00521345"/>
    <w:rsid w:val="00526DF0"/>
    <w:rsid w:val="00536190"/>
    <w:rsid w:val="0054111B"/>
    <w:rsid w:val="00545CC4"/>
    <w:rsid w:val="00551FFF"/>
    <w:rsid w:val="0055772D"/>
    <w:rsid w:val="005607A2"/>
    <w:rsid w:val="0057198B"/>
    <w:rsid w:val="00573CFE"/>
    <w:rsid w:val="00584BA6"/>
    <w:rsid w:val="00586E52"/>
    <w:rsid w:val="005969F2"/>
    <w:rsid w:val="00597FAE"/>
    <w:rsid w:val="005B32A3"/>
    <w:rsid w:val="005C0D44"/>
    <w:rsid w:val="005C566C"/>
    <w:rsid w:val="005C7E69"/>
    <w:rsid w:val="005E1617"/>
    <w:rsid w:val="005E262D"/>
    <w:rsid w:val="005F23D3"/>
    <w:rsid w:val="005F7E20"/>
    <w:rsid w:val="00605E43"/>
    <w:rsid w:val="0061298E"/>
    <w:rsid w:val="006153BB"/>
    <w:rsid w:val="0062379D"/>
    <w:rsid w:val="00624475"/>
    <w:rsid w:val="00632400"/>
    <w:rsid w:val="006427DA"/>
    <w:rsid w:val="006652C3"/>
    <w:rsid w:val="006848BA"/>
    <w:rsid w:val="00691FD0"/>
    <w:rsid w:val="00692148"/>
    <w:rsid w:val="006A1A1E"/>
    <w:rsid w:val="006B15F1"/>
    <w:rsid w:val="006C5948"/>
    <w:rsid w:val="006C74D8"/>
    <w:rsid w:val="006F2A74"/>
    <w:rsid w:val="006F3FA2"/>
    <w:rsid w:val="007000D4"/>
    <w:rsid w:val="007118F5"/>
    <w:rsid w:val="007124CF"/>
    <w:rsid w:val="00712AA4"/>
    <w:rsid w:val="007146C4"/>
    <w:rsid w:val="007206AC"/>
    <w:rsid w:val="00721AA1"/>
    <w:rsid w:val="00724B67"/>
    <w:rsid w:val="00727D68"/>
    <w:rsid w:val="007329CA"/>
    <w:rsid w:val="007547F8"/>
    <w:rsid w:val="00765622"/>
    <w:rsid w:val="00770B6C"/>
    <w:rsid w:val="00773ECF"/>
    <w:rsid w:val="00783FEA"/>
    <w:rsid w:val="007A395D"/>
    <w:rsid w:val="007A5F3C"/>
    <w:rsid w:val="007B663C"/>
    <w:rsid w:val="007B6BD5"/>
    <w:rsid w:val="007C346C"/>
    <w:rsid w:val="007C5C29"/>
    <w:rsid w:val="007D1365"/>
    <w:rsid w:val="007E11B1"/>
    <w:rsid w:val="007E6479"/>
    <w:rsid w:val="0080294B"/>
    <w:rsid w:val="0082480E"/>
    <w:rsid w:val="00845A1B"/>
    <w:rsid w:val="0084606D"/>
    <w:rsid w:val="00850293"/>
    <w:rsid w:val="00851373"/>
    <w:rsid w:val="00851BA6"/>
    <w:rsid w:val="00853149"/>
    <w:rsid w:val="0085654D"/>
    <w:rsid w:val="00861160"/>
    <w:rsid w:val="0086654F"/>
    <w:rsid w:val="00871458"/>
    <w:rsid w:val="008A26D4"/>
    <w:rsid w:val="008A356F"/>
    <w:rsid w:val="008A4653"/>
    <w:rsid w:val="008A4717"/>
    <w:rsid w:val="008A50CC"/>
    <w:rsid w:val="008A7613"/>
    <w:rsid w:val="008B3040"/>
    <w:rsid w:val="008B6EB8"/>
    <w:rsid w:val="008C51F1"/>
    <w:rsid w:val="008C52B7"/>
    <w:rsid w:val="008C662E"/>
    <w:rsid w:val="008D0604"/>
    <w:rsid w:val="008D1694"/>
    <w:rsid w:val="008D79CB"/>
    <w:rsid w:val="008F07BC"/>
    <w:rsid w:val="0091780F"/>
    <w:rsid w:val="009214B7"/>
    <w:rsid w:val="0092291B"/>
    <w:rsid w:val="0092692B"/>
    <w:rsid w:val="00930561"/>
    <w:rsid w:val="00934591"/>
    <w:rsid w:val="00943E9C"/>
    <w:rsid w:val="009447D6"/>
    <w:rsid w:val="009463E1"/>
    <w:rsid w:val="00953F4D"/>
    <w:rsid w:val="00960BB8"/>
    <w:rsid w:val="00964F5C"/>
    <w:rsid w:val="0096636A"/>
    <w:rsid w:val="009709DA"/>
    <w:rsid w:val="00973B57"/>
    <w:rsid w:val="00975900"/>
    <w:rsid w:val="009831C0"/>
    <w:rsid w:val="0099161D"/>
    <w:rsid w:val="009B6FFE"/>
    <w:rsid w:val="009C3963"/>
    <w:rsid w:val="009E58D2"/>
    <w:rsid w:val="009F0AAA"/>
    <w:rsid w:val="00A0389B"/>
    <w:rsid w:val="00A222D9"/>
    <w:rsid w:val="00A2540E"/>
    <w:rsid w:val="00A32F5D"/>
    <w:rsid w:val="00A33A3C"/>
    <w:rsid w:val="00A44515"/>
    <w:rsid w:val="00A446C9"/>
    <w:rsid w:val="00A56BD8"/>
    <w:rsid w:val="00A635D6"/>
    <w:rsid w:val="00A8553A"/>
    <w:rsid w:val="00A93AED"/>
    <w:rsid w:val="00A97F02"/>
    <w:rsid w:val="00AE1319"/>
    <w:rsid w:val="00AE34BB"/>
    <w:rsid w:val="00AE3F4F"/>
    <w:rsid w:val="00AE6982"/>
    <w:rsid w:val="00B04BF6"/>
    <w:rsid w:val="00B16624"/>
    <w:rsid w:val="00B226F2"/>
    <w:rsid w:val="00B274DF"/>
    <w:rsid w:val="00B35C69"/>
    <w:rsid w:val="00B56BDF"/>
    <w:rsid w:val="00B61709"/>
    <w:rsid w:val="00B64985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171F8"/>
    <w:rsid w:val="00C2143B"/>
    <w:rsid w:val="00C2481A"/>
    <w:rsid w:val="00C45333"/>
    <w:rsid w:val="00C507C5"/>
    <w:rsid w:val="00C54F97"/>
    <w:rsid w:val="00C6171E"/>
    <w:rsid w:val="00C6665B"/>
    <w:rsid w:val="00C844B3"/>
    <w:rsid w:val="00C911BB"/>
    <w:rsid w:val="00CA6F2C"/>
    <w:rsid w:val="00CA7D45"/>
    <w:rsid w:val="00CD49EA"/>
    <w:rsid w:val="00CD6A13"/>
    <w:rsid w:val="00CF00F2"/>
    <w:rsid w:val="00CF1871"/>
    <w:rsid w:val="00D01874"/>
    <w:rsid w:val="00D019CE"/>
    <w:rsid w:val="00D04D03"/>
    <w:rsid w:val="00D04D72"/>
    <w:rsid w:val="00D1133E"/>
    <w:rsid w:val="00D17A34"/>
    <w:rsid w:val="00D228BE"/>
    <w:rsid w:val="00D26628"/>
    <w:rsid w:val="00D332B3"/>
    <w:rsid w:val="00D55207"/>
    <w:rsid w:val="00D81801"/>
    <w:rsid w:val="00D8688E"/>
    <w:rsid w:val="00D92B45"/>
    <w:rsid w:val="00D95962"/>
    <w:rsid w:val="00DB0FE5"/>
    <w:rsid w:val="00DC120C"/>
    <w:rsid w:val="00DC389B"/>
    <w:rsid w:val="00DC3FD6"/>
    <w:rsid w:val="00DE2FEE"/>
    <w:rsid w:val="00DF1467"/>
    <w:rsid w:val="00DF3F44"/>
    <w:rsid w:val="00E00BE9"/>
    <w:rsid w:val="00E22A11"/>
    <w:rsid w:val="00E267A3"/>
    <w:rsid w:val="00E31E5C"/>
    <w:rsid w:val="00E44DD2"/>
    <w:rsid w:val="00E558C3"/>
    <w:rsid w:val="00E55927"/>
    <w:rsid w:val="00E60540"/>
    <w:rsid w:val="00E716B8"/>
    <w:rsid w:val="00E90C82"/>
    <w:rsid w:val="00E912A6"/>
    <w:rsid w:val="00EA4844"/>
    <w:rsid w:val="00EA4D9C"/>
    <w:rsid w:val="00EA5A97"/>
    <w:rsid w:val="00EB2248"/>
    <w:rsid w:val="00EB75EE"/>
    <w:rsid w:val="00ED1420"/>
    <w:rsid w:val="00ED6019"/>
    <w:rsid w:val="00ED6161"/>
    <w:rsid w:val="00EE3CC5"/>
    <w:rsid w:val="00EE4C1D"/>
    <w:rsid w:val="00EF3685"/>
    <w:rsid w:val="00F04350"/>
    <w:rsid w:val="00F133DB"/>
    <w:rsid w:val="00F159EB"/>
    <w:rsid w:val="00F25BF4"/>
    <w:rsid w:val="00F267DB"/>
    <w:rsid w:val="00F3058F"/>
    <w:rsid w:val="00F351E6"/>
    <w:rsid w:val="00F46AA3"/>
    <w:rsid w:val="00F46F6F"/>
    <w:rsid w:val="00F60608"/>
    <w:rsid w:val="00F62217"/>
    <w:rsid w:val="00F906B8"/>
    <w:rsid w:val="00FA3D3E"/>
    <w:rsid w:val="00FB17A9"/>
    <w:rsid w:val="00FB527C"/>
    <w:rsid w:val="00FB6F75"/>
    <w:rsid w:val="00FC0EB3"/>
    <w:rsid w:val="00FD3927"/>
    <w:rsid w:val="00FD675E"/>
    <w:rsid w:val="00FE5674"/>
    <w:rsid w:val="10BB7C43"/>
    <w:rsid w:val="1BA86663"/>
    <w:rsid w:val="24B311CE"/>
    <w:rsid w:val="27D178FC"/>
    <w:rsid w:val="2B2E313B"/>
    <w:rsid w:val="30BD656A"/>
    <w:rsid w:val="4C2C07C2"/>
    <w:rsid w:val="69D150B9"/>
    <w:rsid w:val="719B0002"/>
    <w:rsid w:val="75F66DF3"/>
    <w:rsid w:val="7A8668E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5" fillcolor="white">
      <v:fill color="white"/>
    </o:shapedefaults>
    <o:shapelayout v:ext="edit">
      <o:idmap v:ext="edit" data="1"/>
    </o:shapelayout>
  </w:shapeDefaults>
  <w:decimalSymbol w:val="."/>
  <w:listSeparator w:val=","/>
  <w14:docId w14:val="562ACBD8"/>
  <w15:docId w15:val="{0AF2FF70-338C-4D8A-9347-9018C105EC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semiHidden="1" w:uiPriority="0" w:qFormat="1"/>
    <w:lsdException w:name="toc 6" w:semiHidden="1" w:uiPriority="0" w:qFormat="1"/>
    <w:lsdException w:name="toc 7" w:semiHidden="1" w:uiPriority="0" w:qFormat="1"/>
    <w:lsdException w:name="toc 8" w:semiHidden="1" w:uiPriority="0" w:qFormat="1"/>
    <w:lsdException w:name="toc 9" w:semiHidden="1" w:uiPriority="0" w:qFormat="1"/>
    <w:lsdException w:name="Normal Indent" w:semiHidden="1" w:unhideWhenUsed="1"/>
    <w:lsdException w:name="footnote text" w:semiHidden="1" w:uiPriority="0" w:qFormat="1"/>
    <w:lsdException w:name="annotation text" w:semiHidden="1" w:unhideWhenUsed="1" w:qFormat="1"/>
    <w:lsdException w:name="header" w:uiPriority="0" w:qFormat="1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qFormat="1"/>
    <w:lsdException w:name="envelope address" w:semiHidden="1" w:unhideWhenUsed="1"/>
    <w:lsdException w:name="envelope return" w:semiHidden="1" w:unhideWhenUsed="1"/>
    <w:lsdException w:name="footnote reference" w:semiHidden="1" w:uiPriority="0" w:qFormat="1"/>
    <w:lsdException w:name="annotation reference" w:semiHidden="1" w:unhideWhenUsed="1" w:qFormat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uiPriority="0" w:qFormat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SimSun" w:hAnsi="Arial" w:cs="Calibri"/>
      <w:sz w:val="22"/>
      <w:szCs w:val="22"/>
      <w:lang w:val="en-GB" w:eastAsia="en-GB"/>
    </w:rPr>
  </w:style>
  <w:style w:type="paragraph" w:styleId="Heading1">
    <w:name w:val="heading 1"/>
    <w:basedOn w:val="Normal"/>
    <w:next w:val="BodyText"/>
    <w:link w:val="Heading1Char"/>
    <w:qFormat/>
    <w:pPr>
      <w:keepNext/>
      <w:numPr>
        <w:numId w:val="1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pPr>
      <w:numPr>
        <w:ilvl w:val="1"/>
        <w:numId w:val="1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pPr>
      <w:keepNext/>
      <w:numPr>
        <w:ilvl w:val="2"/>
        <w:numId w:val="1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qFormat/>
    <w:pPr>
      <w:keepNext/>
      <w:numPr>
        <w:ilvl w:val="3"/>
        <w:numId w:val="1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qFormat/>
    <w:pPr>
      <w:numPr>
        <w:ilvl w:val="4"/>
        <w:numId w:val="1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qFormat/>
    <w:pPr>
      <w:numPr>
        <w:ilvl w:val="5"/>
        <w:numId w:val="1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qFormat/>
    <w:pPr>
      <w:numPr>
        <w:ilvl w:val="6"/>
        <w:numId w:val="1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qFormat/>
    <w:pPr>
      <w:numPr>
        <w:ilvl w:val="7"/>
        <w:numId w:val="1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qFormat/>
    <w:pPr>
      <w:numPr>
        <w:ilvl w:val="8"/>
        <w:numId w:val="1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qFormat/>
    <w:pPr>
      <w:spacing w:after="120"/>
      <w:jc w:val="both"/>
    </w:pPr>
  </w:style>
  <w:style w:type="paragraph" w:styleId="BodyTextIndent">
    <w:name w:val="Body Text Indent"/>
    <w:basedOn w:val="Normal"/>
    <w:link w:val="BodyTextIndentChar"/>
    <w:qFormat/>
    <w:pPr>
      <w:spacing w:after="120"/>
      <w:ind w:left="567"/>
    </w:pPr>
  </w:style>
  <w:style w:type="paragraph" w:styleId="BodyTextIndent2">
    <w:name w:val="Body Text Indent 2"/>
    <w:basedOn w:val="Normal"/>
    <w:link w:val="BodyTextIndent2Char"/>
    <w:qFormat/>
    <w:pPr>
      <w:spacing w:after="120"/>
      <w:ind w:left="1134"/>
      <w:jc w:val="both"/>
    </w:pPr>
    <w:rPr>
      <w:lang w:eastAsia="de-DE"/>
    </w:rPr>
  </w:style>
  <w:style w:type="paragraph" w:styleId="TOC7">
    <w:name w:val="toc 7"/>
    <w:basedOn w:val="Normal"/>
    <w:next w:val="Normal"/>
    <w:semiHidden/>
    <w:qFormat/>
    <w:pPr>
      <w:ind w:left="1200"/>
    </w:pPr>
    <w:rPr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qFormat/>
    <w:rPr>
      <w:sz w:val="20"/>
      <w:szCs w:val="20"/>
    </w:rPr>
  </w:style>
  <w:style w:type="paragraph" w:styleId="TOC5">
    <w:name w:val="toc 5"/>
    <w:basedOn w:val="Normal"/>
    <w:next w:val="Normal"/>
    <w:semiHidden/>
    <w:qFormat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3">
    <w:name w:val="toc 3"/>
    <w:basedOn w:val="Normal"/>
    <w:next w:val="Normal"/>
    <w:uiPriority w:val="39"/>
    <w:qFormat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</w:rPr>
  </w:style>
  <w:style w:type="paragraph" w:styleId="TOC8">
    <w:name w:val="toc 8"/>
    <w:basedOn w:val="Normal"/>
    <w:next w:val="Normal"/>
    <w:semiHidden/>
    <w:qFormat/>
    <w:pPr>
      <w:ind w:left="1440"/>
    </w:pPr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qFormat/>
    <w:pPr>
      <w:tabs>
        <w:tab w:val="center" w:pos="4820"/>
        <w:tab w:val="right" w:pos="9639"/>
      </w:tabs>
    </w:pPr>
  </w:style>
  <w:style w:type="paragraph" w:styleId="Header">
    <w:name w:val="header"/>
    <w:basedOn w:val="Normal"/>
    <w:link w:val="HeaderChar"/>
    <w:qFormat/>
    <w:pPr>
      <w:tabs>
        <w:tab w:val="center" w:pos="4820"/>
        <w:tab w:val="right" w:pos="9639"/>
      </w:tabs>
    </w:pPr>
  </w:style>
  <w:style w:type="paragraph" w:styleId="TOC1">
    <w:name w:val="toc 1"/>
    <w:basedOn w:val="Normal"/>
    <w:next w:val="Normal"/>
    <w:uiPriority w:val="39"/>
    <w:qFormat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4">
    <w:name w:val="toc 4"/>
    <w:basedOn w:val="Normal"/>
    <w:next w:val="Normal"/>
    <w:uiPriority w:val="39"/>
    <w:qFormat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Subtitle">
    <w:name w:val="Subtitle"/>
    <w:basedOn w:val="Normal"/>
    <w:link w:val="SubtitleChar"/>
    <w:qFormat/>
    <w:pPr>
      <w:spacing w:after="60"/>
      <w:jc w:val="center"/>
      <w:outlineLvl w:val="1"/>
    </w:pPr>
    <w:rPr>
      <w:rFonts w:cs="Arial"/>
    </w:rPr>
  </w:style>
  <w:style w:type="paragraph" w:styleId="FootnoteText">
    <w:name w:val="footnote text"/>
    <w:basedOn w:val="Normal"/>
    <w:link w:val="FootnoteTextChar"/>
    <w:semiHidden/>
    <w:qFormat/>
    <w:rPr>
      <w:sz w:val="20"/>
      <w:szCs w:val="20"/>
    </w:rPr>
  </w:style>
  <w:style w:type="paragraph" w:styleId="TOC6">
    <w:name w:val="toc 6"/>
    <w:basedOn w:val="Normal"/>
    <w:next w:val="Normal"/>
    <w:semiHidden/>
    <w:qFormat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ableofFigures">
    <w:name w:val="table of figures"/>
    <w:basedOn w:val="Normal"/>
    <w:next w:val="Normal"/>
    <w:uiPriority w:val="99"/>
    <w:qFormat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styleId="TOC2">
    <w:name w:val="toc 2"/>
    <w:basedOn w:val="Normal"/>
    <w:next w:val="Normal"/>
    <w:uiPriority w:val="39"/>
    <w:qFormat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9">
    <w:name w:val="toc 9"/>
    <w:basedOn w:val="Normal"/>
    <w:next w:val="Normal"/>
    <w:semiHidden/>
    <w:qFormat/>
    <w:pPr>
      <w:ind w:left="1680"/>
    </w:pPr>
    <w:rPr>
      <w:sz w:val="20"/>
      <w:szCs w:val="20"/>
    </w:rPr>
  </w:style>
  <w:style w:type="paragraph" w:styleId="Title">
    <w:name w:val="Title"/>
    <w:basedOn w:val="Normal"/>
    <w:link w:val="TitleChar"/>
    <w:qFormat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qFormat/>
    <w:rPr>
      <w:b/>
      <w:bCs/>
    </w:rPr>
  </w:style>
  <w:style w:type="table" w:styleId="TableGrid">
    <w:name w:val="Table Grid"/>
    <w:basedOn w:val="TableNormal"/>
    <w:uiPriority w:val="59"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PageNumber">
    <w:name w:val="page number"/>
    <w:basedOn w:val="DefaultParagraphFont"/>
    <w:qFormat/>
  </w:style>
  <w:style w:type="character" w:styleId="Hyperlink">
    <w:name w:val="Hyperlink"/>
    <w:uiPriority w:val="99"/>
    <w:qFormat/>
    <w:rPr>
      <w:vertAlign w:val="baseline"/>
    </w:rPr>
  </w:style>
  <w:style w:type="character" w:styleId="CommentReference">
    <w:name w:val="annotation reference"/>
    <w:basedOn w:val="DefaultParagraphFont"/>
    <w:uiPriority w:val="99"/>
    <w:semiHidden/>
    <w:unhideWhenUsed/>
    <w:qFormat/>
    <w:rPr>
      <w:sz w:val="16"/>
      <w:szCs w:val="16"/>
    </w:rPr>
  </w:style>
  <w:style w:type="character" w:styleId="FootnoteReference">
    <w:name w:val="footnote reference"/>
    <w:semiHidden/>
    <w:qFormat/>
    <w:rPr>
      <w:rFonts w:ascii="Arial" w:hAnsi="Arial"/>
      <w:sz w:val="16"/>
    </w:rPr>
  </w:style>
  <w:style w:type="character" w:customStyle="1" w:styleId="Heading1Char">
    <w:name w:val="Heading 1 Char"/>
    <w:link w:val="Heading1"/>
    <w:qFormat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qFormat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pPr>
      <w:numPr>
        <w:numId w:val="2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qFormat/>
    <w:pPr>
      <w:numPr>
        <w:numId w:val="3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qFormat/>
    <w:pPr>
      <w:numPr>
        <w:numId w:val="4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qFormat/>
    <w:pPr>
      <w:numPr>
        <w:ilvl w:val="1"/>
        <w:numId w:val="4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qFormat/>
    <w:pPr>
      <w:numPr>
        <w:ilvl w:val="2"/>
        <w:numId w:val="4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qFormat/>
    <w:pPr>
      <w:numPr>
        <w:ilvl w:val="3"/>
        <w:numId w:val="4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qFormat/>
    <w:pPr>
      <w:numPr>
        <w:numId w:val="5"/>
      </w:numPr>
      <w:tabs>
        <w:tab w:val="left" w:pos="1418"/>
      </w:tabs>
      <w:spacing w:before="120" w:after="120"/>
      <w:jc w:val="center"/>
    </w:pPr>
    <w:rPr>
      <w:i/>
    </w:rPr>
  </w:style>
  <w:style w:type="character" w:customStyle="1" w:styleId="BodyTextChar">
    <w:name w:val="Body Text Char"/>
    <w:link w:val="BodyText"/>
    <w:qFormat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pPr>
      <w:numPr>
        <w:numId w:val="6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qFormat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pPr>
      <w:numPr>
        <w:numId w:val="7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qFormat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qFormat/>
    <w:pPr>
      <w:numPr>
        <w:numId w:val="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qFormat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pPr>
      <w:numPr>
        <w:numId w:val="9"/>
      </w:numPr>
      <w:spacing w:before="120" w:after="120"/>
      <w:jc w:val="center"/>
    </w:pPr>
    <w:rPr>
      <w:i/>
      <w:szCs w:val="20"/>
    </w:rPr>
  </w:style>
  <w:style w:type="character" w:customStyle="1" w:styleId="FooterChar">
    <w:name w:val="Footer Char"/>
    <w:link w:val="Footer"/>
    <w:qFormat/>
    <w:rPr>
      <w:rFonts w:ascii="Arial" w:hAnsi="Arial" w:cs="Times New Roman"/>
      <w:szCs w:val="24"/>
    </w:rPr>
  </w:style>
  <w:style w:type="character" w:customStyle="1" w:styleId="HeaderChar">
    <w:name w:val="Header Char"/>
    <w:link w:val="Header"/>
    <w:qFormat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qFormat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qFormat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qFormat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qFormat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qFormat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qFormat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qFormat/>
    <w:rPr>
      <w:rFonts w:ascii="Arial" w:hAnsi="Arial" w:cs="Calibri"/>
      <w:szCs w:val="20"/>
      <w:lang w:val="de-DE" w:eastAsia="de-DE"/>
    </w:rPr>
  </w:style>
  <w:style w:type="paragraph" w:customStyle="1" w:styleId="List1">
    <w:name w:val="List 1"/>
    <w:basedOn w:val="Normal"/>
    <w:qFormat/>
    <w:pPr>
      <w:tabs>
        <w:tab w:val="left" w:pos="567"/>
      </w:tabs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qFormat/>
    <w:pPr>
      <w:widowControl w:val="0"/>
      <w:numPr>
        <w:ilvl w:val="2"/>
        <w:numId w:val="10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qFormat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qFormat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pPr>
      <w:spacing w:after="120"/>
      <w:ind w:left="567"/>
    </w:pPr>
    <w:rPr>
      <w:rFonts w:cs="Arial"/>
    </w:rPr>
  </w:style>
  <w:style w:type="paragraph" w:customStyle="1" w:styleId="Table">
    <w:name w:val="Table_#"/>
    <w:basedOn w:val="Normal"/>
    <w:next w:val="Normal"/>
    <w:qFormat/>
    <w:pPr>
      <w:numPr>
        <w:numId w:val="11"/>
      </w:numPr>
      <w:spacing w:before="120" w:after="120"/>
      <w:jc w:val="center"/>
    </w:pPr>
    <w:rPr>
      <w:i/>
      <w:szCs w:val="20"/>
    </w:rPr>
  </w:style>
  <w:style w:type="character" w:customStyle="1" w:styleId="BodyTextIndentChar">
    <w:name w:val="Body Text Indent Char"/>
    <w:link w:val="BodyTextIndent"/>
    <w:qFormat/>
    <w:rPr>
      <w:rFonts w:ascii="Arial" w:hAnsi="Arial" w:cs="Times New Roman"/>
      <w:szCs w:val="24"/>
    </w:rPr>
  </w:style>
  <w:style w:type="character" w:customStyle="1" w:styleId="BodyTextIndent2Char">
    <w:name w:val="Body Text Indent 2 Char"/>
    <w:link w:val="BodyTextIndent2"/>
    <w:qFormat/>
    <w:rPr>
      <w:rFonts w:ascii="Arial" w:hAnsi="Arial" w:cs="Times New Roman"/>
      <w:szCs w:val="24"/>
      <w:lang w:eastAsia="de-DE"/>
    </w:rPr>
  </w:style>
  <w:style w:type="character" w:customStyle="1" w:styleId="FootnoteTextChar">
    <w:name w:val="Footnote Text Char"/>
    <w:link w:val="FootnoteText"/>
    <w:semiHidden/>
    <w:qFormat/>
    <w:rPr>
      <w:rFonts w:ascii="Arial" w:hAnsi="Arial" w:cs="Times New Roman"/>
      <w:sz w:val="20"/>
      <w:szCs w:val="20"/>
    </w:rPr>
  </w:style>
  <w:style w:type="character" w:customStyle="1" w:styleId="SubtitleChar">
    <w:name w:val="Subtitle Char"/>
    <w:link w:val="Subtitle"/>
    <w:qFormat/>
    <w:rPr>
      <w:rFonts w:ascii="Arial" w:hAnsi="Arial" w:cs="Arial"/>
      <w:szCs w:val="24"/>
    </w:rPr>
  </w:style>
  <w:style w:type="character" w:customStyle="1" w:styleId="TitleChar">
    <w:name w:val="Title Char"/>
    <w:link w:val="Title"/>
    <w:qFormat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pPr>
      <w:numPr>
        <w:ilvl w:val="1"/>
        <w:numId w:val="10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qFormat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pPr>
      <w:numPr>
        <w:numId w:val="12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qFormat/>
    <w:pPr>
      <w:numPr>
        <w:numId w:val="13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qFormat/>
    <w:pPr>
      <w:numPr>
        <w:ilvl w:val="1"/>
        <w:numId w:val="13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qFormat/>
    <w:pPr>
      <w:numPr>
        <w:ilvl w:val="2"/>
        <w:numId w:val="13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qFormat/>
    <w:pPr>
      <w:numPr>
        <w:ilvl w:val="3"/>
        <w:numId w:val="13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pPr>
      <w:keepNext/>
      <w:numPr>
        <w:numId w:val="14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paragraph" w:customStyle="1" w:styleId="Appendix">
    <w:name w:val="Appendix"/>
    <w:basedOn w:val="Normal"/>
    <w:next w:val="Normal"/>
    <w:qFormat/>
    <w:pPr>
      <w:numPr>
        <w:numId w:val="15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qFormat/>
    <w:rPr>
      <w:rFonts w:ascii="Arial" w:hAnsi="Arial" w:cs="Calibri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qFormat/>
    <w:rPr>
      <w:rFonts w:ascii="Arial" w:hAnsi="Arial" w:cs="Calibri"/>
      <w:b/>
      <w:bCs/>
    </w:rPr>
  </w:style>
  <w:style w:type="character" w:styleId="PlaceholderText">
    <w:name w:val="Placeholder Text"/>
    <w:basedOn w:val="DefaultParagraphFont"/>
    <w:uiPriority w:val="99"/>
    <w:unhideWhenUsed/>
    <w:qFormat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4"/>
  </customShpExts>
</s:customDat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D60D38-CEA5-4A1F-9BDF-71F4C768B2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3.xml><?xml version="1.0" encoding="utf-8"?>
<ds:datastoreItem xmlns:ds="http://schemas.openxmlformats.org/officeDocument/2006/customXml" ds:itemID="{D4D9E322-D844-4C4A-8253-DE5056654D8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CB5CE259-2C2F-41D8-8CB2-BCF5D0B233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4</Pages>
  <Words>622</Words>
  <Characters>3546</Characters>
  <Application>Microsoft Office Word</Application>
  <DocSecurity>0</DocSecurity>
  <Lines>29</Lines>
  <Paragraphs>8</Paragraphs>
  <ScaleCrop>false</ScaleCrop>
  <Company>微软中国</Company>
  <LinksUpToDate>false</LinksUpToDate>
  <CharactersWithSpaces>4160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Kevin Gregory</cp:lastModifiedBy>
  <cp:revision>15</cp:revision>
  <dcterms:created xsi:type="dcterms:W3CDTF">2020-08-15T03:51:00Z</dcterms:created>
  <dcterms:modified xsi:type="dcterms:W3CDTF">2020-08-28T10:07:00Z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KSOProductBuildVer">
    <vt:lpwstr>2052-11.1.0.9175</vt:lpwstr>
  </property>
</Properties>
</file>