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
        <w:gridCol w:w="5698"/>
        <w:gridCol w:w="3226"/>
      </w:tblGrid>
      <w:tr w:rsidR="00A83111" w:rsidRPr="00156BDD" w14:paraId="7B5E91EA" w14:textId="77777777" w:rsidTr="002E2012">
        <w:tc>
          <w:tcPr>
            <w:tcW w:w="704" w:type="dxa"/>
          </w:tcPr>
          <w:p w14:paraId="34893EC4" w14:textId="77777777" w:rsidR="00A83111" w:rsidRPr="007B32D3" w:rsidRDefault="00A83111" w:rsidP="007B32D3">
            <w:pPr>
              <w:pStyle w:val="Header"/>
              <w:tabs>
                <w:tab w:val="clear" w:pos="9639"/>
                <w:tab w:val="right" w:pos="5954"/>
              </w:tabs>
              <w:spacing w:before="120" w:after="120"/>
              <w:rPr>
                <w:rFonts w:ascii="Calibri" w:hAnsi="Calibri"/>
                <w:b/>
                <w:color w:val="0070C0"/>
                <w:sz w:val="24"/>
                <w:szCs w:val="24"/>
              </w:rPr>
            </w:pPr>
            <w:r w:rsidRPr="007B32D3">
              <w:rPr>
                <w:rFonts w:ascii="Calibri" w:hAnsi="Calibri"/>
                <w:b/>
                <w:color w:val="0070C0"/>
                <w:sz w:val="24"/>
                <w:szCs w:val="24"/>
              </w:rPr>
              <w:t>From:</w:t>
            </w:r>
          </w:p>
        </w:tc>
        <w:tc>
          <w:tcPr>
            <w:tcW w:w="5698" w:type="dxa"/>
          </w:tcPr>
          <w:p w14:paraId="1039BD66" w14:textId="75AC9C0A" w:rsidR="00A83111" w:rsidRPr="002E2012" w:rsidRDefault="00CE2F05" w:rsidP="007B32D3">
            <w:pPr>
              <w:pStyle w:val="Header"/>
              <w:tabs>
                <w:tab w:val="clear" w:pos="9639"/>
                <w:tab w:val="right" w:pos="5954"/>
              </w:tabs>
              <w:spacing w:before="120" w:after="120"/>
              <w:rPr>
                <w:rFonts w:ascii="Calibri" w:hAnsi="Calibri"/>
                <w:bCs/>
                <w:color w:val="0070C0"/>
                <w:sz w:val="24"/>
                <w:szCs w:val="24"/>
              </w:rPr>
            </w:pPr>
            <w:r>
              <w:rPr>
                <w:rFonts w:ascii="Calibri" w:hAnsi="Calibri"/>
                <w:bCs/>
                <w:sz w:val="24"/>
                <w:szCs w:val="24"/>
              </w:rPr>
              <w:t>VTS</w:t>
            </w:r>
            <w:r w:rsidR="00A83111" w:rsidRPr="002E2012">
              <w:rPr>
                <w:rFonts w:ascii="Calibri" w:hAnsi="Calibri"/>
                <w:bCs/>
                <w:sz w:val="24"/>
                <w:szCs w:val="24"/>
              </w:rPr>
              <w:t xml:space="preserve"> Committee</w:t>
            </w:r>
          </w:p>
        </w:tc>
        <w:tc>
          <w:tcPr>
            <w:tcW w:w="3226" w:type="dxa"/>
          </w:tcPr>
          <w:p w14:paraId="12239D84" w14:textId="1510FEE3" w:rsidR="00A83111" w:rsidRPr="00156BDD" w:rsidRDefault="00841794" w:rsidP="00A322CE">
            <w:pPr>
              <w:pStyle w:val="Header"/>
              <w:tabs>
                <w:tab w:val="clear" w:pos="9639"/>
                <w:tab w:val="right" w:pos="5954"/>
              </w:tabs>
              <w:spacing w:before="120" w:after="120"/>
              <w:jc w:val="right"/>
              <w:rPr>
                <w:rFonts w:ascii="Calibri" w:hAnsi="Calibri"/>
              </w:rPr>
            </w:pPr>
            <w:r>
              <w:rPr>
                <w:rFonts w:ascii="Calibri" w:hAnsi="Calibri"/>
              </w:rPr>
              <w:t>PAP49-</w:t>
            </w:r>
            <w:r w:rsidR="00296865">
              <w:rPr>
                <w:rFonts w:ascii="Calibri" w:hAnsi="Calibri"/>
              </w:rPr>
              <w:t>6.1.1</w:t>
            </w:r>
          </w:p>
        </w:tc>
      </w:tr>
      <w:tr w:rsidR="00A83111" w14:paraId="4AAA4C2B" w14:textId="77777777" w:rsidTr="002E2012">
        <w:tc>
          <w:tcPr>
            <w:tcW w:w="704" w:type="dxa"/>
          </w:tcPr>
          <w:p w14:paraId="7610AA5A" w14:textId="77777777" w:rsidR="00A83111" w:rsidRPr="007B32D3" w:rsidRDefault="00A83111" w:rsidP="007B32D3">
            <w:pPr>
              <w:pStyle w:val="Header"/>
              <w:tabs>
                <w:tab w:val="clear" w:pos="9639"/>
                <w:tab w:val="right" w:pos="5954"/>
              </w:tabs>
              <w:spacing w:before="120" w:after="120"/>
              <w:rPr>
                <w:rFonts w:ascii="Calibri" w:hAnsi="Calibri"/>
                <w:b/>
                <w:color w:val="0070C0"/>
                <w:sz w:val="24"/>
                <w:szCs w:val="24"/>
              </w:rPr>
            </w:pPr>
            <w:r w:rsidRPr="007B32D3">
              <w:rPr>
                <w:rFonts w:ascii="Calibri" w:hAnsi="Calibri"/>
                <w:b/>
                <w:color w:val="0070C0"/>
                <w:sz w:val="24"/>
                <w:szCs w:val="24"/>
              </w:rPr>
              <w:t>To:</w:t>
            </w:r>
          </w:p>
        </w:tc>
        <w:tc>
          <w:tcPr>
            <w:tcW w:w="5698" w:type="dxa"/>
          </w:tcPr>
          <w:p w14:paraId="22D388ED" w14:textId="54E11D1B" w:rsidR="00841794" w:rsidRDefault="00841794" w:rsidP="001B5021">
            <w:pPr>
              <w:pStyle w:val="Header"/>
              <w:tabs>
                <w:tab w:val="clear" w:pos="9639"/>
                <w:tab w:val="right" w:pos="5954"/>
              </w:tabs>
              <w:rPr>
                <w:rFonts w:ascii="Calibri" w:hAnsi="Calibri"/>
                <w:bCs/>
                <w:sz w:val="24"/>
                <w:szCs w:val="24"/>
              </w:rPr>
            </w:pPr>
            <w:r>
              <w:rPr>
                <w:rFonts w:ascii="Calibri" w:hAnsi="Calibri"/>
                <w:bCs/>
                <w:sz w:val="24"/>
                <w:szCs w:val="24"/>
              </w:rPr>
              <w:t>PAP</w:t>
            </w:r>
          </w:p>
          <w:p w14:paraId="36F815FE" w14:textId="295E5444" w:rsidR="001B6DE1" w:rsidRDefault="001B6DE1" w:rsidP="001B5021">
            <w:pPr>
              <w:pStyle w:val="Header"/>
              <w:tabs>
                <w:tab w:val="clear" w:pos="9639"/>
                <w:tab w:val="right" w:pos="5954"/>
              </w:tabs>
              <w:rPr>
                <w:rFonts w:ascii="Calibri" w:hAnsi="Calibri"/>
                <w:bCs/>
                <w:sz w:val="24"/>
                <w:szCs w:val="24"/>
              </w:rPr>
            </w:pPr>
            <w:r>
              <w:rPr>
                <w:rFonts w:ascii="Calibri" w:hAnsi="Calibri"/>
                <w:bCs/>
                <w:sz w:val="24"/>
                <w:szCs w:val="24"/>
              </w:rPr>
              <w:t>IALA MASS Task Force</w:t>
            </w:r>
          </w:p>
          <w:p w14:paraId="0E07F6EE" w14:textId="54360203" w:rsidR="00BE28E0" w:rsidRDefault="00BE28E0" w:rsidP="001B5021">
            <w:pPr>
              <w:pStyle w:val="Header"/>
              <w:tabs>
                <w:tab w:val="clear" w:pos="9639"/>
                <w:tab w:val="right" w:pos="5954"/>
              </w:tabs>
              <w:rPr>
                <w:rFonts w:ascii="Calibri" w:hAnsi="Calibri"/>
                <w:bCs/>
                <w:sz w:val="24"/>
                <w:szCs w:val="24"/>
              </w:rPr>
            </w:pPr>
            <w:r>
              <w:rPr>
                <w:rFonts w:ascii="Calibri" w:hAnsi="Calibri"/>
                <w:bCs/>
                <w:sz w:val="24"/>
                <w:szCs w:val="24"/>
              </w:rPr>
              <w:t>ARM Committee</w:t>
            </w:r>
          </w:p>
          <w:p w14:paraId="568B1A5C" w14:textId="5359A02B" w:rsidR="00CE2F05" w:rsidRDefault="00CE2F05" w:rsidP="00CE2F05">
            <w:pPr>
              <w:pStyle w:val="Header"/>
              <w:tabs>
                <w:tab w:val="clear" w:pos="9639"/>
                <w:tab w:val="right" w:pos="5954"/>
              </w:tabs>
              <w:rPr>
                <w:rFonts w:ascii="Calibri" w:hAnsi="Calibri"/>
                <w:bCs/>
                <w:sz w:val="24"/>
                <w:szCs w:val="24"/>
              </w:rPr>
            </w:pPr>
            <w:r>
              <w:rPr>
                <w:rFonts w:ascii="Calibri" w:hAnsi="Calibri"/>
                <w:bCs/>
                <w:sz w:val="24"/>
                <w:szCs w:val="24"/>
              </w:rPr>
              <w:t>ENAV Committee</w:t>
            </w:r>
          </w:p>
          <w:p w14:paraId="36D3E610" w14:textId="2709430F" w:rsidR="00841794" w:rsidRPr="00BE28E0" w:rsidRDefault="001B5021" w:rsidP="001B5021">
            <w:pPr>
              <w:pStyle w:val="Header"/>
              <w:tabs>
                <w:tab w:val="clear" w:pos="9639"/>
                <w:tab w:val="right" w:pos="5954"/>
              </w:tabs>
              <w:rPr>
                <w:rFonts w:ascii="Calibri" w:hAnsi="Calibri"/>
                <w:bCs/>
                <w:sz w:val="24"/>
                <w:szCs w:val="24"/>
              </w:rPr>
            </w:pPr>
            <w:r w:rsidRPr="002E2012">
              <w:rPr>
                <w:rFonts w:ascii="Calibri" w:hAnsi="Calibri"/>
                <w:bCs/>
                <w:sz w:val="24"/>
                <w:szCs w:val="24"/>
              </w:rPr>
              <w:t>ENG</w:t>
            </w:r>
            <w:r w:rsidR="00A83111" w:rsidRPr="002E2012">
              <w:rPr>
                <w:rFonts w:ascii="Calibri" w:hAnsi="Calibri"/>
                <w:bCs/>
                <w:sz w:val="24"/>
                <w:szCs w:val="24"/>
              </w:rPr>
              <w:t xml:space="preserve"> </w:t>
            </w:r>
            <w:r w:rsidRPr="002E2012">
              <w:rPr>
                <w:rFonts w:ascii="Calibri" w:hAnsi="Calibri"/>
                <w:bCs/>
                <w:sz w:val="24"/>
                <w:szCs w:val="24"/>
              </w:rPr>
              <w:t>Committee</w:t>
            </w:r>
          </w:p>
        </w:tc>
        <w:tc>
          <w:tcPr>
            <w:tcW w:w="3226" w:type="dxa"/>
          </w:tcPr>
          <w:p w14:paraId="7A2DD0A5" w14:textId="170612D6" w:rsidR="00A83111" w:rsidRDefault="00A83111" w:rsidP="007B32D3">
            <w:pPr>
              <w:pStyle w:val="Header"/>
              <w:tabs>
                <w:tab w:val="clear" w:pos="9639"/>
                <w:tab w:val="right" w:pos="5954"/>
              </w:tabs>
              <w:spacing w:before="120" w:after="120"/>
              <w:jc w:val="right"/>
              <w:rPr>
                <w:rFonts w:ascii="Calibri" w:hAnsi="Calibri"/>
              </w:rPr>
            </w:pPr>
          </w:p>
        </w:tc>
      </w:tr>
    </w:tbl>
    <w:p w14:paraId="5A53FFB6" w14:textId="77777777" w:rsidR="007B32D3" w:rsidRPr="007B32D3" w:rsidRDefault="007B32D3" w:rsidP="007B32D3">
      <w:pPr>
        <w:tabs>
          <w:tab w:val="left" w:pos="851"/>
        </w:tabs>
        <w:spacing w:before="480" w:after="120"/>
        <w:jc w:val="center"/>
        <w:outlineLvl w:val="0"/>
        <w:rPr>
          <w:rFonts w:ascii="Calibri" w:eastAsia="Times New Roman" w:hAnsi="Calibri" w:cs="Arial"/>
          <w:b/>
          <w:bCs/>
          <w:color w:val="2E74B5"/>
          <w:kern w:val="28"/>
          <w:sz w:val="32"/>
          <w:szCs w:val="32"/>
          <w:lang w:eastAsia="en-US"/>
        </w:rPr>
      </w:pPr>
      <w:bookmarkStart w:id="0" w:name="_Toc223865877"/>
      <w:r w:rsidRPr="007B32D3">
        <w:rPr>
          <w:rFonts w:ascii="Calibri" w:eastAsia="Times New Roman" w:hAnsi="Calibri" w:cs="Arial"/>
          <w:b/>
          <w:bCs/>
          <w:color w:val="2E74B5"/>
          <w:kern w:val="28"/>
          <w:sz w:val="32"/>
          <w:szCs w:val="32"/>
          <w:lang w:eastAsia="en-US"/>
        </w:rPr>
        <w:t>LIAISON NOTE</w:t>
      </w:r>
    </w:p>
    <w:p w14:paraId="6385DF94" w14:textId="37A433A8" w:rsidR="002348B0" w:rsidRDefault="00CE2F05" w:rsidP="002348B0">
      <w:pPr>
        <w:spacing w:before="240" w:after="120"/>
        <w:jc w:val="center"/>
        <w:rPr>
          <w:rFonts w:ascii="Calibri" w:hAnsi="Calibri"/>
          <w:b/>
          <w:color w:val="4F81BD"/>
          <w:sz w:val="32"/>
          <w:szCs w:val="32"/>
        </w:rPr>
      </w:pPr>
      <w:r>
        <w:rPr>
          <w:rFonts w:ascii="Calibri" w:hAnsi="Calibri"/>
          <w:b/>
          <w:color w:val="4F81BD"/>
          <w:sz w:val="32"/>
          <w:szCs w:val="32"/>
        </w:rPr>
        <w:t>Implications of MASS from A VTS Perspective</w:t>
      </w:r>
    </w:p>
    <w:bookmarkEnd w:id="0"/>
    <w:p w14:paraId="21DF2847" w14:textId="77777777" w:rsidR="001C44A3" w:rsidRPr="00605E43" w:rsidRDefault="007B32D3" w:rsidP="006F40AF">
      <w:pPr>
        <w:pStyle w:val="Heading1"/>
      </w:pPr>
      <w:r>
        <w:t>introduction</w:t>
      </w:r>
    </w:p>
    <w:p w14:paraId="1B1200A5" w14:textId="45B92CA9" w:rsidR="00EF65D5" w:rsidRDefault="00282A53" w:rsidP="00203E27">
      <w:pPr>
        <w:pStyle w:val="BodyText"/>
        <w:rPr>
          <w:rFonts w:ascii="Calibri" w:hAnsi="Calibri"/>
        </w:rPr>
      </w:pPr>
      <w:r>
        <w:rPr>
          <w:rFonts w:ascii="Calibri" w:hAnsi="Calibri"/>
        </w:rPr>
        <w:t>The VTS Committee commence</w:t>
      </w:r>
      <w:r w:rsidR="000108BC">
        <w:rPr>
          <w:rFonts w:ascii="Calibri" w:hAnsi="Calibri"/>
        </w:rPr>
        <w:t>d</w:t>
      </w:r>
      <w:r>
        <w:rPr>
          <w:rFonts w:ascii="Calibri" w:hAnsi="Calibri"/>
        </w:rPr>
        <w:t xml:space="preserve"> </w:t>
      </w:r>
      <w:r w:rsidRPr="00EF65D5">
        <w:rPr>
          <w:rFonts w:ascii="Calibri" w:hAnsi="Calibri"/>
          <w:i/>
          <w:iCs/>
        </w:rPr>
        <w:t>Task</w:t>
      </w:r>
      <w:r w:rsidR="0014350D">
        <w:rPr>
          <w:rFonts w:ascii="Calibri" w:hAnsi="Calibri"/>
          <w:i/>
          <w:iCs/>
        </w:rPr>
        <w:t xml:space="preserve"> </w:t>
      </w:r>
      <w:r w:rsidRPr="00EF65D5">
        <w:rPr>
          <w:rFonts w:ascii="Calibri" w:hAnsi="Calibri"/>
          <w:i/>
          <w:iCs/>
        </w:rPr>
        <w:t>1.2.5 - Develop guidance on the Implications of Maritime Autonomous Surface Ships (MASS) from a VTS Perspective</w:t>
      </w:r>
      <w:r w:rsidR="00EF65D5">
        <w:rPr>
          <w:rFonts w:ascii="Calibri" w:hAnsi="Calibri"/>
        </w:rPr>
        <w:t xml:space="preserve"> </w:t>
      </w:r>
      <w:r w:rsidR="00523477">
        <w:rPr>
          <w:rFonts w:ascii="Calibri" w:hAnsi="Calibri"/>
        </w:rPr>
        <w:t xml:space="preserve">at VTS50 in </w:t>
      </w:r>
      <w:r w:rsidR="00523477" w:rsidRPr="00B20464">
        <w:rPr>
          <w:rFonts w:ascii="Calibri" w:hAnsi="Calibri"/>
        </w:rPr>
        <w:t>2021</w:t>
      </w:r>
      <w:r w:rsidR="007B7ED4">
        <w:rPr>
          <w:rFonts w:ascii="Calibri" w:hAnsi="Calibri"/>
        </w:rPr>
        <w:t xml:space="preserve"> </w:t>
      </w:r>
      <w:r w:rsidR="000108BC">
        <w:rPr>
          <w:rFonts w:ascii="Calibri" w:hAnsi="Calibri"/>
        </w:rPr>
        <w:t>as part of its 2018-2022 work programme</w:t>
      </w:r>
      <w:r w:rsidR="00EF65D5" w:rsidRPr="00B20464">
        <w:rPr>
          <w:rFonts w:ascii="Calibri" w:hAnsi="Calibri"/>
        </w:rPr>
        <w:t>.</w:t>
      </w:r>
      <w:r w:rsidR="00EF65D5">
        <w:rPr>
          <w:rFonts w:ascii="Calibri" w:hAnsi="Calibri"/>
        </w:rPr>
        <w:t xml:space="preserve"> </w:t>
      </w:r>
    </w:p>
    <w:p w14:paraId="34581324" w14:textId="77777777" w:rsidR="008655AD" w:rsidRDefault="008655AD" w:rsidP="008655AD">
      <w:pPr>
        <w:pStyle w:val="Heading1"/>
      </w:pPr>
      <w:r>
        <w:t>Discussion</w:t>
      </w:r>
    </w:p>
    <w:p w14:paraId="3DE0B3F7" w14:textId="72736F49" w:rsidR="00610003" w:rsidRDefault="00EF65D5" w:rsidP="00EF65D5">
      <w:pPr>
        <w:pStyle w:val="BodyText"/>
        <w:rPr>
          <w:rFonts w:ascii="Calibri" w:hAnsi="Calibri"/>
        </w:rPr>
      </w:pPr>
      <w:r>
        <w:rPr>
          <w:rFonts w:ascii="Calibri" w:hAnsi="Calibri"/>
        </w:rPr>
        <w:t xml:space="preserve">Key </w:t>
      </w:r>
      <w:r w:rsidR="005B2D7E">
        <w:rPr>
          <w:rFonts w:ascii="Calibri" w:hAnsi="Calibri"/>
        </w:rPr>
        <w:t>components</w:t>
      </w:r>
      <w:r>
        <w:rPr>
          <w:rFonts w:ascii="Calibri" w:hAnsi="Calibri"/>
        </w:rPr>
        <w:t xml:space="preserve"> of the task include</w:t>
      </w:r>
      <w:r w:rsidR="00610003">
        <w:rPr>
          <w:rFonts w:ascii="Calibri" w:hAnsi="Calibri"/>
        </w:rPr>
        <w:t xml:space="preserve"> preparing:</w:t>
      </w:r>
    </w:p>
    <w:p w14:paraId="4020AE80" w14:textId="102ED3AD" w:rsidR="00610003" w:rsidRDefault="008655AD" w:rsidP="00E667CA">
      <w:pPr>
        <w:pStyle w:val="BodyText"/>
        <w:numPr>
          <w:ilvl w:val="0"/>
          <w:numId w:val="18"/>
        </w:numPr>
        <w:spacing w:before="60" w:after="60"/>
        <w:ind w:left="714" w:hanging="357"/>
        <w:rPr>
          <w:rFonts w:ascii="Calibri" w:hAnsi="Calibri"/>
        </w:rPr>
      </w:pPr>
      <w:r>
        <w:rPr>
          <w:rFonts w:ascii="Calibri" w:hAnsi="Calibri"/>
        </w:rPr>
        <w:t xml:space="preserve">A </w:t>
      </w:r>
      <w:r w:rsidR="00610003">
        <w:rPr>
          <w:rFonts w:ascii="Calibri" w:hAnsi="Calibri"/>
        </w:rPr>
        <w:t xml:space="preserve">Discussion </w:t>
      </w:r>
      <w:r>
        <w:rPr>
          <w:rFonts w:ascii="Calibri" w:hAnsi="Calibri"/>
        </w:rPr>
        <w:t>P</w:t>
      </w:r>
      <w:r w:rsidR="00610003">
        <w:rPr>
          <w:rFonts w:ascii="Calibri" w:hAnsi="Calibri"/>
        </w:rPr>
        <w:t>aper</w:t>
      </w:r>
      <w:r>
        <w:rPr>
          <w:rFonts w:ascii="Calibri" w:hAnsi="Calibri"/>
        </w:rPr>
        <w:t xml:space="preserve"> on </w:t>
      </w:r>
      <w:r w:rsidRPr="008655AD">
        <w:rPr>
          <w:rFonts w:ascii="Calibri" w:hAnsi="Calibri"/>
        </w:rPr>
        <w:t xml:space="preserve">MASS and implications </w:t>
      </w:r>
      <w:r>
        <w:rPr>
          <w:rFonts w:ascii="Calibri" w:hAnsi="Calibri"/>
        </w:rPr>
        <w:t>for</w:t>
      </w:r>
      <w:r w:rsidRPr="008655AD">
        <w:rPr>
          <w:rFonts w:ascii="Calibri" w:hAnsi="Calibri"/>
        </w:rPr>
        <w:t xml:space="preserve"> the provision of VTS</w:t>
      </w:r>
      <w:r w:rsidR="00610003">
        <w:rPr>
          <w:rFonts w:ascii="Calibri" w:hAnsi="Calibri"/>
        </w:rPr>
        <w:t>; and</w:t>
      </w:r>
    </w:p>
    <w:p w14:paraId="2C3D8B1C" w14:textId="689B69AB" w:rsidR="00610003" w:rsidRDefault="00610003" w:rsidP="00E667CA">
      <w:pPr>
        <w:pStyle w:val="BodyText"/>
        <w:numPr>
          <w:ilvl w:val="0"/>
          <w:numId w:val="18"/>
        </w:numPr>
        <w:spacing w:before="60" w:after="60"/>
        <w:ind w:left="714" w:hanging="357"/>
        <w:rPr>
          <w:rFonts w:ascii="Calibri" w:hAnsi="Calibri"/>
        </w:rPr>
      </w:pPr>
      <w:r>
        <w:rPr>
          <w:rFonts w:ascii="Calibri" w:hAnsi="Calibri"/>
        </w:rPr>
        <w:t>Guidance</w:t>
      </w:r>
      <w:r w:rsidR="008655AD">
        <w:rPr>
          <w:rFonts w:ascii="Calibri" w:hAnsi="Calibri"/>
        </w:rPr>
        <w:t xml:space="preserve"> to assist </w:t>
      </w:r>
      <w:r w:rsidR="008655AD" w:rsidRPr="008655AD">
        <w:rPr>
          <w:rFonts w:ascii="Calibri" w:hAnsi="Calibri"/>
        </w:rPr>
        <w:t>VTS providers with the advent of MASS.</w:t>
      </w:r>
    </w:p>
    <w:p w14:paraId="31C76135" w14:textId="72D239F6" w:rsidR="000108BC" w:rsidRPr="000108BC" w:rsidRDefault="00EF65D5" w:rsidP="000108BC">
      <w:pPr>
        <w:pStyle w:val="Heading2"/>
      </w:pPr>
      <w:r>
        <w:t>Discussion Paper</w:t>
      </w:r>
    </w:p>
    <w:p w14:paraId="75925150" w14:textId="77777777" w:rsidR="00EB44B3" w:rsidRDefault="00D82563" w:rsidP="00D82563">
      <w:pPr>
        <w:pStyle w:val="BodyText"/>
        <w:spacing w:before="120"/>
        <w:rPr>
          <w:rFonts w:asciiTheme="minorHAnsi" w:hAnsiTheme="minorHAnsi" w:cstheme="minorHAnsi"/>
        </w:rPr>
      </w:pPr>
      <w:bookmarkStart w:id="1" w:name="_Hlk95942420"/>
      <w:r w:rsidRPr="00D82563">
        <w:rPr>
          <w:rFonts w:asciiTheme="minorHAnsi" w:hAnsiTheme="minorHAnsi" w:cstheme="minorHAnsi"/>
        </w:rPr>
        <w:t>The purpose of the discussion paper is to assist the Committee</w:t>
      </w:r>
      <w:r w:rsidR="00EB44B3">
        <w:rPr>
          <w:rFonts w:asciiTheme="minorHAnsi" w:hAnsiTheme="minorHAnsi" w:cstheme="minorHAnsi"/>
        </w:rPr>
        <w:t>:</w:t>
      </w:r>
    </w:p>
    <w:p w14:paraId="0CD45D85" w14:textId="66BC552F" w:rsidR="00D82563" w:rsidRPr="00D82563" w:rsidRDefault="00EB44B3" w:rsidP="00E667CA">
      <w:pPr>
        <w:pStyle w:val="BodyText"/>
        <w:numPr>
          <w:ilvl w:val="0"/>
          <w:numId w:val="20"/>
        </w:numPr>
        <w:spacing w:before="120"/>
        <w:rPr>
          <w:rFonts w:asciiTheme="minorHAnsi" w:hAnsiTheme="minorHAnsi" w:cstheme="minorHAnsi"/>
        </w:rPr>
      </w:pPr>
      <w:r>
        <w:rPr>
          <w:rFonts w:asciiTheme="minorHAnsi" w:hAnsiTheme="minorHAnsi" w:cstheme="minorHAnsi"/>
        </w:rPr>
        <w:t>A</w:t>
      </w:r>
      <w:r w:rsidR="00D82563" w:rsidRPr="00D82563">
        <w:rPr>
          <w:rFonts w:asciiTheme="minorHAnsi" w:hAnsiTheme="minorHAnsi" w:cstheme="minorHAnsi"/>
        </w:rPr>
        <w:t>chieve a common understanding of MASS and its implications on the provision of VTS by clearly and concisely identifying:</w:t>
      </w:r>
    </w:p>
    <w:p w14:paraId="4A1462C6" w14:textId="77777777" w:rsidR="00D82563" w:rsidRPr="00EB44B3" w:rsidRDefault="00D82563" w:rsidP="00E667CA">
      <w:pPr>
        <w:pStyle w:val="ListParagraph"/>
        <w:numPr>
          <w:ilvl w:val="1"/>
          <w:numId w:val="20"/>
        </w:numPr>
        <w:spacing w:before="60" w:after="60"/>
        <w:ind w:left="1485" w:hanging="357"/>
        <w:contextualSpacing w:val="0"/>
        <w:rPr>
          <w:rFonts w:asciiTheme="minorHAnsi" w:hAnsiTheme="minorHAnsi" w:cstheme="minorHAnsi"/>
        </w:rPr>
      </w:pPr>
      <w:r w:rsidRPr="00EB44B3">
        <w:rPr>
          <w:rFonts w:asciiTheme="minorHAnsi" w:hAnsiTheme="minorHAnsi" w:cstheme="minorHAnsi"/>
        </w:rPr>
        <w:t>Trends and opportunities presented by MASS.</w:t>
      </w:r>
    </w:p>
    <w:p w14:paraId="2C89B503" w14:textId="77777777" w:rsidR="00EB44B3" w:rsidRPr="00EB44B3" w:rsidRDefault="00D82563" w:rsidP="00E667CA">
      <w:pPr>
        <w:pStyle w:val="ListParagraph"/>
        <w:numPr>
          <w:ilvl w:val="1"/>
          <w:numId w:val="20"/>
        </w:numPr>
        <w:spacing w:before="60" w:after="60"/>
        <w:ind w:left="1485" w:hanging="357"/>
        <w:contextualSpacing w:val="0"/>
        <w:rPr>
          <w:rFonts w:asciiTheme="minorHAnsi" w:hAnsiTheme="minorHAnsi" w:cstheme="minorHAnsi"/>
        </w:rPr>
      </w:pPr>
      <w:bookmarkStart w:id="2" w:name="_Hlk83674611"/>
      <w:r w:rsidRPr="00EB44B3">
        <w:rPr>
          <w:rFonts w:asciiTheme="minorHAnsi" w:hAnsiTheme="minorHAnsi" w:cstheme="minorHAnsi"/>
        </w:rPr>
        <w:t>Issues / challenges for the management of ship traffic in a VTS area</w:t>
      </w:r>
      <w:bookmarkEnd w:id="2"/>
      <w:r w:rsidRPr="00EB44B3">
        <w:rPr>
          <w:rFonts w:asciiTheme="minorHAnsi" w:hAnsiTheme="minorHAnsi" w:cstheme="minorHAnsi"/>
        </w:rPr>
        <w:t>.</w:t>
      </w:r>
    </w:p>
    <w:p w14:paraId="165612B2" w14:textId="64F12A6C" w:rsidR="00EB44B3" w:rsidRPr="00EB44B3" w:rsidRDefault="00EB44B3" w:rsidP="00E667CA">
      <w:pPr>
        <w:pStyle w:val="ListParagraph"/>
        <w:numPr>
          <w:ilvl w:val="1"/>
          <w:numId w:val="20"/>
        </w:numPr>
        <w:spacing w:before="60" w:after="60"/>
        <w:ind w:left="1485" w:hanging="357"/>
        <w:contextualSpacing w:val="0"/>
        <w:rPr>
          <w:rFonts w:asciiTheme="minorHAnsi" w:hAnsiTheme="minorHAnsi" w:cstheme="minorHAnsi"/>
        </w:rPr>
      </w:pPr>
      <w:r w:rsidRPr="00EB44B3">
        <w:rPr>
          <w:rFonts w:asciiTheme="minorHAnsi" w:hAnsiTheme="minorHAnsi" w:cstheme="minorHAnsi"/>
        </w:rPr>
        <w:t>Operational requirements for managing ship traffic and the interaction between VTS, ships (both conventional and autonomous), allied services and RCCs through mix of traditional VHF voice, digital communications, and automated data exchange.</w:t>
      </w:r>
    </w:p>
    <w:p w14:paraId="1FBB02F6" w14:textId="7F17FDEB" w:rsidR="00D82563" w:rsidRPr="00EB44B3" w:rsidRDefault="00D82563" w:rsidP="00E667CA">
      <w:pPr>
        <w:pStyle w:val="ListParagraph"/>
        <w:numPr>
          <w:ilvl w:val="1"/>
          <w:numId w:val="20"/>
        </w:numPr>
        <w:spacing w:before="60" w:after="60"/>
        <w:ind w:left="1485" w:hanging="357"/>
        <w:contextualSpacing w:val="0"/>
        <w:rPr>
          <w:rFonts w:asciiTheme="minorHAnsi" w:hAnsiTheme="minorHAnsi" w:cstheme="minorHAnsi"/>
        </w:rPr>
      </w:pPr>
      <w:r w:rsidRPr="00EB44B3">
        <w:rPr>
          <w:rFonts w:asciiTheme="minorHAnsi" w:hAnsiTheme="minorHAnsi" w:cstheme="minorHAnsi"/>
        </w:rPr>
        <w:t>Options, policies, and strategies for VTS to embrace / influence MASS.</w:t>
      </w:r>
    </w:p>
    <w:p w14:paraId="646D63DE" w14:textId="77777777" w:rsidR="00D82563" w:rsidRPr="00EB44B3" w:rsidRDefault="00D82563" w:rsidP="00E667CA">
      <w:pPr>
        <w:pStyle w:val="ListParagraph"/>
        <w:numPr>
          <w:ilvl w:val="1"/>
          <w:numId w:val="20"/>
        </w:numPr>
        <w:spacing w:before="60" w:after="60"/>
        <w:ind w:left="1485" w:hanging="357"/>
        <w:contextualSpacing w:val="0"/>
        <w:rPr>
          <w:rFonts w:asciiTheme="minorHAnsi" w:hAnsiTheme="minorHAnsi" w:cstheme="minorHAnsi"/>
        </w:rPr>
      </w:pPr>
      <w:r w:rsidRPr="00EB44B3">
        <w:rPr>
          <w:rFonts w:asciiTheme="minorHAnsi" w:hAnsiTheme="minorHAnsi" w:cstheme="minorHAnsi"/>
        </w:rPr>
        <w:t>Implications for the regulatory and legal framework for VTS.</w:t>
      </w:r>
    </w:p>
    <w:p w14:paraId="539D26F2" w14:textId="77777777" w:rsidR="00D82563" w:rsidRPr="00EB44B3" w:rsidRDefault="00D82563" w:rsidP="00E667CA">
      <w:pPr>
        <w:pStyle w:val="ListParagraph"/>
        <w:numPr>
          <w:ilvl w:val="1"/>
          <w:numId w:val="20"/>
        </w:numPr>
        <w:spacing w:before="60" w:after="60"/>
        <w:ind w:left="1485" w:hanging="357"/>
        <w:contextualSpacing w:val="0"/>
        <w:rPr>
          <w:rFonts w:asciiTheme="minorHAnsi" w:hAnsiTheme="minorHAnsi" w:cstheme="minorHAnsi"/>
        </w:rPr>
      </w:pPr>
      <w:r w:rsidRPr="00EB44B3">
        <w:rPr>
          <w:rFonts w:asciiTheme="minorHAnsi" w:hAnsiTheme="minorHAnsi" w:cstheme="minorHAnsi"/>
        </w:rPr>
        <w:t>Implications for IALA Standards relating to VTS.</w:t>
      </w:r>
    </w:p>
    <w:p w14:paraId="4C61158B" w14:textId="77777777" w:rsidR="00D82563" w:rsidRPr="00D82563" w:rsidRDefault="00D82563" w:rsidP="00E667CA">
      <w:pPr>
        <w:pStyle w:val="ListParagraph"/>
        <w:numPr>
          <w:ilvl w:val="0"/>
          <w:numId w:val="19"/>
        </w:numPr>
        <w:spacing w:before="60" w:after="60"/>
        <w:contextualSpacing w:val="0"/>
        <w:rPr>
          <w:rFonts w:asciiTheme="minorHAnsi" w:hAnsiTheme="minorHAnsi" w:cstheme="minorHAnsi"/>
          <w:bCs/>
          <w:iCs/>
          <w:snapToGrid w:val="0"/>
        </w:rPr>
      </w:pPr>
      <w:r w:rsidRPr="00D82563">
        <w:rPr>
          <w:rFonts w:asciiTheme="minorHAnsi" w:hAnsiTheme="minorHAnsi" w:cstheme="minorHAnsi"/>
          <w:bCs/>
          <w:iCs/>
          <w:snapToGrid w:val="0"/>
        </w:rPr>
        <w:t>Monitor the advent of MASS and its associated implications for VTS.</w:t>
      </w:r>
    </w:p>
    <w:p w14:paraId="43844E49" w14:textId="77777777" w:rsidR="00D82563" w:rsidRPr="00D82563" w:rsidRDefault="00D82563" w:rsidP="00E667CA">
      <w:pPr>
        <w:pStyle w:val="ListParagraph"/>
        <w:numPr>
          <w:ilvl w:val="0"/>
          <w:numId w:val="19"/>
        </w:numPr>
        <w:spacing w:before="60" w:after="60"/>
        <w:contextualSpacing w:val="0"/>
        <w:rPr>
          <w:rFonts w:asciiTheme="minorHAnsi" w:hAnsiTheme="minorHAnsi" w:cstheme="minorHAnsi"/>
        </w:rPr>
      </w:pPr>
      <w:r w:rsidRPr="00D82563">
        <w:rPr>
          <w:rFonts w:asciiTheme="minorHAnsi" w:hAnsiTheme="minorHAnsi" w:cstheme="minorHAnsi"/>
        </w:rPr>
        <w:t>Strategically plan for MASS and determine new work programme tasks associated with the preparation of new/amended IALA guidance.</w:t>
      </w:r>
    </w:p>
    <w:p w14:paraId="3B40030C" w14:textId="400BF788" w:rsidR="00EB44B3" w:rsidRDefault="00FE76F1" w:rsidP="00E667CA">
      <w:pPr>
        <w:pStyle w:val="BodyText"/>
        <w:numPr>
          <w:ilvl w:val="0"/>
          <w:numId w:val="19"/>
        </w:numPr>
        <w:spacing w:before="60" w:after="60"/>
        <w:jc w:val="left"/>
        <w:rPr>
          <w:rFonts w:asciiTheme="minorHAnsi" w:hAnsiTheme="minorHAnsi" w:cstheme="minorHAnsi"/>
        </w:rPr>
      </w:pPr>
      <w:r>
        <w:rPr>
          <w:rFonts w:asciiTheme="minorHAnsi" w:hAnsiTheme="minorHAnsi" w:cstheme="minorHAnsi"/>
        </w:rPr>
        <w:t>Prepare</w:t>
      </w:r>
      <w:r w:rsidR="00D82563" w:rsidRPr="00D82563">
        <w:rPr>
          <w:rFonts w:asciiTheme="minorHAnsi" w:hAnsiTheme="minorHAnsi" w:cstheme="minorHAnsi"/>
        </w:rPr>
        <w:t xml:space="preserve"> guidance to assist </w:t>
      </w:r>
      <w:r w:rsidR="00FB3CAA">
        <w:rPr>
          <w:rFonts w:asciiTheme="minorHAnsi" w:hAnsiTheme="minorHAnsi" w:cstheme="minorHAnsi"/>
        </w:rPr>
        <w:t>VTS providers</w:t>
      </w:r>
      <w:r w:rsidR="00D82563" w:rsidRPr="00D82563">
        <w:rPr>
          <w:rFonts w:asciiTheme="minorHAnsi" w:hAnsiTheme="minorHAnsi" w:cstheme="minorHAnsi"/>
        </w:rPr>
        <w:t xml:space="preserve"> ensure the safety and efficiency of vessel movements</w:t>
      </w:r>
      <w:r>
        <w:rPr>
          <w:rFonts w:asciiTheme="minorHAnsi" w:hAnsiTheme="minorHAnsi" w:cstheme="minorHAnsi"/>
        </w:rPr>
        <w:t>.</w:t>
      </w:r>
    </w:p>
    <w:p w14:paraId="2D6F3416" w14:textId="1A85099F" w:rsidR="00FE76F1" w:rsidRDefault="00EB44B3" w:rsidP="00FE76F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rFonts w:asciiTheme="minorHAnsi" w:hAnsiTheme="minorHAnsi" w:cstheme="minorHAnsi"/>
        </w:rPr>
      </w:pPr>
      <w:bookmarkStart w:id="3" w:name="_Hlk112339282"/>
      <w:bookmarkEnd w:id="1"/>
      <w:r w:rsidRPr="00EB44B3">
        <w:rPr>
          <w:rFonts w:asciiTheme="minorHAnsi" w:hAnsiTheme="minorHAnsi" w:cstheme="minorHAnsi"/>
        </w:rPr>
        <w:t xml:space="preserve">The advent of MASS will be ongoing for many </w:t>
      </w:r>
      <w:r w:rsidR="005B5814" w:rsidRPr="00EB44B3">
        <w:rPr>
          <w:rFonts w:asciiTheme="minorHAnsi" w:hAnsiTheme="minorHAnsi" w:cstheme="minorHAnsi"/>
        </w:rPr>
        <w:t>years,</w:t>
      </w:r>
      <w:r w:rsidRPr="00EB44B3">
        <w:rPr>
          <w:rFonts w:asciiTheme="minorHAnsi" w:hAnsiTheme="minorHAnsi" w:cstheme="minorHAnsi"/>
        </w:rPr>
        <w:t xml:space="preserve"> and it is intended that </w:t>
      </w:r>
      <w:r w:rsidR="00FB3CAA">
        <w:rPr>
          <w:rFonts w:asciiTheme="minorHAnsi" w:hAnsiTheme="minorHAnsi" w:cstheme="minorHAnsi"/>
        </w:rPr>
        <w:t>the</w:t>
      </w:r>
      <w:r w:rsidRPr="00EB44B3">
        <w:rPr>
          <w:rFonts w:asciiTheme="minorHAnsi" w:hAnsiTheme="minorHAnsi" w:cstheme="minorHAnsi"/>
        </w:rPr>
        <w:t xml:space="preserve"> document will be </w:t>
      </w:r>
      <w:r w:rsidR="00FB3CAA">
        <w:rPr>
          <w:rFonts w:asciiTheme="minorHAnsi" w:hAnsiTheme="minorHAnsi" w:cstheme="minorHAnsi"/>
        </w:rPr>
        <w:t xml:space="preserve">regularly </w:t>
      </w:r>
      <w:r w:rsidRPr="00EB44B3">
        <w:rPr>
          <w:rFonts w:asciiTheme="minorHAnsi" w:hAnsiTheme="minorHAnsi" w:cstheme="minorHAnsi"/>
        </w:rPr>
        <w:t>reviewed and updated</w:t>
      </w:r>
      <w:r w:rsidR="00D11CBB">
        <w:rPr>
          <w:rFonts w:asciiTheme="minorHAnsi" w:hAnsiTheme="minorHAnsi" w:cstheme="minorHAnsi"/>
        </w:rPr>
        <w:t xml:space="preserve"> </w:t>
      </w:r>
      <w:r w:rsidRPr="00EB44B3">
        <w:rPr>
          <w:rFonts w:asciiTheme="minorHAnsi" w:hAnsiTheme="minorHAnsi" w:cstheme="minorHAnsi"/>
        </w:rPr>
        <w:t>by the Committee</w:t>
      </w:r>
      <w:r w:rsidR="00FE76F1">
        <w:rPr>
          <w:rFonts w:asciiTheme="minorHAnsi" w:hAnsiTheme="minorHAnsi" w:cstheme="minorHAnsi"/>
        </w:rPr>
        <w:t>,</w:t>
      </w:r>
      <w:r w:rsidRPr="00EB44B3">
        <w:rPr>
          <w:rFonts w:asciiTheme="minorHAnsi" w:hAnsiTheme="minorHAnsi" w:cstheme="minorHAnsi"/>
        </w:rPr>
        <w:t xml:space="preserve"> to reflect</w:t>
      </w:r>
      <w:r w:rsidR="00FE76F1">
        <w:rPr>
          <w:rFonts w:asciiTheme="minorHAnsi" w:hAnsiTheme="minorHAnsi" w:cstheme="minorHAnsi"/>
        </w:rPr>
        <w:t>:</w:t>
      </w:r>
    </w:p>
    <w:p w14:paraId="4EF88E89" w14:textId="5838168B" w:rsidR="00EB44B3" w:rsidRPr="00FE76F1" w:rsidRDefault="00FE76F1" w:rsidP="00E667CA">
      <w:pPr>
        <w:pStyle w:val="ListParagraph"/>
        <w:widowControl w:val="0"/>
        <w:numPr>
          <w:ilvl w:val="0"/>
          <w:numId w:val="2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hanging="357"/>
        <w:contextualSpacing w:val="0"/>
        <w:rPr>
          <w:rFonts w:asciiTheme="minorHAnsi" w:hAnsiTheme="minorHAnsi" w:cstheme="minorHAnsi"/>
        </w:rPr>
      </w:pPr>
      <w:r>
        <w:rPr>
          <w:rFonts w:asciiTheme="minorHAnsi" w:hAnsiTheme="minorHAnsi" w:cstheme="minorHAnsi"/>
        </w:rPr>
        <w:t>A</w:t>
      </w:r>
      <w:r w:rsidR="00EB44B3" w:rsidRPr="00FE76F1">
        <w:rPr>
          <w:rFonts w:asciiTheme="minorHAnsi" w:hAnsiTheme="minorHAnsi" w:cstheme="minorHAnsi"/>
        </w:rPr>
        <w:t>mendments to IALA policy documents, including</w:t>
      </w:r>
      <w:r w:rsidRPr="00FE76F1">
        <w:rPr>
          <w:rFonts w:asciiTheme="minorHAnsi" w:hAnsiTheme="minorHAnsi" w:cstheme="minorHAnsi"/>
        </w:rPr>
        <w:t xml:space="preserve"> the </w:t>
      </w:r>
      <w:r w:rsidR="00EB44B3" w:rsidRPr="00D11CBB">
        <w:rPr>
          <w:rFonts w:asciiTheme="minorHAnsi" w:hAnsiTheme="minorHAnsi" w:cstheme="minorHAnsi"/>
          <w:i/>
          <w:iCs/>
        </w:rPr>
        <w:t>Strategic Vision</w:t>
      </w:r>
      <w:r w:rsidRPr="00FE76F1">
        <w:rPr>
          <w:rFonts w:asciiTheme="minorHAnsi" w:hAnsiTheme="minorHAnsi" w:cstheme="minorHAnsi"/>
        </w:rPr>
        <w:t xml:space="preserve"> and </w:t>
      </w:r>
      <w:r w:rsidR="00EB44B3" w:rsidRPr="00D11CBB">
        <w:rPr>
          <w:rFonts w:asciiTheme="minorHAnsi" w:hAnsiTheme="minorHAnsi" w:cstheme="minorHAnsi"/>
          <w:i/>
          <w:iCs/>
        </w:rPr>
        <w:t>Current Drivers and Trends</w:t>
      </w:r>
      <w:r w:rsidR="00EB44B3" w:rsidRPr="00FE76F1">
        <w:rPr>
          <w:rFonts w:asciiTheme="minorHAnsi" w:hAnsiTheme="minorHAnsi" w:cstheme="minorHAnsi"/>
        </w:rPr>
        <w:t>.</w:t>
      </w:r>
    </w:p>
    <w:p w14:paraId="6E102AC7" w14:textId="7014F908" w:rsidR="00FE76F1" w:rsidRDefault="00FE76F1" w:rsidP="00E667CA">
      <w:pPr>
        <w:pStyle w:val="ListParagraph"/>
        <w:widowControl w:val="0"/>
        <w:numPr>
          <w:ilvl w:val="0"/>
          <w:numId w:val="2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hanging="357"/>
        <w:contextualSpacing w:val="0"/>
        <w:rPr>
          <w:rFonts w:asciiTheme="minorHAnsi" w:hAnsiTheme="minorHAnsi" w:cstheme="minorHAnsi"/>
        </w:rPr>
      </w:pPr>
      <w:r>
        <w:rPr>
          <w:rFonts w:asciiTheme="minorHAnsi" w:hAnsiTheme="minorHAnsi" w:cstheme="minorHAnsi"/>
        </w:rPr>
        <w:t>The d</w:t>
      </w:r>
      <w:r w:rsidRPr="00FE76F1">
        <w:rPr>
          <w:rFonts w:asciiTheme="minorHAnsi" w:hAnsiTheme="minorHAnsi" w:cstheme="minorHAnsi"/>
        </w:rPr>
        <w:t>evelopment of a goal-based instrument for MASS (IMO Maritime Safety Committee</w:t>
      </w:r>
      <w:r>
        <w:rPr>
          <w:rFonts w:asciiTheme="minorHAnsi" w:hAnsiTheme="minorHAnsi" w:cstheme="minorHAnsi"/>
        </w:rPr>
        <w:t>).</w:t>
      </w:r>
    </w:p>
    <w:p w14:paraId="06805DDC" w14:textId="77777777" w:rsidR="00FE76F1" w:rsidRPr="00EB44B3" w:rsidRDefault="00FE76F1" w:rsidP="00E667CA">
      <w:pPr>
        <w:pStyle w:val="ListParagraph"/>
        <w:widowControl w:val="0"/>
        <w:numPr>
          <w:ilvl w:val="0"/>
          <w:numId w:val="2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hanging="357"/>
        <w:contextualSpacing w:val="0"/>
        <w:rPr>
          <w:rFonts w:asciiTheme="minorHAnsi" w:hAnsiTheme="minorHAnsi" w:cstheme="minorHAnsi"/>
        </w:rPr>
      </w:pPr>
      <w:r w:rsidRPr="00EB44B3">
        <w:rPr>
          <w:rFonts w:asciiTheme="minorHAnsi" w:hAnsiTheme="minorHAnsi" w:cstheme="minorHAnsi"/>
        </w:rPr>
        <w:t>New / revised IMO instruments specifically related to MASS.</w:t>
      </w:r>
    </w:p>
    <w:p w14:paraId="5E1DF38D" w14:textId="5DA3C02B" w:rsidR="00EB44B3" w:rsidRPr="00EB44B3" w:rsidRDefault="00EB44B3" w:rsidP="00E667CA">
      <w:pPr>
        <w:pStyle w:val="ListParagraph"/>
        <w:widowControl w:val="0"/>
        <w:numPr>
          <w:ilvl w:val="0"/>
          <w:numId w:val="2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hanging="357"/>
        <w:contextualSpacing w:val="0"/>
        <w:rPr>
          <w:rFonts w:asciiTheme="minorHAnsi" w:hAnsiTheme="minorHAnsi" w:cstheme="minorHAnsi"/>
        </w:rPr>
      </w:pPr>
      <w:r w:rsidRPr="00EB44B3">
        <w:rPr>
          <w:rFonts w:asciiTheme="minorHAnsi" w:hAnsiTheme="minorHAnsi" w:cstheme="minorHAnsi"/>
        </w:rPr>
        <w:t>Outcomes from the MASS Task Force.</w:t>
      </w:r>
    </w:p>
    <w:p w14:paraId="63EA6772" w14:textId="77777777" w:rsidR="00EB44B3" w:rsidRDefault="00EB44B3" w:rsidP="00EB44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rFonts w:asciiTheme="minorHAnsi" w:hAnsiTheme="minorHAnsi" w:cstheme="minorHAnsi"/>
        </w:rPr>
      </w:pPr>
      <w:r w:rsidRPr="00EB44B3">
        <w:rPr>
          <w:rFonts w:asciiTheme="minorHAnsi" w:hAnsiTheme="minorHAnsi" w:cstheme="minorHAnsi"/>
        </w:rPr>
        <w:t xml:space="preserve">It is not the intention for this document to address the issues/implications identified.  This will be achieved </w:t>
      </w:r>
      <w:r w:rsidRPr="00EB44B3">
        <w:rPr>
          <w:rFonts w:asciiTheme="minorHAnsi" w:hAnsiTheme="minorHAnsi" w:cstheme="minorHAnsi"/>
        </w:rPr>
        <w:lastRenderedPageBreak/>
        <w:t>through new/amended work programme tasks adopted by the Committee.</w:t>
      </w:r>
    </w:p>
    <w:p w14:paraId="105A3565" w14:textId="3E213577" w:rsidR="00955F79" w:rsidRDefault="00955F79" w:rsidP="00955F79">
      <w:pPr>
        <w:pStyle w:val="BodyText"/>
        <w:rPr>
          <w:rFonts w:ascii="Calibri" w:hAnsi="Calibri"/>
        </w:rPr>
      </w:pPr>
      <w:r>
        <w:rPr>
          <w:rFonts w:ascii="Calibri" w:hAnsi="Calibri"/>
        </w:rPr>
        <w:t xml:space="preserve">The Committee is of the view that the Discussion Paper is </w:t>
      </w:r>
      <w:r w:rsidR="00E927C4">
        <w:rPr>
          <w:rFonts w:ascii="Calibri" w:hAnsi="Calibri"/>
        </w:rPr>
        <w:t>helping to achieve</w:t>
      </w:r>
      <w:r w:rsidR="00E00705">
        <w:rPr>
          <w:rFonts w:ascii="Calibri" w:hAnsi="Calibri"/>
        </w:rPr>
        <w:t xml:space="preserve"> a</w:t>
      </w:r>
      <w:r>
        <w:rPr>
          <w:rFonts w:ascii="Calibri" w:hAnsi="Calibri"/>
        </w:rPr>
        <w:t xml:space="preserve"> </w:t>
      </w:r>
      <w:r w:rsidR="008655AD">
        <w:rPr>
          <w:rFonts w:ascii="Calibri" w:hAnsi="Calibri"/>
        </w:rPr>
        <w:t>common understanding o</w:t>
      </w:r>
      <w:r w:rsidR="00E927C4">
        <w:rPr>
          <w:rFonts w:ascii="Calibri" w:hAnsi="Calibri"/>
        </w:rPr>
        <w:t>f</w:t>
      </w:r>
      <w:r w:rsidR="008655AD">
        <w:rPr>
          <w:rFonts w:ascii="Calibri" w:hAnsi="Calibri"/>
        </w:rPr>
        <w:t xml:space="preserve"> the implications of MASS from a VTS Perspective</w:t>
      </w:r>
      <w:r w:rsidR="00E927C4">
        <w:rPr>
          <w:rFonts w:ascii="Calibri" w:hAnsi="Calibri"/>
        </w:rPr>
        <w:t xml:space="preserve"> </w:t>
      </w:r>
      <w:r>
        <w:rPr>
          <w:rFonts w:ascii="Calibri" w:hAnsi="Calibri"/>
        </w:rPr>
        <w:t>For example:</w:t>
      </w:r>
    </w:p>
    <w:p w14:paraId="769C5D70" w14:textId="77777777" w:rsidR="0067433E" w:rsidRPr="00E95989" w:rsidRDefault="0067433E" w:rsidP="00E667CA">
      <w:pPr>
        <w:pStyle w:val="BodyText"/>
        <w:numPr>
          <w:ilvl w:val="0"/>
          <w:numId w:val="21"/>
        </w:numPr>
        <w:rPr>
          <w:rFonts w:ascii="Calibri" w:hAnsi="Calibri"/>
        </w:rPr>
      </w:pPr>
      <w:r w:rsidRPr="00E95989">
        <w:rPr>
          <w:rFonts w:ascii="Calibri" w:hAnsi="Calibri"/>
        </w:rPr>
        <w:t>How VTS interacts with MASS and the entity in command of the ship (Master/RCC/ automated onboard command system), including managing interaction with multiple RCC’s.</w:t>
      </w:r>
    </w:p>
    <w:p w14:paraId="54D36BB5" w14:textId="7CCEDB38" w:rsidR="00EC61CB" w:rsidRPr="00E95989" w:rsidRDefault="009D6A1A" w:rsidP="00E667CA">
      <w:pPr>
        <w:pStyle w:val="ListParagraph"/>
        <w:widowControl w:val="0"/>
        <w:numPr>
          <w:ilvl w:val="0"/>
          <w:numId w:val="2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hanging="357"/>
        <w:contextualSpacing w:val="0"/>
        <w:rPr>
          <w:rFonts w:ascii="Calibri" w:hAnsi="Calibri"/>
        </w:rPr>
      </w:pPr>
      <w:r w:rsidRPr="009D6A1A">
        <w:rPr>
          <w:rFonts w:asciiTheme="minorHAnsi" w:hAnsiTheme="minorHAnsi" w:cstheme="minorHAnsi"/>
        </w:rPr>
        <w:t xml:space="preserve">Ensuring the intent of messages conveyed to actors, including allied services, is the same, irrespective of the technology used to deliver it (e.g., voice/digital/automated data exchange).  </w:t>
      </w:r>
      <w:r w:rsidR="00E21A5B">
        <w:rPr>
          <w:rFonts w:asciiTheme="minorHAnsi" w:hAnsiTheme="minorHAnsi" w:cstheme="minorHAnsi"/>
        </w:rPr>
        <w:t>In particular, t</w:t>
      </w:r>
      <w:r w:rsidR="00F755BE" w:rsidRPr="00E95989">
        <w:rPr>
          <w:rFonts w:ascii="Calibri" w:hAnsi="Calibri"/>
        </w:rPr>
        <w:t xml:space="preserve">he provision of information and issuing advice, </w:t>
      </w:r>
      <w:r w:rsidR="005B5814" w:rsidRPr="00E95989">
        <w:rPr>
          <w:rFonts w:ascii="Calibri" w:hAnsi="Calibri"/>
        </w:rPr>
        <w:t>warnings,</w:t>
      </w:r>
      <w:r w:rsidR="00F755BE" w:rsidRPr="00E95989">
        <w:rPr>
          <w:rFonts w:ascii="Calibri" w:hAnsi="Calibri"/>
        </w:rPr>
        <w:t xml:space="preserve"> and instructions to achieve the purpose of VTS,</w:t>
      </w:r>
    </w:p>
    <w:p w14:paraId="20B9FECE" w14:textId="26BCF7F8" w:rsidR="00E21A5B" w:rsidRDefault="00E21A5B" w:rsidP="00E667CA">
      <w:pPr>
        <w:pStyle w:val="BodyText"/>
        <w:numPr>
          <w:ilvl w:val="0"/>
          <w:numId w:val="21"/>
        </w:numPr>
        <w:rPr>
          <w:rFonts w:ascii="Calibri" w:hAnsi="Calibri"/>
          <w:lang w:val="en-AU"/>
        </w:rPr>
      </w:pPr>
      <w:r w:rsidRPr="00E95989">
        <w:rPr>
          <w:rFonts w:ascii="Calibri" w:hAnsi="Calibri"/>
          <w:lang w:val="en-AU"/>
        </w:rPr>
        <w:t xml:space="preserve">The role of human operators in transitioning from the traditional means of vessel navigation, ship traffic management and communications, to more highly automated voyage planning, data exchange, </w:t>
      </w:r>
      <w:r w:rsidR="005B5814" w:rsidRPr="00E95989">
        <w:rPr>
          <w:rFonts w:ascii="Calibri" w:hAnsi="Calibri"/>
          <w:lang w:val="en-AU"/>
        </w:rPr>
        <w:t>and ship</w:t>
      </w:r>
      <w:r w:rsidRPr="00E95989">
        <w:rPr>
          <w:rFonts w:ascii="Calibri" w:hAnsi="Calibri"/>
          <w:lang w:val="en-AU"/>
        </w:rPr>
        <w:t xml:space="preserve"> traffic management.</w:t>
      </w:r>
    </w:p>
    <w:p w14:paraId="7547EBBC" w14:textId="03F87CF5" w:rsidR="00E00705" w:rsidRDefault="00E00705" w:rsidP="008655AD">
      <w:pPr>
        <w:pStyle w:val="BodyText"/>
        <w:rPr>
          <w:rFonts w:ascii="Calibri" w:hAnsi="Calibri"/>
        </w:rPr>
      </w:pPr>
      <w:r>
        <w:rPr>
          <w:rFonts w:ascii="Calibri" w:hAnsi="Calibri"/>
        </w:rPr>
        <w:t xml:space="preserve">The Committee also considers </w:t>
      </w:r>
      <w:r w:rsidR="00846AAA">
        <w:rPr>
          <w:rFonts w:ascii="Calibri" w:hAnsi="Calibri"/>
        </w:rPr>
        <w:t>it</w:t>
      </w:r>
      <w:r w:rsidR="00B20464">
        <w:rPr>
          <w:rFonts w:ascii="Calibri" w:hAnsi="Calibri"/>
        </w:rPr>
        <w:t xml:space="preserve"> is now timely for </w:t>
      </w:r>
      <w:r>
        <w:rPr>
          <w:rFonts w:ascii="Calibri" w:hAnsi="Calibri"/>
        </w:rPr>
        <w:t xml:space="preserve">the high-level requirements for managing ship traffic and the </w:t>
      </w:r>
      <w:r w:rsidRPr="00E00705">
        <w:rPr>
          <w:rFonts w:ascii="Calibri" w:hAnsi="Calibri"/>
        </w:rPr>
        <w:t>interaction between VTS</w:t>
      </w:r>
      <w:r>
        <w:rPr>
          <w:rFonts w:ascii="Calibri" w:hAnsi="Calibri"/>
        </w:rPr>
        <w:t xml:space="preserve"> and</w:t>
      </w:r>
      <w:r w:rsidRPr="00E00705">
        <w:rPr>
          <w:rFonts w:ascii="Calibri" w:hAnsi="Calibri"/>
        </w:rPr>
        <w:t xml:space="preserve"> ships</w:t>
      </w:r>
      <w:r w:rsidR="00FE55DF">
        <w:rPr>
          <w:rFonts w:ascii="Calibri" w:hAnsi="Calibri"/>
        </w:rPr>
        <w:t xml:space="preserve"> </w:t>
      </w:r>
      <w:r>
        <w:rPr>
          <w:rFonts w:ascii="Calibri" w:hAnsi="Calibri"/>
        </w:rPr>
        <w:t xml:space="preserve">with the advent of MASS </w:t>
      </w:r>
      <w:r w:rsidR="00B20464">
        <w:rPr>
          <w:rFonts w:ascii="Calibri" w:hAnsi="Calibri"/>
        </w:rPr>
        <w:t>need to be communicated to all IALA Committees and externally to IMO</w:t>
      </w:r>
      <w:r w:rsidR="00FE55DF">
        <w:rPr>
          <w:rFonts w:ascii="Calibri" w:hAnsi="Calibri"/>
        </w:rPr>
        <w:t>,</w:t>
      </w:r>
      <w:r w:rsidR="00B20464">
        <w:rPr>
          <w:rFonts w:ascii="Calibri" w:hAnsi="Calibri"/>
        </w:rPr>
        <w:t xml:space="preserve"> </w:t>
      </w:r>
      <w:r w:rsidR="00846AAA">
        <w:rPr>
          <w:rFonts w:ascii="Calibri" w:hAnsi="Calibri"/>
        </w:rPr>
        <w:t>its</w:t>
      </w:r>
      <w:r w:rsidR="00B20464">
        <w:rPr>
          <w:rFonts w:ascii="Calibri" w:hAnsi="Calibri"/>
        </w:rPr>
        <w:t xml:space="preserve"> Committees and Task Groups progressing MASS.</w:t>
      </w:r>
    </w:p>
    <w:p w14:paraId="4B152D9A" w14:textId="687602E4" w:rsidR="008655AD" w:rsidRDefault="008655AD" w:rsidP="008655AD">
      <w:pPr>
        <w:pStyle w:val="BodyText"/>
        <w:rPr>
          <w:rFonts w:ascii="Calibri" w:hAnsi="Calibri"/>
        </w:rPr>
      </w:pPr>
      <w:r>
        <w:rPr>
          <w:rFonts w:ascii="Calibri" w:hAnsi="Calibri"/>
        </w:rPr>
        <w:t xml:space="preserve">A copy of the Discussion paper is </w:t>
      </w:r>
      <w:r w:rsidR="001B6DE1">
        <w:rPr>
          <w:rFonts w:ascii="Calibri" w:hAnsi="Calibri"/>
        </w:rPr>
        <w:t>at Annex 1</w:t>
      </w:r>
      <w:r w:rsidR="009D6A1A">
        <w:rPr>
          <w:rFonts w:ascii="Calibri" w:hAnsi="Calibri"/>
        </w:rPr>
        <w:t>.</w:t>
      </w:r>
    </w:p>
    <w:bookmarkEnd w:id="3"/>
    <w:p w14:paraId="7D3318DB" w14:textId="21BCF1F8" w:rsidR="000108BC" w:rsidRDefault="00EF65D5" w:rsidP="000108BC">
      <w:pPr>
        <w:pStyle w:val="Heading2"/>
      </w:pPr>
      <w:r>
        <w:t>Guidance</w:t>
      </w:r>
    </w:p>
    <w:p w14:paraId="26F16494" w14:textId="2F6705C3" w:rsidR="009D6A1A" w:rsidRPr="00E00705" w:rsidRDefault="009D6A1A" w:rsidP="001B6DE1">
      <w:pPr>
        <w:pStyle w:val="BodyText"/>
        <w:spacing w:before="60" w:after="60"/>
        <w:rPr>
          <w:rFonts w:asciiTheme="minorHAnsi" w:hAnsiTheme="minorHAnsi" w:cstheme="minorHAnsi"/>
        </w:rPr>
      </w:pPr>
      <w:r w:rsidRPr="00E00705">
        <w:rPr>
          <w:rFonts w:asciiTheme="minorHAnsi" w:hAnsiTheme="minorHAnsi" w:cstheme="minorHAnsi"/>
        </w:rPr>
        <w:t xml:space="preserve">At VTS51 and VTS52 the Committee concluded that work on </w:t>
      </w:r>
      <w:r w:rsidR="00797C14">
        <w:rPr>
          <w:rFonts w:asciiTheme="minorHAnsi" w:hAnsiTheme="minorHAnsi" w:cstheme="minorHAnsi"/>
        </w:rPr>
        <w:t xml:space="preserve">a </w:t>
      </w:r>
      <w:r w:rsidRPr="00E00705">
        <w:rPr>
          <w:rFonts w:asciiTheme="minorHAnsi" w:hAnsiTheme="minorHAnsi" w:cstheme="minorHAnsi"/>
        </w:rPr>
        <w:t>Guidance document be paused, recognizing:</w:t>
      </w:r>
    </w:p>
    <w:p w14:paraId="3E74ABF7" w14:textId="30E69DD9" w:rsidR="009D6A1A" w:rsidRPr="00E00705" w:rsidRDefault="009D6A1A" w:rsidP="00E667CA">
      <w:pPr>
        <w:pStyle w:val="ListParagraph"/>
        <w:numPr>
          <w:ilvl w:val="0"/>
          <w:numId w:val="21"/>
        </w:numPr>
        <w:spacing w:before="60" w:after="60"/>
        <w:contextualSpacing w:val="0"/>
        <w:rPr>
          <w:rFonts w:asciiTheme="minorHAnsi" w:hAnsiTheme="minorHAnsi" w:cstheme="minorHAnsi"/>
        </w:rPr>
      </w:pPr>
      <w:r w:rsidRPr="00E00705">
        <w:rPr>
          <w:rFonts w:asciiTheme="minorHAnsi" w:hAnsiTheme="minorHAnsi" w:cstheme="minorHAnsi"/>
        </w:rPr>
        <w:t xml:space="preserve">The development of the Discussion Paper as described in section 2.1 above. </w:t>
      </w:r>
    </w:p>
    <w:p w14:paraId="15AC42F5" w14:textId="1DD0957B" w:rsidR="009D6A1A" w:rsidRPr="00E00705" w:rsidRDefault="009D6A1A" w:rsidP="00E667CA">
      <w:pPr>
        <w:pStyle w:val="BodyText"/>
        <w:numPr>
          <w:ilvl w:val="0"/>
          <w:numId w:val="17"/>
        </w:numPr>
        <w:spacing w:before="60" w:after="60"/>
        <w:rPr>
          <w:rFonts w:asciiTheme="minorHAnsi" w:hAnsiTheme="minorHAnsi" w:cstheme="minorHAnsi"/>
        </w:rPr>
      </w:pPr>
      <w:r w:rsidRPr="00E00705">
        <w:rPr>
          <w:rFonts w:asciiTheme="minorHAnsi" w:hAnsiTheme="minorHAnsi" w:cstheme="minorHAnsi"/>
        </w:rPr>
        <w:t>The development of a goal-based instrument for MASS (IMO Maritime Safety Committee</w:t>
      </w:r>
      <w:r w:rsidR="00E00705" w:rsidRPr="00E00705">
        <w:rPr>
          <w:rFonts w:asciiTheme="minorHAnsi" w:hAnsiTheme="minorHAnsi" w:cstheme="minorHAnsi"/>
        </w:rPr>
        <w:t>) and associated roadmap.</w:t>
      </w:r>
    </w:p>
    <w:p w14:paraId="2DA68864" w14:textId="37EE7D55" w:rsidR="00E00705" w:rsidRPr="00E00705" w:rsidRDefault="009D6A1A" w:rsidP="00E667CA">
      <w:pPr>
        <w:pStyle w:val="BodyText"/>
        <w:numPr>
          <w:ilvl w:val="0"/>
          <w:numId w:val="17"/>
        </w:numPr>
        <w:spacing w:before="60" w:after="60"/>
        <w:rPr>
          <w:rFonts w:asciiTheme="minorHAnsi" w:hAnsiTheme="minorHAnsi" w:cstheme="minorHAnsi"/>
        </w:rPr>
      </w:pPr>
      <w:r w:rsidRPr="00E00705">
        <w:rPr>
          <w:rFonts w:asciiTheme="minorHAnsi" w:hAnsiTheme="minorHAnsi" w:cstheme="minorHAnsi"/>
        </w:rPr>
        <w:t>The consideration of ‘Case Studies’</w:t>
      </w:r>
      <w:r w:rsidR="00E00705" w:rsidRPr="00E00705">
        <w:rPr>
          <w:rFonts w:asciiTheme="minorHAnsi" w:hAnsiTheme="minorHAnsi" w:cstheme="minorHAnsi"/>
        </w:rPr>
        <w:t xml:space="preserve"> (Refer to </w:t>
      </w:r>
      <w:hyperlink r:id="rId11" w:history="1">
        <w:r w:rsidR="00E00705" w:rsidRPr="00E00705">
          <w:rPr>
            <w:rStyle w:val="Hyperlink"/>
            <w:rFonts w:asciiTheme="minorHAnsi" w:hAnsiTheme="minorHAnsi" w:cstheme="minorHAnsi"/>
            <w:b/>
            <w:bCs/>
            <w:color w:val="0070C0"/>
          </w:rPr>
          <w:t>https://www.iala-aism.org/technical/mass/</w:t>
        </w:r>
      </w:hyperlink>
      <w:r w:rsidR="00E00705" w:rsidRPr="00E00705">
        <w:rPr>
          <w:rFonts w:asciiTheme="minorHAnsi" w:hAnsiTheme="minorHAnsi" w:cstheme="minorHAnsi"/>
          <w:b/>
          <w:bCs/>
          <w:color w:val="0070C0"/>
        </w:rPr>
        <w:t>)</w:t>
      </w:r>
    </w:p>
    <w:p w14:paraId="40F0D28C" w14:textId="77777777" w:rsidR="009D6A1A" w:rsidRPr="00E00705" w:rsidRDefault="009D6A1A" w:rsidP="00E667CA">
      <w:pPr>
        <w:pStyle w:val="BodyText"/>
        <w:numPr>
          <w:ilvl w:val="0"/>
          <w:numId w:val="17"/>
        </w:numPr>
        <w:spacing w:before="60" w:after="60"/>
        <w:rPr>
          <w:rFonts w:asciiTheme="minorHAnsi" w:hAnsiTheme="minorHAnsi" w:cstheme="minorHAnsi"/>
        </w:rPr>
      </w:pPr>
      <w:r w:rsidRPr="00E00705">
        <w:rPr>
          <w:rFonts w:asciiTheme="minorHAnsi" w:hAnsiTheme="minorHAnsi" w:cstheme="minorHAnsi"/>
        </w:rPr>
        <w:t>Existing guidance available for MASS trials such as:</w:t>
      </w:r>
    </w:p>
    <w:p w14:paraId="71CA0AEA" w14:textId="77777777" w:rsidR="009D6A1A" w:rsidRPr="00E00705" w:rsidRDefault="009D6A1A" w:rsidP="00E667CA">
      <w:pPr>
        <w:pStyle w:val="BodyText"/>
        <w:numPr>
          <w:ilvl w:val="1"/>
          <w:numId w:val="17"/>
        </w:numPr>
        <w:spacing w:before="60" w:after="60"/>
        <w:rPr>
          <w:rFonts w:asciiTheme="minorHAnsi" w:hAnsiTheme="minorHAnsi" w:cstheme="minorHAnsi"/>
        </w:rPr>
      </w:pPr>
      <w:r w:rsidRPr="00E00705">
        <w:rPr>
          <w:rFonts w:asciiTheme="minorHAnsi" w:hAnsiTheme="minorHAnsi" w:cstheme="minorHAnsi"/>
        </w:rPr>
        <w:t>The IMO Interim Guidelines for MASS Trials (MSC.1/Circ.1604).</w:t>
      </w:r>
    </w:p>
    <w:p w14:paraId="6F11ACD7" w14:textId="77777777" w:rsidR="009D6A1A" w:rsidRPr="00E00705" w:rsidRDefault="009D6A1A" w:rsidP="00E667CA">
      <w:pPr>
        <w:pStyle w:val="BodyText"/>
        <w:numPr>
          <w:ilvl w:val="1"/>
          <w:numId w:val="17"/>
        </w:numPr>
        <w:spacing w:before="60" w:after="60"/>
        <w:rPr>
          <w:rFonts w:asciiTheme="minorHAnsi" w:hAnsiTheme="minorHAnsi" w:cstheme="minorHAnsi"/>
        </w:rPr>
      </w:pPr>
      <w:r w:rsidRPr="00E00705">
        <w:rPr>
          <w:rFonts w:asciiTheme="minorHAnsi" w:hAnsiTheme="minorHAnsi" w:cstheme="minorHAnsi"/>
        </w:rPr>
        <w:t>EU Operational Guidelines for Safe, Secure and Sustainable Trials of MASS.</w:t>
      </w:r>
    </w:p>
    <w:p w14:paraId="14209B6F" w14:textId="77777777" w:rsidR="009D6A1A" w:rsidRPr="00E00705" w:rsidRDefault="009D6A1A" w:rsidP="00E667CA">
      <w:pPr>
        <w:pStyle w:val="BodyText"/>
        <w:numPr>
          <w:ilvl w:val="1"/>
          <w:numId w:val="17"/>
        </w:numPr>
        <w:spacing w:before="60" w:after="60"/>
        <w:rPr>
          <w:rFonts w:asciiTheme="minorHAnsi" w:hAnsiTheme="minorHAnsi" w:cstheme="minorHAnsi"/>
        </w:rPr>
      </w:pPr>
      <w:r w:rsidRPr="00E00705">
        <w:rPr>
          <w:rFonts w:asciiTheme="minorHAnsi" w:hAnsiTheme="minorHAnsi" w:cstheme="minorHAnsi"/>
        </w:rPr>
        <w:t>MASS UK Industry Conduct Principles and Code of Practice</w:t>
      </w:r>
    </w:p>
    <w:p w14:paraId="41F7B762" w14:textId="348FDBA2" w:rsidR="009D6A1A" w:rsidRPr="00E95989" w:rsidRDefault="00F37251" w:rsidP="00E667CA">
      <w:pPr>
        <w:pStyle w:val="BodyText"/>
        <w:numPr>
          <w:ilvl w:val="1"/>
          <w:numId w:val="17"/>
        </w:numPr>
        <w:spacing w:before="60" w:after="60"/>
        <w:rPr>
          <w:rFonts w:asciiTheme="minorHAnsi" w:hAnsiTheme="minorHAnsi" w:cstheme="minorHAnsi"/>
        </w:rPr>
      </w:pPr>
      <w:r w:rsidRPr="00E95989">
        <w:rPr>
          <w:rFonts w:asciiTheme="minorHAnsi" w:hAnsiTheme="minorHAnsi" w:cstheme="minorHAnsi"/>
        </w:rPr>
        <w:t>Other national guidelines developed to support MASS trials</w:t>
      </w:r>
    </w:p>
    <w:p w14:paraId="5F06B942" w14:textId="23BB32D2" w:rsidR="00EF65D5" w:rsidRDefault="00E00705" w:rsidP="001B6D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rFonts w:asciiTheme="minorHAnsi" w:hAnsiTheme="minorHAnsi" w:cstheme="minorHAnsi"/>
        </w:rPr>
      </w:pPr>
      <w:r>
        <w:rPr>
          <w:rFonts w:asciiTheme="minorHAnsi" w:hAnsiTheme="minorHAnsi" w:cstheme="minorHAnsi"/>
          <w:bCs/>
          <w:iCs/>
          <w:snapToGrid w:val="0"/>
        </w:rPr>
        <w:t xml:space="preserve">Noting the above, the Committee intends to commence preparation of guidance to </w:t>
      </w:r>
      <w:bookmarkStart w:id="4" w:name="_Hlk112339639"/>
      <w:r w:rsidR="00EF65D5">
        <w:rPr>
          <w:rFonts w:asciiTheme="minorHAnsi" w:hAnsiTheme="minorHAnsi" w:cstheme="minorHAnsi"/>
        </w:rPr>
        <w:t xml:space="preserve">assist VTS providers </w:t>
      </w:r>
      <w:r w:rsidR="00646609">
        <w:rPr>
          <w:rFonts w:asciiTheme="minorHAnsi" w:hAnsiTheme="minorHAnsi" w:cstheme="minorHAnsi"/>
        </w:rPr>
        <w:t xml:space="preserve">in </w:t>
      </w:r>
      <w:r w:rsidR="00EF65D5">
        <w:rPr>
          <w:rFonts w:asciiTheme="minorHAnsi" w:hAnsiTheme="minorHAnsi" w:cstheme="minorHAnsi"/>
        </w:rPr>
        <w:t>contribut</w:t>
      </w:r>
      <w:r w:rsidR="00646609">
        <w:rPr>
          <w:rFonts w:asciiTheme="minorHAnsi" w:hAnsiTheme="minorHAnsi" w:cstheme="minorHAnsi"/>
        </w:rPr>
        <w:t>ing</w:t>
      </w:r>
      <w:r w:rsidR="00EF65D5">
        <w:rPr>
          <w:rFonts w:asciiTheme="minorHAnsi" w:hAnsiTheme="minorHAnsi" w:cstheme="minorHAnsi"/>
        </w:rPr>
        <w:t xml:space="preserve"> to the safety and efficiency of vessel movements with the advent of MASS</w:t>
      </w:r>
      <w:bookmarkEnd w:id="4"/>
      <w:r>
        <w:rPr>
          <w:rFonts w:asciiTheme="minorHAnsi" w:hAnsiTheme="minorHAnsi" w:cstheme="minorHAnsi"/>
        </w:rPr>
        <w:t xml:space="preserve"> </w:t>
      </w:r>
      <w:r w:rsidR="00846AAA">
        <w:rPr>
          <w:rFonts w:asciiTheme="minorHAnsi" w:hAnsiTheme="minorHAnsi" w:cstheme="minorHAnsi"/>
        </w:rPr>
        <w:t xml:space="preserve">following MSC106 and MSC107 </w:t>
      </w:r>
      <w:r>
        <w:rPr>
          <w:rFonts w:asciiTheme="minorHAnsi" w:hAnsiTheme="minorHAnsi" w:cstheme="minorHAnsi"/>
        </w:rPr>
        <w:t>at VTS54.</w:t>
      </w:r>
    </w:p>
    <w:p w14:paraId="469D927D" w14:textId="77777777" w:rsidR="00B37CF2" w:rsidRPr="00392AB5" w:rsidRDefault="00B37CF2" w:rsidP="00B37CF2">
      <w:pPr>
        <w:pStyle w:val="Heading1"/>
        <w:spacing w:after="120"/>
      </w:pPr>
      <w:r w:rsidRPr="00392AB5">
        <w:t xml:space="preserve">Action requested </w:t>
      </w:r>
    </w:p>
    <w:p w14:paraId="6D526D9D" w14:textId="49A44863" w:rsidR="00B20464" w:rsidRDefault="00F9438C" w:rsidP="00E667CA">
      <w:pPr>
        <w:pStyle w:val="BodyText"/>
        <w:numPr>
          <w:ilvl w:val="0"/>
          <w:numId w:val="22"/>
        </w:numPr>
        <w:spacing w:before="60" w:after="60"/>
        <w:ind w:hanging="357"/>
        <w:rPr>
          <w:rFonts w:ascii="Calibri" w:hAnsi="Calibri"/>
        </w:rPr>
      </w:pPr>
      <w:r>
        <w:rPr>
          <w:rFonts w:ascii="Calibri" w:hAnsi="Calibri"/>
        </w:rPr>
        <w:t>That</w:t>
      </w:r>
      <w:r w:rsidR="00AA707B">
        <w:rPr>
          <w:rFonts w:ascii="Calibri" w:hAnsi="Calibri"/>
        </w:rPr>
        <w:t xml:space="preserve"> t</w:t>
      </w:r>
      <w:r w:rsidR="00B20464" w:rsidRPr="002E2012">
        <w:rPr>
          <w:rFonts w:asciiTheme="minorHAnsi" w:hAnsiTheme="minorHAnsi" w:cstheme="minorHAnsi"/>
        </w:rPr>
        <w:t xml:space="preserve">he </w:t>
      </w:r>
      <w:r w:rsidR="00B20464">
        <w:rPr>
          <w:rFonts w:asciiTheme="minorHAnsi" w:hAnsiTheme="minorHAnsi" w:cstheme="minorHAnsi"/>
        </w:rPr>
        <w:t>MASS Task Force</w:t>
      </w:r>
      <w:r w:rsidR="009F71B3">
        <w:rPr>
          <w:rFonts w:asciiTheme="minorHAnsi" w:hAnsiTheme="minorHAnsi" w:cstheme="minorHAnsi"/>
        </w:rPr>
        <w:t xml:space="preserve"> and the </w:t>
      </w:r>
      <w:r w:rsidR="00B20464">
        <w:rPr>
          <w:rFonts w:asciiTheme="minorHAnsi" w:hAnsiTheme="minorHAnsi" w:cstheme="minorHAnsi"/>
        </w:rPr>
        <w:t>ARM, ENAV and ENG</w:t>
      </w:r>
      <w:r w:rsidR="00B20464" w:rsidRPr="002E2012">
        <w:rPr>
          <w:rFonts w:asciiTheme="minorHAnsi" w:hAnsiTheme="minorHAnsi" w:cstheme="minorHAnsi"/>
        </w:rPr>
        <w:t xml:space="preserve"> Committee</w:t>
      </w:r>
      <w:r w:rsidR="00B20464">
        <w:rPr>
          <w:rFonts w:asciiTheme="minorHAnsi" w:hAnsiTheme="minorHAnsi" w:cstheme="minorHAnsi"/>
        </w:rPr>
        <w:t>s n</w:t>
      </w:r>
      <w:r w:rsidR="00B20464" w:rsidRPr="000B76A1">
        <w:rPr>
          <w:rFonts w:ascii="Calibri" w:hAnsi="Calibri"/>
        </w:rPr>
        <w:t>ote</w:t>
      </w:r>
      <w:r w:rsidR="000F1EAF">
        <w:rPr>
          <w:rFonts w:ascii="Calibri" w:hAnsi="Calibri"/>
        </w:rPr>
        <w:t>:</w:t>
      </w:r>
    </w:p>
    <w:p w14:paraId="04FA58AD" w14:textId="55016C54" w:rsidR="00623060" w:rsidRPr="00E95989" w:rsidRDefault="00AF0BD4" w:rsidP="00E667CA">
      <w:pPr>
        <w:pStyle w:val="BodyText"/>
        <w:numPr>
          <w:ilvl w:val="1"/>
          <w:numId w:val="17"/>
        </w:numPr>
        <w:spacing w:before="60" w:after="60"/>
        <w:ind w:hanging="357"/>
        <w:rPr>
          <w:rFonts w:asciiTheme="minorHAnsi" w:hAnsiTheme="minorHAnsi" w:cstheme="minorHAnsi"/>
        </w:rPr>
      </w:pPr>
      <w:r>
        <w:rPr>
          <w:rFonts w:asciiTheme="minorHAnsi" w:hAnsiTheme="minorHAnsi" w:cstheme="minorHAnsi"/>
        </w:rPr>
        <w:t>T</w:t>
      </w:r>
      <w:r w:rsidR="00623060" w:rsidRPr="00E95989">
        <w:rPr>
          <w:rFonts w:asciiTheme="minorHAnsi" w:hAnsiTheme="minorHAnsi" w:cstheme="minorHAnsi"/>
        </w:rPr>
        <w:t>he Discussion Paper on the Implications of MASS from a VTS Perspective and consider it when appropriate in the conducting their work programmes</w:t>
      </w:r>
      <w:r w:rsidR="001B6DE1">
        <w:rPr>
          <w:rFonts w:asciiTheme="minorHAnsi" w:hAnsiTheme="minorHAnsi" w:cstheme="minorHAnsi"/>
        </w:rPr>
        <w:t xml:space="preserve"> (Annex 1)</w:t>
      </w:r>
      <w:r w:rsidR="00623060" w:rsidRPr="00E95989">
        <w:rPr>
          <w:rFonts w:asciiTheme="minorHAnsi" w:hAnsiTheme="minorHAnsi" w:cstheme="minorHAnsi"/>
        </w:rPr>
        <w:t>.</w:t>
      </w:r>
    </w:p>
    <w:p w14:paraId="3C25A4CB" w14:textId="045C62CA" w:rsidR="003A5C3F" w:rsidRPr="00AA707B" w:rsidRDefault="003A5C3F" w:rsidP="00E667CA">
      <w:pPr>
        <w:pStyle w:val="BodyText"/>
        <w:numPr>
          <w:ilvl w:val="1"/>
          <w:numId w:val="17"/>
        </w:numPr>
        <w:spacing w:before="60" w:after="60"/>
        <w:ind w:hanging="357"/>
        <w:rPr>
          <w:rFonts w:asciiTheme="minorHAnsi" w:hAnsiTheme="minorHAnsi" w:cstheme="minorHAnsi"/>
        </w:rPr>
      </w:pPr>
      <w:r w:rsidRPr="003A5C3F">
        <w:rPr>
          <w:rFonts w:asciiTheme="minorHAnsi" w:hAnsiTheme="minorHAnsi" w:cstheme="minorHAnsi"/>
        </w:rPr>
        <w:t>The VTS Committee’s intent to begin the preparation of guidance for VTS providers at VTS54.</w:t>
      </w:r>
    </w:p>
    <w:p w14:paraId="5EA84BA7" w14:textId="325777B5" w:rsidR="00251D62" w:rsidRDefault="002B19DE" w:rsidP="00E667CA">
      <w:pPr>
        <w:pStyle w:val="BodyText"/>
        <w:numPr>
          <w:ilvl w:val="0"/>
          <w:numId w:val="22"/>
        </w:numPr>
        <w:spacing w:before="60" w:after="60"/>
        <w:ind w:hanging="357"/>
        <w:rPr>
          <w:rFonts w:ascii="Calibri" w:hAnsi="Calibri"/>
        </w:rPr>
      </w:pPr>
      <w:r>
        <w:rPr>
          <w:rFonts w:ascii="Calibri" w:hAnsi="Calibri"/>
        </w:rPr>
        <w:t>That the MASS Task Force includ</w:t>
      </w:r>
      <w:r w:rsidR="00012140">
        <w:rPr>
          <w:rFonts w:ascii="Calibri" w:hAnsi="Calibri"/>
        </w:rPr>
        <w:t xml:space="preserve">e </w:t>
      </w:r>
      <w:r>
        <w:rPr>
          <w:rFonts w:ascii="Calibri" w:hAnsi="Calibri"/>
        </w:rPr>
        <w:t xml:space="preserve">a description of the </w:t>
      </w:r>
      <w:r w:rsidR="002C2E10">
        <w:rPr>
          <w:rFonts w:ascii="Calibri" w:hAnsi="Calibri"/>
        </w:rPr>
        <w:t>ongoing</w:t>
      </w:r>
      <w:r>
        <w:rPr>
          <w:rFonts w:ascii="Calibri" w:hAnsi="Calibri"/>
        </w:rPr>
        <w:t xml:space="preserve"> work by the VTS Committee on the implications of MASS from a VTS perspective in the proposed input paper to MSC107</w:t>
      </w:r>
      <w:r w:rsidR="00D543EE">
        <w:rPr>
          <w:rFonts w:ascii="Calibri" w:hAnsi="Calibri"/>
        </w:rPr>
        <w:t xml:space="preserve"> </w:t>
      </w:r>
      <w:r w:rsidR="003D49BA" w:rsidRPr="00D543EE">
        <w:rPr>
          <w:rFonts w:ascii="Calibri" w:hAnsi="Calibri"/>
        </w:rPr>
        <w:t>to</w:t>
      </w:r>
      <w:r w:rsidR="00387D74" w:rsidRPr="00D543EE">
        <w:rPr>
          <w:rFonts w:ascii="Calibri" w:hAnsi="Calibri"/>
        </w:rPr>
        <w:t xml:space="preserve"> facilitate consideration of shore-based requirements for managing ship traffic</w:t>
      </w:r>
      <w:r w:rsidR="00012140">
        <w:rPr>
          <w:rFonts w:ascii="Calibri" w:hAnsi="Calibri"/>
        </w:rPr>
        <w:t>.</w:t>
      </w:r>
    </w:p>
    <w:p w14:paraId="609816B2" w14:textId="630C2D76" w:rsidR="001B6DE1" w:rsidRDefault="001B6DE1" w:rsidP="001B6DE1">
      <w:pPr>
        <w:pStyle w:val="Heading1"/>
        <w:spacing w:after="120"/>
      </w:pPr>
      <w:r>
        <w:t>Annex</w:t>
      </w:r>
    </w:p>
    <w:p w14:paraId="6538E18E" w14:textId="05004771" w:rsidR="001B6DE1" w:rsidRDefault="001B6DE1" w:rsidP="009B7115">
      <w:pPr>
        <w:pStyle w:val="BodyText"/>
        <w:spacing w:before="60" w:after="60"/>
        <w:ind w:left="567"/>
        <w:rPr>
          <w:rFonts w:ascii="Calibri" w:hAnsi="Calibri"/>
        </w:rPr>
      </w:pPr>
      <w:r>
        <w:rPr>
          <w:rFonts w:ascii="Calibri" w:hAnsi="Calibri"/>
        </w:rPr>
        <w:t>Discussion paper</w:t>
      </w:r>
      <w:r w:rsidR="00296865">
        <w:rPr>
          <w:rFonts w:ascii="Calibri" w:hAnsi="Calibri"/>
        </w:rPr>
        <w:t xml:space="preserve"> (PAP49-6.1.1</w:t>
      </w:r>
      <w:r w:rsidR="00B667B6">
        <w:rPr>
          <w:rFonts w:ascii="Calibri" w:hAnsi="Calibri"/>
        </w:rPr>
        <w:t>.1)</w:t>
      </w:r>
      <w:r>
        <w:rPr>
          <w:rFonts w:ascii="Calibri" w:hAnsi="Calibri"/>
        </w:rPr>
        <w:t xml:space="preserve"> – </w:t>
      </w:r>
      <w:r w:rsidR="009B7115" w:rsidRPr="001B6DE1">
        <w:rPr>
          <w:rFonts w:ascii="Calibri" w:hAnsi="Calibri"/>
        </w:rPr>
        <w:t>Implications</w:t>
      </w:r>
      <w:r w:rsidR="009B7115">
        <w:rPr>
          <w:rFonts w:ascii="Calibri" w:hAnsi="Calibri"/>
        </w:rPr>
        <w:t xml:space="preserve"> o</w:t>
      </w:r>
      <w:r w:rsidR="009B7115" w:rsidRPr="001B6DE1">
        <w:rPr>
          <w:rFonts w:ascii="Calibri" w:hAnsi="Calibri"/>
        </w:rPr>
        <w:t>f</w:t>
      </w:r>
      <w:r w:rsidR="009B7115">
        <w:rPr>
          <w:rFonts w:ascii="Calibri" w:hAnsi="Calibri"/>
        </w:rPr>
        <w:t xml:space="preserve"> </w:t>
      </w:r>
      <w:r w:rsidR="009B7115" w:rsidRPr="001B6DE1">
        <w:rPr>
          <w:rFonts w:ascii="Calibri" w:hAnsi="Calibri"/>
        </w:rPr>
        <w:t>Maritime Autonomous Surface Ships</w:t>
      </w:r>
      <w:r w:rsidR="009B7115">
        <w:rPr>
          <w:rFonts w:ascii="Calibri" w:hAnsi="Calibri"/>
        </w:rPr>
        <w:t xml:space="preserve"> f</w:t>
      </w:r>
      <w:r w:rsidR="009B7115" w:rsidRPr="001B6DE1">
        <w:rPr>
          <w:rFonts w:ascii="Calibri" w:hAnsi="Calibri"/>
        </w:rPr>
        <w:t xml:space="preserve">rom </w:t>
      </w:r>
      <w:r w:rsidR="009B7115">
        <w:rPr>
          <w:rFonts w:ascii="Calibri" w:hAnsi="Calibri"/>
        </w:rPr>
        <w:t xml:space="preserve">a </w:t>
      </w:r>
      <w:r w:rsidR="009B7115" w:rsidRPr="001B6DE1">
        <w:rPr>
          <w:rFonts w:ascii="Calibri" w:hAnsi="Calibri"/>
        </w:rPr>
        <w:t>V</w:t>
      </w:r>
      <w:r w:rsidR="009B7115">
        <w:rPr>
          <w:rFonts w:ascii="Calibri" w:hAnsi="Calibri"/>
        </w:rPr>
        <w:t>TS</w:t>
      </w:r>
      <w:r w:rsidR="009B7115" w:rsidRPr="001B6DE1">
        <w:rPr>
          <w:rFonts w:ascii="Calibri" w:hAnsi="Calibri"/>
        </w:rPr>
        <w:t xml:space="preserve"> Perspective</w:t>
      </w:r>
      <w:r w:rsidR="009B7115">
        <w:rPr>
          <w:rFonts w:ascii="Calibri" w:hAnsi="Calibri"/>
        </w:rPr>
        <w:t>.</w:t>
      </w:r>
    </w:p>
    <w:p w14:paraId="46780854" w14:textId="480F0848" w:rsidR="009B7115" w:rsidRPr="00D543EE" w:rsidRDefault="009B7115" w:rsidP="009B7115">
      <w:pPr>
        <w:pStyle w:val="BodyText"/>
        <w:spacing w:before="60" w:after="60"/>
        <w:ind w:left="567"/>
        <w:rPr>
          <w:rFonts w:ascii="Calibri" w:hAnsi="Calibri"/>
        </w:rPr>
      </w:pPr>
    </w:p>
    <w:sectPr w:rsidR="009B7115" w:rsidRPr="00D543EE" w:rsidSect="00D11CBB">
      <w:headerReference w:type="even" r:id="rId12"/>
      <w:headerReference w:type="default" r:id="rId13"/>
      <w:footerReference w:type="even" r:id="rId14"/>
      <w:footerReference w:type="default" r:id="rId15"/>
      <w:headerReference w:type="first" r:id="rId16"/>
      <w:footerReference w:type="first" r:id="rId17"/>
      <w:pgSz w:w="11910" w:h="16840"/>
      <w:pgMar w:top="981" w:right="1077" w:bottom="420" w:left="1060" w:header="482" w:footer="93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195FE" w14:textId="77777777" w:rsidR="00E667CA" w:rsidRDefault="00E667CA" w:rsidP="00362CD9">
      <w:r>
        <w:separator/>
      </w:r>
    </w:p>
  </w:endnote>
  <w:endnote w:type="continuationSeparator" w:id="0">
    <w:p w14:paraId="539337A2" w14:textId="77777777" w:rsidR="00E667CA" w:rsidRDefault="00E667CA" w:rsidP="00362CD9">
      <w:r>
        <w:continuationSeparator/>
      </w:r>
    </w:p>
  </w:endnote>
  <w:endnote w:type="continuationNotice" w:id="1">
    <w:p w14:paraId="54C2A25F" w14:textId="77777777" w:rsidR="00E667CA" w:rsidRDefault="00E667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590E1" w14:textId="77777777" w:rsidR="00493AAF" w:rsidRDefault="00493A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D3D4C" w14:textId="77777777" w:rsidR="00B069BF" w:rsidRPr="00160A86" w:rsidRDefault="00B069BF" w:rsidP="00160A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67598" w14:textId="77777777" w:rsidR="00493AAF" w:rsidRDefault="00493A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C98C1" w14:textId="77777777" w:rsidR="00E667CA" w:rsidRDefault="00E667CA" w:rsidP="00362CD9">
      <w:r>
        <w:separator/>
      </w:r>
    </w:p>
  </w:footnote>
  <w:footnote w:type="continuationSeparator" w:id="0">
    <w:p w14:paraId="04D23FC4" w14:textId="77777777" w:rsidR="00E667CA" w:rsidRDefault="00E667CA" w:rsidP="00362CD9">
      <w:r>
        <w:continuationSeparator/>
      </w:r>
    </w:p>
  </w:footnote>
  <w:footnote w:type="continuationNotice" w:id="1">
    <w:p w14:paraId="3B783CF6" w14:textId="77777777" w:rsidR="00E667CA" w:rsidRDefault="00E667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6F6BB" w14:textId="77777777" w:rsidR="00493AAF" w:rsidRDefault="00493A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19FA4" w14:textId="6345AAA1" w:rsidR="00B069BF" w:rsidRDefault="00B069BF">
    <w:pPr>
      <w:pStyle w:val="BodyText"/>
      <w:spacing w:line="14" w:lineRule="auto"/>
      <w:rPr>
        <w:sz w:val="20"/>
      </w:rPr>
    </w:pPr>
    <w:r>
      <w:rPr>
        <w:noProof/>
        <w:lang w:val="en-AU" w:eastAsia="en-AU"/>
      </w:rPr>
      <w:drawing>
        <wp:anchor distT="0" distB="0" distL="0" distR="0" simplePos="0" relativeHeight="251657216" behindDoc="1" locked="0" layoutInCell="1" allowOverlap="1" wp14:anchorId="60A0825F" wp14:editId="08B66A21">
          <wp:simplePos x="0" y="0"/>
          <wp:positionH relativeFrom="page">
            <wp:posOffset>6753148</wp:posOffset>
          </wp:positionH>
          <wp:positionV relativeFrom="page">
            <wp:posOffset>306256</wp:posOffset>
          </wp:positionV>
          <wp:extent cx="174135" cy="210795"/>
          <wp:effectExtent l="0" t="0" r="0" b="0"/>
          <wp:wrapNone/>
          <wp:docPr id="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jpeg"/>
                  <pic:cNvPicPr/>
                </pic:nvPicPr>
                <pic:blipFill>
                  <a:blip r:embed="rId1" cstate="print"/>
                  <a:stretch>
                    <a:fillRect/>
                  </a:stretch>
                </pic:blipFill>
                <pic:spPr>
                  <a:xfrm>
                    <a:off x="0" y="0"/>
                    <a:ext cx="174135" cy="21079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BC288" w14:textId="77777777" w:rsidR="00493AAF" w:rsidRDefault="00493A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A1433F"/>
    <w:multiLevelType w:val="hybridMultilevel"/>
    <w:tmpl w:val="2B3E2D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9466D6F"/>
    <w:multiLevelType w:val="hybridMultilevel"/>
    <w:tmpl w:val="77A69C62"/>
    <w:lvl w:ilvl="0" w:tplc="0C090001">
      <w:start w:val="1"/>
      <w:numFmt w:val="bullet"/>
      <w:lvlText w:val=""/>
      <w:lvlJc w:val="left"/>
      <w:pPr>
        <w:ind w:left="766" w:hanging="360"/>
      </w:pPr>
      <w:rPr>
        <w:rFonts w:ascii="Symbol" w:hAnsi="Symbol" w:hint="default"/>
      </w:rPr>
    </w:lvl>
    <w:lvl w:ilvl="1" w:tplc="0C090003">
      <w:start w:val="1"/>
      <w:numFmt w:val="bullet"/>
      <w:lvlText w:val="o"/>
      <w:lvlJc w:val="left"/>
      <w:pPr>
        <w:ind w:left="1486" w:hanging="360"/>
      </w:pPr>
      <w:rPr>
        <w:rFonts w:ascii="Courier New" w:hAnsi="Courier New" w:cs="Courier New" w:hint="default"/>
      </w:rPr>
    </w:lvl>
    <w:lvl w:ilvl="2" w:tplc="0C090005">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1C157FC"/>
    <w:multiLevelType w:val="hybridMultilevel"/>
    <w:tmpl w:val="91864D8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2322318C">
      <w:numFmt w:val="bullet"/>
      <w:lvlText w:val="•"/>
      <w:lvlJc w:val="left"/>
      <w:pPr>
        <w:ind w:left="3240" w:hanging="1440"/>
      </w:pPr>
      <w:rPr>
        <w:rFonts w:ascii="Calibri" w:eastAsia="Calibri" w:hAnsi="Calibri" w:cs="Calibri"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4650D01"/>
    <w:multiLevelType w:val="hybridMultilevel"/>
    <w:tmpl w:val="286E70A4"/>
    <w:lvl w:ilvl="0" w:tplc="0C090001">
      <w:start w:val="1"/>
      <w:numFmt w:val="bullet"/>
      <w:lvlText w:val=""/>
      <w:lvlJc w:val="left"/>
      <w:pPr>
        <w:ind w:left="769" w:hanging="360"/>
      </w:pPr>
      <w:rPr>
        <w:rFonts w:ascii="Symbol" w:hAnsi="Symbol" w:hint="default"/>
      </w:rPr>
    </w:lvl>
    <w:lvl w:ilvl="1" w:tplc="0C090003">
      <w:start w:val="1"/>
      <w:numFmt w:val="bullet"/>
      <w:lvlText w:val="o"/>
      <w:lvlJc w:val="left"/>
      <w:pPr>
        <w:ind w:left="1489" w:hanging="360"/>
      </w:pPr>
      <w:rPr>
        <w:rFonts w:ascii="Courier New" w:hAnsi="Courier New" w:cs="Courier New" w:hint="default"/>
      </w:rPr>
    </w:lvl>
    <w:lvl w:ilvl="2" w:tplc="0C090005" w:tentative="1">
      <w:start w:val="1"/>
      <w:numFmt w:val="bullet"/>
      <w:lvlText w:val=""/>
      <w:lvlJc w:val="left"/>
      <w:pPr>
        <w:ind w:left="2209" w:hanging="360"/>
      </w:pPr>
      <w:rPr>
        <w:rFonts w:ascii="Wingdings" w:hAnsi="Wingdings" w:hint="default"/>
      </w:rPr>
    </w:lvl>
    <w:lvl w:ilvl="3" w:tplc="0C090001" w:tentative="1">
      <w:start w:val="1"/>
      <w:numFmt w:val="bullet"/>
      <w:lvlText w:val=""/>
      <w:lvlJc w:val="left"/>
      <w:pPr>
        <w:ind w:left="2929" w:hanging="360"/>
      </w:pPr>
      <w:rPr>
        <w:rFonts w:ascii="Symbol" w:hAnsi="Symbol" w:hint="default"/>
      </w:rPr>
    </w:lvl>
    <w:lvl w:ilvl="4" w:tplc="0C090003" w:tentative="1">
      <w:start w:val="1"/>
      <w:numFmt w:val="bullet"/>
      <w:lvlText w:val="o"/>
      <w:lvlJc w:val="left"/>
      <w:pPr>
        <w:ind w:left="3649" w:hanging="360"/>
      </w:pPr>
      <w:rPr>
        <w:rFonts w:ascii="Courier New" w:hAnsi="Courier New" w:cs="Courier New" w:hint="default"/>
      </w:rPr>
    </w:lvl>
    <w:lvl w:ilvl="5" w:tplc="0C090005" w:tentative="1">
      <w:start w:val="1"/>
      <w:numFmt w:val="bullet"/>
      <w:lvlText w:val=""/>
      <w:lvlJc w:val="left"/>
      <w:pPr>
        <w:ind w:left="4369" w:hanging="360"/>
      </w:pPr>
      <w:rPr>
        <w:rFonts w:ascii="Wingdings" w:hAnsi="Wingdings" w:hint="default"/>
      </w:rPr>
    </w:lvl>
    <w:lvl w:ilvl="6" w:tplc="0C090001" w:tentative="1">
      <w:start w:val="1"/>
      <w:numFmt w:val="bullet"/>
      <w:lvlText w:val=""/>
      <w:lvlJc w:val="left"/>
      <w:pPr>
        <w:ind w:left="5089" w:hanging="360"/>
      </w:pPr>
      <w:rPr>
        <w:rFonts w:ascii="Symbol" w:hAnsi="Symbol" w:hint="default"/>
      </w:rPr>
    </w:lvl>
    <w:lvl w:ilvl="7" w:tplc="0C090003" w:tentative="1">
      <w:start w:val="1"/>
      <w:numFmt w:val="bullet"/>
      <w:lvlText w:val="o"/>
      <w:lvlJc w:val="left"/>
      <w:pPr>
        <w:ind w:left="5809" w:hanging="360"/>
      </w:pPr>
      <w:rPr>
        <w:rFonts w:ascii="Courier New" w:hAnsi="Courier New" w:cs="Courier New" w:hint="default"/>
      </w:rPr>
    </w:lvl>
    <w:lvl w:ilvl="8" w:tplc="0C090005" w:tentative="1">
      <w:start w:val="1"/>
      <w:numFmt w:val="bullet"/>
      <w:lvlText w:val=""/>
      <w:lvlJc w:val="left"/>
      <w:pPr>
        <w:ind w:left="6529" w:hanging="360"/>
      </w:pPr>
      <w:rPr>
        <w:rFonts w:ascii="Wingdings" w:hAnsi="Wingding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5AE7291"/>
    <w:multiLevelType w:val="hybridMultilevel"/>
    <w:tmpl w:val="C502806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5D8628E5"/>
    <w:multiLevelType w:val="hybridMultilevel"/>
    <w:tmpl w:val="8196D4FA"/>
    <w:lvl w:ilvl="0" w:tplc="0C09000F">
      <w:start w:val="1"/>
      <w:numFmt w:val="decimal"/>
      <w:lvlText w:val="%1."/>
      <w:lvlJc w:val="left"/>
      <w:pPr>
        <w:ind w:left="717" w:hanging="360"/>
      </w:p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19"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655908628">
    <w:abstractNumId w:val="19"/>
  </w:num>
  <w:num w:numId="2" w16cid:durableId="94059166">
    <w:abstractNumId w:val="14"/>
  </w:num>
  <w:num w:numId="3" w16cid:durableId="526603774">
    <w:abstractNumId w:val="3"/>
  </w:num>
  <w:num w:numId="4" w16cid:durableId="1645965205">
    <w:abstractNumId w:val="21"/>
  </w:num>
  <w:num w:numId="5" w16cid:durableId="693730601">
    <w:abstractNumId w:val="9"/>
  </w:num>
  <w:num w:numId="6" w16cid:durableId="583761293">
    <w:abstractNumId w:val="8"/>
  </w:num>
  <w:num w:numId="7" w16cid:durableId="1336105677">
    <w:abstractNumId w:val="16"/>
  </w:num>
  <w:num w:numId="8" w16cid:durableId="1443644178">
    <w:abstractNumId w:val="15"/>
  </w:num>
  <w:num w:numId="9" w16cid:durableId="1579359889">
    <w:abstractNumId w:val="20"/>
  </w:num>
  <w:num w:numId="10" w16cid:durableId="210920697">
    <w:abstractNumId w:val="7"/>
  </w:num>
  <w:num w:numId="11" w16cid:durableId="709111329">
    <w:abstractNumId w:val="17"/>
  </w:num>
  <w:num w:numId="12" w16cid:durableId="156463649">
    <w:abstractNumId w:val="11"/>
  </w:num>
  <w:num w:numId="13" w16cid:durableId="1112241757">
    <w:abstractNumId w:val="10"/>
  </w:num>
  <w:num w:numId="14" w16cid:durableId="1220899480">
    <w:abstractNumId w:val="6"/>
  </w:num>
  <w:num w:numId="15" w16cid:durableId="1922518187">
    <w:abstractNumId w:val="13"/>
  </w:num>
  <w:num w:numId="16" w16cid:durableId="1705053123">
    <w:abstractNumId w:val="0"/>
  </w:num>
  <w:num w:numId="17" w16cid:durableId="831481485">
    <w:abstractNumId w:val="12"/>
  </w:num>
  <w:num w:numId="18" w16cid:durableId="1455177428">
    <w:abstractNumId w:val="1"/>
  </w:num>
  <w:num w:numId="19" w16cid:durableId="1979918040">
    <w:abstractNumId w:val="5"/>
  </w:num>
  <w:num w:numId="20" w16cid:durableId="1343510383">
    <w:abstractNumId w:val="2"/>
  </w:num>
  <w:num w:numId="21" w16cid:durableId="1203857844">
    <w:abstractNumId w:val="4"/>
  </w:num>
  <w:num w:numId="22" w16cid:durableId="1107503560">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08BC"/>
    <w:rsid w:val="00012048"/>
    <w:rsid w:val="00012140"/>
    <w:rsid w:val="00014106"/>
    <w:rsid w:val="000150DD"/>
    <w:rsid w:val="00021388"/>
    <w:rsid w:val="00023EE6"/>
    <w:rsid w:val="00030862"/>
    <w:rsid w:val="0003092C"/>
    <w:rsid w:val="000338E6"/>
    <w:rsid w:val="00036A03"/>
    <w:rsid w:val="00036B9E"/>
    <w:rsid w:val="00037DF4"/>
    <w:rsid w:val="0004053F"/>
    <w:rsid w:val="0004178B"/>
    <w:rsid w:val="00043124"/>
    <w:rsid w:val="00045703"/>
    <w:rsid w:val="0004700E"/>
    <w:rsid w:val="00051CAD"/>
    <w:rsid w:val="00056536"/>
    <w:rsid w:val="00057045"/>
    <w:rsid w:val="00062280"/>
    <w:rsid w:val="00070C13"/>
    <w:rsid w:val="000715C9"/>
    <w:rsid w:val="00082C2A"/>
    <w:rsid w:val="00083D27"/>
    <w:rsid w:val="00084F33"/>
    <w:rsid w:val="00084FC2"/>
    <w:rsid w:val="00086CCD"/>
    <w:rsid w:val="0008762C"/>
    <w:rsid w:val="0009656A"/>
    <w:rsid w:val="0009784F"/>
    <w:rsid w:val="000A0617"/>
    <w:rsid w:val="000A757A"/>
    <w:rsid w:val="000A77A7"/>
    <w:rsid w:val="000B00F0"/>
    <w:rsid w:val="000B0A84"/>
    <w:rsid w:val="000B1707"/>
    <w:rsid w:val="000B76A1"/>
    <w:rsid w:val="000B7A1B"/>
    <w:rsid w:val="000C0A5D"/>
    <w:rsid w:val="000C1B3E"/>
    <w:rsid w:val="000C2735"/>
    <w:rsid w:val="000C349E"/>
    <w:rsid w:val="000C590C"/>
    <w:rsid w:val="000C7DB1"/>
    <w:rsid w:val="000D2502"/>
    <w:rsid w:val="000D5FCB"/>
    <w:rsid w:val="000E1E63"/>
    <w:rsid w:val="000E60C6"/>
    <w:rsid w:val="000F1EAF"/>
    <w:rsid w:val="000F6F53"/>
    <w:rsid w:val="001072DB"/>
    <w:rsid w:val="00110AE7"/>
    <w:rsid w:val="00113013"/>
    <w:rsid w:val="00117D7B"/>
    <w:rsid w:val="001232EE"/>
    <w:rsid w:val="00125CD6"/>
    <w:rsid w:val="00134CF4"/>
    <w:rsid w:val="001372DD"/>
    <w:rsid w:val="00137ABD"/>
    <w:rsid w:val="00137B62"/>
    <w:rsid w:val="00140281"/>
    <w:rsid w:val="00142929"/>
    <w:rsid w:val="0014350D"/>
    <w:rsid w:val="00144748"/>
    <w:rsid w:val="00146E5F"/>
    <w:rsid w:val="00156BDD"/>
    <w:rsid w:val="00160A86"/>
    <w:rsid w:val="00161495"/>
    <w:rsid w:val="00163451"/>
    <w:rsid w:val="00164525"/>
    <w:rsid w:val="00177619"/>
    <w:rsid w:val="00177F4D"/>
    <w:rsid w:val="00180DDA"/>
    <w:rsid w:val="00194974"/>
    <w:rsid w:val="001A5B99"/>
    <w:rsid w:val="001A7A01"/>
    <w:rsid w:val="001B2A2D"/>
    <w:rsid w:val="001B4C3C"/>
    <w:rsid w:val="001B5021"/>
    <w:rsid w:val="001B6D97"/>
    <w:rsid w:val="001B6DE1"/>
    <w:rsid w:val="001B737D"/>
    <w:rsid w:val="001C44A3"/>
    <w:rsid w:val="001C480D"/>
    <w:rsid w:val="001C550E"/>
    <w:rsid w:val="001C5B86"/>
    <w:rsid w:val="001C6B75"/>
    <w:rsid w:val="001C713E"/>
    <w:rsid w:val="001C71BA"/>
    <w:rsid w:val="001C71CB"/>
    <w:rsid w:val="001D0708"/>
    <w:rsid w:val="001D0E93"/>
    <w:rsid w:val="001D29E9"/>
    <w:rsid w:val="001D3D41"/>
    <w:rsid w:val="001D5E6E"/>
    <w:rsid w:val="001E0E15"/>
    <w:rsid w:val="001E1CB3"/>
    <w:rsid w:val="001E6E6A"/>
    <w:rsid w:val="001F0501"/>
    <w:rsid w:val="001F1305"/>
    <w:rsid w:val="001F528A"/>
    <w:rsid w:val="001F704E"/>
    <w:rsid w:val="00201722"/>
    <w:rsid w:val="00203E27"/>
    <w:rsid w:val="002125B0"/>
    <w:rsid w:val="00214533"/>
    <w:rsid w:val="0022280E"/>
    <w:rsid w:val="00225153"/>
    <w:rsid w:val="00225D7A"/>
    <w:rsid w:val="002309C4"/>
    <w:rsid w:val="002323C8"/>
    <w:rsid w:val="00233C5F"/>
    <w:rsid w:val="002348B0"/>
    <w:rsid w:val="00243228"/>
    <w:rsid w:val="00250DF9"/>
    <w:rsid w:val="00251483"/>
    <w:rsid w:val="00251D62"/>
    <w:rsid w:val="00252260"/>
    <w:rsid w:val="0025448D"/>
    <w:rsid w:val="00255CAA"/>
    <w:rsid w:val="00263FA5"/>
    <w:rsid w:val="00264305"/>
    <w:rsid w:val="002644BA"/>
    <w:rsid w:val="00265B2B"/>
    <w:rsid w:val="0026723C"/>
    <w:rsid w:val="002703DE"/>
    <w:rsid w:val="00271BEE"/>
    <w:rsid w:val="002723F6"/>
    <w:rsid w:val="00272CD9"/>
    <w:rsid w:val="00275918"/>
    <w:rsid w:val="00282172"/>
    <w:rsid w:val="00282A53"/>
    <w:rsid w:val="00291052"/>
    <w:rsid w:val="002955C5"/>
    <w:rsid w:val="002957BB"/>
    <w:rsid w:val="00296865"/>
    <w:rsid w:val="00296914"/>
    <w:rsid w:val="002A0346"/>
    <w:rsid w:val="002A0BC3"/>
    <w:rsid w:val="002A4487"/>
    <w:rsid w:val="002B1441"/>
    <w:rsid w:val="002B19DE"/>
    <w:rsid w:val="002B43EF"/>
    <w:rsid w:val="002B49E9"/>
    <w:rsid w:val="002B5803"/>
    <w:rsid w:val="002C0FDD"/>
    <w:rsid w:val="002C11EA"/>
    <w:rsid w:val="002C24C4"/>
    <w:rsid w:val="002C2E10"/>
    <w:rsid w:val="002C5734"/>
    <w:rsid w:val="002C632E"/>
    <w:rsid w:val="002D0F32"/>
    <w:rsid w:val="002D22AA"/>
    <w:rsid w:val="002D3E8B"/>
    <w:rsid w:val="002D4575"/>
    <w:rsid w:val="002D5C0C"/>
    <w:rsid w:val="002E03D1"/>
    <w:rsid w:val="002E2012"/>
    <w:rsid w:val="002E5B92"/>
    <w:rsid w:val="002E6B74"/>
    <w:rsid w:val="002E6FCA"/>
    <w:rsid w:val="002F2B29"/>
    <w:rsid w:val="002F348D"/>
    <w:rsid w:val="002F4289"/>
    <w:rsid w:val="002F620F"/>
    <w:rsid w:val="002F72D6"/>
    <w:rsid w:val="00300BE0"/>
    <w:rsid w:val="003039D6"/>
    <w:rsid w:val="00304290"/>
    <w:rsid w:val="0031476F"/>
    <w:rsid w:val="0032264B"/>
    <w:rsid w:val="00324EDD"/>
    <w:rsid w:val="00340775"/>
    <w:rsid w:val="00340EBC"/>
    <w:rsid w:val="00341E78"/>
    <w:rsid w:val="0034211A"/>
    <w:rsid w:val="00346272"/>
    <w:rsid w:val="00346F80"/>
    <w:rsid w:val="00350AA4"/>
    <w:rsid w:val="00356CD0"/>
    <w:rsid w:val="00362CD9"/>
    <w:rsid w:val="00364098"/>
    <w:rsid w:val="003667F4"/>
    <w:rsid w:val="00374629"/>
    <w:rsid w:val="003761CA"/>
    <w:rsid w:val="00377784"/>
    <w:rsid w:val="00380DAF"/>
    <w:rsid w:val="0038453A"/>
    <w:rsid w:val="00384AE0"/>
    <w:rsid w:val="0038694E"/>
    <w:rsid w:val="00387D74"/>
    <w:rsid w:val="00391AE2"/>
    <w:rsid w:val="00392AB5"/>
    <w:rsid w:val="00394622"/>
    <w:rsid w:val="003961DA"/>
    <w:rsid w:val="003972CE"/>
    <w:rsid w:val="003A5C3F"/>
    <w:rsid w:val="003B28F5"/>
    <w:rsid w:val="003B531B"/>
    <w:rsid w:val="003B7B7D"/>
    <w:rsid w:val="003C089F"/>
    <w:rsid w:val="003C54CB"/>
    <w:rsid w:val="003C704D"/>
    <w:rsid w:val="003C7A2A"/>
    <w:rsid w:val="003D12A5"/>
    <w:rsid w:val="003D2DC1"/>
    <w:rsid w:val="003D49BA"/>
    <w:rsid w:val="003D69D0"/>
    <w:rsid w:val="003D6AE5"/>
    <w:rsid w:val="003E26CE"/>
    <w:rsid w:val="003F2918"/>
    <w:rsid w:val="003F430E"/>
    <w:rsid w:val="003F4457"/>
    <w:rsid w:val="003F5A87"/>
    <w:rsid w:val="003F607F"/>
    <w:rsid w:val="0040157F"/>
    <w:rsid w:val="0040164E"/>
    <w:rsid w:val="00406161"/>
    <w:rsid w:val="004067EA"/>
    <w:rsid w:val="0041088C"/>
    <w:rsid w:val="00412DD0"/>
    <w:rsid w:val="00414B47"/>
    <w:rsid w:val="00420A38"/>
    <w:rsid w:val="00426B50"/>
    <w:rsid w:val="00431B19"/>
    <w:rsid w:val="00433CF1"/>
    <w:rsid w:val="00434BF6"/>
    <w:rsid w:val="0044010F"/>
    <w:rsid w:val="0045169E"/>
    <w:rsid w:val="004601DF"/>
    <w:rsid w:val="004661AD"/>
    <w:rsid w:val="00472495"/>
    <w:rsid w:val="00474276"/>
    <w:rsid w:val="0047523B"/>
    <w:rsid w:val="0048475E"/>
    <w:rsid w:val="004868B5"/>
    <w:rsid w:val="00490F64"/>
    <w:rsid w:val="00493AAF"/>
    <w:rsid w:val="004A13CE"/>
    <w:rsid w:val="004A533E"/>
    <w:rsid w:val="004A6C1D"/>
    <w:rsid w:val="004C79FA"/>
    <w:rsid w:val="004D0B03"/>
    <w:rsid w:val="004D1D85"/>
    <w:rsid w:val="004D3C3A"/>
    <w:rsid w:val="004D6BBC"/>
    <w:rsid w:val="004E15AC"/>
    <w:rsid w:val="004E1CD1"/>
    <w:rsid w:val="004E67E9"/>
    <w:rsid w:val="004F116C"/>
    <w:rsid w:val="004F7EFC"/>
    <w:rsid w:val="005107EB"/>
    <w:rsid w:val="00521345"/>
    <w:rsid w:val="00523477"/>
    <w:rsid w:val="00524CDE"/>
    <w:rsid w:val="00526DF0"/>
    <w:rsid w:val="0052746A"/>
    <w:rsid w:val="005378F4"/>
    <w:rsid w:val="00542F04"/>
    <w:rsid w:val="00545CC4"/>
    <w:rsid w:val="00546BEB"/>
    <w:rsid w:val="0055152E"/>
    <w:rsid w:val="00551FFF"/>
    <w:rsid w:val="005607A2"/>
    <w:rsid w:val="0057198B"/>
    <w:rsid w:val="005735BC"/>
    <w:rsid w:val="00573CFE"/>
    <w:rsid w:val="00576EE8"/>
    <w:rsid w:val="0058370B"/>
    <w:rsid w:val="0059582C"/>
    <w:rsid w:val="00595F37"/>
    <w:rsid w:val="005969F2"/>
    <w:rsid w:val="00596A43"/>
    <w:rsid w:val="00597FAE"/>
    <w:rsid w:val="005A3ADC"/>
    <w:rsid w:val="005B080A"/>
    <w:rsid w:val="005B218A"/>
    <w:rsid w:val="005B2D7E"/>
    <w:rsid w:val="005B32A3"/>
    <w:rsid w:val="005B4DFA"/>
    <w:rsid w:val="005B5814"/>
    <w:rsid w:val="005B6CF1"/>
    <w:rsid w:val="005B6E55"/>
    <w:rsid w:val="005B7D14"/>
    <w:rsid w:val="005C0D44"/>
    <w:rsid w:val="005C1945"/>
    <w:rsid w:val="005C2229"/>
    <w:rsid w:val="005C566C"/>
    <w:rsid w:val="005C5784"/>
    <w:rsid w:val="005C7E69"/>
    <w:rsid w:val="005E014C"/>
    <w:rsid w:val="005E262D"/>
    <w:rsid w:val="005E7AC9"/>
    <w:rsid w:val="005F23D3"/>
    <w:rsid w:val="005F4943"/>
    <w:rsid w:val="005F794A"/>
    <w:rsid w:val="005F7E20"/>
    <w:rsid w:val="006031EF"/>
    <w:rsid w:val="00603ECB"/>
    <w:rsid w:val="00605DB5"/>
    <w:rsid w:val="00605E43"/>
    <w:rsid w:val="00610003"/>
    <w:rsid w:val="006153BB"/>
    <w:rsid w:val="00615E82"/>
    <w:rsid w:val="006216FE"/>
    <w:rsid w:val="0062222E"/>
    <w:rsid w:val="00623060"/>
    <w:rsid w:val="0063798B"/>
    <w:rsid w:val="00646609"/>
    <w:rsid w:val="00653B26"/>
    <w:rsid w:val="006543AB"/>
    <w:rsid w:val="00654E88"/>
    <w:rsid w:val="00656B3B"/>
    <w:rsid w:val="00660E3B"/>
    <w:rsid w:val="006616F3"/>
    <w:rsid w:val="00664073"/>
    <w:rsid w:val="006652C3"/>
    <w:rsid w:val="006709A5"/>
    <w:rsid w:val="0067433E"/>
    <w:rsid w:val="00674C47"/>
    <w:rsid w:val="00686123"/>
    <w:rsid w:val="00686807"/>
    <w:rsid w:val="00691FD0"/>
    <w:rsid w:val="00692148"/>
    <w:rsid w:val="006A1A1E"/>
    <w:rsid w:val="006A2887"/>
    <w:rsid w:val="006A6AC8"/>
    <w:rsid w:val="006B4BF6"/>
    <w:rsid w:val="006B53DC"/>
    <w:rsid w:val="006C5948"/>
    <w:rsid w:val="006D1978"/>
    <w:rsid w:val="006E5548"/>
    <w:rsid w:val="006E56D9"/>
    <w:rsid w:val="006F2A74"/>
    <w:rsid w:val="006F40AF"/>
    <w:rsid w:val="006F78B1"/>
    <w:rsid w:val="007000D4"/>
    <w:rsid w:val="007118F5"/>
    <w:rsid w:val="0071207F"/>
    <w:rsid w:val="00712AA4"/>
    <w:rsid w:val="00713441"/>
    <w:rsid w:val="007146C4"/>
    <w:rsid w:val="00721AA1"/>
    <w:rsid w:val="00724B67"/>
    <w:rsid w:val="00725F14"/>
    <w:rsid w:val="0074076A"/>
    <w:rsid w:val="00741702"/>
    <w:rsid w:val="00742CAA"/>
    <w:rsid w:val="00743067"/>
    <w:rsid w:val="007547F8"/>
    <w:rsid w:val="007641EC"/>
    <w:rsid w:val="00765622"/>
    <w:rsid w:val="007658F2"/>
    <w:rsid w:val="0077092B"/>
    <w:rsid w:val="00770B6C"/>
    <w:rsid w:val="00773322"/>
    <w:rsid w:val="00773D3A"/>
    <w:rsid w:val="0077516C"/>
    <w:rsid w:val="007835C3"/>
    <w:rsid w:val="00783FEA"/>
    <w:rsid w:val="00786950"/>
    <w:rsid w:val="00790797"/>
    <w:rsid w:val="00797C14"/>
    <w:rsid w:val="007A12F5"/>
    <w:rsid w:val="007A395D"/>
    <w:rsid w:val="007B187A"/>
    <w:rsid w:val="007B32D3"/>
    <w:rsid w:val="007B6BD5"/>
    <w:rsid w:val="007B7ED4"/>
    <w:rsid w:val="007C167D"/>
    <w:rsid w:val="007C1D66"/>
    <w:rsid w:val="007C2428"/>
    <w:rsid w:val="007C346C"/>
    <w:rsid w:val="007D565E"/>
    <w:rsid w:val="007D5A3D"/>
    <w:rsid w:val="007E1985"/>
    <w:rsid w:val="007E63EF"/>
    <w:rsid w:val="007E6479"/>
    <w:rsid w:val="007E6C0B"/>
    <w:rsid w:val="007E7E2A"/>
    <w:rsid w:val="007F7A1C"/>
    <w:rsid w:val="0080294B"/>
    <w:rsid w:val="008156F7"/>
    <w:rsid w:val="00820978"/>
    <w:rsid w:val="0082480E"/>
    <w:rsid w:val="008330E4"/>
    <w:rsid w:val="008400CF"/>
    <w:rsid w:val="00840F68"/>
    <w:rsid w:val="00841794"/>
    <w:rsid w:val="008418DE"/>
    <w:rsid w:val="00841C54"/>
    <w:rsid w:val="00842999"/>
    <w:rsid w:val="00846AAA"/>
    <w:rsid w:val="00847746"/>
    <w:rsid w:val="00847FCD"/>
    <w:rsid w:val="00850293"/>
    <w:rsid w:val="00851373"/>
    <w:rsid w:val="00851BA6"/>
    <w:rsid w:val="008520E8"/>
    <w:rsid w:val="008532F0"/>
    <w:rsid w:val="008541C4"/>
    <w:rsid w:val="008543C7"/>
    <w:rsid w:val="008547C7"/>
    <w:rsid w:val="0085654D"/>
    <w:rsid w:val="00861160"/>
    <w:rsid w:val="00861D98"/>
    <w:rsid w:val="008655AD"/>
    <w:rsid w:val="0086654F"/>
    <w:rsid w:val="00883E5F"/>
    <w:rsid w:val="00890588"/>
    <w:rsid w:val="00891C49"/>
    <w:rsid w:val="00892B4D"/>
    <w:rsid w:val="00897842"/>
    <w:rsid w:val="008A356F"/>
    <w:rsid w:val="008A4653"/>
    <w:rsid w:val="008A4717"/>
    <w:rsid w:val="008A50CC"/>
    <w:rsid w:val="008A64D5"/>
    <w:rsid w:val="008B3040"/>
    <w:rsid w:val="008B5481"/>
    <w:rsid w:val="008C51F1"/>
    <w:rsid w:val="008D1694"/>
    <w:rsid w:val="008D79CB"/>
    <w:rsid w:val="008E6B3A"/>
    <w:rsid w:val="008F07BC"/>
    <w:rsid w:val="008F1103"/>
    <w:rsid w:val="008F5418"/>
    <w:rsid w:val="00901869"/>
    <w:rsid w:val="00907B49"/>
    <w:rsid w:val="00922E46"/>
    <w:rsid w:val="0092692B"/>
    <w:rsid w:val="0093023B"/>
    <w:rsid w:val="00930561"/>
    <w:rsid w:val="00932894"/>
    <w:rsid w:val="00932A70"/>
    <w:rsid w:val="00933EC1"/>
    <w:rsid w:val="00941CC9"/>
    <w:rsid w:val="00943E9C"/>
    <w:rsid w:val="00953F4D"/>
    <w:rsid w:val="00955F79"/>
    <w:rsid w:val="00957306"/>
    <w:rsid w:val="00960BB8"/>
    <w:rsid w:val="00962B76"/>
    <w:rsid w:val="00964F5C"/>
    <w:rsid w:val="00965F4F"/>
    <w:rsid w:val="00966163"/>
    <w:rsid w:val="009679C2"/>
    <w:rsid w:val="00967D61"/>
    <w:rsid w:val="009734D1"/>
    <w:rsid w:val="00973B57"/>
    <w:rsid w:val="00975900"/>
    <w:rsid w:val="009831C0"/>
    <w:rsid w:val="00990BDB"/>
    <w:rsid w:val="0099161D"/>
    <w:rsid w:val="009926AB"/>
    <w:rsid w:val="00993739"/>
    <w:rsid w:val="009A09D6"/>
    <w:rsid w:val="009A1C08"/>
    <w:rsid w:val="009A30D6"/>
    <w:rsid w:val="009A62A4"/>
    <w:rsid w:val="009A63BB"/>
    <w:rsid w:val="009A65CA"/>
    <w:rsid w:val="009B0719"/>
    <w:rsid w:val="009B0D89"/>
    <w:rsid w:val="009B1ACD"/>
    <w:rsid w:val="009B7115"/>
    <w:rsid w:val="009B7FEC"/>
    <w:rsid w:val="009C32C6"/>
    <w:rsid w:val="009D0DC3"/>
    <w:rsid w:val="009D3FE8"/>
    <w:rsid w:val="009D6A1A"/>
    <w:rsid w:val="009E0242"/>
    <w:rsid w:val="009F13B7"/>
    <w:rsid w:val="009F3C55"/>
    <w:rsid w:val="009F4490"/>
    <w:rsid w:val="009F4FF5"/>
    <w:rsid w:val="009F5351"/>
    <w:rsid w:val="009F70F9"/>
    <w:rsid w:val="009F71B3"/>
    <w:rsid w:val="009F727E"/>
    <w:rsid w:val="00A00327"/>
    <w:rsid w:val="00A0389B"/>
    <w:rsid w:val="00A04DC3"/>
    <w:rsid w:val="00A07033"/>
    <w:rsid w:val="00A14962"/>
    <w:rsid w:val="00A20C3D"/>
    <w:rsid w:val="00A230C4"/>
    <w:rsid w:val="00A249C9"/>
    <w:rsid w:val="00A322CE"/>
    <w:rsid w:val="00A33A3C"/>
    <w:rsid w:val="00A35371"/>
    <w:rsid w:val="00A40C96"/>
    <w:rsid w:val="00A4421C"/>
    <w:rsid w:val="00A446C9"/>
    <w:rsid w:val="00A47ACF"/>
    <w:rsid w:val="00A57AF6"/>
    <w:rsid w:val="00A635D6"/>
    <w:rsid w:val="00A64CE9"/>
    <w:rsid w:val="00A6744C"/>
    <w:rsid w:val="00A73AE5"/>
    <w:rsid w:val="00A75C88"/>
    <w:rsid w:val="00A80791"/>
    <w:rsid w:val="00A83111"/>
    <w:rsid w:val="00A8553A"/>
    <w:rsid w:val="00A9190D"/>
    <w:rsid w:val="00A93AED"/>
    <w:rsid w:val="00A961C8"/>
    <w:rsid w:val="00AA2BBE"/>
    <w:rsid w:val="00AA4AB0"/>
    <w:rsid w:val="00AA6261"/>
    <w:rsid w:val="00AA707B"/>
    <w:rsid w:val="00AA73CB"/>
    <w:rsid w:val="00AB007F"/>
    <w:rsid w:val="00AB2E4F"/>
    <w:rsid w:val="00AB4A36"/>
    <w:rsid w:val="00AB69C7"/>
    <w:rsid w:val="00AC0E3B"/>
    <w:rsid w:val="00AC22E2"/>
    <w:rsid w:val="00AC3673"/>
    <w:rsid w:val="00AC6440"/>
    <w:rsid w:val="00AD4B47"/>
    <w:rsid w:val="00AD5682"/>
    <w:rsid w:val="00AD620F"/>
    <w:rsid w:val="00AE1319"/>
    <w:rsid w:val="00AE34BB"/>
    <w:rsid w:val="00AF0AA3"/>
    <w:rsid w:val="00AF0BD4"/>
    <w:rsid w:val="00AF5E67"/>
    <w:rsid w:val="00B020B3"/>
    <w:rsid w:val="00B069BF"/>
    <w:rsid w:val="00B10FE8"/>
    <w:rsid w:val="00B11A74"/>
    <w:rsid w:val="00B17DC1"/>
    <w:rsid w:val="00B20464"/>
    <w:rsid w:val="00B226F2"/>
    <w:rsid w:val="00B267F1"/>
    <w:rsid w:val="00B274DF"/>
    <w:rsid w:val="00B37CF2"/>
    <w:rsid w:val="00B42C3C"/>
    <w:rsid w:val="00B43CC4"/>
    <w:rsid w:val="00B4482E"/>
    <w:rsid w:val="00B46472"/>
    <w:rsid w:val="00B521C4"/>
    <w:rsid w:val="00B53656"/>
    <w:rsid w:val="00B54AF2"/>
    <w:rsid w:val="00B56BDF"/>
    <w:rsid w:val="00B60A9E"/>
    <w:rsid w:val="00B60E3A"/>
    <w:rsid w:val="00B65812"/>
    <w:rsid w:val="00B65A32"/>
    <w:rsid w:val="00B66210"/>
    <w:rsid w:val="00B667B6"/>
    <w:rsid w:val="00B66D0C"/>
    <w:rsid w:val="00B71E5C"/>
    <w:rsid w:val="00B73D27"/>
    <w:rsid w:val="00B7525A"/>
    <w:rsid w:val="00B80893"/>
    <w:rsid w:val="00B81BF8"/>
    <w:rsid w:val="00B85C4B"/>
    <w:rsid w:val="00B85CD6"/>
    <w:rsid w:val="00B87310"/>
    <w:rsid w:val="00B90A27"/>
    <w:rsid w:val="00B920B7"/>
    <w:rsid w:val="00B925B7"/>
    <w:rsid w:val="00B92B32"/>
    <w:rsid w:val="00B94CA6"/>
    <w:rsid w:val="00B94E72"/>
    <w:rsid w:val="00B9554D"/>
    <w:rsid w:val="00B96BF6"/>
    <w:rsid w:val="00B96EAB"/>
    <w:rsid w:val="00BA1452"/>
    <w:rsid w:val="00BA4059"/>
    <w:rsid w:val="00BA4A09"/>
    <w:rsid w:val="00BB2B9F"/>
    <w:rsid w:val="00BB7D9E"/>
    <w:rsid w:val="00BC1F29"/>
    <w:rsid w:val="00BC2334"/>
    <w:rsid w:val="00BC67C7"/>
    <w:rsid w:val="00BC6B32"/>
    <w:rsid w:val="00BD0CE5"/>
    <w:rsid w:val="00BD3A34"/>
    <w:rsid w:val="00BD3CB8"/>
    <w:rsid w:val="00BD4E6F"/>
    <w:rsid w:val="00BD6B16"/>
    <w:rsid w:val="00BE050C"/>
    <w:rsid w:val="00BE13DD"/>
    <w:rsid w:val="00BE281F"/>
    <w:rsid w:val="00BE28E0"/>
    <w:rsid w:val="00BF32F0"/>
    <w:rsid w:val="00BF4DCE"/>
    <w:rsid w:val="00BF679B"/>
    <w:rsid w:val="00C01308"/>
    <w:rsid w:val="00C0224E"/>
    <w:rsid w:val="00C05CE5"/>
    <w:rsid w:val="00C17848"/>
    <w:rsid w:val="00C20FE5"/>
    <w:rsid w:val="00C21D09"/>
    <w:rsid w:val="00C308A5"/>
    <w:rsid w:val="00C37323"/>
    <w:rsid w:val="00C44C8F"/>
    <w:rsid w:val="00C4711F"/>
    <w:rsid w:val="00C5147E"/>
    <w:rsid w:val="00C6117E"/>
    <w:rsid w:val="00C6171E"/>
    <w:rsid w:val="00C7510E"/>
    <w:rsid w:val="00C82B44"/>
    <w:rsid w:val="00C908B7"/>
    <w:rsid w:val="00C959A0"/>
    <w:rsid w:val="00C9677A"/>
    <w:rsid w:val="00CA36C8"/>
    <w:rsid w:val="00CA37BE"/>
    <w:rsid w:val="00CA3FAD"/>
    <w:rsid w:val="00CA6F2C"/>
    <w:rsid w:val="00CB16F3"/>
    <w:rsid w:val="00CB1925"/>
    <w:rsid w:val="00CB1A74"/>
    <w:rsid w:val="00CB42B6"/>
    <w:rsid w:val="00CD1FE1"/>
    <w:rsid w:val="00CD6A13"/>
    <w:rsid w:val="00CD6EAB"/>
    <w:rsid w:val="00CE22C3"/>
    <w:rsid w:val="00CE2F05"/>
    <w:rsid w:val="00CE689F"/>
    <w:rsid w:val="00CF1871"/>
    <w:rsid w:val="00CF5F32"/>
    <w:rsid w:val="00D00CA7"/>
    <w:rsid w:val="00D01874"/>
    <w:rsid w:val="00D019CE"/>
    <w:rsid w:val="00D01A00"/>
    <w:rsid w:val="00D0665D"/>
    <w:rsid w:val="00D1133E"/>
    <w:rsid w:val="00D11CBB"/>
    <w:rsid w:val="00D17A34"/>
    <w:rsid w:val="00D231FB"/>
    <w:rsid w:val="00D23A75"/>
    <w:rsid w:val="00D26628"/>
    <w:rsid w:val="00D317FC"/>
    <w:rsid w:val="00D31F5B"/>
    <w:rsid w:val="00D32F21"/>
    <w:rsid w:val="00D33272"/>
    <w:rsid w:val="00D332B3"/>
    <w:rsid w:val="00D34412"/>
    <w:rsid w:val="00D36963"/>
    <w:rsid w:val="00D37D1D"/>
    <w:rsid w:val="00D40207"/>
    <w:rsid w:val="00D44DD1"/>
    <w:rsid w:val="00D543EE"/>
    <w:rsid w:val="00D54918"/>
    <w:rsid w:val="00D55207"/>
    <w:rsid w:val="00D624DA"/>
    <w:rsid w:val="00D671D0"/>
    <w:rsid w:val="00D67BC5"/>
    <w:rsid w:val="00D750E5"/>
    <w:rsid w:val="00D80887"/>
    <w:rsid w:val="00D81801"/>
    <w:rsid w:val="00D82563"/>
    <w:rsid w:val="00D92B45"/>
    <w:rsid w:val="00D95962"/>
    <w:rsid w:val="00DA1DF2"/>
    <w:rsid w:val="00DA7E65"/>
    <w:rsid w:val="00DB334B"/>
    <w:rsid w:val="00DC2595"/>
    <w:rsid w:val="00DC2952"/>
    <w:rsid w:val="00DC389B"/>
    <w:rsid w:val="00DC5B55"/>
    <w:rsid w:val="00DD1600"/>
    <w:rsid w:val="00DE04CB"/>
    <w:rsid w:val="00DE2FEE"/>
    <w:rsid w:val="00DE3314"/>
    <w:rsid w:val="00DE58FC"/>
    <w:rsid w:val="00DF1467"/>
    <w:rsid w:val="00DF5966"/>
    <w:rsid w:val="00E00705"/>
    <w:rsid w:val="00E00BE9"/>
    <w:rsid w:val="00E05D3E"/>
    <w:rsid w:val="00E12645"/>
    <w:rsid w:val="00E16B00"/>
    <w:rsid w:val="00E21A5B"/>
    <w:rsid w:val="00E22A11"/>
    <w:rsid w:val="00E26BB5"/>
    <w:rsid w:val="00E31E5C"/>
    <w:rsid w:val="00E40188"/>
    <w:rsid w:val="00E41795"/>
    <w:rsid w:val="00E41ED3"/>
    <w:rsid w:val="00E424A5"/>
    <w:rsid w:val="00E44DD2"/>
    <w:rsid w:val="00E558C3"/>
    <w:rsid w:val="00E55927"/>
    <w:rsid w:val="00E56DAB"/>
    <w:rsid w:val="00E56EA3"/>
    <w:rsid w:val="00E60540"/>
    <w:rsid w:val="00E60D51"/>
    <w:rsid w:val="00E62A82"/>
    <w:rsid w:val="00E64D5A"/>
    <w:rsid w:val="00E667CA"/>
    <w:rsid w:val="00E70D5E"/>
    <w:rsid w:val="00E714E0"/>
    <w:rsid w:val="00E7406C"/>
    <w:rsid w:val="00E82B73"/>
    <w:rsid w:val="00E844B2"/>
    <w:rsid w:val="00E850BF"/>
    <w:rsid w:val="00E85DFB"/>
    <w:rsid w:val="00E860CB"/>
    <w:rsid w:val="00E87364"/>
    <w:rsid w:val="00E876CB"/>
    <w:rsid w:val="00E912A6"/>
    <w:rsid w:val="00E927C4"/>
    <w:rsid w:val="00E95989"/>
    <w:rsid w:val="00E961B3"/>
    <w:rsid w:val="00E97511"/>
    <w:rsid w:val="00EA4844"/>
    <w:rsid w:val="00EA4D9C"/>
    <w:rsid w:val="00EA5A97"/>
    <w:rsid w:val="00EB2248"/>
    <w:rsid w:val="00EB44B3"/>
    <w:rsid w:val="00EB75EE"/>
    <w:rsid w:val="00EB780C"/>
    <w:rsid w:val="00EC0170"/>
    <w:rsid w:val="00EC61CB"/>
    <w:rsid w:val="00ED3965"/>
    <w:rsid w:val="00EE3CC5"/>
    <w:rsid w:val="00EE4C1D"/>
    <w:rsid w:val="00EF1688"/>
    <w:rsid w:val="00EF3685"/>
    <w:rsid w:val="00EF3DF1"/>
    <w:rsid w:val="00EF4886"/>
    <w:rsid w:val="00EF65D5"/>
    <w:rsid w:val="00F04350"/>
    <w:rsid w:val="00F06674"/>
    <w:rsid w:val="00F1130A"/>
    <w:rsid w:val="00F133DB"/>
    <w:rsid w:val="00F159EB"/>
    <w:rsid w:val="00F25BF4"/>
    <w:rsid w:val="00F267DB"/>
    <w:rsid w:val="00F273BB"/>
    <w:rsid w:val="00F329BC"/>
    <w:rsid w:val="00F33062"/>
    <w:rsid w:val="00F33BB3"/>
    <w:rsid w:val="00F357BE"/>
    <w:rsid w:val="00F37251"/>
    <w:rsid w:val="00F42434"/>
    <w:rsid w:val="00F426B6"/>
    <w:rsid w:val="00F46D17"/>
    <w:rsid w:val="00F46F6F"/>
    <w:rsid w:val="00F60608"/>
    <w:rsid w:val="00F610AA"/>
    <w:rsid w:val="00F6206C"/>
    <w:rsid w:val="00F62217"/>
    <w:rsid w:val="00F63E25"/>
    <w:rsid w:val="00F67A27"/>
    <w:rsid w:val="00F71289"/>
    <w:rsid w:val="00F71507"/>
    <w:rsid w:val="00F7420F"/>
    <w:rsid w:val="00F755BE"/>
    <w:rsid w:val="00F765C8"/>
    <w:rsid w:val="00F805EF"/>
    <w:rsid w:val="00F821F4"/>
    <w:rsid w:val="00F90C67"/>
    <w:rsid w:val="00F93B80"/>
    <w:rsid w:val="00F9438C"/>
    <w:rsid w:val="00FA163B"/>
    <w:rsid w:val="00FA23F9"/>
    <w:rsid w:val="00FA70FD"/>
    <w:rsid w:val="00FA7ED6"/>
    <w:rsid w:val="00FB17A9"/>
    <w:rsid w:val="00FB2C5B"/>
    <w:rsid w:val="00FB3CAA"/>
    <w:rsid w:val="00FB527C"/>
    <w:rsid w:val="00FB6F75"/>
    <w:rsid w:val="00FC0090"/>
    <w:rsid w:val="00FC0EB3"/>
    <w:rsid w:val="00FC19C5"/>
    <w:rsid w:val="00FD154E"/>
    <w:rsid w:val="00FD675E"/>
    <w:rsid w:val="00FD7FB0"/>
    <w:rsid w:val="00FE50B6"/>
    <w:rsid w:val="00FE55DF"/>
    <w:rsid w:val="00FE5674"/>
    <w:rsid w:val="00FE76F1"/>
    <w:rsid w:val="00FF56F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A105FED"/>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1"/>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uiPriority w:val="1"/>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5E43"/>
    <w:rPr>
      <w:rFonts w:cs="Calibri"/>
      <w:b/>
      <w:caps/>
      <w:color w:val="0070C0"/>
      <w:kern w:val="28"/>
      <w:sz w:val="24"/>
      <w:szCs w:val="22"/>
      <w:lang w:eastAsia="de-DE"/>
    </w:rPr>
  </w:style>
  <w:style w:type="character" w:customStyle="1" w:styleId="Heading2Char">
    <w:name w:val="Heading 2 Char"/>
    <w:link w:val="Heading2"/>
    <w:uiPriority w:val="1"/>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iPriority w:val="1"/>
    <w:qFormat/>
    <w:rsid w:val="008D1694"/>
    <w:pPr>
      <w:spacing w:after="120"/>
      <w:jc w:val="both"/>
    </w:pPr>
  </w:style>
  <w:style w:type="character" w:customStyle="1" w:styleId="BodyTextChar">
    <w:name w:val="Body Text Char"/>
    <w:link w:val="BodyText"/>
    <w:uiPriority w:val="1"/>
    <w:rsid w:val="00E00BE9"/>
    <w:rPr>
      <w:rFonts w:ascii="Arial" w:hAnsi="Arial" w:cs="Times New Roman"/>
      <w:szCs w:val="24"/>
    </w:rPr>
  </w:style>
  <w:style w:type="paragraph" w:customStyle="1" w:styleId="Bullet1">
    <w:name w:val="Bullet 1"/>
    <w:basedOn w:val="Normal"/>
    <w:qFormat/>
    <w:rsid w:val="001C44A3"/>
    <w:pPr>
      <w:numPr>
        <w:numId w:val="7"/>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link w:val="Bullet2Char"/>
    <w:qFormat/>
    <w:rsid w:val="001C44A3"/>
    <w:pPr>
      <w:numPr>
        <w:numId w:val="8"/>
      </w:num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uiPriority w:val="1"/>
    <w:qFormat/>
    <w:rsid w:val="00943E9C"/>
    <w:pPr>
      <w:spacing w:before="120" w:after="240"/>
      <w:jc w:val="center"/>
      <w:outlineLvl w:val="0"/>
    </w:pPr>
    <w:rPr>
      <w:rFonts w:cs="Arial"/>
      <w:b/>
      <w:bCs/>
      <w:kern w:val="28"/>
      <w:sz w:val="32"/>
      <w:szCs w:val="32"/>
    </w:rPr>
  </w:style>
  <w:style w:type="character" w:customStyle="1" w:styleId="TitleChar">
    <w:name w:val="Title Char"/>
    <w:link w:val="Title"/>
    <w:uiPriority w:val="1"/>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TOCHeading">
    <w:name w:val="TOC Heading"/>
    <w:basedOn w:val="Heading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character" w:customStyle="1" w:styleId="UnresolvedMention1">
    <w:name w:val="Unresolved Mention1"/>
    <w:basedOn w:val="DefaultParagraphFont"/>
    <w:uiPriority w:val="99"/>
    <w:semiHidden/>
    <w:unhideWhenUsed/>
    <w:rsid w:val="00847746"/>
    <w:rPr>
      <w:color w:val="605E5C"/>
      <w:shd w:val="clear" w:color="auto" w:fill="E1DFDD"/>
    </w:rPr>
  </w:style>
  <w:style w:type="character" w:customStyle="1" w:styleId="Bullet2Char">
    <w:name w:val="Bullet 2 Char"/>
    <w:basedOn w:val="DefaultParagraphFont"/>
    <w:link w:val="Bullet2"/>
    <w:rsid w:val="00FD7FB0"/>
    <w:rPr>
      <w:rFonts w:ascii="Arial" w:hAnsi="Arial" w:cs="Arial"/>
      <w:sz w:val="22"/>
      <w:szCs w:val="22"/>
    </w:rPr>
  </w:style>
  <w:style w:type="paragraph" w:customStyle="1" w:styleId="AnnexBHead3">
    <w:name w:val="Annex B Head 3"/>
    <w:basedOn w:val="Normal"/>
    <w:next w:val="BodyText"/>
    <w:rsid w:val="00D67BC5"/>
    <w:pPr>
      <w:spacing w:before="120" w:after="120"/>
      <w:ind w:left="992" w:hanging="992"/>
    </w:pPr>
    <w:rPr>
      <w:rFonts w:asciiTheme="minorHAnsi" w:hAnsiTheme="minorHAnsi"/>
      <w:b/>
      <w:smallCaps/>
      <w:color w:val="407EC9"/>
    </w:rPr>
  </w:style>
  <w:style w:type="paragraph" w:customStyle="1" w:styleId="AnnexBHead4">
    <w:name w:val="Annex B Head 4"/>
    <w:basedOn w:val="Normal"/>
    <w:next w:val="BodyText"/>
    <w:rsid w:val="00D67BC5"/>
    <w:pPr>
      <w:tabs>
        <w:tab w:val="num" w:pos="0"/>
      </w:tabs>
      <w:spacing w:before="120" w:after="120"/>
      <w:ind w:left="1134" w:hanging="1134"/>
    </w:pPr>
    <w:rPr>
      <w:rFonts w:asciiTheme="minorHAnsi" w:hAnsiTheme="minorHAnsi"/>
      <w:b/>
      <w:color w:val="407EC9"/>
    </w:rPr>
  </w:style>
  <w:style w:type="character" w:styleId="UnresolvedMention">
    <w:name w:val="Unresolved Mention"/>
    <w:basedOn w:val="DefaultParagraphFont"/>
    <w:uiPriority w:val="99"/>
    <w:semiHidden/>
    <w:unhideWhenUsed/>
    <w:rsid w:val="00890588"/>
    <w:rPr>
      <w:color w:val="605E5C"/>
      <w:shd w:val="clear" w:color="auto" w:fill="E1DFDD"/>
    </w:rPr>
  </w:style>
  <w:style w:type="paragraph" w:customStyle="1" w:styleId="Default">
    <w:name w:val="Default"/>
    <w:rsid w:val="00474276"/>
    <w:pPr>
      <w:autoSpaceDE w:val="0"/>
      <w:autoSpaceDN w:val="0"/>
      <w:adjustRightInd w:val="0"/>
    </w:pPr>
    <w:rPr>
      <w:rFonts w:eastAsiaTheme="minorHAnsi" w:cs="Calibri"/>
      <w:color w:val="000000"/>
      <w:sz w:val="24"/>
      <w:szCs w:val="24"/>
      <w:lang w:val="en-AU" w:eastAsia="en-US"/>
    </w:rPr>
  </w:style>
  <w:style w:type="table" w:customStyle="1" w:styleId="TableGrid1">
    <w:name w:val="Table Grid1"/>
    <w:basedOn w:val="TableNormal"/>
    <w:next w:val="TableGrid"/>
    <w:uiPriority w:val="59"/>
    <w:rsid w:val="00CD6EAB"/>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F7420F"/>
    <w:rPr>
      <w:rFonts w:eastAsia="Times New Roman" w:cs="Times New Roman"/>
      <w:szCs w:val="24"/>
      <w:lang w:eastAsia="en-US"/>
    </w:rPr>
  </w:style>
  <w:style w:type="character" w:styleId="FollowedHyperlink">
    <w:name w:val="FollowedHyperlink"/>
    <w:basedOn w:val="DefaultParagraphFont"/>
    <w:uiPriority w:val="99"/>
    <w:semiHidden/>
    <w:unhideWhenUsed/>
    <w:rsid w:val="009A30D6"/>
    <w:rPr>
      <w:color w:val="800080" w:themeColor="followedHyperlink"/>
      <w:u w:val="single"/>
    </w:rPr>
  </w:style>
  <w:style w:type="paragraph" w:styleId="Revision">
    <w:name w:val="Revision"/>
    <w:hidden/>
    <w:uiPriority w:val="99"/>
    <w:semiHidden/>
    <w:rsid w:val="0014350D"/>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087230">
      <w:bodyDiv w:val="1"/>
      <w:marLeft w:val="0"/>
      <w:marRight w:val="0"/>
      <w:marTop w:val="0"/>
      <w:marBottom w:val="0"/>
      <w:divBdr>
        <w:top w:val="none" w:sz="0" w:space="0" w:color="auto"/>
        <w:left w:val="none" w:sz="0" w:space="0" w:color="auto"/>
        <w:bottom w:val="none" w:sz="0" w:space="0" w:color="auto"/>
        <w:right w:val="none" w:sz="0" w:space="0" w:color="auto"/>
      </w:divBdr>
    </w:div>
    <w:div w:id="522746256">
      <w:bodyDiv w:val="1"/>
      <w:marLeft w:val="0"/>
      <w:marRight w:val="0"/>
      <w:marTop w:val="0"/>
      <w:marBottom w:val="0"/>
      <w:divBdr>
        <w:top w:val="none" w:sz="0" w:space="0" w:color="auto"/>
        <w:left w:val="none" w:sz="0" w:space="0" w:color="auto"/>
        <w:bottom w:val="none" w:sz="0" w:space="0" w:color="auto"/>
        <w:right w:val="none" w:sz="0" w:space="0" w:color="auto"/>
      </w:divBdr>
    </w:div>
    <w:div w:id="725445785">
      <w:bodyDiv w:val="1"/>
      <w:marLeft w:val="0"/>
      <w:marRight w:val="0"/>
      <w:marTop w:val="0"/>
      <w:marBottom w:val="0"/>
      <w:divBdr>
        <w:top w:val="none" w:sz="0" w:space="0" w:color="auto"/>
        <w:left w:val="none" w:sz="0" w:space="0" w:color="auto"/>
        <w:bottom w:val="none" w:sz="0" w:space="0" w:color="auto"/>
        <w:right w:val="none" w:sz="0" w:space="0" w:color="auto"/>
      </w:divBdr>
    </w:div>
    <w:div w:id="1213076938">
      <w:bodyDiv w:val="1"/>
      <w:marLeft w:val="0"/>
      <w:marRight w:val="0"/>
      <w:marTop w:val="0"/>
      <w:marBottom w:val="0"/>
      <w:divBdr>
        <w:top w:val="none" w:sz="0" w:space="0" w:color="auto"/>
        <w:left w:val="none" w:sz="0" w:space="0" w:color="auto"/>
        <w:bottom w:val="none" w:sz="0" w:space="0" w:color="auto"/>
        <w:right w:val="none" w:sz="0" w:space="0" w:color="auto"/>
      </w:divBdr>
    </w:div>
    <w:div w:id="1273511097">
      <w:bodyDiv w:val="1"/>
      <w:marLeft w:val="0"/>
      <w:marRight w:val="0"/>
      <w:marTop w:val="0"/>
      <w:marBottom w:val="0"/>
      <w:divBdr>
        <w:top w:val="none" w:sz="0" w:space="0" w:color="auto"/>
        <w:left w:val="none" w:sz="0" w:space="0" w:color="auto"/>
        <w:bottom w:val="none" w:sz="0" w:space="0" w:color="auto"/>
        <w:right w:val="none" w:sz="0" w:space="0" w:color="auto"/>
      </w:divBdr>
    </w:div>
    <w:div w:id="1340501218">
      <w:bodyDiv w:val="1"/>
      <w:marLeft w:val="0"/>
      <w:marRight w:val="0"/>
      <w:marTop w:val="0"/>
      <w:marBottom w:val="0"/>
      <w:divBdr>
        <w:top w:val="none" w:sz="0" w:space="0" w:color="auto"/>
        <w:left w:val="none" w:sz="0" w:space="0" w:color="auto"/>
        <w:bottom w:val="none" w:sz="0" w:space="0" w:color="auto"/>
        <w:right w:val="none" w:sz="0" w:space="0" w:color="auto"/>
      </w:divBdr>
    </w:div>
    <w:div w:id="1806384219">
      <w:bodyDiv w:val="1"/>
      <w:marLeft w:val="0"/>
      <w:marRight w:val="0"/>
      <w:marTop w:val="0"/>
      <w:marBottom w:val="0"/>
      <w:divBdr>
        <w:top w:val="none" w:sz="0" w:space="0" w:color="auto"/>
        <w:left w:val="none" w:sz="0" w:space="0" w:color="auto"/>
        <w:bottom w:val="none" w:sz="0" w:space="0" w:color="auto"/>
        <w:right w:val="none" w:sz="0" w:space="0" w:color="auto"/>
      </w:divBdr>
    </w:div>
    <w:div w:id="2125533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ala-aism.org/technical/mas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368C15-17EC-4D3F-B35D-5B514DEA6FE1}">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BFD7ED57-9899-4B0B-AF85-EC12DF32CD41}">
  <ds:schemaRefs>
    <ds:schemaRef ds:uri="http://schemas.openxmlformats.org/officeDocument/2006/bibliography"/>
  </ds:schemaRefs>
</ds:datastoreItem>
</file>

<file path=customXml/itemProps3.xml><?xml version="1.0" encoding="utf-8"?>
<ds:datastoreItem xmlns:ds="http://schemas.openxmlformats.org/officeDocument/2006/customXml" ds:itemID="{ADF337E4-96E7-45DB-A1D8-023686015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ECC33D-113D-45B1-9E67-3F4EA94837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761</Words>
  <Characters>4340</Characters>
  <Application>Microsoft Office Word</Application>
  <DocSecurity>0</DocSecurity>
  <Lines>36</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5</cp:revision>
  <cp:lastPrinted>2021-03-08T05:27:00Z</cp:lastPrinted>
  <dcterms:created xsi:type="dcterms:W3CDTF">2022-09-23T01:06:00Z</dcterms:created>
  <dcterms:modified xsi:type="dcterms:W3CDTF">2023-02-13T13:04:00Z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