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0BAED32D" w:rsidR="00420A38" w:rsidRPr="00011CD2" w:rsidRDefault="00420A38" w:rsidP="0030421D">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r w:rsidR="008B119B">
        <w:rPr>
          <w:rFonts w:ascii="Calibri" w:hAnsi="Calibri"/>
        </w:rPr>
        <w:t>ARM5-12.2.17</w:t>
      </w:r>
      <w:bookmarkStart w:id="0" w:name="_GoBack"/>
      <w:bookmarkEnd w:id="0"/>
    </w:p>
    <w:p w14:paraId="5A14DE03" w14:textId="7C522FE8" w:rsidR="00BF32F0" w:rsidRPr="00011CD2" w:rsidRDefault="00DB3B8C" w:rsidP="00011CD2">
      <w:pPr>
        <w:pStyle w:val="Heading1"/>
        <w:rPr>
          <w:rFonts w:ascii="Calibri" w:hAnsi="Calibri"/>
        </w:rPr>
      </w:pPr>
      <w:r w:rsidRPr="00011CD2">
        <w:rPr>
          <w:rFonts w:ascii="Calibri" w:hAnsi="Calibri"/>
        </w:rPr>
        <w:t>Purpose</w:t>
      </w:r>
    </w:p>
    <w:p w14:paraId="269D51A7" w14:textId="080CAAF5" w:rsidR="00DB3B8C" w:rsidRPr="00011CD2" w:rsidRDefault="00DB3B8C" w:rsidP="00FE5674">
      <w:pPr>
        <w:pStyle w:val="BodyText"/>
        <w:tabs>
          <w:tab w:val="left" w:pos="2835"/>
        </w:tabs>
        <w:rPr>
          <w:rFonts w:ascii="Calibri" w:hAnsi="Calibri"/>
        </w:rPr>
      </w:pPr>
      <w:r w:rsidRPr="00011CD2">
        <w:rPr>
          <w:rFonts w:ascii="Calibri" w:hAnsi="Calibri"/>
        </w:rPr>
        <w:t xml:space="preserve">This document should be used to submit proposals for additions, amendments or deletions of terms in the International Dictionary of </w:t>
      </w:r>
      <w:r w:rsidR="00626A2E" w:rsidRPr="00011CD2">
        <w:rPr>
          <w:rFonts w:ascii="Calibri" w:hAnsi="Calibri"/>
        </w:rPr>
        <w:t xml:space="preserve">Marine </w:t>
      </w:r>
      <w:r w:rsidRPr="00011CD2">
        <w:rPr>
          <w:rFonts w:ascii="Calibri" w:hAnsi="Calibri"/>
        </w:rPr>
        <w:t xml:space="preserve">Aids to Navigation (Dictionary). Proposals will be considered by the Dictionary Working Group (DWG) of the IALA Policy Advisory Panel (PAP) and the Dictionary will be amended if the proposal(s) is approved. </w:t>
      </w:r>
    </w:p>
    <w:p w14:paraId="5CF66326" w14:textId="7346997E" w:rsidR="005A594B" w:rsidRPr="00011CD2" w:rsidRDefault="005A594B" w:rsidP="00011CD2">
      <w:pPr>
        <w:pStyle w:val="Heading1"/>
        <w:rPr>
          <w:rFonts w:ascii="Calibri" w:hAnsi="Calibri"/>
        </w:rPr>
      </w:pPr>
      <w:r w:rsidRPr="00011CD2">
        <w:rPr>
          <w:rFonts w:ascii="Calibri" w:hAnsi="Calibri"/>
        </w:rPr>
        <w:t>Proposed amendment of the Dictionary</w:t>
      </w:r>
    </w:p>
    <w:p w14:paraId="767B7E2A" w14:textId="7AA41A26" w:rsidR="005A594B" w:rsidRPr="00011CD2" w:rsidRDefault="005A594B" w:rsidP="00FE5674">
      <w:pPr>
        <w:pStyle w:val="BodyText"/>
        <w:tabs>
          <w:tab w:val="left" w:pos="2835"/>
        </w:tabs>
        <w:rPr>
          <w:rFonts w:ascii="Calibri" w:hAnsi="Calibri"/>
        </w:rPr>
      </w:pPr>
      <w:r w:rsidRPr="00011CD2">
        <w:rPr>
          <w:rFonts w:ascii="Calibri" w:hAnsi="Calibri"/>
        </w:rPr>
        <w:t>Please use the following table to submit proposals for additions, amendments or deletions of terms in the Dictionary.</w:t>
      </w:r>
    </w:p>
    <w:p w14:paraId="60BCC120" w14:textId="77777777" w:rsidR="0080294B" w:rsidRPr="00011CD2" w:rsidRDefault="0080294B" w:rsidP="00FE5674">
      <w:pPr>
        <w:pStyle w:val="BodyText"/>
        <w:tabs>
          <w:tab w:val="left" w:pos="2835"/>
        </w:tabs>
        <w:rPr>
          <w:rFonts w:ascii="Calibri" w:hAnsi="Calibri"/>
        </w:rPr>
      </w:pPr>
    </w:p>
    <w:tbl>
      <w:tblPr>
        <w:tblStyle w:val="TableGrid"/>
        <w:tblW w:w="14749" w:type="dxa"/>
        <w:tblLayout w:type="fixed"/>
        <w:tblCellMar>
          <w:left w:w="28" w:type="dxa"/>
          <w:right w:w="28" w:type="dxa"/>
        </w:tblCellMar>
        <w:tblLook w:val="04A0" w:firstRow="1" w:lastRow="0" w:firstColumn="1" w:lastColumn="0" w:noHBand="0" w:noVBand="1"/>
      </w:tblPr>
      <w:tblGrid>
        <w:gridCol w:w="1587"/>
        <w:gridCol w:w="1062"/>
        <w:gridCol w:w="992"/>
        <w:gridCol w:w="4082"/>
        <w:gridCol w:w="4082"/>
        <w:gridCol w:w="1240"/>
        <w:gridCol w:w="632"/>
        <w:gridCol w:w="1072"/>
      </w:tblGrid>
      <w:tr w:rsidR="009A5A6C" w:rsidRPr="00011CD2" w14:paraId="2517A837" w14:textId="2FDA599A" w:rsidTr="00AD02B2">
        <w:trPr>
          <w:tblHeader/>
        </w:trPr>
        <w:tc>
          <w:tcPr>
            <w:tcW w:w="1587" w:type="dxa"/>
            <w:tcBorders>
              <w:bottom w:val="thickThinSmallGap" w:sz="24" w:space="0" w:color="000000"/>
            </w:tcBorders>
            <w:shd w:val="clear" w:color="auto" w:fill="365F91" w:themeFill="accent1" w:themeFillShade="BF"/>
            <w:vAlign w:val="center"/>
          </w:tcPr>
          <w:p w14:paraId="2F7CDC94" w14:textId="59CA4820" w:rsidR="009A5A6C" w:rsidRPr="00B737CB" w:rsidRDefault="009A5A6C"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Term</w:t>
            </w:r>
          </w:p>
        </w:tc>
        <w:tc>
          <w:tcPr>
            <w:tcW w:w="1062" w:type="dxa"/>
            <w:tcBorders>
              <w:bottom w:val="thickThinSmallGap" w:sz="24" w:space="0" w:color="000000"/>
            </w:tcBorders>
            <w:shd w:val="clear" w:color="auto" w:fill="365F91" w:themeFill="accent1" w:themeFillShade="BF"/>
            <w:vAlign w:val="center"/>
          </w:tcPr>
          <w:p w14:paraId="6426EAE9" w14:textId="1268472A" w:rsidR="009A5A6C" w:rsidRPr="00B737CB" w:rsidRDefault="009A5A6C"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7BC24B13" w14:textId="77777777" w:rsidR="009A5A6C" w:rsidRPr="00011CD2" w:rsidRDefault="009A5A6C" w:rsidP="004070DA">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Source</w:t>
            </w:r>
          </w:p>
          <w:p w14:paraId="67C724B1" w14:textId="3758BF3E" w:rsidR="009A5A6C" w:rsidRPr="00011CD2" w:rsidRDefault="009A5A6C"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(meeting/</w:t>
            </w:r>
          </w:p>
          <w:p w14:paraId="6B93B801" w14:textId="5D6CBC44" w:rsidR="009A5A6C" w:rsidRPr="00011CD2" w:rsidRDefault="009A5A6C"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document/</w:t>
            </w:r>
          </w:p>
          <w:p w14:paraId="440EE1FB" w14:textId="43D45C69" w:rsidR="009A5A6C" w:rsidRPr="00011CD2" w:rsidRDefault="009A5A6C" w:rsidP="004070DA">
            <w:pPr>
              <w:pStyle w:val="BodyText"/>
              <w:spacing w:after="0"/>
              <w:jc w:val="center"/>
              <w:rPr>
                <w:rFonts w:ascii="Calibri" w:hAnsi="Calibri"/>
                <w:b/>
                <w:color w:val="FFFFFF" w:themeColor="background1"/>
                <w:sz w:val="24"/>
                <w:szCs w:val="24"/>
              </w:rPr>
            </w:pPr>
            <w:r w:rsidRPr="00011CD2">
              <w:rPr>
                <w:rFonts w:ascii="Calibri" w:hAnsi="Calibri"/>
                <w:b/>
                <w:color w:val="FFFFFF" w:themeColor="background1"/>
                <w:sz w:val="18"/>
                <w:szCs w:val="18"/>
              </w:rPr>
              <w:t>person)</w:t>
            </w:r>
          </w:p>
        </w:tc>
        <w:tc>
          <w:tcPr>
            <w:tcW w:w="4082" w:type="dxa"/>
            <w:tcBorders>
              <w:bottom w:val="thickThinSmallGap" w:sz="24" w:space="0" w:color="000000"/>
            </w:tcBorders>
            <w:shd w:val="clear" w:color="auto" w:fill="365F91" w:themeFill="accent1" w:themeFillShade="BF"/>
            <w:vAlign w:val="center"/>
          </w:tcPr>
          <w:p w14:paraId="0A004542" w14:textId="0F4313B2"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Old definition</w:t>
            </w:r>
          </w:p>
        </w:tc>
        <w:tc>
          <w:tcPr>
            <w:tcW w:w="4082" w:type="dxa"/>
            <w:tcBorders>
              <w:bottom w:val="thickThinSmallGap" w:sz="24" w:space="0" w:color="000000"/>
            </w:tcBorders>
            <w:shd w:val="clear" w:color="auto" w:fill="365F91" w:themeFill="accent1" w:themeFillShade="BF"/>
            <w:vAlign w:val="center"/>
          </w:tcPr>
          <w:p w14:paraId="335AE02D" w14:textId="29C471D1" w:rsidR="009A5A6C" w:rsidRPr="00B737CB" w:rsidRDefault="009A5A6C" w:rsidP="00C009B4">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tc>
        <w:tc>
          <w:tcPr>
            <w:tcW w:w="1240" w:type="dxa"/>
            <w:tcBorders>
              <w:bottom w:val="thickThinSmallGap" w:sz="24" w:space="0" w:color="000000"/>
            </w:tcBorders>
            <w:shd w:val="clear" w:color="auto" w:fill="365F91" w:themeFill="accent1" w:themeFillShade="BF"/>
            <w:vAlign w:val="center"/>
          </w:tcPr>
          <w:p w14:paraId="5822F670" w14:textId="589401CF"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Reason for change</w:t>
            </w:r>
          </w:p>
        </w:tc>
        <w:tc>
          <w:tcPr>
            <w:tcW w:w="632" w:type="dxa"/>
            <w:tcBorders>
              <w:bottom w:val="thickThinSmallGap" w:sz="24" w:space="0" w:color="000000"/>
            </w:tcBorders>
            <w:shd w:val="clear" w:color="auto" w:fill="365F91" w:themeFill="accent1" w:themeFillShade="BF"/>
            <w:vAlign w:val="center"/>
          </w:tcPr>
          <w:p w14:paraId="1D456FCD" w14:textId="14214B99" w:rsidR="009A5A6C" w:rsidRDefault="009A5A6C" w:rsidP="00B737CB">
            <w:pPr>
              <w:pStyle w:val="BodyText"/>
              <w:jc w:val="center"/>
              <w:rPr>
                <w:rFonts w:ascii="Calibri" w:hAnsi="Calibri"/>
                <w:b/>
                <w:color w:val="FFFFFF" w:themeColor="background1"/>
                <w:sz w:val="20"/>
                <w:szCs w:val="20"/>
              </w:rPr>
            </w:pPr>
            <w:r>
              <w:rPr>
                <w:rFonts w:ascii="Calibri" w:hAnsi="Calibri"/>
                <w:b/>
                <w:color w:val="FFFFFF" w:themeColor="background1"/>
                <w:sz w:val="20"/>
                <w:szCs w:val="20"/>
              </w:rPr>
              <w:t>Proposal</w:t>
            </w:r>
          </w:p>
          <w:p w14:paraId="2EC87A98" w14:textId="6DF97FD0"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Date</w:t>
            </w:r>
          </w:p>
        </w:tc>
        <w:tc>
          <w:tcPr>
            <w:tcW w:w="1072" w:type="dxa"/>
            <w:tcBorders>
              <w:bottom w:val="thickThinSmallGap" w:sz="24" w:space="0" w:color="000000"/>
            </w:tcBorders>
            <w:shd w:val="clear" w:color="auto" w:fill="365F91" w:themeFill="accent1" w:themeFillShade="BF"/>
            <w:vAlign w:val="center"/>
          </w:tcPr>
          <w:p w14:paraId="3EE12D28" w14:textId="77777777" w:rsidR="009A5A6C" w:rsidRPr="00011CD2" w:rsidRDefault="009A5A6C" w:rsidP="009A5A6C">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Accept/</w:t>
            </w:r>
          </w:p>
          <w:p w14:paraId="66AC415C" w14:textId="5F8E2A7A" w:rsidR="009A5A6C" w:rsidRDefault="009A5A6C" w:rsidP="009A5A6C">
            <w:pPr>
              <w:pStyle w:val="BodyText"/>
              <w:jc w:val="center"/>
              <w:rPr>
                <w:rFonts w:ascii="Calibri" w:hAnsi="Calibri"/>
                <w:b/>
                <w:color w:val="FFFFFF" w:themeColor="background1"/>
                <w:sz w:val="20"/>
                <w:szCs w:val="20"/>
              </w:rPr>
            </w:pPr>
            <w:r w:rsidRPr="00011CD2">
              <w:rPr>
                <w:rFonts w:ascii="Calibri" w:hAnsi="Calibri"/>
                <w:b/>
                <w:color w:val="FFFFFF" w:themeColor="background1"/>
                <w:sz w:val="24"/>
                <w:szCs w:val="24"/>
              </w:rPr>
              <w:t>Reject</w:t>
            </w:r>
          </w:p>
        </w:tc>
      </w:tr>
      <w:tr w:rsidR="009A5A6C" w:rsidRPr="00011CD2" w14:paraId="01341C3E" w14:textId="79544D25" w:rsidTr="00AD02B2">
        <w:tc>
          <w:tcPr>
            <w:tcW w:w="1587" w:type="dxa"/>
            <w:tcBorders>
              <w:top w:val="thickThinSmallGap" w:sz="24" w:space="0" w:color="000000"/>
            </w:tcBorders>
            <w:shd w:val="clear" w:color="auto" w:fill="D9D9D9" w:themeFill="background1" w:themeFillShade="D9"/>
            <w:vAlign w:val="center"/>
          </w:tcPr>
          <w:p w14:paraId="179D01B3" w14:textId="0BDEDDD3"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Term example</w:t>
            </w:r>
          </w:p>
        </w:tc>
        <w:tc>
          <w:tcPr>
            <w:tcW w:w="1062" w:type="dxa"/>
            <w:tcBorders>
              <w:top w:val="thickThinSmallGap" w:sz="24" w:space="0" w:color="000000"/>
            </w:tcBorders>
            <w:shd w:val="clear" w:color="auto" w:fill="D9D9D9" w:themeFill="background1" w:themeFillShade="D9"/>
            <w:vAlign w:val="center"/>
          </w:tcPr>
          <w:p w14:paraId="7D5700F2" w14:textId="70E27589"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5</w:t>
            </w:r>
          </w:p>
        </w:tc>
        <w:tc>
          <w:tcPr>
            <w:tcW w:w="992" w:type="dxa"/>
            <w:tcBorders>
              <w:top w:val="thickThinSmallGap" w:sz="24" w:space="0" w:color="000000"/>
            </w:tcBorders>
            <w:shd w:val="clear" w:color="auto" w:fill="D9D9D9" w:themeFill="background1" w:themeFillShade="D9"/>
            <w:vAlign w:val="center"/>
          </w:tcPr>
          <w:p w14:paraId="0DCC4AB7" w14:textId="3AC3FE08"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ENG3</w:t>
            </w:r>
          </w:p>
        </w:tc>
        <w:tc>
          <w:tcPr>
            <w:tcW w:w="4082" w:type="dxa"/>
            <w:tcBorders>
              <w:top w:val="thickThinSmallGap" w:sz="24" w:space="0" w:color="000000"/>
            </w:tcBorders>
            <w:shd w:val="clear" w:color="auto" w:fill="D9D9D9" w:themeFill="background1" w:themeFillShade="D9"/>
            <w:vAlign w:val="center"/>
          </w:tcPr>
          <w:p w14:paraId="715AF943" w14:textId="0BF55D17"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Old definition</w:t>
            </w:r>
          </w:p>
        </w:tc>
        <w:tc>
          <w:tcPr>
            <w:tcW w:w="4082" w:type="dxa"/>
            <w:tcBorders>
              <w:top w:val="thickThinSmallGap" w:sz="24" w:space="0" w:color="000000"/>
            </w:tcBorders>
            <w:shd w:val="clear" w:color="auto" w:fill="D9D9D9" w:themeFill="background1" w:themeFillShade="D9"/>
            <w:vAlign w:val="center"/>
          </w:tcPr>
          <w:p w14:paraId="77B1BFE9" w14:textId="52A79646" w:rsidR="009A5A6C" w:rsidRDefault="009A5A6C" w:rsidP="005E70B0">
            <w:pPr>
              <w:pStyle w:val="BodyText"/>
              <w:spacing w:after="0"/>
              <w:jc w:val="left"/>
              <w:rPr>
                <w:rFonts w:asciiTheme="minorHAnsi" w:hAnsiTheme="minorHAnsi"/>
                <w:sz w:val="20"/>
                <w:szCs w:val="20"/>
              </w:rPr>
            </w:pPr>
            <w:r>
              <w:rPr>
                <w:rFonts w:asciiTheme="minorHAnsi" w:hAnsiTheme="minorHAnsi"/>
                <w:sz w:val="20"/>
                <w:szCs w:val="20"/>
              </w:rPr>
              <w:t>Proposed definition</w:t>
            </w:r>
            <w:r w:rsidRPr="00B737CB">
              <w:rPr>
                <w:rFonts w:asciiTheme="minorHAnsi" w:hAnsiTheme="minorHAnsi"/>
                <w:sz w:val="20"/>
                <w:szCs w:val="20"/>
              </w:rPr>
              <w:t xml:space="preserve"> </w:t>
            </w:r>
            <w:r>
              <w:rPr>
                <w:rFonts w:asciiTheme="minorHAnsi" w:hAnsiTheme="minorHAnsi"/>
                <w:sz w:val="20"/>
                <w:szCs w:val="20"/>
              </w:rPr>
              <w:t>English:</w:t>
            </w:r>
          </w:p>
          <w:p w14:paraId="0DD5FC74" w14:textId="77777777" w:rsidR="009A5A6C" w:rsidRDefault="009A5A6C" w:rsidP="005E70B0">
            <w:pPr>
              <w:pStyle w:val="BodyText"/>
              <w:spacing w:after="0"/>
              <w:jc w:val="left"/>
              <w:rPr>
                <w:rFonts w:asciiTheme="minorHAnsi" w:hAnsiTheme="minorHAnsi"/>
                <w:sz w:val="20"/>
                <w:szCs w:val="20"/>
              </w:rPr>
            </w:pPr>
          </w:p>
          <w:p w14:paraId="6B87A982" w14:textId="023CF02C" w:rsidR="009A5A6C" w:rsidRDefault="009A5A6C" w:rsidP="005E70B0">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r>
              <w:rPr>
                <w:rFonts w:asciiTheme="minorHAnsi" w:hAnsiTheme="minorHAnsi"/>
                <w:sz w:val="20"/>
                <w:szCs w:val="20"/>
              </w:rPr>
              <w:t>propose French:</w:t>
            </w:r>
          </w:p>
          <w:p w14:paraId="65429A6C" w14:textId="77777777" w:rsidR="009A5A6C" w:rsidRDefault="009A5A6C" w:rsidP="005E70B0">
            <w:pPr>
              <w:pStyle w:val="BodyText"/>
              <w:spacing w:after="0"/>
              <w:jc w:val="left"/>
              <w:rPr>
                <w:rFonts w:asciiTheme="minorHAnsi" w:hAnsiTheme="minorHAnsi"/>
                <w:sz w:val="20"/>
                <w:szCs w:val="20"/>
              </w:rPr>
            </w:pPr>
          </w:p>
          <w:p w14:paraId="472B087C" w14:textId="77777777" w:rsidR="009A5A6C" w:rsidRDefault="009A5A6C" w:rsidP="005E70B0">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r>
              <w:rPr>
                <w:rFonts w:asciiTheme="minorHAnsi" w:hAnsiTheme="minorHAnsi"/>
                <w:sz w:val="20"/>
                <w:szCs w:val="20"/>
              </w:rPr>
              <w:t xml:space="preserve"> Spanish:</w:t>
            </w:r>
          </w:p>
          <w:p w14:paraId="63793B3D" w14:textId="76D67B4F" w:rsidR="009A5A6C" w:rsidRPr="00011CD2" w:rsidRDefault="009A5A6C" w:rsidP="005E70B0">
            <w:pPr>
              <w:pStyle w:val="BodyText"/>
              <w:spacing w:after="0"/>
              <w:jc w:val="left"/>
              <w:rPr>
                <w:rFonts w:asciiTheme="minorHAnsi" w:hAnsiTheme="minorHAnsi"/>
                <w:sz w:val="20"/>
                <w:szCs w:val="20"/>
              </w:rPr>
            </w:pPr>
          </w:p>
        </w:tc>
        <w:tc>
          <w:tcPr>
            <w:tcW w:w="1240" w:type="dxa"/>
            <w:tcBorders>
              <w:top w:val="thickThinSmallGap" w:sz="24" w:space="0" w:color="000000"/>
            </w:tcBorders>
            <w:shd w:val="clear" w:color="auto" w:fill="D9D9D9" w:themeFill="background1" w:themeFillShade="D9"/>
            <w:vAlign w:val="center"/>
          </w:tcPr>
          <w:p w14:paraId="4D9DFC12" w14:textId="3D1E53D7"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CIE</w:t>
            </w:r>
          </w:p>
        </w:tc>
        <w:tc>
          <w:tcPr>
            <w:tcW w:w="632" w:type="dxa"/>
            <w:tcBorders>
              <w:top w:val="thickThinSmallGap" w:sz="24" w:space="0" w:color="000000"/>
            </w:tcBorders>
            <w:shd w:val="clear" w:color="auto" w:fill="D9D9D9" w:themeFill="background1" w:themeFillShade="D9"/>
            <w:vAlign w:val="center"/>
          </w:tcPr>
          <w:p w14:paraId="006C85A6" w14:textId="17A94208"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2015-11-22</w:t>
            </w:r>
          </w:p>
        </w:tc>
        <w:tc>
          <w:tcPr>
            <w:tcW w:w="1072" w:type="dxa"/>
            <w:tcBorders>
              <w:top w:val="thickThinSmallGap" w:sz="24" w:space="0" w:color="000000"/>
            </w:tcBorders>
            <w:shd w:val="clear" w:color="auto" w:fill="D9D9D9" w:themeFill="background1" w:themeFillShade="D9"/>
          </w:tcPr>
          <w:p w14:paraId="322085C5" w14:textId="77777777" w:rsidR="009A5A6C" w:rsidRPr="00011CD2" w:rsidRDefault="009A5A6C" w:rsidP="005E70B0">
            <w:pPr>
              <w:pStyle w:val="BodyText"/>
              <w:jc w:val="left"/>
              <w:rPr>
                <w:rFonts w:asciiTheme="minorHAnsi" w:hAnsiTheme="minorHAnsi"/>
                <w:sz w:val="20"/>
                <w:szCs w:val="20"/>
              </w:rPr>
            </w:pPr>
          </w:p>
        </w:tc>
      </w:tr>
      <w:tr w:rsidR="009A5A6C" w:rsidRPr="00011CD2" w14:paraId="750044BE" w14:textId="24B89DD3" w:rsidTr="00AD02B2">
        <w:tc>
          <w:tcPr>
            <w:tcW w:w="1587" w:type="dxa"/>
            <w:vAlign w:val="center"/>
          </w:tcPr>
          <w:p w14:paraId="472C1744" w14:textId="30C30D5D" w:rsidR="009A5A6C" w:rsidRPr="00011CD2" w:rsidRDefault="00AD02B2" w:rsidP="005E70B0">
            <w:pPr>
              <w:pStyle w:val="BodyText"/>
              <w:jc w:val="left"/>
              <w:rPr>
                <w:rFonts w:asciiTheme="minorHAnsi" w:hAnsiTheme="minorHAnsi"/>
                <w:sz w:val="20"/>
                <w:szCs w:val="20"/>
              </w:rPr>
            </w:pPr>
            <w:r>
              <w:rPr>
                <w:rFonts w:asciiTheme="minorHAnsi" w:hAnsiTheme="minorHAnsi"/>
                <w:sz w:val="20"/>
                <w:szCs w:val="20"/>
              </w:rPr>
              <w:t>Fog Signal</w:t>
            </w:r>
          </w:p>
        </w:tc>
        <w:tc>
          <w:tcPr>
            <w:tcW w:w="1062" w:type="dxa"/>
            <w:vAlign w:val="center"/>
          </w:tcPr>
          <w:p w14:paraId="01857402"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77C029AB" w14:textId="5C44C45F" w:rsidR="009A5A6C" w:rsidRPr="00011CD2" w:rsidRDefault="00F40E75" w:rsidP="005E70B0">
            <w:pPr>
              <w:pStyle w:val="BodyText"/>
              <w:jc w:val="left"/>
              <w:rPr>
                <w:rFonts w:asciiTheme="minorHAnsi" w:hAnsiTheme="minorHAnsi"/>
                <w:sz w:val="20"/>
                <w:szCs w:val="20"/>
              </w:rPr>
            </w:pPr>
            <w:r>
              <w:rPr>
                <w:rFonts w:asciiTheme="minorHAnsi" w:hAnsiTheme="minorHAnsi"/>
                <w:sz w:val="20"/>
                <w:szCs w:val="20"/>
              </w:rPr>
              <w:t>ARM5</w:t>
            </w:r>
          </w:p>
        </w:tc>
        <w:tc>
          <w:tcPr>
            <w:tcW w:w="4082" w:type="dxa"/>
            <w:vAlign w:val="center"/>
          </w:tcPr>
          <w:p w14:paraId="6991BD10" w14:textId="77777777" w:rsidR="00AD02B2" w:rsidRPr="00AD02B2" w:rsidRDefault="00AD02B2" w:rsidP="00AD02B2">
            <w:pPr>
              <w:pStyle w:val="NormalWeb"/>
              <w:rPr>
                <w:rFonts w:asciiTheme="minorHAnsi" w:hAnsiTheme="minorHAnsi"/>
                <w:sz w:val="20"/>
                <w:szCs w:val="20"/>
                <w:lang w:val="en"/>
              </w:rPr>
            </w:pPr>
            <w:r w:rsidRPr="00AD02B2">
              <w:rPr>
                <w:rFonts w:asciiTheme="minorHAnsi" w:hAnsiTheme="minorHAnsi"/>
                <w:sz w:val="20"/>
                <w:szCs w:val="20"/>
                <w:lang w:val="en"/>
              </w:rPr>
              <w:t xml:space="preserve">(Sound) Fog signal </w:t>
            </w:r>
          </w:p>
          <w:p w14:paraId="170F0760" w14:textId="77777777" w:rsidR="00AD02B2" w:rsidRPr="00AD02B2" w:rsidRDefault="00AD02B2" w:rsidP="00AD02B2">
            <w:pPr>
              <w:pStyle w:val="NormalWeb"/>
              <w:rPr>
                <w:rFonts w:asciiTheme="minorHAnsi" w:hAnsiTheme="minorHAnsi"/>
                <w:sz w:val="20"/>
                <w:szCs w:val="20"/>
                <w:lang w:val="en"/>
              </w:rPr>
            </w:pPr>
            <w:r w:rsidRPr="00AD02B2">
              <w:rPr>
                <w:rFonts w:asciiTheme="minorHAnsi" w:hAnsiTheme="minorHAnsi"/>
                <w:sz w:val="20"/>
                <w:szCs w:val="20"/>
                <w:lang w:val="en"/>
              </w:rPr>
              <w:t xml:space="preserve">A sound signal intended to warn or guide ships in low visibility. </w:t>
            </w:r>
          </w:p>
          <w:p w14:paraId="220B8720" w14:textId="57761F0B" w:rsidR="009A5A6C" w:rsidRPr="00011CD2" w:rsidRDefault="009A5A6C" w:rsidP="005E70B0">
            <w:pPr>
              <w:pStyle w:val="BodyText"/>
              <w:jc w:val="left"/>
              <w:rPr>
                <w:rFonts w:asciiTheme="minorHAnsi" w:hAnsiTheme="minorHAnsi"/>
                <w:sz w:val="20"/>
                <w:szCs w:val="20"/>
              </w:rPr>
            </w:pPr>
          </w:p>
        </w:tc>
        <w:tc>
          <w:tcPr>
            <w:tcW w:w="4082" w:type="dxa"/>
            <w:vAlign w:val="center"/>
          </w:tcPr>
          <w:p w14:paraId="33D69707" w14:textId="77777777" w:rsidR="00AD02B2" w:rsidRPr="00AD02B2" w:rsidRDefault="00AD02B2" w:rsidP="00AD02B2">
            <w:pPr>
              <w:pStyle w:val="BodyText"/>
              <w:jc w:val="left"/>
              <w:rPr>
                <w:rFonts w:asciiTheme="minorHAnsi" w:hAnsiTheme="minorHAnsi"/>
                <w:sz w:val="20"/>
                <w:szCs w:val="20"/>
              </w:rPr>
            </w:pPr>
            <w:r w:rsidRPr="00AD02B2">
              <w:rPr>
                <w:rFonts w:asciiTheme="minorHAnsi" w:hAnsiTheme="minorHAnsi"/>
                <w:sz w:val="20"/>
                <w:szCs w:val="20"/>
              </w:rPr>
              <w:t>(Sound) Fog Signal</w:t>
            </w:r>
          </w:p>
          <w:p w14:paraId="56094455" w14:textId="637AE521" w:rsidR="00AD02B2" w:rsidRPr="00AD02B2" w:rsidRDefault="00AD02B2" w:rsidP="00AD02B2">
            <w:pPr>
              <w:pStyle w:val="BodyText"/>
              <w:jc w:val="left"/>
              <w:rPr>
                <w:rFonts w:asciiTheme="minorHAnsi" w:hAnsiTheme="minorHAnsi"/>
                <w:sz w:val="20"/>
                <w:szCs w:val="20"/>
              </w:rPr>
            </w:pPr>
            <w:r w:rsidRPr="00AD02B2">
              <w:rPr>
                <w:rFonts w:asciiTheme="minorHAnsi" w:hAnsiTheme="minorHAnsi"/>
                <w:sz w:val="20"/>
                <w:szCs w:val="20"/>
              </w:rPr>
              <w:t>An audible signal intended to warn or guide vessels in low visibility</w:t>
            </w:r>
          </w:p>
        </w:tc>
        <w:tc>
          <w:tcPr>
            <w:tcW w:w="1240" w:type="dxa"/>
            <w:vAlign w:val="center"/>
          </w:tcPr>
          <w:p w14:paraId="0292FB60" w14:textId="29BBAE9F" w:rsidR="009A5A6C" w:rsidRPr="00AD02B2" w:rsidRDefault="00AD02B2" w:rsidP="00AD02B2">
            <w:pPr>
              <w:autoSpaceDE w:val="0"/>
              <w:autoSpaceDN w:val="0"/>
              <w:adjustRightInd w:val="0"/>
              <w:rPr>
                <w:rFonts w:asciiTheme="minorHAnsi" w:hAnsiTheme="minorHAnsi"/>
                <w:sz w:val="20"/>
                <w:szCs w:val="20"/>
              </w:rPr>
            </w:pPr>
            <w:r>
              <w:rPr>
                <w:rFonts w:asciiTheme="minorHAnsi" w:hAnsiTheme="minorHAnsi" w:cs="Arial-BoldMT"/>
                <w:bCs/>
                <w:sz w:val="20"/>
                <w:szCs w:val="20"/>
                <w:lang w:val="en-US"/>
              </w:rPr>
              <w:t xml:space="preserve">As per </w:t>
            </w:r>
            <w:r w:rsidRPr="00AD02B2">
              <w:rPr>
                <w:rFonts w:asciiTheme="minorHAnsi" w:hAnsiTheme="minorHAnsi" w:cs="Arial-BoldMT"/>
                <w:bCs/>
                <w:sz w:val="20"/>
                <w:szCs w:val="20"/>
                <w:lang w:val="en-US"/>
              </w:rPr>
              <w:t>IALA Guideline No. 1090</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On</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The Use of Audible Signals</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Edition 1</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December 2012</w:t>
            </w:r>
          </w:p>
        </w:tc>
        <w:tc>
          <w:tcPr>
            <w:tcW w:w="632" w:type="dxa"/>
            <w:vAlign w:val="center"/>
          </w:tcPr>
          <w:p w14:paraId="38E36B85" w14:textId="75AEAFB8" w:rsidR="009A5A6C" w:rsidRPr="00011CD2" w:rsidRDefault="00AD02B2" w:rsidP="005E70B0">
            <w:pPr>
              <w:pStyle w:val="BodyText"/>
              <w:jc w:val="left"/>
              <w:rPr>
                <w:rFonts w:asciiTheme="minorHAnsi" w:hAnsiTheme="minorHAnsi"/>
                <w:sz w:val="20"/>
                <w:szCs w:val="20"/>
              </w:rPr>
            </w:pPr>
            <w:r>
              <w:rPr>
                <w:rFonts w:asciiTheme="minorHAnsi" w:hAnsiTheme="minorHAnsi"/>
                <w:sz w:val="20"/>
                <w:szCs w:val="20"/>
              </w:rPr>
              <w:t>2016-10-27</w:t>
            </w:r>
          </w:p>
        </w:tc>
        <w:tc>
          <w:tcPr>
            <w:tcW w:w="1072" w:type="dxa"/>
          </w:tcPr>
          <w:p w14:paraId="598B7786" w14:textId="77777777" w:rsidR="009A5A6C" w:rsidRPr="00011CD2" w:rsidRDefault="009A5A6C" w:rsidP="005E70B0">
            <w:pPr>
              <w:pStyle w:val="BodyText"/>
              <w:jc w:val="left"/>
              <w:rPr>
                <w:rFonts w:asciiTheme="minorHAnsi" w:hAnsiTheme="minorHAnsi"/>
                <w:sz w:val="20"/>
                <w:szCs w:val="20"/>
              </w:rPr>
            </w:pPr>
          </w:p>
        </w:tc>
      </w:tr>
      <w:tr w:rsidR="009A5A6C" w:rsidRPr="00011CD2" w14:paraId="31529609" w14:textId="567541A5" w:rsidTr="00AD02B2">
        <w:tc>
          <w:tcPr>
            <w:tcW w:w="1587" w:type="dxa"/>
            <w:vAlign w:val="center"/>
          </w:tcPr>
          <w:p w14:paraId="265A121B" w14:textId="28C77C6F" w:rsidR="009A5A6C" w:rsidRPr="00011CD2" w:rsidRDefault="00AD02B2" w:rsidP="005E70B0">
            <w:pPr>
              <w:pStyle w:val="BodyText"/>
              <w:jc w:val="left"/>
              <w:rPr>
                <w:rFonts w:asciiTheme="minorHAnsi" w:hAnsiTheme="minorHAnsi"/>
                <w:sz w:val="20"/>
                <w:szCs w:val="20"/>
              </w:rPr>
            </w:pPr>
            <w:r>
              <w:rPr>
                <w:rFonts w:asciiTheme="minorHAnsi" w:hAnsiTheme="minorHAnsi"/>
                <w:sz w:val="20"/>
                <w:szCs w:val="20"/>
              </w:rPr>
              <w:t>Audible Signal</w:t>
            </w:r>
          </w:p>
        </w:tc>
        <w:tc>
          <w:tcPr>
            <w:tcW w:w="1062" w:type="dxa"/>
            <w:vAlign w:val="center"/>
          </w:tcPr>
          <w:p w14:paraId="68754AA2"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76BD04DC" w14:textId="2485C31F" w:rsidR="009A5A6C" w:rsidRPr="00011CD2" w:rsidRDefault="00AD02B2" w:rsidP="005E70B0">
            <w:pPr>
              <w:pStyle w:val="BodyText"/>
              <w:jc w:val="left"/>
              <w:rPr>
                <w:rFonts w:asciiTheme="minorHAnsi" w:hAnsiTheme="minorHAnsi"/>
                <w:sz w:val="20"/>
                <w:szCs w:val="20"/>
              </w:rPr>
            </w:pPr>
            <w:r>
              <w:rPr>
                <w:rFonts w:asciiTheme="minorHAnsi" w:hAnsiTheme="minorHAnsi"/>
                <w:sz w:val="20"/>
                <w:szCs w:val="20"/>
              </w:rPr>
              <w:t>ARM5</w:t>
            </w:r>
          </w:p>
        </w:tc>
        <w:tc>
          <w:tcPr>
            <w:tcW w:w="4082" w:type="dxa"/>
            <w:vAlign w:val="center"/>
          </w:tcPr>
          <w:p w14:paraId="4C706E39" w14:textId="29E70642" w:rsidR="009A5A6C" w:rsidRPr="00011CD2" w:rsidRDefault="00AD02B2" w:rsidP="005E70B0">
            <w:pPr>
              <w:pStyle w:val="BodyText"/>
              <w:jc w:val="left"/>
              <w:rPr>
                <w:rFonts w:asciiTheme="minorHAnsi" w:hAnsiTheme="minorHAnsi"/>
                <w:sz w:val="20"/>
                <w:szCs w:val="20"/>
              </w:rPr>
            </w:pPr>
            <w:r>
              <w:rPr>
                <w:rFonts w:asciiTheme="minorHAnsi" w:hAnsiTheme="minorHAnsi"/>
                <w:sz w:val="20"/>
                <w:szCs w:val="20"/>
              </w:rPr>
              <w:t>New Definition</w:t>
            </w:r>
          </w:p>
        </w:tc>
        <w:tc>
          <w:tcPr>
            <w:tcW w:w="4082" w:type="dxa"/>
            <w:vAlign w:val="center"/>
          </w:tcPr>
          <w:p w14:paraId="049C150B" w14:textId="77777777" w:rsidR="009A5A6C" w:rsidRDefault="00AD02B2" w:rsidP="005E70B0">
            <w:pPr>
              <w:pStyle w:val="BodyText"/>
              <w:jc w:val="left"/>
              <w:rPr>
                <w:rFonts w:asciiTheme="minorHAnsi" w:hAnsiTheme="minorHAnsi"/>
                <w:sz w:val="20"/>
                <w:szCs w:val="20"/>
              </w:rPr>
            </w:pPr>
            <w:r>
              <w:rPr>
                <w:rFonts w:asciiTheme="minorHAnsi" w:hAnsiTheme="minorHAnsi"/>
                <w:sz w:val="20"/>
                <w:szCs w:val="20"/>
              </w:rPr>
              <w:t>(Sound) Audible Signal</w:t>
            </w:r>
          </w:p>
          <w:p w14:paraId="09960364" w14:textId="77777777" w:rsidR="00AD02B2" w:rsidRDefault="00AD02B2" w:rsidP="00AD02B2">
            <w:pPr>
              <w:autoSpaceDE w:val="0"/>
              <w:autoSpaceDN w:val="0"/>
              <w:adjustRightInd w:val="0"/>
              <w:rPr>
                <w:rFonts w:asciiTheme="minorHAnsi" w:hAnsiTheme="minorHAnsi" w:cs="ArialMT"/>
                <w:sz w:val="20"/>
                <w:szCs w:val="20"/>
                <w:lang w:val="en-US"/>
              </w:rPr>
            </w:pPr>
            <w:r>
              <w:rPr>
                <w:rFonts w:asciiTheme="minorHAnsi" w:hAnsiTheme="minorHAnsi" w:cs="ArialMT"/>
                <w:sz w:val="20"/>
                <w:szCs w:val="20"/>
                <w:lang w:val="en-US"/>
              </w:rPr>
              <w:t>Audible signals may</w:t>
            </w:r>
            <w:r w:rsidRPr="00AD02B2">
              <w:rPr>
                <w:rFonts w:asciiTheme="minorHAnsi" w:hAnsiTheme="minorHAnsi" w:cs="ArialMT"/>
                <w:sz w:val="20"/>
                <w:szCs w:val="20"/>
                <w:lang w:val="en-US"/>
              </w:rPr>
              <w:t xml:space="preserve"> be used to augment buoys, both lighted and unlighted, to enhance their</w:t>
            </w:r>
            <w:r>
              <w:rPr>
                <w:rFonts w:asciiTheme="minorHAnsi" w:hAnsiTheme="minorHAnsi" w:cs="ArialMT"/>
                <w:sz w:val="20"/>
                <w:szCs w:val="20"/>
                <w:lang w:val="en-US"/>
              </w:rPr>
              <w:t xml:space="preserve"> </w:t>
            </w:r>
            <w:r w:rsidRPr="00AD02B2">
              <w:rPr>
                <w:rFonts w:asciiTheme="minorHAnsi" w:hAnsiTheme="minorHAnsi" w:cs="ArialMT"/>
                <w:sz w:val="20"/>
                <w:szCs w:val="20"/>
                <w:lang w:val="en-US"/>
              </w:rPr>
              <w:t xml:space="preserve">effectiveness to the mariner in reduced visibility. </w:t>
            </w:r>
            <w:r w:rsidRPr="00AD02B2">
              <w:rPr>
                <w:rFonts w:asciiTheme="minorHAnsi" w:hAnsiTheme="minorHAnsi" w:cs="ArialMT"/>
                <w:sz w:val="20"/>
                <w:szCs w:val="20"/>
                <w:lang w:val="en-US"/>
              </w:rPr>
              <w:lastRenderedPageBreak/>
              <w:t>Audible signals on buoys are most often powered</w:t>
            </w:r>
            <w:r>
              <w:rPr>
                <w:rFonts w:asciiTheme="minorHAnsi" w:hAnsiTheme="minorHAnsi" w:cs="ArialMT"/>
                <w:sz w:val="20"/>
                <w:szCs w:val="20"/>
                <w:lang w:val="en-US"/>
              </w:rPr>
              <w:t xml:space="preserve"> </w:t>
            </w:r>
            <w:r w:rsidRPr="00AD02B2">
              <w:rPr>
                <w:rFonts w:asciiTheme="minorHAnsi" w:hAnsiTheme="minorHAnsi" w:cs="ArialMT"/>
                <w:sz w:val="20"/>
                <w:szCs w:val="20"/>
                <w:lang w:val="en-US"/>
              </w:rPr>
              <w:t>by the motion of the sea and include bells, gongs, and whistles. Buoys may also be fitted with</w:t>
            </w:r>
            <w:r>
              <w:rPr>
                <w:rFonts w:asciiTheme="minorHAnsi" w:hAnsiTheme="minorHAnsi" w:cs="ArialMT"/>
                <w:sz w:val="20"/>
                <w:szCs w:val="20"/>
                <w:lang w:val="en-US"/>
              </w:rPr>
              <w:t xml:space="preserve"> electronic horns.</w:t>
            </w:r>
          </w:p>
          <w:p w14:paraId="645CB689" w14:textId="6D2A4495" w:rsidR="00AD02B2" w:rsidRPr="00011CD2" w:rsidRDefault="00AD02B2" w:rsidP="00AD02B2">
            <w:pPr>
              <w:autoSpaceDE w:val="0"/>
              <w:autoSpaceDN w:val="0"/>
              <w:adjustRightInd w:val="0"/>
              <w:rPr>
                <w:rFonts w:asciiTheme="minorHAnsi" w:hAnsiTheme="minorHAnsi"/>
                <w:sz w:val="20"/>
                <w:szCs w:val="20"/>
              </w:rPr>
            </w:pPr>
            <w:r w:rsidRPr="00AD02B2">
              <w:rPr>
                <w:rFonts w:asciiTheme="minorHAnsi" w:hAnsiTheme="minorHAnsi" w:cs="ArialMT"/>
                <w:sz w:val="20"/>
                <w:szCs w:val="20"/>
                <w:lang w:val="en-US"/>
              </w:rPr>
              <w:t>Audible signals on buoys should be used to warn mariners of a particular hazard,</w:t>
            </w:r>
            <w:r>
              <w:rPr>
                <w:rFonts w:asciiTheme="minorHAnsi" w:hAnsiTheme="minorHAnsi" w:cs="ArialMT"/>
                <w:sz w:val="20"/>
                <w:szCs w:val="20"/>
                <w:lang w:val="en-US"/>
              </w:rPr>
              <w:t xml:space="preserve"> </w:t>
            </w:r>
            <w:r w:rsidRPr="00AD02B2">
              <w:rPr>
                <w:rFonts w:asciiTheme="minorHAnsi" w:hAnsiTheme="minorHAnsi" w:cs="ArialMT"/>
                <w:sz w:val="20"/>
                <w:szCs w:val="20"/>
                <w:lang w:val="en-US"/>
              </w:rPr>
              <w:t>such as proximity to shoals, rocks or other hazards; or to alert the mariner to a change in</w:t>
            </w:r>
            <w:r>
              <w:rPr>
                <w:rFonts w:asciiTheme="minorHAnsi" w:hAnsiTheme="minorHAnsi" w:cs="ArialMT"/>
                <w:sz w:val="20"/>
                <w:szCs w:val="20"/>
                <w:lang w:val="en-US"/>
              </w:rPr>
              <w:t xml:space="preserve"> </w:t>
            </w:r>
            <w:r w:rsidRPr="00AD02B2">
              <w:rPr>
                <w:rFonts w:asciiTheme="minorHAnsi" w:hAnsiTheme="minorHAnsi" w:cs="ArialMT"/>
                <w:sz w:val="20"/>
                <w:szCs w:val="20"/>
                <w:lang w:val="en-US"/>
              </w:rPr>
              <w:t>navigational requirements, such as the entrance to a restricted channel</w:t>
            </w:r>
            <w:r w:rsidRPr="00AD02B2">
              <w:rPr>
                <w:rFonts w:ascii="ArialMT" w:hAnsi="ArialMT" w:cs="ArialMT"/>
                <w:sz w:val="20"/>
                <w:szCs w:val="20"/>
                <w:lang w:val="en-US"/>
              </w:rPr>
              <w:t>.</w:t>
            </w:r>
          </w:p>
        </w:tc>
        <w:tc>
          <w:tcPr>
            <w:tcW w:w="1240" w:type="dxa"/>
            <w:vAlign w:val="center"/>
          </w:tcPr>
          <w:p w14:paraId="358386CF" w14:textId="3B3D391B" w:rsidR="009A5A6C" w:rsidRPr="00011CD2" w:rsidRDefault="00AD02B2" w:rsidP="005E70B0">
            <w:pPr>
              <w:pStyle w:val="BodyText"/>
              <w:jc w:val="left"/>
              <w:rPr>
                <w:rFonts w:asciiTheme="minorHAnsi" w:hAnsiTheme="minorHAnsi"/>
                <w:sz w:val="20"/>
                <w:szCs w:val="20"/>
              </w:rPr>
            </w:pPr>
            <w:r>
              <w:rPr>
                <w:rFonts w:asciiTheme="minorHAnsi" w:hAnsiTheme="minorHAnsi" w:cs="Arial-BoldMT"/>
                <w:bCs/>
                <w:sz w:val="20"/>
                <w:szCs w:val="20"/>
                <w:lang w:val="en-US"/>
              </w:rPr>
              <w:lastRenderedPageBreak/>
              <w:t xml:space="preserve">Audible Signal not defined in dictionary. As per </w:t>
            </w:r>
            <w:r w:rsidRPr="00AD02B2">
              <w:rPr>
                <w:rFonts w:asciiTheme="minorHAnsi" w:hAnsiTheme="minorHAnsi" w:cs="Arial-BoldMT"/>
                <w:bCs/>
                <w:sz w:val="20"/>
                <w:szCs w:val="20"/>
                <w:lang w:val="en-US"/>
              </w:rPr>
              <w:t xml:space="preserve">IALA Guideline No. </w:t>
            </w:r>
            <w:r w:rsidRPr="00AD02B2">
              <w:rPr>
                <w:rFonts w:asciiTheme="minorHAnsi" w:hAnsiTheme="minorHAnsi" w:cs="Arial-BoldMT"/>
                <w:bCs/>
                <w:sz w:val="20"/>
                <w:szCs w:val="20"/>
                <w:lang w:val="en-US"/>
              </w:rPr>
              <w:lastRenderedPageBreak/>
              <w:t>1090</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On</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The Use of Audible Signals</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Edition 1</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December 2012</w:t>
            </w:r>
          </w:p>
        </w:tc>
        <w:tc>
          <w:tcPr>
            <w:tcW w:w="632" w:type="dxa"/>
            <w:vAlign w:val="center"/>
          </w:tcPr>
          <w:p w14:paraId="3AA0CB0A" w14:textId="46F22F80" w:rsidR="009A5A6C" w:rsidRPr="00011CD2" w:rsidRDefault="00AD02B2" w:rsidP="005E70B0">
            <w:pPr>
              <w:pStyle w:val="BodyText"/>
              <w:jc w:val="left"/>
              <w:rPr>
                <w:rFonts w:asciiTheme="minorHAnsi" w:hAnsiTheme="minorHAnsi"/>
                <w:sz w:val="20"/>
                <w:szCs w:val="20"/>
              </w:rPr>
            </w:pPr>
            <w:r>
              <w:rPr>
                <w:rFonts w:asciiTheme="minorHAnsi" w:hAnsiTheme="minorHAnsi"/>
                <w:sz w:val="20"/>
                <w:szCs w:val="20"/>
              </w:rPr>
              <w:lastRenderedPageBreak/>
              <w:t>2016-10-27</w:t>
            </w:r>
          </w:p>
        </w:tc>
        <w:tc>
          <w:tcPr>
            <w:tcW w:w="1072" w:type="dxa"/>
          </w:tcPr>
          <w:p w14:paraId="6B643B58" w14:textId="77777777" w:rsidR="009A5A6C" w:rsidRPr="00011CD2" w:rsidRDefault="009A5A6C" w:rsidP="005E70B0">
            <w:pPr>
              <w:pStyle w:val="BodyText"/>
              <w:jc w:val="left"/>
              <w:rPr>
                <w:rFonts w:asciiTheme="minorHAnsi" w:hAnsiTheme="minorHAnsi"/>
                <w:sz w:val="20"/>
                <w:szCs w:val="20"/>
              </w:rPr>
            </w:pPr>
          </w:p>
        </w:tc>
      </w:tr>
      <w:tr w:rsidR="009A5A6C" w:rsidRPr="00011CD2" w14:paraId="503FA25A" w14:textId="7F458817" w:rsidTr="00AD02B2">
        <w:tc>
          <w:tcPr>
            <w:tcW w:w="1587" w:type="dxa"/>
            <w:vAlign w:val="center"/>
          </w:tcPr>
          <w:p w14:paraId="485293D0" w14:textId="5B0CBF29" w:rsidR="009A5A6C" w:rsidRPr="00011CD2" w:rsidRDefault="009A5A6C" w:rsidP="005E70B0">
            <w:pPr>
              <w:pStyle w:val="BodyText"/>
              <w:jc w:val="left"/>
              <w:rPr>
                <w:rFonts w:asciiTheme="minorHAnsi" w:hAnsiTheme="minorHAnsi"/>
                <w:sz w:val="20"/>
                <w:szCs w:val="20"/>
              </w:rPr>
            </w:pPr>
          </w:p>
        </w:tc>
        <w:tc>
          <w:tcPr>
            <w:tcW w:w="1062" w:type="dxa"/>
            <w:vAlign w:val="center"/>
          </w:tcPr>
          <w:p w14:paraId="22FD636A"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6DDB8C9B"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1AAE11DE"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7499AC6B" w14:textId="77777777" w:rsidR="009A5A6C" w:rsidRPr="00011CD2" w:rsidRDefault="009A5A6C" w:rsidP="005E70B0">
            <w:pPr>
              <w:pStyle w:val="BodyText"/>
              <w:jc w:val="left"/>
              <w:rPr>
                <w:rFonts w:asciiTheme="minorHAnsi" w:hAnsiTheme="minorHAnsi"/>
                <w:sz w:val="20"/>
                <w:szCs w:val="20"/>
              </w:rPr>
            </w:pPr>
          </w:p>
        </w:tc>
        <w:tc>
          <w:tcPr>
            <w:tcW w:w="1240" w:type="dxa"/>
            <w:vAlign w:val="center"/>
          </w:tcPr>
          <w:p w14:paraId="74D52B60" w14:textId="77777777" w:rsidR="009A5A6C" w:rsidRPr="00011CD2" w:rsidRDefault="009A5A6C" w:rsidP="005E70B0">
            <w:pPr>
              <w:pStyle w:val="BodyText"/>
              <w:jc w:val="left"/>
              <w:rPr>
                <w:rFonts w:asciiTheme="minorHAnsi" w:hAnsiTheme="minorHAnsi"/>
                <w:sz w:val="20"/>
                <w:szCs w:val="20"/>
              </w:rPr>
            </w:pPr>
          </w:p>
        </w:tc>
        <w:tc>
          <w:tcPr>
            <w:tcW w:w="632" w:type="dxa"/>
            <w:vAlign w:val="center"/>
          </w:tcPr>
          <w:p w14:paraId="4122E8BA" w14:textId="77777777" w:rsidR="009A5A6C" w:rsidRPr="00011CD2" w:rsidRDefault="009A5A6C" w:rsidP="005E70B0">
            <w:pPr>
              <w:pStyle w:val="BodyText"/>
              <w:jc w:val="left"/>
              <w:rPr>
                <w:rFonts w:asciiTheme="minorHAnsi" w:hAnsiTheme="minorHAnsi"/>
                <w:sz w:val="20"/>
                <w:szCs w:val="20"/>
              </w:rPr>
            </w:pPr>
          </w:p>
        </w:tc>
        <w:tc>
          <w:tcPr>
            <w:tcW w:w="1072" w:type="dxa"/>
          </w:tcPr>
          <w:p w14:paraId="2982D491" w14:textId="77777777" w:rsidR="009A5A6C" w:rsidRPr="00011CD2" w:rsidRDefault="009A5A6C" w:rsidP="005E70B0">
            <w:pPr>
              <w:pStyle w:val="BodyText"/>
              <w:jc w:val="left"/>
              <w:rPr>
                <w:rFonts w:asciiTheme="minorHAnsi" w:hAnsiTheme="minorHAnsi"/>
                <w:sz w:val="20"/>
                <w:szCs w:val="20"/>
              </w:rPr>
            </w:pPr>
          </w:p>
        </w:tc>
      </w:tr>
      <w:tr w:rsidR="009A5A6C" w:rsidRPr="00011CD2" w14:paraId="44A0C31C" w14:textId="1B217C0B" w:rsidTr="00AD02B2">
        <w:tc>
          <w:tcPr>
            <w:tcW w:w="1587" w:type="dxa"/>
            <w:vAlign w:val="center"/>
          </w:tcPr>
          <w:p w14:paraId="34443182"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372C27C3"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33FE2E05"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393848EA"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162637CA" w14:textId="77777777" w:rsidR="009A5A6C" w:rsidRPr="00011CD2" w:rsidRDefault="009A5A6C" w:rsidP="005E70B0">
            <w:pPr>
              <w:pStyle w:val="BodyText"/>
              <w:jc w:val="left"/>
              <w:rPr>
                <w:rFonts w:asciiTheme="minorHAnsi" w:hAnsiTheme="minorHAnsi"/>
                <w:sz w:val="20"/>
                <w:szCs w:val="20"/>
              </w:rPr>
            </w:pPr>
          </w:p>
        </w:tc>
        <w:tc>
          <w:tcPr>
            <w:tcW w:w="1240" w:type="dxa"/>
            <w:vAlign w:val="center"/>
          </w:tcPr>
          <w:p w14:paraId="4770E59F" w14:textId="77777777" w:rsidR="009A5A6C" w:rsidRPr="00011CD2" w:rsidRDefault="009A5A6C" w:rsidP="005E70B0">
            <w:pPr>
              <w:pStyle w:val="BodyText"/>
              <w:jc w:val="left"/>
              <w:rPr>
                <w:rFonts w:asciiTheme="minorHAnsi" w:hAnsiTheme="minorHAnsi"/>
                <w:sz w:val="20"/>
                <w:szCs w:val="20"/>
              </w:rPr>
            </w:pPr>
          </w:p>
        </w:tc>
        <w:tc>
          <w:tcPr>
            <w:tcW w:w="632" w:type="dxa"/>
            <w:vAlign w:val="center"/>
          </w:tcPr>
          <w:p w14:paraId="06F6C058" w14:textId="77777777" w:rsidR="009A5A6C" w:rsidRPr="00011CD2" w:rsidRDefault="009A5A6C" w:rsidP="005E70B0">
            <w:pPr>
              <w:pStyle w:val="BodyText"/>
              <w:jc w:val="left"/>
              <w:rPr>
                <w:rFonts w:asciiTheme="minorHAnsi" w:hAnsiTheme="minorHAnsi"/>
                <w:sz w:val="20"/>
                <w:szCs w:val="20"/>
              </w:rPr>
            </w:pPr>
          </w:p>
        </w:tc>
        <w:tc>
          <w:tcPr>
            <w:tcW w:w="1072" w:type="dxa"/>
          </w:tcPr>
          <w:p w14:paraId="6EA082C4" w14:textId="77777777" w:rsidR="009A5A6C" w:rsidRPr="00011CD2" w:rsidRDefault="009A5A6C" w:rsidP="005E70B0">
            <w:pPr>
              <w:pStyle w:val="BodyText"/>
              <w:jc w:val="left"/>
              <w:rPr>
                <w:rFonts w:asciiTheme="minorHAnsi" w:hAnsiTheme="minorHAnsi"/>
                <w:sz w:val="20"/>
                <w:szCs w:val="20"/>
              </w:rPr>
            </w:pPr>
          </w:p>
        </w:tc>
      </w:tr>
      <w:tr w:rsidR="009A5A6C" w:rsidRPr="00011CD2" w14:paraId="6F73309C" w14:textId="1EC59211" w:rsidTr="00AD02B2">
        <w:tc>
          <w:tcPr>
            <w:tcW w:w="1587" w:type="dxa"/>
            <w:vAlign w:val="center"/>
          </w:tcPr>
          <w:p w14:paraId="6F796E13"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2080B7F4"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051DD89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50B079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020484C2" w14:textId="77777777" w:rsidR="009A5A6C" w:rsidRPr="00011CD2" w:rsidRDefault="009A5A6C" w:rsidP="005E70B0">
            <w:pPr>
              <w:pStyle w:val="BodyText"/>
              <w:jc w:val="left"/>
              <w:rPr>
                <w:rFonts w:asciiTheme="minorHAnsi" w:hAnsiTheme="minorHAnsi"/>
                <w:sz w:val="20"/>
                <w:szCs w:val="20"/>
              </w:rPr>
            </w:pPr>
          </w:p>
        </w:tc>
        <w:tc>
          <w:tcPr>
            <w:tcW w:w="1240" w:type="dxa"/>
            <w:vAlign w:val="center"/>
          </w:tcPr>
          <w:p w14:paraId="7C25EC20" w14:textId="77777777" w:rsidR="009A5A6C" w:rsidRPr="00011CD2" w:rsidRDefault="009A5A6C" w:rsidP="005E70B0">
            <w:pPr>
              <w:pStyle w:val="BodyText"/>
              <w:jc w:val="left"/>
              <w:rPr>
                <w:rFonts w:asciiTheme="minorHAnsi" w:hAnsiTheme="minorHAnsi"/>
                <w:sz w:val="20"/>
                <w:szCs w:val="20"/>
              </w:rPr>
            </w:pPr>
          </w:p>
        </w:tc>
        <w:tc>
          <w:tcPr>
            <w:tcW w:w="632" w:type="dxa"/>
            <w:vAlign w:val="center"/>
          </w:tcPr>
          <w:p w14:paraId="305D8AF2" w14:textId="77777777" w:rsidR="009A5A6C" w:rsidRPr="00011CD2" w:rsidRDefault="009A5A6C" w:rsidP="005E70B0">
            <w:pPr>
              <w:pStyle w:val="BodyText"/>
              <w:jc w:val="left"/>
              <w:rPr>
                <w:rFonts w:asciiTheme="minorHAnsi" w:hAnsiTheme="minorHAnsi"/>
                <w:sz w:val="20"/>
                <w:szCs w:val="20"/>
              </w:rPr>
            </w:pPr>
          </w:p>
        </w:tc>
        <w:tc>
          <w:tcPr>
            <w:tcW w:w="1072" w:type="dxa"/>
          </w:tcPr>
          <w:p w14:paraId="1C814934" w14:textId="77777777" w:rsidR="009A5A6C" w:rsidRPr="00011CD2" w:rsidRDefault="009A5A6C" w:rsidP="005E70B0">
            <w:pPr>
              <w:pStyle w:val="BodyText"/>
              <w:jc w:val="left"/>
              <w:rPr>
                <w:rFonts w:asciiTheme="minorHAnsi" w:hAnsiTheme="minorHAnsi"/>
                <w:sz w:val="20"/>
                <w:szCs w:val="20"/>
              </w:rPr>
            </w:pPr>
          </w:p>
        </w:tc>
      </w:tr>
      <w:tr w:rsidR="009A5A6C" w:rsidRPr="00011CD2" w14:paraId="0657DEB9" w14:textId="26E21E1E" w:rsidTr="00AD02B2">
        <w:tc>
          <w:tcPr>
            <w:tcW w:w="1587" w:type="dxa"/>
            <w:vAlign w:val="center"/>
          </w:tcPr>
          <w:p w14:paraId="0545A0B4"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5B32DCD3"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494E76C6"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22F67E3"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112613A4" w14:textId="77777777" w:rsidR="009A5A6C" w:rsidRPr="00011CD2" w:rsidRDefault="009A5A6C" w:rsidP="005E70B0">
            <w:pPr>
              <w:pStyle w:val="BodyText"/>
              <w:jc w:val="left"/>
              <w:rPr>
                <w:rFonts w:asciiTheme="minorHAnsi" w:hAnsiTheme="minorHAnsi"/>
                <w:sz w:val="20"/>
                <w:szCs w:val="20"/>
              </w:rPr>
            </w:pPr>
          </w:p>
        </w:tc>
        <w:tc>
          <w:tcPr>
            <w:tcW w:w="1240" w:type="dxa"/>
            <w:vAlign w:val="center"/>
          </w:tcPr>
          <w:p w14:paraId="63CE1389" w14:textId="77777777" w:rsidR="009A5A6C" w:rsidRPr="00011CD2" w:rsidRDefault="009A5A6C" w:rsidP="005E70B0">
            <w:pPr>
              <w:pStyle w:val="BodyText"/>
              <w:jc w:val="left"/>
              <w:rPr>
                <w:rFonts w:asciiTheme="minorHAnsi" w:hAnsiTheme="minorHAnsi"/>
                <w:sz w:val="20"/>
                <w:szCs w:val="20"/>
              </w:rPr>
            </w:pPr>
          </w:p>
        </w:tc>
        <w:tc>
          <w:tcPr>
            <w:tcW w:w="632" w:type="dxa"/>
            <w:vAlign w:val="center"/>
          </w:tcPr>
          <w:p w14:paraId="4526DAD6" w14:textId="77777777" w:rsidR="009A5A6C" w:rsidRPr="00011CD2" w:rsidRDefault="009A5A6C" w:rsidP="005E70B0">
            <w:pPr>
              <w:pStyle w:val="BodyText"/>
              <w:jc w:val="left"/>
              <w:rPr>
                <w:rFonts w:asciiTheme="minorHAnsi" w:hAnsiTheme="minorHAnsi"/>
                <w:sz w:val="20"/>
                <w:szCs w:val="20"/>
              </w:rPr>
            </w:pPr>
          </w:p>
        </w:tc>
        <w:tc>
          <w:tcPr>
            <w:tcW w:w="1072" w:type="dxa"/>
          </w:tcPr>
          <w:p w14:paraId="4BAA30A7" w14:textId="77777777" w:rsidR="009A5A6C" w:rsidRPr="00011CD2" w:rsidRDefault="009A5A6C" w:rsidP="005E70B0">
            <w:pPr>
              <w:pStyle w:val="BodyText"/>
              <w:jc w:val="left"/>
              <w:rPr>
                <w:rFonts w:asciiTheme="minorHAnsi" w:hAnsiTheme="minorHAnsi"/>
                <w:sz w:val="20"/>
                <w:szCs w:val="20"/>
              </w:rPr>
            </w:pPr>
          </w:p>
        </w:tc>
      </w:tr>
      <w:tr w:rsidR="009A5A6C" w:rsidRPr="00011CD2" w14:paraId="568D6B96" w14:textId="5B1942A5" w:rsidTr="00AD02B2">
        <w:tc>
          <w:tcPr>
            <w:tcW w:w="1587" w:type="dxa"/>
            <w:vAlign w:val="center"/>
          </w:tcPr>
          <w:p w14:paraId="2002E937"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2AB9B2C8"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310C674B"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3E36A68"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0B62B45" w14:textId="77777777" w:rsidR="009A5A6C" w:rsidRPr="00011CD2" w:rsidRDefault="009A5A6C" w:rsidP="005E70B0">
            <w:pPr>
              <w:pStyle w:val="BodyText"/>
              <w:jc w:val="left"/>
              <w:rPr>
                <w:rFonts w:asciiTheme="minorHAnsi" w:hAnsiTheme="minorHAnsi"/>
                <w:sz w:val="20"/>
                <w:szCs w:val="20"/>
              </w:rPr>
            </w:pPr>
          </w:p>
        </w:tc>
        <w:tc>
          <w:tcPr>
            <w:tcW w:w="1240" w:type="dxa"/>
            <w:vAlign w:val="center"/>
          </w:tcPr>
          <w:p w14:paraId="77FF38B2" w14:textId="77777777" w:rsidR="009A5A6C" w:rsidRPr="00011CD2" w:rsidRDefault="009A5A6C" w:rsidP="005E70B0">
            <w:pPr>
              <w:pStyle w:val="BodyText"/>
              <w:jc w:val="left"/>
              <w:rPr>
                <w:rFonts w:asciiTheme="minorHAnsi" w:hAnsiTheme="minorHAnsi"/>
                <w:sz w:val="20"/>
                <w:szCs w:val="20"/>
              </w:rPr>
            </w:pPr>
          </w:p>
        </w:tc>
        <w:tc>
          <w:tcPr>
            <w:tcW w:w="632" w:type="dxa"/>
            <w:vAlign w:val="center"/>
          </w:tcPr>
          <w:p w14:paraId="460EABB2" w14:textId="77777777" w:rsidR="009A5A6C" w:rsidRPr="00011CD2" w:rsidRDefault="009A5A6C" w:rsidP="005E70B0">
            <w:pPr>
              <w:pStyle w:val="BodyText"/>
              <w:jc w:val="left"/>
              <w:rPr>
                <w:rFonts w:asciiTheme="minorHAnsi" w:hAnsiTheme="minorHAnsi"/>
                <w:sz w:val="20"/>
                <w:szCs w:val="20"/>
              </w:rPr>
            </w:pPr>
          </w:p>
        </w:tc>
        <w:tc>
          <w:tcPr>
            <w:tcW w:w="1072" w:type="dxa"/>
          </w:tcPr>
          <w:p w14:paraId="731E94D2" w14:textId="77777777" w:rsidR="009A5A6C" w:rsidRPr="00011CD2" w:rsidRDefault="009A5A6C" w:rsidP="005E70B0">
            <w:pPr>
              <w:pStyle w:val="BodyText"/>
              <w:jc w:val="left"/>
              <w:rPr>
                <w:rFonts w:asciiTheme="minorHAnsi" w:hAnsiTheme="minorHAnsi"/>
                <w:sz w:val="20"/>
                <w:szCs w:val="20"/>
              </w:rPr>
            </w:pPr>
          </w:p>
        </w:tc>
      </w:tr>
      <w:tr w:rsidR="009A5A6C" w:rsidRPr="00011CD2" w14:paraId="3D5E6799" w14:textId="7740372B" w:rsidTr="00AD02B2">
        <w:tc>
          <w:tcPr>
            <w:tcW w:w="1587" w:type="dxa"/>
            <w:vAlign w:val="center"/>
          </w:tcPr>
          <w:p w14:paraId="5EA9F403"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3902FBB8"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427F9983"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3430FDFF"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5AB0724" w14:textId="77777777" w:rsidR="009A5A6C" w:rsidRPr="00011CD2" w:rsidRDefault="009A5A6C" w:rsidP="005E70B0">
            <w:pPr>
              <w:pStyle w:val="BodyText"/>
              <w:jc w:val="left"/>
              <w:rPr>
                <w:rFonts w:asciiTheme="minorHAnsi" w:hAnsiTheme="minorHAnsi"/>
                <w:sz w:val="20"/>
                <w:szCs w:val="20"/>
              </w:rPr>
            </w:pPr>
          </w:p>
        </w:tc>
        <w:tc>
          <w:tcPr>
            <w:tcW w:w="1240" w:type="dxa"/>
            <w:vAlign w:val="center"/>
          </w:tcPr>
          <w:p w14:paraId="79E3E822" w14:textId="77777777" w:rsidR="009A5A6C" w:rsidRPr="00011CD2" w:rsidRDefault="009A5A6C" w:rsidP="005E70B0">
            <w:pPr>
              <w:pStyle w:val="BodyText"/>
              <w:jc w:val="left"/>
              <w:rPr>
                <w:rFonts w:asciiTheme="minorHAnsi" w:hAnsiTheme="minorHAnsi"/>
                <w:sz w:val="20"/>
                <w:szCs w:val="20"/>
              </w:rPr>
            </w:pPr>
          </w:p>
        </w:tc>
        <w:tc>
          <w:tcPr>
            <w:tcW w:w="632" w:type="dxa"/>
            <w:vAlign w:val="center"/>
          </w:tcPr>
          <w:p w14:paraId="374D6BDE" w14:textId="77777777" w:rsidR="009A5A6C" w:rsidRPr="00011CD2" w:rsidRDefault="009A5A6C" w:rsidP="005E70B0">
            <w:pPr>
              <w:pStyle w:val="BodyText"/>
              <w:jc w:val="left"/>
              <w:rPr>
                <w:rFonts w:asciiTheme="minorHAnsi" w:hAnsiTheme="minorHAnsi"/>
                <w:sz w:val="20"/>
                <w:szCs w:val="20"/>
              </w:rPr>
            </w:pPr>
          </w:p>
        </w:tc>
        <w:tc>
          <w:tcPr>
            <w:tcW w:w="1072" w:type="dxa"/>
          </w:tcPr>
          <w:p w14:paraId="759168A0" w14:textId="77777777" w:rsidR="009A5A6C" w:rsidRPr="00011CD2" w:rsidRDefault="009A5A6C" w:rsidP="005E70B0">
            <w:pPr>
              <w:pStyle w:val="BodyText"/>
              <w:jc w:val="left"/>
              <w:rPr>
                <w:rFonts w:asciiTheme="minorHAnsi" w:hAnsiTheme="minorHAnsi"/>
                <w:sz w:val="20"/>
                <w:szCs w:val="20"/>
              </w:rPr>
            </w:pPr>
          </w:p>
        </w:tc>
      </w:tr>
      <w:tr w:rsidR="009A5A6C" w:rsidRPr="00011CD2" w14:paraId="3DA60F14" w14:textId="6667B3A4" w:rsidTr="00AD02B2">
        <w:tc>
          <w:tcPr>
            <w:tcW w:w="1587" w:type="dxa"/>
            <w:vAlign w:val="center"/>
          </w:tcPr>
          <w:p w14:paraId="787BED68"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454FA565"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1B88DBDA"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C66EA9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5940EDF8" w14:textId="77777777" w:rsidR="009A5A6C" w:rsidRPr="00011CD2" w:rsidRDefault="009A5A6C" w:rsidP="005E70B0">
            <w:pPr>
              <w:pStyle w:val="BodyText"/>
              <w:jc w:val="left"/>
              <w:rPr>
                <w:rFonts w:asciiTheme="minorHAnsi" w:hAnsiTheme="minorHAnsi"/>
                <w:sz w:val="20"/>
                <w:szCs w:val="20"/>
              </w:rPr>
            </w:pPr>
          </w:p>
        </w:tc>
        <w:tc>
          <w:tcPr>
            <w:tcW w:w="1240" w:type="dxa"/>
            <w:vAlign w:val="center"/>
          </w:tcPr>
          <w:p w14:paraId="762A2F7A" w14:textId="77777777" w:rsidR="009A5A6C" w:rsidRPr="00011CD2" w:rsidRDefault="009A5A6C" w:rsidP="005E70B0">
            <w:pPr>
              <w:pStyle w:val="BodyText"/>
              <w:jc w:val="left"/>
              <w:rPr>
                <w:rFonts w:asciiTheme="minorHAnsi" w:hAnsiTheme="minorHAnsi"/>
                <w:sz w:val="20"/>
                <w:szCs w:val="20"/>
              </w:rPr>
            </w:pPr>
          </w:p>
        </w:tc>
        <w:tc>
          <w:tcPr>
            <w:tcW w:w="632" w:type="dxa"/>
            <w:vAlign w:val="center"/>
          </w:tcPr>
          <w:p w14:paraId="43847C1E" w14:textId="77777777" w:rsidR="009A5A6C" w:rsidRPr="00011CD2" w:rsidRDefault="009A5A6C" w:rsidP="005E70B0">
            <w:pPr>
              <w:pStyle w:val="BodyText"/>
              <w:jc w:val="left"/>
              <w:rPr>
                <w:rFonts w:asciiTheme="minorHAnsi" w:hAnsiTheme="minorHAnsi"/>
                <w:sz w:val="20"/>
                <w:szCs w:val="20"/>
              </w:rPr>
            </w:pPr>
          </w:p>
        </w:tc>
        <w:tc>
          <w:tcPr>
            <w:tcW w:w="1072" w:type="dxa"/>
          </w:tcPr>
          <w:p w14:paraId="33637B9D" w14:textId="77777777" w:rsidR="009A5A6C" w:rsidRPr="00011CD2" w:rsidRDefault="009A5A6C" w:rsidP="005E70B0">
            <w:pPr>
              <w:pStyle w:val="BodyText"/>
              <w:jc w:val="left"/>
              <w:rPr>
                <w:rFonts w:asciiTheme="minorHAnsi" w:hAnsiTheme="minorHAnsi"/>
                <w:sz w:val="20"/>
                <w:szCs w:val="20"/>
              </w:rPr>
            </w:pPr>
          </w:p>
        </w:tc>
      </w:tr>
    </w:tbl>
    <w:p w14:paraId="5A3AAC9D" w14:textId="0E2D29F2" w:rsidR="00783FEA" w:rsidRPr="00011CD2" w:rsidRDefault="00783FEA" w:rsidP="00783FEA">
      <w:pPr>
        <w:pStyle w:val="BodyText"/>
        <w:jc w:val="center"/>
        <w:rPr>
          <w:rFonts w:ascii="Calibri" w:hAnsi="Calibri"/>
        </w:rPr>
      </w:pPr>
    </w:p>
    <w:sectPr w:rsidR="00783FEA" w:rsidRPr="00011CD2" w:rsidSect="00633C6D">
      <w:headerReference w:type="default" r:id="rId9"/>
      <w:footerReference w:type="default" r:id="rId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A5D83B" w14:textId="77777777" w:rsidR="00136B72" w:rsidRDefault="00136B72" w:rsidP="00362CD9">
      <w:r>
        <w:separator/>
      </w:r>
    </w:p>
  </w:endnote>
  <w:endnote w:type="continuationSeparator" w:id="0">
    <w:p w14:paraId="0818D4B2" w14:textId="77777777" w:rsidR="00136B72" w:rsidRDefault="00136B7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577C4170" w:rsidR="00362CD9" w:rsidRPr="00011CD2" w:rsidRDefault="00A17E3F">
    <w:pPr>
      <w:pStyle w:val="Footer"/>
      <w:rPr>
        <w:rFonts w:ascii="Calibri" w:hAnsi="Calibri"/>
        <w:sz w:val="18"/>
        <w:szCs w:val="18"/>
      </w:rPr>
    </w:pPr>
    <w:r w:rsidRPr="00011CD2">
      <w:rPr>
        <w:rFonts w:ascii="Calibri" w:hAnsi="Calibri"/>
        <w:sz w:val="18"/>
        <w:szCs w:val="18"/>
      </w:rPr>
      <w:t>DWG proposal form DWG1-4.1</w:t>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FF30FE">
      <w:rPr>
        <w:rFonts w:ascii="Calibri" w:hAnsi="Calibri"/>
        <w:sz w:val="18"/>
        <w:szCs w:val="18"/>
      </w:rPr>
      <w:t>18 August</w:t>
    </w:r>
    <w:r w:rsidR="00D83B1B">
      <w:rPr>
        <w:rFonts w:ascii="Calibri" w:hAnsi="Calibri"/>
        <w:sz w:val="18"/>
        <w:szCs w:val="18"/>
      </w:rP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156BE8" w14:textId="77777777" w:rsidR="00136B72" w:rsidRDefault="00136B72" w:rsidP="00362CD9">
      <w:r>
        <w:separator/>
      </w:r>
    </w:p>
  </w:footnote>
  <w:footnote w:type="continuationSeparator" w:id="0">
    <w:p w14:paraId="3AE9E836" w14:textId="77777777" w:rsidR="00136B72" w:rsidRDefault="00136B72"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2B93F" w14:textId="60EC5D3A" w:rsidR="002D65B8" w:rsidRPr="00011CD2" w:rsidRDefault="00011CD2" w:rsidP="00011CD2">
    <w:pPr>
      <w:pStyle w:val="Header"/>
      <w:jc w:val="center"/>
      <w:rPr>
        <w:rFonts w:ascii="Calibri" w:hAnsi="Calibri"/>
        <w:b/>
        <w:color w:val="0070C0"/>
        <w:sz w:val="32"/>
        <w:szCs w:val="32"/>
      </w:rPr>
    </w:pPr>
    <w:r w:rsidRPr="00011CD2">
      <w:rPr>
        <w:rFonts w:ascii="Calibri" w:hAnsi="Calibri"/>
        <w:noProof/>
        <w:lang w:val="nl-NL" w:eastAsia="nl-NL"/>
      </w:rPr>
      <w:drawing>
        <wp:anchor distT="0" distB="0" distL="114300" distR="114300" simplePos="0" relativeHeight="251658240" behindDoc="0" locked="0" layoutInCell="1" allowOverlap="1" wp14:anchorId="49F3E237" wp14:editId="18F5A5FB">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14:sizeRelH relativeFrom="margin">
            <wp14:pctWidth>0</wp14:pctWidth>
          </wp14:sizeRelH>
          <wp14:sizeRelV relativeFrom="margin">
            <wp14:pctHeight>0</wp14:pctHeight>
          </wp14:sizeRelV>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14:paraId="35141DE0" w14:textId="3C198FE9" w:rsidR="00F8036A" w:rsidRPr="00011CD2" w:rsidRDefault="007C3ED3" w:rsidP="002D65B8">
    <w:pPr>
      <w:pStyle w:val="Header"/>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1CD2"/>
    <w:rsid w:val="00037DF4"/>
    <w:rsid w:val="0004700E"/>
    <w:rsid w:val="00070C13"/>
    <w:rsid w:val="00084F33"/>
    <w:rsid w:val="000A2A25"/>
    <w:rsid w:val="000A77A7"/>
    <w:rsid w:val="000B1707"/>
    <w:rsid w:val="000C1B3E"/>
    <w:rsid w:val="00110AE7"/>
    <w:rsid w:val="00136B72"/>
    <w:rsid w:val="00177F4D"/>
    <w:rsid w:val="00180DDA"/>
    <w:rsid w:val="001877A1"/>
    <w:rsid w:val="001B2A2D"/>
    <w:rsid w:val="001B737D"/>
    <w:rsid w:val="001C44A3"/>
    <w:rsid w:val="001E0E15"/>
    <w:rsid w:val="001F528A"/>
    <w:rsid w:val="001F704E"/>
    <w:rsid w:val="002125B0"/>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52D0"/>
    <w:rsid w:val="002E6B74"/>
    <w:rsid w:val="002E6FCA"/>
    <w:rsid w:val="0030421D"/>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107EB"/>
    <w:rsid w:val="00521345"/>
    <w:rsid w:val="00526DF0"/>
    <w:rsid w:val="00545CC4"/>
    <w:rsid w:val="00551FFF"/>
    <w:rsid w:val="005607A2"/>
    <w:rsid w:val="0057198B"/>
    <w:rsid w:val="00592B04"/>
    <w:rsid w:val="00597FAE"/>
    <w:rsid w:val="005A03B9"/>
    <w:rsid w:val="005A594B"/>
    <w:rsid w:val="005B32A3"/>
    <w:rsid w:val="005C0D44"/>
    <w:rsid w:val="005C566C"/>
    <w:rsid w:val="005C7E69"/>
    <w:rsid w:val="005E262D"/>
    <w:rsid w:val="005E70B0"/>
    <w:rsid w:val="005F23D3"/>
    <w:rsid w:val="005F7E20"/>
    <w:rsid w:val="006153BB"/>
    <w:rsid w:val="00626A2E"/>
    <w:rsid w:val="00633C6D"/>
    <w:rsid w:val="00663A6E"/>
    <w:rsid w:val="006652C3"/>
    <w:rsid w:val="00691FD0"/>
    <w:rsid w:val="00692148"/>
    <w:rsid w:val="006C5948"/>
    <w:rsid w:val="006F2A74"/>
    <w:rsid w:val="007118F5"/>
    <w:rsid w:val="00712AA4"/>
    <w:rsid w:val="007146C4"/>
    <w:rsid w:val="00721AA1"/>
    <w:rsid w:val="00724B67"/>
    <w:rsid w:val="007547F8"/>
    <w:rsid w:val="00765622"/>
    <w:rsid w:val="00770B6C"/>
    <w:rsid w:val="00783FEA"/>
    <w:rsid w:val="007C3ED3"/>
    <w:rsid w:val="007E51BC"/>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B119B"/>
    <w:rsid w:val="008D1694"/>
    <w:rsid w:val="008D79CB"/>
    <w:rsid w:val="008F07BC"/>
    <w:rsid w:val="0092692B"/>
    <w:rsid w:val="00943E9C"/>
    <w:rsid w:val="00953F4D"/>
    <w:rsid w:val="00960BB8"/>
    <w:rsid w:val="00964F5C"/>
    <w:rsid w:val="009831C0"/>
    <w:rsid w:val="00983704"/>
    <w:rsid w:val="009A5A6C"/>
    <w:rsid w:val="00A0389B"/>
    <w:rsid w:val="00A149A3"/>
    <w:rsid w:val="00A17E3F"/>
    <w:rsid w:val="00A20C51"/>
    <w:rsid w:val="00A446C9"/>
    <w:rsid w:val="00A635D6"/>
    <w:rsid w:val="00A8553A"/>
    <w:rsid w:val="00A93AED"/>
    <w:rsid w:val="00AD02B2"/>
    <w:rsid w:val="00AD4A94"/>
    <w:rsid w:val="00AE1319"/>
    <w:rsid w:val="00AE34BB"/>
    <w:rsid w:val="00B226F2"/>
    <w:rsid w:val="00B274DF"/>
    <w:rsid w:val="00B56BDF"/>
    <w:rsid w:val="00B65812"/>
    <w:rsid w:val="00B737CB"/>
    <w:rsid w:val="00B85CD6"/>
    <w:rsid w:val="00B90A27"/>
    <w:rsid w:val="00B9554D"/>
    <w:rsid w:val="00BB2B9F"/>
    <w:rsid w:val="00BB7D9E"/>
    <w:rsid w:val="00BD081A"/>
    <w:rsid w:val="00BD3CB8"/>
    <w:rsid w:val="00BD4E6F"/>
    <w:rsid w:val="00BF32F0"/>
    <w:rsid w:val="00BF4DCE"/>
    <w:rsid w:val="00C009B4"/>
    <w:rsid w:val="00C05CE5"/>
    <w:rsid w:val="00C6171E"/>
    <w:rsid w:val="00C64D78"/>
    <w:rsid w:val="00CA6F2C"/>
    <w:rsid w:val="00CF1871"/>
    <w:rsid w:val="00D1133E"/>
    <w:rsid w:val="00D17A34"/>
    <w:rsid w:val="00D26628"/>
    <w:rsid w:val="00D332B3"/>
    <w:rsid w:val="00D55207"/>
    <w:rsid w:val="00D83B1B"/>
    <w:rsid w:val="00D92B45"/>
    <w:rsid w:val="00D95962"/>
    <w:rsid w:val="00DB3B8C"/>
    <w:rsid w:val="00DC389B"/>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2F6B"/>
    <w:rsid w:val="00F25BF4"/>
    <w:rsid w:val="00F267DB"/>
    <w:rsid w:val="00F40E75"/>
    <w:rsid w:val="00F46F6F"/>
    <w:rsid w:val="00F60608"/>
    <w:rsid w:val="00F62217"/>
    <w:rsid w:val="00F8036A"/>
    <w:rsid w:val="00FB17A9"/>
    <w:rsid w:val="00FB527C"/>
    <w:rsid w:val="00FB6F75"/>
    <w:rsid w:val="00FC0EB3"/>
    <w:rsid w:val="00FD675E"/>
    <w:rsid w:val="00FE3C57"/>
    <w:rsid w:val="00FE5674"/>
    <w:rsid w:val="00FF30FE"/>
    <w:rsid w:val="00FF66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D02B2"/>
    <w:pPr>
      <w:spacing w:before="100" w:beforeAutospacing="1" w:after="100" w:afterAutospacing="1"/>
    </w:pPr>
    <w:rPr>
      <w:rFonts w:ascii="Times New Roman" w:eastAsia="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D02B2"/>
    <w:pPr>
      <w:spacing w:before="100" w:beforeAutospacing="1" w:after="100" w:afterAutospacing="1"/>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036210">
      <w:bodyDiv w:val="1"/>
      <w:marLeft w:val="0"/>
      <w:marRight w:val="0"/>
      <w:marTop w:val="0"/>
      <w:marBottom w:val="0"/>
      <w:divBdr>
        <w:top w:val="none" w:sz="0" w:space="0" w:color="auto"/>
        <w:left w:val="none" w:sz="0" w:space="0" w:color="auto"/>
        <w:bottom w:val="none" w:sz="0" w:space="0" w:color="auto"/>
        <w:right w:val="none" w:sz="0" w:space="0" w:color="auto"/>
      </w:divBdr>
      <w:divsChild>
        <w:div w:id="1571230320">
          <w:marLeft w:val="0"/>
          <w:marRight w:val="0"/>
          <w:marTop w:val="0"/>
          <w:marBottom w:val="0"/>
          <w:divBdr>
            <w:top w:val="none" w:sz="0" w:space="0" w:color="auto"/>
            <w:left w:val="none" w:sz="0" w:space="0" w:color="auto"/>
            <w:bottom w:val="none" w:sz="0" w:space="0" w:color="auto"/>
            <w:right w:val="none" w:sz="0" w:space="0" w:color="auto"/>
          </w:divBdr>
          <w:divsChild>
            <w:div w:id="1337149701">
              <w:marLeft w:val="0"/>
              <w:marRight w:val="0"/>
              <w:marTop w:val="0"/>
              <w:marBottom w:val="0"/>
              <w:divBdr>
                <w:top w:val="none" w:sz="0" w:space="0" w:color="auto"/>
                <w:left w:val="none" w:sz="0" w:space="0" w:color="auto"/>
                <w:bottom w:val="none" w:sz="0" w:space="0" w:color="auto"/>
                <w:right w:val="none" w:sz="0" w:space="0" w:color="auto"/>
              </w:divBdr>
              <w:divsChild>
                <w:div w:id="83283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2AD2B-0B59-4387-9C15-4AAB9EC43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296</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DWG1-4.1 (20160225)</vt:lpstr>
    </vt:vector>
  </TitlesOfParts>
  <Company/>
  <LinksUpToDate>false</LinksUpToDate>
  <CharactersWithSpaces>1922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Wim</cp:lastModifiedBy>
  <cp:revision>3</cp:revision>
  <dcterms:created xsi:type="dcterms:W3CDTF">2016-10-27T02:18:00Z</dcterms:created>
  <dcterms:modified xsi:type="dcterms:W3CDTF">2016-10-31T09:03:00Z</dcterms:modified>
</cp:coreProperties>
</file>